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73" w:rsidRPr="00441573" w:rsidRDefault="00441573" w:rsidP="00BD47E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Јавно предузеће “Електропривреда Србије”</w:t>
      </w:r>
    </w:p>
    <w:p w:rsidR="00441573" w:rsidRPr="00441573" w:rsidRDefault="00441573" w:rsidP="00BD47E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Београд</w:t>
      </w: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ОГРАНАК ТЕНТ</w:t>
      </w: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Београд - Обреновац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11500 Обреновац, Богољуба Урошевића Црног 44</w:t>
      </w:r>
    </w:p>
    <w:p w:rsidR="00441573" w:rsidRPr="00441573" w:rsidRDefault="00441573" w:rsidP="00844A35">
      <w:pPr>
        <w:keepNext/>
        <w:spacing w:after="0" w:line="240" w:lineRule="auto"/>
        <w:ind w:right="-1314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објављује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441573" w:rsidRPr="00441573" w:rsidRDefault="00441573" w:rsidP="0084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>ЈАВНИ ПОЗИВ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 xml:space="preserve">за продају </w:t>
      </w:r>
      <w:r w:rsidRPr="00441573">
        <w:rPr>
          <w:rFonts w:ascii="Arial" w:eastAsia="Times New Roman" w:hAnsi="Arial" w:cs="Arial"/>
          <w:b/>
          <w:bCs/>
          <w:sz w:val="28"/>
          <w:szCs w:val="24"/>
          <w:lang w:val="sr-Cyrl-RS" w:eastAsia="hr-HR"/>
        </w:rPr>
        <w:t>не</w:t>
      </w: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>опасног индустријског отпада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1. Предмет продаје, 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не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опасан индустријски отпад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: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Latn-RS" w:eastAsia="hr-HR"/>
        </w:rPr>
      </w:pPr>
    </w:p>
    <w:p w:rsidR="00441573" w:rsidRPr="00B66B14" w:rsidRDefault="00B66B14" w:rsidP="00B66B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-</w:t>
      </w:r>
      <w:r w:rsidR="00441573" w:rsidRPr="00B66B14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 од гвожђа и челика (17 04 05)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–Отпад од мешаних метала (17 04 07)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–Обојени метали (17 04 01 и 17 04 02)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–</w:t>
      </w: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Отпадно дрво 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(17 02 01)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–Дрвени амбалажни отпад (15 01 03)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–</w:t>
      </w: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Bозила која не садрже течности-неопасан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(16 01 06)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–</w:t>
      </w:r>
      <w:r w:rsidRPr="00441573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Отпадна </w:t>
      </w: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гума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(16 01 03)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Налази се на локацији 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ТЕНТ А (Об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р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еновац), ТЕНТ Б (Обреновац-Ушће), ТЕ Колубара</w:t>
      </w:r>
      <w:r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(Велики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Црљени)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и ТЕ Морава (Свилајнац)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2. Право учешћа: сва правна лица регистрована за промет и прераду индустријског отпада 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која испуњавају услове из</w:t>
      </w:r>
      <w:r w:rsidRPr="00441573">
        <w:rPr>
          <w:rFonts w:ascii="Arial" w:eastAsia="Times New Roman" w:hAnsi="Arial" w:cs="Arial"/>
          <w:b/>
          <w:color w:val="FF0000"/>
          <w:sz w:val="24"/>
          <w:szCs w:val="24"/>
          <w:lang w:val="sr-Cyrl-CS" w:eastAsia="hr-HR"/>
        </w:rPr>
        <w:t xml:space="preserve"> 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Cyrl-CS" w:eastAsia="hr-HR"/>
        </w:rPr>
        <w:t>Закона о управљању отпадом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ru-RU" w:eastAsia="hr-HR"/>
        </w:rPr>
        <w:t xml:space="preserve"> 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Cyrl-CS" w:eastAsia="hr-HR"/>
        </w:rPr>
        <w:t>(„Службени гласник РС”, број 36/09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Cyrl-RS" w:eastAsia="hr-HR"/>
        </w:rPr>
        <w:t xml:space="preserve"> 88/10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Cyrl-RS" w:eastAsia="hr-HR"/>
        </w:rPr>
        <w:t>и 14/2016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Cyrl-CS" w:eastAsia="hr-HR"/>
        </w:rPr>
        <w:t>)</w:t>
      </w:r>
      <w:r w:rsidRPr="00441573">
        <w:rPr>
          <w:rFonts w:ascii="Arial" w:eastAsia="Times New Roman" w:hAnsi="Arial" w:cs="Arial"/>
          <w:color w:val="000000"/>
          <w:sz w:val="24"/>
          <w:szCs w:val="24"/>
          <w:lang w:val="sr-Latn-CS" w:eastAsia="hr-HR"/>
        </w:rPr>
        <w:t xml:space="preserve">, 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и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која су опремљена транспортним средствима за одвоз, механизацијом и алатима за сортирање, утовар, сечење итд.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dstrike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Поседовање транспортних средстава, механизације, алата и сл. Понуђач доказује достављањем уз понуду одговарајућих докумената ( фотокопија саобраћајне дозволе, уговор о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лизингу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, пописне листе, итд. ), а испуњеност услова из горе поменутог Закона, доказује прилагањем</w:t>
      </w: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Дозволе за управљање наведеном врстом отпада (сакупљање, транспорт, складиштење, третман и одлагање) издате од стране</w:t>
      </w:r>
      <w:r w:rsidRPr="00441573">
        <w:rPr>
          <w:rFonts w:ascii="Arial" w:eastAsia="Times New Roman" w:hAnsi="Arial" w:cs="Arial"/>
          <w:bCs/>
          <w:sz w:val="24"/>
          <w:szCs w:val="24"/>
          <w:lang w:eastAsia="hr-HR"/>
        </w:rPr>
        <w:t> </w:t>
      </w:r>
      <w:r w:rsidRPr="00441573">
        <w:rPr>
          <w:rFonts w:ascii="Arial" w:eastAsia="Times New Roman" w:hAnsi="Arial" w:cs="Arial"/>
          <w:bCs/>
          <w:sz w:val="24"/>
          <w:lang w:val="sr-Latn-CS" w:eastAsia="hr-HR"/>
        </w:rPr>
        <w:t>Министарств</w:t>
      </w:r>
      <w:r w:rsidRPr="00441573">
        <w:rPr>
          <w:rFonts w:ascii="Arial" w:eastAsia="Times New Roman" w:hAnsi="Arial" w:cs="Arial"/>
          <w:bCs/>
          <w:sz w:val="24"/>
          <w:lang w:val="sr-Cyrl-CS" w:eastAsia="hr-HR"/>
        </w:rPr>
        <w:t>а</w:t>
      </w:r>
      <w:r w:rsidRPr="00441573">
        <w:rPr>
          <w:rFonts w:ascii="Arial" w:eastAsia="Times New Roman" w:hAnsi="Arial" w:cs="Arial"/>
          <w:bCs/>
          <w:sz w:val="24"/>
          <w:lang w:val="sr-Latn-CS" w:eastAsia="hr-HR"/>
        </w:rPr>
        <w:t xml:space="preserve"> </w:t>
      </w:r>
      <w:r w:rsidRPr="00441573">
        <w:rPr>
          <w:rFonts w:ascii="Arial" w:eastAsia="Times New Roman" w:hAnsi="Arial" w:cs="Arial"/>
          <w:bCs/>
          <w:sz w:val="24"/>
          <w:lang w:val="sr-Cyrl-RS" w:eastAsia="hr-HR"/>
        </w:rPr>
        <w:t>које је надлежно за послове животне средине.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3. Услови преузимања: неопасни индустријски отпад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се преузима у виђеном стању, а по редоследу који одреди Продавац.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lastRenderedPageBreak/>
        <w:t>4. Сортирање, паковање, сечење, утовар, транспорт итд. врши Понуђач својом радном снагом, алатом и механизацијом.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5. У обрасцу понуде наведене количине неопасног индустријског отпада су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 оријентационе.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Стварне количине ће се утврдити вагањем приликом преузимања истих од стране Купца и исте</w:t>
      </w:r>
      <w:r w:rsidRPr="004415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уписивати у документ о кретању отпада.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846DA4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Одређивање тачних количина</w:t>
      </w:r>
      <w:r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неопасног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индустријског отпада  (мерење) ће се вршити за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локације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ТЕНТ А, ТЕНТ Б</w:t>
      </w:r>
      <w:r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>,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ТЕ Колубара и ТЕ Морава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вагама које се налазе у кругу истих. У случају неисправности вага на ТЕНТ А, ТЕНТ Б, ТЕ Колубара и ТЕ Морава, </w:t>
      </w:r>
      <w:r w:rsidR="00846DA4">
        <w:rPr>
          <w:rFonts w:ascii="Arial" w:eastAsia="Times New Roman" w:hAnsi="Arial" w:cs="Arial"/>
          <w:sz w:val="24"/>
          <w:szCs w:val="24"/>
          <w:lang w:val="ru-RU" w:eastAsia="hr-HR"/>
        </w:rPr>
        <w:t>мерење ће се вршити на а</w:t>
      </w:r>
      <w:r w:rsidR="00846DA4">
        <w:rPr>
          <w:rFonts w:ascii="Arial" w:eastAsia="Times New Roman" w:hAnsi="Arial" w:cs="Arial"/>
          <w:sz w:val="24"/>
          <w:szCs w:val="24"/>
          <w:lang w:val="sr-Cyrl-RS" w:eastAsia="hr-HR"/>
        </w:rPr>
        <w:t>тестираној</w:t>
      </w:r>
      <w:r w:rsidR="00846DA4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 баждареној ваги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терет Купца.</w:t>
      </w:r>
    </w:p>
    <w:p w:rsidR="00441573" w:rsidRPr="00441573" w:rsidRDefault="00271FD4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>На локацији ТЕНТ А максимално бруто оптерећење ваге (камион +терет) може бити</w:t>
      </w:r>
      <w:r w:rsidR="003309F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50 </w:t>
      </w:r>
      <w:r w:rsidR="003309FA">
        <w:rPr>
          <w:rFonts w:ascii="Arial" w:eastAsia="Times New Roman" w:hAnsi="Arial" w:cs="Arial"/>
          <w:sz w:val="24"/>
          <w:szCs w:val="24"/>
          <w:lang w:val="sr-Cyrl-RS" w:eastAsia="hr-HR"/>
        </w:rPr>
        <w:t>тона.</w:t>
      </w:r>
      <w:r w:rsidR="00441573" w:rsidRPr="00441573">
        <w:rPr>
          <w:rFonts w:ascii="Arial" w:eastAsia="Times New Roman" w:hAnsi="Arial" w:cs="Arial"/>
          <w:sz w:val="24"/>
          <w:szCs w:val="24"/>
          <w:lang w:val="ru-RU" w:eastAsia="hr-HR"/>
        </w:rPr>
        <w:tab/>
      </w:r>
    </w:p>
    <w:p w:rsidR="00441573" w:rsidRPr="00441573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6.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Рок за преузимање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уговорених количина отпада је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150 радних дана </w:t>
      </w:r>
      <w:r w:rsidRPr="00441573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од дана обостраног потписивања уговора.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Радно време преузимања отпада је од 7 до 14 сваког радног дана. Количине се преузимају на позив Продавца у року од 5 радних дана.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7. Евентуално рашчишћавање терена-места са ког се отпад преузима, врши Понуђач својим средствима и о свом трошку.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8. Начин и рок плаћања – 100% аванс.После потрошеног аванса уколико су количине веће од процењених, плаћање се врши у року од 15 дана од дана фактурисања 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9. </w:t>
      </w: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Понуђач је дужан да уз понуду  достави б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анкарску гаранцију</w:t>
      </w:r>
      <w:r w:rsidRPr="00441573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или доказ о уплати депозита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 за озбиљност понуде на износ од најмање 10 % од вредности понуде без ПДВ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, а која важи најмање 60 дана од дана отварања понуда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У року од 3 дана од дана потписивања уговора Купац је у обавези  да достави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3 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менице за добро извршење посла.У случају истрошеног аванса ,Купац  мора доставити накнадно и 3 менице за гаранцију плаћања. Уколико дође до реализације појединих меница, купац је дужан да у року од 3 дана достави нову. Достављање меница је одложни услов за ступање на снагу уговора.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Уплата депозита се вршити на текући рачун број 205-0000000079076-25 код Комерцијалне банке а. д.  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Уколико изабрани најповољнији Понуђач одустане од потписивања уговора, достављена банкарска гаранција за озбиљност понуде му неће бити враћен</w:t>
      </w:r>
      <w:r w:rsidRPr="00441573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a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, већ ће се наплати</w:t>
      </w:r>
      <w:r w:rsidR="003B197D">
        <w:rPr>
          <w:rFonts w:ascii="Arial" w:eastAsia="Times New Roman" w:hAnsi="Arial" w:cs="Arial"/>
          <w:b/>
          <w:sz w:val="24"/>
          <w:szCs w:val="24"/>
          <w:lang w:val="ru-RU" w:eastAsia="hr-HR"/>
        </w:rPr>
        <w:t>ти, а уплаћени депозит задржати. Д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остављена банкарска гаранција ће се наплатити, а уплаћени депозит задржати и у случају неблаговременог достављања менице. Позив за закључење уговора ће у том случају бити упућен следећем понуђачу са ранг листе.</w:t>
      </w:r>
    </w:p>
    <w:p w:rsidR="00844A35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844A35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844A35" w:rsidRPr="00441573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10.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Обавезни услови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за учешће су: </w:t>
      </w:r>
    </w:p>
    <w:p w:rsidR="00441573" w:rsidRPr="00441573" w:rsidRDefault="00441573" w:rsidP="0044157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у складу са Законом о управљању отпадом</w:t>
      </w: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(„Службени гласник РС”, број 36/09, 88/10 и 14/2016): </w:t>
      </w:r>
    </w:p>
    <w:p w:rsidR="00441573" w:rsidRPr="006A4982" w:rsidRDefault="00441573" w:rsidP="00441573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дозволу понуђача или подизвођача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за транспорт неопасног индустријског отпада индексних бројева наведених у предмету продаје</w:t>
      </w: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издату од стране </w:t>
      </w:r>
      <w:r w:rsidRPr="00441573">
        <w:rPr>
          <w:rFonts w:ascii="Arial" w:eastAsia="Times New Roman" w:hAnsi="Arial" w:cs="Arial"/>
          <w:bCs/>
          <w:sz w:val="24"/>
          <w:lang w:val="sr-Cyrl-RS" w:eastAsia="hr-HR"/>
        </w:rPr>
        <w:t>надлежног органа и</w:t>
      </w:r>
    </w:p>
    <w:p w:rsidR="006A4982" w:rsidRDefault="006A4982" w:rsidP="006A498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   </w:t>
      </w:r>
      <w:r w:rsidRPr="006A4982">
        <w:rPr>
          <w:rFonts w:ascii="Arial" w:eastAsia="Times New Roman" w:hAnsi="Arial" w:cs="Arial"/>
          <w:sz w:val="24"/>
          <w:szCs w:val="24"/>
          <w:lang w:val="ru-RU" w:eastAsia="hr-HR"/>
        </w:rPr>
        <w:t>доказ у форми решења о издавању интегралне дозволе за транспорт</w:t>
      </w:r>
    </w:p>
    <w:p w:rsidR="006A4982" w:rsidRDefault="006A4982" w:rsidP="006A4982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6A4982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 </w:t>
      </w:r>
      <w:r w:rsidRPr="006A4982">
        <w:rPr>
          <w:rFonts w:ascii="Arial" w:eastAsia="Times New Roman" w:hAnsi="Arial" w:cs="Arial"/>
          <w:sz w:val="24"/>
          <w:szCs w:val="24"/>
          <w:lang w:val="ru-RU" w:eastAsia="hr-HR"/>
        </w:rPr>
        <w:t>неопасног металног отпада на локацији оператера издато од стране</w:t>
      </w:r>
    </w:p>
    <w:p w:rsidR="006A4982" w:rsidRPr="006A4982" w:rsidRDefault="006A4982" w:rsidP="006A4982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6A4982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  </w:t>
      </w:r>
      <w:r w:rsidRPr="006A4982">
        <w:rPr>
          <w:rFonts w:ascii="Arial" w:eastAsia="Times New Roman" w:hAnsi="Arial" w:cs="Arial"/>
          <w:sz w:val="24"/>
          <w:szCs w:val="24"/>
          <w:lang w:val="ru-RU" w:eastAsia="hr-HR"/>
        </w:rPr>
        <w:t>надлежних  органа</w:t>
      </w:r>
    </w:p>
    <w:p w:rsidR="00441573" w:rsidRPr="00441573" w:rsidRDefault="00441573" w:rsidP="00441573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дозволу понуђача или подизвођача </w:t>
      </w:r>
      <w:r w:rsidR="00427C1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за складиштење и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 третман неопасног отпада индексних бројева наведених у предмету продаје (искључиво на локацији оператера)</w:t>
      </w: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издату од стране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надлежног органа </w:t>
      </w:r>
    </w:p>
    <w:p w:rsidR="00427C1F" w:rsidRPr="00427C1F" w:rsidRDefault="00D044E0" w:rsidP="00D044E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доказ</w:t>
      </w:r>
      <w:r w:rsidR="00427C1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у форми решења о издавању интегралне дозволе за складиштење и</w:t>
      </w:r>
    </w:p>
    <w:p w:rsidR="006A4982" w:rsidRDefault="00427C1F" w:rsidP="00427C1F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  третман неопасног металн</w:t>
      </w:r>
      <w:r w:rsidR="006A498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ог отпада на локацији оператера издато од</w:t>
      </w:r>
    </w:p>
    <w:p w:rsidR="00427C1F" w:rsidRDefault="006A4982" w:rsidP="00427C1F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  стране надлежних органа</w:t>
      </w:r>
      <w:r w:rsidR="00427C1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</w:t>
      </w:r>
    </w:p>
    <w:p w:rsidR="00D044E0" w:rsidRPr="00D044E0" w:rsidRDefault="00427C1F" w:rsidP="00427C1F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</w:t>
      </w:r>
      <w:r w:rsidR="00FD4B9E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доказ да има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сертификовани систем управљања квалитетом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>‘’ISO 9001’’</w:t>
      </w:r>
    </w:p>
    <w:p w:rsidR="00D044E0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система заштите животне средине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>‘’ISO 14001’’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, система безбедности и </w:t>
      </w:r>
    </w:p>
    <w:p w:rsidR="00441573" w:rsidRPr="00D044E0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здравља на раду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‘’ISO 18001’’, ,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систем управљања безбедношћу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‘’SCC**’’, </w:t>
      </w:r>
    </w:p>
    <w:p w:rsidR="00441573" w:rsidRPr="00441573" w:rsidRDefault="00441573" w:rsidP="0044157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sr-Latn-RS" w:eastAsia="hr-HR"/>
        </w:rPr>
        <w:t xml:space="preserve">    </w:t>
      </w:r>
      <w:r w:rsidRPr="00441573">
        <w:rPr>
          <w:rFonts w:ascii="Arial" w:eastAsia="Times New Roman" w:hAnsi="Arial" w:cs="Arial"/>
          <w:b/>
          <w:color w:val="000000"/>
          <w:sz w:val="24"/>
          <w:szCs w:val="24"/>
          <w:lang w:val="ru-RU" w:eastAsia="hr-HR"/>
        </w:rPr>
        <w:t>банкарска гаранција или уплата депозита за озбиљност понуде</w:t>
      </w:r>
    </w:p>
    <w:p w:rsidR="00441573" w:rsidRPr="00441573" w:rsidRDefault="00441573" w:rsidP="0044157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Понуде које не испуне обавезне услове за учешће неће се разматрати.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11.Понуда се обавезно доставља на обрасцу који се преузима код Продавца</w:t>
      </w:r>
      <w:r w:rsidRPr="0044157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Понуђач је у обавези да </w:t>
      </w:r>
      <w:r w:rsidRPr="00441573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у потпуности 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попуни образац понуде и модел уговора</w:t>
      </w:r>
      <w:r w:rsidRPr="00441573">
        <w:rPr>
          <w:rFonts w:ascii="Arial" w:eastAsia="Times New Roman" w:hAnsi="Arial" w:cs="Arial"/>
          <w:b/>
          <w:sz w:val="24"/>
          <w:szCs w:val="24"/>
          <w:lang w:val="sr-Cyrl-CS" w:eastAsia="hr-HR"/>
        </w:rPr>
        <w:t>, као и да исте овери печатом и потпише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12.  Заинтересованим Понуђачима ће бити омогућен обилазак и увид у предмет продаје на свим локацијама и то: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Огранци 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>ТЕНТ А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Обреновац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>, ТЕНТ Б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Ушће</w:t>
      </w:r>
      <w:r w:rsidR="00AD6B90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и ТЕ Колубара Велики Црљени </w:t>
      </w:r>
      <w:r w:rsidR="00913BB7">
        <w:rPr>
          <w:rFonts w:ascii="Arial" w:eastAsia="Times New Roman" w:hAnsi="Arial" w:cs="Arial"/>
          <w:sz w:val="24"/>
          <w:szCs w:val="24"/>
          <w:lang w:val="sr-Latn-CS" w:eastAsia="hr-HR"/>
        </w:rPr>
        <w:t>01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="00913BB7">
        <w:rPr>
          <w:rFonts w:ascii="Arial" w:eastAsia="Times New Roman" w:hAnsi="Arial" w:cs="Arial"/>
          <w:sz w:val="24"/>
          <w:szCs w:val="24"/>
          <w:lang w:val="sr-Latn-CS" w:eastAsia="hr-HR"/>
        </w:rPr>
        <w:t>07</w:t>
      </w:r>
      <w:r w:rsidR="00AA4AF8">
        <w:rPr>
          <w:rFonts w:ascii="Arial" w:eastAsia="Times New Roman" w:hAnsi="Arial" w:cs="Arial"/>
          <w:sz w:val="24"/>
          <w:szCs w:val="24"/>
          <w:lang w:val="sr-Cyrl-RS" w:eastAsia="hr-HR"/>
        </w:rPr>
        <w:t>.2020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.године </w:t>
      </w:r>
      <w:r w:rsidR="00C74EC5">
        <w:rPr>
          <w:rFonts w:ascii="Arial" w:eastAsia="Times New Roman" w:hAnsi="Arial" w:cs="Arial"/>
          <w:sz w:val="24"/>
          <w:szCs w:val="24"/>
          <w:lang w:val="sr-Latn-CS" w:eastAsia="hr-HR"/>
        </w:rPr>
        <w:t>у периоду од 9-14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>часова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. Контакт особе за обилазак и увид у предмет продаје:</w:t>
      </w:r>
      <w:r w:rsidR="00A74DD9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ТЕНТ А Обреновац </w:t>
      </w:r>
      <w:r w:rsidR="00CE0A2D">
        <w:rPr>
          <w:rFonts w:ascii="Arial" w:eastAsia="Times New Roman" w:hAnsi="Arial" w:cs="Arial"/>
          <w:sz w:val="24"/>
          <w:szCs w:val="24"/>
          <w:lang w:val="sr-Cyrl-RS" w:eastAsia="hr-HR"/>
        </w:rPr>
        <w:t>Ђорђе Николић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, телефон </w:t>
      </w:r>
      <w:r w:rsidR="00CE0A2D">
        <w:rPr>
          <w:rFonts w:ascii="Arial" w:eastAsia="Times New Roman" w:hAnsi="Arial" w:cs="Arial"/>
          <w:sz w:val="24"/>
          <w:szCs w:val="24"/>
          <w:lang w:val="sr-Latn-RS" w:eastAsia="hr-HR"/>
        </w:rPr>
        <w:t>064/84-09-513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,  ТЕНТ Б Ушће Владимир Бајић 064/844-76-26, ТЕ Колубара Велики Црљени Милан Грабовић 064/840-97-73. </w:t>
      </w:r>
    </w:p>
    <w:p w:rsidR="00441573" w:rsidRPr="00441573" w:rsidRDefault="00AD6B90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Огранак ТЕ Морава Свилајнац </w:t>
      </w:r>
      <w:r w:rsidR="003B0EA8">
        <w:rPr>
          <w:rFonts w:ascii="Arial" w:eastAsia="Times New Roman" w:hAnsi="Arial" w:cs="Arial"/>
          <w:sz w:val="24"/>
          <w:szCs w:val="24"/>
          <w:lang w:val="sr-Latn-RS" w:eastAsia="hr-HR"/>
        </w:rPr>
        <w:t>02</w:t>
      </w:r>
      <w:r w:rsidR="00441573"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  <w:r w:rsidR="003B0EA8">
        <w:rPr>
          <w:rFonts w:ascii="Arial" w:eastAsia="Times New Roman" w:hAnsi="Arial" w:cs="Arial"/>
          <w:sz w:val="24"/>
          <w:szCs w:val="24"/>
          <w:lang w:val="sr-Latn-RS" w:eastAsia="hr-HR"/>
        </w:rPr>
        <w:t>07</w:t>
      </w:r>
      <w:r w:rsidR="00AA4AF8">
        <w:rPr>
          <w:rFonts w:ascii="Arial" w:eastAsia="Times New Roman" w:hAnsi="Arial" w:cs="Arial"/>
          <w:sz w:val="24"/>
          <w:szCs w:val="24"/>
          <w:lang w:val="sr-Latn-RS" w:eastAsia="hr-HR"/>
        </w:rPr>
        <w:t>.2020</w:t>
      </w:r>
      <w:r w:rsidR="00441573"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.године </w:t>
      </w:r>
      <w:r w:rsidR="00C74EC5">
        <w:rPr>
          <w:rFonts w:ascii="Arial" w:eastAsia="Times New Roman" w:hAnsi="Arial" w:cs="Arial"/>
          <w:sz w:val="24"/>
          <w:szCs w:val="24"/>
          <w:lang w:val="sr-Latn-RS" w:eastAsia="hr-HR"/>
        </w:rPr>
        <w:t>у периоду од 9 до 14</w:t>
      </w:r>
      <w:r w:rsidR="00441573"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>часова, контакт особа Мален Јанковић 064/844-77-71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Представници понуђача приликом обиласка локација морају поседовати овлашћење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520686" w:rsidRDefault="00520686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</w:p>
    <w:p w:rsidR="00C74EC5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bookmarkStart w:id="0" w:name="_GoBack"/>
      <w:bookmarkEnd w:id="0"/>
    </w:p>
    <w:p w:rsidR="00C74EC5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13. За образац понуде и модел уговора, обратити се Урош</w:t>
      </w:r>
      <w:r w:rsidR="00520686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Шормаз</w:t>
      </w:r>
      <w:r w:rsidR="00520686">
        <w:rPr>
          <w:rFonts w:ascii="Arial" w:eastAsia="Times New Roman" w:hAnsi="Arial" w:cs="Arial"/>
          <w:sz w:val="24"/>
          <w:szCs w:val="24"/>
          <w:lang w:val="ru-RU" w:eastAsia="hr-HR"/>
        </w:rPr>
        <w:t>у</w:t>
      </w:r>
      <w:r w:rsidR="0010154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01549">
        <w:rPr>
          <w:rFonts w:ascii="Arial" w:eastAsia="Times New Roman" w:hAnsi="Arial" w:cs="Arial"/>
          <w:sz w:val="24"/>
          <w:szCs w:val="24"/>
          <w:lang w:val="sr-Cyrl-RS" w:eastAsia="hr-HR"/>
        </w:rPr>
        <w:t>и Александру Божићу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телефон</w:t>
      </w:r>
      <w:r w:rsidR="00101549">
        <w:rPr>
          <w:rFonts w:ascii="Arial" w:eastAsia="Times New Roman" w:hAnsi="Arial" w:cs="Arial"/>
          <w:sz w:val="24"/>
          <w:szCs w:val="24"/>
          <w:lang w:val="ru-RU" w:eastAsia="hr-HR"/>
        </w:rPr>
        <w:t>е</w:t>
      </w:r>
      <w:r w:rsidR="00AD6B90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011/20-56-92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6</w:t>
      </w:r>
      <w:r w:rsidR="0010154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 011/20-54-546 или на e-mailо</w:t>
      </w:r>
      <w:r w:rsidR="00101549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ve </w:t>
      </w:r>
      <w:hyperlink r:id="rId6" w:history="1"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uros.sormaz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ru-RU" w:eastAsia="hr-HR"/>
          </w:rPr>
          <w:t>@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eps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ru-RU" w:eastAsia="hr-HR"/>
          </w:rPr>
          <w:t>.rs</w:t>
        </w:r>
      </w:hyperlink>
      <w:r w:rsidR="00101549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hyperlink r:id="rId7" w:history="1">
        <w:r w:rsidR="00C74EC5" w:rsidRPr="00803B75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aleksandarbozic@eps.rs</w:t>
        </w:r>
      </w:hyperlink>
      <w:r w:rsidR="00101549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  <w:r w:rsidR="00C74EC5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Такође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сву документацију</w:t>
      </w:r>
      <w:r w:rsidR="00C74EC5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можете преузети са нашег сајта.</w:t>
      </w:r>
    </w:p>
    <w:p w:rsidR="00C74EC5" w:rsidRPr="00C74EC5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441573" w:rsidRPr="00441573" w:rsidRDefault="00441573" w:rsidP="0044157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14. 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Понуде 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се подносе у 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затвореној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коверти непосредно или поштом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,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на адресу Јавно пред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узећ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>е „Електропривреда Србије“ Београд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,</w:t>
      </w:r>
      <w:r w:rsidRPr="0044157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Огранак  ТЕНТ  Београд – Обреновац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, 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Богољуба Урошевића Црног 44, са назнаком: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„Понуда за неопасан индустријски отпад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 xml:space="preserve"> не отварати, уручити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Урош Шормаз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 xml:space="preserve"> – ПКА ТЕНТ"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полеђини коверте навести назив и пуну пословну адресу понуђача.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441573" w:rsidRPr="00C74EC5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Рок за доставу понуда је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 xml:space="preserve"> </w:t>
      </w:r>
      <w:r w:rsidR="00913BB7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06</w:t>
      </w:r>
      <w:r w:rsidR="00101549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.</w:t>
      </w:r>
      <w:r w:rsidR="00913BB7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07</w:t>
      </w:r>
      <w:r w:rsidR="00101549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.2020</w:t>
      </w:r>
      <w:r w:rsidRPr="00441573">
        <w:rPr>
          <w:rFonts w:ascii="Arial" w:eastAsia="Times New Roman" w:hAnsi="Arial" w:cs="Arial"/>
          <w:b/>
          <w:sz w:val="24"/>
          <w:szCs w:val="24"/>
          <w:lang w:val="sr-Cyrl-CS" w:eastAsia="hr-HR"/>
        </w:rPr>
        <w:t>.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 xml:space="preserve">године до </w:t>
      </w:r>
      <w:r w:rsidR="00913B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:</w:t>
      </w:r>
      <w:r w:rsidR="00E24407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00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 xml:space="preserve"> часова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на писарници Јавног предузећа „Електропривреда Србије“ Београд, Огранак ТЕНТ Београд – Обреновац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,</w:t>
      </w: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Богољуба Урошевића Црног 44. Јавно отварање понуда обавиће се истог дана у </w:t>
      </w:r>
      <w:r w:rsidR="00913BB7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Pr="00441573">
        <w:rPr>
          <w:rFonts w:ascii="Arial" w:eastAsia="Times New Roman" w:hAnsi="Arial" w:cs="Arial"/>
          <w:b/>
          <w:sz w:val="24"/>
          <w:szCs w:val="24"/>
          <w:lang w:val="sr-Cyrl-CS" w:eastAsia="hr-HR"/>
        </w:rPr>
        <w:t>:</w:t>
      </w:r>
      <w:r w:rsidR="00E24407">
        <w:rPr>
          <w:rFonts w:ascii="Arial" w:eastAsia="Times New Roman" w:hAnsi="Arial" w:cs="Arial"/>
          <w:b/>
          <w:sz w:val="24"/>
          <w:szCs w:val="24"/>
          <w:lang w:val="sr-Latn-RS" w:eastAsia="hr-HR"/>
        </w:rPr>
        <w:t>00</w:t>
      </w:r>
      <w:r w:rsidR="00E322F2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часова у Сали за отварање,у </w:t>
      </w:r>
      <w:r w:rsidR="000611EC">
        <w:rPr>
          <w:rFonts w:ascii="Arial" w:eastAsia="Times New Roman" w:hAnsi="Arial" w:cs="Arial"/>
          <w:sz w:val="24"/>
          <w:szCs w:val="24"/>
          <w:lang w:val="sr-Cyrl-RS" w:eastAsia="hr-HR"/>
        </w:rPr>
        <w:t>Сектору И</w:t>
      </w:r>
      <w:r w:rsidR="00E322F2">
        <w:rPr>
          <w:rFonts w:ascii="Arial" w:eastAsia="Times New Roman" w:hAnsi="Arial" w:cs="Arial"/>
          <w:sz w:val="24"/>
          <w:szCs w:val="24"/>
          <w:lang w:val="sr-Cyrl-RS" w:eastAsia="hr-HR"/>
        </w:rPr>
        <w:t>нвестиција,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ТЕНТ</w:t>
      </w:r>
      <w:r w:rsidR="00E322F2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Обреновац</w:t>
      </w:r>
      <w:r w:rsidR="00C74EC5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.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Представн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ик</w:t>
      </w:r>
      <w:r w:rsidRPr="00441573">
        <w:rPr>
          <w:rFonts w:ascii="Arial" w:eastAsia="Times New Roman" w:hAnsi="Arial" w:cs="Arial"/>
          <w:b/>
          <w:sz w:val="24"/>
          <w:szCs w:val="24"/>
          <w:lang w:val="sr-Latn-CS" w:eastAsia="hr-HR"/>
        </w:rPr>
        <w:t xml:space="preserve"> </w:t>
      </w:r>
      <w:r w:rsidRPr="00441573">
        <w:rPr>
          <w:rFonts w:ascii="Arial" w:eastAsia="Times New Roman" w:hAnsi="Arial" w:cs="Arial"/>
          <w:b/>
          <w:sz w:val="24"/>
          <w:szCs w:val="24"/>
          <w:lang w:val="sr-Cyrl-CS" w:eastAsia="hr-HR"/>
        </w:rPr>
        <w:t>П</w:t>
      </w:r>
      <w:r w:rsidRPr="00441573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онуђача на отварању мора приложити пуномоћје за заступање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15. Неблаговремено поднете понуде, тј. понуде поднете по истеку наведеног рока неће се разматрати и биће неотворене враћене понуђачу, са назнаком да су поднете неблаговремено.  Благовременост се цени према дану и сату</w:t>
      </w:r>
      <w:r w:rsidR="00C74EC5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приспећа у архиву огранка ТЕНТ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, а не према дану и сату предаје пошти.</w:t>
      </w:r>
    </w:p>
    <w:p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520686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520686">
        <w:rPr>
          <w:rFonts w:ascii="Arial" w:hAnsi="Arial" w:cs="Arial"/>
          <w:sz w:val="24"/>
          <w:szCs w:val="24"/>
          <w:lang w:val="ru-RU"/>
        </w:rPr>
        <w:t xml:space="preserve">16. Уколико не добије задовољавајуће понуде, </w:t>
      </w:r>
      <w:r w:rsidRPr="00520686">
        <w:rPr>
          <w:rFonts w:ascii="Arial" w:hAnsi="Arial" w:cs="Arial"/>
          <w:b/>
          <w:bCs/>
          <w:sz w:val="24"/>
          <w:szCs w:val="24"/>
          <w:lang w:val="ru-RU"/>
        </w:rPr>
        <w:t>Продавац задржава право да не реализује продају, евентуално понови оглас или продају изврши непосредном</w:t>
      </w:r>
      <w:r w:rsidRPr="005206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0686">
        <w:rPr>
          <w:rFonts w:ascii="Arial" w:hAnsi="Arial" w:cs="Arial"/>
          <w:b/>
          <w:bCs/>
          <w:sz w:val="24"/>
          <w:szCs w:val="24"/>
          <w:lang w:val="sr-Cyrl-RS"/>
        </w:rPr>
        <w:t>погодбом у складу са прописима.</w:t>
      </w:r>
    </w:p>
    <w:p w:rsidR="009E525D" w:rsidRDefault="009E525D" w:rsidP="009E525D">
      <w:pPr>
        <w:tabs>
          <w:tab w:val="left" w:pos="4080"/>
        </w:tabs>
      </w:pPr>
    </w:p>
    <w:p w:rsidR="009E525D" w:rsidRDefault="009E525D" w:rsidP="009E525D">
      <w:pPr>
        <w:tabs>
          <w:tab w:val="left" w:pos="4080"/>
        </w:tabs>
      </w:pPr>
    </w:p>
    <w:p w:rsidR="00A42AD6" w:rsidRPr="009E525D" w:rsidRDefault="009E525D" w:rsidP="00A42AD6">
      <w:pPr>
        <w:tabs>
          <w:tab w:val="left" w:pos="5610"/>
        </w:tabs>
        <w:rPr>
          <w:rFonts w:ascii="Arial" w:hAnsi="Arial" w:cs="Arial"/>
          <w:sz w:val="24"/>
          <w:szCs w:val="24"/>
          <w:lang w:val="sr-Cyrl-RS"/>
        </w:rPr>
      </w:pPr>
      <w:r w:rsidRPr="009E525D">
        <w:rPr>
          <w:rFonts w:ascii="Arial" w:hAnsi="Arial" w:cs="Arial"/>
          <w:b/>
          <w:sz w:val="24"/>
          <w:szCs w:val="24"/>
        </w:rPr>
        <w:t xml:space="preserve"> </w:t>
      </w:r>
    </w:p>
    <w:p w:rsidR="009E525D" w:rsidRPr="009E525D" w:rsidRDefault="009E525D" w:rsidP="009E525D">
      <w:pPr>
        <w:tabs>
          <w:tab w:val="left" w:pos="5610"/>
        </w:tabs>
        <w:rPr>
          <w:rFonts w:ascii="Arial" w:hAnsi="Arial" w:cs="Arial"/>
          <w:sz w:val="24"/>
          <w:szCs w:val="24"/>
          <w:lang w:val="sr-Cyrl-RS"/>
        </w:rPr>
      </w:pPr>
    </w:p>
    <w:p w:rsidR="009E525D" w:rsidRPr="009E525D" w:rsidRDefault="009E525D" w:rsidP="009E525D">
      <w:pPr>
        <w:tabs>
          <w:tab w:val="left" w:pos="5610"/>
        </w:tabs>
        <w:rPr>
          <w:rFonts w:ascii="Arial" w:hAnsi="Arial" w:cs="Arial"/>
          <w:sz w:val="24"/>
          <w:szCs w:val="24"/>
          <w:lang w:val="sr-Cyrl-RS"/>
        </w:rPr>
      </w:pPr>
    </w:p>
    <w:sectPr w:rsidR="009E525D" w:rsidRPr="009E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D67E2"/>
    <w:multiLevelType w:val="hybridMultilevel"/>
    <w:tmpl w:val="5B682A40"/>
    <w:lvl w:ilvl="0" w:tplc="57B65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186"/>
    <w:multiLevelType w:val="hybridMultilevel"/>
    <w:tmpl w:val="7730E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3"/>
    <w:rsid w:val="000611EC"/>
    <w:rsid w:val="000760F9"/>
    <w:rsid w:val="00101549"/>
    <w:rsid w:val="00271FD4"/>
    <w:rsid w:val="002E0EFD"/>
    <w:rsid w:val="003309FA"/>
    <w:rsid w:val="00345F62"/>
    <w:rsid w:val="003B0EA8"/>
    <w:rsid w:val="003B197D"/>
    <w:rsid w:val="00427C1F"/>
    <w:rsid w:val="00441573"/>
    <w:rsid w:val="00520686"/>
    <w:rsid w:val="00567C42"/>
    <w:rsid w:val="005B39AA"/>
    <w:rsid w:val="006A4982"/>
    <w:rsid w:val="00727A90"/>
    <w:rsid w:val="00844A35"/>
    <w:rsid w:val="00846DA4"/>
    <w:rsid w:val="00913BB7"/>
    <w:rsid w:val="00924332"/>
    <w:rsid w:val="00962223"/>
    <w:rsid w:val="009E525D"/>
    <w:rsid w:val="00A42AD6"/>
    <w:rsid w:val="00A74DD9"/>
    <w:rsid w:val="00AA4AF8"/>
    <w:rsid w:val="00AD6B90"/>
    <w:rsid w:val="00B66B14"/>
    <w:rsid w:val="00BD47E6"/>
    <w:rsid w:val="00BF77C7"/>
    <w:rsid w:val="00C74EC5"/>
    <w:rsid w:val="00CE0A2D"/>
    <w:rsid w:val="00D044E0"/>
    <w:rsid w:val="00E24407"/>
    <w:rsid w:val="00E322F2"/>
    <w:rsid w:val="00F56BE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7C333A-1759-412E-9C5F-C1018D0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arbozic@eps.r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s.sormaz@eps.r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ADC60-E866-46DA-8A61-C415AE856A8E}"/>
</file>

<file path=customXml/itemProps2.xml><?xml version="1.0" encoding="utf-8"?>
<ds:datastoreItem xmlns:ds="http://schemas.openxmlformats.org/officeDocument/2006/customXml" ds:itemID="{5A03951B-0C31-4B8D-8A3A-E2342777A89B}"/>
</file>

<file path=customXml/itemProps3.xml><?xml version="1.0" encoding="utf-8"?>
<ds:datastoreItem xmlns:ds="http://schemas.openxmlformats.org/officeDocument/2006/customXml" ds:itemID="{11E6655B-7CF6-4D9B-9A14-D85EA8E5693A}"/>
</file>

<file path=customXml/itemProps4.xml><?xml version="1.0" encoding="utf-8"?>
<ds:datastoreItem xmlns:ds="http://schemas.openxmlformats.org/officeDocument/2006/customXml" ds:itemID="{A5840FCF-374F-4AE3-A3F9-B32F00ACE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7</cp:revision>
  <cp:lastPrinted>2020-05-15T05:26:00Z</cp:lastPrinted>
  <dcterms:created xsi:type="dcterms:W3CDTF">2020-06-23T08:32:00Z</dcterms:created>
  <dcterms:modified xsi:type="dcterms:W3CDTF">2020-06-25T07:22:00Z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0x0101002CBACFE3F089F64B827FD74C201B9541</vt:lpwstr>
  </property>
</Properties>
</file>