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18BA" w14:textId="77777777" w:rsidR="003E220A" w:rsidRPr="00F054C9" w:rsidRDefault="003E220A" w:rsidP="003E220A">
      <w:pPr>
        <w:pStyle w:val="BodyText"/>
        <w:rPr>
          <w:rFonts w:ascii="Arial" w:hAnsi="Arial" w:cs="Arial"/>
          <w:szCs w:val="24"/>
          <w:lang w:val="sr-Latn-RS"/>
        </w:rPr>
      </w:pPr>
    </w:p>
    <w:p w14:paraId="7F678616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CD5C3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D5C32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D5C3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D5C32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D5C32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CD5C32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7CF05EC0" w14:textId="13B74624" w:rsidR="00EE1B0E" w:rsidRPr="00CD5C32" w:rsidRDefault="00EE1B0E" w:rsidP="003E220A">
      <w:pPr>
        <w:jc w:val="center"/>
        <w:rPr>
          <w:rFonts w:cs="Arial"/>
          <w:sz w:val="22"/>
          <w:szCs w:val="22"/>
          <w:lang w:val="ru-RU"/>
        </w:rPr>
      </w:pPr>
    </w:p>
    <w:p w14:paraId="790A8E45" w14:textId="77777777" w:rsidR="00EE1B0E" w:rsidRPr="00CD5C32" w:rsidRDefault="00EE1B0E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14:paraId="776B6F98" w14:textId="787D2209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CD5C32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CD5C32">
        <w:rPr>
          <w:rFonts w:cs="Arial"/>
          <w:sz w:val="22"/>
          <w:szCs w:val="22"/>
        </w:rPr>
        <w:t>ЈП  БЕОГРАД</w:t>
      </w:r>
    </w:p>
    <w:p w14:paraId="6FA51E17" w14:textId="7DBDC002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D5C32">
        <w:rPr>
          <w:rFonts w:cs="Arial"/>
          <w:sz w:val="22"/>
          <w:szCs w:val="22"/>
        </w:rPr>
        <w:t xml:space="preserve">Улица </w:t>
      </w:r>
      <w:r w:rsidR="00EE1B0E" w:rsidRPr="00CD5C32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CD5C32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14:paraId="51064C63" w14:textId="3B2F76B4" w:rsid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26E9B667" w14:textId="77777777" w:rsidR="00CD5C32" w:rsidRPr="00CD5C32" w:rsidRDefault="00CD5C32" w:rsidP="00CD5C32">
      <w:pPr>
        <w:pStyle w:val="Subtitle"/>
        <w:rPr>
          <w:lang w:val="sr-Cyrl-CS" w:eastAsia="ar-SA"/>
        </w:rPr>
      </w:pPr>
    </w:p>
    <w:p w14:paraId="79AD5983" w14:textId="77777777" w:rsidR="003E220A" w:rsidRPr="00CD5C32" w:rsidRDefault="003E220A" w:rsidP="003E220A">
      <w:pPr>
        <w:rPr>
          <w:rFonts w:cs="Arial"/>
          <w:szCs w:val="24"/>
        </w:rPr>
      </w:pPr>
    </w:p>
    <w:p w14:paraId="0A4FF7D8" w14:textId="54E88344" w:rsidR="003E220A" w:rsidRPr="00CD5C32" w:rsidRDefault="00D365D6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sr-Cyrl-RS"/>
        </w:rPr>
        <w:t>ЧЕТВРТА</w:t>
      </w:r>
      <w:r w:rsidR="003E220A" w:rsidRPr="00CD5C32">
        <w:rPr>
          <w:rFonts w:cs="Arial"/>
          <w:b/>
          <w:szCs w:val="24"/>
        </w:rPr>
        <w:t xml:space="preserve"> ИЗМЕНА</w:t>
      </w:r>
    </w:p>
    <w:p w14:paraId="38E3D9AF" w14:textId="77777777" w:rsidR="003E220A" w:rsidRPr="00CD5C32" w:rsidRDefault="003E220A" w:rsidP="003E220A">
      <w:pPr>
        <w:rPr>
          <w:rFonts w:cs="Arial"/>
          <w:szCs w:val="24"/>
        </w:rPr>
      </w:pPr>
    </w:p>
    <w:p w14:paraId="1822DB9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КОНКУРСНЕ ДОКУМЕНТАЦИЈЕ</w:t>
      </w:r>
    </w:p>
    <w:p w14:paraId="0C4F724C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5AFA207" w14:textId="6C3E3A98" w:rsidR="00EE1B0E" w:rsidRPr="00A06103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D5C32">
        <w:rPr>
          <w:rFonts w:ascii="Arial" w:hAnsi="Arial" w:cs="Arial"/>
          <w:szCs w:val="24"/>
        </w:rPr>
        <w:t xml:space="preserve">ЗА ЈАВНУ НАБАВКУ </w:t>
      </w:r>
      <w:r w:rsidR="00A06103">
        <w:rPr>
          <w:rFonts w:ascii="Arial" w:hAnsi="Arial" w:cs="Arial"/>
          <w:szCs w:val="24"/>
          <w:lang w:val="sr-Cyrl-RS"/>
        </w:rPr>
        <w:t>УСЛУГА</w:t>
      </w:r>
    </w:p>
    <w:p w14:paraId="54352F63" w14:textId="47DE7764" w:rsidR="00EE1B0E" w:rsidRDefault="00EE1B0E" w:rsidP="003E220A">
      <w:pPr>
        <w:pStyle w:val="BodyText"/>
        <w:rPr>
          <w:rFonts w:ascii="Arial" w:hAnsi="Arial" w:cs="Arial"/>
          <w:szCs w:val="24"/>
        </w:rPr>
      </w:pPr>
    </w:p>
    <w:p w14:paraId="3C97143D" w14:textId="77777777" w:rsidR="00CD5C32" w:rsidRPr="00CD5C32" w:rsidRDefault="00CD5C32" w:rsidP="003E220A">
      <w:pPr>
        <w:pStyle w:val="BodyText"/>
        <w:rPr>
          <w:rFonts w:ascii="Arial" w:hAnsi="Arial" w:cs="Arial"/>
          <w:szCs w:val="24"/>
        </w:rPr>
      </w:pPr>
    </w:p>
    <w:p w14:paraId="395F3870" w14:textId="77777777" w:rsidR="00B15586" w:rsidRPr="009A627D" w:rsidRDefault="00B15586" w:rsidP="00B15586">
      <w:pPr>
        <w:suppressAutoHyphens/>
        <w:jc w:val="center"/>
        <w:rPr>
          <w:rFonts w:cs="Arial"/>
          <w:b/>
          <w:i/>
          <w:color w:val="00B0F0"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</w:rPr>
        <w:t xml:space="preserve">„MICROSOFT </w:t>
      </w:r>
      <w:r w:rsidRPr="009A627D">
        <w:rPr>
          <w:rFonts w:cs="Arial"/>
          <w:b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b/>
          <w:sz w:val="22"/>
          <w:szCs w:val="22"/>
        </w:rPr>
        <w:t>“</w:t>
      </w:r>
      <w:r w:rsidRPr="009A627D">
        <w:rPr>
          <w:rFonts w:cs="Arial"/>
          <w:b/>
          <w:sz w:val="22"/>
          <w:szCs w:val="22"/>
          <w:lang w:val="sr-Cyrl-CS"/>
        </w:rPr>
        <w:t xml:space="preserve"> </w:t>
      </w:r>
    </w:p>
    <w:p w14:paraId="6D64551D" w14:textId="77777777" w:rsidR="00EE1B0E" w:rsidRPr="00CD5C32" w:rsidRDefault="00EE1B0E" w:rsidP="00EE1B0E">
      <w:pPr>
        <w:pStyle w:val="Subtitle"/>
        <w:rPr>
          <w:rFonts w:ascii="Arial" w:hAnsi="Arial" w:cs="Arial"/>
          <w:i w:val="0"/>
          <w:color w:val="auto"/>
          <w:lang w:val="sr-Cyrl-RS" w:eastAsia="ar-SA"/>
        </w:rPr>
      </w:pPr>
    </w:p>
    <w:p w14:paraId="5E184622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60D7241" w14:textId="08DE96C2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 xml:space="preserve">ЈАВНА НАБАВКА </w:t>
      </w:r>
    </w:p>
    <w:p w14:paraId="17186FBA" w14:textId="77777777" w:rsidR="00B15586" w:rsidRPr="009A627D" w:rsidRDefault="00B15586" w:rsidP="00B15586">
      <w:pPr>
        <w:jc w:val="center"/>
        <w:rPr>
          <w:rFonts w:cs="Arial"/>
          <w:b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  <w:lang w:val="sr-Cyrl-CS"/>
        </w:rPr>
        <w:t>ЈНО/1000/0074/2018 ЈАНА 509/2018</w:t>
      </w:r>
    </w:p>
    <w:p w14:paraId="5E4A58EF" w14:textId="77777777" w:rsidR="00EE1B0E" w:rsidRPr="00CD5C32" w:rsidRDefault="00EE1B0E" w:rsidP="003E220A">
      <w:pPr>
        <w:pStyle w:val="BodyText"/>
        <w:rPr>
          <w:rFonts w:ascii="Arial" w:hAnsi="Arial" w:cs="Arial"/>
          <w:szCs w:val="24"/>
        </w:rPr>
      </w:pPr>
    </w:p>
    <w:p w14:paraId="6CE4DFA8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F157D9" w:rsidRDefault="003E220A" w:rsidP="00F157D9">
      <w:pPr>
        <w:jc w:val="center"/>
      </w:pPr>
    </w:p>
    <w:p w14:paraId="7B34C856" w14:textId="77777777" w:rsidR="003E220A" w:rsidRPr="00F157D9" w:rsidRDefault="003E220A" w:rsidP="00F157D9">
      <w:pPr>
        <w:jc w:val="center"/>
      </w:pPr>
    </w:p>
    <w:p w14:paraId="32F6774A" w14:textId="0008759B" w:rsidR="003E220A" w:rsidRPr="00F157D9" w:rsidRDefault="003E220A" w:rsidP="00F157D9">
      <w:pPr>
        <w:jc w:val="center"/>
      </w:pPr>
      <w:r w:rsidRPr="00F157D9">
        <w:t xml:space="preserve">(број </w:t>
      </w:r>
      <w:r w:rsidR="00B15586" w:rsidRPr="00F157D9">
        <w:rPr>
          <w:rFonts w:eastAsia="Arial Unicode MS"/>
        </w:rPr>
        <w:t>12.01.420172/</w:t>
      </w:r>
      <w:r w:rsidR="003C3DAA">
        <w:rPr>
          <w:lang w:val="sr-Latn-RS"/>
        </w:rPr>
        <w:t>17-18</w:t>
      </w:r>
      <w:r w:rsidRPr="00F157D9">
        <w:t xml:space="preserve"> од </w:t>
      </w:r>
      <w:r w:rsidR="00D365D6">
        <w:t>1</w:t>
      </w:r>
      <w:r w:rsidR="001D0695">
        <w:t>5.10.2018.</w:t>
      </w:r>
      <w:r w:rsidRPr="00F157D9">
        <w:t xml:space="preserve"> године)</w:t>
      </w:r>
    </w:p>
    <w:p w14:paraId="344B28E0" w14:textId="77777777" w:rsidR="003E220A" w:rsidRPr="00F157D9" w:rsidRDefault="003E220A" w:rsidP="00F157D9">
      <w:pPr>
        <w:jc w:val="center"/>
      </w:pPr>
    </w:p>
    <w:p w14:paraId="426BEECB" w14:textId="77777777" w:rsidR="003E220A" w:rsidRPr="00F157D9" w:rsidRDefault="003E220A" w:rsidP="00F157D9">
      <w:pPr>
        <w:jc w:val="center"/>
      </w:pPr>
    </w:p>
    <w:p w14:paraId="41B4BE48" w14:textId="77777777" w:rsidR="003E220A" w:rsidRPr="00F157D9" w:rsidRDefault="003E220A" w:rsidP="00F157D9">
      <w:pPr>
        <w:jc w:val="center"/>
      </w:pPr>
    </w:p>
    <w:p w14:paraId="4DF4B682" w14:textId="77777777" w:rsidR="003E220A" w:rsidRPr="00F157D9" w:rsidRDefault="003E220A" w:rsidP="00F157D9">
      <w:pPr>
        <w:jc w:val="center"/>
      </w:pPr>
    </w:p>
    <w:p w14:paraId="400A77B6" w14:textId="77777777" w:rsidR="003E220A" w:rsidRPr="00F157D9" w:rsidRDefault="003E220A" w:rsidP="00F157D9">
      <w:pPr>
        <w:jc w:val="center"/>
      </w:pPr>
    </w:p>
    <w:p w14:paraId="512195D5" w14:textId="77777777" w:rsidR="003E220A" w:rsidRPr="00F157D9" w:rsidRDefault="003E220A" w:rsidP="00F157D9">
      <w:pPr>
        <w:jc w:val="center"/>
      </w:pPr>
    </w:p>
    <w:p w14:paraId="107DEEB0" w14:textId="77777777" w:rsidR="003E220A" w:rsidRPr="00F157D9" w:rsidRDefault="003E220A" w:rsidP="00F157D9">
      <w:pPr>
        <w:jc w:val="center"/>
      </w:pPr>
    </w:p>
    <w:p w14:paraId="4A3A9567" w14:textId="77777777" w:rsidR="003E220A" w:rsidRPr="00F157D9" w:rsidRDefault="003E220A" w:rsidP="00F157D9">
      <w:pPr>
        <w:jc w:val="center"/>
      </w:pPr>
    </w:p>
    <w:p w14:paraId="4482647D" w14:textId="77777777" w:rsidR="003E220A" w:rsidRPr="00F157D9" w:rsidRDefault="003E220A" w:rsidP="00F157D9">
      <w:pPr>
        <w:jc w:val="center"/>
      </w:pPr>
    </w:p>
    <w:p w14:paraId="5955E19B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51D07863" w:rsidR="003E220A" w:rsidRPr="005A3575" w:rsidRDefault="00EE1B0E" w:rsidP="003E220A">
      <w:pPr>
        <w:jc w:val="center"/>
        <w:rPr>
          <w:rFonts w:cs="Arial"/>
          <w:i/>
          <w:szCs w:val="24"/>
        </w:rPr>
      </w:pPr>
      <w:r w:rsidRPr="005A3575">
        <w:rPr>
          <w:rFonts w:cs="Arial"/>
          <w:i/>
          <w:szCs w:val="24"/>
          <w:lang w:val="sr-Cyrl-RS"/>
        </w:rPr>
        <w:t>Београд</w:t>
      </w:r>
      <w:r w:rsidR="003E220A" w:rsidRPr="005A3575">
        <w:rPr>
          <w:rFonts w:cs="Arial"/>
          <w:i/>
          <w:szCs w:val="24"/>
        </w:rPr>
        <w:t>,</w:t>
      </w:r>
      <w:r w:rsidRPr="005A3575">
        <w:rPr>
          <w:rFonts w:cs="Arial"/>
          <w:i/>
          <w:szCs w:val="24"/>
          <w:lang w:val="sr-Cyrl-RS"/>
        </w:rPr>
        <w:t xml:space="preserve"> </w:t>
      </w:r>
      <w:r w:rsidR="00B7338D">
        <w:rPr>
          <w:rFonts w:cs="Arial"/>
          <w:i/>
          <w:szCs w:val="24"/>
          <w:lang w:val="sr-Cyrl-RS"/>
        </w:rPr>
        <w:t>октобар</w:t>
      </w:r>
      <w:r w:rsidRPr="005A3575">
        <w:rPr>
          <w:rFonts w:cs="Arial"/>
          <w:i/>
          <w:szCs w:val="24"/>
          <w:lang w:val="sr-Cyrl-RS"/>
        </w:rPr>
        <w:t xml:space="preserve"> 2018</w:t>
      </w:r>
      <w:r w:rsidR="003E220A" w:rsidRPr="005A3575">
        <w:rPr>
          <w:rFonts w:cs="Arial"/>
          <w:i/>
          <w:szCs w:val="24"/>
        </w:rPr>
        <w:t>. године</w:t>
      </w:r>
    </w:p>
    <w:p w14:paraId="226CD52C" w14:textId="77777777" w:rsidR="003E220A" w:rsidRPr="005A3575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A3575">
        <w:rPr>
          <w:rFonts w:ascii="Arial" w:hAnsi="Arial" w:cs="Arial"/>
          <w:szCs w:val="24"/>
        </w:rPr>
        <w:br w:type="page"/>
      </w:r>
    </w:p>
    <w:p w14:paraId="19F13CCD" w14:textId="77777777" w:rsidR="003E220A" w:rsidRPr="005A3575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r w:rsidRPr="005A3575">
        <w:rPr>
          <w:rFonts w:cs="Arial"/>
          <w:color w:val="000000"/>
          <w:kern w:val="2"/>
          <w:szCs w:val="24"/>
        </w:rPr>
        <w:lastRenderedPageBreak/>
        <w:t>На основу члана 6</w:t>
      </w:r>
      <w:r w:rsidRPr="005A3575">
        <w:rPr>
          <w:rFonts w:cs="Arial"/>
          <w:color w:val="000000"/>
          <w:kern w:val="2"/>
          <w:szCs w:val="24"/>
          <w:lang w:val="ru-RU"/>
        </w:rPr>
        <w:t>3</w:t>
      </w:r>
      <w:r w:rsidRPr="005A3575">
        <w:rPr>
          <w:rFonts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5A3575">
        <w:rPr>
          <w:rFonts w:cs="Arial"/>
          <w:color w:val="000000"/>
          <w:kern w:val="2"/>
          <w:szCs w:val="24"/>
          <w:lang w:val="ru-RU"/>
        </w:rPr>
        <w:t xml:space="preserve"> </w:t>
      </w:r>
      <w:r w:rsidRPr="005A3575">
        <w:rPr>
          <w:rFonts w:cs="Arial"/>
          <w:color w:val="000000"/>
          <w:kern w:val="2"/>
          <w:szCs w:val="24"/>
        </w:rPr>
        <w:t>Комисија је сачинила</w:t>
      </w:r>
      <w:r w:rsidRPr="005A3575">
        <w:rPr>
          <w:rFonts w:eastAsia="Arial Unicode MS" w:cs="Arial"/>
          <w:color w:val="000000"/>
          <w:kern w:val="2"/>
          <w:szCs w:val="24"/>
        </w:rPr>
        <w:t>:</w:t>
      </w:r>
    </w:p>
    <w:p w14:paraId="28B82980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788411F5" w:rsidR="003E220A" w:rsidRPr="005A3575" w:rsidRDefault="00D365D6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ЧЕТВРТУ</w:t>
      </w:r>
      <w:r w:rsidR="003E220A" w:rsidRPr="005A3575">
        <w:rPr>
          <w:rFonts w:ascii="Arial" w:hAnsi="Arial" w:cs="Arial"/>
          <w:b/>
          <w:spacing w:val="80"/>
          <w:szCs w:val="24"/>
        </w:rPr>
        <w:t xml:space="preserve"> ИЗМЕНУ </w:t>
      </w:r>
    </w:p>
    <w:p w14:paraId="3BBBC06F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5A3575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14:paraId="567B93FE" w14:textId="77777777" w:rsidR="00CD5C32" w:rsidRDefault="00CD5C32" w:rsidP="00EE1B0E">
      <w:pPr>
        <w:pStyle w:val="BodyText"/>
        <w:rPr>
          <w:rFonts w:ascii="Arial" w:hAnsi="Arial" w:cs="Arial"/>
          <w:szCs w:val="24"/>
        </w:rPr>
      </w:pPr>
    </w:p>
    <w:p w14:paraId="18E099A3" w14:textId="20FE4A78" w:rsidR="00EE1B0E" w:rsidRPr="005A3575" w:rsidRDefault="003E220A" w:rsidP="00EE1B0E">
      <w:pPr>
        <w:pStyle w:val="BodyText"/>
        <w:rPr>
          <w:rFonts w:ascii="Arial" w:hAnsi="Arial" w:cs="Arial"/>
          <w:szCs w:val="24"/>
          <w:lang w:val="ru-RU"/>
        </w:rPr>
      </w:pPr>
      <w:r w:rsidRPr="005A3575">
        <w:rPr>
          <w:rFonts w:ascii="Arial" w:hAnsi="Arial" w:cs="Arial"/>
          <w:szCs w:val="24"/>
        </w:rPr>
        <w:t>за јавну набавку</w:t>
      </w:r>
      <w:r w:rsidRPr="005A3575">
        <w:rPr>
          <w:rFonts w:ascii="Arial" w:hAnsi="Arial" w:cs="Arial"/>
          <w:szCs w:val="24"/>
          <w:lang w:val="ru-RU"/>
        </w:rPr>
        <w:t xml:space="preserve"> </w:t>
      </w:r>
    </w:p>
    <w:p w14:paraId="1C5DD671" w14:textId="309D1B10" w:rsidR="00EE1B0E" w:rsidRPr="005A3575" w:rsidRDefault="00B15586" w:rsidP="00EE1B0E">
      <w:pPr>
        <w:pStyle w:val="BodyText"/>
        <w:rPr>
          <w:rFonts w:ascii="Arial" w:hAnsi="Arial" w:cs="Arial"/>
          <w:szCs w:val="24"/>
        </w:rPr>
      </w:pPr>
      <w:r w:rsidRPr="009A627D">
        <w:rPr>
          <w:rFonts w:ascii="Arial" w:hAnsi="Arial" w:cs="Arial"/>
          <w:b/>
          <w:sz w:val="22"/>
          <w:szCs w:val="22"/>
        </w:rPr>
        <w:t xml:space="preserve">„MICROSOFT 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ascii="Arial" w:hAnsi="Arial" w:cs="Arial"/>
          <w:b/>
          <w:sz w:val="22"/>
          <w:szCs w:val="22"/>
        </w:rPr>
        <w:t>“</w:t>
      </w:r>
    </w:p>
    <w:p w14:paraId="30568E9E" w14:textId="77777777" w:rsidR="00B15586" w:rsidRDefault="00B15586" w:rsidP="00963A97">
      <w:pPr>
        <w:jc w:val="center"/>
        <w:rPr>
          <w:rFonts w:cs="Arial"/>
          <w:szCs w:val="24"/>
        </w:rPr>
      </w:pPr>
    </w:p>
    <w:p w14:paraId="15050158" w14:textId="0AF723DB" w:rsidR="003E220A" w:rsidRDefault="003E220A" w:rsidP="00963A97">
      <w:pPr>
        <w:jc w:val="center"/>
        <w:rPr>
          <w:rFonts w:cs="Arial"/>
          <w:szCs w:val="24"/>
        </w:rPr>
      </w:pPr>
      <w:r w:rsidRPr="005A3575">
        <w:rPr>
          <w:rFonts w:cs="Arial"/>
          <w:szCs w:val="24"/>
        </w:rPr>
        <w:t>1.</w:t>
      </w:r>
    </w:p>
    <w:p w14:paraId="462733A4" w14:textId="6C27CE36" w:rsidR="003551F4" w:rsidRDefault="003551F4" w:rsidP="003551F4">
      <w:pPr>
        <w:jc w:val="left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На страни 22/54 конкурсне докуемнтације мења се тачка 6.11 Понуђена цена, и сада гласи:</w:t>
      </w:r>
    </w:p>
    <w:p w14:paraId="40E2AAF9" w14:textId="77777777" w:rsidR="003551F4" w:rsidRDefault="003551F4" w:rsidP="003551F4">
      <w:pPr>
        <w:pStyle w:val="KDParagraf"/>
        <w:jc w:val="both"/>
        <w:rPr>
          <w:rFonts w:ascii="Arial" w:hAnsi="Arial" w:cs="Arial"/>
          <w:sz w:val="22"/>
          <w:szCs w:val="22"/>
        </w:rPr>
      </w:pPr>
    </w:p>
    <w:p w14:paraId="71A506DD" w14:textId="28B864FB" w:rsidR="00280FF1" w:rsidRPr="00F44BB8" w:rsidRDefault="003551F4" w:rsidP="00280FF1">
      <w:pPr>
        <w:pStyle w:val="PlainText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  <w:lang w:val="sr-Cyrl-RS"/>
        </w:rPr>
        <w:t>„</w:t>
      </w:r>
      <w:r w:rsidR="00280FF1" w:rsidRPr="00F44BB8">
        <w:rPr>
          <w:rFonts w:ascii="Arial" w:hAnsi="Arial" w:cs="Arial"/>
        </w:rPr>
        <w:t>Цена се исказује у динарима, без пореза на додату вредност.</w:t>
      </w:r>
    </w:p>
    <w:p w14:paraId="63054D16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5D6B281F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У случају да у достављеној понуди није назначено да ли је понуђена цена са или без пореза на додату вредност, сматраће се сагласно Закону, да је иста без ПДВ.</w:t>
      </w:r>
    </w:p>
    <w:p w14:paraId="72EF1303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 xml:space="preserve"> </w:t>
      </w:r>
    </w:p>
    <w:p w14:paraId="58B94D8E" w14:textId="07C5DF09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 xml:space="preserve">Цена се даје на основу захтева датих у одељку </w:t>
      </w:r>
      <w:r w:rsidR="002639D9">
        <w:rPr>
          <w:rFonts w:ascii="Arial" w:hAnsi="Arial" w:cs="Arial"/>
        </w:rPr>
        <w:t xml:space="preserve">3. </w:t>
      </w:r>
      <w:r w:rsidR="002639D9" w:rsidRPr="002639D9">
        <w:rPr>
          <w:rFonts w:ascii="Arial" w:hAnsi="Arial" w:cs="Arial"/>
        </w:rPr>
        <w:t>ТЕХНИЧКА СПЕЦИФИКАЦИЈА</w:t>
      </w:r>
      <w:r w:rsidRPr="002639D9">
        <w:rPr>
          <w:rFonts w:ascii="Arial" w:hAnsi="Arial" w:cs="Arial"/>
        </w:rPr>
        <w:t>,</w:t>
      </w:r>
      <w:r w:rsidRPr="00F44BB8">
        <w:rPr>
          <w:rFonts w:ascii="Arial" w:hAnsi="Arial" w:cs="Arial"/>
        </w:rPr>
        <w:t xml:space="preserve"> а на начин како је дато у обрасцу Структура цене и у даљем тексту ове тачке конкурсне документације.</w:t>
      </w:r>
    </w:p>
    <w:p w14:paraId="57E116FA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713B5F37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У Обрасцу понуде треба исказати укупно понуђену цену.</w:t>
      </w:r>
    </w:p>
    <w:p w14:paraId="0DC0BE7D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36587E7A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Понуђена цена мора да покрива и укључује све трошкове које понуђач има у реализацији услуге</w:t>
      </w:r>
    </w:p>
    <w:p w14:paraId="7BF8E994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1725DC1D" w14:textId="14B5BC7E" w:rsidR="00280FF1" w:rsidRPr="00C338CB" w:rsidRDefault="00280FF1" w:rsidP="00280FF1">
      <w:pPr>
        <w:pStyle w:val="PlainText"/>
        <w:jc w:val="both"/>
        <w:rPr>
          <w:rFonts w:ascii="Arial" w:hAnsi="Arial" w:cs="Arial"/>
          <w:lang w:val="sr-Cyrl-RS"/>
        </w:rPr>
      </w:pPr>
      <w:r w:rsidRPr="00F44BB8">
        <w:rPr>
          <w:rFonts w:ascii="Arial" w:hAnsi="Arial" w:cs="Arial"/>
        </w:rPr>
        <w:t xml:space="preserve">Цена се може променити на образложен захтев уговорних страна услед значајних промена цена и услова на тржишту насталих променом курса </w:t>
      </w:r>
      <w:r w:rsidR="00D365D6">
        <w:rPr>
          <w:rFonts w:ascii="Arial" w:hAnsi="Arial" w:cs="Arial"/>
          <w:lang w:val="sr-Cyrl-RS"/>
        </w:rPr>
        <w:t>долара</w:t>
      </w:r>
      <w:r w:rsidRPr="00F44BB8">
        <w:rPr>
          <w:rFonts w:ascii="Arial" w:hAnsi="Arial" w:cs="Arial"/>
        </w:rPr>
        <w:t xml:space="preserve"> у односу на динар у износу од +/-5%. Клаузула +/-5% примениће се на период од дана исплате претходне рате до дана доспећа следеће рате, а обрачунава се по средњем курсу Народне банке Србије на </w:t>
      </w:r>
      <w:r w:rsidRPr="00BF2CE6">
        <w:rPr>
          <w:rFonts w:ascii="Arial" w:hAnsi="Arial" w:cs="Arial"/>
        </w:rPr>
        <w:t xml:space="preserve">износ рате која доспева. Базна цена за обрачун +/-5% је цена из табеле 1. и табеле 2. колона </w:t>
      </w:r>
      <w:r w:rsidR="00BF2CE6" w:rsidRPr="00BF2CE6">
        <w:rPr>
          <w:rFonts w:ascii="Arial" w:hAnsi="Arial" w:cs="Arial"/>
          <w:lang w:val="sr-Cyrl-RS"/>
        </w:rPr>
        <w:t>5</w:t>
      </w:r>
      <w:r w:rsidR="00972FFC" w:rsidRPr="00BF2CE6">
        <w:rPr>
          <w:rFonts w:ascii="Arial" w:hAnsi="Arial" w:cs="Arial"/>
        </w:rPr>
        <w:t>.</w:t>
      </w:r>
      <w:r w:rsidRPr="00BF2CE6">
        <w:rPr>
          <w:rFonts w:ascii="Arial" w:hAnsi="Arial" w:cs="Arial"/>
        </w:rPr>
        <w:t xml:space="preserve"> и </w:t>
      </w:r>
      <w:r w:rsidR="00BF2CE6" w:rsidRPr="00BF2CE6">
        <w:rPr>
          <w:rFonts w:ascii="Arial" w:hAnsi="Arial" w:cs="Arial"/>
          <w:lang w:val="sr-Cyrl-RS"/>
        </w:rPr>
        <w:t>6</w:t>
      </w:r>
      <w:r w:rsidRPr="00BF2CE6">
        <w:rPr>
          <w:rFonts w:ascii="Arial" w:hAnsi="Arial" w:cs="Arial"/>
        </w:rPr>
        <w:t xml:space="preserve">. </w:t>
      </w:r>
    </w:p>
    <w:p w14:paraId="2279F611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3BE1A020" w14:textId="78586482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 xml:space="preserve">У случају да је понуђач страно лице, </w:t>
      </w:r>
      <w:r w:rsidR="00BF2CE6">
        <w:rPr>
          <w:rFonts w:ascii="Arial" w:hAnsi="Arial" w:cs="Arial"/>
        </w:rPr>
        <w:t>плаћање неризденту Наручилац ће</w:t>
      </w:r>
      <w:r w:rsidRPr="00F44BB8">
        <w:rPr>
          <w:rFonts w:ascii="Arial" w:hAnsi="Arial" w:cs="Arial"/>
        </w:rPr>
        <w:t xml:space="preserve"> извршити након одбитка пореза на добит по одбитку на уговорену вредност у складу са пореским прописима Републике Србије. Уговорена вредност сматра се бруто вредношћу.</w:t>
      </w:r>
    </w:p>
    <w:p w14:paraId="59C8BD12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58645F42" w14:textId="24F264CD" w:rsidR="003551F4" w:rsidRPr="00280FF1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 Закона.</w:t>
      </w:r>
      <w:r w:rsidR="003551F4">
        <w:rPr>
          <w:rFonts w:ascii="Arial" w:hAnsi="Arial" w:cs="Arial"/>
          <w:color w:val="000000" w:themeColor="text1"/>
          <w:szCs w:val="22"/>
          <w:lang w:val="sr-Cyrl-RS"/>
        </w:rPr>
        <w:t>“</w:t>
      </w:r>
    </w:p>
    <w:p w14:paraId="4E1ED1B9" w14:textId="5D64A0F5" w:rsidR="003551F4" w:rsidRDefault="003551F4" w:rsidP="003551F4">
      <w:pPr>
        <w:jc w:val="left"/>
        <w:rPr>
          <w:rFonts w:cs="Arial"/>
          <w:szCs w:val="24"/>
          <w:lang w:val="sr-Cyrl-RS"/>
        </w:rPr>
      </w:pPr>
    </w:p>
    <w:p w14:paraId="787FC658" w14:textId="0B9592D8" w:rsidR="00280FF1" w:rsidRPr="003551F4" w:rsidRDefault="00280FF1" w:rsidP="00F84530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2.</w:t>
      </w:r>
    </w:p>
    <w:p w14:paraId="65A694C2" w14:textId="2D12550A" w:rsidR="003551F4" w:rsidRPr="00280FF1" w:rsidRDefault="00280FF1" w:rsidP="00F84530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У конкурсној документацији на страни </w:t>
      </w:r>
      <w:r w:rsidR="00F84530">
        <w:rPr>
          <w:rFonts w:cs="Arial"/>
          <w:szCs w:val="24"/>
          <w:lang w:val="sr-Cyrl-RS"/>
        </w:rPr>
        <w:t>33 од 54 мења се образац број 1. Образац понуде и то у делу који се односи на укупну вре</w:t>
      </w:r>
      <w:r w:rsidR="006C13EE">
        <w:rPr>
          <w:rFonts w:cs="Arial"/>
          <w:szCs w:val="24"/>
          <w:lang w:val="sr-Cyrl-RS"/>
        </w:rPr>
        <w:t>дност понуде, на тај начин што ће понуђачи цену исказати</w:t>
      </w:r>
      <w:r w:rsidR="00F84530">
        <w:rPr>
          <w:rFonts w:cs="Arial"/>
          <w:szCs w:val="24"/>
          <w:lang w:val="sr-Cyrl-RS"/>
        </w:rPr>
        <w:t xml:space="preserve"> у динарима. У прилогу ове измене налази се измењен образац понуде.</w:t>
      </w:r>
    </w:p>
    <w:p w14:paraId="4ABDCAF9" w14:textId="77777777" w:rsidR="00972FFC" w:rsidRDefault="00972FFC" w:rsidP="00963A97">
      <w:pPr>
        <w:jc w:val="center"/>
        <w:rPr>
          <w:rFonts w:cs="Arial"/>
          <w:szCs w:val="24"/>
          <w:lang w:val="sr-Cyrl-RS"/>
        </w:rPr>
      </w:pPr>
    </w:p>
    <w:p w14:paraId="61AFCB99" w14:textId="413FE194" w:rsidR="003551F4" w:rsidRPr="003551F4" w:rsidRDefault="00F84530" w:rsidP="00963A97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3</w:t>
      </w:r>
      <w:r w:rsidR="003551F4">
        <w:rPr>
          <w:rFonts w:cs="Arial"/>
          <w:szCs w:val="24"/>
          <w:lang w:val="sr-Cyrl-RS"/>
        </w:rPr>
        <w:t>.</w:t>
      </w:r>
    </w:p>
    <w:p w14:paraId="5A2808FD" w14:textId="447772F8" w:rsidR="00E946D6" w:rsidRDefault="00B15586" w:rsidP="007634BF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На страни 37/54 конкурсне документације мења се Образац</w:t>
      </w:r>
      <w:r w:rsidR="00F84530">
        <w:rPr>
          <w:rFonts w:cs="Arial"/>
          <w:szCs w:val="24"/>
          <w:lang w:val="sr-Cyrl-RS"/>
        </w:rPr>
        <w:t xml:space="preserve"> број 2 - Образац</w:t>
      </w:r>
      <w:r>
        <w:rPr>
          <w:rFonts w:cs="Arial"/>
          <w:szCs w:val="24"/>
          <w:lang w:val="sr-Cyrl-RS"/>
        </w:rPr>
        <w:t xml:space="preserve"> структуре цене, </w:t>
      </w:r>
      <w:r w:rsidR="007634BF">
        <w:rPr>
          <w:rFonts w:cs="Arial"/>
          <w:szCs w:val="24"/>
          <w:lang w:val="sr-Cyrl-RS"/>
        </w:rPr>
        <w:t xml:space="preserve">на тај начин што се </w:t>
      </w:r>
      <w:r w:rsidR="00EE7F72">
        <w:rPr>
          <w:rFonts w:cs="Arial"/>
          <w:szCs w:val="24"/>
          <w:lang w:val="sr-Cyrl-RS"/>
        </w:rPr>
        <w:t>бришу</w:t>
      </w:r>
      <w:r w:rsidR="007634BF">
        <w:rPr>
          <w:rFonts w:cs="Arial"/>
          <w:szCs w:val="24"/>
          <w:lang w:val="sr-Cyrl-RS"/>
        </w:rPr>
        <w:t xml:space="preserve"> колоне у које понуђачи уписују јединичну цену исказану у еурима и укупну цену исказану у еурима. У прилогу ове измене налази се нови образац структуре цене.</w:t>
      </w:r>
    </w:p>
    <w:p w14:paraId="534FABF5" w14:textId="77777777" w:rsidR="007634BF" w:rsidRDefault="007634BF" w:rsidP="00B15586">
      <w:pPr>
        <w:jc w:val="left"/>
        <w:rPr>
          <w:rFonts w:cs="Arial"/>
          <w:szCs w:val="24"/>
          <w:lang w:val="sr-Cyrl-RS"/>
        </w:rPr>
      </w:pPr>
    </w:p>
    <w:p w14:paraId="130FD8A5" w14:textId="77777777" w:rsidR="006C13EE" w:rsidRDefault="006C13EE" w:rsidP="00E946D6">
      <w:pPr>
        <w:jc w:val="center"/>
        <w:rPr>
          <w:rFonts w:cs="Arial"/>
          <w:szCs w:val="24"/>
          <w:lang w:val="sr-Cyrl-RS"/>
        </w:rPr>
      </w:pPr>
    </w:p>
    <w:p w14:paraId="5298CF0E" w14:textId="5E41881E" w:rsidR="0047265B" w:rsidRDefault="007634BF" w:rsidP="00E946D6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4</w:t>
      </w:r>
      <w:r w:rsidR="0026407D">
        <w:rPr>
          <w:rFonts w:cs="Arial"/>
          <w:szCs w:val="24"/>
          <w:lang w:val="sr-Cyrl-RS"/>
        </w:rPr>
        <w:t>.</w:t>
      </w:r>
    </w:p>
    <w:p w14:paraId="1A0F68E8" w14:textId="06EE007E" w:rsidR="0027451B" w:rsidRDefault="007634BF" w:rsidP="0027451B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lastRenderedPageBreak/>
        <w:t xml:space="preserve">У конкурсној документацији на страни 49 од 54 у делу који се односи на </w:t>
      </w:r>
      <w:r w:rsidR="0027451B">
        <w:rPr>
          <w:rFonts w:cs="Arial"/>
          <w:szCs w:val="24"/>
          <w:lang w:val="sr-Cyrl-RS"/>
        </w:rPr>
        <w:t>модел уговора врши се измена члана 3. и измењен модел уговора се налази у прилогу ове измене.</w:t>
      </w:r>
    </w:p>
    <w:p w14:paraId="6335C950" w14:textId="4F3CD473" w:rsidR="007634BF" w:rsidRDefault="007634BF" w:rsidP="00E946D6">
      <w:pPr>
        <w:jc w:val="center"/>
        <w:rPr>
          <w:rFonts w:cs="Arial"/>
          <w:szCs w:val="24"/>
          <w:lang w:val="sr-Cyrl-RS"/>
        </w:rPr>
      </w:pPr>
    </w:p>
    <w:p w14:paraId="6BAF0F93" w14:textId="0B312696" w:rsidR="007634BF" w:rsidRDefault="007634BF" w:rsidP="00E946D6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5.</w:t>
      </w:r>
    </w:p>
    <w:p w14:paraId="77DAFD61" w14:textId="77777777" w:rsidR="003E220A" w:rsidRPr="005A3575" w:rsidRDefault="003E220A" w:rsidP="005D47F9">
      <w:pPr>
        <w:rPr>
          <w:rFonts w:cs="Arial"/>
          <w:szCs w:val="24"/>
        </w:rPr>
      </w:pPr>
      <w:r w:rsidRPr="005A3575">
        <w:rPr>
          <w:rFonts w:cs="Arial"/>
          <w:szCs w:val="24"/>
        </w:rPr>
        <w:t>Ова измена конкурсне документац</w:t>
      </w:r>
      <w:r w:rsidRPr="005A3575">
        <w:rPr>
          <w:rFonts w:cs="Arial"/>
          <w:szCs w:val="24"/>
          <w:lang w:val="ru-RU"/>
        </w:rPr>
        <w:t>и</w:t>
      </w:r>
      <w:r w:rsidRPr="005A3575">
        <w:rPr>
          <w:rFonts w:cs="Arial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5A3575" w:rsidRDefault="003E220A" w:rsidP="005D47F9">
      <w:pPr>
        <w:rPr>
          <w:rFonts w:cs="Arial"/>
          <w:szCs w:val="24"/>
        </w:rPr>
      </w:pPr>
    </w:p>
    <w:p w14:paraId="12374CF1" w14:textId="77777777" w:rsidR="003E220A" w:rsidRPr="005A3575" w:rsidRDefault="003E220A" w:rsidP="003E220A">
      <w:pPr>
        <w:rPr>
          <w:rFonts w:cs="Arial"/>
          <w:szCs w:val="24"/>
        </w:rPr>
      </w:pPr>
    </w:p>
    <w:p w14:paraId="15842C56" w14:textId="77777777" w:rsidR="003E220A" w:rsidRPr="005A3575" w:rsidRDefault="003E220A" w:rsidP="003E220A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Доставити:</w:t>
      </w:r>
    </w:p>
    <w:p w14:paraId="0ED7990D" w14:textId="0F284FDE" w:rsidR="00E946D6" w:rsidRDefault="003E220A" w:rsidP="00CA6D01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- Архиви</w:t>
      </w:r>
    </w:p>
    <w:p w14:paraId="188CC188" w14:textId="77777777" w:rsidR="00E946D6" w:rsidRDefault="00E946D6">
      <w:pPr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20848390" w14:textId="77777777" w:rsidR="00E946D6" w:rsidRDefault="00E946D6" w:rsidP="00CA6D01">
      <w:pPr>
        <w:rPr>
          <w:rFonts w:cs="Arial"/>
          <w:sz w:val="16"/>
          <w:szCs w:val="16"/>
        </w:rPr>
        <w:sectPr w:rsidR="00E946D6">
          <w:headerReference w:type="default" r:id="rId12"/>
          <w:footerReference w:type="default" r:id="rId13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14:paraId="59A63741" w14:textId="77777777" w:rsidR="0027451B" w:rsidRPr="009A627D" w:rsidRDefault="0027451B" w:rsidP="0027451B">
      <w:pPr>
        <w:pStyle w:val="KDObrazac"/>
        <w:rPr>
          <w:rFonts w:ascii="Arial" w:hAnsi="Arial"/>
          <w:noProof/>
          <w:sz w:val="22"/>
          <w:szCs w:val="22"/>
        </w:rPr>
      </w:pPr>
      <w:r w:rsidRPr="009A627D">
        <w:rPr>
          <w:rFonts w:ascii="Arial" w:hAnsi="Arial"/>
          <w:sz w:val="22"/>
          <w:szCs w:val="22"/>
        </w:rPr>
        <w:lastRenderedPageBreak/>
        <w:t xml:space="preserve">ОБРАЗАЦ </w:t>
      </w:r>
      <w:r w:rsidRPr="009A627D">
        <w:rPr>
          <w:rFonts w:ascii="Arial" w:hAnsi="Arial"/>
          <w:sz w:val="22"/>
          <w:szCs w:val="22"/>
          <w:lang w:val="sr-Cyrl-RS"/>
        </w:rPr>
        <w:t>1</w:t>
      </w:r>
      <w:r w:rsidRPr="009A627D">
        <w:rPr>
          <w:rFonts w:ascii="Arial" w:hAnsi="Arial"/>
          <w:noProof/>
          <w:sz w:val="22"/>
          <w:szCs w:val="22"/>
        </w:rPr>
        <w:t>.</w:t>
      </w:r>
    </w:p>
    <w:p w14:paraId="58A28FC1" w14:textId="77777777" w:rsidR="0027451B" w:rsidRPr="009A627D" w:rsidRDefault="0027451B" w:rsidP="0027451B">
      <w:pPr>
        <w:rPr>
          <w:rFonts w:cs="Arial"/>
          <w:sz w:val="22"/>
          <w:szCs w:val="22"/>
        </w:rPr>
      </w:pPr>
    </w:p>
    <w:p w14:paraId="6F71C277" w14:textId="77777777" w:rsidR="0027451B" w:rsidRPr="009A627D" w:rsidRDefault="0027451B" w:rsidP="0027451B">
      <w:pPr>
        <w:jc w:val="center"/>
        <w:rPr>
          <w:rStyle w:val="BookTitle"/>
          <w:rFonts w:cs="Arial"/>
          <w:sz w:val="22"/>
          <w:szCs w:val="22"/>
        </w:rPr>
      </w:pPr>
      <w:r w:rsidRPr="009A627D">
        <w:rPr>
          <w:rStyle w:val="BookTitle"/>
          <w:rFonts w:cs="Arial"/>
          <w:sz w:val="22"/>
          <w:szCs w:val="22"/>
        </w:rPr>
        <w:t>ОБРАЗАЦ ПОНУДЕ</w:t>
      </w:r>
    </w:p>
    <w:p w14:paraId="7A3E49E3" w14:textId="77777777" w:rsidR="0027451B" w:rsidRPr="009A627D" w:rsidRDefault="0027451B" w:rsidP="0027451B">
      <w:pPr>
        <w:rPr>
          <w:rStyle w:val="BookTitle"/>
          <w:rFonts w:cs="Arial"/>
          <w:sz w:val="22"/>
          <w:szCs w:val="22"/>
        </w:rPr>
      </w:pPr>
    </w:p>
    <w:p w14:paraId="42A570A4" w14:textId="77777777" w:rsidR="0027451B" w:rsidRPr="009A627D" w:rsidRDefault="0027451B" w:rsidP="0027451B">
      <w:pPr>
        <w:rPr>
          <w:rFonts w:eastAsia="TimesNewRomanPS-BoldMT" w:cs="Arial"/>
          <w:bCs/>
          <w:color w:val="000000"/>
          <w:sz w:val="22"/>
          <w:szCs w:val="22"/>
        </w:rPr>
      </w:pPr>
      <w:r w:rsidRPr="009A627D">
        <w:rPr>
          <w:rFonts w:eastAsia="TimesNewRomanPS-BoldMT" w:cs="Arial"/>
          <w:bCs/>
          <w:color w:val="000000"/>
          <w:sz w:val="22"/>
          <w:szCs w:val="22"/>
        </w:rPr>
        <w:t>Понуда бр._________ од _______________ за  отворени поступак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eastAsia="TimesNewRomanPS-BoldMT" w:cs="Arial"/>
          <w:bCs/>
          <w:color w:val="000000"/>
          <w:sz w:val="22"/>
          <w:szCs w:val="22"/>
        </w:rPr>
        <w:t>јавне набавке</w:t>
      </w:r>
      <w:r w:rsidRPr="009A627D">
        <w:rPr>
          <w:rFonts w:eastAsia="TimesNewRomanPS-BoldMT" w:cs="Arial"/>
          <w:bCs/>
          <w:color w:val="000000"/>
          <w:sz w:val="22"/>
          <w:szCs w:val="22"/>
          <w:lang w:val="sr-Cyrl-RS"/>
        </w:rPr>
        <w:t xml:space="preserve"> </w:t>
      </w:r>
      <w:r w:rsidRPr="009A627D">
        <w:rPr>
          <w:rFonts w:eastAsia="TimesNewRomanPS-BoldMT" w:cs="Arial"/>
          <w:bCs/>
          <w:color w:val="000000"/>
          <w:sz w:val="22"/>
          <w:szCs w:val="22"/>
        </w:rPr>
        <w:t>услуга са пратећим добрима „MICROSOFT лиценце, подршка, одржавање и консалтинг“</w:t>
      </w:r>
      <w:r w:rsidRPr="009A627D">
        <w:rPr>
          <w:rFonts w:eastAsia="TimesNewRomanPS-BoldMT" w:cs="Arial"/>
          <w:bCs/>
          <w:color w:val="000000"/>
          <w:sz w:val="22"/>
          <w:szCs w:val="22"/>
          <w:lang w:val="sr-Cyrl-RS"/>
        </w:rPr>
        <w:t xml:space="preserve"> </w:t>
      </w:r>
      <w:r w:rsidRPr="009A627D">
        <w:rPr>
          <w:rFonts w:eastAsia="TimesNewRomanPS-BoldMT" w:cs="Arial"/>
          <w:bCs/>
          <w:color w:val="000000"/>
          <w:sz w:val="22"/>
          <w:szCs w:val="22"/>
        </w:rPr>
        <w:t xml:space="preserve">ЈН бр. </w:t>
      </w:r>
      <w:r w:rsidRPr="009A627D">
        <w:rPr>
          <w:rFonts w:eastAsia="TimesNewRomanPS-BoldMT" w:cs="Arial"/>
          <w:b/>
          <w:bCs/>
          <w:color w:val="000000"/>
          <w:sz w:val="22"/>
          <w:szCs w:val="22"/>
        </w:rPr>
        <w:t>ЈНО/1000/0074/2018</w:t>
      </w:r>
    </w:p>
    <w:p w14:paraId="5FDF2210" w14:textId="77777777" w:rsidR="0027451B" w:rsidRPr="009A627D" w:rsidRDefault="0027451B" w:rsidP="0027451B">
      <w:pPr>
        <w:rPr>
          <w:rFonts w:eastAsia="TimesNewRomanPS-BoldMT" w:cs="Arial"/>
          <w:bCs/>
          <w:color w:val="00B0F0"/>
          <w:sz w:val="22"/>
          <w:szCs w:val="22"/>
        </w:rPr>
      </w:pPr>
    </w:p>
    <w:p w14:paraId="0E2A9B87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</w:rPr>
      </w:pPr>
      <w:r w:rsidRPr="009A627D">
        <w:rPr>
          <w:rFonts w:cs="Arial"/>
          <w:b/>
          <w:bCs/>
          <w:i/>
          <w:iCs/>
          <w:sz w:val="22"/>
          <w:szCs w:val="22"/>
        </w:rPr>
        <w:t>1)ОПШТИ ПОДАЦИ О ПОНУЂАЧУ</w:t>
      </w:r>
    </w:p>
    <w:tbl>
      <w:tblPr>
        <w:tblW w:w="92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27451B" w:rsidRPr="009A627D" w14:paraId="2B02F944" w14:textId="77777777" w:rsidTr="00972FFC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D344" w14:textId="77777777" w:rsidR="0027451B" w:rsidRPr="009A627D" w:rsidRDefault="0027451B" w:rsidP="009F4A55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88EF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4D9BBF66" w14:textId="77777777" w:rsidTr="00972FFC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16146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 xml:space="preserve">Врста правног лица: </w:t>
            </w:r>
            <w:r w:rsidRPr="009A627D">
              <w:rPr>
                <w:rFonts w:cs="Arial"/>
                <w:i/>
                <w:iCs/>
                <w:color w:val="00B0F0"/>
                <w:sz w:val="22"/>
                <w:szCs w:val="22"/>
              </w:rPr>
              <w:t>(микро, мало, средње, велико, физичко лице)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7D6B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0FE13430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62D4639D" w14:textId="77777777" w:rsidTr="00972FFC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7B1A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867D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7D312E91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5F32B57B" w14:textId="77777777" w:rsidTr="00972FFC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7074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D3A1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66BF97E2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0E05CFC9" w14:textId="77777777" w:rsidTr="00972FF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1D9B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88B1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27451B" w:rsidRPr="009A627D" w14:paraId="0128FFBB" w14:textId="77777777" w:rsidTr="00972FFC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1190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75FD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16BA38FD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47CCCEA1" w14:textId="77777777" w:rsidTr="00972FF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56CB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9A627D">
              <w:rPr>
                <w:rFonts w:cs="Arial"/>
                <w:i/>
                <w:iCs/>
                <w:sz w:val="22"/>
                <w:szCs w:val="22"/>
              </w:rPr>
              <w:t>e</w:t>
            </w: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-</w:t>
            </w:r>
            <w:r w:rsidRPr="009A627D">
              <w:rPr>
                <w:rFonts w:cs="Arial"/>
                <w:i/>
                <w:iCs/>
                <w:sz w:val="22"/>
                <w:szCs w:val="22"/>
              </w:rPr>
              <w:t>mail</w:t>
            </w: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):</w:t>
            </w:r>
          </w:p>
          <w:p w14:paraId="71F96384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A605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27451B" w:rsidRPr="009A627D" w14:paraId="12F9099D" w14:textId="77777777" w:rsidTr="00972FFC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D4E7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504D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54105E28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1195447B" w14:textId="77777777" w:rsidTr="00972FFC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80C8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7410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46C869F2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721ECEC0" w14:textId="77777777" w:rsidTr="00972FFC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D4D0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F6E5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272C8609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27451B" w:rsidRPr="009A627D" w14:paraId="1FF4A70C" w14:textId="77777777" w:rsidTr="00972FFC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8088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A0B9" w14:textId="77777777" w:rsidR="0027451B" w:rsidRPr="009A627D" w:rsidRDefault="0027451B" w:rsidP="009F4A55">
            <w:pPr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62B39F57" w14:textId="77777777" w:rsidR="0027451B" w:rsidRPr="009A627D" w:rsidRDefault="0027451B" w:rsidP="009F4A55">
            <w:pPr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14:paraId="07B9340E" w14:textId="77777777" w:rsidR="0027451B" w:rsidRPr="009A627D" w:rsidRDefault="0027451B" w:rsidP="0027451B">
      <w:pPr>
        <w:rPr>
          <w:rFonts w:cs="Arial"/>
          <w:sz w:val="22"/>
          <w:szCs w:val="22"/>
        </w:rPr>
      </w:pPr>
    </w:p>
    <w:p w14:paraId="670EB581" w14:textId="77777777" w:rsidR="0027451B" w:rsidRPr="009A627D" w:rsidRDefault="0027451B" w:rsidP="0027451B">
      <w:pPr>
        <w:rPr>
          <w:rFonts w:eastAsia="TimesNewRomanPSMT" w:cs="Arial"/>
          <w:b/>
          <w:bCs/>
          <w:i/>
          <w:iCs/>
          <w:sz w:val="22"/>
          <w:szCs w:val="22"/>
        </w:rPr>
      </w:pPr>
      <w:r w:rsidRPr="009A627D">
        <w:rPr>
          <w:rFonts w:eastAsia="TimesNewRomanPSMT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27451B" w:rsidRPr="009A627D" w14:paraId="73C3DBCB" w14:textId="77777777" w:rsidTr="009F4A5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0D73" w14:textId="77777777" w:rsidR="0027451B" w:rsidRPr="009A627D" w:rsidRDefault="0027451B" w:rsidP="009F4A55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  <w:p w14:paraId="124ECAB9" w14:textId="77777777" w:rsidR="0027451B" w:rsidRPr="009A627D" w:rsidRDefault="0027451B" w:rsidP="009F4A55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27451B" w:rsidRPr="009A627D" w14:paraId="61E3B05F" w14:textId="77777777" w:rsidTr="009F4A5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EA9D" w14:textId="77777777" w:rsidR="0027451B" w:rsidRPr="009A627D" w:rsidRDefault="0027451B" w:rsidP="009F4A55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  <w:p w14:paraId="4BDC6A37" w14:textId="77777777" w:rsidR="0027451B" w:rsidRPr="009A627D" w:rsidRDefault="0027451B" w:rsidP="009F4A55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27451B" w:rsidRPr="009A627D" w14:paraId="109B99E3" w14:textId="77777777" w:rsidTr="009F4A5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1808" w14:textId="77777777" w:rsidR="0027451B" w:rsidRPr="009A627D" w:rsidRDefault="0027451B" w:rsidP="009F4A55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  <w:p w14:paraId="4090DDD9" w14:textId="77777777" w:rsidR="0027451B" w:rsidRPr="009A627D" w:rsidRDefault="0027451B" w:rsidP="009F4A55">
            <w:pPr>
              <w:jc w:val="center"/>
              <w:rPr>
                <w:rFonts w:cs="Arial"/>
                <w:b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14:paraId="3C6B5AF4" w14:textId="77777777" w:rsidR="0027451B" w:rsidRPr="009A627D" w:rsidRDefault="0027451B" w:rsidP="0027451B">
      <w:pPr>
        <w:rPr>
          <w:rFonts w:cs="Arial"/>
          <w:b/>
          <w:i/>
          <w:iCs/>
          <w:sz w:val="22"/>
          <w:szCs w:val="22"/>
          <w:lang w:val="ru-RU"/>
        </w:rPr>
      </w:pPr>
    </w:p>
    <w:p w14:paraId="7D8D1309" w14:textId="77777777" w:rsidR="0027451B" w:rsidRPr="009A627D" w:rsidRDefault="0027451B" w:rsidP="0027451B">
      <w:pPr>
        <w:rPr>
          <w:rFonts w:cs="Arial"/>
          <w:i/>
          <w:iCs/>
          <w:sz w:val="22"/>
          <w:szCs w:val="22"/>
          <w:lang w:val="ru-RU"/>
        </w:rPr>
      </w:pPr>
      <w:r w:rsidRPr="009A627D">
        <w:rPr>
          <w:rFonts w:cs="Arial"/>
          <w:b/>
          <w:i/>
          <w:iCs/>
          <w:sz w:val="22"/>
          <w:szCs w:val="22"/>
          <w:lang w:val="ru-RU"/>
        </w:rPr>
        <w:t>Напомена:</w:t>
      </w:r>
      <w:r w:rsidRPr="009A627D">
        <w:rPr>
          <w:rFonts w:cs="Arial"/>
          <w:i/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28203CA7" w14:textId="77777777" w:rsidR="0027451B" w:rsidRPr="009A627D" w:rsidRDefault="0027451B" w:rsidP="0027451B">
      <w:pPr>
        <w:rPr>
          <w:rFonts w:eastAsia="TimesNewRomanPSMT" w:cs="Arial"/>
          <w:bCs/>
          <w:sz w:val="22"/>
          <w:szCs w:val="22"/>
        </w:rPr>
      </w:pPr>
    </w:p>
    <w:p w14:paraId="77C39A39" w14:textId="77777777" w:rsidR="0027451B" w:rsidRPr="009A627D" w:rsidRDefault="0027451B" w:rsidP="0027451B">
      <w:pPr>
        <w:rPr>
          <w:rFonts w:cs="Arial"/>
          <w:sz w:val="22"/>
          <w:szCs w:val="22"/>
        </w:rPr>
      </w:pPr>
      <w:r w:rsidRPr="009A627D">
        <w:rPr>
          <w:rFonts w:eastAsia="TimesNewRomanPSMT" w:cs="Arial"/>
          <w:b/>
          <w:bCs/>
          <w:i/>
          <w:sz w:val="22"/>
          <w:szCs w:val="22"/>
          <w:lang w:val="sr-Cyrl-CS"/>
        </w:rPr>
        <w:t xml:space="preserve">3) </w:t>
      </w:r>
      <w:r w:rsidRPr="009A627D">
        <w:rPr>
          <w:rFonts w:eastAsia="TimesNewRomanPSMT" w:cs="Arial"/>
          <w:b/>
          <w:bCs/>
          <w:i/>
          <w:sz w:val="22"/>
          <w:szCs w:val="22"/>
        </w:rPr>
        <w:t xml:space="preserve">ПОДАЦИ О ПОДИЗВОЂАЧУ </w:t>
      </w:r>
      <w:r w:rsidRPr="009A627D">
        <w:rPr>
          <w:rFonts w:eastAsia="TimesNewRomanPSMT" w:cs="Arial"/>
          <w:b/>
          <w:bCs/>
          <w:i/>
          <w:sz w:val="22"/>
          <w:szCs w:val="22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27451B" w:rsidRPr="009A627D" w14:paraId="2BA9DDC6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6875" w14:textId="77777777" w:rsidR="0027451B" w:rsidRPr="009A627D" w:rsidRDefault="0027451B" w:rsidP="009F4A55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78B40BC5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lastRenderedPageBreak/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786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DFC00BA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lastRenderedPageBreak/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BC5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DC6E890" w14:textId="77777777" w:rsidTr="009F4A55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C70D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1A8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BBD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1188FDE7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B98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5DE2206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F993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D325B7D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912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A6C2743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490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DDA8D25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9FD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9B25F1D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AB1D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4482040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2A3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CFFDAB2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C08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667A7B3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61C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03A1150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09B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BDB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68E69A6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D52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0739F3B5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0E7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2D45B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7AD3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669656B7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70E6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EF8B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597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68567E2E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89B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27750627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C362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D496FCE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E63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4CAC22F2" w14:textId="77777777" w:rsidTr="009F4A55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9F6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F89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CD7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3799B428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6EEA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B3CC80B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415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47D7972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ED0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49E4FDBE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261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7402098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3CE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941953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F4A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1E2ABFA7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72FB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701EB3E8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8B41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E524E25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AF3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2C16F97C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2802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B35C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7A6BBA11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22BA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6C3750E5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E19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3124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3E7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13AF7E15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5B5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5BF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D4C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4E84B06A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u w:val="single"/>
          <w:lang w:val="ru-RU"/>
        </w:rPr>
      </w:pPr>
    </w:p>
    <w:p w14:paraId="5370A29B" w14:textId="77777777" w:rsidR="0027451B" w:rsidRPr="009A627D" w:rsidRDefault="0027451B" w:rsidP="0027451B">
      <w:pPr>
        <w:rPr>
          <w:rFonts w:cs="Arial"/>
          <w:i/>
          <w:iCs/>
          <w:sz w:val="22"/>
          <w:szCs w:val="22"/>
          <w:lang w:val="ru-RU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  <w:lang w:val="ru-RU"/>
        </w:rPr>
        <w:t>Напомена:</w:t>
      </w:r>
    </w:p>
    <w:p w14:paraId="231AF4D1" w14:textId="77777777" w:rsidR="0027451B" w:rsidRPr="009A627D" w:rsidRDefault="0027451B" w:rsidP="0027451B">
      <w:pPr>
        <w:rPr>
          <w:rFonts w:eastAsia="TimesNewRomanPSMT" w:cs="Arial"/>
          <w:b/>
          <w:bCs/>
          <w:sz w:val="22"/>
          <w:szCs w:val="22"/>
          <w:lang w:val="ru-RU"/>
        </w:rPr>
      </w:pPr>
      <w:r w:rsidRPr="009A627D">
        <w:rPr>
          <w:rFonts w:cs="Arial"/>
          <w:i/>
          <w:iCs/>
          <w:sz w:val="22"/>
          <w:szCs w:val="22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5C2ECDF7" w14:textId="77777777" w:rsidR="0027451B" w:rsidRPr="009A627D" w:rsidRDefault="0027451B" w:rsidP="0027451B">
      <w:pPr>
        <w:rPr>
          <w:rFonts w:eastAsia="TimesNewRomanPSMT" w:cs="Arial"/>
          <w:b/>
          <w:bCs/>
          <w:sz w:val="22"/>
          <w:szCs w:val="22"/>
          <w:lang w:val="ru-RU"/>
        </w:rPr>
      </w:pPr>
    </w:p>
    <w:p w14:paraId="0AA066FB" w14:textId="77777777" w:rsidR="0027451B" w:rsidRPr="009A627D" w:rsidRDefault="0027451B" w:rsidP="0027451B">
      <w:pPr>
        <w:rPr>
          <w:rFonts w:eastAsia="TimesNewRomanPSMT" w:cs="Arial"/>
          <w:b/>
          <w:bCs/>
          <w:i/>
          <w:sz w:val="22"/>
          <w:szCs w:val="22"/>
          <w:lang w:val="ru-RU"/>
        </w:rPr>
      </w:pPr>
      <w:r w:rsidRPr="009A627D">
        <w:rPr>
          <w:rFonts w:eastAsia="TimesNewRomanPSMT" w:cs="Arial"/>
          <w:b/>
          <w:bCs/>
          <w:i/>
          <w:sz w:val="22"/>
          <w:szCs w:val="22"/>
          <w:lang w:val="sr-Cyrl-CS"/>
        </w:rPr>
        <w:t xml:space="preserve">4) </w:t>
      </w:r>
      <w:r w:rsidRPr="009A627D">
        <w:rPr>
          <w:rFonts w:eastAsia="TimesNewRomanPSMT" w:cs="Arial"/>
          <w:b/>
          <w:bCs/>
          <w:i/>
          <w:sz w:val="22"/>
          <w:szCs w:val="22"/>
          <w:lang w:val="ru-RU"/>
        </w:rPr>
        <w:t>ПОДАЦИ ЧЛАНУ ГРУПЕ ПОНУЂАЧА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27451B" w:rsidRPr="009A627D" w14:paraId="4C168EAE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7463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E590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  <w:p w14:paraId="538F98DB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F7B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669D3614" w14:textId="77777777" w:rsidTr="009F4A55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7E5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438C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FBF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0621B814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871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38BA5CEF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1AC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79EC6250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9A5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4F6786BD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7AD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F39081D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113D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316F653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AB9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27C9C38D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D40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4DBFD4B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08C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50A8EA9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lastRenderedPageBreak/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D77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367EFB1B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FD17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828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8E2FC51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6B4C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3E073ABE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130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009B8D2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379D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4CD66E62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721A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53CD6758" w14:textId="77777777" w:rsidTr="009F4A55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690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3CB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114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74EC475C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8EA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1F27AE42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CAA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5FF05199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330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EFCA776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95C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4CFAE02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529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D94A98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4443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42F8A727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541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6F3408F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77C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5FEFDB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C7E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7B876198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67A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150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1FCDC9E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1982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1B8739D3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0E7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170FA3A8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0EE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597616C5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6A8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7CA68AE9" w14:textId="77777777" w:rsidTr="009F4A55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0E6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221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A22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08DC1C6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026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5F66247B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5973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457E77A7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2AA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9A2FF89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FADD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0CD9E19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025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862AF75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F72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01F7ABC8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145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5434B2F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346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CEEFD3B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818C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37B7428C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DBE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8C0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8D3E315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68F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</w:tbl>
    <w:p w14:paraId="0C80B4C7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14:paraId="40A3E772" w14:textId="77777777" w:rsidR="0027451B" w:rsidRPr="009A627D" w:rsidRDefault="0027451B" w:rsidP="0027451B">
      <w:pPr>
        <w:rPr>
          <w:rFonts w:cs="Arial"/>
          <w:i/>
          <w:iCs/>
          <w:sz w:val="22"/>
          <w:szCs w:val="22"/>
          <w:lang w:val="ru-RU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</w:rPr>
        <w:t>Напомена:</w:t>
      </w:r>
    </w:p>
    <w:p w14:paraId="6AF2E03F" w14:textId="77777777" w:rsidR="0027451B" w:rsidRPr="009A627D" w:rsidRDefault="0027451B" w:rsidP="0027451B">
      <w:pPr>
        <w:rPr>
          <w:rFonts w:cs="Arial"/>
          <w:i/>
          <w:iCs/>
          <w:sz w:val="22"/>
          <w:szCs w:val="22"/>
          <w:lang w:val="ru-RU"/>
        </w:rPr>
      </w:pPr>
      <w:r w:rsidRPr="009A627D">
        <w:rPr>
          <w:rFonts w:cs="Arial"/>
          <w:i/>
          <w:iCs/>
          <w:sz w:val="22"/>
          <w:szCs w:val="22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0291B6F1" w14:textId="70E2E0DA" w:rsidR="0027451B" w:rsidRDefault="0027451B" w:rsidP="0027451B">
      <w:pPr>
        <w:rPr>
          <w:rFonts w:cs="Arial"/>
          <w:i/>
          <w:iCs/>
          <w:sz w:val="22"/>
          <w:szCs w:val="22"/>
          <w:lang w:val="ru-RU"/>
        </w:rPr>
      </w:pPr>
    </w:p>
    <w:p w14:paraId="2B23FE50" w14:textId="77777777" w:rsidR="0027451B" w:rsidRPr="009A627D" w:rsidRDefault="0027451B" w:rsidP="0027451B">
      <w:pPr>
        <w:rPr>
          <w:rFonts w:eastAsia="TimesNewRomanPSMT" w:cs="Arial"/>
          <w:b/>
          <w:bCs/>
          <w:i/>
          <w:sz w:val="22"/>
          <w:szCs w:val="22"/>
          <w:lang w:val="sr-Cyrl-CS"/>
        </w:rPr>
      </w:pPr>
      <w:r w:rsidRPr="009A627D">
        <w:rPr>
          <w:rFonts w:eastAsia="TimesNewRomanPSMT" w:cs="Arial"/>
          <w:b/>
          <w:bCs/>
          <w:i/>
          <w:sz w:val="22"/>
          <w:szCs w:val="22"/>
          <w:lang w:val="sr-Cyrl-CS"/>
        </w:rPr>
        <w:t>5) ЦЕНА И КОМЕРЦИЈАЛНИ УСЛОВИ ПОНУДЕ</w:t>
      </w:r>
    </w:p>
    <w:p w14:paraId="1EE016D6" w14:textId="77777777" w:rsidR="0027451B" w:rsidRPr="009A627D" w:rsidRDefault="0027451B" w:rsidP="0027451B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3885"/>
      </w:tblGrid>
      <w:tr w:rsidR="0027451B" w:rsidRPr="009A627D" w14:paraId="60D2E01F" w14:textId="77777777" w:rsidTr="00585D73">
        <w:trPr>
          <w:trHeight w:val="485"/>
        </w:trPr>
        <w:tc>
          <w:tcPr>
            <w:tcW w:w="5174" w:type="dxa"/>
            <w:shd w:val="clear" w:color="auto" w:fill="C6D9F1" w:themeFill="text2" w:themeFillTint="33"/>
            <w:vAlign w:val="center"/>
          </w:tcPr>
          <w:p w14:paraId="15D8DD12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 xml:space="preserve">ПРЕДМЕТ </w:t>
            </w:r>
            <w:r w:rsidRPr="009A627D">
              <w:rPr>
                <w:rFonts w:eastAsia="TimesNewRomanPSMT" w:cs="Arial"/>
                <w:b/>
                <w:bCs/>
                <w:sz w:val="22"/>
                <w:szCs w:val="22"/>
                <w:lang w:val="sr-Cyrl-CS"/>
              </w:rPr>
              <w:t xml:space="preserve">И БРОЈ </w:t>
            </w: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>НАБАВКЕ</w:t>
            </w:r>
          </w:p>
        </w:tc>
        <w:tc>
          <w:tcPr>
            <w:tcW w:w="3885" w:type="dxa"/>
            <w:shd w:val="clear" w:color="auto" w:fill="C6D9F1" w:themeFill="text2" w:themeFillTint="33"/>
            <w:vAlign w:val="center"/>
          </w:tcPr>
          <w:p w14:paraId="3BA5C066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УКУПНА ВРЕДНОСТ ЗА ТРИ ГОДИНЕ </w:t>
            </w:r>
            <w:r w:rsidRPr="009A627D">
              <w:rPr>
                <w:rFonts w:eastAsia="Arial Unicode MS" w:cs="Arial"/>
                <w:b/>
                <w:bCs/>
                <w:i/>
                <w:iCs/>
                <w:kern w:val="1"/>
                <w:sz w:val="22"/>
                <w:szCs w:val="22"/>
                <w:lang w:val="sr-Cyrl-CS"/>
              </w:rPr>
              <w:t xml:space="preserve">РСД </w:t>
            </w: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без ПДВ</w:t>
            </w:r>
          </w:p>
        </w:tc>
      </w:tr>
      <w:tr w:rsidR="00585D73" w:rsidRPr="009A627D" w14:paraId="57AA8E00" w14:textId="77777777" w:rsidTr="00585D73">
        <w:trPr>
          <w:trHeight w:val="440"/>
        </w:trPr>
        <w:tc>
          <w:tcPr>
            <w:tcW w:w="5174" w:type="dxa"/>
            <w:vAlign w:val="center"/>
          </w:tcPr>
          <w:p w14:paraId="14ECE1A7" w14:textId="77777777" w:rsidR="00585D73" w:rsidRPr="009A627D" w:rsidRDefault="00585D73" w:rsidP="009F4A55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9A627D">
              <w:rPr>
                <w:rFonts w:eastAsia="TimesNewRomanPS-BoldMT" w:cs="Arial"/>
                <w:bCs/>
                <w:sz w:val="22"/>
                <w:szCs w:val="22"/>
              </w:rPr>
              <w:t>услуга са пратећим добрима „MICROSOFT лиценце, подршка, одржавање и консалтинг“</w:t>
            </w:r>
          </w:p>
        </w:tc>
        <w:tc>
          <w:tcPr>
            <w:tcW w:w="3885" w:type="dxa"/>
          </w:tcPr>
          <w:p w14:paraId="5E9975B8" w14:textId="77777777" w:rsidR="00585D73" w:rsidRPr="009A627D" w:rsidRDefault="00585D73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14:paraId="4045FA92" w14:textId="77777777" w:rsidR="00585D73" w:rsidRPr="009A627D" w:rsidRDefault="00585D73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14:paraId="45168378" w14:textId="77777777" w:rsidR="0027451B" w:rsidRPr="009A627D" w:rsidRDefault="0027451B" w:rsidP="0027451B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КОМЕРЦИЈАЛНИ УСЛОВИ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4002"/>
      </w:tblGrid>
      <w:tr w:rsidR="0027451B" w:rsidRPr="009A627D" w14:paraId="594C77EC" w14:textId="77777777" w:rsidTr="009F4A55">
        <w:trPr>
          <w:trHeight w:val="647"/>
        </w:trPr>
        <w:tc>
          <w:tcPr>
            <w:tcW w:w="2791" w:type="pct"/>
            <w:shd w:val="clear" w:color="auto" w:fill="C6D9F1" w:themeFill="text2" w:themeFillTint="33"/>
            <w:vAlign w:val="center"/>
          </w:tcPr>
          <w:p w14:paraId="0BBE7AE6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УСЛОВ НАРУЧИОЦА</w:t>
            </w:r>
          </w:p>
        </w:tc>
        <w:tc>
          <w:tcPr>
            <w:tcW w:w="2209" w:type="pct"/>
            <w:shd w:val="clear" w:color="auto" w:fill="C6D9F1" w:themeFill="text2" w:themeFillTint="33"/>
            <w:vAlign w:val="center"/>
          </w:tcPr>
          <w:p w14:paraId="257D770A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ПОНУДА ПОНУЂАЧА</w:t>
            </w:r>
          </w:p>
        </w:tc>
      </w:tr>
      <w:tr w:rsidR="0027451B" w:rsidRPr="009A627D" w14:paraId="1B93DDB8" w14:textId="77777777" w:rsidTr="009F4A55">
        <w:tc>
          <w:tcPr>
            <w:tcW w:w="2791" w:type="pct"/>
            <w:vAlign w:val="center"/>
          </w:tcPr>
          <w:p w14:paraId="65A188E6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РОК И НАЧИН ПЛАЋАЊА:</w:t>
            </w:r>
          </w:p>
          <w:p w14:paraId="010DDC8A" w14:textId="77777777" w:rsidR="0027451B" w:rsidRPr="009A627D" w:rsidRDefault="0027451B" w:rsidP="009F4A55">
            <w:pPr>
              <w:ind w:firstLine="720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Фактурисање за испоручене лиценце се врши у 3 (три) једнаке годишње накнаде на начин и по динамици која је у складу са 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lastRenderedPageBreak/>
              <w:t xml:space="preserve">одобреним условима од стране компаније </w:t>
            </w:r>
            <w:r w:rsidRPr="009A627D">
              <w:rPr>
                <w:rFonts w:cs="Arial"/>
                <w:sz w:val="22"/>
                <w:szCs w:val="22"/>
              </w:rPr>
              <w:t>Microsoft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>, на следећи начин:</w:t>
            </w:r>
          </w:p>
          <w:p w14:paraId="0BD24CB7" w14:textId="77777777" w:rsidR="0027451B" w:rsidRPr="009A627D" w:rsidRDefault="0027451B" w:rsidP="009F4A55">
            <w:pPr>
              <w:ind w:firstLine="720"/>
              <w:rPr>
                <w:rFonts w:cs="Arial"/>
                <w:sz w:val="22"/>
                <w:szCs w:val="22"/>
                <w:lang w:val="sr-Cyrl-CS"/>
              </w:rPr>
            </w:pPr>
          </w:p>
          <w:p w14:paraId="1DD5ACE6" w14:textId="77777777" w:rsidR="0027451B" w:rsidRPr="009A627D" w:rsidRDefault="0027451B" w:rsidP="0027451B">
            <w:pPr>
              <w:numPr>
                <w:ilvl w:val="0"/>
                <w:numId w:val="6"/>
              </w:numPr>
              <w:tabs>
                <w:tab w:val="clear" w:pos="210"/>
                <w:tab w:val="num" w:pos="610"/>
              </w:tabs>
              <w:ind w:left="250" w:hanging="250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</w:rPr>
              <w:t xml:space="preserve">За 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прву годину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 – рачун се издаје у року до 15 дана од дана ступања уговора на снагу,</w:t>
            </w:r>
          </w:p>
          <w:p w14:paraId="2956BD2C" w14:textId="77777777" w:rsidR="0027451B" w:rsidRPr="009A627D" w:rsidRDefault="0027451B" w:rsidP="0027451B">
            <w:pPr>
              <w:numPr>
                <w:ilvl w:val="0"/>
                <w:numId w:val="6"/>
              </w:numPr>
              <w:tabs>
                <w:tab w:val="clear" w:pos="210"/>
                <w:tab w:val="num" w:pos="610"/>
              </w:tabs>
              <w:ind w:left="250" w:hanging="250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</w:rPr>
              <w:t xml:space="preserve">За другу годину 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– рачун се издаје у периоду од </w:t>
            </w:r>
            <w:r w:rsidRPr="009A627D">
              <w:rPr>
                <w:rFonts w:cs="Arial"/>
                <w:sz w:val="22"/>
                <w:szCs w:val="22"/>
              </w:rPr>
              <w:t>01.08. до 31.08.201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9</w:t>
            </w:r>
            <w:r w:rsidRPr="009A627D">
              <w:rPr>
                <w:rFonts w:cs="Arial"/>
                <w:sz w:val="22"/>
                <w:szCs w:val="22"/>
              </w:rPr>
              <w:t>. године,</w:t>
            </w:r>
          </w:p>
          <w:p w14:paraId="7FA4195C" w14:textId="77777777" w:rsidR="0027451B" w:rsidRPr="009A627D" w:rsidRDefault="0027451B" w:rsidP="0027451B">
            <w:pPr>
              <w:numPr>
                <w:ilvl w:val="0"/>
                <w:numId w:val="6"/>
              </w:numPr>
              <w:tabs>
                <w:tab w:val="clear" w:pos="210"/>
                <w:tab w:val="num" w:pos="610"/>
              </w:tabs>
              <w:ind w:left="250" w:hanging="250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</w:rPr>
              <w:t>За трећу годину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 – рачун се издаје у периоду од </w:t>
            </w:r>
            <w:r w:rsidRPr="009A627D">
              <w:rPr>
                <w:rFonts w:cs="Arial"/>
                <w:sz w:val="22"/>
                <w:szCs w:val="22"/>
              </w:rPr>
              <w:t>01.08.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 до </w:t>
            </w:r>
            <w:r w:rsidRPr="009A627D">
              <w:rPr>
                <w:rFonts w:cs="Arial"/>
                <w:sz w:val="22"/>
                <w:szCs w:val="22"/>
              </w:rPr>
              <w:t>31.08.20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20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>. године.</w:t>
            </w:r>
          </w:p>
          <w:p w14:paraId="556DD4D8" w14:textId="77777777" w:rsidR="0027451B" w:rsidRPr="009A627D" w:rsidRDefault="0027451B" w:rsidP="009F4A55">
            <w:pPr>
              <w:ind w:left="642"/>
              <w:rPr>
                <w:rFonts w:cs="Arial"/>
                <w:sz w:val="22"/>
                <w:szCs w:val="22"/>
                <w:lang w:val="sr-Cyrl-CS"/>
              </w:rPr>
            </w:pPr>
          </w:p>
          <w:p w14:paraId="718B52C9" w14:textId="77777777" w:rsidR="0027451B" w:rsidRPr="009A627D" w:rsidRDefault="0027451B" w:rsidP="009F4A55">
            <w:pPr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>Наручилац ће сва плаћања извршити у року до 45 (словима: четрдесетпет) дана од дана испостављања рачуна за плаћање од стране понуђача издатог на бази Записника о извршеној испоруци лиценци, без примедби, потписаног од стране овлашћених лица Наручиоца и изабраног понуђача.</w:t>
            </w:r>
          </w:p>
        </w:tc>
        <w:tc>
          <w:tcPr>
            <w:tcW w:w="2209" w:type="pct"/>
            <w:vAlign w:val="center"/>
          </w:tcPr>
          <w:p w14:paraId="08F3CD94" w14:textId="77777777" w:rsidR="0027451B" w:rsidRPr="009A627D" w:rsidRDefault="0027451B" w:rsidP="009F4A55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lastRenderedPageBreak/>
              <w:t>Сагласан за захтевом наручиоца</w:t>
            </w:r>
          </w:p>
          <w:p w14:paraId="0C225141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              ДА/НЕ (заокружити)</w:t>
            </w:r>
          </w:p>
        </w:tc>
      </w:tr>
      <w:tr w:rsidR="0027451B" w:rsidRPr="009A627D" w14:paraId="5E5BD154" w14:textId="77777777" w:rsidTr="009F4A55">
        <w:tc>
          <w:tcPr>
            <w:tcW w:w="2791" w:type="pct"/>
            <w:vAlign w:val="center"/>
          </w:tcPr>
          <w:p w14:paraId="12AD8AAD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lastRenderedPageBreak/>
              <w:t>РОК И НАЧИН ИСПОРУКЕ:</w:t>
            </w:r>
          </w:p>
          <w:p w14:paraId="26ADD67B" w14:textId="77777777" w:rsidR="0027451B" w:rsidRPr="009A627D" w:rsidRDefault="0027451B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Испорука предмет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а</w:t>
            </w:r>
            <w:r w:rsidRPr="009A627D">
              <w:rPr>
                <w:rFonts w:cs="Arial"/>
                <w:sz w:val="22"/>
                <w:szCs w:val="22"/>
              </w:rPr>
              <w:t xml:space="preserve"> набавке се врши електронски. Рок за испоруку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за прву годину коришћења </w:t>
            </w:r>
            <w:r w:rsidRPr="009A627D">
              <w:rPr>
                <w:rFonts w:cs="Arial"/>
                <w:sz w:val="22"/>
                <w:szCs w:val="22"/>
              </w:rPr>
              <w:t xml:space="preserve">је минимално 1, а максимално 15 календарских дана од дана обостраног потписивања уговора од стране 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законских заступника</w:t>
            </w:r>
            <w:r w:rsidRPr="009A627D">
              <w:rPr>
                <w:rFonts w:cs="Arial"/>
                <w:sz w:val="22"/>
                <w:szCs w:val="22"/>
              </w:rPr>
              <w:t xml:space="preserve"> уговорних страна.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Продужавање важности за другу, односно трећу годину коришћења се врши најкасније првог наредног  дана након истека периода важности за прву, односно другу годину. </w:t>
            </w:r>
            <w:r w:rsidRPr="009A627D">
              <w:rPr>
                <w:rFonts w:cs="Arial"/>
                <w:sz w:val="22"/>
                <w:szCs w:val="22"/>
              </w:rPr>
              <w:t xml:space="preserve">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испорука. </w:t>
            </w:r>
          </w:p>
          <w:p w14:paraId="7609F908" w14:textId="77777777" w:rsidR="0027451B" w:rsidRPr="009A627D" w:rsidRDefault="0027451B" w:rsidP="009F4A55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</w:rPr>
              <w:t>Испорука свих нових верзија Microsoft софтверских производа које се појаве на тржишту у току трајања уговора се врши електронски путем Microsoft VLSC портала.</w:t>
            </w:r>
          </w:p>
        </w:tc>
        <w:tc>
          <w:tcPr>
            <w:tcW w:w="2209" w:type="pct"/>
            <w:vAlign w:val="center"/>
          </w:tcPr>
          <w:p w14:paraId="77A3ABA1" w14:textId="77777777" w:rsidR="0027451B" w:rsidRPr="009A627D" w:rsidRDefault="0027451B" w:rsidP="009F4A55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14:paraId="5CFC25EA" w14:textId="77777777" w:rsidR="0027451B" w:rsidRPr="009A627D" w:rsidRDefault="0027451B" w:rsidP="009F4A55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              ДА/НЕ (заокружити)</w:t>
            </w:r>
          </w:p>
          <w:p w14:paraId="50476789" w14:textId="77777777" w:rsidR="0027451B" w:rsidRPr="009A627D" w:rsidRDefault="0027451B" w:rsidP="009F4A55">
            <w:pPr>
              <w:jc w:val="center"/>
              <w:rPr>
                <w:rFonts w:cs="Arial"/>
                <w:bCs/>
                <w:iCs/>
                <w:strike/>
                <w:sz w:val="22"/>
                <w:szCs w:val="22"/>
              </w:rPr>
            </w:pPr>
          </w:p>
        </w:tc>
      </w:tr>
      <w:tr w:rsidR="0027451B" w:rsidRPr="009A627D" w14:paraId="3BAE1E4E" w14:textId="77777777" w:rsidTr="009F4A55">
        <w:trPr>
          <w:trHeight w:val="800"/>
        </w:trPr>
        <w:tc>
          <w:tcPr>
            <w:tcW w:w="2791" w:type="pct"/>
            <w:vAlign w:val="center"/>
          </w:tcPr>
          <w:p w14:paraId="037A6633" w14:textId="77777777" w:rsidR="0027451B" w:rsidRPr="009A627D" w:rsidRDefault="0027451B" w:rsidP="009F4A55">
            <w:pPr>
              <w:pStyle w:val="ListParagraph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A627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ГАРАНТНИ РОК:</w:t>
            </w:r>
          </w:p>
          <w:p w14:paraId="09AF6E79" w14:textId="77777777" w:rsidR="0027451B" w:rsidRPr="009A627D" w:rsidRDefault="0027451B" w:rsidP="009F4A55">
            <w:pPr>
              <w:suppressAutoHyphens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>Гарантни рок (технолошка гаранција) за испоручене лиценце је минимално до 31.07.2021. године.</w:t>
            </w:r>
          </w:p>
        </w:tc>
        <w:tc>
          <w:tcPr>
            <w:tcW w:w="2209" w:type="pct"/>
            <w:vAlign w:val="center"/>
          </w:tcPr>
          <w:p w14:paraId="2A2DD76C" w14:textId="77777777" w:rsidR="0027451B" w:rsidRPr="009A627D" w:rsidRDefault="0027451B" w:rsidP="009F4A55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до _________</w:t>
            </w:r>
          </w:p>
        </w:tc>
      </w:tr>
      <w:tr w:rsidR="0027451B" w:rsidRPr="009A627D" w14:paraId="11392ECD" w14:textId="77777777" w:rsidTr="009F4A55">
        <w:trPr>
          <w:trHeight w:val="800"/>
        </w:trPr>
        <w:tc>
          <w:tcPr>
            <w:tcW w:w="2791" w:type="pct"/>
            <w:vAlign w:val="center"/>
          </w:tcPr>
          <w:p w14:paraId="21CD6889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РОК ВАЖЕЊА ПОНУДЕ:</w:t>
            </w:r>
          </w:p>
          <w:p w14:paraId="60300D36" w14:textId="77777777" w:rsidR="0027451B" w:rsidRPr="009A627D" w:rsidRDefault="0027451B" w:rsidP="009F4A55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не може бити краћ</w:t>
            </w:r>
            <w:r w:rsidRPr="009A627D">
              <w:rPr>
                <w:rFonts w:cs="Arial"/>
                <w:bCs/>
                <w:iCs/>
                <w:sz w:val="22"/>
                <w:szCs w:val="22"/>
              </w:rPr>
              <w:t>и</w:t>
            </w: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од 90 дана од дана отварања понуда</w:t>
            </w:r>
          </w:p>
        </w:tc>
        <w:tc>
          <w:tcPr>
            <w:tcW w:w="2209" w:type="pct"/>
            <w:vAlign w:val="center"/>
          </w:tcPr>
          <w:p w14:paraId="2E77A85C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14:paraId="3F829FCC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_____ дана од дана отварања понуда</w:t>
            </w:r>
          </w:p>
        </w:tc>
      </w:tr>
      <w:tr w:rsidR="0027451B" w:rsidRPr="009A627D" w14:paraId="7D23FCE2" w14:textId="77777777" w:rsidTr="009F4A55">
        <w:tc>
          <w:tcPr>
            <w:tcW w:w="5000" w:type="pct"/>
            <w:gridSpan w:val="2"/>
          </w:tcPr>
          <w:p w14:paraId="59C53235" w14:textId="77777777" w:rsidR="0027451B" w:rsidRPr="009A627D" w:rsidRDefault="0027451B" w:rsidP="009F4A55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14:paraId="68A95DF0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lang w:val="sr-Cyrl-CS"/>
        </w:rPr>
      </w:pPr>
    </w:p>
    <w:p w14:paraId="4485B97F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lang w:val="sr-Cyrl-CS"/>
        </w:rPr>
      </w:pPr>
    </w:p>
    <w:p w14:paraId="592A19E6" w14:textId="77777777" w:rsidR="0027451B" w:rsidRPr="009A627D" w:rsidRDefault="0027451B" w:rsidP="0027451B">
      <w:pPr>
        <w:rPr>
          <w:rFonts w:eastAsia="TimesNewRomanPSMT" w:cs="Arial"/>
          <w:bCs/>
          <w:sz w:val="22"/>
          <w:szCs w:val="22"/>
          <w:lang w:val="sr-Cyrl-CS"/>
        </w:rPr>
      </w:pPr>
      <w:r w:rsidRPr="009A627D">
        <w:rPr>
          <w:rFonts w:cs="Arial"/>
          <w:b/>
          <w:bCs/>
          <w:i/>
          <w:iCs/>
          <w:sz w:val="22"/>
          <w:szCs w:val="22"/>
          <w:lang w:val="sr-Cyrl-CS"/>
        </w:rPr>
        <w:lastRenderedPageBreak/>
        <w:t xml:space="preserve">               </w:t>
      </w:r>
      <w:r w:rsidRPr="009A627D">
        <w:rPr>
          <w:rFonts w:eastAsia="TimesNewRomanPSMT" w:cs="Arial"/>
          <w:bCs/>
          <w:sz w:val="22"/>
          <w:szCs w:val="22"/>
        </w:rPr>
        <w:t xml:space="preserve">Датум </w:t>
      </w:r>
      <w:r w:rsidRPr="009A627D">
        <w:rPr>
          <w:rFonts w:eastAsia="TimesNewRomanPSMT" w:cs="Arial"/>
          <w:bCs/>
          <w:sz w:val="22"/>
          <w:szCs w:val="22"/>
        </w:rPr>
        <w:tab/>
      </w:r>
      <w:r w:rsidRPr="009A627D">
        <w:rPr>
          <w:rFonts w:eastAsia="TimesNewRomanPSMT" w:cs="Arial"/>
          <w:bCs/>
          <w:sz w:val="22"/>
          <w:szCs w:val="22"/>
        </w:rPr>
        <w:tab/>
      </w:r>
      <w:r w:rsidRPr="009A627D">
        <w:rPr>
          <w:rFonts w:eastAsia="TimesNewRomanPSMT" w:cs="Arial"/>
          <w:bCs/>
          <w:sz w:val="22"/>
          <w:szCs w:val="22"/>
        </w:rPr>
        <w:tab/>
      </w:r>
      <w:r w:rsidRPr="009A627D">
        <w:rPr>
          <w:rFonts w:eastAsia="TimesNewRomanPSMT" w:cs="Arial"/>
          <w:bCs/>
          <w:sz w:val="22"/>
          <w:szCs w:val="22"/>
        </w:rPr>
        <w:tab/>
        <w:t xml:space="preserve">             </w:t>
      </w:r>
      <w:r w:rsidRPr="009A627D">
        <w:rPr>
          <w:rFonts w:eastAsia="TimesNewRomanPSMT" w:cs="Arial"/>
          <w:bCs/>
          <w:sz w:val="22"/>
          <w:szCs w:val="22"/>
          <w:lang w:val="sr-Cyrl-CS"/>
        </w:rPr>
        <w:t xml:space="preserve">                         </w:t>
      </w:r>
      <w:r w:rsidRPr="009A627D">
        <w:rPr>
          <w:rFonts w:eastAsia="TimesNewRomanPSMT" w:cs="Arial"/>
          <w:bCs/>
          <w:sz w:val="22"/>
          <w:szCs w:val="22"/>
        </w:rPr>
        <w:t>Понуђач</w:t>
      </w:r>
    </w:p>
    <w:p w14:paraId="3F306173" w14:textId="77777777" w:rsidR="0027451B" w:rsidRPr="009A627D" w:rsidRDefault="0027451B" w:rsidP="0027451B">
      <w:pPr>
        <w:ind w:left="720" w:firstLine="720"/>
        <w:rPr>
          <w:rFonts w:eastAsia="TimesNewRomanPSMT" w:cs="Arial"/>
          <w:bCs/>
          <w:sz w:val="22"/>
          <w:szCs w:val="22"/>
          <w:lang w:val="sr-Cyrl-CS"/>
        </w:rPr>
      </w:pPr>
    </w:p>
    <w:p w14:paraId="3E174AE6" w14:textId="77777777" w:rsidR="0027451B" w:rsidRPr="009A627D" w:rsidRDefault="0027451B" w:rsidP="0027451B">
      <w:pPr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</w:pPr>
      <w:r w:rsidRPr="009A627D">
        <w:rPr>
          <w:rFonts w:eastAsia="TimesNewRomanPS-BoldMT" w:cs="Arial"/>
          <w:b/>
          <w:bCs/>
          <w:i/>
          <w:iCs/>
          <w:sz w:val="22"/>
          <w:szCs w:val="22"/>
        </w:rPr>
        <w:t>________________________</w:t>
      </w:r>
      <w:r w:rsidRPr="009A627D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    М.П.</w:t>
      </w:r>
      <w:r w:rsidRPr="009A627D">
        <w:rPr>
          <w:rFonts w:eastAsia="TimesNewRomanPS-BoldMT" w:cs="Arial"/>
          <w:b/>
          <w:bCs/>
          <w:i/>
          <w:iCs/>
          <w:sz w:val="22"/>
          <w:szCs w:val="22"/>
        </w:rPr>
        <w:tab/>
      </w:r>
      <w:r w:rsidRPr="009A627D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_____________________                                      </w:t>
      </w:r>
    </w:p>
    <w:p w14:paraId="1EA13665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14:paraId="29B07631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</w:rPr>
        <w:t>Напомене:</w:t>
      </w:r>
    </w:p>
    <w:p w14:paraId="71B303CC" w14:textId="77777777" w:rsidR="0027451B" w:rsidRPr="009A627D" w:rsidRDefault="0027451B" w:rsidP="0027451B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2"/>
          <w:szCs w:val="22"/>
          <w:lang w:val="sr-Cyrl-RS"/>
        </w:rPr>
      </w:pPr>
      <w:r w:rsidRPr="009A627D">
        <w:rPr>
          <w:rFonts w:eastAsia="TimesNewRomanPS-BoldMT" w:cs="Arial"/>
          <w:bCs/>
          <w:i/>
          <w:iCs/>
          <w:sz w:val="22"/>
          <w:szCs w:val="22"/>
          <w:lang w:val="sr-Cyrl-RS"/>
        </w:rPr>
        <w:t>-  Понуђач је обавезан да у обрасцу понуде попуни све комерцијалне услове (сва празна поља).</w:t>
      </w:r>
    </w:p>
    <w:p w14:paraId="7BA5ACAE" w14:textId="2319757D" w:rsidR="0027451B" w:rsidRPr="009A627D" w:rsidRDefault="0027451B" w:rsidP="0027451B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2"/>
          <w:szCs w:val="22"/>
          <w:lang w:val="ru-RU"/>
        </w:rPr>
      </w:pPr>
      <w:r w:rsidRPr="009A627D">
        <w:rPr>
          <w:rFonts w:eastAsia="TimesNewRomanPS-BoldMT" w:cs="Arial"/>
          <w:bCs/>
          <w:i/>
          <w:iCs/>
          <w:sz w:val="22"/>
          <w:szCs w:val="22"/>
          <w:lang w:val="sr-Cyrl-RS"/>
        </w:rPr>
        <w:t xml:space="preserve">- 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ru-RU"/>
        </w:rPr>
        <w:t>Уколико понуђачи подносе заједничку понуду,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sr-Cyrl-RS"/>
        </w:rPr>
        <w:t xml:space="preserve"> 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ru-RU"/>
        </w:rPr>
        <w:t>група понуђача може да о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sr-Cyrl-RS"/>
        </w:rPr>
        <w:t>власти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  <w:r w:rsidR="00D83FC6">
        <w:rPr>
          <w:rFonts w:eastAsia="TimesNewRomanPS-BoldMT" w:cs="Arial"/>
          <w:bCs/>
          <w:i/>
          <w:iCs/>
          <w:sz w:val="22"/>
          <w:szCs w:val="22"/>
          <w:lang w:val="ru-RU"/>
        </w:rPr>
        <w:t>)</w:t>
      </w:r>
    </w:p>
    <w:p w14:paraId="02C138EE" w14:textId="1DD07A4F" w:rsidR="0027451B" w:rsidRDefault="0027451B" w:rsidP="0027451B">
      <w:pPr>
        <w:pStyle w:val="KDObrazac"/>
        <w:rPr>
          <w:rFonts w:ascii="Arial" w:hAnsi="Arial"/>
          <w:sz w:val="22"/>
          <w:szCs w:val="22"/>
        </w:rPr>
      </w:pPr>
    </w:p>
    <w:p w14:paraId="51C3B128" w14:textId="77777777" w:rsidR="00585D73" w:rsidRDefault="00585D73">
      <w:pPr>
        <w:jc w:val="left"/>
        <w:rPr>
          <w:rFonts w:eastAsiaTheme="minorHAnsi" w:cs="Arial"/>
          <w:b/>
          <w:sz w:val="22"/>
          <w:szCs w:val="22"/>
          <w:lang w:val="sr-Latn-RS" w:eastAsia="ar-SA"/>
        </w:rPr>
      </w:pPr>
      <w:r>
        <w:rPr>
          <w:sz w:val="22"/>
          <w:szCs w:val="22"/>
        </w:rPr>
        <w:br w:type="page"/>
      </w:r>
    </w:p>
    <w:p w14:paraId="76C26A1E" w14:textId="77777777" w:rsidR="00D83FC6" w:rsidRDefault="00D83FC6" w:rsidP="00E946D6">
      <w:pPr>
        <w:pStyle w:val="KDObrazac"/>
        <w:rPr>
          <w:rFonts w:ascii="Arial" w:hAnsi="Arial"/>
          <w:sz w:val="22"/>
          <w:szCs w:val="22"/>
        </w:rPr>
        <w:sectPr w:rsidR="00D83FC6" w:rsidSect="0027451B">
          <w:pgSz w:w="11906" w:h="16838"/>
          <w:pgMar w:top="1411" w:right="1138" w:bottom="1411" w:left="1699" w:header="706" w:footer="706" w:gutter="0"/>
          <w:cols w:space="708"/>
          <w:docGrid w:linePitch="360"/>
        </w:sectPr>
      </w:pPr>
    </w:p>
    <w:p w14:paraId="210286E3" w14:textId="77777777" w:rsidR="00F66D23" w:rsidRDefault="00F66D23" w:rsidP="00E946D6">
      <w:pPr>
        <w:pStyle w:val="KDObrazac"/>
        <w:rPr>
          <w:rFonts w:ascii="Arial" w:hAnsi="Arial"/>
          <w:sz w:val="22"/>
          <w:szCs w:val="22"/>
        </w:rPr>
      </w:pPr>
    </w:p>
    <w:p w14:paraId="7B458A44" w14:textId="77777777" w:rsidR="00F66D23" w:rsidRDefault="00F66D23" w:rsidP="00E946D6">
      <w:pPr>
        <w:pStyle w:val="KDObrazac"/>
        <w:rPr>
          <w:rFonts w:ascii="Arial" w:hAnsi="Arial"/>
          <w:sz w:val="22"/>
          <w:szCs w:val="22"/>
        </w:rPr>
      </w:pPr>
    </w:p>
    <w:p w14:paraId="4B3BB1CC" w14:textId="77777777" w:rsidR="00F66D23" w:rsidRDefault="00F66D23" w:rsidP="00E946D6">
      <w:pPr>
        <w:pStyle w:val="KDObrazac"/>
        <w:rPr>
          <w:rFonts w:ascii="Arial" w:hAnsi="Arial"/>
          <w:sz w:val="22"/>
          <w:szCs w:val="22"/>
        </w:rPr>
      </w:pPr>
    </w:p>
    <w:p w14:paraId="5BF8D99A" w14:textId="7316C2CA" w:rsidR="00E946D6" w:rsidRPr="009A627D" w:rsidRDefault="00E946D6" w:rsidP="00E946D6">
      <w:pPr>
        <w:pStyle w:val="KDObrazac"/>
        <w:rPr>
          <w:rFonts w:ascii="Arial" w:hAnsi="Arial"/>
          <w:sz w:val="22"/>
          <w:szCs w:val="22"/>
        </w:rPr>
      </w:pPr>
      <w:r w:rsidRPr="009A627D">
        <w:rPr>
          <w:rFonts w:ascii="Arial" w:hAnsi="Arial"/>
          <w:sz w:val="22"/>
          <w:szCs w:val="22"/>
        </w:rPr>
        <w:t xml:space="preserve">ОБРАЗАЦ </w:t>
      </w:r>
      <w:r w:rsidRPr="009A627D">
        <w:rPr>
          <w:rFonts w:ascii="Arial" w:hAnsi="Arial"/>
          <w:sz w:val="22"/>
          <w:szCs w:val="22"/>
          <w:lang w:val="sr-Cyrl-RS"/>
        </w:rPr>
        <w:t>2</w:t>
      </w:r>
      <w:r w:rsidRPr="009A627D">
        <w:rPr>
          <w:rFonts w:ascii="Arial" w:hAnsi="Arial"/>
          <w:sz w:val="22"/>
          <w:szCs w:val="22"/>
        </w:rPr>
        <w:t>.</w:t>
      </w:r>
    </w:p>
    <w:p w14:paraId="6E5B89D4" w14:textId="77777777" w:rsidR="00F30D49" w:rsidRPr="009A627D" w:rsidRDefault="00F30D49" w:rsidP="00F30D49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ОБРАЗАЦ СТРУКУТРЕ ЦЕНЕ</w:t>
      </w:r>
    </w:p>
    <w:p w14:paraId="48C36EA5" w14:textId="77777777" w:rsidR="00F30D49" w:rsidRPr="009A627D" w:rsidRDefault="00F30D49" w:rsidP="00F30D49">
      <w:pPr>
        <w:rPr>
          <w:rFonts w:cs="Arial"/>
          <w:sz w:val="22"/>
          <w:szCs w:val="22"/>
        </w:rPr>
      </w:pPr>
    </w:p>
    <w:p w14:paraId="0C7887B0" w14:textId="77777777" w:rsidR="00F30D49" w:rsidRPr="009A627D" w:rsidRDefault="00F30D49" w:rsidP="00F30D49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  <w:r w:rsidRPr="009A627D">
        <w:rPr>
          <w:rFonts w:ascii="Arial" w:hAnsi="Arial" w:cs="Arial"/>
          <w:noProof w:val="0"/>
          <w:sz w:val="22"/>
          <w:szCs w:val="22"/>
          <w:lang w:val="sr-Latn-RS"/>
        </w:rPr>
        <w:t>Табела 1.  Набавка услуга одржавања постојећих лиценци и сервиса (технолошка гаранција)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0"/>
        <w:gridCol w:w="5964"/>
        <w:gridCol w:w="661"/>
        <w:gridCol w:w="1281"/>
        <w:gridCol w:w="1281"/>
        <w:gridCol w:w="1137"/>
        <w:gridCol w:w="1216"/>
        <w:gridCol w:w="1216"/>
      </w:tblGrid>
      <w:tr w:rsidR="00F30D49" w:rsidRPr="009A627D" w14:paraId="29350852" w14:textId="77777777" w:rsidTr="00A06103">
        <w:trPr>
          <w:trHeight w:val="300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6FA12F4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Кат. број</w:t>
            </w:r>
          </w:p>
        </w:tc>
        <w:tc>
          <w:tcPr>
            <w:tcW w:w="21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2B5CDF7" w14:textId="77777777" w:rsidR="00F30D49" w:rsidRPr="009A627D" w:rsidRDefault="00F30D49" w:rsidP="00A06103">
            <w:pPr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Назив производа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3AB66D4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Кол.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194B4A5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без ПДВ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0E311C7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са ПДВ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522DF89A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без ПДВ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8A708C8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 xml:space="preserve">Укупна годишња цена са ПДВ 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B08BC85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За период важења до:</w:t>
            </w:r>
          </w:p>
        </w:tc>
      </w:tr>
      <w:tr w:rsidR="00F30D49" w:rsidRPr="009A627D" w14:paraId="0E257940" w14:textId="77777777" w:rsidTr="00A06103">
        <w:trPr>
          <w:trHeight w:val="30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28CE8A2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1.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2C58D8F" w14:textId="77777777" w:rsidR="00F30D49" w:rsidRPr="009A627D" w:rsidRDefault="00F30D49" w:rsidP="00A06103">
            <w:pPr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2.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FD4606C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3.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83CEEC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4.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A61CB6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5.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A837F4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6.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B774A35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7.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66A06E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8.</w:t>
            </w:r>
          </w:p>
        </w:tc>
      </w:tr>
      <w:tr w:rsidR="00F30D49" w:rsidRPr="009A627D" w14:paraId="54684FA4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453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KV3-00353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6ACD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WINE3perDVC ALNG SA MVL Pltfrm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E19EF" w14:textId="77777777" w:rsidR="00F30D49" w:rsidRPr="009A627D" w:rsidRDefault="00F30D49" w:rsidP="00A06103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4003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5A90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2957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DA05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E2CA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51D0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353D9ED9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4313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4ZF-00033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05D93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VDAE3PerDvc ALNG SubsVL MVL Pltfrm PerDvc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A76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CA31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A45B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172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3252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59F5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786B59D8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BC0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269-12442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3B07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OfficeProPlus ALNG SA MVL Pltfrm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628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1328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26BA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53A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4A0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AB4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5B55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7CEEB83A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2A1F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D7U-00002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D3DC0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O365ProPlusFromSA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DC9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997F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F73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1C4B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3727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C54D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059C3655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E954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3JJ-00003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FF7C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O365ProPlus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114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042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DFF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B6B6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4831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520E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36DB6A43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D0A6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76A-00013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3196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EntCAL ALNG SA MVL Pltfrm DvcCAL wSrvcs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F151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A00A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0D6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393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E970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482D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799B51FA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5A1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5F933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ToDvcECAL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249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2982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B9D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C9D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041A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89D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008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4BA24CE3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4D07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AAA-10758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E4DC2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O365E3FromSA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9CDD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B6E9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EEB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AEEB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CA5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EF4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7DC7F401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6EF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AAA-10842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C789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O365E3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B4A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408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81A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0057" w14:textId="77777777" w:rsidR="00F30D49" w:rsidRPr="009A627D" w:rsidRDefault="00F30D49" w:rsidP="00A06103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3028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5486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3879E871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8C0F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AAA-12436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FFEFA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ECALBridgeO365FromSA ALNG SubsVL MVL Pltfrm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593A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A83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10F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ACC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A6E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0174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388B3502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7153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AAA-12539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69C00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ToUserECAL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B99D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D84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CE7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38DE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D01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143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0B7ADBB2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5BF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KV3-00368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6B65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WINE3perDVC ALNG SA MVL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CDAC" w14:textId="77777777" w:rsidR="00F30D49" w:rsidRPr="009A627D" w:rsidRDefault="00F30D49" w:rsidP="00A06103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7499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FA0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ECCE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6CFB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C9D7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B85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43E08085" w14:textId="77777777" w:rsidTr="00A06103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049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76A-00031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24C3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EntCAL ALNG SA MVL DvcCAL wSrvcs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30E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B84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1AE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850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87D2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75DA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74E6782E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F58A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4ZF-00019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5BC0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VDAE3PerDvc ALNG SubsVL MVL PerDvc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BC3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275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5D0F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F648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0A17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EB62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E0BC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549A4AD8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D60F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W06-00021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DBF11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CoreCAL ALNG SA MVL DvcCAL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7D920" w14:textId="77777777" w:rsidR="00F30D49" w:rsidRPr="009A627D" w:rsidRDefault="00F30D49" w:rsidP="00A06103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8462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745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8438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2A44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4E74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A2E9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2C1D8D82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6213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48E79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ToDvcCrCAL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A95D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2146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349C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2F82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65F8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BD82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0DBC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774630CF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911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KF5-00002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EEAC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O365ATP ShrdSvr ALNG SubsVL MVL PerUsr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30D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1103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ED20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CC85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E6B0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BBE3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DD87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457BAE02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B5E6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6QK-00001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149CB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AzureMonetaryCommit ShrdSvr ALNG SubsVL MVL Commit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C95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160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FD05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9528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0D1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5BFE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F389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3EBA1952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6DC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lastRenderedPageBreak/>
              <w:t>F52-02145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1A9B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BztlkSvrEnt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6A9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E611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EB6F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D3FC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565C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F4A8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065B1A8E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2C3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9GA-00313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E1FA0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CISSteStdCore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0367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672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51D2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C89C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DA5A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7D64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40B8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602ED0A5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6B4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9GS-00135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D397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CISSteDCCore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B113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304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017C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D6BB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9077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059D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35F6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4F02DCA1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743E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EMJ-00156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A9D9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Dyn365ForTeamMembers ALNG SA MVL UsrCAL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C01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755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D502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9643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6E06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BDFB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01705660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6E24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ENJ-00156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3BD2C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Dyn365ForSales ALNG SA MVL UsrCAL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D12B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140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4704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B75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C3E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A1DF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EE5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37AEC97B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E616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395-02504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FBDE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ExchgSvrEnt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3DF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F80D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F0DA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B8D1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FB75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A641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6887A751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4489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GSL-00002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127E3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PwrBIPremP1 ShrdSvr ALNG SubsVL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40C4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8C1D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0FCB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CE24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2D00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2B85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2F6FF3EF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BEF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076-01912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0330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Prjct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332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246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6925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9F30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CDC9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825B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AA2A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67631638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ED6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H22-00475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8FFCD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PrjctSvr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A39A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2C83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8765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0F20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0B04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A28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21CE38DD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41E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5HU-00216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1EEB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SfBSvr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2F07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EFE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44A1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C0D7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048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03E2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0A7CAB84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83B1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H04-00268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EF1A3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SharePointSvr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8DAC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EA31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49C0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2822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6C75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A138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48097C8B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CAFA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359-00792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BB09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SQLCAL ALNG SA MVL DvcCAL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6126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BB90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523D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BFB9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C01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B369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3FEC6AA2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BC3E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810-04760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365D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SQLSvrEnt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A4A6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5293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BB82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412A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C2E6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D769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2DED3DD9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39D8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228-04433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DAE5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6C7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DF2F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DB5A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DD68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BC83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DCC2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17010273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A6D3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7JQ-00343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CF0CE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SQLSvrEntCore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F0B8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9B5E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4F8F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F506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D50D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25F5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661F0024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7D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7NQ-00292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56BE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291F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75E0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EA7C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66AF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21CA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493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08E17123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646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9TX-00629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8CE61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SysCtrOpsMgrCltML ALNG SA MVL PerOSE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43B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5763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CB39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1DE0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075C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36A6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6993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347614CB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32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3ND-00527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5014B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SysCtrSrvcMgrCltML ALNG SA MVL PerOSE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7EF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60EE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6EA4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71D6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0EB2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A7AC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77E9E2EC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86F3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D87-01159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F3EB0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VisioPro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B82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263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8D42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FDA4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57DC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8218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AFBC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196BC6F0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36B9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MX3-00117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2B95A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VSEntSubMSDN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681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F359D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89A3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AD3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FD4E6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7704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237A8748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A8E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77D-00111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475D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VSProSubMSDN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AEA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A031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4A64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CACD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92C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B6C6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2DFB69A5" w14:textId="77777777" w:rsidTr="00A06103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A32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6VC-01253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12BD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WinRmtDsktpSrvcsCAL ALNG SA MVL DvcCAL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FDB5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150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5E9F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DB97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059C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006F3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756D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F30D49" w:rsidRPr="009A627D" w14:paraId="7A3A1AE1" w14:textId="77777777" w:rsidTr="00A06103">
        <w:trPr>
          <w:trHeight w:val="292"/>
        </w:trPr>
        <w:tc>
          <w:tcPr>
            <w:tcW w:w="2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0BC3B" w14:textId="77777777" w:rsidR="00F30D49" w:rsidRPr="00BA0530" w:rsidRDefault="00F30D49" w:rsidP="00A06103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1DC6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050E0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80D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A54F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9EBDC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</w:tr>
    </w:tbl>
    <w:p w14:paraId="22262047" w14:textId="77777777" w:rsidR="00F30D49" w:rsidRPr="009A627D" w:rsidRDefault="00F30D49" w:rsidP="00F30D49">
      <w:pPr>
        <w:rPr>
          <w:rFonts w:cs="Arial"/>
          <w:sz w:val="22"/>
          <w:szCs w:val="22"/>
        </w:rPr>
      </w:pPr>
    </w:p>
    <w:p w14:paraId="2BB1050F" w14:textId="77777777" w:rsidR="00F30D49" w:rsidRPr="009A627D" w:rsidRDefault="00F30D49" w:rsidP="00F30D49">
      <w:pPr>
        <w:spacing w:after="160" w:line="259" w:lineRule="auto"/>
        <w:rPr>
          <w:rFonts w:cs="Arial"/>
          <w:sz w:val="22"/>
          <w:szCs w:val="22"/>
        </w:rPr>
      </w:pPr>
    </w:p>
    <w:p w14:paraId="411BCBF1" w14:textId="77777777" w:rsidR="00F30D49" w:rsidRDefault="00F30D49" w:rsidP="00F30D49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626BBEEE" w14:textId="77777777" w:rsidR="00F30D49" w:rsidRDefault="00F30D49" w:rsidP="00F30D49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5A889D41" w14:textId="77777777" w:rsidR="00F30D49" w:rsidRDefault="00F30D49" w:rsidP="00F30D49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592F91F6" w14:textId="77777777" w:rsidR="00F30D49" w:rsidRDefault="00F30D49" w:rsidP="00F30D49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4605BCED" w14:textId="40DF7F9D" w:rsidR="00F30D49" w:rsidRPr="009A627D" w:rsidRDefault="00F30D49" w:rsidP="00F30D49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  <w:r w:rsidRPr="009A627D">
        <w:rPr>
          <w:rFonts w:ascii="Arial" w:hAnsi="Arial" w:cs="Arial"/>
          <w:noProof w:val="0"/>
          <w:sz w:val="22"/>
          <w:szCs w:val="22"/>
          <w:lang w:val="sr-Latn-RS"/>
        </w:rPr>
        <w:t>Табела 2.  Набавка нових лиценци и сервиса са услугама одржавања (технолошка гаранција)</w:t>
      </w:r>
    </w:p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1168"/>
        <w:gridCol w:w="6403"/>
        <w:gridCol w:w="613"/>
        <w:gridCol w:w="1209"/>
        <w:gridCol w:w="1209"/>
        <w:gridCol w:w="1068"/>
        <w:gridCol w:w="1068"/>
        <w:gridCol w:w="1046"/>
        <w:gridCol w:w="236"/>
      </w:tblGrid>
      <w:tr w:rsidR="00F30D49" w:rsidRPr="009A627D" w14:paraId="4D5854BF" w14:textId="77777777" w:rsidTr="00A06103">
        <w:trPr>
          <w:trHeight w:val="300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52DA2AB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Кат. број</w:t>
            </w:r>
          </w:p>
        </w:tc>
        <w:tc>
          <w:tcPr>
            <w:tcW w:w="228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2C65A68" w14:textId="77777777" w:rsidR="00F30D49" w:rsidRPr="009A627D" w:rsidRDefault="00F30D49" w:rsidP="00A06103">
            <w:pPr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Назив производа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E870AEB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Кол.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0DBAA99F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без ПДВ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D0A00D8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са ПДВ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13CF2E45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без ПДВ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0E2ED1B4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са ПДВ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52FA88E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За период важења до: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</w:tcPr>
          <w:p w14:paraId="006211FA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</w:p>
        </w:tc>
      </w:tr>
      <w:tr w:rsidR="00F30D49" w:rsidRPr="009A627D" w14:paraId="1A8B753B" w14:textId="77777777" w:rsidTr="00A06103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0B814AE" w14:textId="77777777" w:rsidR="00F30D49" w:rsidRPr="00773BFC" w:rsidRDefault="00F30D49" w:rsidP="00A06103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1.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0FE31A6" w14:textId="77777777" w:rsidR="00F30D49" w:rsidRPr="00773BFC" w:rsidRDefault="00F30D49" w:rsidP="00A06103">
            <w:pPr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2C3905B" w14:textId="77777777" w:rsidR="00F30D49" w:rsidRPr="00773BFC" w:rsidRDefault="00F30D49" w:rsidP="00A06103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3.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85F835" w14:textId="77777777" w:rsidR="00F30D49" w:rsidRPr="00773BFC" w:rsidRDefault="00F30D49" w:rsidP="00A06103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4.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8FDA8D" w14:textId="77777777" w:rsidR="00F30D49" w:rsidRPr="00773BFC" w:rsidRDefault="00F30D49" w:rsidP="00A06103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5.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C03023" w14:textId="77777777" w:rsidR="00F30D49" w:rsidRPr="00773BFC" w:rsidRDefault="00F30D49" w:rsidP="00A06103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6.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036B30" w14:textId="77777777" w:rsidR="00F30D49" w:rsidRPr="00773BFC" w:rsidRDefault="00F30D49" w:rsidP="00A06103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7.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33B3F4" w14:textId="77777777" w:rsidR="00F30D49" w:rsidRPr="009A627D" w:rsidRDefault="00F30D49" w:rsidP="00A06103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Latn-RS"/>
              </w:rPr>
              <w:t>8.</w:t>
            </w:r>
          </w:p>
        </w:tc>
      </w:tr>
      <w:tr w:rsidR="00F30D49" w:rsidRPr="009A627D" w14:paraId="5DABA684" w14:textId="77777777" w:rsidTr="00A06103">
        <w:trPr>
          <w:trHeight w:val="2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06E3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269-12445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E23FB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OfficeProPlus ALNG LicSAPk MVL Pltfrm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73537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835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16170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3D317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5E530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60F05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0F94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175A9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</w:tr>
      <w:tr w:rsidR="00F30D49" w:rsidRPr="009A627D" w14:paraId="4B7CA5F8" w14:textId="77777777" w:rsidTr="00A06103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FF2CB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AAA-10762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0B3E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M365 E3 Addon ShrdSvr ALNG SubsVL MVL todeviceECAL w/OPP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63DE3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549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0AC1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470F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0E617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B974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25A5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105EA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</w:tr>
      <w:tr w:rsidR="00F30D49" w:rsidRPr="009A627D" w14:paraId="72C80F07" w14:textId="77777777" w:rsidTr="00A06103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EB45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AAA-28676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9772E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M365 E5 Addon ShrdSvr ALNG SubsVL MVL Addon toDeviceECALw/OPP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F3A1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889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8521D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E84C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6336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8B98E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33321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D822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</w:tr>
      <w:tr w:rsidR="00F30D49" w:rsidRPr="009A627D" w14:paraId="17C2C0C9" w14:textId="77777777" w:rsidTr="00A06103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642B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H04-00232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C3BB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SharePointSvr ALNG LicSAPk MVL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8506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8F17A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494F0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76D4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9356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2086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A5B05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</w:tr>
      <w:tr w:rsidR="00F30D49" w:rsidRPr="009A627D" w14:paraId="4874B780" w14:textId="77777777" w:rsidTr="00A06103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A9D10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228-04437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3194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 ALNG LicSAPk MVL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A82C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7CAB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DA069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FB262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5C6E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5A122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5F88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</w:tr>
      <w:tr w:rsidR="00F30D49" w:rsidRPr="009A627D" w14:paraId="1B75D520" w14:textId="77777777" w:rsidTr="00A06103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09433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D87-01057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2352E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VisioPro ALNG LicSAPk MVL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F896" w14:textId="77777777" w:rsidR="00F30D49" w:rsidRPr="009A627D" w:rsidRDefault="00F30D49" w:rsidP="00A06103">
            <w:pPr>
              <w:rPr>
                <w:rFonts w:cs="Arial"/>
              </w:rPr>
            </w:pPr>
            <w:r w:rsidRPr="009A627D">
              <w:rPr>
                <w:rFonts w:cs="Arial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341EC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4D3C1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3E7F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66E7F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9C83E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BEA7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</w:tr>
      <w:tr w:rsidR="00F30D49" w:rsidRPr="009A627D" w14:paraId="09897DFD" w14:textId="77777777" w:rsidTr="00A06103">
        <w:trPr>
          <w:trHeight w:val="292"/>
        </w:trPr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F8E8" w14:textId="77777777" w:rsidR="00F30D49" w:rsidRPr="00BA0530" w:rsidRDefault="00F30D49" w:rsidP="00A06103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28C50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D9D1A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09F39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9310F" w14:textId="77777777" w:rsidR="00F30D49" w:rsidRPr="009A627D" w:rsidRDefault="00F30D49" w:rsidP="00A06103">
            <w:pPr>
              <w:rPr>
                <w:rFonts w:cs="Arial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C071B" w14:textId="77777777" w:rsidR="00F30D49" w:rsidRPr="009A627D" w:rsidRDefault="00F30D49" w:rsidP="00A06103">
            <w:pPr>
              <w:jc w:val="center"/>
              <w:rPr>
                <w:rFonts w:cs="Arial"/>
              </w:rPr>
            </w:pPr>
          </w:p>
        </w:tc>
      </w:tr>
    </w:tbl>
    <w:p w14:paraId="7AB30B07" w14:textId="77777777" w:rsidR="00F30D49" w:rsidRDefault="00F30D49" w:rsidP="00F30D49">
      <w:pPr>
        <w:rPr>
          <w:rFonts w:cs="Arial"/>
          <w:sz w:val="22"/>
          <w:szCs w:val="22"/>
        </w:rPr>
      </w:pPr>
    </w:p>
    <w:p w14:paraId="41BB0D9E" w14:textId="77777777" w:rsidR="00F30D49" w:rsidRDefault="00F30D49" w:rsidP="00F30D49">
      <w:pPr>
        <w:rPr>
          <w:rFonts w:cs="Arial"/>
          <w:sz w:val="22"/>
          <w:szCs w:val="22"/>
        </w:rPr>
      </w:pPr>
    </w:p>
    <w:p w14:paraId="40064CD3" w14:textId="77777777" w:rsidR="00F30D49" w:rsidRDefault="00F30D49" w:rsidP="00F30D49">
      <w:pPr>
        <w:rPr>
          <w:rFonts w:cs="Arial"/>
          <w:sz w:val="22"/>
          <w:szCs w:val="22"/>
        </w:rPr>
      </w:pPr>
    </w:p>
    <w:p w14:paraId="4CBE201B" w14:textId="77777777" w:rsidR="00F30D49" w:rsidRDefault="00F30D49" w:rsidP="00F30D49">
      <w:pPr>
        <w:rPr>
          <w:rFonts w:cs="Arial"/>
          <w:sz w:val="22"/>
          <w:szCs w:val="22"/>
        </w:rPr>
      </w:pPr>
    </w:p>
    <w:p w14:paraId="34E28367" w14:textId="77777777" w:rsidR="00F30D49" w:rsidRDefault="00F30D49" w:rsidP="00F30D49">
      <w:pPr>
        <w:rPr>
          <w:rFonts w:cs="Arial"/>
          <w:sz w:val="22"/>
          <w:szCs w:val="22"/>
        </w:rPr>
      </w:pPr>
    </w:p>
    <w:p w14:paraId="70D7C6DB" w14:textId="77777777" w:rsidR="00F30D49" w:rsidRDefault="00F30D49" w:rsidP="00F30D49">
      <w:pPr>
        <w:rPr>
          <w:rFonts w:cs="Arial"/>
          <w:sz w:val="22"/>
          <w:szCs w:val="22"/>
        </w:rPr>
      </w:pPr>
    </w:p>
    <w:p w14:paraId="20F4A17E" w14:textId="77777777" w:rsidR="00F30D49" w:rsidRDefault="00F30D49" w:rsidP="00F30D49">
      <w:pPr>
        <w:rPr>
          <w:rFonts w:cs="Arial"/>
          <w:sz w:val="22"/>
          <w:szCs w:val="22"/>
        </w:rPr>
      </w:pPr>
    </w:p>
    <w:p w14:paraId="63E421D5" w14:textId="77777777" w:rsidR="00F30D49" w:rsidRDefault="00F30D49" w:rsidP="00F30D49">
      <w:pPr>
        <w:rPr>
          <w:rFonts w:cs="Arial"/>
          <w:sz w:val="22"/>
          <w:szCs w:val="22"/>
        </w:rPr>
      </w:pPr>
    </w:p>
    <w:p w14:paraId="41F2D806" w14:textId="77777777" w:rsidR="00F30D49" w:rsidRDefault="00F30D49" w:rsidP="00F30D49">
      <w:pPr>
        <w:rPr>
          <w:rFonts w:cs="Arial"/>
          <w:sz w:val="22"/>
          <w:szCs w:val="22"/>
        </w:rPr>
      </w:pPr>
    </w:p>
    <w:p w14:paraId="1C562A62" w14:textId="77777777" w:rsidR="00F30D49" w:rsidRDefault="00F30D49" w:rsidP="00F30D49">
      <w:pPr>
        <w:rPr>
          <w:rFonts w:cs="Arial"/>
          <w:sz w:val="22"/>
          <w:szCs w:val="22"/>
        </w:rPr>
      </w:pPr>
    </w:p>
    <w:p w14:paraId="30A4C107" w14:textId="77777777" w:rsidR="00F30D49" w:rsidRDefault="00F30D49" w:rsidP="00F30D49">
      <w:pPr>
        <w:rPr>
          <w:rFonts w:cs="Arial"/>
          <w:sz w:val="22"/>
          <w:szCs w:val="22"/>
        </w:rPr>
      </w:pPr>
    </w:p>
    <w:p w14:paraId="3B8DF1B3" w14:textId="77777777" w:rsidR="00F30D49" w:rsidRDefault="00F30D49" w:rsidP="00F30D49">
      <w:pPr>
        <w:rPr>
          <w:rFonts w:cs="Arial"/>
          <w:sz w:val="22"/>
          <w:szCs w:val="22"/>
        </w:rPr>
      </w:pPr>
    </w:p>
    <w:p w14:paraId="4F7E36CB" w14:textId="77777777" w:rsidR="00F30D49" w:rsidRDefault="00F30D49" w:rsidP="00F30D49">
      <w:pPr>
        <w:rPr>
          <w:rFonts w:cs="Arial"/>
          <w:sz w:val="22"/>
          <w:szCs w:val="22"/>
        </w:rPr>
      </w:pPr>
    </w:p>
    <w:p w14:paraId="3808F0A0" w14:textId="77777777" w:rsidR="00F30D49" w:rsidRDefault="00F30D49" w:rsidP="00F30D49">
      <w:pPr>
        <w:rPr>
          <w:rFonts w:cs="Arial"/>
          <w:sz w:val="22"/>
          <w:szCs w:val="22"/>
        </w:rPr>
      </w:pPr>
    </w:p>
    <w:p w14:paraId="4A03ECA9" w14:textId="77777777" w:rsidR="00F30D49" w:rsidRPr="00773BFC" w:rsidRDefault="00F30D49" w:rsidP="00F30D49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</w:rPr>
        <w:t>Табела 3.</w:t>
      </w: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F30D49" w:rsidRPr="009A627D" w14:paraId="4AA3BCC5" w14:textId="77777777" w:rsidTr="00A06103">
        <w:trPr>
          <w:trHeight w:val="418"/>
        </w:trPr>
        <w:tc>
          <w:tcPr>
            <w:tcW w:w="286" w:type="pct"/>
            <w:vAlign w:val="center"/>
          </w:tcPr>
          <w:p w14:paraId="139AF4A0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</w:tcPr>
          <w:p w14:paraId="3AA760D0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ГОДИШЊА ПОНУЂЕНА ВРЕДНОСТ без ПДВ РСД</w:t>
            </w:r>
          </w:p>
          <w:p w14:paraId="4239D85D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212942">
              <w:rPr>
                <w:rFonts w:cs="Arial"/>
                <w:b/>
                <w:lang w:val="sr-Cyrl-RS"/>
              </w:rPr>
              <w:t xml:space="preserve">(збир колоне бр. </w:t>
            </w:r>
            <w:r w:rsidRPr="00212942">
              <w:rPr>
                <w:rFonts w:cs="Arial"/>
                <w:b/>
                <w:lang w:val="sr-Latn-RS"/>
              </w:rPr>
              <w:t>6</w:t>
            </w:r>
            <w:r w:rsidRPr="00212942">
              <w:rPr>
                <w:rFonts w:cs="Arial"/>
                <w:b/>
                <w:lang w:val="sr-Cyrl-RS"/>
              </w:rPr>
              <w:t>)</w:t>
            </w:r>
          </w:p>
        </w:tc>
        <w:tc>
          <w:tcPr>
            <w:tcW w:w="1316" w:type="pct"/>
          </w:tcPr>
          <w:p w14:paraId="402E4898" w14:textId="77777777" w:rsidR="00F30D49" w:rsidRPr="009A627D" w:rsidRDefault="00F30D49" w:rsidP="00A06103">
            <w:pPr>
              <w:rPr>
                <w:rFonts w:cs="Arial"/>
                <w:color w:val="FF0000"/>
              </w:rPr>
            </w:pPr>
          </w:p>
        </w:tc>
      </w:tr>
      <w:tr w:rsidR="00F30D49" w:rsidRPr="009A627D" w14:paraId="4846846E" w14:textId="77777777" w:rsidTr="00A06103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068DAB56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03F2A696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УКУПАН ИЗНОС  ПДВ ЗА ЈЕДНУ ГОДИНУ РСД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0EED7FA5" w14:textId="77777777" w:rsidR="00F30D49" w:rsidRPr="009A627D" w:rsidRDefault="00F30D49" w:rsidP="00A06103">
            <w:pPr>
              <w:rPr>
                <w:rFonts w:cs="Arial"/>
                <w:color w:val="FF0000"/>
              </w:rPr>
            </w:pPr>
          </w:p>
        </w:tc>
      </w:tr>
      <w:tr w:rsidR="00F30D49" w:rsidRPr="009A627D" w14:paraId="2C8E6B09" w14:textId="77777777" w:rsidTr="00A06103">
        <w:trPr>
          <w:trHeight w:val="562"/>
        </w:trPr>
        <w:tc>
          <w:tcPr>
            <w:tcW w:w="286" w:type="pct"/>
            <w:vAlign w:val="center"/>
          </w:tcPr>
          <w:p w14:paraId="54533F3C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18ADC162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 ГОДИШЊА ПОНУЂЕНА  ВРЕДНОСТ са ПДВ</w:t>
            </w:r>
          </w:p>
          <w:p w14:paraId="5CE0853F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(ред. бр.I+ред.бр.II)   РСД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2C64A804" w14:textId="77777777" w:rsidR="00F30D49" w:rsidRPr="009A627D" w:rsidRDefault="00F30D49" w:rsidP="00A06103">
            <w:pPr>
              <w:rPr>
                <w:rFonts w:cs="Arial"/>
                <w:color w:val="FF0000"/>
              </w:rPr>
            </w:pPr>
          </w:p>
        </w:tc>
      </w:tr>
      <w:tr w:rsidR="00F30D49" w:rsidRPr="009A627D" w14:paraId="391D569D" w14:textId="77777777" w:rsidTr="00A06103">
        <w:trPr>
          <w:trHeight w:val="562"/>
        </w:trPr>
        <w:tc>
          <w:tcPr>
            <w:tcW w:w="286" w:type="pct"/>
            <w:vAlign w:val="center"/>
          </w:tcPr>
          <w:p w14:paraId="6EACF9FB" w14:textId="77777777" w:rsidR="00F30D49" w:rsidRPr="009A627D" w:rsidRDefault="00F30D49" w:rsidP="00A06103">
            <w:pPr>
              <w:jc w:val="center"/>
              <w:rPr>
                <w:rFonts w:cs="Arial"/>
                <w:b/>
              </w:rPr>
            </w:pPr>
            <w:r w:rsidRPr="009A627D">
              <w:rPr>
                <w:rFonts w:cs="Arial"/>
                <w:b/>
              </w:rPr>
              <w:t>IV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7CFEF77C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ТРОГОДИШЊА ПОНУЂЕНА ВРЕДНОСТ без ПДВ РСД</w:t>
            </w:r>
          </w:p>
          <w:p w14:paraId="5C694010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бр.I  X 3)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4CCB94EE" w14:textId="77777777" w:rsidR="00F30D49" w:rsidRPr="009A627D" w:rsidRDefault="00F30D49" w:rsidP="00A06103">
            <w:pPr>
              <w:rPr>
                <w:rFonts w:cs="Arial"/>
                <w:color w:val="FF0000"/>
              </w:rPr>
            </w:pPr>
          </w:p>
        </w:tc>
      </w:tr>
      <w:tr w:rsidR="00F30D49" w:rsidRPr="009A627D" w14:paraId="74325B91" w14:textId="77777777" w:rsidTr="00A06103">
        <w:trPr>
          <w:trHeight w:val="562"/>
        </w:trPr>
        <w:tc>
          <w:tcPr>
            <w:tcW w:w="286" w:type="pct"/>
            <w:vAlign w:val="center"/>
          </w:tcPr>
          <w:p w14:paraId="35908AF2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V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052F2B74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УКУПАН ИЗНОС  ПДВ ЗА ТРИ ГОДИНЕ РСД</w:t>
            </w:r>
          </w:p>
          <w:p w14:paraId="7DA2A3D4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 II  X 3)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6374000A" w14:textId="77777777" w:rsidR="00F30D49" w:rsidRPr="009A627D" w:rsidRDefault="00F30D49" w:rsidP="00A06103">
            <w:pPr>
              <w:rPr>
                <w:rFonts w:cs="Arial"/>
                <w:color w:val="FF0000"/>
              </w:rPr>
            </w:pPr>
          </w:p>
        </w:tc>
      </w:tr>
      <w:tr w:rsidR="00F30D49" w:rsidRPr="009A627D" w14:paraId="64B9578D" w14:textId="77777777" w:rsidTr="00A06103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AEFC502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VI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6B65B6F7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 ТРОГОДИШЊА ПОНУЂЕНА  ВРЕДНОСТ са ПДВ</w:t>
            </w:r>
          </w:p>
          <w:p w14:paraId="38290862" w14:textId="77777777" w:rsidR="00F30D49" w:rsidRPr="009A627D" w:rsidRDefault="00F30D49" w:rsidP="00A06103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бр.III  X 3) РСД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19336BC0" w14:textId="77777777" w:rsidR="00F30D49" w:rsidRPr="009A627D" w:rsidRDefault="00F30D49" w:rsidP="00A06103">
            <w:pPr>
              <w:rPr>
                <w:rFonts w:cs="Arial"/>
                <w:color w:val="FF0000"/>
              </w:rPr>
            </w:pPr>
          </w:p>
        </w:tc>
      </w:tr>
    </w:tbl>
    <w:p w14:paraId="6CD872E8" w14:textId="77777777" w:rsidR="00F30D49" w:rsidRPr="009A627D" w:rsidRDefault="00F30D49" w:rsidP="00F30D49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14:paraId="46BD19BA" w14:textId="77777777" w:rsidR="00F30D49" w:rsidRPr="009A627D" w:rsidRDefault="00F30D49" w:rsidP="00F30D49">
      <w:pPr>
        <w:widowControl w:val="0"/>
        <w:rPr>
          <w:rFonts w:eastAsia="Arial Unicode MS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F30D49" w:rsidRPr="009A627D" w14:paraId="068ABD21" w14:textId="77777777" w:rsidTr="00A06103">
        <w:trPr>
          <w:jc w:val="center"/>
        </w:trPr>
        <w:tc>
          <w:tcPr>
            <w:tcW w:w="3882" w:type="dxa"/>
          </w:tcPr>
          <w:p w14:paraId="5F90E0B1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14:paraId="5408C443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14:paraId="6F5E0FA2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9A627D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F30D49" w:rsidRPr="009A627D" w14:paraId="70F45441" w14:textId="77777777" w:rsidTr="00A06103">
        <w:trPr>
          <w:jc w:val="center"/>
        </w:trPr>
        <w:tc>
          <w:tcPr>
            <w:tcW w:w="3882" w:type="dxa"/>
          </w:tcPr>
          <w:p w14:paraId="13865775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D5ED63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14:paraId="6100A62F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30D49" w:rsidRPr="009A627D" w14:paraId="4E4ACED4" w14:textId="77777777" w:rsidTr="00A06103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68513321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235A06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7D415445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30D49" w:rsidRPr="009A627D" w14:paraId="63CABDFB" w14:textId="77777777" w:rsidTr="00A06103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26ED8D48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251DD13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199AD42F" w14:textId="77777777" w:rsidR="00F30D49" w:rsidRPr="009A627D" w:rsidRDefault="00F30D49" w:rsidP="00A06103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73E72BC9" w14:textId="77777777" w:rsidR="00F30D49" w:rsidRPr="009A627D" w:rsidRDefault="00F30D49" w:rsidP="00F30D49">
      <w:pPr>
        <w:rPr>
          <w:rFonts w:cs="Arial"/>
          <w:b/>
          <w:i/>
          <w:sz w:val="22"/>
          <w:szCs w:val="22"/>
          <w:lang w:val="sr-Cyrl-CS"/>
        </w:rPr>
      </w:pPr>
      <w:r w:rsidRPr="009A627D">
        <w:rPr>
          <w:rFonts w:cs="Arial"/>
          <w:b/>
          <w:i/>
          <w:sz w:val="22"/>
          <w:szCs w:val="22"/>
          <w:lang w:val="sr-Cyrl-CS"/>
        </w:rPr>
        <w:t>Напомена:</w:t>
      </w:r>
    </w:p>
    <w:p w14:paraId="0687A38D" w14:textId="77777777" w:rsidR="00F30D49" w:rsidRPr="009A627D" w:rsidRDefault="00F30D49" w:rsidP="00F30D49">
      <w:pPr>
        <w:pStyle w:val="KDKomentar"/>
        <w:rPr>
          <w:rFonts w:ascii="Arial" w:eastAsia="TimesNewRomanPS-BoldMT" w:hAnsi="Arial" w:cs="Arial"/>
          <w:color w:val="auto"/>
          <w:sz w:val="22"/>
          <w:szCs w:val="22"/>
        </w:rPr>
      </w:pPr>
      <w:r w:rsidRPr="009A627D">
        <w:rPr>
          <w:rFonts w:ascii="Arial" w:eastAsia="TimesNewRomanPS-BoldMT" w:hAnsi="Arial" w:cs="Arial"/>
          <w:color w:val="auto"/>
          <w:sz w:val="22"/>
          <w:szCs w:val="22"/>
        </w:rPr>
        <w:t xml:space="preserve">-Уколико </w:t>
      </w:r>
      <w:r w:rsidRPr="009A627D">
        <w:rPr>
          <w:rFonts w:ascii="Arial" w:eastAsia="TimesNewRomanPS-BoldMT" w:hAnsi="Arial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A627D">
        <w:rPr>
          <w:rFonts w:ascii="Arial" w:eastAsia="TimesNewRomanPS-BoldMT" w:hAnsi="Arial" w:cs="Arial"/>
          <w:color w:val="auto"/>
          <w:sz w:val="22"/>
          <w:szCs w:val="22"/>
        </w:rPr>
        <w:t>.</w:t>
      </w:r>
    </w:p>
    <w:p w14:paraId="1C9A107F" w14:textId="77777777" w:rsidR="00F30D49" w:rsidRPr="009A627D" w:rsidRDefault="00F30D49" w:rsidP="00F30D49">
      <w:pPr>
        <w:pStyle w:val="KDKomentar"/>
        <w:rPr>
          <w:rFonts w:ascii="Arial" w:eastAsia="TimesNewRomanPS-BoldMT" w:hAnsi="Arial" w:cs="Arial"/>
          <w:color w:val="auto"/>
          <w:sz w:val="22"/>
          <w:szCs w:val="22"/>
        </w:rPr>
      </w:pPr>
      <w:r w:rsidRPr="009A627D">
        <w:rPr>
          <w:rFonts w:ascii="Arial" w:eastAsia="TimesNewRomanPS-BoldMT" w:hAnsi="Arial" w:cs="Arial"/>
          <w:color w:val="auto"/>
          <w:sz w:val="22"/>
          <w:szCs w:val="22"/>
          <w:lang w:val="sr-Cyrl-CS"/>
        </w:rPr>
        <w:t xml:space="preserve">- </w:t>
      </w:r>
      <w:r w:rsidRPr="009A627D">
        <w:rPr>
          <w:rFonts w:ascii="Arial" w:eastAsia="TimesNewRomanPS-BoldMT" w:hAnsi="Arial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5D779B6C" w14:textId="77777777" w:rsidR="00F30D49" w:rsidRPr="009A627D" w:rsidRDefault="00F30D49" w:rsidP="00F30D49">
      <w:pPr>
        <w:rPr>
          <w:rFonts w:cs="Arial"/>
          <w:sz w:val="22"/>
          <w:szCs w:val="22"/>
          <w:lang w:val="sr-Latn-CS"/>
        </w:rPr>
      </w:pPr>
      <w:r w:rsidRPr="009A627D">
        <w:rPr>
          <w:rFonts w:cs="Arial"/>
          <w:sz w:val="22"/>
          <w:szCs w:val="22"/>
          <w:lang w:val="sr-Latn-CS"/>
        </w:rPr>
        <w:t>-Страни Понуђач може цену исказати у eврима, а иста ће у сврху оцене понуда бити прерачуната у динаре по средњем курсу Народне банке Србије на дан када је започето отварање понуда.</w:t>
      </w:r>
    </w:p>
    <w:p w14:paraId="50925C6B" w14:textId="77777777" w:rsidR="00F30D49" w:rsidRDefault="00F30D49" w:rsidP="00F30D49">
      <w:pPr>
        <w:rPr>
          <w:rFonts w:cs="Arial"/>
          <w:sz w:val="22"/>
          <w:szCs w:val="22"/>
          <w:lang w:val="sr-Latn-CS"/>
        </w:rPr>
      </w:pPr>
      <w:r w:rsidRPr="009A627D">
        <w:rPr>
          <w:rFonts w:cs="Arial"/>
          <w:sz w:val="22"/>
          <w:szCs w:val="22"/>
          <w:lang w:val="sr-Latn-CS"/>
        </w:rPr>
        <w:t>-Домаћи понуђач цену исказује у динарима</w:t>
      </w:r>
      <w:r w:rsidRPr="009A627D">
        <w:rPr>
          <w:rFonts w:cs="Arial"/>
          <w:sz w:val="22"/>
          <w:szCs w:val="22"/>
          <w:lang w:val="sr-Latn-CS"/>
        </w:rPr>
        <w:tab/>
      </w:r>
    </w:p>
    <w:p w14:paraId="19F05B13" w14:textId="77777777" w:rsidR="00F30D49" w:rsidRDefault="00F30D49" w:rsidP="00F30D49">
      <w:pPr>
        <w:rPr>
          <w:rFonts w:cs="Arial"/>
          <w:sz w:val="22"/>
          <w:szCs w:val="22"/>
          <w:lang w:val="sr-Latn-CS"/>
        </w:rPr>
      </w:pPr>
    </w:p>
    <w:p w14:paraId="34E2B874" w14:textId="77777777" w:rsidR="00F30D49" w:rsidRDefault="00F30D49" w:rsidP="00F30D49">
      <w:pPr>
        <w:rPr>
          <w:rFonts w:cs="Arial"/>
          <w:sz w:val="22"/>
          <w:szCs w:val="22"/>
          <w:lang w:val="sr-Latn-CS"/>
        </w:rPr>
      </w:pPr>
    </w:p>
    <w:p w14:paraId="78CAF7BB" w14:textId="77777777" w:rsidR="00F30D49" w:rsidRDefault="00F30D49" w:rsidP="00F30D49">
      <w:pPr>
        <w:rPr>
          <w:rFonts w:cs="Arial"/>
          <w:sz w:val="22"/>
          <w:szCs w:val="22"/>
          <w:lang w:val="sr-Latn-CS"/>
        </w:rPr>
      </w:pPr>
    </w:p>
    <w:p w14:paraId="1D8EA69D" w14:textId="77777777" w:rsidR="00F30D49" w:rsidRPr="009A627D" w:rsidRDefault="00F30D49" w:rsidP="00F30D49">
      <w:pPr>
        <w:rPr>
          <w:rFonts w:cs="Arial"/>
          <w:sz w:val="22"/>
          <w:szCs w:val="22"/>
          <w:lang w:val="sr-Latn-CS"/>
        </w:rPr>
      </w:pPr>
    </w:p>
    <w:p w14:paraId="049A9B3F" w14:textId="77777777" w:rsidR="00F30D49" w:rsidRPr="009A627D" w:rsidRDefault="00F30D49" w:rsidP="00F30D49">
      <w:pPr>
        <w:rPr>
          <w:rFonts w:cs="Arial"/>
          <w:b/>
          <w:sz w:val="22"/>
          <w:szCs w:val="22"/>
          <w:lang w:val="ru-RU"/>
        </w:rPr>
      </w:pPr>
      <w:r w:rsidRPr="009A627D">
        <w:rPr>
          <w:rFonts w:cs="Arial"/>
          <w:b/>
          <w:sz w:val="22"/>
          <w:szCs w:val="22"/>
          <w:lang w:val="sr-Latn-CS"/>
        </w:rPr>
        <w:t>Упутство</w:t>
      </w:r>
      <w:r w:rsidRPr="009A627D">
        <w:rPr>
          <w:rFonts w:cs="Arial"/>
          <w:b/>
          <w:sz w:val="22"/>
          <w:szCs w:val="22"/>
        </w:rPr>
        <w:t xml:space="preserve"> </w:t>
      </w:r>
      <w:r w:rsidRPr="009A627D">
        <w:rPr>
          <w:rFonts w:cs="Arial"/>
          <w:b/>
          <w:sz w:val="22"/>
          <w:szCs w:val="22"/>
          <w:lang w:val="sr-Latn-CS"/>
        </w:rPr>
        <w:t>за попуњавањ</w:t>
      </w:r>
      <w:r w:rsidRPr="009A627D">
        <w:rPr>
          <w:rFonts w:cs="Arial"/>
          <w:b/>
          <w:sz w:val="22"/>
          <w:szCs w:val="22"/>
          <w:lang w:val="ru-RU"/>
        </w:rPr>
        <w:t>е Обрасца структуре цене</w:t>
      </w:r>
    </w:p>
    <w:p w14:paraId="3A427AEE" w14:textId="77777777" w:rsidR="00F30D49" w:rsidRPr="009A627D" w:rsidRDefault="00F30D49" w:rsidP="00F30D49">
      <w:pPr>
        <w:rPr>
          <w:rFonts w:cs="Arial"/>
          <w:b/>
          <w:sz w:val="22"/>
          <w:szCs w:val="22"/>
        </w:rPr>
      </w:pPr>
    </w:p>
    <w:p w14:paraId="2372DB66" w14:textId="77777777" w:rsidR="00F30D49" w:rsidRPr="009A627D" w:rsidRDefault="00F30D49" w:rsidP="00F30D49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Табела 1. на следећи начин</w:t>
      </w:r>
      <w:r w:rsidRPr="009A627D">
        <w:rPr>
          <w:rFonts w:ascii="Arial" w:hAnsi="Arial" w:cs="Arial"/>
          <w:bCs/>
          <w:iCs/>
          <w:sz w:val="22"/>
          <w:szCs w:val="22"/>
        </w:rPr>
        <w:t>:</w:t>
      </w:r>
    </w:p>
    <w:p w14:paraId="085790DB" w14:textId="77777777" w:rsidR="00F30D49" w:rsidRPr="00BE4103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>У колону 4. уписати колико износи јединична годишња цена без ПДВ-а</w:t>
      </w:r>
      <w:r w:rsidRPr="00FC22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A627D">
        <w:rPr>
          <w:rFonts w:ascii="Arial" w:hAnsi="Arial" w:cs="Arial"/>
          <w:bCs/>
          <w:iCs/>
          <w:sz w:val="22"/>
          <w:szCs w:val="22"/>
        </w:rPr>
        <w:t>за извршену услугу</w:t>
      </w:r>
    </w:p>
    <w:p w14:paraId="225CC8E6" w14:textId="77777777" w:rsidR="00F30D49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јединична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 са ПДВ за извршену услугу;</w:t>
      </w:r>
    </w:p>
    <w:p w14:paraId="5C93E0E4" w14:textId="77777777" w:rsidR="00F30D49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6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цена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без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за извршену услугу;</w:t>
      </w:r>
    </w:p>
    <w:p w14:paraId="302773A7" w14:textId="77777777" w:rsidR="00F30D49" w:rsidRPr="009A627D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7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 вредност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и то тако што ће помножити јединичну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годишњу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цену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(наведену у колони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 са траженим обимом-количином (која је наведена у колони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.); </w:t>
      </w:r>
    </w:p>
    <w:p w14:paraId="748CABED" w14:textId="77777777" w:rsidR="00F30D49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53AC9044" w14:textId="77777777" w:rsidR="00F30D49" w:rsidRPr="009A627D" w:rsidRDefault="00F30D49" w:rsidP="00F30D49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 xml:space="preserve">Табела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2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. на следећи начин</w:t>
      </w:r>
      <w:r w:rsidRPr="009A627D">
        <w:rPr>
          <w:rFonts w:ascii="Arial" w:hAnsi="Arial" w:cs="Arial"/>
          <w:bCs/>
          <w:iCs/>
          <w:sz w:val="22"/>
          <w:szCs w:val="22"/>
        </w:rPr>
        <w:t>:</w:t>
      </w:r>
    </w:p>
    <w:p w14:paraId="1E277392" w14:textId="77777777" w:rsidR="00F30D49" w:rsidRPr="00E35D77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>У колону 4. уписати колико износи јединична годишња цена без ПДВ-а</w:t>
      </w:r>
      <w:r w:rsidRPr="00FC22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A627D">
        <w:rPr>
          <w:rFonts w:ascii="Arial" w:hAnsi="Arial" w:cs="Arial"/>
          <w:bCs/>
          <w:iCs/>
          <w:sz w:val="22"/>
          <w:szCs w:val="22"/>
        </w:rPr>
        <w:t>за извршену услугу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;</w:t>
      </w:r>
    </w:p>
    <w:p w14:paraId="6A896CF9" w14:textId="77777777" w:rsidR="00F30D49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јединична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 са ПДВ за извршену услугу;</w:t>
      </w:r>
    </w:p>
    <w:p w14:paraId="35266A7E" w14:textId="77777777" w:rsidR="00F30D49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6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цена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без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за извршену услугу;</w:t>
      </w:r>
    </w:p>
    <w:p w14:paraId="1DD03C0B" w14:textId="77777777" w:rsidR="00F30D49" w:rsidRPr="009A627D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7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 вредност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и то тако што ће помножити јединичну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годишњу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цену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(наведену у колони </w:t>
      </w:r>
      <w:r>
        <w:rPr>
          <w:rFonts w:ascii="Arial" w:hAnsi="Arial" w:cs="Arial"/>
          <w:bCs/>
          <w:iCs/>
          <w:sz w:val="22"/>
          <w:szCs w:val="22"/>
        </w:rPr>
        <w:t>5.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) са траженим обимом-количином (која је наведена у колони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.); </w:t>
      </w:r>
    </w:p>
    <w:p w14:paraId="589C246C" w14:textId="77777777" w:rsidR="00F30D49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792E2670" w14:textId="77777777" w:rsidR="00F30D49" w:rsidRPr="009A627D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7A858368" w14:textId="77777777" w:rsidR="00F30D49" w:rsidRPr="009A627D" w:rsidRDefault="00F30D49" w:rsidP="00F30D49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eastAsia="Times New Roman" w:hAnsi="Arial" w:cs="Arial"/>
          <w:bCs/>
          <w:iCs/>
          <w:sz w:val="22"/>
          <w:szCs w:val="22"/>
        </w:rPr>
      </w:pPr>
      <w:r w:rsidRPr="009A627D">
        <w:rPr>
          <w:rFonts w:ascii="Arial" w:eastAsia="Times New Roman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eastAsia="Times New Roman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 xml:space="preserve">Табела </w:t>
      </w:r>
      <w:r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. на следећи начин</w:t>
      </w:r>
      <w:r w:rsidRPr="009A627D">
        <w:rPr>
          <w:rFonts w:ascii="Arial" w:eastAsia="Times New Roman" w:hAnsi="Arial" w:cs="Arial"/>
          <w:bCs/>
          <w:iCs/>
          <w:sz w:val="22"/>
          <w:szCs w:val="22"/>
        </w:rPr>
        <w:t>:</w:t>
      </w:r>
    </w:p>
    <w:p w14:paraId="6F0F1C32" w14:textId="77777777" w:rsidR="00F30D49" w:rsidRPr="009A627D" w:rsidRDefault="00F30D49" w:rsidP="00F30D49">
      <w:pPr>
        <w:tabs>
          <w:tab w:val="left" w:pos="992"/>
        </w:tabs>
        <w:rPr>
          <w:rFonts w:cs="Arial"/>
          <w:b/>
          <w:sz w:val="22"/>
          <w:szCs w:val="22"/>
          <w:lang w:val="sr-Cyrl-BA"/>
        </w:rPr>
      </w:pPr>
      <w:r w:rsidRPr="009A627D">
        <w:rPr>
          <w:rFonts w:cs="Arial"/>
          <w:sz w:val="22"/>
          <w:szCs w:val="22"/>
        </w:rPr>
        <w:t xml:space="preserve"> </w:t>
      </w:r>
    </w:p>
    <w:p w14:paraId="31B9AE44" w14:textId="77777777" w:rsidR="00F30D49" w:rsidRPr="009A627D" w:rsidRDefault="00F30D49" w:rsidP="00F30D49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 – уписује се укупно </w:t>
      </w:r>
      <w:r w:rsidRPr="009A627D">
        <w:rPr>
          <w:rFonts w:cs="Arial"/>
          <w:sz w:val="22"/>
          <w:szCs w:val="22"/>
          <w:lang w:val="sr-Cyrl-RS"/>
        </w:rPr>
        <w:t xml:space="preserve">годишња </w:t>
      </w:r>
      <w:r w:rsidRPr="009A627D">
        <w:rPr>
          <w:rFonts w:cs="Arial"/>
          <w:sz w:val="22"/>
          <w:szCs w:val="22"/>
        </w:rPr>
        <w:t>понуђена цена за све позиције без ПДВ (збир</w:t>
      </w:r>
    </w:p>
    <w:p w14:paraId="3B5F232C" w14:textId="77777777" w:rsidR="00F30D49" w:rsidRPr="009A627D" w:rsidRDefault="00F30D49" w:rsidP="00F30D49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колоне бр. 6</w:t>
      </w:r>
      <w:r w:rsidRPr="009A627D">
        <w:rPr>
          <w:rFonts w:cs="Arial"/>
          <w:sz w:val="22"/>
          <w:szCs w:val="22"/>
        </w:rPr>
        <w:t>)</w:t>
      </w:r>
    </w:p>
    <w:p w14:paraId="4BD518DD" w14:textId="77777777" w:rsidR="00F30D49" w:rsidRPr="009A627D" w:rsidRDefault="00F30D49" w:rsidP="00F30D49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II – уписује се укупан износ ПДВ </w:t>
      </w:r>
      <w:r w:rsidRPr="009A627D">
        <w:rPr>
          <w:rFonts w:cs="Arial"/>
          <w:sz w:val="22"/>
          <w:szCs w:val="22"/>
          <w:lang w:val="sr-Cyrl-RS"/>
        </w:rPr>
        <w:t>за једну годину</w:t>
      </w:r>
    </w:p>
    <w:p w14:paraId="4927B3DF" w14:textId="77777777" w:rsidR="00F30D49" w:rsidRPr="009A627D" w:rsidRDefault="00F30D49" w:rsidP="00F30D49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III – уписује се укупно </w:t>
      </w:r>
      <w:r w:rsidRPr="009A627D">
        <w:rPr>
          <w:rFonts w:cs="Arial"/>
          <w:sz w:val="22"/>
          <w:szCs w:val="22"/>
          <w:lang w:val="sr-Cyrl-RS"/>
        </w:rPr>
        <w:t xml:space="preserve">годишња </w:t>
      </w:r>
      <w:r w:rsidRPr="009A627D">
        <w:rPr>
          <w:rFonts w:cs="Arial"/>
          <w:sz w:val="22"/>
          <w:szCs w:val="22"/>
        </w:rPr>
        <w:t xml:space="preserve">понуђена </w:t>
      </w:r>
      <w:r w:rsidRPr="009A627D">
        <w:rPr>
          <w:rFonts w:cs="Arial"/>
          <w:sz w:val="22"/>
          <w:szCs w:val="22"/>
          <w:lang w:val="sr-Cyrl-RS"/>
        </w:rPr>
        <w:t>вредност</w:t>
      </w:r>
      <w:r w:rsidRPr="009A627D">
        <w:rPr>
          <w:rFonts w:cs="Arial"/>
          <w:sz w:val="22"/>
          <w:szCs w:val="22"/>
        </w:rPr>
        <w:t xml:space="preserve"> са ПДВ (ред бр. I + ред.</w:t>
      </w:r>
    </w:p>
    <w:p w14:paraId="132C46D5" w14:textId="77777777" w:rsidR="00F30D49" w:rsidRPr="009A627D" w:rsidRDefault="00F30D49" w:rsidP="00F30D49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бр. II)</w:t>
      </w:r>
    </w:p>
    <w:p w14:paraId="24A62489" w14:textId="77777777" w:rsidR="00F30D49" w:rsidRPr="009A627D" w:rsidRDefault="00F30D49" w:rsidP="00F30D49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 xml:space="preserve">у ред бр. </w:t>
      </w:r>
      <w:r w:rsidRPr="009A627D">
        <w:rPr>
          <w:rFonts w:cs="Arial"/>
          <w:sz w:val="22"/>
          <w:szCs w:val="22"/>
        </w:rPr>
        <w:t xml:space="preserve">IV, V и VI </w:t>
      </w:r>
      <w:r w:rsidRPr="009A627D">
        <w:rPr>
          <w:rFonts w:cs="Arial"/>
          <w:sz w:val="22"/>
          <w:szCs w:val="22"/>
          <w:lang w:val="sr-Cyrl-RS"/>
        </w:rPr>
        <w:t>се уписују укупне цене/вредности за целокупан трогодишњи период важења уговора, а што представља износе из ред бр</w:t>
      </w:r>
      <w:r w:rsidRPr="009A627D">
        <w:rPr>
          <w:rFonts w:cs="Arial"/>
          <w:sz w:val="22"/>
          <w:szCs w:val="22"/>
        </w:rPr>
        <w:t xml:space="preserve"> I</w:t>
      </w:r>
      <w:r w:rsidRPr="009A627D">
        <w:rPr>
          <w:rFonts w:cs="Arial"/>
          <w:sz w:val="22"/>
          <w:szCs w:val="22"/>
          <w:lang w:val="sr-Cyrl-RS"/>
        </w:rPr>
        <w:t>,</w:t>
      </w:r>
      <w:r w:rsidRPr="009A627D">
        <w:rPr>
          <w:rFonts w:cs="Arial"/>
          <w:sz w:val="22"/>
          <w:szCs w:val="22"/>
        </w:rPr>
        <w:t xml:space="preserve"> II</w:t>
      </w:r>
      <w:r w:rsidRPr="009A627D">
        <w:rPr>
          <w:rFonts w:cs="Arial"/>
          <w:sz w:val="22"/>
          <w:szCs w:val="22"/>
          <w:lang w:val="sr-Cyrl-RS"/>
        </w:rPr>
        <w:t xml:space="preserve"> и</w:t>
      </w:r>
      <w:r w:rsidRPr="009A627D">
        <w:rPr>
          <w:rFonts w:cs="Arial"/>
          <w:sz w:val="22"/>
          <w:szCs w:val="22"/>
        </w:rPr>
        <w:t xml:space="preserve"> III</w:t>
      </w:r>
      <w:r w:rsidRPr="009A627D">
        <w:rPr>
          <w:rFonts w:cs="Arial"/>
          <w:sz w:val="22"/>
          <w:szCs w:val="22"/>
          <w:lang w:val="sr-Cyrl-RS"/>
        </w:rPr>
        <w:t xml:space="preserve"> помножене са 3</w:t>
      </w:r>
    </w:p>
    <w:p w14:paraId="1EF0A911" w14:textId="1F7075E2" w:rsidR="00F66D23" w:rsidRPr="00972FFC" w:rsidRDefault="00F66D23" w:rsidP="00F30D49">
      <w:pPr>
        <w:tabs>
          <w:tab w:val="left" w:pos="992"/>
        </w:tabs>
        <w:ind w:left="720"/>
        <w:jc w:val="left"/>
        <w:rPr>
          <w:rFonts w:cs="Arial"/>
          <w:sz w:val="22"/>
          <w:szCs w:val="22"/>
          <w:lang w:val="sr-Cyrl-RS"/>
        </w:rPr>
      </w:pPr>
    </w:p>
    <w:p w14:paraId="08E61DAF" w14:textId="77777777" w:rsidR="00F66D23" w:rsidRDefault="00F66D23" w:rsidP="00F66D23">
      <w:pPr>
        <w:tabs>
          <w:tab w:val="left" w:pos="992"/>
        </w:tabs>
        <w:ind w:left="720"/>
        <w:jc w:val="left"/>
        <w:rPr>
          <w:rFonts w:cs="Arial"/>
          <w:sz w:val="22"/>
          <w:szCs w:val="22"/>
        </w:rPr>
        <w:sectPr w:rsidR="00F66D23" w:rsidSect="00D83FC6">
          <w:pgSz w:w="16838" w:h="11906" w:orient="landscape"/>
          <w:pgMar w:top="1699" w:right="1411" w:bottom="1138" w:left="1411" w:header="706" w:footer="706" w:gutter="0"/>
          <w:cols w:space="708"/>
          <w:docGrid w:linePitch="360"/>
        </w:sectPr>
      </w:pPr>
    </w:p>
    <w:p w14:paraId="2DA9CF58" w14:textId="77777777" w:rsidR="009F4A55" w:rsidRPr="009A627D" w:rsidRDefault="009F4A55" w:rsidP="009F4A55">
      <w:pPr>
        <w:rPr>
          <w:rFonts w:eastAsia="Calibri" w:cs="Arial"/>
          <w:b/>
          <w:sz w:val="22"/>
          <w:szCs w:val="22"/>
          <w:lang w:val="sr-Cyrl-RS"/>
        </w:rPr>
      </w:pPr>
      <w:r w:rsidRPr="009A627D">
        <w:rPr>
          <w:rFonts w:eastAsia="Calibri" w:cs="Arial"/>
          <w:b/>
          <w:sz w:val="22"/>
          <w:szCs w:val="22"/>
          <w:lang w:val="sr-Cyrl-RS"/>
        </w:rPr>
        <w:lastRenderedPageBreak/>
        <w:t>8.МОДЕЛ УГОВОРА</w:t>
      </w:r>
    </w:p>
    <w:p w14:paraId="66842E7F" w14:textId="77777777" w:rsidR="009F4A55" w:rsidRPr="009A627D" w:rsidRDefault="009F4A55" w:rsidP="009F4A55">
      <w:pPr>
        <w:rPr>
          <w:rFonts w:eastAsia="Calibri" w:cs="Arial"/>
          <w:b/>
          <w:sz w:val="22"/>
          <w:szCs w:val="22"/>
          <w:lang w:val="sr-Cyrl-RS"/>
        </w:rPr>
      </w:pPr>
    </w:p>
    <w:p w14:paraId="77F89B92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СТРАНЕ</w:t>
      </w:r>
      <w:r w:rsidRPr="009A627D">
        <w:rPr>
          <w:rFonts w:cs="Arial"/>
          <w:b/>
          <w:sz w:val="22"/>
          <w:szCs w:val="22"/>
          <w:lang w:val="sr-Cyrl-RS"/>
        </w:rPr>
        <w:t xml:space="preserve"> У УГОВОРУ</w:t>
      </w:r>
      <w:r w:rsidRPr="009A627D">
        <w:rPr>
          <w:rFonts w:cs="Arial"/>
          <w:b/>
          <w:sz w:val="22"/>
          <w:szCs w:val="22"/>
        </w:rPr>
        <w:t>:</w:t>
      </w:r>
    </w:p>
    <w:p w14:paraId="17751D4A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2F14D12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 xml:space="preserve">1. </w:t>
      </w:r>
      <w:r w:rsidRPr="009A627D">
        <w:rPr>
          <w:rFonts w:cs="Arial"/>
          <w:sz w:val="22"/>
          <w:szCs w:val="22"/>
        </w:rPr>
        <w:t xml:space="preserve">Јавно предузеће „Електропривреда Србије“ Београд, Улица Балканска број 13, матични број: 20053658, ПИБ 103920327, текући рачун 160-700-13, Banca Intesа, а.д. Београд, које заступа законски заступник Милорад Грчић, в.д. директора (у даљем тексту: Корисник услуге)  </w:t>
      </w:r>
    </w:p>
    <w:p w14:paraId="7E264CF4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1E632D4C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И</w:t>
      </w:r>
    </w:p>
    <w:p w14:paraId="5DCD825E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300F2E1C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>2._________________ из ________, ул. ____________, бр.____, матични број: ___________, ПИБ: ___________, Текући рачун ____________, банка ______________ кога заступа __________________, _____________, (као лидер у име и за рачун групе понуђача)(у даљем тексту: Пр</w:t>
      </w:r>
      <w:r w:rsidRPr="009A627D">
        <w:rPr>
          <w:rFonts w:eastAsia="Calibri" w:cs="Arial"/>
          <w:sz w:val="22"/>
          <w:szCs w:val="22"/>
          <w:lang w:val="sr-Cyrl-RS"/>
        </w:rPr>
        <w:t>ужалац услуге</w:t>
      </w:r>
      <w:r w:rsidRPr="009A627D">
        <w:rPr>
          <w:rFonts w:eastAsia="Calibri" w:cs="Arial"/>
          <w:sz w:val="22"/>
          <w:szCs w:val="22"/>
        </w:rPr>
        <w:t xml:space="preserve">) </w:t>
      </w:r>
    </w:p>
    <w:p w14:paraId="5168B978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39A00D81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BA"/>
        </w:rPr>
      </w:pPr>
      <w:r w:rsidRPr="009A627D">
        <w:rPr>
          <w:rFonts w:eastAsia="Calibri" w:cs="Arial"/>
          <w:sz w:val="22"/>
          <w:szCs w:val="22"/>
        </w:rPr>
        <w:t>2а)________________________________________из</w:t>
      </w:r>
      <w:r w:rsidRPr="009A627D">
        <w:rPr>
          <w:rFonts w:eastAsia="Calibri" w:cs="Arial"/>
          <w:sz w:val="22"/>
          <w:szCs w:val="22"/>
        </w:rPr>
        <w:tab/>
        <w:t>_____________, улица</w:t>
      </w:r>
    </w:p>
    <w:p w14:paraId="4C32F0B1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 xml:space="preserve"> ___________________ бр. ___, ПИБ: _____________, матични број _____________, </w:t>
      </w:r>
      <w:r w:rsidRPr="009A627D">
        <w:rPr>
          <w:rFonts w:cs="Arial"/>
          <w:sz w:val="22"/>
          <w:szCs w:val="22"/>
        </w:rPr>
        <w:t xml:space="preserve">Текући рачун ____________, </w:t>
      </w:r>
      <w:r w:rsidRPr="009A627D">
        <w:rPr>
          <w:rFonts w:cs="Arial"/>
          <w:sz w:val="22"/>
          <w:szCs w:val="22"/>
          <w:lang w:val="sr-Cyrl-RS"/>
        </w:rPr>
        <w:t xml:space="preserve">банка </w:t>
      </w:r>
      <w:r w:rsidRPr="009A627D">
        <w:rPr>
          <w:rFonts w:cs="Arial"/>
          <w:sz w:val="22"/>
          <w:szCs w:val="22"/>
        </w:rPr>
        <w:t xml:space="preserve">______________ </w:t>
      </w:r>
      <w:r w:rsidRPr="009A627D">
        <w:rPr>
          <w:rFonts w:cs="Arial"/>
          <w:sz w:val="22"/>
          <w:szCs w:val="22"/>
          <w:lang w:val="sr-Cyrl-RS"/>
        </w:rPr>
        <w:t>,</w:t>
      </w:r>
      <w:r w:rsidRPr="009A627D">
        <w:rPr>
          <w:rFonts w:eastAsia="Calibri" w:cs="Arial"/>
          <w:sz w:val="22"/>
          <w:szCs w:val="22"/>
        </w:rPr>
        <w:t>кога заступа __________________________, (члан групе понуђача или подизвођач)</w:t>
      </w:r>
    </w:p>
    <w:p w14:paraId="5948A68B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BA"/>
        </w:rPr>
      </w:pPr>
      <w:r w:rsidRPr="009A627D">
        <w:rPr>
          <w:rFonts w:eastAsia="Calibri" w:cs="Arial"/>
          <w:sz w:val="22"/>
          <w:szCs w:val="22"/>
        </w:rPr>
        <w:t>2б)_______________________________________из</w:t>
      </w:r>
      <w:r w:rsidRPr="009A627D">
        <w:rPr>
          <w:rFonts w:eastAsia="Calibri" w:cs="Arial"/>
          <w:sz w:val="22"/>
          <w:szCs w:val="22"/>
        </w:rPr>
        <w:tab/>
        <w:t>_____________, улица</w:t>
      </w:r>
    </w:p>
    <w:p w14:paraId="532A0015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 xml:space="preserve"> ___________________ бр. ___, ПИБ: _____________, матични број _____________, </w:t>
      </w:r>
    </w:p>
    <w:p w14:paraId="0D51FA73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Текући рачун ____________, </w:t>
      </w:r>
      <w:r w:rsidRPr="009A627D">
        <w:rPr>
          <w:rFonts w:cs="Arial"/>
          <w:sz w:val="22"/>
          <w:szCs w:val="22"/>
          <w:lang w:val="sr-Cyrl-RS"/>
        </w:rPr>
        <w:t xml:space="preserve">банка </w:t>
      </w:r>
      <w:r w:rsidRPr="009A627D">
        <w:rPr>
          <w:rFonts w:cs="Arial"/>
          <w:sz w:val="22"/>
          <w:szCs w:val="22"/>
        </w:rPr>
        <w:t xml:space="preserve">______________ </w:t>
      </w:r>
      <w:r w:rsidRPr="009A627D">
        <w:rPr>
          <w:rFonts w:cs="Arial"/>
          <w:sz w:val="22"/>
          <w:szCs w:val="22"/>
          <w:lang w:val="sr-Cyrl-RS"/>
        </w:rPr>
        <w:t>,</w:t>
      </w:r>
      <w:r w:rsidRPr="009A627D">
        <w:rPr>
          <w:rFonts w:eastAsia="Calibri" w:cs="Arial"/>
          <w:sz w:val="22"/>
          <w:szCs w:val="22"/>
        </w:rPr>
        <w:t>кога  заступа _______________________, (члан групе понуђача или подизвођач)</w:t>
      </w:r>
    </w:p>
    <w:p w14:paraId="1D01D8EF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</w:p>
    <w:p w14:paraId="6AEC036A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(у даљем тексту заједно</w:t>
      </w:r>
      <w:r w:rsidRPr="009A627D">
        <w:rPr>
          <w:rFonts w:cs="Arial"/>
          <w:sz w:val="22"/>
          <w:szCs w:val="22"/>
          <w:lang w:val="sr-Cyrl-RS"/>
        </w:rPr>
        <w:t xml:space="preserve"> названи</w:t>
      </w:r>
      <w:r w:rsidRPr="009A627D">
        <w:rPr>
          <w:rFonts w:cs="Arial"/>
          <w:sz w:val="22"/>
          <w:szCs w:val="22"/>
        </w:rPr>
        <w:t xml:space="preserve">: </w:t>
      </w:r>
      <w:r w:rsidRPr="009A627D">
        <w:rPr>
          <w:rFonts w:cs="Arial"/>
          <w:sz w:val="22"/>
          <w:szCs w:val="22"/>
          <w:lang w:val="sr-Cyrl-RS"/>
        </w:rPr>
        <w:t xml:space="preserve">Уговорне </w:t>
      </w:r>
      <w:r w:rsidRPr="009A627D">
        <w:rPr>
          <w:rFonts w:cs="Arial"/>
          <w:sz w:val="22"/>
          <w:szCs w:val="22"/>
        </w:rPr>
        <w:t>стране)</w:t>
      </w:r>
    </w:p>
    <w:p w14:paraId="7B4BFB5B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2CF6CA05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закључиле су у Београду, </w:t>
      </w:r>
    </w:p>
    <w:p w14:paraId="12B0F451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29997A61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  <w:lang w:val="sr-Cyrl-RS"/>
        </w:rPr>
        <w:t>УГОВОР О ПРУЖАЊУ УСЛУГА</w:t>
      </w:r>
    </w:p>
    <w:p w14:paraId="7FF8A27E" w14:textId="77777777" w:rsidR="009F4A55" w:rsidRPr="009A627D" w:rsidRDefault="009F4A55" w:rsidP="009F4A55">
      <w:pPr>
        <w:jc w:val="center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„MICROSOFT </w:t>
      </w:r>
      <w:r w:rsidRPr="009A627D">
        <w:rPr>
          <w:rFonts w:cs="Arial"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sz w:val="22"/>
          <w:szCs w:val="22"/>
        </w:rPr>
        <w:t>“</w:t>
      </w:r>
    </w:p>
    <w:p w14:paraId="007EB204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177FE8D8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Уговорне с</w:t>
      </w:r>
      <w:r w:rsidRPr="009A627D">
        <w:rPr>
          <w:rFonts w:cs="Arial"/>
          <w:sz w:val="22"/>
          <w:szCs w:val="22"/>
        </w:rPr>
        <w:t xml:space="preserve">тране </w:t>
      </w:r>
      <w:r w:rsidRPr="009A627D">
        <w:rPr>
          <w:rFonts w:cs="Arial"/>
          <w:sz w:val="22"/>
          <w:szCs w:val="22"/>
          <w:lang w:val="sr-Cyrl-RS"/>
        </w:rPr>
        <w:t xml:space="preserve">сагласно </w:t>
      </w:r>
      <w:r w:rsidRPr="009A627D">
        <w:rPr>
          <w:rFonts w:cs="Arial"/>
          <w:sz w:val="22"/>
          <w:szCs w:val="22"/>
        </w:rPr>
        <w:t>констатују:</w:t>
      </w:r>
    </w:p>
    <w:p w14:paraId="21147273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28776BCD" w14:textId="77777777" w:rsidR="009F4A55" w:rsidRPr="009A627D" w:rsidRDefault="009F4A55" w:rsidP="009F4A55">
      <w:pPr>
        <w:rPr>
          <w:rFonts w:cs="Arial"/>
          <w:sz w:val="22"/>
          <w:szCs w:val="22"/>
          <w:lang w:val="ru-RU"/>
        </w:rPr>
      </w:pPr>
      <w:r w:rsidRPr="009A627D">
        <w:rPr>
          <w:rFonts w:cs="Arial"/>
          <w:sz w:val="22"/>
          <w:szCs w:val="22"/>
          <w:lang w:val="ru-RU"/>
        </w:rPr>
        <w:t>-да је Наручилац (у даљем тексту: Корисник услуге) у складу са Конкурсном документацијом а сагласно члану 3</w:t>
      </w:r>
      <w:r w:rsidRPr="009A627D">
        <w:rPr>
          <w:rFonts w:cs="Arial"/>
          <w:sz w:val="22"/>
          <w:szCs w:val="22"/>
          <w:lang w:val="sr-Cyrl-RS"/>
        </w:rPr>
        <w:t>2</w:t>
      </w:r>
      <w:r w:rsidRPr="009A627D">
        <w:rPr>
          <w:rFonts w:cs="Arial"/>
          <w:sz w:val="22"/>
          <w:szCs w:val="22"/>
          <w:lang w:val="ru-RU"/>
        </w:rPr>
        <w:t xml:space="preserve">. Закона о јавним набавкама („Сл.гласник РС“, бр.124/2012,14/2015 и 68/2015) (даље: Закон) спровео </w:t>
      </w:r>
      <w:r w:rsidRPr="009A627D">
        <w:rPr>
          <w:rFonts w:cs="Arial"/>
          <w:sz w:val="22"/>
          <w:szCs w:val="22"/>
          <w:lang w:val="sr-Cyrl-RS"/>
        </w:rPr>
        <w:t xml:space="preserve">отворени </w:t>
      </w:r>
      <w:r w:rsidRPr="009A627D">
        <w:rPr>
          <w:rFonts w:cs="Arial"/>
          <w:sz w:val="22"/>
          <w:szCs w:val="22"/>
          <w:lang w:val="ru-RU"/>
        </w:rPr>
        <w:t>поступак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  <w:lang w:val="ru-RU"/>
        </w:rPr>
        <w:t>јавне набавке бр. ЈНО/</w:t>
      </w:r>
      <w:r w:rsidRPr="009A627D">
        <w:rPr>
          <w:rFonts w:cs="Arial"/>
          <w:sz w:val="22"/>
          <w:szCs w:val="22"/>
          <w:lang w:val="sr-Cyrl-CS"/>
        </w:rPr>
        <w:t>1000/0074/2018</w:t>
      </w:r>
      <w:r w:rsidRPr="009A627D">
        <w:rPr>
          <w:rFonts w:cs="Arial"/>
          <w:sz w:val="22"/>
          <w:szCs w:val="22"/>
          <w:lang w:val="ru-RU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 xml:space="preserve">ЈАНА 509/2018 </w:t>
      </w:r>
      <w:r w:rsidRPr="009A627D">
        <w:rPr>
          <w:rFonts w:cs="Arial"/>
          <w:sz w:val="22"/>
          <w:szCs w:val="22"/>
          <w:lang w:val="ru-RU"/>
        </w:rPr>
        <w:t xml:space="preserve">ради набавке услуга и то </w:t>
      </w:r>
      <w:r w:rsidRPr="009A627D">
        <w:rPr>
          <w:rFonts w:cs="Arial"/>
          <w:sz w:val="22"/>
          <w:szCs w:val="22"/>
        </w:rPr>
        <w:t xml:space="preserve">„MICROSOFT </w:t>
      </w:r>
      <w:r w:rsidRPr="009A627D">
        <w:rPr>
          <w:rFonts w:cs="Arial"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sz w:val="22"/>
          <w:szCs w:val="22"/>
        </w:rPr>
        <w:t>“</w:t>
      </w:r>
      <w:r w:rsidRPr="009A627D">
        <w:rPr>
          <w:rFonts w:cs="Arial"/>
          <w:sz w:val="22"/>
          <w:szCs w:val="22"/>
          <w:lang w:val="ru-RU"/>
        </w:rPr>
        <w:t>.</w:t>
      </w:r>
    </w:p>
    <w:p w14:paraId="086F5448" w14:textId="77777777" w:rsidR="009F4A55" w:rsidRPr="009A627D" w:rsidRDefault="009F4A55" w:rsidP="009F4A55">
      <w:pPr>
        <w:rPr>
          <w:rFonts w:cs="Arial"/>
          <w:sz w:val="22"/>
          <w:szCs w:val="22"/>
          <w:lang w:val="ru-RU"/>
        </w:rPr>
      </w:pPr>
      <w:r w:rsidRPr="009A627D">
        <w:rPr>
          <w:rFonts w:cs="Arial"/>
          <w:sz w:val="22"/>
          <w:szCs w:val="22"/>
          <w:lang w:val="ru-RU"/>
        </w:rPr>
        <w:t xml:space="preserve">-да је Позив за подношење понуда у вези предметне јавне набавке објављен на Порталу јавних набавки дана ____________, као и на интернет страници Корисника услуге и на </w:t>
      </w:r>
      <w:r w:rsidRPr="009A627D">
        <w:rPr>
          <w:rFonts w:cs="Arial"/>
          <w:sz w:val="22"/>
          <w:szCs w:val="22"/>
          <w:lang w:val="sr-Cyrl-RS"/>
        </w:rPr>
        <w:t>П</w:t>
      </w:r>
      <w:r w:rsidRPr="009A627D">
        <w:rPr>
          <w:rFonts w:cs="Arial"/>
          <w:sz w:val="22"/>
          <w:szCs w:val="22"/>
          <w:lang w:val="ru-RU"/>
        </w:rPr>
        <w:t>орталу Службених гласила и база прописа</w:t>
      </w:r>
      <w:r w:rsidRPr="009A627D">
        <w:rPr>
          <w:rFonts w:cs="Arial"/>
          <w:sz w:val="22"/>
          <w:szCs w:val="22"/>
          <w:lang w:val="sr-Cyrl-RS"/>
        </w:rPr>
        <w:t>.</w:t>
      </w:r>
    </w:p>
    <w:p w14:paraId="3200FDD9" w14:textId="77777777" w:rsidR="009F4A55" w:rsidRPr="009A627D" w:rsidRDefault="009F4A55" w:rsidP="009F4A55">
      <w:pPr>
        <w:rPr>
          <w:rFonts w:cs="Arial"/>
          <w:sz w:val="22"/>
          <w:szCs w:val="22"/>
          <w:lang w:val="ru-RU"/>
        </w:rPr>
      </w:pPr>
      <w:r w:rsidRPr="009A627D">
        <w:rPr>
          <w:rFonts w:cs="Arial"/>
          <w:sz w:val="22"/>
          <w:szCs w:val="22"/>
          <w:lang w:val="ru-RU"/>
        </w:rPr>
        <w:t>-да Понуда Понуђача, (у даљем тексту: Пружалац услуге)  која је заведена код Корисника услуге под бројем ________ од ________. године, у потпуности одговара захтеву Корисника услуге из Позива за подношење понуда и Конкурсне документације</w:t>
      </w:r>
    </w:p>
    <w:p w14:paraId="6B174C0D" w14:textId="77777777" w:rsidR="009F4A55" w:rsidRPr="009A627D" w:rsidRDefault="009F4A55" w:rsidP="009F4A55">
      <w:pPr>
        <w:rPr>
          <w:rFonts w:cs="Arial"/>
          <w:sz w:val="22"/>
          <w:szCs w:val="22"/>
          <w:lang w:val="ru-RU"/>
        </w:rPr>
      </w:pPr>
      <w:r w:rsidRPr="009A627D">
        <w:rPr>
          <w:rFonts w:cs="Arial"/>
          <w:sz w:val="22"/>
          <w:szCs w:val="22"/>
          <w:lang w:val="ru-RU"/>
        </w:rPr>
        <w:t xml:space="preserve">-да је Корисник услуге својом Одлуком о </w:t>
      </w:r>
      <w:r w:rsidRPr="009A627D">
        <w:rPr>
          <w:rFonts w:cs="Arial"/>
          <w:sz w:val="22"/>
          <w:szCs w:val="22"/>
          <w:lang w:val="sr-Cyrl-RS"/>
        </w:rPr>
        <w:t>додели уговора</w:t>
      </w:r>
      <w:r w:rsidRPr="009A627D">
        <w:rPr>
          <w:rFonts w:cs="Arial"/>
          <w:sz w:val="22"/>
          <w:szCs w:val="22"/>
          <w:lang w:val="ru-RU"/>
        </w:rPr>
        <w:t xml:space="preserve"> бр. ____________ од _________. године изабрао понуду Пружаоца услуге ______________</w:t>
      </w:r>
    </w:p>
    <w:p w14:paraId="77CD8B96" w14:textId="77777777" w:rsidR="009F4A55" w:rsidRPr="009A627D" w:rsidRDefault="009F4A55" w:rsidP="009F4A55">
      <w:pPr>
        <w:rPr>
          <w:rFonts w:cs="Arial"/>
          <w:sz w:val="22"/>
          <w:szCs w:val="22"/>
          <w:lang w:val="sr-Cyrl-BA"/>
        </w:rPr>
      </w:pPr>
    </w:p>
    <w:p w14:paraId="237101A4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</w:rPr>
        <w:t xml:space="preserve">ПРЕДМЕТ  </w:t>
      </w:r>
      <w:r w:rsidRPr="009A627D">
        <w:rPr>
          <w:rFonts w:cs="Arial"/>
          <w:b/>
          <w:sz w:val="22"/>
          <w:szCs w:val="22"/>
          <w:lang w:val="sr-Cyrl-RS"/>
        </w:rPr>
        <w:t>УГОВОРА</w:t>
      </w:r>
    </w:p>
    <w:p w14:paraId="4158A5B4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1.</w:t>
      </w:r>
    </w:p>
    <w:p w14:paraId="00D9BBEB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RS"/>
        </w:rPr>
      </w:pPr>
      <w:r w:rsidRPr="009A627D">
        <w:rPr>
          <w:rFonts w:eastAsia="Calibri" w:cs="Arial"/>
          <w:sz w:val="22"/>
          <w:szCs w:val="22"/>
          <w:lang w:val="ru-RU"/>
        </w:rPr>
        <w:t>Предмет овог Уговора о пружању услуга (даље: Уговор) је пружање услуге</w:t>
      </w:r>
      <w:r w:rsidRPr="009A627D">
        <w:rPr>
          <w:rFonts w:eastAsia="Calibri"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  <w:lang w:val="ru-RU"/>
        </w:rPr>
        <w:t xml:space="preserve">и то </w:t>
      </w:r>
      <w:r w:rsidRPr="009A627D">
        <w:rPr>
          <w:rFonts w:cs="Arial"/>
          <w:sz w:val="22"/>
          <w:szCs w:val="22"/>
        </w:rPr>
        <w:t xml:space="preserve">„MICROSOFT </w:t>
      </w:r>
      <w:r w:rsidRPr="009A627D">
        <w:rPr>
          <w:rFonts w:cs="Arial"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sz w:val="22"/>
          <w:szCs w:val="22"/>
        </w:rPr>
        <w:t>“</w:t>
      </w:r>
      <w:r w:rsidRPr="009A627D">
        <w:rPr>
          <w:rFonts w:eastAsia="Calibri" w:cs="Arial"/>
          <w:sz w:val="22"/>
          <w:szCs w:val="22"/>
          <w:lang w:val="ru-RU"/>
        </w:rPr>
        <w:t xml:space="preserve"> </w:t>
      </w:r>
      <w:r w:rsidRPr="009A627D">
        <w:rPr>
          <w:rFonts w:cs="Arial"/>
          <w:sz w:val="22"/>
          <w:szCs w:val="22"/>
        </w:rPr>
        <w:t>(у даљем тексту: Услуга)</w:t>
      </w:r>
      <w:r w:rsidRPr="009A627D">
        <w:rPr>
          <w:rFonts w:eastAsia="Calibri" w:cs="Arial"/>
          <w:sz w:val="22"/>
          <w:szCs w:val="22"/>
          <w:lang w:val="sr-Cyrl-RS"/>
        </w:rPr>
        <w:t>.</w:t>
      </w:r>
    </w:p>
    <w:p w14:paraId="3C0ACB76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RS"/>
        </w:rPr>
      </w:pPr>
      <w:r w:rsidRPr="009A627D">
        <w:rPr>
          <w:rFonts w:eastAsia="Calibri" w:cs="Arial"/>
          <w:sz w:val="22"/>
          <w:szCs w:val="22"/>
        </w:rPr>
        <w:t>Пр</w:t>
      </w:r>
      <w:r w:rsidRPr="009A627D">
        <w:rPr>
          <w:rFonts w:eastAsia="Calibri" w:cs="Arial"/>
          <w:sz w:val="22"/>
          <w:szCs w:val="22"/>
          <w:lang w:val="sr-Cyrl-RS"/>
        </w:rPr>
        <w:t xml:space="preserve">ужалац услуге </w:t>
      </w:r>
      <w:r w:rsidRPr="009A627D">
        <w:rPr>
          <w:rFonts w:eastAsia="Calibri" w:cs="Arial"/>
          <w:sz w:val="22"/>
          <w:szCs w:val="22"/>
        </w:rPr>
        <w:t>се обавезује да за потребе К</w:t>
      </w:r>
      <w:r w:rsidRPr="009A627D">
        <w:rPr>
          <w:rFonts w:eastAsia="Calibri" w:cs="Arial"/>
          <w:sz w:val="22"/>
          <w:szCs w:val="22"/>
          <w:lang w:val="sr-Cyrl-RS"/>
        </w:rPr>
        <w:t>орисника услуге, пружи уговорену Услугу</w:t>
      </w:r>
      <w:r w:rsidRPr="009A627D">
        <w:rPr>
          <w:rFonts w:eastAsia="Calibri" w:cs="Arial"/>
          <w:sz w:val="22"/>
          <w:szCs w:val="22"/>
        </w:rPr>
        <w:t xml:space="preserve"> из става 1.</w:t>
      </w:r>
      <w:r w:rsidRPr="009A627D">
        <w:rPr>
          <w:rFonts w:eastAsia="Calibri" w:cs="Arial"/>
          <w:sz w:val="22"/>
          <w:szCs w:val="22"/>
          <w:lang w:val="sr-Cyrl-RS"/>
        </w:rPr>
        <w:t xml:space="preserve"> </w:t>
      </w:r>
      <w:r w:rsidRPr="009A627D">
        <w:rPr>
          <w:rFonts w:eastAsia="Calibri" w:cs="Arial"/>
          <w:sz w:val="22"/>
          <w:szCs w:val="22"/>
        </w:rPr>
        <w:t xml:space="preserve">овог члана у свему у складу са </w:t>
      </w:r>
      <w:r w:rsidRPr="009A627D">
        <w:rPr>
          <w:rFonts w:eastAsia="Calibri" w:cs="Arial"/>
          <w:sz w:val="22"/>
          <w:szCs w:val="22"/>
          <w:lang w:val="sr-Cyrl-RS"/>
        </w:rPr>
        <w:t xml:space="preserve">конкурсном документацијом, техничком </w:t>
      </w:r>
      <w:r w:rsidRPr="009A627D">
        <w:rPr>
          <w:rFonts w:eastAsia="Calibri" w:cs="Arial"/>
          <w:sz w:val="22"/>
          <w:szCs w:val="22"/>
          <w:lang w:val="sr-Cyrl-RS"/>
        </w:rPr>
        <w:lastRenderedPageBreak/>
        <w:t>спецификацијом, понудом и сруктуром цене</w:t>
      </w:r>
      <w:r w:rsidRPr="009A627D">
        <w:rPr>
          <w:rFonts w:eastAsia="Calibri" w:cs="Arial"/>
          <w:sz w:val="22"/>
          <w:szCs w:val="22"/>
        </w:rPr>
        <w:t xml:space="preserve"> који</w:t>
      </w:r>
      <w:r w:rsidRPr="009A627D">
        <w:rPr>
          <w:rFonts w:eastAsia="Calibri" w:cs="Arial"/>
          <w:sz w:val="22"/>
          <w:szCs w:val="22"/>
          <w:lang w:val="sr-Cyrl-RS"/>
        </w:rPr>
        <w:t xml:space="preserve"> као прилог 1, прилог 2 и прилог 3и прилог 4, </w:t>
      </w:r>
      <w:r w:rsidRPr="009A627D">
        <w:rPr>
          <w:rFonts w:eastAsia="Calibri" w:cs="Arial"/>
          <w:sz w:val="22"/>
          <w:szCs w:val="22"/>
        </w:rPr>
        <w:t>чине саставни део овог Уговора.</w:t>
      </w:r>
    </w:p>
    <w:p w14:paraId="052C4457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</w:p>
    <w:p w14:paraId="0E466DB6" w14:textId="77777777" w:rsidR="009F4A55" w:rsidRPr="009A627D" w:rsidRDefault="009F4A55" w:rsidP="009F4A55">
      <w:pPr>
        <w:jc w:val="center"/>
        <w:rPr>
          <w:rFonts w:cs="Arial"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2</w:t>
      </w:r>
      <w:r w:rsidRPr="009A627D">
        <w:rPr>
          <w:rFonts w:cs="Arial"/>
          <w:sz w:val="22"/>
          <w:szCs w:val="22"/>
        </w:rPr>
        <w:t>.</w:t>
      </w:r>
    </w:p>
    <w:p w14:paraId="3EEBAA1F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 xml:space="preserve">Овај </w:t>
      </w:r>
      <w:r w:rsidRPr="009A627D">
        <w:rPr>
          <w:rFonts w:eastAsia="Calibri" w:cs="Arial"/>
          <w:sz w:val="22"/>
          <w:szCs w:val="22"/>
          <w:lang w:val="sr-Cyrl-RS"/>
        </w:rPr>
        <w:t>уговор</w:t>
      </w:r>
      <w:r w:rsidRPr="009A627D">
        <w:rPr>
          <w:rFonts w:eastAsia="Calibri" w:cs="Arial"/>
          <w:sz w:val="22"/>
          <w:szCs w:val="22"/>
        </w:rPr>
        <w:t xml:space="preserve"> и његови прилози сачињени су на српском језику.</w:t>
      </w:r>
    </w:p>
    <w:p w14:paraId="71EA3A48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 xml:space="preserve">На овај </w:t>
      </w:r>
      <w:r w:rsidRPr="009A627D">
        <w:rPr>
          <w:rFonts w:eastAsia="Calibri" w:cs="Arial"/>
          <w:sz w:val="22"/>
          <w:szCs w:val="22"/>
          <w:lang w:val="sr-Cyrl-RS"/>
        </w:rPr>
        <w:t>уговор</w:t>
      </w:r>
      <w:r w:rsidRPr="009A627D">
        <w:rPr>
          <w:rFonts w:eastAsia="Calibri" w:cs="Arial"/>
          <w:sz w:val="22"/>
          <w:szCs w:val="22"/>
        </w:rPr>
        <w:t xml:space="preserve"> примењују се закони Републике Србије. </w:t>
      </w:r>
    </w:p>
    <w:p w14:paraId="41CABFE3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</w:p>
    <w:p w14:paraId="1A303851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  <w:lang w:val="sr-Cyrl-RS"/>
        </w:rPr>
        <w:t>ВРЕДНОСТ УГОВОРА</w:t>
      </w:r>
    </w:p>
    <w:p w14:paraId="46ED2E87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3.</w:t>
      </w:r>
    </w:p>
    <w:p w14:paraId="60C13007" w14:textId="717110BE" w:rsidR="001F2C43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  <w:lang w:val="sr-Cyrl-RS"/>
        </w:rPr>
        <w:t>Укупна ц</w:t>
      </w:r>
      <w:r w:rsidRPr="009A627D">
        <w:rPr>
          <w:rFonts w:ascii="Arial" w:hAnsi="Arial" w:cs="Arial"/>
          <w:sz w:val="22"/>
          <w:szCs w:val="22"/>
        </w:rPr>
        <w:t xml:space="preserve">ена Услуге из члана 1. овог Уговора </w:t>
      </w:r>
      <w:r w:rsidRPr="009A627D">
        <w:rPr>
          <w:rFonts w:ascii="Arial" w:hAnsi="Arial" w:cs="Arial"/>
          <w:sz w:val="22"/>
          <w:szCs w:val="22"/>
          <w:lang w:val="sr-Cyrl-RS"/>
        </w:rPr>
        <w:t xml:space="preserve">за три године коришћења </w:t>
      </w:r>
      <w:r w:rsidRPr="009A627D">
        <w:rPr>
          <w:rFonts w:ascii="Arial" w:hAnsi="Arial" w:cs="Arial"/>
          <w:sz w:val="22"/>
          <w:szCs w:val="22"/>
        </w:rPr>
        <w:t>износи __________________ (словима: ________________________)</w:t>
      </w:r>
      <w:r w:rsidRPr="009A627D">
        <w:rPr>
          <w:rFonts w:ascii="Arial" w:hAnsi="Arial" w:cs="Arial"/>
          <w:sz w:val="22"/>
          <w:szCs w:val="22"/>
          <w:lang w:val="sr-Cyrl-RS"/>
        </w:rPr>
        <w:t xml:space="preserve"> динара</w:t>
      </w:r>
      <w:r w:rsidR="00BF2CE6">
        <w:rPr>
          <w:rFonts w:ascii="Arial" w:hAnsi="Arial" w:cs="Arial"/>
          <w:sz w:val="22"/>
          <w:szCs w:val="22"/>
        </w:rPr>
        <w:t xml:space="preserve"> без пореза на додату вредност.</w:t>
      </w:r>
    </w:p>
    <w:p w14:paraId="199C2BC8" w14:textId="77777777" w:rsidR="00BF2CE6" w:rsidRPr="009A627D" w:rsidRDefault="00BF2CE6" w:rsidP="009F4A55">
      <w:pPr>
        <w:pStyle w:val="KDParagraf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B0D18" w14:textId="63A331AB" w:rsidR="009F4A55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>На  цену Услуге из става 1. овог члана обрачунава се припадајући порез на додату вредност у складу са прописима Републике Србије.</w:t>
      </w:r>
    </w:p>
    <w:p w14:paraId="06B54CA9" w14:textId="77777777" w:rsidR="00BF2CE6" w:rsidRPr="009A627D" w:rsidRDefault="00BF2CE6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</w:p>
    <w:p w14:paraId="53679646" w14:textId="4C74577A" w:rsidR="009F4A55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  <w:lang w:val="sr-Cyrl-RS"/>
        </w:rPr>
      </w:pPr>
      <w:r w:rsidRPr="009A627D">
        <w:rPr>
          <w:rFonts w:ascii="Arial" w:hAnsi="Arial" w:cs="Arial"/>
          <w:sz w:val="22"/>
          <w:szCs w:val="22"/>
        </w:rPr>
        <w:t>У цену су урачунати сви трошкови везани за реализацију Услуге.</w:t>
      </w:r>
      <w:r w:rsidRPr="009A627D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64CB9CA" w14:textId="6B248902" w:rsidR="00DE4552" w:rsidRDefault="00DE4552" w:rsidP="009F4A55">
      <w:pPr>
        <w:pStyle w:val="KDParagraf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EB87BB" w14:textId="2157A974" w:rsidR="00DE4552" w:rsidRPr="00F44BB8" w:rsidRDefault="00DE4552" w:rsidP="00DE4552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 xml:space="preserve">Цена се може променити на образложен захтев уговорних страна услед значајних промена цена и услова на тржишту насталих променом курса </w:t>
      </w:r>
      <w:r w:rsidR="00BF2CE6">
        <w:rPr>
          <w:rFonts w:ascii="Arial" w:hAnsi="Arial" w:cs="Arial"/>
          <w:lang w:val="sr-Cyrl-RS"/>
        </w:rPr>
        <w:t>долара</w:t>
      </w:r>
      <w:r w:rsidRPr="00F44BB8">
        <w:rPr>
          <w:rFonts w:ascii="Arial" w:hAnsi="Arial" w:cs="Arial"/>
        </w:rPr>
        <w:t xml:space="preserve"> у односу на динар у износу од +/-5%. Клаузула +/-5% примениће се на период од дана исплате претходне рате до дана доспећа следеће рате, а обрачунава се по средњем курсу Народне банке Србије на износ рате која доспева. Базна цена за обрачун +/-5% је цена из табеле 1. и табеле 2. </w:t>
      </w:r>
      <w:r w:rsidRPr="00972FFC">
        <w:rPr>
          <w:rFonts w:ascii="Arial" w:hAnsi="Arial" w:cs="Arial"/>
        </w:rPr>
        <w:t xml:space="preserve">колона </w:t>
      </w:r>
      <w:r w:rsidR="00BF2CE6">
        <w:rPr>
          <w:rFonts w:ascii="Arial" w:hAnsi="Arial" w:cs="Arial"/>
          <w:lang w:val="sr-Cyrl-RS"/>
        </w:rPr>
        <w:t xml:space="preserve">6. и 7. </w:t>
      </w:r>
    </w:p>
    <w:p w14:paraId="5AC2C502" w14:textId="77777777" w:rsidR="00DE4552" w:rsidRPr="00F44BB8" w:rsidRDefault="00DE4552" w:rsidP="00DE4552">
      <w:pPr>
        <w:pStyle w:val="PlainText"/>
        <w:jc w:val="both"/>
        <w:rPr>
          <w:rFonts w:ascii="Arial" w:hAnsi="Arial" w:cs="Arial"/>
        </w:rPr>
      </w:pPr>
    </w:p>
    <w:p w14:paraId="7D0CC0C7" w14:textId="6C7537DA" w:rsidR="00DE4552" w:rsidRPr="00F44BB8" w:rsidRDefault="00DE4552" w:rsidP="00DE4552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У случају да је понуђач страно лице, плаћање неризденту Наручилац ће  извршити након одбитка пореза на добит по одбитку на уговорену вредност у складу са пореским прописима Републике Србије. Уговорена вредност сматра се бруто вредношћу.</w:t>
      </w:r>
    </w:p>
    <w:p w14:paraId="6D4C9770" w14:textId="77777777" w:rsidR="00DE4552" w:rsidRPr="00F44BB8" w:rsidRDefault="00DE4552" w:rsidP="00DE4552">
      <w:pPr>
        <w:pStyle w:val="PlainText"/>
        <w:jc w:val="both"/>
        <w:rPr>
          <w:rFonts w:ascii="Arial" w:hAnsi="Arial" w:cs="Arial"/>
        </w:rPr>
      </w:pPr>
    </w:p>
    <w:p w14:paraId="49A2A8D5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ИЗДАВАЊЕ РАЧУНА И ПЛАЋАЊЕ</w:t>
      </w:r>
    </w:p>
    <w:p w14:paraId="0033D64A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</w:t>
      </w:r>
      <w:r w:rsidRPr="009A627D">
        <w:rPr>
          <w:rFonts w:cs="Arial"/>
          <w:b/>
          <w:sz w:val="22"/>
          <w:szCs w:val="22"/>
          <w:lang w:val="sr-Cyrl-RS"/>
        </w:rPr>
        <w:t xml:space="preserve"> 4</w:t>
      </w:r>
      <w:r w:rsidRPr="009A627D">
        <w:rPr>
          <w:rFonts w:cs="Arial"/>
          <w:b/>
          <w:sz w:val="22"/>
          <w:szCs w:val="22"/>
        </w:rPr>
        <w:t>.</w:t>
      </w:r>
    </w:p>
    <w:p w14:paraId="5FB07F5E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Корисник услуга се обавезују да укупну </w:t>
      </w:r>
      <w:r w:rsidRPr="009A627D">
        <w:rPr>
          <w:rFonts w:cs="Arial"/>
          <w:sz w:val="22"/>
          <w:szCs w:val="22"/>
          <w:lang w:val="sr-Cyrl-RS"/>
        </w:rPr>
        <w:t>вредност</w:t>
      </w:r>
      <w:r w:rsidRPr="009A627D">
        <w:rPr>
          <w:rFonts w:cs="Arial"/>
          <w:sz w:val="22"/>
          <w:szCs w:val="22"/>
        </w:rPr>
        <w:t xml:space="preserve"> из члана 3. овог Уговора исплате у три једнаке </w:t>
      </w:r>
      <w:r w:rsidRPr="009A627D">
        <w:rPr>
          <w:rFonts w:cs="Arial"/>
          <w:sz w:val="22"/>
          <w:szCs w:val="22"/>
          <w:lang w:val="sr-Cyrl-RS"/>
        </w:rPr>
        <w:t>годишње накнаде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CS"/>
        </w:rPr>
        <w:t xml:space="preserve">на начин и по динамици која је у складу са одобреним условима од стране компаније </w:t>
      </w:r>
      <w:r w:rsidRPr="009A627D">
        <w:rPr>
          <w:rFonts w:cs="Arial"/>
          <w:sz w:val="22"/>
          <w:szCs w:val="22"/>
        </w:rPr>
        <w:t>Microsoft</w:t>
      </w:r>
      <w:r w:rsidRPr="009A627D">
        <w:rPr>
          <w:rFonts w:cs="Arial"/>
          <w:sz w:val="22"/>
          <w:szCs w:val="22"/>
          <w:lang w:val="sr-Cyrl-CS"/>
        </w:rPr>
        <w:t>, и то на следећи начин</w:t>
      </w:r>
      <w:r w:rsidRPr="009A627D">
        <w:rPr>
          <w:rFonts w:cs="Arial"/>
          <w:sz w:val="22"/>
          <w:szCs w:val="22"/>
        </w:rPr>
        <w:t>:</w:t>
      </w:r>
    </w:p>
    <w:p w14:paraId="1113129E" w14:textId="77777777" w:rsidR="009F4A55" w:rsidRPr="009A627D" w:rsidRDefault="009F4A55" w:rsidP="009F4A5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За прву годину,</w:t>
      </w:r>
      <w:r w:rsidRPr="009A627D">
        <w:rPr>
          <w:rFonts w:cs="Arial"/>
          <w:sz w:val="22"/>
          <w:szCs w:val="22"/>
        </w:rPr>
        <w:t xml:space="preserve"> у укупном износу од __________________ (словима:___________________________) ____ (динара), која се увећава за законску обавезу по основу ПДВ-а, за коју се рачун издаје у року од 15 дана од дана закључења Уговора,</w:t>
      </w:r>
    </w:p>
    <w:p w14:paraId="23BDF49E" w14:textId="77777777" w:rsidR="009F4A55" w:rsidRPr="009A627D" w:rsidRDefault="009F4A55" w:rsidP="009F4A5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За другу годину,</w:t>
      </w:r>
      <w:r w:rsidRPr="009A627D">
        <w:rPr>
          <w:rFonts w:cs="Arial"/>
          <w:sz w:val="22"/>
          <w:szCs w:val="22"/>
        </w:rPr>
        <w:t xml:space="preserve"> за коју се рачун издаје у периоду од 01. до 31 августа 2019. године у укупном износу од __________________________ (словима:_____________________________________________) _____ (динара), која се увећава за законску обавезу по основу ПДВ-а, </w:t>
      </w:r>
    </w:p>
    <w:p w14:paraId="495E143C" w14:textId="77777777" w:rsidR="009F4A55" w:rsidRPr="009A627D" w:rsidRDefault="009F4A55" w:rsidP="009F4A5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За трећу годину</w:t>
      </w:r>
      <w:r w:rsidRPr="009A627D">
        <w:rPr>
          <w:rFonts w:cs="Arial"/>
          <w:sz w:val="22"/>
          <w:szCs w:val="22"/>
        </w:rPr>
        <w:t xml:space="preserve"> за коју се рачун издаје у периоду од 01. до 31 августа 20</w:t>
      </w:r>
      <w:r w:rsidRPr="009A627D">
        <w:rPr>
          <w:rFonts w:cs="Arial"/>
          <w:sz w:val="22"/>
          <w:szCs w:val="22"/>
          <w:lang w:val="sr-Latn-CS"/>
        </w:rPr>
        <w:t>20</w:t>
      </w:r>
      <w:r w:rsidRPr="009A627D">
        <w:rPr>
          <w:rFonts w:cs="Arial"/>
          <w:sz w:val="22"/>
          <w:szCs w:val="22"/>
        </w:rPr>
        <w:t xml:space="preserve">. године у укупном износу од ___________________________ (словима:_____________________________________________) ____ (динара), која се увећава за законску обавезу по основу ПДВ-а. </w:t>
      </w:r>
    </w:p>
    <w:p w14:paraId="393B1C89" w14:textId="77777777" w:rsidR="009F4A55" w:rsidRPr="009A627D" w:rsidRDefault="009F4A55" w:rsidP="009F4A55">
      <w:pPr>
        <w:ind w:firstLine="720"/>
        <w:rPr>
          <w:rFonts w:cs="Arial"/>
          <w:sz w:val="22"/>
          <w:szCs w:val="22"/>
        </w:rPr>
      </w:pPr>
    </w:p>
    <w:p w14:paraId="2BC28C56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Корисник услуге ће сва плаћања извршити у року до 45 (словима: четрдесетпет) дана од дана испостављања исправног рачуна за плаћање од стране Пружаоца услуге издатог на бази Записника о извршеној испоруци лиценци, без примедби, потписаног од стране овлашћених лица Корисник услуге и Пружаоца услуге.</w:t>
      </w:r>
    </w:p>
    <w:p w14:paraId="618E8D8A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</w:p>
    <w:p w14:paraId="34D8E038" w14:textId="77777777" w:rsidR="009F4A55" w:rsidRPr="009A627D" w:rsidRDefault="009F4A55" w:rsidP="009F4A55">
      <w:pPr>
        <w:rPr>
          <w:rFonts w:cs="Arial"/>
          <w:sz w:val="22"/>
          <w:szCs w:val="22"/>
          <w:lang w:eastAsia="sr-Latn-CS"/>
        </w:rPr>
      </w:pPr>
      <w:r w:rsidRPr="009A627D">
        <w:rPr>
          <w:rFonts w:cs="Arial"/>
          <w:sz w:val="22"/>
          <w:szCs w:val="22"/>
          <w:lang w:eastAsia="sr-Latn-CS"/>
        </w:rPr>
        <w:t>Променом уговорене цене не сматра се усклађивање цене са унапред јасно дефинисаним параметрима  из претходног става овог члана Уговора.</w:t>
      </w:r>
    </w:p>
    <w:p w14:paraId="7F1E8C32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Рачун мора бити достављен на адресу </w:t>
      </w:r>
      <w:r w:rsidRPr="009A627D">
        <w:rPr>
          <w:rFonts w:cs="Arial"/>
          <w:sz w:val="22"/>
          <w:szCs w:val="22"/>
          <w:lang w:val="sr-Cyrl-RS"/>
        </w:rPr>
        <w:t>Корисника услуге</w:t>
      </w:r>
      <w:r w:rsidRPr="009A627D">
        <w:rPr>
          <w:rFonts w:cs="Arial"/>
          <w:sz w:val="22"/>
          <w:szCs w:val="22"/>
        </w:rPr>
        <w:t xml:space="preserve">: Јавно предузеће „Електропривреда Србије“ Београд, </w:t>
      </w:r>
      <w:r w:rsidRPr="009A627D">
        <w:rPr>
          <w:rFonts w:cs="Arial"/>
          <w:sz w:val="22"/>
          <w:szCs w:val="22"/>
          <w:lang w:val="ru-RU"/>
        </w:rPr>
        <w:t>Балканска број 13</w:t>
      </w:r>
      <w:r w:rsidRPr="009A627D">
        <w:rPr>
          <w:rFonts w:cs="Arial"/>
          <w:sz w:val="22"/>
          <w:szCs w:val="22"/>
        </w:rPr>
        <w:t xml:space="preserve">, са обавезним прилозима и то: </w:t>
      </w:r>
      <w:r w:rsidRPr="009A627D">
        <w:rPr>
          <w:rFonts w:cs="Arial"/>
          <w:sz w:val="22"/>
          <w:szCs w:val="22"/>
          <w:lang w:val="ru-RU"/>
        </w:rPr>
        <w:t xml:space="preserve">Записника </w:t>
      </w:r>
      <w:r w:rsidRPr="009A627D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9A627D">
        <w:rPr>
          <w:rFonts w:cs="Arial"/>
          <w:sz w:val="22"/>
          <w:szCs w:val="22"/>
        </w:rPr>
        <w:t xml:space="preserve">, (као и </w:t>
      </w:r>
      <w:r w:rsidRPr="009A627D">
        <w:rPr>
          <w:rFonts w:cs="Arial"/>
          <w:sz w:val="22"/>
          <w:szCs w:val="22"/>
          <w:lang w:val="sr-Cyrl-RS"/>
        </w:rPr>
        <w:t>обим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>извршених услуга</w:t>
      </w:r>
      <w:r w:rsidRPr="009A627D">
        <w:rPr>
          <w:rFonts w:cs="Arial"/>
          <w:sz w:val="22"/>
          <w:szCs w:val="22"/>
        </w:rPr>
        <w:t xml:space="preserve">, са читко написаним именом и презименом и потписом овлашћеног лица </w:t>
      </w:r>
      <w:r w:rsidRPr="009A627D">
        <w:rPr>
          <w:rFonts w:cs="Arial"/>
          <w:sz w:val="22"/>
          <w:szCs w:val="22"/>
          <w:lang w:val="sr-Latn-CS"/>
        </w:rPr>
        <w:t>К</w:t>
      </w:r>
      <w:r w:rsidRPr="009A627D">
        <w:rPr>
          <w:rFonts w:cs="Arial"/>
          <w:sz w:val="22"/>
          <w:szCs w:val="22"/>
          <w:lang w:val="sr-Cyrl-RS"/>
        </w:rPr>
        <w:t>орисника услуге</w:t>
      </w:r>
      <w:r w:rsidRPr="009A627D">
        <w:rPr>
          <w:rFonts w:cs="Arial"/>
          <w:sz w:val="22"/>
          <w:szCs w:val="22"/>
        </w:rPr>
        <w:t xml:space="preserve">, бројем </w:t>
      </w:r>
      <w:r w:rsidRPr="009A627D">
        <w:rPr>
          <w:rFonts w:cs="Arial"/>
          <w:sz w:val="22"/>
          <w:szCs w:val="22"/>
          <w:lang w:val="sr-Cyrl-RS"/>
        </w:rPr>
        <w:t xml:space="preserve">Уговора </w:t>
      </w:r>
      <w:r w:rsidRPr="009A627D">
        <w:rPr>
          <w:rFonts w:cs="Arial"/>
          <w:sz w:val="22"/>
          <w:szCs w:val="22"/>
        </w:rPr>
        <w:t>и бројем уговора.</w:t>
      </w:r>
    </w:p>
    <w:p w14:paraId="51F561C9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 xml:space="preserve"> У испостављеном рачуну, Пружалац услуге је дужан да се придржава тачно дефинисаних назива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шифрарника и софтверских решења није могуће у самом рачуну навести горе наведени тачан назив, Пружалац услуге 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14:paraId="4DB52D2B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CS"/>
        </w:rPr>
      </w:pPr>
      <w:r w:rsidRPr="009A627D">
        <w:rPr>
          <w:rFonts w:cs="Arial"/>
          <w:sz w:val="22"/>
          <w:szCs w:val="22"/>
        </w:rPr>
        <w:t>Плаћање уговорене цене извршиће се у динарима, на рачун Пр</w:t>
      </w:r>
      <w:r w:rsidRPr="009A627D">
        <w:rPr>
          <w:rFonts w:cs="Arial"/>
          <w:sz w:val="22"/>
          <w:szCs w:val="22"/>
          <w:lang w:val="sr-Cyrl-RS"/>
        </w:rPr>
        <w:t xml:space="preserve">ужаоца услуге </w:t>
      </w:r>
      <w:r w:rsidRPr="009A627D">
        <w:rPr>
          <w:rFonts w:cs="Arial"/>
          <w:sz w:val="22"/>
          <w:szCs w:val="22"/>
        </w:rPr>
        <w:t xml:space="preserve">бр.____________________ који се води код _________ банке </w:t>
      </w:r>
      <w:r w:rsidRPr="009A627D">
        <w:rPr>
          <w:rFonts w:cs="Arial"/>
          <w:sz w:val="22"/>
          <w:szCs w:val="22"/>
          <w:lang w:val="sr-Cyrl-RS"/>
        </w:rPr>
        <w:t>___________</w:t>
      </w:r>
    </w:p>
    <w:p w14:paraId="3A929999" w14:textId="77777777" w:rsidR="009F4A55" w:rsidRPr="009A627D" w:rsidRDefault="009F4A55" w:rsidP="009F4A55">
      <w:pPr>
        <w:rPr>
          <w:rFonts w:cs="Arial"/>
          <w:sz w:val="22"/>
          <w:szCs w:val="22"/>
          <w:lang w:eastAsia="sr-Latn-CS"/>
        </w:rPr>
      </w:pPr>
    </w:p>
    <w:p w14:paraId="251B474B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</w:rPr>
        <w:t xml:space="preserve">РОК И </w:t>
      </w:r>
      <w:r w:rsidRPr="009A627D">
        <w:rPr>
          <w:rFonts w:cs="Arial"/>
          <w:b/>
          <w:sz w:val="22"/>
          <w:szCs w:val="22"/>
          <w:lang w:val="sr-Cyrl-RS"/>
        </w:rPr>
        <w:t>НАЧИН ИСПОРУКЕ</w:t>
      </w:r>
    </w:p>
    <w:p w14:paraId="228AD161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 w:rsidRPr="009A627D">
        <w:rPr>
          <w:rFonts w:cs="Arial"/>
          <w:b/>
          <w:sz w:val="22"/>
          <w:szCs w:val="22"/>
          <w:lang w:val="sr-Cyrl-RS"/>
        </w:rPr>
        <w:t>5</w:t>
      </w:r>
      <w:r w:rsidRPr="009A627D">
        <w:rPr>
          <w:rFonts w:cs="Arial"/>
          <w:b/>
          <w:sz w:val="22"/>
          <w:szCs w:val="22"/>
        </w:rPr>
        <w:t>.</w:t>
      </w:r>
    </w:p>
    <w:p w14:paraId="428F3481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Испорука предмет</w:t>
      </w:r>
      <w:r w:rsidRPr="009A627D">
        <w:rPr>
          <w:rFonts w:cs="Arial"/>
          <w:sz w:val="22"/>
          <w:szCs w:val="22"/>
          <w:lang w:val="sr-Cyrl-RS"/>
        </w:rPr>
        <w:t>а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 xml:space="preserve">Уговора </w:t>
      </w:r>
      <w:r w:rsidRPr="009A627D">
        <w:rPr>
          <w:rFonts w:cs="Arial"/>
          <w:sz w:val="22"/>
          <w:szCs w:val="22"/>
        </w:rPr>
        <w:t>се врши електронски.</w:t>
      </w:r>
    </w:p>
    <w:p w14:paraId="0ADE1088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42CF8D1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Рок за испоруку</w:t>
      </w:r>
      <w:r w:rsidRPr="009A627D">
        <w:rPr>
          <w:rFonts w:cs="Arial"/>
          <w:sz w:val="22"/>
          <w:szCs w:val="22"/>
          <w:lang w:val="sr-Cyrl-RS"/>
        </w:rPr>
        <w:t xml:space="preserve"> за прву годину коришћења </w:t>
      </w:r>
      <w:r w:rsidRPr="009A627D">
        <w:rPr>
          <w:rFonts w:cs="Arial"/>
          <w:sz w:val="22"/>
          <w:szCs w:val="22"/>
        </w:rPr>
        <w:t xml:space="preserve">је минимално 1, а максимално 15 календарских дана од дана обостраног потписивања уговора од стране </w:t>
      </w:r>
      <w:r w:rsidRPr="009A627D">
        <w:rPr>
          <w:rFonts w:cs="Arial"/>
          <w:sz w:val="22"/>
          <w:szCs w:val="22"/>
          <w:lang w:val="sr-Cyrl-RS"/>
        </w:rPr>
        <w:t>законских заступника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>У</w:t>
      </w:r>
      <w:r w:rsidRPr="009A627D">
        <w:rPr>
          <w:rFonts w:cs="Arial"/>
          <w:sz w:val="22"/>
          <w:szCs w:val="22"/>
        </w:rPr>
        <w:t>говорних страна.</w:t>
      </w:r>
      <w:r w:rsidRPr="009A627D">
        <w:rPr>
          <w:rFonts w:cs="Arial"/>
          <w:sz w:val="22"/>
          <w:szCs w:val="22"/>
          <w:lang w:val="sr-Cyrl-RS"/>
        </w:rPr>
        <w:t xml:space="preserve"> Продужавање важности за другу, односно трећу годину коришћења се врши најкасније првог наредног  дана након истека периода важности за прву, односно другу годину. 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>Пружалац услуге</w:t>
      </w:r>
      <w:r w:rsidRPr="009A627D">
        <w:rPr>
          <w:rFonts w:cs="Arial"/>
          <w:sz w:val="22"/>
          <w:szCs w:val="22"/>
        </w:rPr>
        <w:t xml:space="preserve"> је дужан да у року од 7 </w:t>
      </w:r>
      <w:r w:rsidRPr="009A627D">
        <w:rPr>
          <w:rFonts w:cs="Arial"/>
          <w:sz w:val="22"/>
          <w:szCs w:val="22"/>
          <w:lang w:val="sr-Cyrl-RS"/>
        </w:rPr>
        <w:t xml:space="preserve">(словима: седам) </w:t>
      </w:r>
      <w:r w:rsidRPr="009A627D">
        <w:rPr>
          <w:rFonts w:cs="Arial"/>
          <w:sz w:val="22"/>
          <w:szCs w:val="22"/>
        </w:rPr>
        <w:t xml:space="preserve">дана од дана ступања на снагу уговора пружи сву неопходну подршку </w:t>
      </w:r>
      <w:r w:rsidRPr="009A627D">
        <w:rPr>
          <w:rFonts w:cs="Arial"/>
          <w:sz w:val="22"/>
          <w:szCs w:val="22"/>
          <w:lang w:val="sr-Cyrl-RS"/>
        </w:rPr>
        <w:t>Кориснику услуге</w:t>
      </w:r>
      <w:r w:rsidRPr="009A627D">
        <w:rPr>
          <w:rFonts w:cs="Arial"/>
          <w:sz w:val="22"/>
          <w:szCs w:val="22"/>
        </w:rPr>
        <w:t xml:space="preserve"> за коришћење Microsoft VLSC портала преко кога ће се реализовати испорука. </w:t>
      </w:r>
    </w:p>
    <w:p w14:paraId="4C52215F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5D7233D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Испорука свих нових верзија Microsoft софтверских производа које се појаве на тржишту у току трајања уговора се врши електронски путем Microsoft VLSC портала</w:t>
      </w:r>
      <w:r w:rsidRPr="009A627D">
        <w:rPr>
          <w:rFonts w:cs="Arial"/>
          <w:sz w:val="22"/>
          <w:szCs w:val="22"/>
          <w:lang w:val="sr-Cyrl-RS"/>
        </w:rPr>
        <w:t>.</w:t>
      </w:r>
    </w:p>
    <w:p w14:paraId="296F99F4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</w:p>
    <w:p w14:paraId="3971E15C" w14:textId="77777777" w:rsidR="009F4A55" w:rsidRPr="009A627D" w:rsidRDefault="009F4A55" w:rsidP="009F4A55">
      <w:pPr>
        <w:pStyle w:val="KDParagraf"/>
        <w:rPr>
          <w:rFonts w:ascii="Arial" w:hAnsi="Arial" w:cs="Arial"/>
          <w:b/>
          <w:sz w:val="22"/>
          <w:szCs w:val="22"/>
        </w:rPr>
      </w:pPr>
      <w:r w:rsidRPr="009A627D">
        <w:rPr>
          <w:rFonts w:ascii="Arial" w:hAnsi="Arial" w:cs="Arial"/>
          <w:b/>
          <w:sz w:val="22"/>
          <w:szCs w:val="22"/>
        </w:rPr>
        <w:t xml:space="preserve">ГАРАНТНИ РОК </w:t>
      </w:r>
    </w:p>
    <w:p w14:paraId="60DF5758" w14:textId="77777777" w:rsidR="009F4A55" w:rsidRPr="009A627D" w:rsidRDefault="009F4A55" w:rsidP="009F4A55">
      <w:pPr>
        <w:pStyle w:val="KDParagraf"/>
        <w:jc w:val="center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b/>
          <w:sz w:val="22"/>
          <w:szCs w:val="22"/>
        </w:rPr>
        <w:t xml:space="preserve">Члан 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6</w:t>
      </w:r>
      <w:r w:rsidRPr="009A627D">
        <w:rPr>
          <w:rFonts w:ascii="Arial" w:hAnsi="Arial" w:cs="Arial"/>
          <w:sz w:val="22"/>
          <w:szCs w:val="22"/>
        </w:rPr>
        <w:t>.</w:t>
      </w:r>
    </w:p>
    <w:p w14:paraId="7326AB66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 xml:space="preserve">Гарантни рок (технолошка гаранција) за испоручене лиценце је до </w:t>
      </w:r>
      <w:r w:rsidRPr="009A627D">
        <w:rPr>
          <w:rFonts w:cs="Arial"/>
          <w:sz w:val="22"/>
          <w:szCs w:val="22"/>
          <w:lang w:val="sr-Cyrl-CS"/>
        </w:rPr>
        <w:br/>
        <w:t>____________ (31.07.2021. године).</w:t>
      </w:r>
    </w:p>
    <w:p w14:paraId="2D8A5F7E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307E2CEE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ОВЛАШЋЕНИ ПРЕДСТАВНИЦИ ЗА ПРАЋЕЊЕ УГОВОРА</w:t>
      </w:r>
    </w:p>
    <w:p w14:paraId="738E7D3A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7.</w:t>
      </w:r>
    </w:p>
    <w:p w14:paraId="3C6700F3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Овлашћени представници за праћење реализације Услуге из члана 1. овог Уговора су: </w:t>
      </w:r>
    </w:p>
    <w:p w14:paraId="569C2CE3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4072ECA9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ab/>
        <w:t xml:space="preserve">- за Корисника услуге: </w:t>
      </w:r>
      <w:r w:rsidRPr="009A627D">
        <w:rPr>
          <w:rFonts w:cs="Arial"/>
          <w:sz w:val="22"/>
          <w:szCs w:val="22"/>
        </w:rPr>
        <w:tab/>
        <w:t>________________________________</w:t>
      </w:r>
    </w:p>
    <w:p w14:paraId="13EDF453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ab/>
        <w:t xml:space="preserve">- за Пружаоца услуге: </w:t>
      </w:r>
      <w:r w:rsidRPr="009A627D">
        <w:rPr>
          <w:rFonts w:cs="Arial"/>
          <w:sz w:val="22"/>
          <w:szCs w:val="22"/>
        </w:rPr>
        <w:tab/>
        <w:t>________________________________</w:t>
      </w:r>
    </w:p>
    <w:p w14:paraId="2AC2E155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114B30CE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ВИША СИЛА </w:t>
      </w:r>
    </w:p>
    <w:p w14:paraId="0C9C07C9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 w:rsidRPr="009A627D">
        <w:rPr>
          <w:rFonts w:cs="Arial"/>
          <w:b/>
          <w:sz w:val="22"/>
          <w:szCs w:val="22"/>
          <w:lang w:val="sr-Cyrl-RS"/>
        </w:rPr>
        <w:t>8</w:t>
      </w:r>
      <w:r w:rsidRPr="009A627D">
        <w:rPr>
          <w:rFonts w:cs="Arial"/>
          <w:b/>
          <w:sz w:val="22"/>
          <w:szCs w:val="22"/>
        </w:rPr>
        <w:t>.</w:t>
      </w:r>
    </w:p>
    <w:p w14:paraId="58E35F4B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Дејство више силе се сматра за случај који ослобађа од одговорности за извршавање свих или неких уговорених обавеза и </w:t>
      </w:r>
      <w:r w:rsidRPr="009A627D">
        <w:rPr>
          <w:rFonts w:cs="Arial"/>
          <w:sz w:val="22"/>
          <w:szCs w:val="22"/>
          <w:lang w:val="sr-Cyrl-CS"/>
        </w:rPr>
        <w:t>за</w:t>
      </w:r>
      <w:r w:rsidRPr="009A627D">
        <w:rPr>
          <w:rFonts w:cs="Arial"/>
          <w:sz w:val="22"/>
          <w:szCs w:val="22"/>
        </w:rPr>
        <w:t xml:space="preserve"> накнаду штете за делимично или потпуно неизвршење уговорених обавеза</w:t>
      </w:r>
      <w:r w:rsidRPr="009A627D">
        <w:rPr>
          <w:rFonts w:cs="Arial"/>
          <w:sz w:val="22"/>
          <w:szCs w:val="22"/>
          <w:lang w:val="sr-Cyrl-CS"/>
        </w:rPr>
        <w:t xml:space="preserve">, за </w:t>
      </w:r>
      <w:r w:rsidRPr="009A627D">
        <w:rPr>
          <w:rFonts w:cs="Arial"/>
          <w:sz w:val="22"/>
          <w:szCs w:val="22"/>
        </w:rPr>
        <w:t xml:space="preserve">ону страну код које је наступио случај више силе, </w:t>
      </w:r>
      <w:r w:rsidRPr="009A627D">
        <w:rPr>
          <w:rFonts w:cs="Arial"/>
          <w:sz w:val="22"/>
          <w:szCs w:val="22"/>
        </w:rPr>
        <w:lastRenderedPageBreak/>
        <w:t>или обе стране када је код обе стране наступио случај више силе, а извршење обавеза које је онемогућено због дејства више силе</w:t>
      </w:r>
      <w:r w:rsidRPr="009A627D">
        <w:rPr>
          <w:rFonts w:cs="Arial"/>
          <w:sz w:val="22"/>
          <w:szCs w:val="22"/>
          <w:lang w:val="sr-Cyrl-CS"/>
        </w:rPr>
        <w:t>,</w:t>
      </w:r>
      <w:r w:rsidRPr="009A627D">
        <w:rPr>
          <w:rFonts w:cs="Arial"/>
          <w:sz w:val="22"/>
          <w:szCs w:val="22"/>
        </w:rPr>
        <w:t xml:space="preserve"> одлаже се за време њеног трајања. </w:t>
      </w:r>
    </w:p>
    <w:p w14:paraId="25CB9FB5" w14:textId="77777777" w:rsidR="009F4A55" w:rsidRPr="009A627D" w:rsidRDefault="009F4A55" w:rsidP="009F4A55">
      <w:pPr>
        <w:rPr>
          <w:rFonts w:cs="Arial"/>
          <w:sz w:val="22"/>
          <w:szCs w:val="22"/>
          <w:lang w:val="hr-HR"/>
        </w:rPr>
      </w:pPr>
      <w:r w:rsidRPr="009A627D">
        <w:rPr>
          <w:rFonts w:cs="Arial"/>
          <w:sz w:val="22"/>
          <w:szCs w:val="22"/>
          <w:lang w:val="sr-Cyrl-RS"/>
        </w:rPr>
        <w:t>С</w:t>
      </w:r>
      <w:r w:rsidRPr="009A627D">
        <w:rPr>
          <w:rFonts w:cs="Arial"/>
          <w:sz w:val="22"/>
          <w:szCs w:val="22"/>
        </w:rPr>
        <w:t>трана којој је извршавање уговорних обавеза онемогућено услед дејства више силе је у обавези да одмах</w:t>
      </w:r>
      <w:r w:rsidRPr="009A627D">
        <w:rPr>
          <w:rFonts w:cs="Arial"/>
          <w:sz w:val="22"/>
          <w:szCs w:val="22"/>
          <w:lang w:val="hr-HR"/>
        </w:rPr>
        <w:t xml:space="preserve">, </w:t>
      </w:r>
      <w:r w:rsidRPr="009A627D">
        <w:rPr>
          <w:rFonts w:cs="Arial"/>
          <w:sz w:val="22"/>
          <w:szCs w:val="22"/>
        </w:rPr>
        <w:t>без одлагања</w:t>
      </w:r>
      <w:r w:rsidRPr="009A627D">
        <w:rPr>
          <w:rFonts w:cs="Arial"/>
          <w:sz w:val="22"/>
          <w:szCs w:val="22"/>
          <w:lang w:val="hr-HR"/>
        </w:rPr>
        <w:t>, а најкасније у року од 48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  <w:lang w:val="hr-HR"/>
        </w:rPr>
        <w:t xml:space="preserve">четрдесетосам) часова, од часа наступања случаја више силе, писаним путем обавести другу </w:t>
      </w:r>
      <w:r w:rsidRPr="009A627D">
        <w:rPr>
          <w:rFonts w:cs="Arial"/>
          <w:sz w:val="22"/>
          <w:szCs w:val="22"/>
        </w:rPr>
        <w:t>страну о настанку</w:t>
      </w:r>
      <w:r w:rsidRPr="009A627D">
        <w:rPr>
          <w:rFonts w:cs="Arial"/>
          <w:sz w:val="22"/>
          <w:szCs w:val="22"/>
          <w:lang w:val="hr-HR"/>
        </w:rPr>
        <w:t xml:space="preserve"> више силе</w:t>
      </w:r>
      <w:r w:rsidRPr="009A627D">
        <w:rPr>
          <w:rFonts w:cs="Arial"/>
          <w:sz w:val="22"/>
          <w:szCs w:val="22"/>
        </w:rPr>
        <w:t xml:space="preserve"> и њеном процењеном или очекиваном трајању</w:t>
      </w:r>
      <w:r w:rsidRPr="009A627D">
        <w:rPr>
          <w:rFonts w:cs="Arial"/>
          <w:sz w:val="22"/>
          <w:szCs w:val="22"/>
          <w:lang w:val="hr-HR"/>
        </w:rPr>
        <w:t>, уз достављање доказа о постојању више силе.</w:t>
      </w:r>
    </w:p>
    <w:p w14:paraId="0FBAA5F8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За време трајања више силе свака страна сноси своје трошкове</w:t>
      </w:r>
      <w:r w:rsidRPr="009A627D">
        <w:rPr>
          <w:rFonts w:cs="Arial"/>
          <w:sz w:val="22"/>
          <w:szCs w:val="22"/>
          <w:lang w:val="sr-Cyrl-CS"/>
        </w:rPr>
        <w:t xml:space="preserve"> и ни један трошак, или губитак једне и/или обе стране, који је настао за време трајања више силе, или у вези дејства више силе, се не сматра штетом коју је обавезна да надокнади друга страна, ни за време трајања више силе, ни по њеном престанку</w:t>
      </w:r>
      <w:r w:rsidRPr="009A627D">
        <w:rPr>
          <w:rFonts w:cs="Arial"/>
          <w:sz w:val="22"/>
          <w:szCs w:val="22"/>
        </w:rPr>
        <w:t>.</w:t>
      </w:r>
    </w:p>
    <w:p w14:paraId="067DCBF3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</w:rPr>
        <w:t>Уколико деловање више силе траје дуже од 30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</w:rPr>
        <w:t xml:space="preserve">тридесет) календарских дана, стране ће се договорити о даљем поступању у извршавању одредаба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–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 xml:space="preserve">одлагању испуњења и о томе ће закључити анекс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, или ће се договорити о раскиду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, с тим да у случају раскида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CS"/>
        </w:rPr>
        <w:t xml:space="preserve">по овом основу – </w:t>
      </w:r>
      <w:r w:rsidRPr="009A627D">
        <w:rPr>
          <w:rFonts w:cs="Arial"/>
          <w:sz w:val="22"/>
          <w:szCs w:val="22"/>
        </w:rPr>
        <w:t>ни једна од страна не стиче право на накнаду било какве штете.</w:t>
      </w:r>
    </w:p>
    <w:p w14:paraId="2305ED3D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</w:p>
    <w:p w14:paraId="356B0D56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</w:rPr>
        <w:t xml:space="preserve">РАСКИД </w:t>
      </w:r>
      <w:r w:rsidRPr="009A627D">
        <w:rPr>
          <w:rFonts w:cs="Arial"/>
          <w:b/>
          <w:sz w:val="22"/>
          <w:szCs w:val="22"/>
          <w:lang w:val="sr-Cyrl-RS"/>
        </w:rPr>
        <w:t>УГОВОРА</w:t>
      </w:r>
      <w:r w:rsidRPr="009A627D">
        <w:rPr>
          <w:rFonts w:cs="Arial"/>
          <w:b/>
          <w:sz w:val="22"/>
          <w:szCs w:val="22"/>
          <w:lang w:val="sr-Cyrl-RS"/>
        </w:rPr>
        <w:tab/>
      </w:r>
    </w:p>
    <w:p w14:paraId="66EB5D5A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 w:rsidRPr="009A627D">
        <w:rPr>
          <w:rFonts w:cs="Arial"/>
          <w:b/>
          <w:sz w:val="22"/>
          <w:szCs w:val="22"/>
          <w:lang w:val="sr-Cyrl-RS"/>
        </w:rPr>
        <w:t>9</w:t>
      </w:r>
      <w:r w:rsidRPr="009A627D">
        <w:rPr>
          <w:rFonts w:cs="Arial"/>
          <w:b/>
          <w:sz w:val="22"/>
          <w:szCs w:val="22"/>
        </w:rPr>
        <w:t>.</w:t>
      </w:r>
    </w:p>
    <w:p w14:paraId="6E693FFA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CS"/>
        </w:rPr>
        <w:t>Ако Пружалац не испуни овај уговор, или ако не буде квалитетно и у року испуњавао своје обавезе, или, упркос писмене опомене Корисника услуга крши одредбе овог уговора, Корисник има право да констатује непоштовање одредби уговора и о томе достави Пружаоцу писану опомену.</w:t>
      </w:r>
    </w:p>
    <w:p w14:paraId="56C84471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Ако Пружалац не предузме мере за извршење овог Уговора, које се од њега захтевају, у року од 8 (осам) дана по пријему писане опомене, Корисник може у року од наредних 5 (пет) дана да једнострано раскине овај уговор по правилима о раскиду Уговора због неиспуњења.</w:t>
      </w:r>
    </w:p>
    <w:p w14:paraId="5BF68F2C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 xml:space="preserve">У случају раскида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  <w:lang w:val="sr-Cyrl-CS"/>
        </w:rPr>
        <w:t>, у смислу овог члана, стране ће измирити своје обавезе настале до дана раскида.</w:t>
      </w:r>
    </w:p>
    <w:p w14:paraId="1CDF68F2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Уколико је до раскида Уговора дошло кривицом једне стране, друга страна има право на накнаду штете и измакле добити по општим правилима облигационог права.</w:t>
      </w:r>
    </w:p>
    <w:p w14:paraId="41C9DD36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</w:p>
    <w:p w14:paraId="78383D86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10.</w:t>
      </w:r>
    </w:p>
    <w:p w14:paraId="209D46E0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Неважење било које одредбе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неће имати утицаја на важење осталих одредби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, уколико битно не утиче на реализацију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>.</w:t>
      </w:r>
    </w:p>
    <w:p w14:paraId="4CB4C954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</w:p>
    <w:p w14:paraId="4E9C8012" w14:textId="77777777" w:rsidR="009F4A55" w:rsidRPr="009A627D" w:rsidRDefault="009F4A55" w:rsidP="009F4A55">
      <w:pPr>
        <w:pStyle w:val="KDParagraf"/>
        <w:jc w:val="center"/>
        <w:rPr>
          <w:rFonts w:ascii="Arial" w:hAnsi="Arial" w:cs="Arial"/>
          <w:b/>
          <w:sz w:val="22"/>
          <w:szCs w:val="22"/>
        </w:rPr>
      </w:pPr>
      <w:r w:rsidRPr="009A627D">
        <w:rPr>
          <w:rFonts w:ascii="Arial" w:hAnsi="Arial" w:cs="Arial"/>
          <w:b/>
          <w:sz w:val="22"/>
          <w:szCs w:val="22"/>
        </w:rPr>
        <w:t>Члан 1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1</w:t>
      </w:r>
      <w:r w:rsidRPr="009A627D">
        <w:rPr>
          <w:rFonts w:ascii="Arial" w:hAnsi="Arial" w:cs="Arial"/>
          <w:b/>
          <w:sz w:val="22"/>
          <w:szCs w:val="22"/>
        </w:rPr>
        <w:t>.</w:t>
      </w:r>
    </w:p>
    <w:p w14:paraId="64EA033C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>Уколико у току трајања обавеза из овог Уговора дође до статусних промена код Уговорних страна, права и обавезе прелазе на одговарајућег правног следбеника.</w:t>
      </w:r>
    </w:p>
    <w:p w14:paraId="008B06B1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>Након закључења и ступања на правну снагу овог Уговора, К</w:t>
      </w:r>
      <w:r w:rsidRPr="009A627D">
        <w:rPr>
          <w:rFonts w:ascii="Arial" w:hAnsi="Arial" w:cs="Arial"/>
          <w:sz w:val="22"/>
          <w:szCs w:val="22"/>
          <w:lang w:val="sr-Cyrl-RS"/>
        </w:rPr>
        <w:t>орисник</w:t>
      </w:r>
      <w:r w:rsidRPr="009A627D">
        <w:rPr>
          <w:rFonts w:ascii="Arial" w:hAnsi="Arial" w:cs="Arial"/>
          <w:sz w:val="22"/>
          <w:szCs w:val="22"/>
        </w:rPr>
        <w:t xml:space="preserve"> може да дозволи, а Пр</w:t>
      </w:r>
      <w:r w:rsidRPr="009A627D">
        <w:rPr>
          <w:rFonts w:ascii="Arial" w:hAnsi="Arial" w:cs="Arial"/>
          <w:sz w:val="22"/>
          <w:szCs w:val="22"/>
          <w:lang w:val="sr-Cyrl-RS"/>
        </w:rPr>
        <w:t>ужалац</w:t>
      </w:r>
      <w:r w:rsidRPr="009A627D">
        <w:rPr>
          <w:rFonts w:ascii="Arial" w:hAnsi="Arial" w:cs="Arial"/>
          <w:sz w:val="22"/>
          <w:szCs w:val="22"/>
        </w:rPr>
        <w:t xml:space="preserve"> је обавезан да прихвати промену Уговорних страна због статусних промена код К</w:t>
      </w:r>
      <w:r w:rsidRPr="009A627D">
        <w:rPr>
          <w:rFonts w:ascii="Arial" w:hAnsi="Arial" w:cs="Arial"/>
          <w:sz w:val="22"/>
          <w:szCs w:val="22"/>
          <w:lang w:val="sr-Cyrl-RS"/>
        </w:rPr>
        <w:t>орисника</w:t>
      </w:r>
      <w:r w:rsidRPr="009A627D">
        <w:rPr>
          <w:rFonts w:ascii="Arial" w:hAnsi="Arial" w:cs="Arial"/>
          <w:sz w:val="22"/>
          <w:szCs w:val="22"/>
        </w:rPr>
        <w:t>, у складу са Уговором о статусној промени.</w:t>
      </w:r>
    </w:p>
    <w:p w14:paraId="708C6B5F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</w:p>
    <w:p w14:paraId="560008C2" w14:textId="77777777" w:rsidR="009F4A55" w:rsidRPr="009A627D" w:rsidRDefault="009F4A55" w:rsidP="009F4A55">
      <w:pPr>
        <w:pStyle w:val="KDParagraf"/>
        <w:jc w:val="center"/>
        <w:rPr>
          <w:rFonts w:ascii="Arial" w:hAnsi="Arial" w:cs="Arial"/>
          <w:b/>
          <w:sz w:val="22"/>
          <w:szCs w:val="22"/>
        </w:rPr>
      </w:pPr>
      <w:r w:rsidRPr="009A627D">
        <w:rPr>
          <w:rFonts w:ascii="Arial" w:hAnsi="Arial" w:cs="Arial"/>
          <w:b/>
          <w:sz w:val="22"/>
          <w:szCs w:val="22"/>
        </w:rPr>
        <w:t>Члан 1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2</w:t>
      </w:r>
      <w:r w:rsidRPr="009A627D">
        <w:rPr>
          <w:rFonts w:ascii="Arial" w:hAnsi="Arial" w:cs="Arial"/>
          <w:b/>
          <w:sz w:val="22"/>
          <w:szCs w:val="22"/>
        </w:rPr>
        <w:t>.</w:t>
      </w:r>
    </w:p>
    <w:p w14:paraId="5A5CD969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A627D">
        <w:rPr>
          <w:rFonts w:ascii="Arial" w:hAnsi="Arial" w:cs="Arial"/>
          <w:sz w:val="22"/>
          <w:szCs w:val="22"/>
        </w:rPr>
        <w:t xml:space="preserve"> је дужан да без одлагања, а најкасније у року од 5 (словима: пет) дана од дана настанка промене у било којем од података у вези са испуњеношћу услова из поступка јавне набавке, о насталој промени писмено обавести </w:t>
      </w:r>
      <w:r w:rsidRPr="009A627D">
        <w:rPr>
          <w:rFonts w:ascii="Arial" w:hAnsi="Arial" w:cs="Arial"/>
          <w:sz w:val="22"/>
          <w:szCs w:val="22"/>
          <w:lang w:val="sr-Cyrl-RS"/>
        </w:rPr>
        <w:t>Корисника услуге</w:t>
      </w:r>
      <w:r w:rsidRPr="009A627D">
        <w:rPr>
          <w:rFonts w:ascii="Arial" w:hAnsi="Arial" w:cs="Arial"/>
          <w:sz w:val="22"/>
          <w:szCs w:val="22"/>
        </w:rPr>
        <w:t xml:space="preserve"> и да је документује на прописан начин.</w:t>
      </w:r>
    </w:p>
    <w:p w14:paraId="370D704E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 xml:space="preserve">Уговорне стране су обавезне да једна другу без одлагања обавесте о свим променама које могу утицати на реализацију овог Уговора. Ниједна Уговорна страна нема право да </w:t>
      </w:r>
      <w:r w:rsidRPr="009A627D">
        <w:rPr>
          <w:rFonts w:ascii="Arial" w:hAnsi="Arial" w:cs="Arial"/>
          <w:sz w:val="22"/>
          <w:szCs w:val="22"/>
        </w:rPr>
        <w:lastRenderedPageBreak/>
        <w:t>неку од својих права и обавеза из овог Уговора уступи, прода нити заложи трећем лицу без претходне писане сагласности друге Уговорне стране.</w:t>
      </w:r>
    </w:p>
    <w:p w14:paraId="199A2E0A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</w:p>
    <w:p w14:paraId="4AE4F6F8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  <w:lang w:val="sr-Cyrl-RS"/>
        </w:rPr>
        <w:t>ПОВЕРЉИВОСТ ПОДАТАКА</w:t>
      </w:r>
    </w:p>
    <w:p w14:paraId="4CE370EB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</w:t>
      </w:r>
      <w:r w:rsidRPr="009A627D">
        <w:rPr>
          <w:rFonts w:cs="Arial"/>
          <w:b/>
          <w:sz w:val="22"/>
          <w:szCs w:val="22"/>
          <w:lang w:val="sr-Cyrl-RS"/>
        </w:rPr>
        <w:t>3</w:t>
      </w:r>
      <w:r w:rsidRPr="009A627D">
        <w:rPr>
          <w:rFonts w:cs="Arial"/>
          <w:b/>
          <w:sz w:val="22"/>
          <w:szCs w:val="22"/>
        </w:rPr>
        <w:t>.</w:t>
      </w:r>
    </w:p>
    <w:p w14:paraId="4C6FC5A1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Пружалац</w:t>
      </w:r>
      <w:r w:rsidRPr="009A627D">
        <w:rPr>
          <w:rFonts w:cs="Arial"/>
          <w:sz w:val="22"/>
          <w:szCs w:val="22"/>
          <w:lang w:val="sr-Cyrl-RS"/>
        </w:rPr>
        <w:t xml:space="preserve"> услуге </w:t>
      </w:r>
      <w:r w:rsidRPr="009A627D">
        <w:rPr>
          <w:rFonts w:cs="Arial"/>
          <w:sz w:val="22"/>
          <w:szCs w:val="22"/>
        </w:rPr>
        <w:t xml:space="preserve"> је обавезан да чува поверљивост свих података и информација садржаних у документацији, извештајима, техничким подацима и обавештењима и да их користи искључиво у вези са реализацијом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>.</w:t>
      </w:r>
    </w:p>
    <w:p w14:paraId="76FD9EA8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7ABC85D1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Информације, подаци и документација које је Корисник</w:t>
      </w:r>
      <w:r w:rsidRPr="009A627D">
        <w:rPr>
          <w:rFonts w:cs="Arial"/>
          <w:sz w:val="22"/>
          <w:szCs w:val="22"/>
          <w:lang w:val="sr-Cyrl-RS"/>
        </w:rPr>
        <w:t xml:space="preserve"> услуге </w:t>
      </w:r>
      <w:r w:rsidRPr="009A627D">
        <w:rPr>
          <w:rFonts w:cs="Arial"/>
          <w:sz w:val="22"/>
          <w:szCs w:val="22"/>
        </w:rPr>
        <w:t xml:space="preserve"> доставио Пр</w:t>
      </w:r>
      <w:r w:rsidRPr="009A627D">
        <w:rPr>
          <w:rFonts w:cs="Arial"/>
          <w:sz w:val="22"/>
          <w:szCs w:val="22"/>
          <w:lang w:val="sr-Cyrl-RS"/>
        </w:rPr>
        <w:t>ужаоцу услуге</w:t>
      </w:r>
      <w:r w:rsidRPr="009A627D">
        <w:rPr>
          <w:rFonts w:cs="Arial"/>
          <w:sz w:val="22"/>
          <w:szCs w:val="22"/>
        </w:rPr>
        <w:t xml:space="preserve"> у извршавању предмета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>,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Пр</w:t>
      </w:r>
      <w:r w:rsidRPr="009A627D">
        <w:rPr>
          <w:rFonts w:cs="Arial"/>
          <w:sz w:val="22"/>
          <w:szCs w:val="22"/>
          <w:lang w:val="sr-Cyrl-RS"/>
        </w:rPr>
        <w:t>ужалац услуге</w:t>
      </w:r>
      <w:r w:rsidRPr="009A627D">
        <w:rPr>
          <w:rFonts w:cs="Arial"/>
          <w:sz w:val="22"/>
          <w:szCs w:val="22"/>
        </w:rPr>
        <w:t xml:space="preserve"> не може стављати на располагање трећим лицима, без претходне писане сагласности К</w:t>
      </w:r>
      <w:r w:rsidRPr="009A627D">
        <w:rPr>
          <w:rFonts w:cs="Arial"/>
          <w:sz w:val="22"/>
          <w:szCs w:val="22"/>
          <w:lang w:val="sr-Cyrl-RS"/>
        </w:rPr>
        <w:t>орисника услуге, осим у случајевима предвиђеним одговарајућим прописима, као и Уговором о чувању пословне тајне и поверљивих информација који су Прилог Уговора број и чине саставни део истог.</w:t>
      </w:r>
    </w:p>
    <w:p w14:paraId="2D66AD9F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СРЕДСТВА ФИНАНСИЈСКОГ ОБЕЗБЕЂЕЊА</w:t>
      </w:r>
    </w:p>
    <w:p w14:paraId="571F68A1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 w:rsidRPr="009A627D">
        <w:rPr>
          <w:rFonts w:cs="Arial"/>
          <w:b/>
          <w:sz w:val="22"/>
          <w:szCs w:val="22"/>
          <w:lang w:val="sr-Cyrl-RS"/>
        </w:rPr>
        <w:t>14</w:t>
      </w:r>
      <w:r w:rsidRPr="009A627D">
        <w:rPr>
          <w:rFonts w:cs="Arial"/>
          <w:b/>
          <w:sz w:val="22"/>
          <w:szCs w:val="22"/>
        </w:rPr>
        <w:t>.</w:t>
      </w:r>
    </w:p>
    <w:p w14:paraId="6AFDC758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Пружалац услуге</w:t>
      </w:r>
      <w:r w:rsidRPr="009A627D">
        <w:rPr>
          <w:rFonts w:cs="Arial"/>
          <w:sz w:val="22"/>
          <w:szCs w:val="22"/>
        </w:rPr>
        <w:t xml:space="preserve"> је дужан да у тренутку закључења Уговора а најкасније у року од </w:t>
      </w:r>
      <w:r w:rsidRPr="009A627D">
        <w:rPr>
          <w:rFonts w:cs="Arial"/>
          <w:sz w:val="22"/>
          <w:szCs w:val="22"/>
          <w:lang w:val="sr-Cyrl-RS"/>
        </w:rPr>
        <w:t>10</w:t>
      </w:r>
      <w:r w:rsidRPr="009A627D">
        <w:rPr>
          <w:rFonts w:cs="Arial"/>
          <w:sz w:val="22"/>
          <w:szCs w:val="22"/>
        </w:rPr>
        <w:t xml:space="preserve"> (</w:t>
      </w:r>
      <w:r w:rsidRPr="009A627D">
        <w:rPr>
          <w:rFonts w:cs="Arial"/>
          <w:sz w:val="22"/>
          <w:szCs w:val="22"/>
          <w:lang w:val="sr-Cyrl-RS"/>
        </w:rPr>
        <w:t>десет</w:t>
      </w:r>
      <w:r w:rsidRPr="009A627D">
        <w:rPr>
          <w:rFonts w:cs="Arial"/>
          <w:sz w:val="22"/>
          <w:szCs w:val="22"/>
        </w:rPr>
        <w:t>) дана од дана обостраног потписивања Уговора од законских заступника уговорних страна,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 xml:space="preserve">а пре испоруке, као одложни услов из члана 74. став 2. Закона о облигационим односима („Сл. лист СФРЈ“ бр. 29/78, 39/85, 45/89 – одлука УСЈ и 57/89, „Сл.лист СРЈ“ бр. 31/93 и „Сл. лист СЦГ“ бр. 1/2003 – Уставна повеља), као средство финансијског обезбеђења за добро извршење посла преда </w:t>
      </w:r>
      <w:r w:rsidRPr="009A627D">
        <w:rPr>
          <w:rFonts w:cs="Arial"/>
          <w:sz w:val="22"/>
          <w:szCs w:val="22"/>
          <w:lang w:val="sr-Cyrl-RS"/>
        </w:rPr>
        <w:t>Кориснику услуге</w:t>
      </w:r>
      <w:r w:rsidRPr="009A627D">
        <w:rPr>
          <w:rFonts w:cs="Arial"/>
          <w:sz w:val="22"/>
          <w:szCs w:val="22"/>
        </w:rPr>
        <w:t>:</w:t>
      </w:r>
    </w:p>
    <w:p w14:paraId="24D57986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2CA3DB94" w14:textId="15121B9C" w:rsidR="009F4A55" w:rsidRPr="009A627D" w:rsidRDefault="009F4A55" w:rsidP="009F4A5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 xml:space="preserve">неопозиву, безусловну, без права на приговор и на први позив наплативу банкарску гаранцију за добро извршење посла у износу од 10% од уговорене вредности </w:t>
      </w:r>
      <w:r w:rsidR="004D2261">
        <w:rPr>
          <w:rFonts w:ascii="Arial" w:hAnsi="Arial" w:cs="Arial"/>
          <w:sz w:val="22"/>
          <w:szCs w:val="22"/>
          <w:lang w:val="sr-Cyrl-RS"/>
        </w:rPr>
        <w:t>услуга</w:t>
      </w:r>
      <w:r w:rsidRPr="009A627D">
        <w:rPr>
          <w:rFonts w:ascii="Arial" w:hAnsi="Arial" w:cs="Arial"/>
          <w:sz w:val="22"/>
          <w:szCs w:val="22"/>
        </w:rPr>
        <w:t xml:space="preserve"> за </w:t>
      </w:r>
      <w:r w:rsidRPr="009A627D">
        <w:rPr>
          <w:rFonts w:ascii="Arial" w:hAnsi="Arial" w:cs="Arial"/>
          <w:sz w:val="22"/>
          <w:szCs w:val="22"/>
          <w:lang w:val="sr-Cyrl-RS"/>
        </w:rPr>
        <w:t>прву годину коришћења лиценци</w:t>
      </w:r>
      <w:r w:rsidRPr="009A627D">
        <w:rPr>
          <w:rFonts w:ascii="Arial" w:hAnsi="Arial" w:cs="Arial"/>
          <w:sz w:val="22"/>
          <w:szCs w:val="22"/>
        </w:rPr>
        <w:t xml:space="preserve"> (без ПДВ-а), издату у корист Корисника услуге, са роком важења до </w:t>
      </w:r>
      <w:r w:rsidRPr="009A627D">
        <w:rPr>
          <w:rFonts w:ascii="Arial" w:hAnsi="Arial" w:cs="Arial"/>
          <w:sz w:val="22"/>
          <w:szCs w:val="22"/>
          <w:lang w:val="sr-Cyrl-RS"/>
        </w:rPr>
        <w:t>31.07.2019.</w:t>
      </w:r>
      <w:r w:rsidRPr="009A627D">
        <w:rPr>
          <w:rFonts w:ascii="Arial" w:hAnsi="Arial" w:cs="Arial"/>
          <w:sz w:val="22"/>
          <w:szCs w:val="22"/>
        </w:rPr>
        <w:t xml:space="preserve"> године.</w:t>
      </w:r>
    </w:p>
    <w:p w14:paraId="252B84B3" w14:textId="42087EE2" w:rsidR="009F4A55" w:rsidRPr="009A627D" w:rsidRDefault="009F4A55" w:rsidP="009F4A5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A627D">
        <w:rPr>
          <w:rFonts w:ascii="Arial" w:hAnsi="Arial" w:cs="Arial"/>
          <w:sz w:val="22"/>
          <w:szCs w:val="22"/>
        </w:rPr>
        <w:t xml:space="preserve"> се обавезује да пре истека банкарске гаранције за </w:t>
      </w:r>
      <w:r w:rsidRPr="009A627D">
        <w:rPr>
          <w:rFonts w:ascii="Arial" w:hAnsi="Arial" w:cs="Arial"/>
          <w:sz w:val="22"/>
          <w:szCs w:val="22"/>
          <w:lang w:val="sr-Cyrl-RS"/>
        </w:rPr>
        <w:t>прву годину коришћења лиценци</w:t>
      </w:r>
      <w:r w:rsidRPr="009A627D">
        <w:rPr>
          <w:rFonts w:ascii="Arial" w:hAnsi="Arial" w:cs="Arial"/>
          <w:sz w:val="22"/>
          <w:szCs w:val="22"/>
        </w:rPr>
        <w:t xml:space="preserve">, а најкасније до </w:t>
      </w:r>
      <w:r w:rsidRPr="009A627D">
        <w:rPr>
          <w:rFonts w:ascii="Arial" w:hAnsi="Arial" w:cs="Arial"/>
          <w:sz w:val="22"/>
          <w:szCs w:val="22"/>
          <w:lang w:val="sr-Cyrl-RS"/>
        </w:rPr>
        <w:t>21.07.2019.</w:t>
      </w:r>
      <w:r w:rsidRPr="009A627D">
        <w:rPr>
          <w:rFonts w:ascii="Arial" w:hAnsi="Arial" w:cs="Arial"/>
          <w:sz w:val="22"/>
          <w:szCs w:val="22"/>
        </w:rPr>
        <w:t xml:space="preserve"> године, под претњом наплате банкарске гаранције, достави </w:t>
      </w:r>
      <w:r w:rsidRPr="009A627D">
        <w:rPr>
          <w:rFonts w:ascii="Arial" w:hAnsi="Arial" w:cs="Arial"/>
          <w:sz w:val="22"/>
          <w:szCs w:val="22"/>
          <w:lang w:val="sr-Cyrl-RS"/>
        </w:rPr>
        <w:t>Кориснику услуге</w:t>
      </w:r>
      <w:r w:rsidRPr="009A627D">
        <w:rPr>
          <w:rFonts w:ascii="Arial" w:hAnsi="Arial" w:cs="Arial"/>
          <w:sz w:val="22"/>
          <w:szCs w:val="22"/>
        </w:rPr>
        <w:t xml:space="preserve"> неопозиву, безусловну, без права на приговор и на први позив наплативу банкарску гаранцију за добро извршење посла у износу од 10% од уговорене вредности </w:t>
      </w:r>
      <w:r w:rsidR="004D2261">
        <w:rPr>
          <w:rFonts w:ascii="Arial" w:hAnsi="Arial" w:cs="Arial"/>
          <w:sz w:val="22"/>
          <w:szCs w:val="22"/>
          <w:lang w:val="sr-Cyrl-RS"/>
        </w:rPr>
        <w:t>услуга</w:t>
      </w:r>
      <w:r w:rsidRPr="009A627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A627D">
        <w:rPr>
          <w:rFonts w:ascii="Arial" w:hAnsi="Arial" w:cs="Arial"/>
          <w:sz w:val="22"/>
          <w:szCs w:val="22"/>
        </w:rPr>
        <w:t xml:space="preserve">за </w:t>
      </w:r>
      <w:r w:rsidRPr="009A627D">
        <w:rPr>
          <w:rFonts w:ascii="Arial" w:hAnsi="Arial" w:cs="Arial"/>
          <w:sz w:val="22"/>
          <w:szCs w:val="22"/>
          <w:lang w:val="sr-Cyrl-RS"/>
        </w:rPr>
        <w:t>другу годину коришћења лиценци</w:t>
      </w:r>
      <w:r w:rsidRPr="009A627D">
        <w:rPr>
          <w:rFonts w:ascii="Arial" w:hAnsi="Arial" w:cs="Arial"/>
          <w:sz w:val="22"/>
          <w:szCs w:val="22"/>
        </w:rPr>
        <w:t xml:space="preserve"> (без ПДВ-а), издату у корист Корисника услуге, са роком важења до 31.</w:t>
      </w:r>
      <w:r w:rsidRPr="009A627D">
        <w:rPr>
          <w:rFonts w:ascii="Arial" w:hAnsi="Arial" w:cs="Arial"/>
          <w:sz w:val="22"/>
          <w:szCs w:val="22"/>
          <w:lang w:val="sr-Cyrl-RS"/>
        </w:rPr>
        <w:t>07.2020.</w:t>
      </w:r>
      <w:r w:rsidRPr="009A627D">
        <w:rPr>
          <w:rFonts w:ascii="Arial" w:hAnsi="Arial" w:cs="Arial"/>
          <w:sz w:val="22"/>
          <w:szCs w:val="22"/>
        </w:rPr>
        <w:t xml:space="preserve"> године.</w:t>
      </w:r>
    </w:p>
    <w:p w14:paraId="118E88E4" w14:textId="009F5B59" w:rsidR="009F4A55" w:rsidRPr="009A627D" w:rsidRDefault="009F4A55" w:rsidP="009F4A5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A627D">
        <w:rPr>
          <w:rFonts w:ascii="Arial" w:hAnsi="Arial" w:cs="Arial"/>
          <w:sz w:val="22"/>
          <w:szCs w:val="22"/>
        </w:rPr>
        <w:t xml:space="preserve"> се обавезује да пре истека банкарске гаранције за </w:t>
      </w:r>
      <w:r w:rsidRPr="009A627D">
        <w:rPr>
          <w:rFonts w:ascii="Arial" w:hAnsi="Arial" w:cs="Arial"/>
          <w:sz w:val="22"/>
          <w:szCs w:val="22"/>
          <w:lang w:val="sr-Cyrl-RS"/>
        </w:rPr>
        <w:t>другу годину коришћења лиценци</w:t>
      </w:r>
      <w:r w:rsidRPr="009A627D">
        <w:rPr>
          <w:rFonts w:ascii="Arial" w:hAnsi="Arial" w:cs="Arial"/>
          <w:sz w:val="22"/>
          <w:szCs w:val="22"/>
        </w:rPr>
        <w:t>, а најкасније до 2</w:t>
      </w:r>
      <w:r w:rsidRPr="009A627D">
        <w:rPr>
          <w:rFonts w:ascii="Arial" w:hAnsi="Arial" w:cs="Arial"/>
          <w:sz w:val="22"/>
          <w:szCs w:val="22"/>
          <w:lang w:val="sr-Cyrl-RS"/>
        </w:rPr>
        <w:t>1</w:t>
      </w:r>
      <w:r w:rsidRPr="009A627D">
        <w:rPr>
          <w:rFonts w:ascii="Arial" w:hAnsi="Arial" w:cs="Arial"/>
          <w:sz w:val="22"/>
          <w:szCs w:val="22"/>
        </w:rPr>
        <w:t>.</w:t>
      </w:r>
      <w:r w:rsidRPr="009A627D">
        <w:rPr>
          <w:rFonts w:ascii="Arial" w:hAnsi="Arial" w:cs="Arial"/>
          <w:sz w:val="22"/>
          <w:szCs w:val="22"/>
          <w:lang w:val="sr-Cyrl-RS"/>
        </w:rPr>
        <w:t>07</w:t>
      </w:r>
      <w:r w:rsidRPr="009A627D">
        <w:rPr>
          <w:rFonts w:ascii="Arial" w:hAnsi="Arial" w:cs="Arial"/>
          <w:sz w:val="22"/>
          <w:szCs w:val="22"/>
        </w:rPr>
        <w:t>.20</w:t>
      </w:r>
      <w:r w:rsidRPr="009A627D">
        <w:rPr>
          <w:rFonts w:ascii="Arial" w:hAnsi="Arial" w:cs="Arial"/>
          <w:sz w:val="22"/>
          <w:szCs w:val="22"/>
          <w:lang w:val="sr-Cyrl-RS"/>
        </w:rPr>
        <w:t>20</w:t>
      </w:r>
      <w:r w:rsidRPr="009A627D">
        <w:rPr>
          <w:rFonts w:ascii="Arial" w:hAnsi="Arial" w:cs="Arial"/>
          <w:sz w:val="22"/>
          <w:szCs w:val="22"/>
        </w:rPr>
        <w:t xml:space="preserve">. године, под претњом наплате банкарске гаранције, достави </w:t>
      </w:r>
      <w:r w:rsidRPr="009A627D">
        <w:rPr>
          <w:rFonts w:ascii="Arial" w:hAnsi="Arial" w:cs="Arial"/>
          <w:sz w:val="22"/>
          <w:szCs w:val="22"/>
          <w:lang w:val="sr-Cyrl-RS"/>
        </w:rPr>
        <w:t>Кориснику услуге</w:t>
      </w:r>
      <w:r w:rsidRPr="009A627D">
        <w:rPr>
          <w:rFonts w:ascii="Arial" w:hAnsi="Arial" w:cs="Arial"/>
          <w:sz w:val="22"/>
          <w:szCs w:val="22"/>
        </w:rPr>
        <w:t xml:space="preserve"> неопозиву, безусловну, без права на приговор и на први позив наплативу банкарску гаранцију за добро извршење посла у износу од 10% од уговорене вредности </w:t>
      </w:r>
      <w:r w:rsidR="004D2261">
        <w:rPr>
          <w:rFonts w:ascii="Arial" w:hAnsi="Arial" w:cs="Arial"/>
          <w:sz w:val="22"/>
          <w:szCs w:val="22"/>
          <w:lang w:val="sr-Cyrl-RS"/>
        </w:rPr>
        <w:t>услуга</w:t>
      </w:r>
      <w:bookmarkStart w:id="0" w:name="_GoBack"/>
      <w:bookmarkEnd w:id="0"/>
      <w:r w:rsidRPr="009A627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A627D">
        <w:rPr>
          <w:rFonts w:ascii="Arial" w:hAnsi="Arial" w:cs="Arial"/>
          <w:sz w:val="22"/>
          <w:szCs w:val="22"/>
        </w:rPr>
        <w:t xml:space="preserve">за </w:t>
      </w:r>
      <w:r w:rsidRPr="009A627D">
        <w:rPr>
          <w:rFonts w:ascii="Arial" w:hAnsi="Arial" w:cs="Arial"/>
          <w:sz w:val="22"/>
          <w:szCs w:val="22"/>
          <w:lang w:val="sr-Cyrl-RS"/>
        </w:rPr>
        <w:t>трећу годину коришћења лиценци</w:t>
      </w:r>
      <w:r w:rsidRPr="009A627D">
        <w:rPr>
          <w:rFonts w:ascii="Arial" w:hAnsi="Arial" w:cs="Arial"/>
          <w:sz w:val="22"/>
          <w:szCs w:val="22"/>
        </w:rPr>
        <w:t xml:space="preserve"> (без ПДВ-а), издату у корист </w:t>
      </w:r>
      <w:r w:rsidRPr="009A627D">
        <w:rPr>
          <w:rFonts w:ascii="Arial" w:hAnsi="Arial" w:cs="Arial"/>
          <w:sz w:val="22"/>
          <w:szCs w:val="22"/>
          <w:lang w:val="sr-Cyrl-RS"/>
        </w:rPr>
        <w:t>Корисника услуге</w:t>
      </w:r>
      <w:r w:rsidRPr="009A627D">
        <w:rPr>
          <w:rFonts w:ascii="Arial" w:hAnsi="Arial" w:cs="Arial"/>
          <w:sz w:val="22"/>
          <w:szCs w:val="22"/>
        </w:rPr>
        <w:t>, са роком важења 10 дана дуже од истека периода важења лиценци, односно најкасније до 10.08.2021.године</w:t>
      </w:r>
    </w:p>
    <w:p w14:paraId="24265FB5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На банкарску гаранцију примењују се одредбе Једнобразних правила за гаранције УРДГ 758,Међународне Трговинске коморе у Паризу.</w:t>
      </w:r>
    </w:p>
    <w:p w14:paraId="6F32642A" w14:textId="77777777" w:rsidR="009F4A55" w:rsidRPr="009A627D" w:rsidRDefault="009F4A55" w:rsidP="009F4A55">
      <w:pPr>
        <w:tabs>
          <w:tab w:val="left" w:pos="567"/>
        </w:tabs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Уколико гаранцију издаје страна банка,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мора имати кредитни рејтинг.</w:t>
      </w:r>
    </w:p>
    <w:p w14:paraId="7B398F0C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Гаранција се не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може уступити и није преносива без сагласности Корисника, Налогодавца и Емисионе банке.</w:t>
      </w:r>
    </w:p>
    <w:p w14:paraId="6A31BFDC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Гаранција истиче на наведени датум,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без обзира да ли нам је овај документ враћен или не.</w:t>
      </w:r>
    </w:p>
    <w:p w14:paraId="119A488C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66DDCC5E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lastRenderedPageBreak/>
        <w:t>Корисник услуге може да реализује средство финансијког обезбеђења уколико Пружалац услуге не ипуњава обавезе из Уговора.</w:t>
      </w:r>
    </w:p>
    <w:p w14:paraId="65F6241D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2ED450F1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 w:eastAsia="sr-Latn-RS"/>
        </w:rPr>
      </w:pPr>
      <w:r w:rsidRPr="009A627D">
        <w:rPr>
          <w:rFonts w:cs="Arial"/>
          <w:b/>
          <w:sz w:val="22"/>
          <w:szCs w:val="22"/>
          <w:lang w:val="sr-Cyrl-RS" w:eastAsia="sr-Latn-RS"/>
        </w:rPr>
        <w:t>ИЗМЕНЕ ТОКОМ ТРАЈАЊА УГОВОРА</w:t>
      </w:r>
    </w:p>
    <w:p w14:paraId="2231F050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  <w:lang w:eastAsia="sr-Latn-RS"/>
        </w:rPr>
      </w:pPr>
      <w:r w:rsidRPr="009A627D">
        <w:rPr>
          <w:rFonts w:cs="Arial"/>
          <w:b/>
          <w:sz w:val="22"/>
          <w:szCs w:val="22"/>
          <w:lang w:eastAsia="sr-Latn-RS"/>
        </w:rPr>
        <w:t>Члан 1</w:t>
      </w:r>
      <w:r w:rsidRPr="009A627D">
        <w:rPr>
          <w:rFonts w:cs="Arial"/>
          <w:b/>
          <w:sz w:val="22"/>
          <w:szCs w:val="22"/>
          <w:lang w:val="sr-Cyrl-RS" w:eastAsia="sr-Latn-RS"/>
        </w:rPr>
        <w:t>5</w:t>
      </w:r>
      <w:r w:rsidRPr="009A627D">
        <w:rPr>
          <w:rFonts w:cs="Arial"/>
          <w:b/>
          <w:sz w:val="22"/>
          <w:szCs w:val="22"/>
          <w:lang w:eastAsia="sr-Latn-RS"/>
        </w:rPr>
        <w:t>.</w:t>
      </w:r>
    </w:p>
    <w:p w14:paraId="70DD00D4" w14:textId="151D22C9" w:rsidR="009F4A55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Корсиник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115. став 1. Закона о јавним набавкама.</w:t>
      </w:r>
    </w:p>
    <w:p w14:paraId="6975C810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Уговорне стране су сагласне да се евентуалне измене и допуне овог Уговора изврше у писаној форми – закључивањем анекса Уговора.</w:t>
      </w:r>
    </w:p>
    <w:p w14:paraId="6689022D" w14:textId="77777777" w:rsidR="009F4A55" w:rsidRPr="009A627D" w:rsidRDefault="009F4A55" w:rsidP="009F4A55">
      <w:pPr>
        <w:rPr>
          <w:rFonts w:cs="Arial"/>
          <w:sz w:val="22"/>
          <w:szCs w:val="22"/>
          <w:lang w:eastAsia="sr-Latn-CS"/>
        </w:rPr>
      </w:pPr>
    </w:p>
    <w:p w14:paraId="3125558F" w14:textId="77777777" w:rsidR="009F4A55" w:rsidRPr="009A627D" w:rsidRDefault="009F4A55" w:rsidP="009F4A55">
      <w:pPr>
        <w:rPr>
          <w:rFonts w:cs="Arial"/>
          <w:b/>
          <w:sz w:val="22"/>
          <w:szCs w:val="22"/>
          <w:lang w:eastAsia="sr-Latn-RS"/>
        </w:rPr>
      </w:pPr>
      <w:r w:rsidRPr="009A627D">
        <w:rPr>
          <w:rFonts w:cs="Arial"/>
          <w:b/>
          <w:sz w:val="22"/>
          <w:szCs w:val="22"/>
          <w:lang w:eastAsia="sr-Latn-RS"/>
        </w:rPr>
        <w:t>ОВЛАШЋЕНИ ПРЕДСТАВНИЦИ ЗА ПРАЋЕЊЕ УГОВОРА</w:t>
      </w:r>
    </w:p>
    <w:p w14:paraId="0050274B" w14:textId="77777777" w:rsidR="009F4A55" w:rsidRPr="009A627D" w:rsidRDefault="009F4A55" w:rsidP="009F4A55">
      <w:pPr>
        <w:jc w:val="center"/>
        <w:rPr>
          <w:rFonts w:cs="Arial"/>
          <w:sz w:val="22"/>
          <w:szCs w:val="22"/>
          <w:lang w:eastAsia="sr-Latn-RS"/>
        </w:rPr>
      </w:pPr>
      <w:r w:rsidRPr="009A627D">
        <w:rPr>
          <w:rFonts w:cs="Arial"/>
          <w:b/>
          <w:sz w:val="22"/>
          <w:szCs w:val="22"/>
          <w:lang w:eastAsia="sr-Latn-RS"/>
        </w:rPr>
        <w:t>Члан 1</w:t>
      </w:r>
      <w:r w:rsidRPr="009A627D">
        <w:rPr>
          <w:rFonts w:cs="Arial"/>
          <w:b/>
          <w:sz w:val="22"/>
          <w:szCs w:val="22"/>
          <w:lang w:val="sr-Cyrl-RS" w:eastAsia="sr-Latn-RS"/>
        </w:rPr>
        <w:t>6</w:t>
      </w:r>
      <w:r w:rsidRPr="009A627D">
        <w:rPr>
          <w:rFonts w:cs="Arial"/>
          <w:sz w:val="22"/>
          <w:szCs w:val="22"/>
          <w:lang w:eastAsia="sr-Latn-RS"/>
        </w:rPr>
        <w:t>.</w:t>
      </w:r>
    </w:p>
    <w:p w14:paraId="1E0021A5" w14:textId="77777777" w:rsidR="009F4A55" w:rsidRPr="009A627D" w:rsidRDefault="009F4A55" w:rsidP="009F4A55">
      <w:pPr>
        <w:rPr>
          <w:rFonts w:cs="Arial"/>
          <w:sz w:val="22"/>
          <w:szCs w:val="22"/>
          <w:lang w:eastAsia="sr-Latn-RS"/>
        </w:rPr>
      </w:pPr>
      <w:r w:rsidRPr="009A627D">
        <w:rPr>
          <w:rFonts w:cs="Arial"/>
          <w:sz w:val="22"/>
          <w:szCs w:val="22"/>
          <w:lang w:eastAsia="sr-Latn-RS"/>
        </w:rPr>
        <w:t xml:space="preserve">Овлашћени представници за праћење реализације </w:t>
      </w:r>
      <w:r w:rsidRPr="009A627D">
        <w:rPr>
          <w:rFonts w:cs="Arial"/>
          <w:sz w:val="22"/>
          <w:szCs w:val="22"/>
          <w:lang w:val="sr-Cyrl-RS" w:eastAsia="sr-Latn-RS"/>
        </w:rPr>
        <w:t xml:space="preserve">предметних услуга </w:t>
      </w:r>
      <w:r w:rsidRPr="009A627D">
        <w:rPr>
          <w:rFonts w:cs="Arial"/>
          <w:sz w:val="22"/>
          <w:szCs w:val="22"/>
          <w:lang w:eastAsia="sr-Latn-RS"/>
        </w:rPr>
        <w:t xml:space="preserve">из члана 1. овог Уговора су: </w:t>
      </w:r>
    </w:p>
    <w:p w14:paraId="06176FAB" w14:textId="77777777" w:rsidR="009F4A55" w:rsidRPr="009A627D" w:rsidRDefault="009F4A55" w:rsidP="009F4A55">
      <w:pPr>
        <w:tabs>
          <w:tab w:val="left" w:pos="7300"/>
        </w:tabs>
        <w:rPr>
          <w:rFonts w:cs="Arial"/>
          <w:sz w:val="22"/>
          <w:szCs w:val="22"/>
          <w:lang w:eastAsia="sr-Latn-RS"/>
        </w:rPr>
      </w:pPr>
      <w:r w:rsidRPr="009A627D">
        <w:rPr>
          <w:rFonts w:cs="Arial"/>
          <w:sz w:val="22"/>
          <w:szCs w:val="22"/>
          <w:lang w:eastAsia="sr-Latn-RS"/>
        </w:rPr>
        <w:tab/>
      </w:r>
    </w:p>
    <w:p w14:paraId="4C23A1E0" w14:textId="77777777" w:rsidR="009F4A55" w:rsidRPr="009A627D" w:rsidRDefault="009F4A55" w:rsidP="009F4A55">
      <w:pPr>
        <w:rPr>
          <w:rFonts w:cs="Arial"/>
          <w:sz w:val="22"/>
          <w:szCs w:val="22"/>
          <w:lang w:eastAsia="sr-Latn-RS"/>
        </w:rPr>
      </w:pPr>
      <w:r w:rsidRPr="009A627D">
        <w:rPr>
          <w:rFonts w:cs="Arial"/>
          <w:sz w:val="22"/>
          <w:szCs w:val="22"/>
          <w:lang w:eastAsia="sr-Latn-RS"/>
        </w:rPr>
        <w:tab/>
        <w:t xml:space="preserve">- за </w:t>
      </w:r>
      <w:r w:rsidRPr="009A627D">
        <w:rPr>
          <w:rFonts w:cs="Arial"/>
          <w:sz w:val="22"/>
          <w:szCs w:val="22"/>
          <w:lang w:val="sr-Cyrl-RS" w:eastAsia="sr-Latn-RS"/>
        </w:rPr>
        <w:t>Корисника услуге</w:t>
      </w:r>
      <w:r w:rsidRPr="009A627D">
        <w:rPr>
          <w:rFonts w:cs="Arial"/>
          <w:sz w:val="22"/>
          <w:szCs w:val="22"/>
          <w:lang w:eastAsia="sr-Latn-RS"/>
        </w:rPr>
        <w:t>:   ______________________</w:t>
      </w:r>
      <w:r w:rsidRPr="009A627D">
        <w:rPr>
          <w:rFonts w:cs="Arial"/>
          <w:sz w:val="22"/>
          <w:szCs w:val="22"/>
          <w:lang w:val="sr-Cyrl-RS" w:eastAsia="sr-Latn-RS"/>
        </w:rPr>
        <w:t xml:space="preserve">, </w:t>
      </w:r>
      <w:r w:rsidRPr="009A627D">
        <w:rPr>
          <w:rFonts w:cs="Arial"/>
          <w:sz w:val="22"/>
          <w:szCs w:val="22"/>
          <w:lang w:eastAsia="sr-Latn-RS"/>
        </w:rPr>
        <w:t>e-mail:___________________</w:t>
      </w:r>
    </w:p>
    <w:p w14:paraId="0E05F568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eastAsia="sr-Latn-RS"/>
        </w:rPr>
        <w:tab/>
        <w:t xml:space="preserve">- за </w:t>
      </w:r>
      <w:r w:rsidRPr="009A627D">
        <w:rPr>
          <w:rFonts w:cs="Arial"/>
          <w:sz w:val="22"/>
          <w:szCs w:val="22"/>
          <w:lang w:val="sr-Cyrl-RS" w:eastAsia="sr-Latn-RS"/>
        </w:rPr>
        <w:t>Пружаоца услуге</w:t>
      </w:r>
      <w:r w:rsidRPr="009A627D">
        <w:rPr>
          <w:rFonts w:cs="Arial"/>
          <w:sz w:val="22"/>
          <w:szCs w:val="22"/>
          <w:lang w:eastAsia="sr-Latn-RS"/>
        </w:rPr>
        <w:t>:   ______________________</w:t>
      </w:r>
      <w:r w:rsidRPr="009A627D">
        <w:rPr>
          <w:rFonts w:cs="Arial"/>
          <w:sz w:val="22"/>
          <w:szCs w:val="22"/>
          <w:lang w:val="sr-Cyrl-RS" w:eastAsia="sr-Latn-RS"/>
        </w:rPr>
        <w:t xml:space="preserve">, </w:t>
      </w:r>
      <w:r w:rsidRPr="009A627D">
        <w:rPr>
          <w:rFonts w:cs="Arial"/>
          <w:sz w:val="22"/>
          <w:szCs w:val="22"/>
          <w:lang w:eastAsia="sr-Latn-RS"/>
        </w:rPr>
        <w:t>e-mail:___________________</w:t>
      </w:r>
    </w:p>
    <w:p w14:paraId="15A440E5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Именовани су  дужани  да врши следеће послове:</w:t>
      </w:r>
    </w:p>
    <w:p w14:paraId="595A47D0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•</w:t>
      </w:r>
      <w:r w:rsidRPr="009A627D">
        <w:rPr>
          <w:rFonts w:cs="Arial"/>
          <w:sz w:val="22"/>
          <w:szCs w:val="22"/>
          <w:lang w:val="sr-Cyrl-RS" w:eastAsia="sr-Latn-RS"/>
        </w:rPr>
        <w:tab/>
        <w:t>праћење степена и динамике реализације Уговора;</w:t>
      </w:r>
    </w:p>
    <w:p w14:paraId="7781E05C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•</w:t>
      </w:r>
      <w:r w:rsidRPr="009A627D">
        <w:rPr>
          <w:rFonts w:cs="Arial"/>
          <w:sz w:val="22"/>
          <w:szCs w:val="22"/>
          <w:lang w:val="sr-Cyrl-RS" w:eastAsia="sr-Latn-RS"/>
        </w:rPr>
        <w:tab/>
        <w:t>праћење датума истека Уговора;</w:t>
      </w:r>
    </w:p>
    <w:p w14:paraId="4C89158B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•</w:t>
      </w:r>
      <w:r w:rsidRPr="009A627D">
        <w:rPr>
          <w:rFonts w:cs="Arial"/>
          <w:sz w:val="22"/>
          <w:szCs w:val="22"/>
          <w:lang w:val="sr-Cyrl-RS" w:eastAsia="sr-Latn-RS"/>
        </w:rPr>
        <w:tab/>
        <w:t>праћење усаглашености уговорених и реализованих позиција и евентуалних одступања.</w:t>
      </w:r>
    </w:p>
    <w:p w14:paraId="420C5388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•</w:t>
      </w:r>
      <w:r w:rsidRPr="009A627D">
        <w:rPr>
          <w:rFonts w:cs="Arial"/>
          <w:sz w:val="22"/>
          <w:szCs w:val="22"/>
          <w:lang w:val="sr-Cyrl-RS" w:eastAsia="sr-Latn-RS"/>
        </w:rPr>
        <w:tab/>
        <w:t>потписују Записнике о извршеној испоруци лиценци</w:t>
      </w:r>
    </w:p>
    <w:p w14:paraId="6DED60AB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</w:p>
    <w:p w14:paraId="46A27F46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ЗАВРШНЕ ОДРЕДБЕ</w:t>
      </w:r>
    </w:p>
    <w:p w14:paraId="62F983B5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</w:t>
      </w:r>
      <w:r w:rsidRPr="009A627D">
        <w:rPr>
          <w:rFonts w:cs="Arial"/>
          <w:b/>
          <w:sz w:val="22"/>
          <w:szCs w:val="22"/>
          <w:lang w:val="sr-Cyrl-RS"/>
        </w:rPr>
        <w:t>7</w:t>
      </w:r>
      <w:r w:rsidRPr="009A627D">
        <w:rPr>
          <w:rFonts w:cs="Arial"/>
          <w:b/>
          <w:sz w:val="22"/>
          <w:szCs w:val="22"/>
        </w:rPr>
        <w:t>.</w:t>
      </w:r>
    </w:p>
    <w:p w14:paraId="193EAA72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</w:rPr>
        <w:t xml:space="preserve">На односе </w:t>
      </w:r>
      <w:r w:rsidRPr="009A627D">
        <w:rPr>
          <w:rFonts w:cs="Arial"/>
          <w:sz w:val="22"/>
          <w:szCs w:val="22"/>
          <w:lang w:val="sr-Cyrl-RS"/>
        </w:rPr>
        <w:t xml:space="preserve">Уговоних </w:t>
      </w:r>
      <w:r w:rsidRPr="009A627D">
        <w:rPr>
          <w:rFonts w:cs="Arial"/>
          <w:sz w:val="22"/>
          <w:szCs w:val="22"/>
        </w:rPr>
        <w:t>страна</w:t>
      </w:r>
      <w:r w:rsidRPr="009A627D">
        <w:rPr>
          <w:rFonts w:cs="Arial"/>
          <w:sz w:val="22"/>
          <w:szCs w:val="22"/>
          <w:lang w:val="sr-Cyrl-CS"/>
        </w:rPr>
        <w:t>,</w:t>
      </w:r>
      <w:r w:rsidRPr="009A627D">
        <w:rPr>
          <w:rFonts w:cs="Arial"/>
          <w:sz w:val="22"/>
          <w:szCs w:val="22"/>
        </w:rPr>
        <w:t xml:space="preserve"> који нису уређени овим </w:t>
      </w:r>
      <w:r w:rsidRPr="009A627D">
        <w:rPr>
          <w:rFonts w:cs="Arial"/>
          <w:sz w:val="22"/>
          <w:szCs w:val="22"/>
          <w:lang w:val="sr-Cyrl-RS"/>
        </w:rPr>
        <w:t>Уговором</w:t>
      </w:r>
      <w:r w:rsidRPr="009A627D">
        <w:rPr>
          <w:rFonts w:cs="Arial"/>
          <w:sz w:val="22"/>
          <w:szCs w:val="22"/>
          <w:lang w:val="sr-Cyrl-CS"/>
        </w:rPr>
        <w:t>,</w:t>
      </w:r>
      <w:r w:rsidRPr="009A627D">
        <w:rPr>
          <w:rFonts w:cs="Arial"/>
          <w:sz w:val="22"/>
          <w:szCs w:val="22"/>
        </w:rPr>
        <w:t xml:space="preserve"> примењују се одговарајуће одредбе ЗОО</w:t>
      </w:r>
      <w:r w:rsidRPr="009A627D">
        <w:rPr>
          <w:rFonts w:cs="Arial"/>
          <w:sz w:val="22"/>
          <w:szCs w:val="22"/>
          <w:lang w:val="pt-BR"/>
        </w:rPr>
        <w:t xml:space="preserve"> и других </w:t>
      </w:r>
      <w:r w:rsidRPr="009A627D">
        <w:rPr>
          <w:rFonts w:cs="Arial"/>
          <w:sz w:val="22"/>
          <w:szCs w:val="22"/>
          <w:lang w:val="sr-Cyrl-CS"/>
        </w:rPr>
        <w:t xml:space="preserve">закона, подзаконских аката, стандарда и </w:t>
      </w:r>
      <w:r w:rsidRPr="009A627D">
        <w:rPr>
          <w:rFonts w:cs="Arial"/>
          <w:sz w:val="22"/>
          <w:szCs w:val="22"/>
          <w:lang w:val="ru-RU"/>
        </w:rPr>
        <w:t>техни</w:t>
      </w:r>
      <w:r w:rsidRPr="009A627D">
        <w:rPr>
          <w:rFonts w:cs="Arial"/>
          <w:sz w:val="22"/>
          <w:szCs w:val="22"/>
          <w:lang w:val="sr-Cyrl-CS"/>
        </w:rPr>
        <w:t>ч</w:t>
      </w:r>
      <w:r w:rsidRPr="009A627D">
        <w:rPr>
          <w:rFonts w:cs="Arial"/>
          <w:sz w:val="22"/>
          <w:szCs w:val="22"/>
          <w:lang w:val="ru-RU"/>
        </w:rPr>
        <w:t>ки</w:t>
      </w:r>
      <w:r w:rsidRPr="009A627D">
        <w:rPr>
          <w:rFonts w:cs="Arial"/>
          <w:sz w:val="22"/>
          <w:szCs w:val="22"/>
          <w:lang w:val="sr-Cyrl-CS"/>
        </w:rPr>
        <w:t xml:space="preserve">х </w:t>
      </w:r>
      <w:r w:rsidRPr="009A627D">
        <w:rPr>
          <w:rFonts w:cs="Arial"/>
          <w:sz w:val="22"/>
          <w:szCs w:val="22"/>
          <w:lang w:val="ru-RU"/>
        </w:rPr>
        <w:t>норматива Републике Србије</w:t>
      </w:r>
      <w:r w:rsidRPr="009A627D">
        <w:rPr>
          <w:rFonts w:cs="Arial"/>
          <w:sz w:val="22"/>
          <w:szCs w:val="22"/>
          <w:lang w:val="sr-Cyrl-CS"/>
        </w:rPr>
        <w:t xml:space="preserve"> – примењивих с обзиром на предмет овог Уговора.</w:t>
      </w:r>
    </w:p>
    <w:p w14:paraId="141D9C47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</w:p>
    <w:p w14:paraId="4F01007F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Члан 18.</w:t>
      </w:r>
    </w:p>
    <w:p w14:paraId="747CE485" w14:textId="77777777" w:rsidR="009F4A55" w:rsidRPr="009A627D" w:rsidRDefault="009F4A55" w:rsidP="009F4A55">
      <w:pPr>
        <w:rPr>
          <w:rFonts w:cs="Arial"/>
          <w:i/>
          <w:color w:val="548DD4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Сви неспоразуми који настану из овог </w:t>
      </w:r>
      <w:r w:rsidRPr="009A627D">
        <w:rPr>
          <w:rFonts w:cs="Arial"/>
          <w:sz w:val="22"/>
          <w:szCs w:val="22"/>
          <w:lang w:val="sr-Cyrl-RS"/>
        </w:rPr>
        <w:t>У</w:t>
      </w:r>
      <w:r w:rsidRPr="009A627D">
        <w:rPr>
          <w:rFonts w:cs="Arial"/>
          <w:sz w:val="22"/>
          <w:szCs w:val="22"/>
        </w:rPr>
        <w:t>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(</w:t>
      </w:r>
      <w:r w:rsidRPr="009A627D">
        <w:rPr>
          <w:rFonts w:cs="Arial"/>
          <w:sz w:val="22"/>
          <w:szCs w:val="22"/>
          <w:lang w:val="sr-Cyrl-RS"/>
        </w:rPr>
        <w:t>Сталне</w:t>
      </w:r>
      <w:r w:rsidRPr="009A627D">
        <w:rPr>
          <w:rFonts w:cs="Arial"/>
          <w:sz w:val="22"/>
          <w:szCs w:val="22"/>
        </w:rPr>
        <w:t xml:space="preserve"> арбитраже при Привредној комори Србије, уз примену њеног Правилника </w:t>
      </w:r>
      <w:r w:rsidRPr="009A627D">
        <w:rPr>
          <w:rFonts w:cs="Arial"/>
          <w:i/>
          <w:color w:val="548DD4"/>
          <w:sz w:val="22"/>
          <w:szCs w:val="22"/>
        </w:rPr>
        <w:t>[напомена: коначан текст у Уговору зависи од тога да ли је изабран домаћи или страни Пружалац услуге]</w:t>
      </w:r>
    </w:p>
    <w:p w14:paraId="7657C118" w14:textId="77777777" w:rsidR="009F4A55" w:rsidRPr="009A627D" w:rsidRDefault="009F4A55" w:rsidP="009F4A55">
      <w:pPr>
        <w:rPr>
          <w:rFonts w:cs="Arial"/>
          <w:i/>
          <w:color w:val="548DD4"/>
          <w:sz w:val="22"/>
          <w:szCs w:val="22"/>
        </w:rPr>
      </w:pPr>
    </w:p>
    <w:p w14:paraId="1F979C73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 У случају спора примењује се материјално и процесно право Републике Србије, а поступак се води на српском језику.</w:t>
      </w:r>
    </w:p>
    <w:p w14:paraId="16599C74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6D3DC38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</w:t>
      </w:r>
      <w:r w:rsidRPr="009A627D">
        <w:rPr>
          <w:rFonts w:cs="Arial"/>
          <w:b/>
          <w:sz w:val="22"/>
          <w:szCs w:val="22"/>
          <w:lang w:val="sr-Cyrl-RS"/>
        </w:rPr>
        <w:t>8</w:t>
      </w:r>
      <w:r w:rsidRPr="009A627D">
        <w:rPr>
          <w:rFonts w:cs="Arial"/>
          <w:b/>
          <w:sz w:val="22"/>
          <w:szCs w:val="22"/>
        </w:rPr>
        <w:t>.</w:t>
      </w:r>
    </w:p>
    <w:p w14:paraId="08B40E2A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На односе Уговорних страна, који нису уређени овим Уговором, примењују се одговарајуће одредбе ЗОО и других закона, подзаконских аката, стандарда и техничких норматива Републике Србије, примењивих с обзиром на предмет овог Уговора.</w:t>
      </w:r>
    </w:p>
    <w:p w14:paraId="7E900F1C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</w:p>
    <w:p w14:paraId="77A0ABAA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BA"/>
        </w:rPr>
      </w:pPr>
      <w:r w:rsidRPr="009A627D">
        <w:rPr>
          <w:rFonts w:cs="Arial"/>
          <w:b/>
          <w:sz w:val="22"/>
          <w:szCs w:val="22"/>
          <w:lang w:val="sr-Cyrl-BA"/>
        </w:rPr>
        <w:t>ВАЖНОСТ УГОВОРА</w:t>
      </w:r>
    </w:p>
    <w:p w14:paraId="69E69AC2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>
        <w:rPr>
          <w:rFonts w:cs="Arial"/>
          <w:b/>
          <w:sz w:val="22"/>
          <w:szCs w:val="22"/>
        </w:rPr>
        <w:t>19</w:t>
      </w:r>
      <w:r w:rsidRPr="009A627D">
        <w:rPr>
          <w:rFonts w:cs="Arial"/>
          <w:b/>
          <w:sz w:val="22"/>
          <w:szCs w:val="22"/>
        </w:rPr>
        <w:t>.</w:t>
      </w:r>
    </w:p>
    <w:p w14:paraId="4ECBE402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  <w:lang w:val="sr-Cyrl-RS"/>
        </w:rPr>
        <w:lastRenderedPageBreak/>
        <w:t>Уговор</w:t>
      </w:r>
      <w:r w:rsidRPr="009A627D">
        <w:rPr>
          <w:rFonts w:eastAsia="Calibri" w:cs="Arial"/>
          <w:sz w:val="22"/>
          <w:szCs w:val="22"/>
        </w:rPr>
        <w:t xml:space="preserve"> се сматра закљученим након потписивања од стране законских заступника </w:t>
      </w:r>
      <w:r w:rsidRPr="009A627D">
        <w:rPr>
          <w:rFonts w:eastAsia="Calibri" w:cs="Arial"/>
          <w:sz w:val="22"/>
          <w:szCs w:val="22"/>
          <w:lang w:val="sr-Cyrl-RS"/>
        </w:rPr>
        <w:t xml:space="preserve">Уговорних </w:t>
      </w:r>
      <w:r w:rsidRPr="009A627D">
        <w:rPr>
          <w:rFonts w:eastAsia="Calibri" w:cs="Arial"/>
          <w:sz w:val="22"/>
          <w:szCs w:val="22"/>
        </w:rPr>
        <w:t>страна</w:t>
      </w:r>
      <w:r w:rsidRPr="009A627D">
        <w:rPr>
          <w:rFonts w:eastAsia="Calibri" w:cs="Arial"/>
          <w:sz w:val="22"/>
          <w:szCs w:val="22"/>
          <w:lang w:val="sr-Cyrl-RS"/>
        </w:rPr>
        <w:t>,</w:t>
      </w:r>
      <w:r w:rsidRPr="009A627D">
        <w:rPr>
          <w:rFonts w:eastAsia="Calibri" w:cs="Arial"/>
          <w:sz w:val="22"/>
          <w:szCs w:val="22"/>
        </w:rPr>
        <w:t xml:space="preserve"> а ступа на снагу када </w:t>
      </w:r>
      <w:r w:rsidRPr="009A627D">
        <w:rPr>
          <w:rFonts w:eastAsia="Calibri" w:cs="Arial"/>
          <w:sz w:val="22"/>
          <w:szCs w:val="22"/>
          <w:lang w:val="sr-Cyrl-RS"/>
        </w:rPr>
        <w:t xml:space="preserve">Пружалац услуге </w:t>
      </w:r>
      <w:r w:rsidRPr="009A627D">
        <w:rPr>
          <w:rFonts w:eastAsia="Calibri" w:cs="Arial"/>
          <w:sz w:val="22"/>
          <w:szCs w:val="22"/>
        </w:rPr>
        <w:t>испуни одложни услов и достави у уговореном року средства финансијског обезбеђења</w:t>
      </w:r>
      <w:r w:rsidRPr="009A627D">
        <w:rPr>
          <w:rFonts w:eastAsia="Calibri" w:cs="Arial"/>
          <w:sz w:val="22"/>
          <w:szCs w:val="22"/>
          <w:lang w:val="sr-Cyrl-RS"/>
        </w:rPr>
        <w:t xml:space="preserve"> из члана 14. Уговора</w:t>
      </w:r>
      <w:r w:rsidRPr="009A627D">
        <w:rPr>
          <w:rFonts w:eastAsia="Calibri" w:cs="Arial"/>
          <w:sz w:val="22"/>
          <w:szCs w:val="22"/>
        </w:rPr>
        <w:t>.</w:t>
      </w:r>
    </w:p>
    <w:p w14:paraId="7EF71144" w14:textId="77777777" w:rsidR="009F4A55" w:rsidRPr="009A627D" w:rsidRDefault="009F4A55" w:rsidP="009F4A55">
      <w:pPr>
        <w:rPr>
          <w:rFonts w:cs="Arial"/>
          <w:strike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>Уговор</w:t>
      </w:r>
      <w:r w:rsidRPr="009A627D">
        <w:rPr>
          <w:rFonts w:cs="Arial"/>
          <w:sz w:val="22"/>
          <w:szCs w:val="22"/>
        </w:rPr>
        <w:t xml:space="preserve"> се закључује на</w:t>
      </w:r>
      <w:r w:rsidRPr="009A627D">
        <w:rPr>
          <w:rFonts w:cs="Arial"/>
          <w:sz w:val="22"/>
          <w:szCs w:val="22"/>
          <w:lang w:val="sr-Cyrl-RS"/>
        </w:rPr>
        <w:t xml:space="preserve"> период до 31.07.2021. године</w:t>
      </w:r>
      <w:r w:rsidRPr="009A627D">
        <w:rPr>
          <w:rFonts w:cs="Arial"/>
          <w:sz w:val="22"/>
          <w:szCs w:val="22"/>
        </w:rPr>
        <w:t xml:space="preserve"> </w:t>
      </w:r>
    </w:p>
    <w:p w14:paraId="675E5729" w14:textId="77777777" w:rsidR="009F4A55" w:rsidRPr="009A627D" w:rsidRDefault="009F4A55" w:rsidP="009F4A55">
      <w:pPr>
        <w:rPr>
          <w:rFonts w:cs="Arial"/>
          <w:b/>
          <w:sz w:val="22"/>
          <w:szCs w:val="22"/>
          <w:lang w:val="ru-RU"/>
        </w:rPr>
      </w:pPr>
    </w:p>
    <w:p w14:paraId="2942AAAB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  <w:lang w:val="ru-RU"/>
        </w:rPr>
      </w:pPr>
      <w:r w:rsidRPr="009A627D">
        <w:rPr>
          <w:rFonts w:cs="Arial"/>
          <w:b/>
          <w:sz w:val="22"/>
          <w:szCs w:val="22"/>
          <w:lang w:val="ru-RU"/>
        </w:rPr>
        <w:t xml:space="preserve">Члан </w:t>
      </w:r>
      <w:r>
        <w:rPr>
          <w:rFonts w:cs="Arial"/>
          <w:b/>
          <w:sz w:val="22"/>
          <w:szCs w:val="22"/>
          <w:lang w:val="ru-RU"/>
        </w:rPr>
        <w:t>20</w:t>
      </w:r>
      <w:r w:rsidRPr="009A627D">
        <w:rPr>
          <w:rFonts w:cs="Arial"/>
          <w:b/>
          <w:sz w:val="22"/>
          <w:szCs w:val="22"/>
          <w:lang w:val="ru-RU"/>
        </w:rPr>
        <w:t>.</w:t>
      </w:r>
    </w:p>
    <w:p w14:paraId="7D9A35BD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Сви неспоразуми који настану из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и поводом њега </w:t>
      </w:r>
      <w:r w:rsidRPr="009A627D">
        <w:rPr>
          <w:rFonts w:cs="Arial"/>
          <w:sz w:val="22"/>
          <w:szCs w:val="22"/>
          <w:lang w:val="sr-Cyrl-RS"/>
        </w:rPr>
        <w:t xml:space="preserve">Уговорне </w:t>
      </w:r>
      <w:r w:rsidRPr="009A627D">
        <w:rPr>
          <w:rFonts w:cs="Arial"/>
          <w:sz w:val="22"/>
          <w:szCs w:val="22"/>
        </w:rPr>
        <w:t xml:space="preserve">стране ће решити споразумно, а уколико у томе не успеју </w:t>
      </w:r>
      <w:r w:rsidRPr="009A627D">
        <w:rPr>
          <w:rFonts w:cs="Arial"/>
          <w:sz w:val="22"/>
          <w:szCs w:val="22"/>
          <w:lang w:val="sr-Cyrl-RS"/>
        </w:rPr>
        <w:t xml:space="preserve">Уговорне </w:t>
      </w:r>
      <w:r w:rsidRPr="009A627D">
        <w:rPr>
          <w:rFonts w:cs="Arial"/>
          <w:sz w:val="22"/>
          <w:szCs w:val="22"/>
        </w:rPr>
        <w:t xml:space="preserve">стране су сагласне да сваки спор настао из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буде коначно решен од стране стварно надлежног суда у Београду</w:t>
      </w:r>
      <w:r w:rsidRPr="009A627D">
        <w:rPr>
          <w:rFonts w:cs="Arial"/>
          <w:i/>
          <w:sz w:val="22"/>
          <w:szCs w:val="22"/>
        </w:rPr>
        <w:t>/(С</w:t>
      </w:r>
      <w:r w:rsidRPr="009A627D">
        <w:rPr>
          <w:rFonts w:cs="Arial"/>
          <w:i/>
          <w:sz w:val="22"/>
          <w:szCs w:val="22"/>
          <w:lang w:val="sr-Cyrl-RS"/>
        </w:rPr>
        <w:t>талне</w:t>
      </w:r>
      <w:r w:rsidRPr="009A627D">
        <w:rPr>
          <w:rFonts w:cs="Arial"/>
          <w:i/>
          <w:sz w:val="22"/>
          <w:szCs w:val="22"/>
        </w:rPr>
        <w:t xml:space="preserve"> арбитраже при Привредној комори Србије, уз примену њеног Правилника</w:t>
      </w:r>
      <w:r w:rsidRPr="009A627D">
        <w:rPr>
          <w:rFonts w:cs="Arial"/>
          <w:i/>
          <w:sz w:val="22"/>
          <w:szCs w:val="22"/>
          <w:lang w:val="sr-Cyrl-RS"/>
        </w:rPr>
        <w:t>)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i/>
          <w:color w:val="4F81BD" w:themeColor="accent1"/>
          <w:sz w:val="22"/>
          <w:szCs w:val="22"/>
        </w:rPr>
        <w:t xml:space="preserve">(напомена: коначан текст у </w:t>
      </w:r>
      <w:r w:rsidRPr="009A627D">
        <w:rPr>
          <w:rFonts w:cs="Arial"/>
          <w:i/>
          <w:color w:val="4F81BD" w:themeColor="accent1"/>
          <w:sz w:val="22"/>
          <w:szCs w:val="22"/>
          <w:lang w:val="sr-Cyrl-RS"/>
        </w:rPr>
        <w:t>Уговора</w:t>
      </w:r>
      <w:r w:rsidRPr="009A627D">
        <w:rPr>
          <w:rFonts w:cs="Arial"/>
          <w:i/>
          <w:color w:val="4F81BD" w:themeColor="accent1"/>
          <w:sz w:val="22"/>
          <w:szCs w:val="22"/>
        </w:rPr>
        <w:t xml:space="preserve"> зависи од тога да ли је домаћи или страни П</w:t>
      </w:r>
      <w:r w:rsidRPr="009A627D">
        <w:rPr>
          <w:rFonts w:cs="Arial"/>
          <w:i/>
          <w:color w:val="4F81BD" w:themeColor="accent1"/>
          <w:sz w:val="22"/>
          <w:szCs w:val="22"/>
          <w:lang w:val="sr-Cyrl-RS"/>
        </w:rPr>
        <w:t>ружалац услуге</w:t>
      </w:r>
      <w:r w:rsidRPr="009A627D">
        <w:rPr>
          <w:rFonts w:cs="Arial"/>
          <w:i/>
          <w:color w:val="4F81BD" w:themeColor="accent1"/>
          <w:sz w:val="22"/>
          <w:szCs w:val="22"/>
        </w:rPr>
        <w:t>)</w:t>
      </w:r>
      <w:r w:rsidRPr="009A627D">
        <w:rPr>
          <w:rFonts w:cs="Arial"/>
          <w:sz w:val="22"/>
          <w:szCs w:val="22"/>
        </w:rPr>
        <w:t>.</w:t>
      </w:r>
    </w:p>
    <w:p w14:paraId="200C88C6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1BE7EA2D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14:paraId="2B0F7673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B3FD2CD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  <w:lang w:val="sr-Cyrl-CS"/>
        </w:rPr>
        <w:t xml:space="preserve">Члан </w:t>
      </w:r>
      <w:r w:rsidRPr="009A627D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  <w:lang w:val="sr-Cyrl-RS"/>
        </w:rPr>
        <w:t>1</w:t>
      </w:r>
      <w:r w:rsidRPr="009A627D">
        <w:rPr>
          <w:rFonts w:cs="Arial"/>
          <w:b/>
          <w:sz w:val="22"/>
          <w:szCs w:val="22"/>
          <w:lang w:val="sr-Cyrl-CS"/>
        </w:rPr>
        <w:t>.</w:t>
      </w:r>
    </w:p>
    <w:p w14:paraId="2A86BEB7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  <w:lang w:val="sr-Cyrl-CS"/>
        </w:rPr>
        <w:t>Саставни део овог Уговора су и његови прилози, како следи:</w:t>
      </w:r>
    </w:p>
    <w:p w14:paraId="0E4F4DD2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CS"/>
        </w:rPr>
      </w:pPr>
    </w:p>
    <w:p w14:paraId="136934E1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Прилог 1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Конкурсна документација</w:t>
      </w:r>
      <w:r w:rsidRPr="009A627D">
        <w:rPr>
          <w:rFonts w:cs="Arial"/>
          <w:sz w:val="22"/>
          <w:szCs w:val="22"/>
          <w:lang w:val="sr-Cyrl-RS"/>
        </w:rPr>
        <w:t xml:space="preserve"> (на Порталу јавних набавки под шифром_______) </w:t>
      </w:r>
    </w:p>
    <w:p w14:paraId="461E4912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Прилог 2 Техничка спецификација </w:t>
      </w:r>
    </w:p>
    <w:p w14:paraId="12E60D43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Прилог 3 Понуда</w:t>
      </w:r>
      <w:r w:rsidRPr="009A627D">
        <w:rPr>
          <w:rFonts w:cs="Arial"/>
          <w:sz w:val="22"/>
          <w:szCs w:val="22"/>
          <w:lang w:val="sr-Cyrl-RS"/>
        </w:rPr>
        <w:t xml:space="preserve"> број   од </w:t>
      </w:r>
    </w:p>
    <w:p w14:paraId="1E976F07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Прилог 4 Образац структуре цене</w:t>
      </w:r>
    </w:p>
    <w:p w14:paraId="328B0F0C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Прилог 5 Споразум о заједничком наступању</w:t>
      </w:r>
      <w:r w:rsidRPr="009A627D">
        <w:rPr>
          <w:rFonts w:cs="Arial"/>
          <w:sz w:val="22"/>
          <w:szCs w:val="22"/>
          <w:lang w:val="sr-Cyrl-RS"/>
        </w:rPr>
        <w:t xml:space="preserve"> број          од</w:t>
      </w:r>
    </w:p>
    <w:p w14:paraId="1BCD1F58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>Прилог 6 Средства финансијског обезбеђења</w:t>
      </w:r>
    </w:p>
    <w:p w14:paraId="27384099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 xml:space="preserve">Прилог 7 сет </w:t>
      </w:r>
      <w:r w:rsidRPr="009A627D">
        <w:rPr>
          <w:rFonts w:cs="Arial"/>
          <w:sz w:val="22"/>
          <w:szCs w:val="22"/>
        </w:rPr>
        <w:t xml:space="preserve">Microsoft </w:t>
      </w:r>
      <w:r w:rsidRPr="009A627D">
        <w:rPr>
          <w:rFonts w:cs="Arial"/>
          <w:sz w:val="22"/>
          <w:szCs w:val="22"/>
          <w:lang w:val="sr-Cyrl-RS"/>
        </w:rPr>
        <w:t xml:space="preserve">докумената </w:t>
      </w:r>
      <w:r w:rsidRPr="009A627D">
        <w:rPr>
          <w:rFonts w:cs="Arial"/>
          <w:sz w:val="22"/>
          <w:szCs w:val="22"/>
          <w:lang w:val="sr-Cyrl-RS"/>
        </w:rPr>
        <w:br/>
        <w:t>Прилог 8 Уговор о чувању пословне тајне и поверљивих информација</w:t>
      </w:r>
    </w:p>
    <w:p w14:paraId="3412E7F4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4594239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Уговоре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7F4E6297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</w:p>
    <w:p w14:paraId="7D292B8B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2</w:t>
      </w:r>
      <w:r>
        <w:rPr>
          <w:rFonts w:cs="Arial"/>
          <w:b/>
          <w:sz w:val="22"/>
          <w:szCs w:val="22"/>
          <w:lang w:val="sr-Cyrl-RS"/>
        </w:rPr>
        <w:t>2</w:t>
      </w:r>
      <w:r w:rsidRPr="009A627D">
        <w:rPr>
          <w:rFonts w:cs="Arial"/>
          <w:b/>
          <w:sz w:val="22"/>
          <w:szCs w:val="22"/>
        </w:rPr>
        <w:t>.</w:t>
      </w:r>
    </w:p>
    <w:p w14:paraId="2F787AE5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Уговор</w:t>
      </w:r>
      <w:r w:rsidRPr="009A627D">
        <w:rPr>
          <w:rFonts w:cs="Arial"/>
          <w:sz w:val="22"/>
          <w:szCs w:val="22"/>
        </w:rPr>
        <w:t xml:space="preserve"> је сачињен у 6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</w:rPr>
        <w:t>шест) истоветних примерка, од којих 3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</w:rPr>
        <w:t>три) примерка за Пр</w:t>
      </w:r>
      <w:r w:rsidRPr="009A627D">
        <w:rPr>
          <w:rFonts w:cs="Arial"/>
          <w:sz w:val="22"/>
          <w:szCs w:val="22"/>
          <w:lang w:val="sr-Cyrl-RS"/>
        </w:rPr>
        <w:t xml:space="preserve">ужаоца услуге, а </w:t>
      </w:r>
      <w:r w:rsidRPr="009A627D">
        <w:rPr>
          <w:rFonts w:cs="Arial"/>
          <w:sz w:val="22"/>
          <w:szCs w:val="22"/>
        </w:rPr>
        <w:t>3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</w:rPr>
        <w:t>три) за К</w:t>
      </w:r>
      <w:r w:rsidRPr="009A627D">
        <w:rPr>
          <w:rFonts w:cs="Arial"/>
          <w:sz w:val="22"/>
          <w:szCs w:val="22"/>
          <w:lang w:val="sr-Cyrl-RS"/>
        </w:rPr>
        <w:t>орисника услуге</w:t>
      </w:r>
      <w:r w:rsidRPr="009A627D">
        <w:rPr>
          <w:rFonts w:cs="Arial"/>
          <w:sz w:val="22"/>
          <w:szCs w:val="22"/>
        </w:rPr>
        <w:t>.</w:t>
      </w:r>
    </w:p>
    <w:p w14:paraId="3C0F5F5C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34CA20CB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1011"/>
        <w:gridCol w:w="4115"/>
      </w:tblGrid>
      <w:tr w:rsidR="009F4A55" w:rsidRPr="009A627D" w14:paraId="0FFE60BC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4958D374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 </w:t>
            </w:r>
            <w:r w:rsidRPr="009A627D">
              <w:rPr>
                <w:rFonts w:cs="Arial"/>
                <w:sz w:val="22"/>
                <w:szCs w:val="22"/>
              </w:rPr>
              <w:t>К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ОРИСНИК УСЛУГЕ</w:t>
            </w:r>
          </w:p>
          <w:p w14:paraId="6FB4DC75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7A741C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CC51689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</w:t>
            </w:r>
            <w:r w:rsidRPr="009A627D">
              <w:rPr>
                <w:rFonts w:cs="Arial"/>
                <w:sz w:val="22"/>
                <w:szCs w:val="22"/>
              </w:rPr>
              <w:t>ПРУЖАЛАЦ УСЛУГЕ</w:t>
            </w:r>
          </w:p>
        </w:tc>
      </w:tr>
      <w:tr w:rsidR="009F4A55" w:rsidRPr="009A627D" w14:paraId="593A4B0C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2CD1D368" w14:textId="77777777" w:rsidR="009F4A55" w:rsidRPr="009A627D" w:rsidRDefault="009F4A55" w:rsidP="009F4A55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</w:rPr>
              <w:t>Ј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авно предузеће</w:t>
            </w:r>
          </w:p>
          <w:p w14:paraId="08A7FEB9" w14:textId="77777777" w:rsidR="009F4A55" w:rsidRPr="009A627D" w:rsidRDefault="009F4A55" w:rsidP="009F4A55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>„</w:t>
            </w:r>
            <w:r w:rsidRPr="009A627D">
              <w:rPr>
                <w:rFonts w:cs="Arial"/>
                <w:sz w:val="22"/>
                <w:szCs w:val="22"/>
              </w:rPr>
              <w:t>Електропривреда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9A627D">
              <w:rPr>
                <w:rFonts w:cs="Arial"/>
                <w:sz w:val="22"/>
                <w:szCs w:val="22"/>
              </w:rPr>
              <w:t>Србије“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  <w:p w14:paraId="2FE3ACB1" w14:textId="77777777" w:rsidR="009F4A55" w:rsidRPr="009A627D" w:rsidRDefault="009F4A55" w:rsidP="009F4A55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Београд</w:t>
            </w:r>
          </w:p>
          <w:p w14:paraId="4C64BF97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16F406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B9C60CD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     </w:t>
            </w:r>
            <w:r w:rsidRPr="009A627D">
              <w:rPr>
                <w:rFonts w:cs="Arial"/>
                <w:sz w:val="22"/>
                <w:szCs w:val="22"/>
              </w:rPr>
              <w:t>Назив</w:t>
            </w:r>
          </w:p>
        </w:tc>
      </w:tr>
      <w:tr w:rsidR="009F4A55" w:rsidRPr="009A627D" w14:paraId="5DD0FCA8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2C5DFC81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 xml:space="preserve">       ________________________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AC9EFB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</w:rPr>
              <w:t>М.П.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55BCCE9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_____________________________</w:t>
            </w:r>
          </w:p>
        </w:tc>
      </w:tr>
      <w:tr w:rsidR="009F4A55" w:rsidRPr="009A627D" w14:paraId="6F361AE0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3579962B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Милорад Грчић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82C0FF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732B426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</w:t>
            </w:r>
            <w:r w:rsidRPr="009A627D">
              <w:rPr>
                <w:rFonts w:cs="Arial"/>
                <w:sz w:val="22"/>
                <w:szCs w:val="22"/>
              </w:rPr>
              <w:t>име и презиме</w:t>
            </w:r>
          </w:p>
        </w:tc>
      </w:tr>
      <w:tr w:rsidR="009F4A55" w:rsidRPr="009A627D" w14:paraId="673719FA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09B1F3FF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</w:t>
            </w:r>
            <w:r w:rsidRPr="009A627D">
              <w:rPr>
                <w:rFonts w:cs="Arial"/>
                <w:sz w:val="22"/>
                <w:szCs w:val="22"/>
              </w:rPr>
              <w:t xml:space="preserve">       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>в.д. директора</w:t>
            </w:r>
          </w:p>
          <w:p w14:paraId="0AEA316A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7676B0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CB42D35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      </w:t>
            </w:r>
            <w:r w:rsidRPr="009A627D">
              <w:rPr>
                <w:rFonts w:cs="Arial"/>
                <w:sz w:val="22"/>
                <w:szCs w:val="22"/>
              </w:rPr>
              <w:t>функција</w:t>
            </w:r>
          </w:p>
        </w:tc>
      </w:tr>
    </w:tbl>
    <w:p w14:paraId="47EC6FD9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48BC47A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10FD64B3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 xml:space="preserve"> </w:t>
      </w:r>
    </w:p>
    <w:p w14:paraId="640CDB7A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C4CB6DA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060FB9BE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24555AC2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798788CF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F986036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45CC1CB" w14:textId="4E96C3E6" w:rsidR="00F66D23" w:rsidRPr="00F66D23" w:rsidRDefault="00F66D23" w:rsidP="00F66D23">
      <w:pPr>
        <w:tabs>
          <w:tab w:val="left" w:pos="992"/>
        </w:tabs>
        <w:ind w:left="720"/>
        <w:jc w:val="left"/>
        <w:rPr>
          <w:rFonts w:cs="Arial"/>
          <w:sz w:val="22"/>
          <w:szCs w:val="22"/>
        </w:rPr>
      </w:pPr>
    </w:p>
    <w:sectPr w:rsidR="00F66D23" w:rsidRPr="00F66D23" w:rsidSect="009F4A55">
      <w:footnotePr>
        <w:pos w:val="beneathText"/>
      </w:footnotePr>
      <w:pgSz w:w="11909" w:h="16834" w:code="9"/>
      <w:pgMar w:top="1440" w:right="1440" w:bottom="1440" w:left="1440" w:header="14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981E" w14:textId="77777777" w:rsidR="003E3F25" w:rsidRDefault="003E3F25">
      <w:r>
        <w:separator/>
      </w:r>
    </w:p>
  </w:endnote>
  <w:endnote w:type="continuationSeparator" w:id="0">
    <w:p w14:paraId="40D863AA" w14:textId="77777777" w:rsidR="003E3F25" w:rsidRDefault="003E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5F37" w14:textId="087F60DD" w:rsidR="00A06103" w:rsidRPr="00B7338D" w:rsidRDefault="00A06103" w:rsidP="00B15586">
    <w:pPr>
      <w:jc w:val="left"/>
      <w:rPr>
        <w:i/>
        <w:lang w:val="sr-Cyrl-RS"/>
      </w:rPr>
    </w:pPr>
    <w:r w:rsidRPr="00B7338D">
      <w:rPr>
        <w:i/>
      </w:rPr>
      <w:t>ЈН</w:t>
    </w:r>
    <w:r w:rsidRPr="00B7338D">
      <w:rPr>
        <w:i/>
        <w:lang w:val="sr-Cyrl-RS"/>
      </w:rPr>
      <w:t xml:space="preserve"> </w:t>
    </w:r>
    <w:r w:rsidRPr="00B7338D">
      <w:rPr>
        <w:i/>
      </w:rPr>
      <w:t>број</w:t>
    </w:r>
    <w:r w:rsidRPr="00B7338D">
      <w:rPr>
        <w:i/>
        <w:lang w:val="sr-Cyrl-RS"/>
      </w:rPr>
      <w:t xml:space="preserve"> </w:t>
    </w:r>
    <w:r w:rsidRPr="00B7338D">
      <w:rPr>
        <w:rFonts w:cs="Arial"/>
        <w:i/>
        <w:lang w:val="sr-Cyrl-CS"/>
      </w:rPr>
      <w:t>ЈНО/1000/0074/2018 ЈАНА 509/2018</w:t>
    </w:r>
  </w:p>
  <w:p w14:paraId="0542758F" w14:textId="2652F340" w:rsidR="00A06103" w:rsidRPr="00B7338D" w:rsidRDefault="00A06103" w:rsidP="00EE1B0E">
    <w:pPr>
      <w:pStyle w:val="Footer"/>
      <w:tabs>
        <w:tab w:val="left" w:pos="3431"/>
      </w:tabs>
      <w:jc w:val="right"/>
      <w:rPr>
        <w:i/>
        <w:lang w:val="sr-Cyrl-RS"/>
      </w:rPr>
    </w:pPr>
    <w:r w:rsidRPr="00B7338D">
      <w:rPr>
        <w:i/>
      </w:rPr>
      <w:t xml:space="preserve"> </w:t>
    </w:r>
    <w:r>
      <w:rPr>
        <w:i/>
        <w:lang w:val="sr-Cyrl-RS"/>
      </w:rPr>
      <w:t>Четврта</w:t>
    </w:r>
    <w:r w:rsidRPr="00B7338D">
      <w:rPr>
        <w:i/>
      </w:rPr>
      <w:t xml:space="preserve"> измена конкурсне документације стр.  </w:t>
    </w:r>
    <w:r w:rsidRPr="00B7338D">
      <w:rPr>
        <w:i/>
      </w:rPr>
      <w:fldChar w:fldCharType="begin"/>
    </w:r>
    <w:r w:rsidRPr="00B7338D">
      <w:rPr>
        <w:i/>
      </w:rPr>
      <w:instrText xml:space="preserve"> PAGE </w:instrText>
    </w:r>
    <w:r w:rsidRPr="00B7338D">
      <w:rPr>
        <w:i/>
      </w:rPr>
      <w:fldChar w:fldCharType="separate"/>
    </w:r>
    <w:r w:rsidR="004D2261">
      <w:rPr>
        <w:i/>
        <w:noProof/>
      </w:rPr>
      <w:t>16</w:t>
    </w:r>
    <w:r w:rsidRPr="00B7338D">
      <w:rPr>
        <w:i/>
      </w:rPr>
      <w:fldChar w:fldCharType="end"/>
    </w:r>
    <w:r w:rsidRPr="00B7338D">
      <w:rPr>
        <w:i/>
      </w:rPr>
      <w:t>/</w:t>
    </w:r>
    <w:r w:rsidRPr="00B7338D">
      <w:rPr>
        <w:i/>
      </w:rPr>
      <w:fldChar w:fldCharType="begin"/>
    </w:r>
    <w:r w:rsidRPr="00B7338D">
      <w:rPr>
        <w:i/>
      </w:rPr>
      <w:instrText xml:space="preserve"> NUMPAGES </w:instrText>
    </w:r>
    <w:r w:rsidRPr="00B7338D">
      <w:rPr>
        <w:i/>
      </w:rPr>
      <w:fldChar w:fldCharType="separate"/>
    </w:r>
    <w:r w:rsidR="004D2261">
      <w:rPr>
        <w:i/>
        <w:noProof/>
      </w:rPr>
      <w:t>21</w:t>
    </w:r>
    <w:r w:rsidRPr="00B7338D">
      <w:rPr>
        <w:i/>
      </w:rPr>
      <w:fldChar w:fldCharType="end"/>
    </w:r>
  </w:p>
  <w:p w14:paraId="26433110" w14:textId="77777777" w:rsidR="00A06103" w:rsidRPr="00B7338D" w:rsidRDefault="00A06103">
    <w:pPr>
      <w:rPr>
        <w:i/>
      </w:rPr>
    </w:pPr>
  </w:p>
  <w:p w14:paraId="19219D0D" w14:textId="77777777" w:rsidR="00A06103" w:rsidRPr="00B7338D" w:rsidRDefault="00A06103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3C48" w14:textId="77777777" w:rsidR="003E3F25" w:rsidRDefault="003E3F25">
      <w:r>
        <w:separator/>
      </w:r>
    </w:p>
  </w:footnote>
  <w:footnote w:type="continuationSeparator" w:id="0">
    <w:p w14:paraId="40FBDFDA" w14:textId="77777777" w:rsidR="003E3F25" w:rsidRDefault="003E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A06103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A06103" w:rsidRPr="00933BCC" w:rsidRDefault="00A06103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94C5A89" w14:textId="77777777" w:rsidR="00A06103" w:rsidRPr="00E23434" w:rsidRDefault="00A06103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A06103" w:rsidRPr="00933BCC" w:rsidRDefault="00A06103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14:paraId="1F39B4E0" w14:textId="77777777" w:rsidR="00A06103" w:rsidRPr="00E23434" w:rsidRDefault="00A06103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A06103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A06103" w:rsidRPr="00933BCC" w:rsidRDefault="00A06103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A06103" w:rsidRPr="00933BCC" w:rsidRDefault="00A06103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A06103" w:rsidRPr="00933BCC" w:rsidRDefault="00A06103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12F7571" w:rsidR="00A06103" w:rsidRPr="00552D0C" w:rsidRDefault="00A06103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D2261">
            <w:rPr>
              <w:rFonts w:cs="Arial"/>
              <w:b/>
              <w:noProof/>
              <w:lang w:val="sr-Cyrl-CS"/>
            </w:rPr>
            <w:t>16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D2261">
            <w:rPr>
              <w:rFonts w:cs="Arial"/>
              <w:b/>
              <w:noProof/>
              <w:lang w:val="sr-Cyrl-CS"/>
            </w:rPr>
            <w:t>21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A06103" w:rsidRDefault="00A06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D14"/>
    <w:multiLevelType w:val="multilevel"/>
    <w:tmpl w:val="58947CB0"/>
    <w:lvl w:ilvl="0">
      <w:start w:val="6"/>
      <w:numFmt w:val="bullet"/>
      <w:lvlText w:val="-"/>
      <w:lvlJc w:val="left"/>
      <w:pPr>
        <w:tabs>
          <w:tab w:val="num" w:pos="210"/>
        </w:tabs>
        <w:ind w:left="925" w:hanging="358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14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0" w:firstLine="0"/>
      </w:p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2663"/>
    <w:multiLevelType w:val="hybridMultilevel"/>
    <w:tmpl w:val="F5C6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8607C"/>
    <w:multiLevelType w:val="hybridMultilevel"/>
    <w:tmpl w:val="17321978"/>
    <w:lvl w:ilvl="0" w:tplc="8ACE6D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64644"/>
    <w:rsid w:val="000F7536"/>
    <w:rsid w:val="001170DF"/>
    <w:rsid w:val="00131A42"/>
    <w:rsid w:val="0013247D"/>
    <w:rsid w:val="00157700"/>
    <w:rsid w:val="001B4D36"/>
    <w:rsid w:val="001D0695"/>
    <w:rsid w:val="001D7CAE"/>
    <w:rsid w:val="001F2C43"/>
    <w:rsid w:val="00212942"/>
    <w:rsid w:val="00260A8F"/>
    <w:rsid w:val="002639D9"/>
    <w:rsid w:val="0026407D"/>
    <w:rsid w:val="0027451B"/>
    <w:rsid w:val="00280FF1"/>
    <w:rsid w:val="002B5BA4"/>
    <w:rsid w:val="00330360"/>
    <w:rsid w:val="00330ACC"/>
    <w:rsid w:val="003551F4"/>
    <w:rsid w:val="003A6D38"/>
    <w:rsid w:val="003C3DAA"/>
    <w:rsid w:val="003E220A"/>
    <w:rsid w:val="003E3F25"/>
    <w:rsid w:val="004547C0"/>
    <w:rsid w:val="0047265B"/>
    <w:rsid w:val="004D2261"/>
    <w:rsid w:val="00575D9E"/>
    <w:rsid w:val="00585D73"/>
    <w:rsid w:val="00590482"/>
    <w:rsid w:val="0059324C"/>
    <w:rsid w:val="005A3575"/>
    <w:rsid w:val="005D47F9"/>
    <w:rsid w:val="0063485B"/>
    <w:rsid w:val="00661FD4"/>
    <w:rsid w:val="006858A0"/>
    <w:rsid w:val="006A3988"/>
    <w:rsid w:val="006A6E07"/>
    <w:rsid w:val="006C13EE"/>
    <w:rsid w:val="00701875"/>
    <w:rsid w:val="0074071E"/>
    <w:rsid w:val="007634BF"/>
    <w:rsid w:val="00773BFC"/>
    <w:rsid w:val="007C0C91"/>
    <w:rsid w:val="007D0B94"/>
    <w:rsid w:val="0081700D"/>
    <w:rsid w:val="00894ADF"/>
    <w:rsid w:val="008E2736"/>
    <w:rsid w:val="00916423"/>
    <w:rsid w:val="00925436"/>
    <w:rsid w:val="009336DE"/>
    <w:rsid w:val="009513A4"/>
    <w:rsid w:val="00963A97"/>
    <w:rsid w:val="00972FFC"/>
    <w:rsid w:val="009C5807"/>
    <w:rsid w:val="009F4A55"/>
    <w:rsid w:val="00A06103"/>
    <w:rsid w:val="00A21389"/>
    <w:rsid w:val="00A55CD3"/>
    <w:rsid w:val="00A62AE6"/>
    <w:rsid w:val="00A67659"/>
    <w:rsid w:val="00AF505A"/>
    <w:rsid w:val="00B15586"/>
    <w:rsid w:val="00B2044D"/>
    <w:rsid w:val="00B65AE1"/>
    <w:rsid w:val="00B7338D"/>
    <w:rsid w:val="00BA0530"/>
    <w:rsid w:val="00BC0C14"/>
    <w:rsid w:val="00BC58B8"/>
    <w:rsid w:val="00BD1AAB"/>
    <w:rsid w:val="00BD4EFF"/>
    <w:rsid w:val="00BE4103"/>
    <w:rsid w:val="00BF2CE6"/>
    <w:rsid w:val="00BF68ED"/>
    <w:rsid w:val="00C102E6"/>
    <w:rsid w:val="00C150A1"/>
    <w:rsid w:val="00C31AE1"/>
    <w:rsid w:val="00C338CB"/>
    <w:rsid w:val="00C84DAF"/>
    <w:rsid w:val="00CA6D01"/>
    <w:rsid w:val="00CA7327"/>
    <w:rsid w:val="00CD5C32"/>
    <w:rsid w:val="00D365D6"/>
    <w:rsid w:val="00D56DD3"/>
    <w:rsid w:val="00D83FC6"/>
    <w:rsid w:val="00D910BC"/>
    <w:rsid w:val="00DD1714"/>
    <w:rsid w:val="00DE4552"/>
    <w:rsid w:val="00E23434"/>
    <w:rsid w:val="00E35D77"/>
    <w:rsid w:val="00E946D6"/>
    <w:rsid w:val="00EA4EA5"/>
    <w:rsid w:val="00EE1B0E"/>
    <w:rsid w:val="00EE7F72"/>
    <w:rsid w:val="00F054C9"/>
    <w:rsid w:val="00F1187F"/>
    <w:rsid w:val="00F157D9"/>
    <w:rsid w:val="00F30D49"/>
    <w:rsid w:val="00F66D23"/>
    <w:rsid w:val="00F80708"/>
    <w:rsid w:val="00F84530"/>
    <w:rsid w:val="00FC22EC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E946D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val="sr-Latn-RS" w:eastAsia="ar-SA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E946D6"/>
    <w:rPr>
      <w:rFonts w:ascii="Calibri" w:eastAsia="Calibri" w:hAnsi="Calibri"/>
      <w:sz w:val="24"/>
      <w:szCs w:val="24"/>
      <w:lang w:eastAsia="ar-SA"/>
    </w:rPr>
  </w:style>
  <w:style w:type="paragraph" w:styleId="ListBullet">
    <w:name w:val="List Bullet"/>
    <w:basedOn w:val="Normal"/>
    <w:rsid w:val="00E946D6"/>
    <w:pPr>
      <w:numPr>
        <w:numId w:val="3"/>
      </w:numPr>
      <w:jc w:val="left"/>
    </w:pPr>
    <w:rPr>
      <w:rFonts w:ascii="Times New Roman" w:eastAsiaTheme="minorHAnsi" w:hAnsi="Times New Roman"/>
      <w:noProof/>
      <w:sz w:val="24"/>
      <w:szCs w:val="24"/>
      <w:lang w:val="sr-Latn-CS" w:eastAsia="ar-SA"/>
    </w:rPr>
  </w:style>
  <w:style w:type="paragraph" w:customStyle="1" w:styleId="KDKomentar">
    <w:name w:val="KDKomentar"/>
    <w:basedOn w:val="Normal"/>
    <w:link w:val="KDKomentarChar"/>
    <w:qFormat/>
    <w:rsid w:val="00E946D6"/>
    <w:pPr>
      <w:tabs>
        <w:tab w:val="left" w:pos="1134"/>
      </w:tabs>
      <w:jc w:val="left"/>
    </w:pPr>
    <w:rPr>
      <w:rFonts w:ascii="Times New Roman" w:eastAsiaTheme="minorHAnsi" w:hAnsi="Times New Roman"/>
      <w:i/>
      <w:color w:val="00B0F0"/>
      <w:lang w:val="ru-RU" w:eastAsia="ar-SA"/>
    </w:rPr>
  </w:style>
  <w:style w:type="character" w:customStyle="1" w:styleId="KDKomentarChar">
    <w:name w:val="KDKomentar Char"/>
    <w:link w:val="KDKomentar"/>
    <w:rsid w:val="00E946D6"/>
    <w:rPr>
      <w:rFonts w:eastAsiaTheme="minorHAnsi"/>
      <w:i/>
      <w:color w:val="00B0F0"/>
      <w:lang w:val="ru-RU" w:eastAsia="ar-SA"/>
    </w:rPr>
  </w:style>
  <w:style w:type="paragraph" w:customStyle="1" w:styleId="KDObrazac">
    <w:name w:val="KDObrazac"/>
    <w:basedOn w:val="Normal"/>
    <w:qFormat/>
    <w:rsid w:val="00E946D6"/>
    <w:pPr>
      <w:jc w:val="right"/>
      <w:outlineLvl w:val="1"/>
    </w:pPr>
    <w:rPr>
      <w:rFonts w:ascii="Times New Roman" w:eastAsiaTheme="minorHAnsi" w:hAnsi="Times New Roman" w:cs="Arial"/>
      <w:b/>
      <w:sz w:val="24"/>
      <w:szCs w:val="24"/>
      <w:lang w:val="sr-Latn-RS" w:eastAsia="ar-SA"/>
    </w:rPr>
  </w:style>
  <w:style w:type="character" w:styleId="CommentReference">
    <w:name w:val="annotation reference"/>
    <w:basedOn w:val="DefaultParagraphFont"/>
    <w:semiHidden/>
    <w:unhideWhenUsed/>
    <w:rsid w:val="00BD4E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4EFF"/>
  </w:style>
  <w:style w:type="character" w:customStyle="1" w:styleId="CommentTextChar">
    <w:name w:val="Comment Text Char"/>
    <w:basedOn w:val="DefaultParagraphFont"/>
    <w:link w:val="CommentText"/>
    <w:semiHidden/>
    <w:rsid w:val="00BD4EF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EFF"/>
    <w:rPr>
      <w:rFonts w:ascii="Arial" w:hAnsi="Arial"/>
      <w:b/>
      <w:bCs/>
      <w:lang w:val="en-US" w:eastAsia="en-US"/>
    </w:rPr>
  </w:style>
  <w:style w:type="paragraph" w:customStyle="1" w:styleId="KDParagraf">
    <w:name w:val="KDParagraf"/>
    <w:basedOn w:val="Normal"/>
    <w:qFormat/>
    <w:rsid w:val="003551F4"/>
    <w:pPr>
      <w:tabs>
        <w:tab w:val="left" w:pos="567"/>
      </w:tabs>
      <w:jc w:val="left"/>
    </w:pPr>
    <w:rPr>
      <w:rFonts w:ascii="Times New Roman" w:eastAsiaTheme="minorHAnsi" w:hAnsi="Times New Roman"/>
      <w:sz w:val="24"/>
      <w:szCs w:val="24"/>
      <w:lang w:val="sr-Latn-R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280FF1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0FF1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WW8Num35z0">
    <w:name w:val="WW8Num35z0"/>
    <w:uiPriority w:val="99"/>
    <w:rsid w:val="0027451B"/>
    <w:rPr>
      <w:rFonts w:ascii="Symbol" w:hAnsi="Symbol"/>
    </w:rPr>
  </w:style>
  <w:style w:type="character" w:styleId="BookTitle">
    <w:name w:val="Book Title"/>
    <w:uiPriority w:val="99"/>
    <w:qFormat/>
    <w:rsid w:val="0027451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6640"/>
    <w:rsid w:val="005E2BCB"/>
    <w:rsid w:val="006438B6"/>
    <w:rsid w:val="00705997"/>
    <w:rsid w:val="00757B32"/>
    <w:rsid w:val="00795775"/>
    <w:rsid w:val="0082679A"/>
    <w:rsid w:val="009029AF"/>
    <w:rsid w:val="009414E5"/>
    <w:rsid w:val="00980F39"/>
    <w:rsid w:val="00A27865"/>
    <w:rsid w:val="00CE0101"/>
    <w:rsid w:val="00D75C7F"/>
    <w:rsid w:val="00DC3922"/>
    <w:rsid w:val="00FC7C79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B73CA-B509-46ED-9C98-C6338277730C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1939E7-E35A-40B2-9FD7-39379119C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3</cp:revision>
  <cp:lastPrinted>2018-10-05T13:55:00Z</cp:lastPrinted>
  <dcterms:created xsi:type="dcterms:W3CDTF">2018-10-15T15:18:00Z</dcterms:created>
  <dcterms:modified xsi:type="dcterms:W3CDTF">2018-10-15T15:18:00Z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0e5bc83e-73a7-493d-8faf-2c69fdd654ae</vt:lpwstr>
  </property>
</Properties>
</file>