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18347" w14:textId="77777777" w:rsidR="0001331A" w:rsidRPr="00BA4505" w:rsidRDefault="0001331A" w:rsidP="00F419A8">
      <w:pPr>
        <w:suppressAutoHyphens/>
        <w:rPr>
          <w:rFonts w:eastAsia="Arial Unicode MS" w:cs="Arial"/>
          <w:b/>
          <w:color w:val="000000"/>
          <w:kern w:val="1"/>
          <w:sz w:val="24"/>
          <w:szCs w:val="24"/>
          <w:lang w:val="sr-Cyrl-RS" w:eastAsia="ar-SA"/>
        </w:rPr>
      </w:pPr>
    </w:p>
    <w:p w14:paraId="7D0510D2" w14:textId="2AE68FE1" w:rsidR="00210557" w:rsidRDefault="00113B84" w:rsidP="009F6CAE">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6A2A8087" w14:textId="77777777" w:rsidR="00F419A8" w:rsidRPr="009F6CAE" w:rsidRDefault="00F419A8" w:rsidP="009F6CAE">
      <w:pPr>
        <w:suppressAutoHyphens/>
        <w:jc w:val="center"/>
        <w:rPr>
          <w:rFonts w:eastAsia="Arial Unicode MS" w:cs="Arial"/>
          <w:b/>
          <w:color w:val="000000"/>
          <w:kern w:val="1"/>
          <w:sz w:val="24"/>
          <w:szCs w:val="24"/>
          <w:lang w:val="sr-Cyrl-RS" w:eastAsia="ar-SA"/>
        </w:rPr>
      </w:pPr>
    </w:p>
    <w:p w14:paraId="46633469" w14:textId="77777777" w:rsidR="00210557" w:rsidRPr="00EC5BB4" w:rsidRDefault="00210557" w:rsidP="00210557">
      <w:pPr>
        <w:jc w:val="center"/>
        <w:rPr>
          <w:rFonts w:cs="Arial"/>
          <w:sz w:val="24"/>
          <w:szCs w:val="24"/>
        </w:rPr>
      </w:pPr>
    </w:p>
    <w:p w14:paraId="66DE7E2D" w14:textId="77777777"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68D3833E" wp14:editId="155ED836">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009B82FB" w14:textId="77777777" w:rsidR="00210557" w:rsidRPr="00EC5BB4" w:rsidRDefault="00210557" w:rsidP="00210557">
      <w:pPr>
        <w:jc w:val="center"/>
        <w:rPr>
          <w:rFonts w:cs="Arial"/>
          <w:b/>
          <w:sz w:val="24"/>
          <w:szCs w:val="24"/>
          <w:lang w:val="sr-Latn-CS"/>
        </w:rPr>
      </w:pPr>
    </w:p>
    <w:p w14:paraId="68FC899C" w14:textId="77777777"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14:paraId="3B3808E1" w14:textId="091FBA86" w:rsidR="00210557" w:rsidRPr="0001331A" w:rsidRDefault="00D516F7" w:rsidP="00210557">
      <w:pPr>
        <w:jc w:val="center"/>
        <w:rPr>
          <w:rFonts w:cs="Arial"/>
          <w:sz w:val="24"/>
          <w:szCs w:val="24"/>
          <w:lang w:val="sr-Cyrl-RS"/>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A16AC5">
        <w:rPr>
          <w:rFonts w:cs="Arial"/>
          <w:sz w:val="24"/>
          <w:szCs w:val="24"/>
          <w:lang w:val="sr-Cyrl-RS"/>
        </w:rPr>
        <w:t>отвореном поступку</w:t>
      </w:r>
    </w:p>
    <w:p w14:paraId="6FB9718F" w14:textId="7391CB4D" w:rsidR="0001331A" w:rsidRDefault="00210557" w:rsidP="00781B02">
      <w:pPr>
        <w:jc w:val="center"/>
        <w:rPr>
          <w:sz w:val="24"/>
          <w:szCs w:val="24"/>
          <w:lang w:val="sr-Cyrl-RS"/>
        </w:rPr>
      </w:pPr>
      <w:bookmarkStart w:id="3" w:name="_Toc441215597"/>
      <w:bookmarkStart w:id="4" w:name="_Toc441651536"/>
      <w:bookmarkStart w:id="5" w:name="_Toc442559873"/>
      <w:r w:rsidRPr="00781B02">
        <w:rPr>
          <w:sz w:val="24"/>
          <w:szCs w:val="24"/>
        </w:rPr>
        <w:t xml:space="preserve">за јавну набавку </w:t>
      </w:r>
      <w:r w:rsidR="001647C2">
        <w:rPr>
          <w:sz w:val="24"/>
          <w:szCs w:val="24"/>
          <w:lang w:val="sr-Cyrl-RS"/>
        </w:rPr>
        <w:t>добара</w:t>
      </w:r>
    </w:p>
    <w:p w14:paraId="38466247" w14:textId="74C0F60D" w:rsidR="00210557" w:rsidRPr="005730E0" w:rsidRDefault="00210557" w:rsidP="00781B02">
      <w:pPr>
        <w:jc w:val="center"/>
        <w:rPr>
          <w:sz w:val="24"/>
          <w:szCs w:val="24"/>
          <w:lang w:val="sr-Cyrl-RS"/>
        </w:rPr>
      </w:pPr>
      <w:r w:rsidRPr="00781B02">
        <w:rPr>
          <w:sz w:val="24"/>
          <w:szCs w:val="24"/>
        </w:rPr>
        <w:t>бр</w:t>
      </w:r>
      <w:bookmarkEnd w:id="3"/>
      <w:bookmarkEnd w:id="4"/>
      <w:bookmarkEnd w:id="5"/>
      <w:r w:rsidR="00113B84" w:rsidRPr="00781B02">
        <w:rPr>
          <w:sz w:val="24"/>
          <w:szCs w:val="24"/>
        </w:rPr>
        <w:t>.</w:t>
      </w:r>
      <w:r w:rsidR="002704FA">
        <w:rPr>
          <w:sz w:val="24"/>
          <w:szCs w:val="24"/>
          <w:lang w:val="sr-Cyrl-RS"/>
        </w:rPr>
        <w:t xml:space="preserve"> </w:t>
      </w:r>
      <w:r w:rsidR="00616E98">
        <w:rPr>
          <w:b/>
          <w:sz w:val="24"/>
          <w:szCs w:val="24"/>
        </w:rPr>
        <w:t>ЈН/1000/0189/2018</w:t>
      </w:r>
    </w:p>
    <w:p w14:paraId="2FE195AB" w14:textId="77777777" w:rsidR="00210557" w:rsidRPr="00EC5BB4" w:rsidRDefault="00210557" w:rsidP="00210557">
      <w:pPr>
        <w:jc w:val="center"/>
        <w:rPr>
          <w:rFonts w:cs="Arial"/>
          <w:sz w:val="24"/>
          <w:szCs w:val="24"/>
        </w:rPr>
      </w:pPr>
    </w:p>
    <w:p w14:paraId="66C3131A" w14:textId="58E8CCBE" w:rsidR="00DD31DC" w:rsidRDefault="00616E98" w:rsidP="000E1753">
      <w:pPr>
        <w:pStyle w:val="BodyText"/>
        <w:jc w:val="center"/>
        <w:rPr>
          <w:rFonts w:eastAsia="Lucida Sans Unicode"/>
          <w:b/>
          <w:iCs/>
          <w:sz w:val="32"/>
          <w:szCs w:val="28"/>
          <w:lang w:val="ru-RU"/>
        </w:rPr>
      </w:pPr>
      <w:r>
        <w:rPr>
          <w:rFonts w:eastAsia="Lucida Sans Unicode"/>
          <w:b/>
          <w:iCs/>
          <w:sz w:val="32"/>
          <w:szCs w:val="28"/>
          <w:lang w:val="ru-RU"/>
        </w:rPr>
        <w:t>Проширење и унапређење ИП мреже ЈП ЕПС</w:t>
      </w:r>
    </w:p>
    <w:p w14:paraId="164D349D" w14:textId="77777777" w:rsidR="000E1753" w:rsidRPr="00DD31DC" w:rsidRDefault="000E1753" w:rsidP="000E1753">
      <w:pPr>
        <w:pStyle w:val="BodyText"/>
        <w:jc w:val="center"/>
        <w:rPr>
          <w:lang w:val="ru-RU"/>
        </w:rPr>
      </w:pPr>
    </w:p>
    <w:p w14:paraId="2E232EE7" w14:textId="77777777"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16CB30AF" w14:textId="4DD19F92" w:rsidR="009642F1" w:rsidRPr="0001331A"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за спровођење </w:t>
      </w:r>
      <w:r w:rsidR="00616E98">
        <w:rPr>
          <w:rFonts w:eastAsia="Arial Unicode MS" w:cs="Arial"/>
          <w:kern w:val="2"/>
          <w:sz w:val="24"/>
          <w:szCs w:val="24"/>
        </w:rPr>
        <w:t>ЈН/1000/0189/2018</w:t>
      </w:r>
    </w:p>
    <w:p w14:paraId="0C17581C" w14:textId="451AB0F1" w:rsidR="009642F1" w:rsidRPr="00362906" w:rsidRDefault="009642F1" w:rsidP="009642F1">
      <w:pPr>
        <w:rPr>
          <w:rFonts w:eastAsia="Arial Unicode MS" w:cs="Arial"/>
          <w:kern w:val="2"/>
          <w:sz w:val="24"/>
          <w:szCs w:val="24"/>
          <w:lang w:val="sr-Cyrl-RS"/>
        </w:rPr>
      </w:pPr>
      <w:r w:rsidRPr="00EC5BB4">
        <w:rPr>
          <w:rFonts w:eastAsia="Arial Unicode MS" w:cs="Arial"/>
          <w:kern w:val="2"/>
          <w:sz w:val="24"/>
          <w:szCs w:val="24"/>
          <w:lang w:val="ru-RU"/>
        </w:rPr>
        <w:t xml:space="preserve">                   </w:t>
      </w:r>
      <w:r w:rsidR="00362906">
        <w:rPr>
          <w:rFonts w:eastAsia="Arial Unicode MS" w:cs="Arial"/>
          <w:kern w:val="2"/>
          <w:sz w:val="24"/>
          <w:szCs w:val="24"/>
          <w:lang w:val="ru-RU"/>
        </w:rPr>
        <w:t xml:space="preserve"> формирана Решењем бр. 12.01.</w:t>
      </w:r>
      <w:r w:rsidR="00616E98">
        <w:rPr>
          <w:rFonts w:eastAsia="Arial Unicode MS" w:cs="Arial"/>
          <w:kern w:val="2"/>
          <w:sz w:val="24"/>
          <w:szCs w:val="24"/>
          <w:lang w:val="sr-Cyrl-RS"/>
        </w:rPr>
        <w:t>392137</w:t>
      </w:r>
      <w:r w:rsidR="003005BC">
        <w:rPr>
          <w:rFonts w:eastAsia="Arial Unicode MS" w:cs="Arial"/>
          <w:kern w:val="2"/>
          <w:sz w:val="24"/>
          <w:szCs w:val="24"/>
          <w:lang w:val="sr-Cyrl-RS"/>
        </w:rPr>
        <w:t>/3-18</w:t>
      </w:r>
      <w:r w:rsidR="0001331A">
        <w:rPr>
          <w:rFonts w:eastAsia="Arial Unicode MS" w:cs="Arial"/>
          <w:kern w:val="2"/>
          <w:sz w:val="24"/>
          <w:szCs w:val="24"/>
          <w:lang w:val="ru-RU"/>
        </w:rPr>
        <w:t xml:space="preserve"> од </w:t>
      </w:r>
      <w:r w:rsidR="00616E98">
        <w:rPr>
          <w:rFonts w:eastAsia="Arial Unicode MS" w:cs="Arial"/>
          <w:kern w:val="2"/>
          <w:sz w:val="24"/>
          <w:szCs w:val="24"/>
          <w:lang w:val="ru-RU"/>
        </w:rPr>
        <w:t>09</w:t>
      </w:r>
      <w:r w:rsidR="003005BC">
        <w:rPr>
          <w:rFonts w:eastAsia="Arial Unicode MS" w:cs="Arial"/>
          <w:kern w:val="2"/>
          <w:sz w:val="24"/>
          <w:szCs w:val="24"/>
          <w:lang w:val="ru-RU"/>
        </w:rPr>
        <w:t>.</w:t>
      </w:r>
      <w:r w:rsidR="000E1753">
        <w:rPr>
          <w:rFonts w:eastAsia="Arial Unicode MS" w:cs="Arial"/>
          <w:kern w:val="2"/>
          <w:sz w:val="24"/>
          <w:szCs w:val="24"/>
          <w:lang w:val="sr-Latn-RS"/>
        </w:rPr>
        <w:t>0</w:t>
      </w:r>
      <w:r w:rsidR="00616E98">
        <w:rPr>
          <w:rFonts w:eastAsia="Arial Unicode MS" w:cs="Arial"/>
          <w:kern w:val="2"/>
          <w:sz w:val="24"/>
          <w:szCs w:val="24"/>
          <w:lang w:val="ru-RU"/>
        </w:rPr>
        <w:t>8</w:t>
      </w:r>
      <w:r w:rsidR="003005BC">
        <w:rPr>
          <w:rFonts w:eastAsia="Arial Unicode MS" w:cs="Arial"/>
          <w:kern w:val="2"/>
          <w:sz w:val="24"/>
          <w:szCs w:val="24"/>
          <w:lang w:val="ru-RU"/>
        </w:rPr>
        <w:t>.2018.</w:t>
      </w:r>
      <w:r w:rsidR="00362906" w:rsidRPr="00AE4C4A">
        <w:rPr>
          <w:rFonts w:eastAsia="Arial Unicode MS" w:cs="Arial"/>
          <w:kern w:val="2"/>
          <w:sz w:val="24"/>
          <w:szCs w:val="24"/>
          <w:lang w:val="sr-Cyrl-RS"/>
        </w:rPr>
        <w:t xml:space="preserve"> године</w:t>
      </w:r>
    </w:p>
    <w:p w14:paraId="769BD5ED" w14:textId="77777777" w:rsidR="009642F1" w:rsidRPr="00EC5BB4" w:rsidRDefault="009642F1" w:rsidP="009642F1">
      <w:pPr>
        <w:pStyle w:val="Title"/>
        <w:spacing w:before="0"/>
        <w:rPr>
          <w:rFonts w:cs="Arial"/>
          <w:b w:val="0"/>
          <w:color w:val="FF0000"/>
          <w:szCs w:val="24"/>
        </w:rPr>
      </w:pPr>
    </w:p>
    <w:p w14:paraId="536AE84C" w14:textId="77777777" w:rsidR="00210557" w:rsidRPr="00EC5BB4" w:rsidRDefault="009642F1" w:rsidP="00362906">
      <w:pPr>
        <w:pStyle w:val="Title"/>
        <w:tabs>
          <w:tab w:val="left" w:pos="7035"/>
        </w:tabs>
        <w:spacing w:before="0"/>
        <w:jc w:val="left"/>
        <w:rPr>
          <w:rFonts w:cs="Arial"/>
          <w:b w:val="0"/>
          <w:color w:val="FF0000"/>
          <w:szCs w:val="24"/>
          <w:lang w:val="sr-Cyrl-RS"/>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14:paraId="475E878C" w14:textId="77777777" w:rsidR="00150FCE" w:rsidRPr="00EC5BB4" w:rsidRDefault="00150FCE" w:rsidP="000C50A0">
      <w:pPr>
        <w:pStyle w:val="BodyText"/>
        <w:spacing w:before="0"/>
        <w:jc w:val="center"/>
        <w:rPr>
          <w:rFonts w:cs="Arial"/>
          <w:szCs w:val="24"/>
          <w:lang w:val="ru-RU"/>
        </w:rPr>
      </w:pPr>
    </w:p>
    <w:p w14:paraId="1082DAD5" w14:textId="77777777" w:rsidR="00150FCE" w:rsidRPr="00EC5BB4" w:rsidRDefault="00150FCE" w:rsidP="000C50A0">
      <w:pPr>
        <w:pStyle w:val="BodyText"/>
        <w:spacing w:before="0"/>
        <w:jc w:val="center"/>
        <w:rPr>
          <w:rFonts w:cs="Arial"/>
          <w:szCs w:val="24"/>
          <w:lang w:val="ru-RU"/>
        </w:rPr>
      </w:pPr>
    </w:p>
    <w:p w14:paraId="0711D01C" w14:textId="77777777" w:rsidR="00150FCE" w:rsidRPr="00EC5BB4" w:rsidRDefault="00150FCE" w:rsidP="000C50A0">
      <w:pPr>
        <w:pStyle w:val="BodyText"/>
        <w:spacing w:before="0"/>
        <w:jc w:val="center"/>
        <w:rPr>
          <w:rFonts w:cs="Arial"/>
          <w:szCs w:val="24"/>
          <w:lang w:val="ru-RU"/>
        </w:rPr>
      </w:pPr>
    </w:p>
    <w:p w14:paraId="51697486" w14:textId="33BF9E1D"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C72D91">
        <w:rPr>
          <w:rFonts w:eastAsia="Arial Unicode MS" w:cs="Arial"/>
          <w:kern w:val="2"/>
          <w:sz w:val="24"/>
          <w:szCs w:val="24"/>
        </w:rPr>
        <w:t>12.01.</w:t>
      </w:r>
      <w:r w:rsidR="009D6AA8">
        <w:rPr>
          <w:rFonts w:eastAsia="Arial Unicode MS" w:cs="Arial"/>
          <w:kern w:val="2"/>
          <w:sz w:val="24"/>
          <w:szCs w:val="24"/>
          <w:lang w:val="sr-Cyrl-RS"/>
        </w:rPr>
        <w:t>39219</w:t>
      </w:r>
      <w:bookmarkStart w:id="6" w:name="_GoBack"/>
      <w:bookmarkEnd w:id="6"/>
      <w:r w:rsidR="002D219B">
        <w:rPr>
          <w:rFonts w:eastAsia="Arial Unicode MS" w:cs="Arial"/>
          <w:kern w:val="2"/>
          <w:sz w:val="24"/>
          <w:szCs w:val="24"/>
          <w:lang w:val="sr-Cyrl-RS"/>
        </w:rPr>
        <w:t>7/11-</w:t>
      </w:r>
      <w:r w:rsidRPr="00EC5BB4">
        <w:rPr>
          <w:rFonts w:eastAsia="Arial Unicode MS" w:cs="Arial"/>
          <w:kern w:val="2"/>
          <w:sz w:val="24"/>
          <w:szCs w:val="24"/>
          <w:lang w:val="ru-RU"/>
        </w:rPr>
        <w:t>1</w:t>
      </w:r>
      <w:r w:rsidR="00DD31DC">
        <w:rPr>
          <w:rFonts w:eastAsia="Arial Unicode MS" w:cs="Arial"/>
          <w:kern w:val="2"/>
          <w:sz w:val="24"/>
          <w:szCs w:val="24"/>
          <w:lang w:val="ru-RU"/>
        </w:rPr>
        <w:t>8</w:t>
      </w:r>
      <w:r w:rsidR="00AE4C4A">
        <w:rPr>
          <w:rFonts w:eastAsia="Arial Unicode MS" w:cs="Arial"/>
          <w:kern w:val="2"/>
          <w:sz w:val="24"/>
          <w:szCs w:val="24"/>
          <w:lang w:val="ru-RU"/>
        </w:rPr>
        <w:t xml:space="preserve"> од </w:t>
      </w:r>
      <w:r w:rsidR="002D219B">
        <w:rPr>
          <w:rFonts w:eastAsia="Arial Unicode MS" w:cs="Arial"/>
          <w:kern w:val="2"/>
          <w:sz w:val="24"/>
          <w:szCs w:val="24"/>
          <w:lang w:val="sr-Cyrl-RS"/>
        </w:rPr>
        <w:t>09.10.</w:t>
      </w:r>
      <w:r w:rsidR="00DD31DC">
        <w:rPr>
          <w:rFonts w:eastAsia="Arial Unicode MS" w:cs="Arial"/>
          <w:kern w:val="2"/>
          <w:sz w:val="24"/>
          <w:szCs w:val="24"/>
          <w:lang w:val="sr-Cyrl-RS"/>
        </w:rPr>
        <w:t>2018</w:t>
      </w:r>
      <w:r w:rsidR="00413BCE" w:rsidRPr="00AE4C4A">
        <w:rPr>
          <w:rFonts w:eastAsia="Arial Unicode MS" w:cs="Arial"/>
          <w:kern w:val="2"/>
          <w:sz w:val="24"/>
          <w:szCs w:val="24"/>
          <w:lang w:val="ru-RU"/>
        </w:rPr>
        <w:t>.</w:t>
      </w:r>
      <w:r w:rsidRPr="00AE4C4A">
        <w:rPr>
          <w:rFonts w:eastAsia="Arial Unicode MS" w:cs="Arial"/>
          <w:kern w:val="2"/>
          <w:sz w:val="24"/>
          <w:szCs w:val="24"/>
          <w:lang w:val="ru-RU"/>
        </w:rPr>
        <w:t xml:space="preserve"> године</w:t>
      </w:r>
      <w:r w:rsidRPr="00EC5BB4">
        <w:rPr>
          <w:rFonts w:eastAsia="Arial Unicode MS" w:cs="Arial"/>
          <w:kern w:val="2"/>
          <w:sz w:val="24"/>
          <w:szCs w:val="24"/>
          <w:lang w:val="ru-RU"/>
        </w:rPr>
        <w:t>)</w:t>
      </w:r>
    </w:p>
    <w:p w14:paraId="55A814EA" w14:textId="77777777" w:rsidR="000C50A0" w:rsidRPr="00EC5BB4" w:rsidRDefault="000C50A0" w:rsidP="000C50A0">
      <w:pPr>
        <w:spacing w:before="0"/>
        <w:jc w:val="center"/>
        <w:rPr>
          <w:rFonts w:eastAsia="Arial Unicode MS" w:cs="Arial"/>
          <w:kern w:val="2"/>
          <w:sz w:val="24"/>
          <w:szCs w:val="24"/>
          <w:lang w:val="ru-RU"/>
        </w:rPr>
      </w:pPr>
    </w:p>
    <w:p w14:paraId="2C3745DA" w14:textId="77777777" w:rsidR="00C53AC6" w:rsidRPr="00EC5BB4" w:rsidRDefault="00C53AC6" w:rsidP="00D049C0">
      <w:pPr>
        <w:pStyle w:val="BodyText"/>
        <w:spacing w:before="0"/>
        <w:rPr>
          <w:rFonts w:cs="Arial"/>
          <w:szCs w:val="24"/>
        </w:rPr>
      </w:pPr>
    </w:p>
    <w:p w14:paraId="5F7F84CD" w14:textId="5F9ADBE1" w:rsidR="00C53AC6" w:rsidRDefault="00C53AC6" w:rsidP="000C50A0">
      <w:pPr>
        <w:pStyle w:val="BodyText"/>
        <w:spacing w:before="0"/>
        <w:jc w:val="center"/>
        <w:rPr>
          <w:rFonts w:cs="Arial"/>
          <w:szCs w:val="24"/>
          <w:lang w:val="en-US"/>
        </w:rPr>
      </w:pPr>
    </w:p>
    <w:p w14:paraId="52F24032" w14:textId="0797DE6B" w:rsidR="00DD31DC" w:rsidRDefault="00DD31DC" w:rsidP="000C50A0">
      <w:pPr>
        <w:pStyle w:val="BodyText"/>
        <w:spacing w:before="0"/>
        <w:jc w:val="center"/>
        <w:rPr>
          <w:rFonts w:cs="Arial"/>
          <w:szCs w:val="24"/>
          <w:lang w:val="en-US"/>
        </w:rPr>
      </w:pPr>
    </w:p>
    <w:p w14:paraId="683C70E1" w14:textId="112938F6" w:rsidR="00DD31DC" w:rsidRDefault="00DD31DC" w:rsidP="000C50A0">
      <w:pPr>
        <w:pStyle w:val="BodyText"/>
        <w:spacing w:before="0"/>
        <w:jc w:val="center"/>
        <w:rPr>
          <w:rFonts w:cs="Arial"/>
          <w:szCs w:val="24"/>
          <w:lang w:val="en-US"/>
        </w:rPr>
      </w:pPr>
    </w:p>
    <w:p w14:paraId="757AFC9F" w14:textId="77777777" w:rsidR="00DD31DC" w:rsidRPr="00EC5BB4" w:rsidRDefault="00DD31DC" w:rsidP="000C50A0">
      <w:pPr>
        <w:pStyle w:val="BodyText"/>
        <w:spacing w:before="0"/>
        <w:jc w:val="center"/>
        <w:rPr>
          <w:rFonts w:cs="Arial"/>
          <w:szCs w:val="24"/>
          <w:lang w:val="en-US"/>
        </w:rPr>
      </w:pPr>
    </w:p>
    <w:p w14:paraId="3A1686B0" w14:textId="77777777" w:rsidR="000C50A0" w:rsidRPr="00EC5BB4" w:rsidRDefault="000C50A0" w:rsidP="000C50A0">
      <w:pPr>
        <w:pStyle w:val="BodyText"/>
        <w:spacing w:before="0"/>
        <w:jc w:val="center"/>
        <w:rPr>
          <w:rFonts w:cs="Arial"/>
          <w:szCs w:val="24"/>
          <w:lang w:val="ru-RU"/>
        </w:rPr>
      </w:pPr>
    </w:p>
    <w:p w14:paraId="0D39DC17" w14:textId="1AFB730B" w:rsidR="00B37917" w:rsidRPr="00EC5BB4" w:rsidRDefault="00362906" w:rsidP="000C50A0">
      <w:pPr>
        <w:spacing w:before="0"/>
        <w:jc w:val="center"/>
        <w:rPr>
          <w:rFonts w:cs="Arial"/>
          <w:sz w:val="24"/>
          <w:szCs w:val="24"/>
          <w:lang w:val="ru-RU"/>
        </w:rPr>
      </w:pPr>
      <w:r>
        <w:rPr>
          <w:rFonts w:cs="Arial"/>
          <w:sz w:val="24"/>
          <w:szCs w:val="24"/>
          <w:lang w:val="ru-RU"/>
        </w:rPr>
        <w:t xml:space="preserve">Београд, </w:t>
      </w:r>
      <w:r w:rsidR="00236282">
        <w:rPr>
          <w:rFonts w:cs="Arial"/>
          <w:sz w:val="24"/>
          <w:szCs w:val="24"/>
          <w:lang w:val="sr-Cyrl-RS"/>
        </w:rPr>
        <w:t>октоба</w:t>
      </w:r>
      <w:r w:rsidR="00616E98">
        <w:rPr>
          <w:rFonts w:cs="Arial"/>
          <w:sz w:val="24"/>
          <w:szCs w:val="24"/>
          <w:lang w:val="sr-Cyrl-RS"/>
        </w:rPr>
        <w:t>р</w:t>
      </w:r>
      <w:r w:rsidR="003032C8" w:rsidRPr="00EC5BB4">
        <w:rPr>
          <w:rFonts w:cs="Arial"/>
          <w:i/>
          <w:color w:val="00B0F0"/>
          <w:sz w:val="24"/>
          <w:szCs w:val="24"/>
        </w:rPr>
        <w:t xml:space="preserve"> </w:t>
      </w:r>
      <w:r w:rsidR="001F62BF" w:rsidRPr="00EC5BB4">
        <w:rPr>
          <w:rFonts w:cs="Arial"/>
          <w:sz w:val="24"/>
          <w:szCs w:val="24"/>
          <w:lang w:val="ru-RU"/>
        </w:rPr>
        <w:t>201</w:t>
      </w:r>
      <w:r w:rsidR="00DD31DC">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14:paraId="7FBD2323" w14:textId="77777777" w:rsidR="000C50A0" w:rsidRPr="00EC5BB4" w:rsidRDefault="000C50A0" w:rsidP="000C50A0">
      <w:pPr>
        <w:spacing w:before="0"/>
        <w:jc w:val="center"/>
        <w:rPr>
          <w:rFonts w:cs="Arial"/>
          <w:b/>
          <w:sz w:val="24"/>
          <w:szCs w:val="24"/>
          <w:lang w:val="ru-RU"/>
        </w:rPr>
      </w:pPr>
    </w:p>
    <w:p w14:paraId="63C6B31D" w14:textId="16CCE892" w:rsidR="0079591F" w:rsidRDefault="0079591F" w:rsidP="00F42E13">
      <w:pPr>
        <w:spacing w:before="0"/>
        <w:rPr>
          <w:rFonts w:eastAsia="TimesNewRomanPSMT" w:cs="Arial"/>
          <w:color w:val="000000"/>
          <w:kern w:val="2"/>
          <w:sz w:val="24"/>
          <w:szCs w:val="24"/>
          <w:lang w:val="ru-RU"/>
        </w:rPr>
      </w:pPr>
    </w:p>
    <w:p w14:paraId="4E02F35E" w14:textId="77777777" w:rsidR="009F6CAE" w:rsidRDefault="009F6CAE" w:rsidP="00F42E13">
      <w:pPr>
        <w:spacing w:before="0"/>
        <w:rPr>
          <w:rFonts w:eastAsia="TimesNewRomanPSMT" w:cs="Arial"/>
          <w:color w:val="000000"/>
          <w:kern w:val="2"/>
          <w:sz w:val="24"/>
          <w:szCs w:val="24"/>
          <w:lang w:val="ru-RU"/>
        </w:rPr>
      </w:pPr>
    </w:p>
    <w:p w14:paraId="085CF39E" w14:textId="77777777" w:rsidR="00616E98" w:rsidRDefault="00616E98" w:rsidP="00F42E13">
      <w:pPr>
        <w:spacing w:before="0"/>
        <w:rPr>
          <w:rFonts w:eastAsia="TimesNewRomanPSMT" w:cs="Arial"/>
          <w:color w:val="000000"/>
          <w:kern w:val="2"/>
          <w:sz w:val="24"/>
          <w:szCs w:val="24"/>
          <w:lang w:val="ru-RU"/>
        </w:rPr>
        <w:sectPr w:rsidR="00616E98" w:rsidSect="000C50A0">
          <w:headerReference w:type="default" r:id="rId168"/>
          <w:footerReference w:type="even" r:id="rId169"/>
          <w:footerReference w:type="default" r:id="rId170"/>
          <w:headerReference w:type="first" r:id="rId171"/>
          <w:footerReference w:type="first" r:id="rId172"/>
          <w:footnotePr>
            <w:pos w:val="beneathText"/>
          </w:footnotePr>
          <w:pgSz w:w="11909" w:h="16834" w:code="9"/>
          <w:pgMar w:top="1440" w:right="1440" w:bottom="1440" w:left="1440" w:header="142" w:footer="436" w:gutter="0"/>
          <w:cols w:space="708"/>
          <w:titlePg/>
          <w:docGrid w:linePitch="360"/>
        </w:sectPr>
      </w:pPr>
    </w:p>
    <w:p w14:paraId="59CA1119" w14:textId="01B3163E" w:rsidR="00F42E13" w:rsidRPr="00463F5D" w:rsidRDefault="004E72BA" w:rsidP="009F6CAE">
      <w:pPr>
        <w:spacing w:before="0"/>
        <w:ind w:right="-185"/>
        <w:rPr>
          <w:rFonts w:cs="Arial"/>
          <w:sz w:val="24"/>
          <w:szCs w:val="24"/>
          <w:lang w:val="ru-RU"/>
        </w:rPr>
      </w:pPr>
      <w:r>
        <w:rPr>
          <w:rFonts w:cs="Arial"/>
          <w:sz w:val="24"/>
          <w:szCs w:val="24"/>
          <w:lang w:val="ru-RU"/>
        </w:rPr>
        <w:lastRenderedPageBreak/>
        <w:t>На основу чл.</w:t>
      </w:r>
      <w:r w:rsidR="00F42E13" w:rsidRPr="00463F5D">
        <w:rPr>
          <w:rFonts w:cs="Arial"/>
          <w:sz w:val="24"/>
          <w:szCs w:val="24"/>
          <w:lang w:val="ru-RU"/>
        </w:rPr>
        <w:t xml:space="preserve"> </w:t>
      </w:r>
      <w:r w:rsidR="009F6CAE">
        <w:rPr>
          <w:rFonts w:cs="Arial"/>
          <w:sz w:val="24"/>
          <w:szCs w:val="24"/>
          <w:lang w:val="ru-RU"/>
        </w:rPr>
        <w:t>32.</w:t>
      </w:r>
      <w:r w:rsidR="00F42E13" w:rsidRPr="00BE6857">
        <w:rPr>
          <w:rFonts w:cs="Arial"/>
          <w:sz w:val="24"/>
          <w:szCs w:val="24"/>
          <w:lang w:val="ru-RU"/>
        </w:rPr>
        <w:t xml:space="preserve"> </w:t>
      </w:r>
      <w:r w:rsidR="00F42E13" w:rsidRPr="00463F5D">
        <w:rPr>
          <w:rFonts w:cs="Arial"/>
          <w:sz w:val="24"/>
          <w:szCs w:val="24"/>
          <w:lang w:val="ru-RU"/>
        </w:rPr>
        <w:t>и 61. Закона о јавним набавкама („Сл. гласник РС”</w:t>
      </w:r>
      <w:r w:rsidR="00A16AC5">
        <w:rPr>
          <w:rFonts w:cs="Arial"/>
          <w:sz w:val="24"/>
          <w:szCs w:val="24"/>
          <w:lang w:val="en-GB"/>
        </w:rPr>
        <w:t>,</w:t>
      </w:r>
      <w:r w:rsidR="00F42E13" w:rsidRPr="00463F5D">
        <w:rPr>
          <w:rFonts w:cs="Arial"/>
          <w:sz w:val="24"/>
          <w:szCs w:val="24"/>
          <w:lang w:val="ru-RU"/>
        </w:rPr>
        <w:t xml:space="preserve"> бр. 124/</w:t>
      </w:r>
      <w:r w:rsidR="00A16AC5">
        <w:rPr>
          <w:rFonts w:cs="Arial"/>
          <w:sz w:val="24"/>
          <w:szCs w:val="24"/>
          <w:lang w:val="en-GB"/>
        </w:rPr>
        <w:t>20</w:t>
      </w:r>
      <w:r w:rsidR="00F42E13" w:rsidRPr="00463F5D">
        <w:rPr>
          <w:rFonts w:cs="Arial"/>
          <w:sz w:val="24"/>
          <w:szCs w:val="24"/>
          <w:lang w:val="ru-RU"/>
        </w:rPr>
        <w:t>12, 14/</w:t>
      </w:r>
      <w:r w:rsidR="00A16AC5">
        <w:rPr>
          <w:rFonts w:cs="Arial"/>
          <w:sz w:val="24"/>
          <w:szCs w:val="24"/>
          <w:lang w:val="en-GB"/>
        </w:rPr>
        <w:t>20</w:t>
      </w:r>
      <w:r w:rsidR="00F42E13" w:rsidRPr="00463F5D">
        <w:rPr>
          <w:rFonts w:cs="Arial"/>
          <w:sz w:val="24"/>
          <w:szCs w:val="24"/>
          <w:lang w:val="ru-RU"/>
        </w:rPr>
        <w:t>15 и 68/</w:t>
      </w:r>
      <w:r w:rsidR="00A16AC5">
        <w:rPr>
          <w:rFonts w:cs="Arial"/>
          <w:sz w:val="24"/>
          <w:szCs w:val="24"/>
          <w:lang w:val="en-GB"/>
        </w:rPr>
        <w:t>20</w:t>
      </w:r>
      <w:r w:rsidR="00F42E13" w:rsidRPr="00463F5D">
        <w:rPr>
          <w:rFonts w:cs="Arial"/>
          <w:sz w:val="24"/>
          <w:szCs w:val="24"/>
          <w:lang w:val="ru-RU"/>
        </w:rPr>
        <w:t>15</w:t>
      </w:r>
      <w:r w:rsidR="00B0246A">
        <w:rPr>
          <w:rFonts w:cs="Arial"/>
          <w:sz w:val="24"/>
          <w:szCs w:val="24"/>
          <w:lang w:val="ru-RU"/>
        </w:rPr>
        <w:t>)</w:t>
      </w:r>
      <w:r w:rsidR="00F42E13" w:rsidRPr="00463F5D">
        <w:rPr>
          <w:rFonts w:cs="Arial"/>
          <w:sz w:val="24"/>
          <w:szCs w:val="24"/>
          <w:lang w:val="ru-RU"/>
        </w:rPr>
        <w:t xml:space="preserve">, </w:t>
      </w:r>
      <w:r w:rsidR="00B0246A">
        <w:rPr>
          <w:rFonts w:cs="Arial"/>
          <w:sz w:val="24"/>
          <w:szCs w:val="24"/>
          <w:lang w:val="ru-RU"/>
        </w:rPr>
        <w:t>(</w:t>
      </w:r>
      <w:r w:rsidR="00F42E13" w:rsidRPr="00463F5D">
        <w:rPr>
          <w:rFonts w:cs="Arial"/>
          <w:sz w:val="24"/>
          <w:szCs w:val="24"/>
          <w:lang w:val="ru-RU"/>
        </w:rPr>
        <w:t>у даљем тексту</w:t>
      </w:r>
      <w:r>
        <w:rPr>
          <w:rFonts w:cs="Arial"/>
          <w:sz w:val="24"/>
          <w:szCs w:val="24"/>
          <w:lang w:val="ru-RU"/>
        </w:rPr>
        <w:t>:</w:t>
      </w:r>
      <w:r w:rsidR="00F42E13" w:rsidRPr="00463F5D">
        <w:rPr>
          <w:rFonts w:cs="Arial"/>
          <w:sz w:val="24"/>
          <w:szCs w:val="24"/>
          <w:lang w:val="ru-RU"/>
        </w:rPr>
        <w:t xml:space="preserve"> </w:t>
      </w:r>
      <w:r w:rsidR="00F42E13" w:rsidRPr="00BE6857">
        <w:rPr>
          <w:rFonts w:cs="Arial"/>
          <w:bCs/>
          <w:sz w:val="24"/>
          <w:szCs w:val="24"/>
          <w:lang w:val="ru-RU"/>
        </w:rPr>
        <w:t>Закон</w:t>
      </w:r>
      <w:r w:rsidR="00F42E13" w:rsidRPr="00463F5D">
        <w:rPr>
          <w:rFonts w:cs="Arial"/>
          <w:sz w:val="24"/>
          <w:szCs w:val="24"/>
          <w:lang w:val="ru-RU"/>
        </w:rPr>
        <w:t>),</w:t>
      </w:r>
      <w:r w:rsidR="00F42E13" w:rsidRPr="00BE6857">
        <w:rPr>
          <w:rFonts w:cs="Arial"/>
          <w:sz w:val="24"/>
          <w:szCs w:val="24"/>
          <w:lang w:val="ru-RU"/>
        </w:rPr>
        <w:t xml:space="preserve"> </w:t>
      </w:r>
      <w:r w:rsidR="00F42E13" w:rsidRPr="00463F5D">
        <w:rPr>
          <w:rFonts w:cs="Arial"/>
          <w:sz w:val="24"/>
          <w:szCs w:val="24"/>
          <w:lang w:val="ru-RU"/>
        </w:rPr>
        <w:t xml:space="preserve">члана </w:t>
      </w:r>
      <w:r w:rsidR="00DD31DC">
        <w:rPr>
          <w:rFonts w:cs="Arial"/>
          <w:sz w:val="24"/>
          <w:szCs w:val="24"/>
          <w:lang w:val="ru-RU"/>
        </w:rPr>
        <w:t>2</w:t>
      </w:r>
      <w:r w:rsidR="00F42E13" w:rsidRPr="00463F5D">
        <w:rPr>
          <w:rFonts w:cs="Arial"/>
          <w:sz w:val="24"/>
          <w:szCs w:val="24"/>
          <w:lang w:val="ru-RU"/>
        </w:rPr>
        <w:t>. Правилника о обавезним елементима конкурсне документације у поступцима јавних набавки и начину доказивања испуњености услова („Сл. гласник РС”</w:t>
      </w:r>
      <w:r w:rsidR="00A16AC5">
        <w:rPr>
          <w:rFonts w:cs="Arial"/>
          <w:sz w:val="24"/>
          <w:szCs w:val="24"/>
          <w:lang w:val="en-GB"/>
        </w:rPr>
        <w:t>,</w:t>
      </w:r>
      <w:r w:rsidR="00F42E13" w:rsidRPr="00463F5D">
        <w:rPr>
          <w:rFonts w:cs="Arial"/>
          <w:sz w:val="24"/>
          <w:szCs w:val="24"/>
          <w:lang w:val="ru-RU"/>
        </w:rPr>
        <w:t xml:space="preserve"> бр. </w:t>
      </w:r>
      <w:r w:rsidR="00F42E13" w:rsidRPr="00BE6857">
        <w:rPr>
          <w:rFonts w:cs="Arial"/>
          <w:sz w:val="24"/>
          <w:szCs w:val="24"/>
          <w:lang w:val="ru-RU"/>
        </w:rPr>
        <w:t>86/</w:t>
      </w:r>
      <w:r w:rsidR="00A16AC5">
        <w:rPr>
          <w:rFonts w:cs="Arial"/>
          <w:sz w:val="24"/>
          <w:szCs w:val="24"/>
          <w:lang w:val="en-GB"/>
        </w:rPr>
        <w:t>20</w:t>
      </w:r>
      <w:r w:rsidR="00F42E13" w:rsidRPr="00BE6857">
        <w:rPr>
          <w:rFonts w:cs="Arial"/>
          <w:sz w:val="24"/>
          <w:szCs w:val="24"/>
          <w:lang w:val="ru-RU"/>
        </w:rPr>
        <w:t>15</w:t>
      </w:r>
      <w:r w:rsidR="00F42E13" w:rsidRPr="00463F5D">
        <w:rPr>
          <w:rFonts w:cs="Arial"/>
          <w:sz w:val="24"/>
          <w:szCs w:val="24"/>
          <w:lang w:val="ru-RU"/>
        </w:rPr>
        <w:t xml:space="preserve">), Одлуке о покретању поступка јавне набавке број </w:t>
      </w:r>
      <w:r w:rsidR="00362906" w:rsidRPr="00362906">
        <w:rPr>
          <w:rFonts w:cs="Arial"/>
          <w:sz w:val="24"/>
          <w:szCs w:val="24"/>
          <w:lang w:val="ru-RU"/>
        </w:rPr>
        <w:t>12.01.</w:t>
      </w:r>
      <w:r w:rsidR="001647C2">
        <w:rPr>
          <w:rFonts w:cs="Arial"/>
          <w:sz w:val="24"/>
          <w:szCs w:val="24"/>
          <w:lang w:val="sr-Cyrl-RS"/>
        </w:rPr>
        <w:t>392137/</w:t>
      </w:r>
      <w:r w:rsidR="003005BC">
        <w:rPr>
          <w:rFonts w:cs="Arial"/>
          <w:sz w:val="24"/>
          <w:szCs w:val="24"/>
          <w:lang w:val="sr-Cyrl-RS"/>
        </w:rPr>
        <w:t>2-18</w:t>
      </w:r>
      <w:r w:rsidR="00362906" w:rsidRPr="00362906">
        <w:rPr>
          <w:rFonts w:cs="Arial"/>
          <w:sz w:val="24"/>
          <w:szCs w:val="24"/>
          <w:lang w:val="ru-RU"/>
        </w:rPr>
        <w:t xml:space="preserve"> од </w:t>
      </w:r>
      <w:r w:rsidR="001647C2">
        <w:rPr>
          <w:rFonts w:cs="Arial"/>
          <w:sz w:val="24"/>
          <w:szCs w:val="24"/>
          <w:lang w:val="ru-RU"/>
        </w:rPr>
        <w:t>09</w:t>
      </w:r>
      <w:r w:rsidR="003005BC">
        <w:rPr>
          <w:rFonts w:cs="Arial"/>
          <w:sz w:val="24"/>
          <w:szCs w:val="24"/>
          <w:lang w:val="ru-RU"/>
        </w:rPr>
        <w:t>.</w:t>
      </w:r>
      <w:r w:rsidR="000E1753">
        <w:rPr>
          <w:rFonts w:cs="Arial"/>
          <w:sz w:val="24"/>
          <w:szCs w:val="24"/>
          <w:lang w:val="ru-RU"/>
        </w:rPr>
        <w:t>0</w:t>
      </w:r>
      <w:r w:rsidR="001647C2">
        <w:rPr>
          <w:rFonts w:cs="Arial"/>
          <w:sz w:val="24"/>
          <w:szCs w:val="24"/>
          <w:lang w:val="ru-RU"/>
        </w:rPr>
        <w:t>8</w:t>
      </w:r>
      <w:r w:rsidR="00362906" w:rsidRPr="00AE4C4A">
        <w:rPr>
          <w:rFonts w:cs="Arial"/>
          <w:sz w:val="24"/>
          <w:szCs w:val="24"/>
          <w:lang w:val="ru-RU"/>
        </w:rPr>
        <w:t>.201</w:t>
      </w:r>
      <w:r w:rsidR="003005BC">
        <w:rPr>
          <w:rFonts w:cs="Arial"/>
          <w:sz w:val="24"/>
          <w:szCs w:val="24"/>
          <w:lang w:val="ru-RU"/>
        </w:rPr>
        <w:t>8</w:t>
      </w:r>
      <w:r w:rsidR="00F42E13" w:rsidRPr="00AE4C4A">
        <w:rPr>
          <w:rFonts w:cs="Arial"/>
          <w:sz w:val="24"/>
          <w:szCs w:val="24"/>
          <w:lang w:val="ru-RU"/>
        </w:rPr>
        <w:t>.</w:t>
      </w:r>
      <w:r w:rsidR="00F42E13" w:rsidRPr="00463F5D">
        <w:rPr>
          <w:rFonts w:cs="Arial"/>
          <w:sz w:val="24"/>
          <w:szCs w:val="24"/>
          <w:lang w:val="ru-RU"/>
        </w:rPr>
        <w:t xml:space="preserve"> године и Решења о образовању комисије за јавну набавку број </w:t>
      </w:r>
      <w:r w:rsidR="00362906" w:rsidRPr="00362906">
        <w:rPr>
          <w:rFonts w:cs="Arial"/>
          <w:sz w:val="24"/>
          <w:szCs w:val="24"/>
          <w:lang w:val="ru-RU"/>
        </w:rPr>
        <w:t>12.01.</w:t>
      </w:r>
      <w:r w:rsidR="001647C2">
        <w:rPr>
          <w:rFonts w:cs="Arial"/>
          <w:sz w:val="24"/>
          <w:szCs w:val="24"/>
          <w:lang w:val="sr-Cyrl-RS"/>
        </w:rPr>
        <w:t>392137</w:t>
      </w:r>
      <w:r w:rsidR="003005BC">
        <w:rPr>
          <w:rFonts w:cs="Arial"/>
          <w:sz w:val="24"/>
          <w:szCs w:val="24"/>
          <w:lang w:val="sr-Cyrl-RS"/>
        </w:rPr>
        <w:t>/3-18</w:t>
      </w:r>
      <w:r w:rsidR="00AE4C4A">
        <w:rPr>
          <w:rFonts w:cs="Arial"/>
          <w:sz w:val="24"/>
          <w:szCs w:val="24"/>
          <w:lang w:val="ru-RU"/>
        </w:rPr>
        <w:t xml:space="preserve"> </w:t>
      </w:r>
      <w:r w:rsidR="00362906" w:rsidRPr="00362906">
        <w:rPr>
          <w:rFonts w:cs="Arial"/>
          <w:sz w:val="24"/>
          <w:szCs w:val="24"/>
          <w:lang w:val="ru-RU"/>
        </w:rPr>
        <w:t xml:space="preserve">од </w:t>
      </w:r>
      <w:r w:rsidR="001647C2">
        <w:rPr>
          <w:rFonts w:cs="Arial"/>
          <w:sz w:val="24"/>
          <w:szCs w:val="24"/>
          <w:lang w:val="ru-RU"/>
        </w:rPr>
        <w:t>09</w:t>
      </w:r>
      <w:r w:rsidR="003005BC">
        <w:rPr>
          <w:rFonts w:cs="Arial"/>
          <w:sz w:val="24"/>
          <w:szCs w:val="24"/>
          <w:lang w:val="ru-RU"/>
        </w:rPr>
        <w:t>.</w:t>
      </w:r>
      <w:r w:rsidR="000E1753">
        <w:rPr>
          <w:rFonts w:cs="Arial"/>
          <w:sz w:val="24"/>
          <w:szCs w:val="24"/>
          <w:lang w:val="ru-RU"/>
        </w:rPr>
        <w:t>0</w:t>
      </w:r>
      <w:r w:rsidR="001647C2">
        <w:rPr>
          <w:rFonts w:cs="Arial"/>
          <w:sz w:val="24"/>
          <w:szCs w:val="24"/>
          <w:lang w:val="ru-RU"/>
        </w:rPr>
        <w:t>8</w:t>
      </w:r>
      <w:r w:rsidR="003005BC">
        <w:rPr>
          <w:rFonts w:cs="Arial"/>
          <w:sz w:val="24"/>
          <w:szCs w:val="24"/>
          <w:lang w:val="ru-RU"/>
        </w:rPr>
        <w:t>.2018.</w:t>
      </w:r>
      <w:r w:rsidR="00F42E13" w:rsidRPr="00463F5D">
        <w:rPr>
          <w:rFonts w:cs="Arial"/>
          <w:sz w:val="24"/>
          <w:szCs w:val="24"/>
          <w:lang w:val="ru-RU"/>
        </w:rPr>
        <w:t xml:space="preserve"> године припремљена је:</w:t>
      </w:r>
    </w:p>
    <w:p w14:paraId="37FEC204" w14:textId="77777777" w:rsidR="00F42E13" w:rsidRPr="00463F5D" w:rsidRDefault="00F42E13" w:rsidP="009F6CAE">
      <w:pPr>
        <w:spacing w:before="0"/>
        <w:ind w:right="-185"/>
        <w:rPr>
          <w:rFonts w:cs="Arial"/>
          <w:b/>
          <w:sz w:val="24"/>
          <w:szCs w:val="24"/>
          <w:lang w:val="ru-RU"/>
        </w:rPr>
      </w:pPr>
    </w:p>
    <w:p w14:paraId="4365EB1F" w14:textId="77777777" w:rsidR="000C50A0" w:rsidRPr="00EC5BB4" w:rsidRDefault="000C50A0" w:rsidP="00F42E13">
      <w:pPr>
        <w:spacing w:before="0"/>
        <w:rPr>
          <w:rFonts w:cs="Arial"/>
          <w:b/>
          <w:spacing w:val="80"/>
          <w:szCs w:val="24"/>
          <w:lang w:val="ru-RU"/>
        </w:rPr>
      </w:pPr>
    </w:p>
    <w:p w14:paraId="37F9CBAB" w14:textId="77777777" w:rsidR="00210557" w:rsidRPr="00781B02" w:rsidRDefault="00210557" w:rsidP="00781B02">
      <w:pPr>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14:paraId="05073CEF" w14:textId="494211F6" w:rsidR="0001331A" w:rsidRPr="00DD31DC" w:rsidRDefault="0001331A" w:rsidP="00DD31DC">
      <w:pPr>
        <w:spacing w:before="0"/>
        <w:contextualSpacing/>
        <w:jc w:val="center"/>
        <w:rPr>
          <w:rFonts w:cs="Arial"/>
          <w:sz w:val="24"/>
          <w:szCs w:val="24"/>
          <w:lang w:val="sr-Cyrl-RS"/>
        </w:rPr>
      </w:pPr>
      <w:r w:rsidRPr="00DD31DC">
        <w:rPr>
          <w:rFonts w:cs="Arial"/>
          <w:sz w:val="24"/>
          <w:szCs w:val="24"/>
          <w:lang w:val="sr-Cyrl-CS"/>
        </w:rPr>
        <w:t xml:space="preserve">за подношење понуда </w:t>
      </w:r>
      <w:r w:rsidRPr="00DD31DC">
        <w:rPr>
          <w:rFonts w:cs="Arial"/>
          <w:sz w:val="24"/>
          <w:szCs w:val="24"/>
        </w:rPr>
        <w:t xml:space="preserve">у </w:t>
      </w:r>
      <w:r w:rsidR="009F6CAE" w:rsidRPr="00DD31DC">
        <w:rPr>
          <w:rFonts w:cs="Arial"/>
          <w:sz w:val="24"/>
          <w:szCs w:val="24"/>
          <w:lang w:val="sr-Cyrl-RS"/>
        </w:rPr>
        <w:t>отвореном поступку</w:t>
      </w:r>
    </w:p>
    <w:p w14:paraId="2C4EE670" w14:textId="0C2193AA" w:rsidR="00AE4C4A" w:rsidRPr="00DD31DC" w:rsidRDefault="0001331A" w:rsidP="00DD31DC">
      <w:pPr>
        <w:spacing w:before="0"/>
        <w:contextualSpacing/>
        <w:jc w:val="center"/>
        <w:rPr>
          <w:sz w:val="24"/>
          <w:szCs w:val="24"/>
          <w:lang w:val="sr-Cyrl-RS"/>
        </w:rPr>
      </w:pPr>
      <w:r w:rsidRPr="00DD31DC">
        <w:rPr>
          <w:sz w:val="24"/>
          <w:szCs w:val="24"/>
        </w:rPr>
        <w:t xml:space="preserve">за јавну набавку </w:t>
      </w:r>
      <w:r w:rsidR="001647C2">
        <w:rPr>
          <w:sz w:val="24"/>
          <w:szCs w:val="24"/>
          <w:lang w:val="sr-Cyrl-RS"/>
        </w:rPr>
        <w:t>добара</w:t>
      </w:r>
    </w:p>
    <w:p w14:paraId="01B96030" w14:textId="15F4F229" w:rsidR="0001331A" w:rsidRPr="000E1753" w:rsidRDefault="00616E98" w:rsidP="00DD31DC">
      <w:pPr>
        <w:spacing w:before="0"/>
        <w:contextualSpacing/>
        <w:jc w:val="center"/>
        <w:rPr>
          <w:b/>
          <w:sz w:val="24"/>
          <w:szCs w:val="24"/>
          <w:lang w:val="sr-Cyrl-RS"/>
        </w:rPr>
      </w:pPr>
      <w:r>
        <w:rPr>
          <w:b/>
          <w:sz w:val="24"/>
          <w:szCs w:val="24"/>
          <w:lang w:val="sr-Cyrl-RS"/>
        </w:rPr>
        <w:t>Проширење и унапређење ИП мреже ЈП ЕПС</w:t>
      </w:r>
    </w:p>
    <w:p w14:paraId="3FABD03A" w14:textId="1967092D" w:rsidR="0001331A" w:rsidRPr="00DD31DC" w:rsidRDefault="0001331A" w:rsidP="00DD31DC">
      <w:pPr>
        <w:spacing w:before="0"/>
        <w:contextualSpacing/>
        <w:jc w:val="center"/>
        <w:rPr>
          <w:b/>
          <w:sz w:val="24"/>
          <w:szCs w:val="24"/>
          <w:lang w:val="sr-Cyrl-RS"/>
        </w:rPr>
      </w:pPr>
      <w:r w:rsidRPr="00DD31DC">
        <w:rPr>
          <w:b/>
          <w:sz w:val="24"/>
          <w:szCs w:val="24"/>
        </w:rPr>
        <w:t>бр.</w:t>
      </w:r>
      <w:r w:rsidRPr="00DD31DC">
        <w:rPr>
          <w:b/>
          <w:sz w:val="24"/>
          <w:szCs w:val="24"/>
          <w:lang w:val="sr-Cyrl-RS"/>
        </w:rPr>
        <w:t xml:space="preserve"> </w:t>
      </w:r>
      <w:r w:rsidR="00616E98">
        <w:rPr>
          <w:b/>
          <w:sz w:val="24"/>
          <w:szCs w:val="24"/>
        </w:rPr>
        <w:t>ЈН/1000/0189/2018</w:t>
      </w:r>
    </w:p>
    <w:p w14:paraId="3D602327" w14:textId="77777777" w:rsidR="009D3699" w:rsidRPr="00EC5BB4" w:rsidRDefault="009D3699" w:rsidP="000C50A0">
      <w:pPr>
        <w:pStyle w:val="BodyText"/>
        <w:spacing w:before="0"/>
        <w:rPr>
          <w:rFonts w:cs="Arial"/>
          <w:i/>
          <w:color w:val="00B0F0"/>
          <w:szCs w:val="24"/>
          <w:lang w:val="sr-Latn-CS"/>
        </w:rPr>
      </w:pPr>
    </w:p>
    <w:p w14:paraId="00B2AB17" w14:textId="77777777" w:rsidR="009D3699" w:rsidRPr="00EC5BB4" w:rsidRDefault="009D3699" w:rsidP="000C50A0">
      <w:pPr>
        <w:pStyle w:val="BodyText"/>
        <w:spacing w:before="0"/>
        <w:rPr>
          <w:rFonts w:cs="Arial"/>
          <w:i/>
          <w:color w:val="00B0F0"/>
          <w:szCs w:val="24"/>
          <w:lang w:val="sr-Latn-CS"/>
        </w:rPr>
      </w:pPr>
    </w:p>
    <w:p w14:paraId="615A3CE3" w14:textId="1FA14732"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009F6CAE">
        <w:rPr>
          <w:szCs w:val="24"/>
          <w:lang w:val="de-DE"/>
        </w:rPr>
        <w:t>документације</w:t>
      </w:r>
    </w:p>
    <w:p w14:paraId="5DDEBEC2" w14:textId="154FA1D6"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009F6CAE">
        <w:rPr>
          <w:lang w:val="ru-RU"/>
        </w:rPr>
        <w:t xml:space="preserve"> </w:t>
      </w:r>
      <w:r>
        <w:rPr>
          <w:lang w:val="ru-RU"/>
        </w:rPr>
        <w:t xml:space="preserve"> </w:t>
      </w:r>
      <w:r w:rsidRPr="00C62AA7">
        <w:rPr>
          <w:b w:val="0"/>
          <w:lang w:val="ru-RU"/>
        </w:rPr>
        <w:t>страна</w:t>
      </w:r>
      <w:r w:rsidRPr="00C62AA7">
        <w:rPr>
          <w:b w:val="0"/>
          <w:lang w:val="ru-RU"/>
        </w:rPr>
        <w:tab/>
        <w:t xml:space="preserve">                              </w:t>
      </w:r>
    </w:p>
    <w:tbl>
      <w:tblPr>
        <w:tblW w:w="911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4"/>
        <w:gridCol w:w="7251"/>
        <w:gridCol w:w="1287"/>
      </w:tblGrid>
      <w:tr w:rsidR="00C62AA7" w:rsidRPr="002503ED" w14:paraId="24845523" w14:textId="77777777" w:rsidTr="004E72BA">
        <w:trPr>
          <w:trHeight w:val="373"/>
        </w:trPr>
        <w:tc>
          <w:tcPr>
            <w:tcW w:w="574" w:type="dxa"/>
            <w:vAlign w:val="center"/>
          </w:tcPr>
          <w:p w14:paraId="45490C2A"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rPr>
              <w:t>1.</w:t>
            </w:r>
          </w:p>
        </w:tc>
        <w:tc>
          <w:tcPr>
            <w:tcW w:w="7251" w:type="dxa"/>
            <w:vAlign w:val="center"/>
          </w:tcPr>
          <w:p w14:paraId="1E64927C" w14:textId="77777777" w:rsidR="00C62AA7" w:rsidRPr="00C62AA7" w:rsidRDefault="00C62AA7"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Општи подаци о јавној набавци</w:t>
            </w:r>
          </w:p>
        </w:tc>
        <w:tc>
          <w:tcPr>
            <w:tcW w:w="1287" w:type="dxa"/>
            <w:vAlign w:val="center"/>
          </w:tcPr>
          <w:p w14:paraId="13544FC1" w14:textId="77777777" w:rsidR="00C62AA7" w:rsidRPr="00AC4358" w:rsidRDefault="00CF0165" w:rsidP="004B76D3">
            <w:pPr>
              <w:tabs>
                <w:tab w:val="left" w:pos="360"/>
                <w:tab w:val="left" w:pos="567"/>
                <w:tab w:val="right" w:leader="dot" w:pos="9639"/>
              </w:tabs>
              <w:spacing w:before="0"/>
              <w:jc w:val="center"/>
              <w:rPr>
                <w:sz w:val="24"/>
                <w:szCs w:val="24"/>
                <w:lang w:val="sr-Cyrl-RS"/>
              </w:rPr>
            </w:pPr>
            <w:r w:rsidRPr="00AC4358">
              <w:rPr>
                <w:sz w:val="24"/>
                <w:szCs w:val="24"/>
                <w:lang w:val="sr-Cyrl-RS"/>
              </w:rPr>
              <w:t>3</w:t>
            </w:r>
          </w:p>
        </w:tc>
      </w:tr>
      <w:tr w:rsidR="00C62AA7" w:rsidRPr="002503ED" w14:paraId="55531785" w14:textId="77777777" w:rsidTr="004E72BA">
        <w:trPr>
          <w:trHeight w:val="373"/>
        </w:trPr>
        <w:tc>
          <w:tcPr>
            <w:tcW w:w="574" w:type="dxa"/>
            <w:vAlign w:val="center"/>
          </w:tcPr>
          <w:p w14:paraId="03C2F822"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2.</w:t>
            </w:r>
          </w:p>
        </w:tc>
        <w:tc>
          <w:tcPr>
            <w:tcW w:w="7251" w:type="dxa"/>
            <w:vAlign w:val="center"/>
          </w:tcPr>
          <w:p w14:paraId="69B5F0B6" w14:textId="77777777"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Подаци о предмету набавке</w:t>
            </w:r>
          </w:p>
        </w:tc>
        <w:tc>
          <w:tcPr>
            <w:tcW w:w="1287" w:type="dxa"/>
            <w:vAlign w:val="center"/>
          </w:tcPr>
          <w:p w14:paraId="03E07773" w14:textId="77777777" w:rsidR="00C62AA7" w:rsidRPr="00AC4358" w:rsidRDefault="00CF0165" w:rsidP="004B76D3">
            <w:pPr>
              <w:tabs>
                <w:tab w:val="left" w:pos="360"/>
                <w:tab w:val="left" w:pos="567"/>
                <w:tab w:val="right" w:leader="dot" w:pos="9639"/>
              </w:tabs>
              <w:spacing w:before="0"/>
              <w:jc w:val="center"/>
              <w:rPr>
                <w:sz w:val="24"/>
                <w:szCs w:val="24"/>
                <w:lang w:val="sr-Cyrl-RS"/>
              </w:rPr>
            </w:pPr>
            <w:r w:rsidRPr="00AC4358">
              <w:rPr>
                <w:sz w:val="24"/>
                <w:szCs w:val="24"/>
                <w:lang w:val="sr-Cyrl-RS"/>
              </w:rPr>
              <w:t>3</w:t>
            </w:r>
          </w:p>
        </w:tc>
      </w:tr>
      <w:tr w:rsidR="00C62AA7" w:rsidRPr="002503ED" w14:paraId="46CA8263" w14:textId="77777777" w:rsidTr="004E72BA">
        <w:trPr>
          <w:trHeight w:val="768"/>
        </w:trPr>
        <w:tc>
          <w:tcPr>
            <w:tcW w:w="574" w:type="dxa"/>
            <w:vAlign w:val="center"/>
          </w:tcPr>
          <w:p w14:paraId="6FBA319D"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3.</w:t>
            </w:r>
          </w:p>
        </w:tc>
        <w:tc>
          <w:tcPr>
            <w:tcW w:w="7251" w:type="dxa"/>
            <w:vAlign w:val="center"/>
          </w:tcPr>
          <w:p w14:paraId="550E4E3E" w14:textId="273B22AE"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sidR="006F517A">
              <w:rPr>
                <w:rFonts w:cs="Arial"/>
                <w:sz w:val="24"/>
                <w:szCs w:val="24"/>
                <w:lang w:val="sr-Cyrl-RS"/>
              </w:rPr>
              <w:t>обим</w:t>
            </w:r>
            <w:r w:rsidRPr="00C62AA7">
              <w:rPr>
                <w:rFonts w:cs="Arial"/>
                <w:sz w:val="24"/>
                <w:szCs w:val="24"/>
                <w:lang w:val="sr-Cyrl-RS"/>
              </w:rPr>
              <w:t xml:space="preserve"> и опис </w:t>
            </w:r>
            <w:r w:rsidR="001647C2">
              <w:rPr>
                <w:rFonts w:cs="Arial"/>
                <w:sz w:val="24"/>
                <w:szCs w:val="24"/>
                <w:lang w:val="sr-Cyrl-RS"/>
              </w:rPr>
              <w:t>добара</w:t>
            </w:r>
            <w:r w:rsidRPr="00C62AA7">
              <w:rPr>
                <w:rFonts w:cs="Arial"/>
                <w:sz w:val="24"/>
                <w:szCs w:val="24"/>
                <w:lang w:val="sr-Cyrl-RS"/>
              </w:rPr>
              <w:t>...)</w:t>
            </w:r>
          </w:p>
        </w:tc>
        <w:tc>
          <w:tcPr>
            <w:tcW w:w="1287" w:type="dxa"/>
            <w:vAlign w:val="center"/>
          </w:tcPr>
          <w:p w14:paraId="20DC8441" w14:textId="1B3EA33F" w:rsidR="00C62AA7" w:rsidRPr="00AC4358" w:rsidRDefault="00296F02" w:rsidP="004B76D3">
            <w:pPr>
              <w:tabs>
                <w:tab w:val="left" w:pos="360"/>
                <w:tab w:val="left" w:pos="567"/>
                <w:tab w:val="right" w:leader="dot" w:pos="9639"/>
              </w:tabs>
              <w:spacing w:before="0"/>
              <w:jc w:val="center"/>
              <w:rPr>
                <w:sz w:val="24"/>
                <w:szCs w:val="24"/>
                <w:lang w:val="sr-Cyrl-RS"/>
              </w:rPr>
            </w:pPr>
            <w:r>
              <w:rPr>
                <w:sz w:val="24"/>
                <w:szCs w:val="24"/>
                <w:lang w:val="sr-Cyrl-RS"/>
              </w:rPr>
              <w:t>4</w:t>
            </w:r>
          </w:p>
        </w:tc>
      </w:tr>
      <w:tr w:rsidR="00C62AA7" w:rsidRPr="002503ED" w14:paraId="504608C0" w14:textId="77777777" w:rsidTr="004E72BA">
        <w:trPr>
          <w:trHeight w:val="747"/>
        </w:trPr>
        <w:tc>
          <w:tcPr>
            <w:tcW w:w="574" w:type="dxa"/>
            <w:vAlign w:val="center"/>
          </w:tcPr>
          <w:p w14:paraId="61F8E276"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251" w:type="dxa"/>
            <w:vAlign w:val="center"/>
          </w:tcPr>
          <w:p w14:paraId="2414A22F" w14:textId="77777777" w:rsidR="00C62AA7" w:rsidRPr="00C62AA7" w:rsidRDefault="00C62AA7" w:rsidP="004B76D3">
            <w:pPr>
              <w:tabs>
                <w:tab w:val="left" w:pos="317"/>
                <w:tab w:val="left" w:pos="360"/>
                <w:tab w:val="right" w:leader="dot" w:pos="9639"/>
              </w:tabs>
              <w:spacing w:before="0"/>
              <w:jc w:val="left"/>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1287" w:type="dxa"/>
            <w:vAlign w:val="center"/>
          </w:tcPr>
          <w:p w14:paraId="469EAC55" w14:textId="398007FF" w:rsidR="00C62AA7" w:rsidRPr="00AC4358" w:rsidRDefault="00296F02" w:rsidP="004B76D3">
            <w:pPr>
              <w:tabs>
                <w:tab w:val="left" w:pos="360"/>
                <w:tab w:val="left" w:pos="567"/>
                <w:tab w:val="right" w:leader="dot" w:pos="9639"/>
              </w:tabs>
              <w:spacing w:before="0"/>
              <w:jc w:val="center"/>
              <w:rPr>
                <w:sz w:val="24"/>
                <w:szCs w:val="24"/>
                <w:lang w:val="sr-Cyrl-RS"/>
              </w:rPr>
            </w:pPr>
            <w:r>
              <w:rPr>
                <w:sz w:val="24"/>
                <w:szCs w:val="24"/>
                <w:lang w:val="sr-Cyrl-RS"/>
              </w:rPr>
              <w:t>3</w:t>
            </w:r>
            <w:r w:rsidR="009E058D">
              <w:rPr>
                <w:sz w:val="24"/>
                <w:szCs w:val="24"/>
                <w:lang w:val="sr-Cyrl-RS"/>
              </w:rPr>
              <w:t>6</w:t>
            </w:r>
          </w:p>
        </w:tc>
      </w:tr>
      <w:tr w:rsidR="00C62AA7" w:rsidRPr="002503ED" w14:paraId="5C81BAD7" w14:textId="77777777" w:rsidTr="004E72BA">
        <w:trPr>
          <w:trHeight w:val="373"/>
        </w:trPr>
        <w:tc>
          <w:tcPr>
            <w:tcW w:w="574" w:type="dxa"/>
            <w:vAlign w:val="center"/>
          </w:tcPr>
          <w:p w14:paraId="29CA9FB8" w14:textId="77777777" w:rsidR="00C62AA7" w:rsidRPr="00C62AA7" w:rsidRDefault="00C62AA7" w:rsidP="004B76D3">
            <w:pPr>
              <w:tabs>
                <w:tab w:val="left" w:pos="360"/>
                <w:tab w:val="left" w:pos="567"/>
                <w:tab w:val="right" w:leader="dot" w:pos="9639"/>
              </w:tabs>
              <w:spacing w:before="0"/>
              <w:jc w:val="center"/>
              <w:rPr>
                <w:rFonts w:cs="Arial"/>
                <w:sz w:val="24"/>
                <w:szCs w:val="24"/>
                <w:lang w:val="sr-Cyrl-RS"/>
              </w:rPr>
            </w:pPr>
            <w:r w:rsidRPr="00C62AA7">
              <w:rPr>
                <w:rFonts w:cs="Arial"/>
                <w:sz w:val="24"/>
                <w:szCs w:val="24"/>
                <w:lang w:val="sr-Cyrl-RS"/>
              </w:rPr>
              <w:t>5.</w:t>
            </w:r>
          </w:p>
        </w:tc>
        <w:tc>
          <w:tcPr>
            <w:tcW w:w="7251" w:type="dxa"/>
            <w:vAlign w:val="center"/>
          </w:tcPr>
          <w:p w14:paraId="5D5E13E2" w14:textId="77777777" w:rsidR="00C62AA7" w:rsidRPr="00C62AA7" w:rsidRDefault="00C62AA7" w:rsidP="004B76D3">
            <w:pPr>
              <w:tabs>
                <w:tab w:val="left" w:pos="317"/>
                <w:tab w:val="left" w:pos="360"/>
                <w:tab w:val="right" w:leader="dot" w:pos="9639"/>
              </w:tabs>
              <w:spacing w:before="0"/>
              <w:jc w:val="left"/>
              <w:rPr>
                <w:rFonts w:cs="Arial"/>
                <w:sz w:val="24"/>
                <w:szCs w:val="24"/>
                <w:lang w:val="sr-Cyrl-RS"/>
              </w:rPr>
            </w:pPr>
            <w:r w:rsidRPr="00C62AA7">
              <w:rPr>
                <w:rFonts w:cs="Arial"/>
                <w:sz w:val="24"/>
                <w:szCs w:val="24"/>
                <w:lang w:val="sr-Cyrl-RS"/>
              </w:rPr>
              <w:t xml:space="preserve">Критеријум за доделу </w:t>
            </w:r>
            <w:r w:rsidR="0001331A">
              <w:rPr>
                <w:rFonts w:cs="Arial"/>
                <w:sz w:val="24"/>
                <w:szCs w:val="24"/>
                <w:lang w:val="sr-Cyrl-RS"/>
              </w:rPr>
              <w:t>уговора</w:t>
            </w:r>
          </w:p>
        </w:tc>
        <w:tc>
          <w:tcPr>
            <w:tcW w:w="1287" w:type="dxa"/>
            <w:vAlign w:val="center"/>
          </w:tcPr>
          <w:p w14:paraId="7D2DAE39" w14:textId="0CA8AFA3" w:rsidR="00C62AA7" w:rsidRPr="005D66CA" w:rsidRDefault="00296F02" w:rsidP="004B76D3">
            <w:pPr>
              <w:tabs>
                <w:tab w:val="left" w:pos="360"/>
                <w:tab w:val="left" w:pos="567"/>
                <w:tab w:val="right" w:leader="dot" w:pos="9639"/>
              </w:tabs>
              <w:spacing w:before="0"/>
              <w:jc w:val="center"/>
              <w:rPr>
                <w:sz w:val="24"/>
                <w:szCs w:val="24"/>
                <w:lang w:val="sr-Cyrl-RS"/>
              </w:rPr>
            </w:pPr>
            <w:r>
              <w:rPr>
                <w:sz w:val="24"/>
                <w:szCs w:val="24"/>
                <w:lang w:val="sr-Cyrl-RS"/>
              </w:rPr>
              <w:t>4</w:t>
            </w:r>
            <w:r w:rsidR="009E058D">
              <w:rPr>
                <w:sz w:val="24"/>
                <w:szCs w:val="24"/>
                <w:lang w:val="sr-Cyrl-RS"/>
              </w:rPr>
              <w:t>3</w:t>
            </w:r>
          </w:p>
        </w:tc>
      </w:tr>
      <w:tr w:rsidR="00C62AA7" w:rsidRPr="002503ED" w14:paraId="323AC72E" w14:textId="77777777" w:rsidTr="004E72BA">
        <w:trPr>
          <w:trHeight w:val="373"/>
        </w:trPr>
        <w:tc>
          <w:tcPr>
            <w:tcW w:w="574" w:type="dxa"/>
            <w:vAlign w:val="center"/>
          </w:tcPr>
          <w:p w14:paraId="77E9A6F0"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6</w:t>
            </w:r>
            <w:r w:rsidRPr="00C62AA7">
              <w:rPr>
                <w:rFonts w:cs="Arial"/>
                <w:sz w:val="24"/>
                <w:szCs w:val="24"/>
              </w:rPr>
              <w:t>.</w:t>
            </w:r>
          </w:p>
        </w:tc>
        <w:tc>
          <w:tcPr>
            <w:tcW w:w="7251" w:type="dxa"/>
            <w:vAlign w:val="center"/>
          </w:tcPr>
          <w:p w14:paraId="59B64769" w14:textId="77777777" w:rsidR="00C62AA7" w:rsidRPr="00C62AA7" w:rsidRDefault="00C62AA7"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Упутство понуђачима како да сачине понуду</w:t>
            </w:r>
          </w:p>
        </w:tc>
        <w:tc>
          <w:tcPr>
            <w:tcW w:w="1287" w:type="dxa"/>
            <w:vAlign w:val="center"/>
          </w:tcPr>
          <w:p w14:paraId="40DE7BA9" w14:textId="1F7442B0" w:rsidR="00C62AA7" w:rsidRPr="005D66CA" w:rsidRDefault="00296F02" w:rsidP="004B76D3">
            <w:pPr>
              <w:tabs>
                <w:tab w:val="left" w:pos="360"/>
                <w:tab w:val="left" w:pos="567"/>
                <w:tab w:val="right" w:leader="dot" w:pos="9639"/>
              </w:tabs>
              <w:spacing w:before="0"/>
              <w:jc w:val="center"/>
              <w:rPr>
                <w:sz w:val="24"/>
                <w:szCs w:val="24"/>
                <w:lang w:val="sr-Cyrl-RS"/>
              </w:rPr>
            </w:pPr>
            <w:r>
              <w:rPr>
                <w:sz w:val="24"/>
                <w:szCs w:val="24"/>
                <w:lang w:val="sr-Cyrl-RS"/>
              </w:rPr>
              <w:t>4</w:t>
            </w:r>
            <w:r w:rsidR="009E058D">
              <w:rPr>
                <w:sz w:val="24"/>
                <w:szCs w:val="24"/>
                <w:lang w:val="sr-Cyrl-RS"/>
              </w:rPr>
              <w:t>4</w:t>
            </w:r>
          </w:p>
        </w:tc>
      </w:tr>
      <w:tr w:rsidR="00C62AA7" w:rsidRPr="002503ED" w14:paraId="4FF1D8FE" w14:textId="77777777" w:rsidTr="004E72BA">
        <w:trPr>
          <w:trHeight w:val="373"/>
        </w:trPr>
        <w:tc>
          <w:tcPr>
            <w:tcW w:w="574" w:type="dxa"/>
            <w:vAlign w:val="center"/>
          </w:tcPr>
          <w:p w14:paraId="13F7FFD0" w14:textId="77777777" w:rsidR="00C62AA7" w:rsidRPr="00C62AA7" w:rsidRDefault="00C62AA7" w:rsidP="004B76D3">
            <w:pPr>
              <w:tabs>
                <w:tab w:val="left" w:pos="360"/>
                <w:tab w:val="left" w:pos="567"/>
                <w:tab w:val="right" w:leader="dot" w:pos="9639"/>
              </w:tabs>
              <w:spacing w:before="0"/>
              <w:jc w:val="center"/>
              <w:rPr>
                <w:rFonts w:cs="Arial"/>
                <w:sz w:val="24"/>
                <w:szCs w:val="24"/>
              </w:rPr>
            </w:pPr>
            <w:r w:rsidRPr="00C62AA7">
              <w:rPr>
                <w:rFonts w:cs="Arial"/>
                <w:sz w:val="24"/>
                <w:szCs w:val="24"/>
                <w:lang w:val="sr-Cyrl-RS"/>
              </w:rPr>
              <w:t>7</w:t>
            </w:r>
            <w:r w:rsidRPr="00C62AA7">
              <w:rPr>
                <w:rFonts w:cs="Arial"/>
                <w:sz w:val="24"/>
                <w:szCs w:val="24"/>
              </w:rPr>
              <w:t>.</w:t>
            </w:r>
          </w:p>
        </w:tc>
        <w:tc>
          <w:tcPr>
            <w:tcW w:w="7251" w:type="dxa"/>
            <w:vAlign w:val="center"/>
          </w:tcPr>
          <w:p w14:paraId="2C1D88B5" w14:textId="79D1B45D" w:rsidR="00C62AA7" w:rsidRPr="00C62AA7" w:rsidRDefault="00CF0165" w:rsidP="004B76D3">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Обрасци </w:t>
            </w:r>
            <w:r w:rsidR="00F419A8">
              <w:rPr>
                <w:rFonts w:cs="Arial"/>
                <w:sz w:val="24"/>
                <w:szCs w:val="24"/>
                <w:lang w:val="sr-Cyrl-RS"/>
              </w:rPr>
              <w:t>и Прилози</w:t>
            </w:r>
          </w:p>
        </w:tc>
        <w:tc>
          <w:tcPr>
            <w:tcW w:w="1287" w:type="dxa"/>
            <w:vAlign w:val="center"/>
          </w:tcPr>
          <w:p w14:paraId="04125FCC" w14:textId="3DC64841" w:rsidR="00C62AA7" w:rsidRPr="005D66CA" w:rsidRDefault="00296F02" w:rsidP="004B76D3">
            <w:pPr>
              <w:tabs>
                <w:tab w:val="left" w:pos="360"/>
                <w:tab w:val="left" w:pos="567"/>
                <w:tab w:val="right" w:leader="dot" w:pos="9639"/>
              </w:tabs>
              <w:spacing w:before="0"/>
              <w:jc w:val="center"/>
              <w:rPr>
                <w:sz w:val="24"/>
                <w:szCs w:val="24"/>
                <w:lang w:val="sr-Cyrl-RS"/>
              </w:rPr>
            </w:pPr>
            <w:r>
              <w:rPr>
                <w:sz w:val="24"/>
                <w:szCs w:val="24"/>
                <w:lang w:val="sr-Cyrl-RS"/>
              </w:rPr>
              <w:t>6</w:t>
            </w:r>
            <w:r w:rsidR="00B964D5">
              <w:rPr>
                <w:sz w:val="24"/>
                <w:szCs w:val="24"/>
                <w:lang w:val="sr-Cyrl-RS"/>
              </w:rPr>
              <w:t>1</w:t>
            </w:r>
          </w:p>
        </w:tc>
      </w:tr>
      <w:tr w:rsidR="00E4028C" w:rsidRPr="002503ED" w14:paraId="7A8FB0F6" w14:textId="77777777" w:rsidTr="004E72BA">
        <w:trPr>
          <w:trHeight w:val="373"/>
        </w:trPr>
        <w:tc>
          <w:tcPr>
            <w:tcW w:w="574" w:type="dxa"/>
            <w:vAlign w:val="center"/>
          </w:tcPr>
          <w:p w14:paraId="4AF00C88" w14:textId="2589852E" w:rsidR="00E4028C" w:rsidRPr="00C62AA7" w:rsidRDefault="001E6EA5"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8</w:t>
            </w:r>
            <w:r w:rsidR="00E4028C">
              <w:rPr>
                <w:rFonts w:cs="Arial"/>
                <w:sz w:val="24"/>
                <w:szCs w:val="24"/>
                <w:lang w:val="sr-Cyrl-RS"/>
              </w:rPr>
              <w:t>.</w:t>
            </w:r>
          </w:p>
        </w:tc>
        <w:tc>
          <w:tcPr>
            <w:tcW w:w="7251" w:type="dxa"/>
            <w:vAlign w:val="center"/>
          </w:tcPr>
          <w:p w14:paraId="761DA075" w14:textId="4C506D8D" w:rsidR="00E4028C" w:rsidRPr="00C62AA7" w:rsidRDefault="005D66CA" w:rsidP="004B76D3">
            <w:pPr>
              <w:tabs>
                <w:tab w:val="left" w:pos="360"/>
                <w:tab w:val="left" w:pos="567"/>
                <w:tab w:val="right" w:leader="dot" w:pos="9639"/>
              </w:tabs>
              <w:spacing w:before="0"/>
              <w:jc w:val="left"/>
              <w:rPr>
                <w:rFonts w:cs="Arial"/>
                <w:sz w:val="24"/>
                <w:szCs w:val="24"/>
                <w:lang w:val="sr-Cyrl-RS"/>
              </w:rPr>
            </w:pPr>
            <w:r w:rsidRPr="00C62AA7">
              <w:rPr>
                <w:rFonts w:cs="Arial"/>
                <w:sz w:val="24"/>
                <w:szCs w:val="24"/>
                <w:lang w:val="sr-Cyrl-RS"/>
              </w:rPr>
              <w:t xml:space="preserve">Модел </w:t>
            </w:r>
            <w:r>
              <w:rPr>
                <w:rFonts w:cs="Arial"/>
                <w:sz w:val="24"/>
                <w:szCs w:val="24"/>
                <w:lang w:val="sr-Cyrl-RS"/>
              </w:rPr>
              <w:t>уговора</w:t>
            </w:r>
          </w:p>
        </w:tc>
        <w:tc>
          <w:tcPr>
            <w:tcW w:w="1287" w:type="dxa"/>
            <w:vAlign w:val="center"/>
          </w:tcPr>
          <w:p w14:paraId="69A1ADA6" w14:textId="1564EE7E" w:rsidR="00E4028C" w:rsidRPr="005D66CA" w:rsidRDefault="00B964D5" w:rsidP="004B76D3">
            <w:pPr>
              <w:tabs>
                <w:tab w:val="left" w:pos="360"/>
                <w:tab w:val="left" w:pos="567"/>
                <w:tab w:val="right" w:leader="dot" w:pos="9639"/>
              </w:tabs>
              <w:spacing w:before="0"/>
              <w:jc w:val="center"/>
              <w:rPr>
                <w:sz w:val="24"/>
                <w:szCs w:val="24"/>
                <w:lang w:val="sr-Cyrl-RS"/>
              </w:rPr>
            </w:pPr>
            <w:r>
              <w:rPr>
                <w:sz w:val="24"/>
                <w:szCs w:val="24"/>
                <w:lang w:val="sr-Cyrl-RS"/>
              </w:rPr>
              <w:t>112</w:t>
            </w:r>
          </w:p>
        </w:tc>
      </w:tr>
      <w:tr w:rsidR="00236282" w:rsidRPr="002503ED" w14:paraId="788EBC45" w14:textId="77777777" w:rsidTr="004E72BA">
        <w:trPr>
          <w:trHeight w:val="373"/>
        </w:trPr>
        <w:tc>
          <w:tcPr>
            <w:tcW w:w="574" w:type="dxa"/>
            <w:vAlign w:val="center"/>
          </w:tcPr>
          <w:p w14:paraId="5936B30E" w14:textId="59BF6517" w:rsidR="00236282" w:rsidRDefault="00236282"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8.</w:t>
            </w:r>
          </w:p>
        </w:tc>
        <w:tc>
          <w:tcPr>
            <w:tcW w:w="7251" w:type="dxa"/>
            <w:vAlign w:val="center"/>
          </w:tcPr>
          <w:p w14:paraId="2280029E" w14:textId="21E7F211" w:rsidR="00236282" w:rsidRPr="00C62AA7" w:rsidRDefault="00236282" w:rsidP="004B76D3">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Модел уговора </w:t>
            </w:r>
            <w:r w:rsidR="00655DBE">
              <w:rPr>
                <w:rFonts w:cs="Arial"/>
                <w:sz w:val="24"/>
                <w:szCs w:val="24"/>
                <w:lang w:val="sr-Cyrl-RS"/>
              </w:rPr>
              <w:t>о чувањ</w:t>
            </w:r>
            <w:r>
              <w:rPr>
                <w:rFonts w:cs="Arial"/>
                <w:sz w:val="24"/>
                <w:szCs w:val="24"/>
                <w:lang w:val="sr-Cyrl-RS"/>
              </w:rPr>
              <w:t>у пословне тајне и поверљивих информација</w:t>
            </w:r>
          </w:p>
        </w:tc>
        <w:tc>
          <w:tcPr>
            <w:tcW w:w="1287" w:type="dxa"/>
            <w:vAlign w:val="center"/>
          </w:tcPr>
          <w:p w14:paraId="23F13BC5" w14:textId="32501D5B" w:rsidR="00236282" w:rsidRDefault="00B964D5" w:rsidP="004B76D3">
            <w:pPr>
              <w:tabs>
                <w:tab w:val="left" w:pos="360"/>
                <w:tab w:val="left" w:pos="567"/>
                <w:tab w:val="right" w:leader="dot" w:pos="9639"/>
              </w:tabs>
              <w:spacing w:before="0"/>
              <w:jc w:val="center"/>
              <w:rPr>
                <w:sz w:val="24"/>
                <w:szCs w:val="24"/>
                <w:lang w:val="sr-Cyrl-RS"/>
              </w:rPr>
            </w:pPr>
            <w:r>
              <w:rPr>
                <w:sz w:val="24"/>
                <w:szCs w:val="24"/>
                <w:lang w:val="sr-Cyrl-RS"/>
              </w:rPr>
              <w:t>126</w:t>
            </w:r>
          </w:p>
        </w:tc>
      </w:tr>
      <w:tr w:rsidR="000A5CC3" w:rsidRPr="002503ED" w14:paraId="0DEA5EB1" w14:textId="77777777" w:rsidTr="004E72BA">
        <w:trPr>
          <w:trHeight w:val="478"/>
        </w:trPr>
        <w:tc>
          <w:tcPr>
            <w:tcW w:w="574" w:type="dxa"/>
            <w:vAlign w:val="center"/>
          </w:tcPr>
          <w:p w14:paraId="47C984CB" w14:textId="7DC5012F" w:rsidR="000A5CC3" w:rsidRDefault="008419EA" w:rsidP="004B76D3">
            <w:pPr>
              <w:tabs>
                <w:tab w:val="left" w:pos="360"/>
                <w:tab w:val="left" w:pos="567"/>
                <w:tab w:val="right" w:leader="dot" w:pos="9639"/>
              </w:tabs>
              <w:spacing w:before="0"/>
              <w:jc w:val="center"/>
              <w:rPr>
                <w:rFonts w:cs="Arial"/>
                <w:sz w:val="24"/>
                <w:szCs w:val="24"/>
                <w:lang w:val="sr-Cyrl-RS"/>
              </w:rPr>
            </w:pPr>
            <w:r>
              <w:rPr>
                <w:rFonts w:cs="Arial"/>
                <w:sz w:val="24"/>
                <w:szCs w:val="24"/>
                <w:lang w:val="sr-Cyrl-RS"/>
              </w:rPr>
              <w:t>9</w:t>
            </w:r>
            <w:r w:rsidR="000A5CC3">
              <w:rPr>
                <w:rFonts w:cs="Arial"/>
                <w:sz w:val="24"/>
                <w:szCs w:val="24"/>
                <w:lang w:val="sr-Cyrl-RS"/>
              </w:rPr>
              <w:t>.</w:t>
            </w:r>
          </w:p>
        </w:tc>
        <w:tc>
          <w:tcPr>
            <w:tcW w:w="7251" w:type="dxa"/>
            <w:vAlign w:val="center"/>
          </w:tcPr>
          <w:p w14:paraId="18F84953" w14:textId="53805FBF" w:rsidR="000A5CC3" w:rsidRDefault="00053B99" w:rsidP="00053B99">
            <w:pPr>
              <w:tabs>
                <w:tab w:val="left" w:pos="360"/>
                <w:tab w:val="left" w:pos="567"/>
                <w:tab w:val="right" w:leader="dot" w:pos="9639"/>
              </w:tabs>
              <w:spacing w:before="0"/>
              <w:jc w:val="left"/>
              <w:rPr>
                <w:rFonts w:cs="Arial"/>
                <w:sz w:val="24"/>
                <w:szCs w:val="24"/>
                <w:lang w:val="sr-Cyrl-RS"/>
              </w:rPr>
            </w:pPr>
            <w:r>
              <w:rPr>
                <w:rFonts w:cs="Arial"/>
                <w:sz w:val="24"/>
                <w:szCs w:val="24"/>
                <w:lang w:val="sr-Cyrl-RS"/>
              </w:rPr>
              <w:t xml:space="preserve">Правила </w:t>
            </w:r>
            <w:r w:rsidR="000A5CC3">
              <w:rPr>
                <w:rFonts w:cs="Arial"/>
                <w:sz w:val="24"/>
                <w:szCs w:val="24"/>
                <w:lang w:val="sr-Cyrl-RS"/>
              </w:rPr>
              <w:t>о безбедности и здрављу на раду</w:t>
            </w:r>
          </w:p>
        </w:tc>
        <w:tc>
          <w:tcPr>
            <w:tcW w:w="1287" w:type="dxa"/>
            <w:vAlign w:val="center"/>
          </w:tcPr>
          <w:p w14:paraId="0821A602" w14:textId="39B7CFCA" w:rsidR="000A5CC3" w:rsidRDefault="00B964D5" w:rsidP="004B76D3">
            <w:pPr>
              <w:tabs>
                <w:tab w:val="left" w:pos="360"/>
                <w:tab w:val="left" w:pos="567"/>
                <w:tab w:val="right" w:leader="dot" w:pos="9639"/>
              </w:tabs>
              <w:spacing w:before="0"/>
              <w:jc w:val="center"/>
              <w:rPr>
                <w:sz w:val="24"/>
                <w:szCs w:val="24"/>
                <w:lang w:val="sr-Cyrl-RS"/>
              </w:rPr>
            </w:pPr>
            <w:r>
              <w:rPr>
                <w:sz w:val="24"/>
                <w:szCs w:val="24"/>
                <w:lang w:val="sr-Cyrl-RS"/>
              </w:rPr>
              <w:t>132</w:t>
            </w:r>
          </w:p>
        </w:tc>
      </w:tr>
    </w:tbl>
    <w:p w14:paraId="7584D0A3" w14:textId="77777777" w:rsidR="009D3699" w:rsidRPr="00EC5BB4" w:rsidRDefault="009D3699" w:rsidP="000C50A0">
      <w:pPr>
        <w:pStyle w:val="BodyText"/>
        <w:spacing w:before="0"/>
        <w:rPr>
          <w:rFonts w:cs="Arial"/>
          <w:b/>
          <w:spacing w:val="80"/>
          <w:szCs w:val="24"/>
          <w:highlight w:val="yellow"/>
        </w:rPr>
      </w:pPr>
    </w:p>
    <w:p w14:paraId="67805951" w14:textId="77777777" w:rsidR="009F6CAE" w:rsidRDefault="009F6CAE" w:rsidP="00C53AC6">
      <w:pPr>
        <w:jc w:val="right"/>
        <w:rPr>
          <w:rFonts w:cs="Arial"/>
          <w:bCs/>
          <w:noProof/>
          <w:sz w:val="24"/>
          <w:szCs w:val="24"/>
          <w:lang w:val="sr-Cyrl-CS"/>
        </w:rPr>
      </w:pPr>
    </w:p>
    <w:p w14:paraId="0345066A" w14:textId="2B5C802E" w:rsidR="00F5264D" w:rsidRPr="00852E02"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 xml:space="preserve">Укупан број страна </w:t>
      </w:r>
      <w:r w:rsidRPr="00852E02">
        <w:rPr>
          <w:rFonts w:cs="Arial"/>
          <w:bCs/>
          <w:noProof/>
          <w:sz w:val="24"/>
          <w:szCs w:val="24"/>
          <w:lang w:val="sr-Cyrl-CS"/>
        </w:rPr>
        <w:t xml:space="preserve">документације: </w:t>
      </w:r>
      <w:r w:rsidR="00236282">
        <w:rPr>
          <w:rFonts w:cs="Arial"/>
          <w:bCs/>
          <w:noProof/>
          <w:sz w:val="24"/>
          <w:szCs w:val="24"/>
          <w:lang w:val="sr-Cyrl-CS"/>
        </w:rPr>
        <w:t>13</w:t>
      </w:r>
      <w:r w:rsidR="00655DBE">
        <w:rPr>
          <w:rFonts w:cs="Arial"/>
          <w:bCs/>
          <w:noProof/>
          <w:sz w:val="24"/>
          <w:szCs w:val="24"/>
          <w:lang w:val="sr-Cyrl-CS"/>
        </w:rPr>
        <w:t>5</w:t>
      </w:r>
    </w:p>
    <w:p w14:paraId="0A13B41A" w14:textId="77777777" w:rsidR="001853E1" w:rsidRPr="00852E02" w:rsidRDefault="001853E1" w:rsidP="000C50A0">
      <w:pPr>
        <w:pStyle w:val="BodyText"/>
        <w:spacing w:before="0"/>
        <w:rPr>
          <w:rFonts w:cs="Arial"/>
          <w:szCs w:val="24"/>
        </w:rPr>
      </w:pPr>
    </w:p>
    <w:p w14:paraId="30F107A4" w14:textId="77777777" w:rsidR="00FA0E61" w:rsidRPr="00852E02" w:rsidRDefault="00473AD5" w:rsidP="003C324F">
      <w:pPr>
        <w:pStyle w:val="Heading10"/>
        <w:numPr>
          <w:ilvl w:val="0"/>
          <w:numId w:val="12"/>
        </w:numPr>
        <w:rPr>
          <w:rFonts w:cs="Arial"/>
          <w:sz w:val="24"/>
          <w:szCs w:val="24"/>
          <w:lang w:val="en-US"/>
        </w:rPr>
      </w:pPr>
      <w:r w:rsidRPr="00852E02">
        <w:rPr>
          <w:rFonts w:cs="Arial"/>
          <w:sz w:val="24"/>
          <w:szCs w:val="24"/>
          <w:lang w:val="ru-RU"/>
        </w:rPr>
        <w:br w:type="page"/>
      </w:r>
      <w:bookmarkStart w:id="10" w:name="_Toc430335136"/>
      <w:bookmarkStart w:id="11" w:name="_Toc442559876"/>
      <w:bookmarkStart w:id="12" w:name="_Toc427817447"/>
      <w:r w:rsidR="00FA0E61" w:rsidRPr="00852E02">
        <w:rPr>
          <w:rFonts w:cs="Arial"/>
          <w:sz w:val="24"/>
          <w:szCs w:val="24"/>
        </w:rPr>
        <w:lastRenderedPageBreak/>
        <w:t>ОПШТИ ПОДАЦИ О ЈАВНОЈ НАБАВЦИ</w:t>
      </w:r>
      <w:bookmarkEnd w:id="10"/>
      <w:bookmarkEnd w:id="11"/>
    </w:p>
    <w:p w14:paraId="29BEDFE8" w14:textId="77777777"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EC5BB4" w14:paraId="237BFAC7" w14:textId="77777777" w:rsidTr="009F6CAE">
        <w:tc>
          <w:tcPr>
            <w:tcW w:w="2948" w:type="dxa"/>
            <w:shd w:val="clear" w:color="auto" w:fill="F2F2F2" w:themeFill="background1" w:themeFillShade="F2"/>
            <w:vAlign w:val="center"/>
          </w:tcPr>
          <w:p w14:paraId="1AA0A0DC" w14:textId="77777777" w:rsidR="004276AD" w:rsidRDefault="004276AD" w:rsidP="009F6CAE">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14:paraId="2FF7C0EE" w14:textId="77777777" w:rsidR="009F6CAE" w:rsidRDefault="009F6CAE" w:rsidP="009F6CAE">
            <w:pPr>
              <w:autoSpaceDE w:val="0"/>
              <w:autoSpaceDN w:val="0"/>
              <w:adjustRightInd w:val="0"/>
              <w:jc w:val="center"/>
              <w:rPr>
                <w:rFonts w:eastAsia="TimesNewRomanPSMT" w:cs="Arial"/>
                <w:bCs/>
                <w:sz w:val="24"/>
                <w:szCs w:val="24"/>
                <w:lang w:val="sr-Cyrl-RS"/>
              </w:rPr>
            </w:pPr>
          </w:p>
          <w:p w14:paraId="1F47E463" w14:textId="18026C0C" w:rsidR="00B0246A" w:rsidRDefault="009F6CAE" w:rsidP="009F6CAE">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w:t>
            </w:r>
          </w:p>
          <w:p w14:paraId="24117E99" w14:textId="77777777" w:rsidR="00B0246A" w:rsidRPr="00964696" w:rsidRDefault="00B0246A" w:rsidP="009F6CAE">
            <w:pPr>
              <w:autoSpaceDE w:val="0"/>
              <w:autoSpaceDN w:val="0"/>
              <w:adjustRightInd w:val="0"/>
              <w:jc w:val="center"/>
              <w:rPr>
                <w:rFonts w:eastAsia="TimesNewRomanPSMT" w:cs="Arial"/>
                <w:bCs/>
                <w:sz w:val="24"/>
                <w:szCs w:val="24"/>
                <w:lang w:val="sr-Cyrl-RS"/>
              </w:rPr>
            </w:pPr>
          </w:p>
        </w:tc>
        <w:tc>
          <w:tcPr>
            <w:tcW w:w="6071" w:type="dxa"/>
            <w:shd w:val="clear" w:color="auto" w:fill="auto"/>
          </w:tcPr>
          <w:p w14:paraId="4E32807F" w14:textId="77777777" w:rsidR="00362906" w:rsidRPr="00362906" w:rsidRDefault="00362906" w:rsidP="00362906">
            <w:pPr>
              <w:suppressAutoHyphens/>
              <w:spacing w:line="100" w:lineRule="atLeast"/>
              <w:jc w:val="center"/>
              <w:rPr>
                <w:rFonts w:cs="Arial"/>
                <w:sz w:val="24"/>
                <w:szCs w:val="24"/>
              </w:rPr>
            </w:pPr>
            <w:r w:rsidRPr="00362906">
              <w:rPr>
                <w:rFonts w:cs="Arial"/>
                <w:sz w:val="24"/>
                <w:szCs w:val="24"/>
              </w:rPr>
              <w:t>Јавно предузеће „Електропривреда Србије“ Београд,</w:t>
            </w:r>
          </w:p>
          <w:p w14:paraId="02786038" w14:textId="0BE0B39D" w:rsidR="00362906" w:rsidRPr="00362906" w:rsidRDefault="001161B2" w:rsidP="00362906">
            <w:pPr>
              <w:suppressAutoHyphens/>
              <w:spacing w:line="100" w:lineRule="atLeast"/>
              <w:jc w:val="center"/>
              <w:rPr>
                <w:rFonts w:cs="Arial"/>
                <w:sz w:val="24"/>
                <w:szCs w:val="24"/>
              </w:rPr>
            </w:pPr>
            <w:r>
              <w:rPr>
                <w:rFonts w:cs="Arial"/>
                <w:sz w:val="24"/>
                <w:szCs w:val="24"/>
                <w:lang w:val="sr-Cyrl-RS"/>
              </w:rPr>
              <w:t>Балканска</w:t>
            </w:r>
            <w:r w:rsidR="00362906" w:rsidRPr="00362906">
              <w:rPr>
                <w:rFonts w:cs="Arial"/>
                <w:sz w:val="24"/>
                <w:szCs w:val="24"/>
              </w:rPr>
              <w:t xml:space="preserve"> бр.</w:t>
            </w:r>
            <w:r>
              <w:rPr>
                <w:rFonts w:cs="Arial"/>
                <w:sz w:val="24"/>
                <w:szCs w:val="24"/>
                <w:lang w:val="sr-Cyrl-RS"/>
              </w:rPr>
              <w:t xml:space="preserve"> 13</w:t>
            </w:r>
            <w:r w:rsidR="00362906" w:rsidRPr="00362906">
              <w:rPr>
                <w:rFonts w:cs="Arial"/>
                <w:sz w:val="24"/>
                <w:szCs w:val="24"/>
              </w:rPr>
              <w:t>, 11000 Београд</w:t>
            </w:r>
          </w:p>
          <w:p w14:paraId="02BCE3CE" w14:textId="77777777" w:rsidR="002E12CC" w:rsidRPr="002E12CC" w:rsidRDefault="00362906" w:rsidP="00362906">
            <w:pPr>
              <w:suppressAutoHyphens/>
              <w:spacing w:line="100" w:lineRule="atLeast"/>
              <w:jc w:val="center"/>
              <w:rPr>
                <w:rFonts w:cs="Arial"/>
                <w:color w:val="00B0F0"/>
                <w:sz w:val="24"/>
                <w:szCs w:val="24"/>
                <w:lang w:val="sr-Cyrl-RS"/>
              </w:rPr>
            </w:pPr>
            <w:r w:rsidRPr="00362906">
              <w:rPr>
                <w:rFonts w:cs="Arial"/>
                <w:sz w:val="24"/>
                <w:szCs w:val="24"/>
              </w:rPr>
              <w:t>ЈП ЕПС</w:t>
            </w:r>
          </w:p>
        </w:tc>
      </w:tr>
      <w:tr w:rsidR="004276AD" w:rsidRPr="00EC5BB4" w14:paraId="0AE4DFDD" w14:textId="77777777" w:rsidTr="00DD31DC">
        <w:trPr>
          <w:trHeight w:val="989"/>
        </w:trPr>
        <w:tc>
          <w:tcPr>
            <w:tcW w:w="2948" w:type="dxa"/>
            <w:shd w:val="clear" w:color="auto" w:fill="F2F2F2" w:themeFill="background1" w:themeFillShade="F2"/>
            <w:vAlign w:val="center"/>
          </w:tcPr>
          <w:p w14:paraId="66506CD3"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71" w:type="dxa"/>
            <w:shd w:val="clear" w:color="auto" w:fill="auto"/>
            <w:vAlign w:val="center"/>
          </w:tcPr>
          <w:p w14:paraId="5F6D9B1F" w14:textId="5894A096" w:rsidR="002E12CC" w:rsidRPr="009F6CAE" w:rsidRDefault="00A3321A" w:rsidP="00DD31DC">
            <w:pPr>
              <w:autoSpaceDE w:val="0"/>
              <w:autoSpaceDN w:val="0"/>
              <w:adjustRightInd w:val="0"/>
              <w:jc w:val="center"/>
              <w:rPr>
                <w:rFonts w:eastAsia="Arial Unicode MS" w:cs="Arial"/>
                <w:color w:val="00B0F0"/>
                <w:kern w:val="1"/>
                <w:sz w:val="24"/>
                <w:szCs w:val="24"/>
                <w:u w:val="single"/>
                <w:lang w:eastAsia="ar-SA"/>
              </w:rPr>
            </w:pPr>
            <w:hyperlink r:id="rId173" w:history="1">
              <w:r w:rsidR="004276AD" w:rsidRPr="002E12CC">
                <w:rPr>
                  <w:rStyle w:val="Hyperlink"/>
                  <w:rFonts w:eastAsia="Arial Unicode MS" w:cs="Arial"/>
                  <w:color w:val="00B0F0"/>
                  <w:kern w:val="1"/>
                  <w:sz w:val="24"/>
                  <w:szCs w:val="24"/>
                  <w:lang w:eastAsia="ar-SA"/>
                </w:rPr>
                <w:t>www.eps.rs</w:t>
              </w:r>
            </w:hyperlink>
          </w:p>
        </w:tc>
      </w:tr>
      <w:tr w:rsidR="004276AD" w:rsidRPr="00EC5BB4" w14:paraId="72BDD229" w14:textId="77777777" w:rsidTr="00DD31DC">
        <w:trPr>
          <w:trHeight w:val="848"/>
        </w:trPr>
        <w:tc>
          <w:tcPr>
            <w:tcW w:w="2948" w:type="dxa"/>
            <w:shd w:val="clear" w:color="auto" w:fill="F2F2F2" w:themeFill="background1" w:themeFillShade="F2"/>
            <w:vAlign w:val="center"/>
          </w:tcPr>
          <w:p w14:paraId="096CCE78"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071" w:type="dxa"/>
            <w:shd w:val="clear" w:color="auto" w:fill="auto"/>
            <w:vAlign w:val="center"/>
          </w:tcPr>
          <w:p w14:paraId="2E399960" w14:textId="5FED5356" w:rsidR="004276AD" w:rsidRPr="00010E49" w:rsidRDefault="009F6CAE" w:rsidP="00502825">
            <w:pPr>
              <w:autoSpaceDE w:val="0"/>
              <w:autoSpaceDN w:val="0"/>
              <w:adjustRightInd w:val="0"/>
              <w:jc w:val="center"/>
              <w:rPr>
                <w:rFonts w:eastAsia="TimesNewRomanPSMT" w:cs="Arial"/>
                <w:bCs/>
                <w:sz w:val="24"/>
                <w:szCs w:val="24"/>
                <w:lang w:val="sr-Cyrl-RS"/>
              </w:rPr>
            </w:pPr>
            <w:r>
              <w:rPr>
                <w:rFonts w:cs="Arial"/>
                <w:sz w:val="24"/>
                <w:szCs w:val="24"/>
                <w:lang w:val="sr-Cyrl-RS"/>
              </w:rPr>
              <w:t>Отворени поступак</w:t>
            </w:r>
          </w:p>
        </w:tc>
      </w:tr>
      <w:tr w:rsidR="004276AD" w:rsidRPr="00EC5BB4" w14:paraId="61582D77" w14:textId="77777777" w:rsidTr="009F6CAE">
        <w:trPr>
          <w:trHeight w:val="575"/>
        </w:trPr>
        <w:tc>
          <w:tcPr>
            <w:tcW w:w="2948" w:type="dxa"/>
            <w:shd w:val="clear" w:color="auto" w:fill="F2F2F2" w:themeFill="background1" w:themeFillShade="F2"/>
            <w:vAlign w:val="center"/>
          </w:tcPr>
          <w:p w14:paraId="77346A60"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71" w:type="dxa"/>
            <w:shd w:val="clear" w:color="auto" w:fill="auto"/>
          </w:tcPr>
          <w:p w14:paraId="30E1CBE7" w14:textId="6B68564E" w:rsidR="004276AD" w:rsidRPr="00362906" w:rsidRDefault="001647C2" w:rsidP="00362906">
            <w:pPr>
              <w:pStyle w:val="Heading10"/>
              <w:jc w:val="center"/>
              <w:rPr>
                <w:rFonts w:cs="Arial"/>
                <w:b w:val="0"/>
                <w:sz w:val="24"/>
                <w:szCs w:val="24"/>
              </w:rPr>
            </w:pPr>
            <w:bookmarkStart w:id="13" w:name="_Toc442559877"/>
            <w:r>
              <w:rPr>
                <w:rFonts w:cs="Arial"/>
                <w:b w:val="0"/>
                <w:sz w:val="24"/>
                <w:szCs w:val="24"/>
                <w:lang w:val="sr-Cyrl-RS"/>
              </w:rPr>
              <w:t>Добра</w:t>
            </w:r>
            <w:r w:rsidR="004276AD" w:rsidRPr="00EC5BB4">
              <w:rPr>
                <w:rFonts w:cs="Arial"/>
                <w:b w:val="0"/>
                <w:sz w:val="24"/>
                <w:szCs w:val="24"/>
              </w:rPr>
              <w:t xml:space="preserve">: </w:t>
            </w:r>
            <w:r w:rsidR="00616E98">
              <w:rPr>
                <w:rFonts w:cs="Arial"/>
                <w:b w:val="0"/>
                <w:sz w:val="24"/>
                <w:szCs w:val="24"/>
                <w:lang w:val="en-US"/>
              </w:rPr>
              <w:t>Проширење и унапређење ИП мреже ЈП ЕПС</w:t>
            </w:r>
            <w:bookmarkEnd w:id="13"/>
          </w:p>
        </w:tc>
      </w:tr>
      <w:tr w:rsidR="002E12CC" w:rsidRPr="00EC5BB4" w14:paraId="46AAEE0A" w14:textId="77777777" w:rsidTr="00DD31DC">
        <w:trPr>
          <w:trHeight w:val="873"/>
        </w:trPr>
        <w:tc>
          <w:tcPr>
            <w:tcW w:w="2948" w:type="dxa"/>
            <w:shd w:val="clear" w:color="auto" w:fill="F2F2F2" w:themeFill="background1" w:themeFillShade="F2"/>
            <w:vAlign w:val="center"/>
          </w:tcPr>
          <w:p w14:paraId="1F277AC1" w14:textId="77777777" w:rsidR="002E12CC" w:rsidRPr="00EC5BB4" w:rsidRDefault="002E12CC" w:rsidP="00DD31DC">
            <w:pPr>
              <w:autoSpaceDE w:val="0"/>
              <w:autoSpaceDN w:val="0"/>
              <w:adjustRightInd w:val="0"/>
              <w:spacing w:before="0"/>
              <w:jc w:val="center"/>
              <w:rPr>
                <w:rFonts w:eastAsia="TimesNewRomanPSMT" w:cs="Arial"/>
                <w:bCs/>
                <w:sz w:val="24"/>
                <w:szCs w:val="24"/>
              </w:rPr>
            </w:pPr>
            <w:r w:rsidRPr="00EC5BB4">
              <w:rPr>
                <w:rFonts w:cs="Arial"/>
                <w:sz w:val="24"/>
                <w:szCs w:val="24"/>
              </w:rPr>
              <w:t>Опис сваке партије</w:t>
            </w:r>
          </w:p>
        </w:tc>
        <w:tc>
          <w:tcPr>
            <w:tcW w:w="6071" w:type="dxa"/>
            <w:shd w:val="clear" w:color="auto" w:fill="auto"/>
            <w:vAlign w:val="center"/>
          </w:tcPr>
          <w:p w14:paraId="489D043F" w14:textId="77777777" w:rsidR="00AA1F74" w:rsidRDefault="00AA1F74" w:rsidP="00DD31DC">
            <w:pPr>
              <w:pStyle w:val="ListParagraph"/>
              <w:widowControl w:val="0"/>
              <w:spacing w:before="0"/>
              <w:ind w:left="0"/>
              <w:jc w:val="center"/>
              <w:rPr>
                <w:rFonts w:ascii="Arial" w:hAnsi="Arial" w:cs="Arial"/>
                <w:sz w:val="24"/>
                <w:szCs w:val="24"/>
              </w:rPr>
            </w:pPr>
          </w:p>
          <w:p w14:paraId="2C90B636" w14:textId="64EFB66F" w:rsidR="002E12CC" w:rsidRPr="00DD31DC" w:rsidRDefault="002E12CC" w:rsidP="00DD31DC">
            <w:pPr>
              <w:pStyle w:val="ListParagraph"/>
              <w:widowControl w:val="0"/>
              <w:spacing w:before="0"/>
              <w:ind w:left="0"/>
              <w:jc w:val="center"/>
              <w:rPr>
                <w:rFonts w:ascii="Arial" w:hAnsi="Arial" w:cs="Arial"/>
                <w:sz w:val="24"/>
                <w:szCs w:val="24"/>
              </w:rPr>
            </w:pPr>
            <w:r w:rsidRPr="009F0760">
              <w:rPr>
                <w:rFonts w:ascii="Arial" w:hAnsi="Arial" w:cs="Arial"/>
                <w:sz w:val="24"/>
                <w:szCs w:val="24"/>
              </w:rPr>
              <w:t>Jавна набавка није обликована по партијама</w:t>
            </w:r>
          </w:p>
        </w:tc>
      </w:tr>
      <w:tr w:rsidR="004276AD" w:rsidRPr="00EC5BB4" w14:paraId="56133673" w14:textId="77777777" w:rsidTr="00DD31DC">
        <w:trPr>
          <w:trHeight w:val="702"/>
        </w:trPr>
        <w:tc>
          <w:tcPr>
            <w:tcW w:w="2948" w:type="dxa"/>
            <w:shd w:val="clear" w:color="auto" w:fill="F2F2F2" w:themeFill="background1" w:themeFillShade="F2"/>
            <w:vAlign w:val="center"/>
          </w:tcPr>
          <w:p w14:paraId="267AC6DB"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071" w:type="dxa"/>
            <w:shd w:val="clear" w:color="auto" w:fill="auto"/>
            <w:vAlign w:val="center"/>
          </w:tcPr>
          <w:p w14:paraId="4F2B9580" w14:textId="1ED6E17B" w:rsidR="002E12CC" w:rsidRPr="004C3B38" w:rsidRDefault="00F42E13" w:rsidP="00DD31DC">
            <w:pPr>
              <w:autoSpaceDE w:val="0"/>
              <w:autoSpaceDN w:val="0"/>
              <w:adjustRightInd w:val="0"/>
              <w:spacing w:before="0"/>
              <w:jc w:val="center"/>
              <w:rPr>
                <w:rFonts w:eastAsia="TimesNewRomanPSMT" w:cs="Arial"/>
                <w:b/>
                <w:bCs/>
                <w:color w:val="FF0000"/>
                <w:sz w:val="24"/>
                <w:szCs w:val="24"/>
              </w:rPr>
            </w:pPr>
            <w:r w:rsidRPr="00BE6857">
              <w:rPr>
                <w:rFonts w:eastAsia="TimesNewRomanPSMT" w:cs="Arial"/>
                <w:bCs/>
                <w:sz w:val="24"/>
                <w:szCs w:val="24"/>
                <w:lang w:val="ru-RU"/>
              </w:rPr>
              <w:t xml:space="preserve">Закључење </w:t>
            </w:r>
            <w:r w:rsidR="00502825">
              <w:rPr>
                <w:rFonts w:eastAsia="TimesNewRomanPSMT" w:cs="Arial"/>
                <w:bCs/>
                <w:sz w:val="24"/>
                <w:szCs w:val="24"/>
                <w:lang w:val="ru-RU"/>
              </w:rPr>
              <w:t>Уговора</w:t>
            </w:r>
          </w:p>
        </w:tc>
      </w:tr>
      <w:tr w:rsidR="004276AD" w:rsidRPr="00EC5BB4" w14:paraId="4D81BB0B" w14:textId="77777777" w:rsidTr="009F6CAE">
        <w:trPr>
          <w:trHeight w:val="1057"/>
        </w:trPr>
        <w:tc>
          <w:tcPr>
            <w:tcW w:w="2948" w:type="dxa"/>
            <w:shd w:val="clear" w:color="auto" w:fill="F2F2F2" w:themeFill="background1" w:themeFillShade="F2"/>
            <w:vAlign w:val="center"/>
          </w:tcPr>
          <w:p w14:paraId="7D70A00C" w14:textId="77777777" w:rsidR="004276AD" w:rsidRPr="00EC5BB4" w:rsidRDefault="004276AD" w:rsidP="009F6CAE">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071" w:type="dxa"/>
            <w:shd w:val="clear" w:color="auto" w:fill="auto"/>
            <w:vAlign w:val="center"/>
          </w:tcPr>
          <w:p w14:paraId="60D52746" w14:textId="04539457" w:rsidR="009F6CAE" w:rsidRPr="00F419A8" w:rsidRDefault="009F6CAE" w:rsidP="00502825">
            <w:pPr>
              <w:jc w:val="center"/>
              <w:rPr>
                <w:rFonts w:cs="Arial"/>
                <w:sz w:val="24"/>
                <w:szCs w:val="24"/>
                <w:lang w:val="sr-Cyrl-RS"/>
              </w:rPr>
            </w:pPr>
            <w:r>
              <w:rPr>
                <w:rFonts w:cs="Arial"/>
                <w:sz w:val="24"/>
                <w:szCs w:val="24"/>
                <w:lang w:val="sr-Cyrl-RS"/>
              </w:rPr>
              <w:t>Александра Адамовић</w:t>
            </w:r>
          </w:p>
          <w:p w14:paraId="0C4CFDEB" w14:textId="77777777" w:rsidR="00F419A8" w:rsidRDefault="00362906" w:rsidP="00DD31DC">
            <w:pPr>
              <w:jc w:val="center"/>
              <w:rPr>
                <w:rFonts w:cs="Arial"/>
                <w:sz w:val="24"/>
                <w:szCs w:val="24"/>
                <w:u w:val="single"/>
              </w:rPr>
            </w:pPr>
            <w:r w:rsidRPr="00362906">
              <w:rPr>
                <w:rFonts w:cs="Arial"/>
                <w:sz w:val="24"/>
                <w:szCs w:val="24"/>
              </w:rPr>
              <w:t xml:space="preserve">e-mail: </w:t>
            </w:r>
            <w:hyperlink r:id="rId174" w:history="1">
              <w:r w:rsidR="009F6CAE" w:rsidRPr="00BB62B8">
                <w:rPr>
                  <w:rStyle w:val="Hyperlink"/>
                  <w:rFonts w:cs="Arial"/>
                  <w:sz w:val="24"/>
                  <w:szCs w:val="24"/>
                  <w:lang w:val="sr-Latn-RS"/>
                </w:rPr>
                <w:t>aleksandra.adamovic</w:t>
              </w:r>
              <w:r w:rsidR="009F6CAE" w:rsidRPr="00BB62B8">
                <w:rPr>
                  <w:rStyle w:val="Hyperlink"/>
                  <w:rFonts w:cs="Arial"/>
                  <w:sz w:val="24"/>
                  <w:szCs w:val="24"/>
                </w:rPr>
                <w:t>@eps.rs</w:t>
              </w:r>
            </w:hyperlink>
            <w:r w:rsidRPr="00362906">
              <w:rPr>
                <w:rFonts w:cs="Arial"/>
                <w:sz w:val="24"/>
                <w:szCs w:val="24"/>
                <w:u w:val="single"/>
              </w:rPr>
              <w:t xml:space="preserve"> </w:t>
            </w:r>
          </w:p>
          <w:p w14:paraId="12CBA460" w14:textId="77777777" w:rsidR="00655DBE" w:rsidRDefault="00655DBE" w:rsidP="00655DBE">
            <w:pPr>
              <w:jc w:val="center"/>
            </w:pPr>
            <w:r>
              <w:rPr>
                <w:rFonts w:cs="Arial"/>
                <w:sz w:val="24"/>
                <w:szCs w:val="24"/>
                <w:lang w:val="sr-Cyrl-RS"/>
              </w:rPr>
              <w:t>Ана Драшковић</w:t>
            </w:r>
            <w:r>
              <w:t xml:space="preserve"> </w:t>
            </w:r>
          </w:p>
          <w:p w14:paraId="78A19541" w14:textId="167A02D8" w:rsidR="00655DBE" w:rsidRDefault="00655DBE" w:rsidP="00655DBE">
            <w:pPr>
              <w:jc w:val="center"/>
              <w:rPr>
                <w:rFonts w:cs="Arial"/>
                <w:sz w:val="24"/>
                <w:szCs w:val="24"/>
                <w:lang w:val="sr-Cyrl-RS"/>
              </w:rPr>
            </w:pPr>
            <w:r w:rsidRPr="001647C2">
              <w:rPr>
                <w:rFonts w:cs="Arial"/>
                <w:sz w:val="24"/>
                <w:szCs w:val="24"/>
                <w:lang w:val="sr-Cyrl-RS"/>
              </w:rPr>
              <w:t xml:space="preserve">e-mail: </w:t>
            </w:r>
            <w:hyperlink r:id="rId175" w:history="1">
              <w:r w:rsidRPr="00C16C86">
                <w:rPr>
                  <w:rStyle w:val="Hyperlink"/>
                  <w:rFonts w:cs="Arial"/>
                  <w:sz w:val="24"/>
                  <w:szCs w:val="24"/>
                  <w:lang w:val="sr-Latn-RS"/>
                </w:rPr>
                <w:t>ana.draskovic</w:t>
              </w:r>
              <w:r w:rsidRPr="00C16C86">
                <w:rPr>
                  <w:rStyle w:val="Hyperlink"/>
                  <w:rFonts w:cs="Arial"/>
                  <w:sz w:val="24"/>
                  <w:szCs w:val="24"/>
                  <w:lang w:val="sr-Cyrl-RS"/>
                </w:rPr>
                <w:t>@eps.rs</w:t>
              </w:r>
            </w:hyperlink>
          </w:p>
          <w:p w14:paraId="21EE4960" w14:textId="742633E4" w:rsidR="00655DBE" w:rsidRPr="00655DBE" w:rsidRDefault="00655DBE" w:rsidP="00655DBE">
            <w:pPr>
              <w:jc w:val="center"/>
              <w:rPr>
                <w:rFonts w:cs="Arial"/>
                <w:sz w:val="24"/>
                <w:szCs w:val="24"/>
                <w:lang w:val="sr-Cyrl-RS"/>
              </w:rPr>
            </w:pPr>
          </w:p>
        </w:tc>
      </w:tr>
    </w:tbl>
    <w:p w14:paraId="04F186AB" w14:textId="6C50887C" w:rsidR="002E12CC" w:rsidRPr="00EC5BB4" w:rsidRDefault="002E12CC" w:rsidP="000C50A0">
      <w:pPr>
        <w:spacing w:before="0"/>
        <w:rPr>
          <w:rFonts w:cs="Arial"/>
          <w:sz w:val="24"/>
          <w:szCs w:val="24"/>
        </w:rPr>
      </w:pPr>
    </w:p>
    <w:p w14:paraId="40C7F04A" w14:textId="77777777" w:rsidR="002E12CC" w:rsidRDefault="002E12CC" w:rsidP="003C324F">
      <w:pPr>
        <w:pStyle w:val="Heading10"/>
        <w:numPr>
          <w:ilvl w:val="0"/>
          <w:numId w:val="12"/>
        </w:numPr>
        <w:jc w:val="both"/>
        <w:rPr>
          <w:rFonts w:cs="Arial"/>
          <w:sz w:val="24"/>
          <w:szCs w:val="24"/>
          <w:lang w:val="sr-Cyrl-RS"/>
        </w:rPr>
      </w:pPr>
      <w:bookmarkStart w:id="14" w:name="_Toc442559878"/>
      <w:bookmarkStart w:id="15" w:name="_Toc427817448"/>
      <w:r>
        <w:rPr>
          <w:rFonts w:cs="Arial"/>
          <w:sz w:val="24"/>
          <w:szCs w:val="24"/>
          <w:lang w:val="sr-Cyrl-RS"/>
        </w:rPr>
        <w:t>ПОДАЦИ О ПРЕДМЕТУ ЈАВНЕ НАБАВКЕ</w:t>
      </w:r>
    </w:p>
    <w:p w14:paraId="08A93643" w14:textId="2E02A00C" w:rsidR="0032186E" w:rsidRDefault="002E12CC" w:rsidP="000444CA">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776A9AA0" w14:textId="77777777" w:rsidR="002A75F5" w:rsidRDefault="002A75F5" w:rsidP="00362906">
      <w:pPr>
        <w:spacing w:before="0"/>
        <w:rPr>
          <w:lang w:val="sr-Cyrl-RS" w:eastAsia="ar-SA"/>
        </w:rPr>
      </w:pPr>
    </w:p>
    <w:p w14:paraId="4B0BFBEB" w14:textId="7BC6A9DD" w:rsidR="000444CA" w:rsidRDefault="00362906" w:rsidP="00362906">
      <w:pPr>
        <w:spacing w:before="0"/>
        <w:rPr>
          <w:rFonts w:cs="Arial"/>
          <w:sz w:val="24"/>
          <w:szCs w:val="24"/>
          <w:lang w:eastAsia="zh-CN"/>
        </w:rPr>
      </w:pPr>
      <w:r w:rsidRPr="00362906">
        <w:rPr>
          <w:rFonts w:cs="Arial"/>
          <w:sz w:val="24"/>
          <w:szCs w:val="24"/>
          <w:lang w:eastAsia="zh-CN"/>
        </w:rPr>
        <w:t xml:space="preserve">Опис предмета јавне набавке: </w:t>
      </w:r>
      <w:r w:rsidR="00616E98">
        <w:rPr>
          <w:rFonts w:cs="Arial"/>
          <w:sz w:val="24"/>
          <w:szCs w:val="24"/>
          <w:lang w:eastAsia="zh-CN"/>
        </w:rPr>
        <w:t>Проширење и унапређење ИП мреже ЈП ЕПС</w:t>
      </w:r>
      <w:r w:rsidR="000444CA" w:rsidRPr="000444CA">
        <w:rPr>
          <w:rFonts w:cs="Arial"/>
          <w:sz w:val="24"/>
          <w:szCs w:val="24"/>
          <w:lang w:eastAsia="zh-CN"/>
        </w:rPr>
        <w:t>.</w:t>
      </w:r>
    </w:p>
    <w:p w14:paraId="3BA2C85A" w14:textId="6E2047EE" w:rsidR="001647C2" w:rsidRDefault="00362906" w:rsidP="00362906">
      <w:pPr>
        <w:spacing w:before="0"/>
        <w:rPr>
          <w:rFonts w:cs="Arial"/>
          <w:sz w:val="24"/>
          <w:lang w:val="ru-RU"/>
        </w:rPr>
      </w:pPr>
      <w:r w:rsidRPr="00362906">
        <w:rPr>
          <w:rFonts w:cs="Arial"/>
          <w:sz w:val="24"/>
          <w:szCs w:val="24"/>
          <w:lang w:eastAsia="zh-CN"/>
        </w:rPr>
        <w:t xml:space="preserve">Назив из општег речника набавке: </w:t>
      </w:r>
      <w:r w:rsidR="001647C2">
        <w:rPr>
          <w:rFonts w:cs="Arial"/>
          <w:sz w:val="24"/>
          <w:lang w:val="ru-RU"/>
        </w:rPr>
        <w:t>Интернет мрежа</w:t>
      </w:r>
      <w:r w:rsidR="001647C2" w:rsidRPr="001647C2">
        <w:rPr>
          <w:rFonts w:cs="Arial"/>
          <w:sz w:val="24"/>
          <w:lang w:val="ru-RU"/>
        </w:rPr>
        <w:t xml:space="preserve"> </w:t>
      </w:r>
    </w:p>
    <w:p w14:paraId="52696C43" w14:textId="73A20921" w:rsidR="00362906" w:rsidRPr="00362906" w:rsidRDefault="00362906" w:rsidP="00362906">
      <w:pPr>
        <w:spacing w:before="0"/>
        <w:rPr>
          <w:rFonts w:cs="Arial"/>
          <w:sz w:val="24"/>
          <w:szCs w:val="24"/>
          <w:lang w:eastAsia="zh-CN"/>
        </w:rPr>
      </w:pPr>
      <w:r w:rsidRPr="00362906">
        <w:rPr>
          <w:rFonts w:cs="Arial"/>
          <w:sz w:val="24"/>
          <w:szCs w:val="24"/>
          <w:lang w:eastAsia="zh-CN"/>
        </w:rPr>
        <w:t xml:space="preserve">Ознака из општег речника набавке: </w:t>
      </w:r>
      <w:r w:rsidR="001647C2" w:rsidRPr="001647C2">
        <w:rPr>
          <w:rFonts w:cs="Arial"/>
          <w:bCs/>
          <w:sz w:val="24"/>
          <w:szCs w:val="24"/>
          <w:lang w:val="sr-Cyrl-CS" w:eastAsia="zh-CN"/>
        </w:rPr>
        <w:t>32412110 - 1</w:t>
      </w:r>
    </w:p>
    <w:p w14:paraId="316B1C82" w14:textId="77777777" w:rsidR="0032186E" w:rsidRPr="0032186E" w:rsidRDefault="0032186E" w:rsidP="0032186E">
      <w:pPr>
        <w:spacing w:before="0"/>
        <w:rPr>
          <w:rFonts w:cs="Arial"/>
          <w:sz w:val="24"/>
          <w:szCs w:val="24"/>
          <w:lang w:val="sr-Cyrl-RS" w:eastAsia="zh-CN"/>
        </w:rPr>
      </w:pPr>
    </w:p>
    <w:p w14:paraId="75317CB8" w14:textId="29D351C1" w:rsidR="005A74EB" w:rsidRDefault="000444CA" w:rsidP="00FF68EC">
      <w:pPr>
        <w:spacing w:before="0"/>
        <w:rPr>
          <w:rFonts w:cs="Arial"/>
          <w:sz w:val="24"/>
          <w:szCs w:val="24"/>
          <w:lang w:eastAsia="zh-CN"/>
        </w:rPr>
      </w:pPr>
      <w:r>
        <w:rPr>
          <w:rFonts w:cs="Arial"/>
          <w:sz w:val="24"/>
          <w:szCs w:val="24"/>
          <w:lang w:eastAsia="zh-CN"/>
        </w:rPr>
        <w:t>Детаљ</w:t>
      </w:r>
      <w:r w:rsidR="002E12CC" w:rsidRPr="0032186E">
        <w:rPr>
          <w:rFonts w:cs="Arial"/>
          <w:sz w:val="24"/>
          <w:szCs w:val="24"/>
          <w:lang w:eastAsia="zh-CN"/>
        </w:rPr>
        <w:t>ни подаци о предмету набавке наведени су у техничкој спецификацији (поглавље 3. Конкурсне документације)</w:t>
      </w:r>
    </w:p>
    <w:p w14:paraId="120391F2" w14:textId="07ED75BC" w:rsidR="00502825" w:rsidRPr="00FF68EC" w:rsidRDefault="000444CA" w:rsidP="00FF68EC">
      <w:pPr>
        <w:spacing w:before="0"/>
        <w:rPr>
          <w:rFonts w:cs="Arial"/>
          <w:sz w:val="24"/>
          <w:szCs w:val="24"/>
          <w:lang w:eastAsia="zh-CN"/>
        </w:rPr>
      </w:pPr>
      <w:r>
        <w:rPr>
          <w:rFonts w:cs="Arial"/>
          <w:sz w:val="24"/>
          <w:szCs w:val="24"/>
          <w:lang w:eastAsia="zh-CN"/>
        </w:rPr>
        <w:br w:type="page"/>
      </w:r>
    </w:p>
    <w:p w14:paraId="0AB77291" w14:textId="77777777" w:rsidR="0032186E" w:rsidRPr="0032186E" w:rsidRDefault="00DB369C" w:rsidP="003C324F">
      <w:pPr>
        <w:pStyle w:val="Heading10"/>
        <w:numPr>
          <w:ilvl w:val="0"/>
          <w:numId w:val="12"/>
        </w:numPr>
        <w:jc w:val="both"/>
        <w:rPr>
          <w:rFonts w:cs="Arial"/>
          <w:sz w:val="24"/>
          <w:szCs w:val="24"/>
          <w:lang w:val="sr-Cyrl-RS"/>
        </w:rPr>
      </w:pPr>
      <w:r w:rsidRPr="00EC5BB4">
        <w:rPr>
          <w:rFonts w:cs="Arial"/>
          <w:sz w:val="24"/>
          <w:szCs w:val="24"/>
        </w:rPr>
        <w:lastRenderedPageBreak/>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bookmarkEnd w:id="14"/>
    <w:p w14:paraId="7F25C8AE" w14:textId="77777777" w:rsidR="00DC37F1" w:rsidRPr="00DC37F1" w:rsidRDefault="00DC37F1" w:rsidP="00DC37F1">
      <w:pPr>
        <w:spacing w:before="0"/>
        <w:rPr>
          <w:rFonts w:cs="Arial"/>
          <w:sz w:val="24"/>
          <w:lang w:val="sr-Cyrl-RS"/>
        </w:rPr>
      </w:pPr>
      <w:r w:rsidRPr="00DC37F1">
        <w:rPr>
          <w:rFonts w:cs="Arial"/>
          <w:sz w:val="24"/>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51E02A01" w14:textId="77777777" w:rsidR="00DC37F1" w:rsidRDefault="00DC37F1" w:rsidP="00DC37F1">
      <w:pPr>
        <w:spacing w:before="0"/>
        <w:rPr>
          <w:rFonts w:cs="Arial"/>
          <w:b/>
          <w:sz w:val="24"/>
          <w:lang w:val="sr-Cyrl-RS"/>
        </w:rPr>
      </w:pPr>
      <w:bookmarkStart w:id="16" w:name="_Toc441651541"/>
      <w:bookmarkStart w:id="17" w:name="_Toc442559879"/>
    </w:p>
    <w:p w14:paraId="1B45E9A6" w14:textId="7B99AF1F" w:rsidR="00DC37F1" w:rsidRPr="00DC37F1" w:rsidRDefault="00DC37F1" w:rsidP="00DC37F1">
      <w:pPr>
        <w:spacing w:before="0"/>
        <w:rPr>
          <w:rFonts w:cs="Arial"/>
          <w:b/>
          <w:sz w:val="24"/>
          <w:lang w:val="sr-Cyrl-RS"/>
        </w:rPr>
      </w:pPr>
      <w:r w:rsidRPr="00DC37F1">
        <w:rPr>
          <w:rFonts w:cs="Arial"/>
          <w:b/>
          <w:sz w:val="24"/>
          <w:lang w:val="sr-Cyrl-RS"/>
        </w:rPr>
        <w:t xml:space="preserve">3.1. </w:t>
      </w:r>
      <w:bookmarkEnd w:id="16"/>
      <w:bookmarkEnd w:id="17"/>
      <w:r w:rsidRPr="00DC37F1">
        <w:rPr>
          <w:rFonts w:cs="Arial"/>
          <w:b/>
          <w:sz w:val="24"/>
          <w:lang w:val="sr-Cyrl-RS"/>
        </w:rPr>
        <w:t xml:space="preserve">Набавка добара и услуга за проширење и унапређење ИП мреже ЈП ЕПС која подразумева: </w:t>
      </w:r>
    </w:p>
    <w:p w14:paraId="64214032" w14:textId="77777777" w:rsidR="00DC37F1" w:rsidRPr="00DC37F1" w:rsidRDefault="00DC37F1" w:rsidP="00DC37F1">
      <w:pPr>
        <w:spacing w:before="0"/>
        <w:rPr>
          <w:rFonts w:cs="Arial"/>
          <w:sz w:val="24"/>
          <w:lang w:val="sr-Cyrl-RS"/>
        </w:rPr>
      </w:pPr>
    </w:p>
    <w:p w14:paraId="6AA8B586" w14:textId="77777777" w:rsidR="00DC37F1" w:rsidRPr="00DC37F1" w:rsidRDefault="00DC37F1" w:rsidP="00DC37F1">
      <w:pPr>
        <w:spacing w:before="0"/>
        <w:rPr>
          <w:rFonts w:cs="Arial"/>
          <w:sz w:val="24"/>
          <w:lang w:val="sr-Cyrl-RS"/>
        </w:rPr>
      </w:pPr>
      <w:r w:rsidRPr="00DC37F1">
        <w:rPr>
          <w:rFonts w:cs="Arial"/>
          <w:sz w:val="24"/>
          <w:lang w:val="sr-Cyrl-RS"/>
        </w:rPr>
        <w:t>Д.1. Опрема у окосници (</w:t>
      </w:r>
      <w:r w:rsidRPr="00DC37F1">
        <w:rPr>
          <w:rFonts w:cs="Arial"/>
          <w:i/>
          <w:sz w:val="24"/>
          <w:lang w:val="sr-Cyrl-RS"/>
        </w:rPr>
        <w:t>Core</w:t>
      </w:r>
      <w:r w:rsidRPr="00DC37F1">
        <w:rPr>
          <w:rFonts w:cs="Arial"/>
          <w:sz w:val="24"/>
          <w:lang w:val="sr-Cyrl-RS"/>
        </w:rPr>
        <w:t xml:space="preserve">) и агрегационом делу </w:t>
      </w:r>
      <w:r w:rsidRPr="00DC37F1">
        <w:rPr>
          <w:rFonts w:cs="Arial"/>
          <w:sz w:val="24"/>
        </w:rPr>
        <w:t>IP/MPLS</w:t>
      </w:r>
      <w:r w:rsidRPr="00DC37F1">
        <w:rPr>
          <w:rFonts w:cs="Arial"/>
          <w:sz w:val="24"/>
          <w:lang w:val="sr-Cyrl-RS"/>
        </w:rPr>
        <w:t xml:space="preserve"> мреже</w:t>
      </w:r>
    </w:p>
    <w:p w14:paraId="6548BD14" w14:textId="77777777" w:rsidR="00DC37F1" w:rsidRPr="00DC37F1" w:rsidRDefault="00DC37F1" w:rsidP="00DC37F1">
      <w:pPr>
        <w:spacing w:before="0"/>
        <w:ind w:left="708"/>
        <w:rPr>
          <w:rFonts w:cs="Arial"/>
          <w:sz w:val="24"/>
          <w:lang w:val="sr-Cyrl-RS"/>
        </w:rPr>
      </w:pPr>
      <w:r w:rsidRPr="00DC37F1">
        <w:rPr>
          <w:rFonts w:cs="Arial"/>
          <w:sz w:val="24"/>
          <w:lang w:val="sr-Cyrl-RS"/>
        </w:rPr>
        <w:t xml:space="preserve">Д.1.1. Нови </w:t>
      </w:r>
      <w:r w:rsidRPr="00DC37F1">
        <w:rPr>
          <w:rFonts w:cs="Arial"/>
          <w:sz w:val="24"/>
        </w:rPr>
        <w:t>MPLS core</w:t>
      </w:r>
      <w:r w:rsidRPr="00DC37F1">
        <w:rPr>
          <w:rFonts w:cs="Arial"/>
          <w:sz w:val="24"/>
          <w:lang w:val="sr-Cyrl-RS"/>
        </w:rPr>
        <w:t xml:space="preserve"> рутери</w:t>
      </w:r>
    </w:p>
    <w:p w14:paraId="328A9B95" w14:textId="77777777" w:rsidR="00DC37F1" w:rsidRPr="00DC37F1" w:rsidRDefault="00DC37F1" w:rsidP="00DC37F1">
      <w:pPr>
        <w:tabs>
          <w:tab w:val="left" w:pos="817"/>
          <w:tab w:val="left" w:pos="5211"/>
          <w:tab w:val="left" w:pos="6487"/>
          <w:tab w:val="left" w:pos="8046"/>
        </w:tabs>
        <w:spacing w:before="0"/>
        <w:ind w:left="708"/>
        <w:rPr>
          <w:sz w:val="24"/>
          <w:lang w:val="sr-Cyrl-RS"/>
        </w:rPr>
      </w:pPr>
      <w:r w:rsidRPr="00DC37F1">
        <w:rPr>
          <w:rFonts w:cs="Arial"/>
          <w:sz w:val="24"/>
          <w:lang w:val="sr-Cyrl-RS"/>
        </w:rPr>
        <w:t xml:space="preserve">Д.1.2. </w:t>
      </w:r>
      <w:r w:rsidRPr="00DC37F1">
        <w:rPr>
          <w:rFonts w:eastAsia="Calibri" w:cs="Arial"/>
          <w:sz w:val="24"/>
          <w:lang w:val="sr-Cyrl-RS"/>
        </w:rPr>
        <w:t xml:space="preserve">Нови </w:t>
      </w:r>
      <w:r w:rsidRPr="00DC37F1">
        <w:rPr>
          <w:sz w:val="24"/>
          <w:lang w:val="sr-Latn-RS"/>
        </w:rPr>
        <w:t>Route Reflector</w:t>
      </w:r>
      <w:r w:rsidRPr="00DC37F1">
        <w:rPr>
          <w:sz w:val="24"/>
          <w:lang w:val="sr-Cyrl-RS"/>
        </w:rPr>
        <w:t xml:space="preserve"> рутери</w:t>
      </w:r>
    </w:p>
    <w:p w14:paraId="0A7F6B83"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Д.1.3. Нови MPLS агрегациони рутери</w:t>
      </w:r>
      <w:r w:rsidRPr="00DC37F1">
        <w:rPr>
          <w:rFonts w:cs="Arial"/>
          <w:sz w:val="24"/>
          <w:lang w:val="sr-Cyrl-RS"/>
        </w:rPr>
        <w:tab/>
      </w:r>
      <w:r w:rsidRPr="00DC37F1">
        <w:rPr>
          <w:rFonts w:cs="Arial"/>
          <w:sz w:val="24"/>
          <w:lang w:val="sr-Cyrl-RS"/>
        </w:rPr>
        <w:tab/>
      </w:r>
    </w:p>
    <w:p w14:paraId="554C45E6" w14:textId="77777777" w:rsidR="00DC37F1" w:rsidRPr="00DC37F1" w:rsidRDefault="00DC37F1" w:rsidP="00DC37F1">
      <w:pPr>
        <w:spacing w:before="0"/>
        <w:rPr>
          <w:rFonts w:cs="Arial"/>
          <w:sz w:val="24"/>
          <w:lang w:val="sr-Cyrl-RS"/>
        </w:rPr>
      </w:pPr>
      <w:r w:rsidRPr="00DC37F1">
        <w:rPr>
          <w:rFonts w:cs="Arial"/>
          <w:sz w:val="24"/>
          <w:lang w:val="sr-Cyrl-RS"/>
        </w:rPr>
        <w:t xml:space="preserve">Д.2. Опрема у приступном делу </w:t>
      </w:r>
      <w:r w:rsidRPr="00DC37F1">
        <w:rPr>
          <w:rFonts w:cs="Arial"/>
          <w:sz w:val="24"/>
        </w:rPr>
        <w:t xml:space="preserve">IP/MPLS </w:t>
      </w:r>
      <w:r w:rsidRPr="00DC37F1">
        <w:rPr>
          <w:rFonts w:cs="Arial"/>
          <w:sz w:val="24"/>
          <w:lang w:val="sr-Cyrl-RS"/>
        </w:rPr>
        <w:t>мреже</w:t>
      </w:r>
    </w:p>
    <w:p w14:paraId="6A226311" w14:textId="77777777" w:rsidR="00DC37F1" w:rsidRPr="00DC37F1" w:rsidRDefault="00DC37F1" w:rsidP="00DC37F1">
      <w:pPr>
        <w:spacing w:before="0"/>
        <w:ind w:left="708"/>
        <w:rPr>
          <w:rFonts w:cs="Arial"/>
          <w:sz w:val="24"/>
          <w:lang w:val="sr-Cyrl-RS"/>
        </w:rPr>
      </w:pPr>
      <w:r w:rsidRPr="00DC37F1">
        <w:rPr>
          <w:rFonts w:cs="Arial"/>
          <w:sz w:val="24"/>
          <w:lang w:val="sr-Cyrl-RS"/>
        </w:rPr>
        <w:t xml:space="preserve">Д.2.1. Нови приступни </w:t>
      </w:r>
      <w:r w:rsidRPr="00DC37F1">
        <w:rPr>
          <w:rFonts w:cs="Arial"/>
          <w:sz w:val="24"/>
        </w:rPr>
        <w:t>(access)</w:t>
      </w:r>
      <w:r w:rsidRPr="00DC37F1">
        <w:rPr>
          <w:rFonts w:cs="Arial"/>
          <w:sz w:val="24"/>
          <w:lang w:val="sr-Cyrl-RS"/>
        </w:rPr>
        <w:t xml:space="preserve"> рутери  </w:t>
      </w:r>
    </w:p>
    <w:p w14:paraId="443F6D33"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 xml:space="preserve">Д.2.2. Нови приступни свичеви </w:t>
      </w:r>
    </w:p>
    <w:p w14:paraId="504D1831"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 xml:space="preserve">Д.2.3. </w:t>
      </w:r>
      <w:r w:rsidRPr="00DC37F1">
        <w:rPr>
          <w:rFonts w:cs="Arial"/>
          <w:sz w:val="24"/>
        </w:rPr>
        <w:t xml:space="preserve">IP </w:t>
      </w:r>
      <w:r w:rsidRPr="00DC37F1">
        <w:rPr>
          <w:rFonts w:cs="Arial"/>
          <w:sz w:val="24"/>
          <w:lang w:val="sr-Cyrl-RS"/>
        </w:rPr>
        <w:t>телефони</w:t>
      </w:r>
    </w:p>
    <w:p w14:paraId="38A5E166"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ab/>
        <w:t xml:space="preserve">Д.2.3.1 </w:t>
      </w:r>
      <w:r w:rsidRPr="00DC37F1">
        <w:rPr>
          <w:rFonts w:cs="Arial"/>
          <w:sz w:val="24"/>
        </w:rPr>
        <w:t xml:space="preserve">IP </w:t>
      </w:r>
      <w:r w:rsidRPr="00DC37F1">
        <w:rPr>
          <w:rFonts w:cs="Arial"/>
          <w:sz w:val="24"/>
          <w:lang w:val="sr-Cyrl-RS"/>
        </w:rPr>
        <w:t>телефони Тип 1</w:t>
      </w:r>
    </w:p>
    <w:p w14:paraId="4EC4D87A"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ab/>
        <w:t xml:space="preserve">Д.2.3.2 </w:t>
      </w:r>
      <w:r w:rsidRPr="00DC37F1">
        <w:rPr>
          <w:rFonts w:cs="Arial"/>
          <w:sz w:val="24"/>
        </w:rPr>
        <w:t xml:space="preserve">IP </w:t>
      </w:r>
      <w:r w:rsidRPr="00DC37F1">
        <w:rPr>
          <w:rFonts w:cs="Arial"/>
          <w:sz w:val="24"/>
          <w:lang w:val="sr-Cyrl-RS"/>
        </w:rPr>
        <w:t>телефони Тип 2</w:t>
      </w:r>
    </w:p>
    <w:p w14:paraId="70B192AA"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ab/>
        <w:t xml:space="preserve">Д.2.3.3 </w:t>
      </w:r>
      <w:r w:rsidRPr="00DC37F1">
        <w:rPr>
          <w:rFonts w:cs="Arial"/>
          <w:sz w:val="24"/>
        </w:rPr>
        <w:t xml:space="preserve">IP </w:t>
      </w:r>
      <w:r w:rsidRPr="00DC37F1">
        <w:rPr>
          <w:rFonts w:cs="Arial"/>
          <w:sz w:val="24"/>
          <w:lang w:val="sr-Cyrl-RS"/>
        </w:rPr>
        <w:t>телефони Тип 3</w:t>
      </w:r>
    </w:p>
    <w:p w14:paraId="6754757F" w14:textId="77777777" w:rsidR="00DC37F1" w:rsidRPr="00DC37F1" w:rsidRDefault="00DC37F1" w:rsidP="00DC37F1">
      <w:pPr>
        <w:tabs>
          <w:tab w:val="left" w:pos="817"/>
          <w:tab w:val="left" w:pos="5211"/>
          <w:tab w:val="left" w:pos="6487"/>
          <w:tab w:val="left" w:pos="8046"/>
        </w:tabs>
        <w:spacing w:before="0"/>
        <w:ind w:left="708"/>
        <w:rPr>
          <w:rFonts w:cs="Arial"/>
          <w:sz w:val="24"/>
        </w:rPr>
      </w:pPr>
      <w:r w:rsidRPr="00DC37F1">
        <w:rPr>
          <w:rFonts w:cs="Arial"/>
          <w:sz w:val="24"/>
          <w:lang w:val="sr-Cyrl-RS"/>
        </w:rPr>
        <w:tab/>
        <w:t xml:space="preserve">Д.2.3.4 </w:t>
      </w:r>
      <w:r w:rsidRPr="00DC37F1">
        <w:rPr>
          <w:rFonts w:cs="Arial"/>
          <w:sz w:val="24"/>
        </w:rPr>
        <w:t xml:space="preserve">Touch </w:t>
      </w:r>
      <w:r w:rsidRPr="00DC37F1">
        <w:rPr>
          <w:rFonts w:cs="Arial"/>
          <w:sz w:val="24"/>
          <w:lang w:val="sr-Cyrl-RS"/>
        </w:rPr>
        <w:t>панел за telepre</w:t>
      </w:r>
      <w:r w:rsidRPr="00DC37F1">
        <w:rPr>
          <w:rFonts w:cs="Arial"/>
          <w:sz w:val="24"/>
        </w:rPr>
        <w:t>sence</w:t>
      </w:r>
      <w:r w:rsidRPr="00DC37F1">
        <w:rPr>
          <w:rFonts w:cs="Arial"/>
          <w:sz w:val="24"/>
          <w:lang w:val="sr-Cyrl-RS"/>
        </w:rPr>
        <w:t xml:space="preserve"> уређаје </w:t>
      </w:r>
      <w:r w:rsidRPr="00DC37F1">
        <w:rPr>
          <w:rFonts w:cs="Arial"/>
          <w:sz w:val="24"/>
        </w:rPr>
        <w:t xml:space="preserve">Cisco SX20 </w:t>
      </w:r>
    </w:p>
    <w:p w14:paraId="2E2C7F26" w14:textId="77777777" w:rsidR="00DC37F1" w:rsidRPr="00DC37F1" w:rsidRDefault="00DC37F1" w:rsidP="00DC37F1">
      <w:pPr>
        <w:tabs>
          <w:tab w:val="left" w:pos="817"/>
          <w:tab w:val="left" w:pos="5211"/>
          <w:tab w:val="left" w:pos="6487"/>
          <w:tab w:val="left" w:pos="8046"/>
        </w:tabs>
        <w:spacing w:before="0"/>
        <w:ind w:left="708"/>
        <w:rPr>
          <w:rFonts w:cs="Arial"/>
          <w:sz w:val="24"/>
          <w:lang w:val="sr-Cyrl-RS"/>
        </w:rPr>
      </w:pPr>
      <w:r w:rsidRPr="00DC37F1">
        <w:rPr>
          <w:rFonts w:cs="Arial"/>
          <w:sz w:val="24"/>
          <w:lang w:val="sr-Cyrl-RS"/>
        </w:rPr>
        <w:t xml:space="preserve">Д.2.4. </w:t>
      </w:r>
      <w:r w:rsidRPr="00DC37F1">
        <w:rPr>
          <w:rFonts w:cs="Arial"/>
          <w:noProof/>
          <w:sz w:val="24"/>
          <w:lang w:val="sr-Latn-CS"/>
        </w:rPr>
        <w:t>Софтвер за бекаповање виртуелних машина</w:t>
      </w:r>
      <w:r w:rsidRPr="00DC37F1">
        <w:rPr>
          <w:rFonts w:cs="Arial"/>
          <w:sz w:val="24"/>
          <w:lang w:val="sr-Cyrl-RS"/>
        </w:rPr>
        <w:tab/>
      </w:r>
    </w:p>
    <w:p w14:paraId="7C16B1DD" w14:textId="77777777" w:rsidR="00DC37F1" w:rsidRPr="00DC37F1" w:rsidRDefault="00DC37F1" w:rsidP="00DC37F1">
      <w:pPr>
        <w:tabs>
          <w:tab w:val="left" w:pos="817"/>
          <w:tab w:val="left" w:pos="5211"/>
          <w:tab w:val="left" w:pos="6487"/>
          <w:tab w:val="left" w:pos="8046"/>
        </w:tabs>
        <w:spacing w:before="0"/>
        <w:rPr>
          <w:rFonts w:cs="Arial"/>
          <w:sz w:val="24"/>
          <w:lang w:val="sr-Cyrl-RS"/>
        </w:rPr>
      </w:pPr>
      <w:r w:rsidRPr="00DC37F1">
        <w:rPr>
          <w:rFonts w:cs="Arial"/>
          <w:sz w:val="24"/>
          <w:lang w:val="sr-Cyrl-RS"/>
        </w:rPr>
        <w:tab/>
      </w:r>
    </w:p>
    <w:p w14:paraId="0E8246CD" w14:textId="38578C7D" w:rsidR="00DC37F1" w:rsidRDefault="00DC37F1" w:rsidP="00DC37F1">
      <w:pPr>
        <w:spacing w:before="0"/>
        <w:rPr>
          <w:rFonts w:cs="Arial"/>
          <w:sz w:val="24"/>
          <w:lang w:val="sr-Cyrl-RS"/>
        </w:rPr>
      </w:pPr>
      <w:r w:rsidRPr="00DC37F1">
        <w:rPr>
          <w:rFonts w:cs="Arial"/>
          <w:sz w:val="24"/>
          <w:lang w:val="sr-Cyrl-RS"/>
        </w:rPr>
        <w:t xml:space="preserve">Структура услуга се састоји од следећих функционалних целина: </w:t>
      </w:r>
    </w:p>
    <w:p w14:paraId="11B56F14" w14:textId="77777777" w:rsidR="00DC37F1" w:rsidRPr="00DC37F1" w:rsidRDefault="00DC37F1" w:rsidP="00DC37F1">
      <w:pPr>
        <w:spacing w:before="0"/>
        <w:rPr>
          <w:rFonts w:cs="Arial"/>
          <w:sz w:val="24"/>
          <w:lang w:val="sr-Cyrl-RS"/>
        </w:rPr>
      </w:pPr>
    </w:p>
    <w:p w14:paraId="36E2E56A" w14:textId="77777777" w:rsidR="00DC37F1" w:rsidRPr="00DC37F1" w:rsidRDefault="00DC37F1" w:rsidP="00DC37F1">
      <w:pPr>
        <w:tabs>
          <w:tab w:val="left" w:pos="959"/>
          <w:tab w:val="left" w:pos="5920"/>
          <w:tab w:val="left" w:pos="7196"/>
          <w:tab w:val="left" w:pos="8755"/>
        </w:tabs>
        <w:spacing w:before="0"/>
        <w:rPr>
          <w:rFonts w:cs="Arial"/>
          <w:sz w:val="24"/>
          <w:lang w:val="sr-Cyrl-RS"/>
        </w:rPr>
      </w:pPr>
      <w:r w:rsidRPr="00DC37F1">
        <w:rPr>
          <w:rFonts w:cs="Arial"/>
          <w:sz w:val="24"/>
          <w:lang w:val="sr-Cyrl-RS"/>
        </w:rPr>
        <w:t>У.1. коју чине:</w:t>
      </w:r>
      <w:r w:rsidRPr="00DC37F1">
        <w:rPr>
          <w:rFonts w:cs="Arial"/>
          <w:sz w:val="24"/>
          <w:lang w:val="sr-Cyrl-RS"/>
        </w:rPr>
        <w:tab/>
      </w:r>
    </w:p>
    <w:p w14:paraId="3987DD2A"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У.1.1. Услуге инсталације, имплементације, тестирања, пуштање у рад: Опрема у окосници </w:t>
      </w:r>
      <w:r w:rsidRPr="00DC37F1">
        <w:rPr>
          <w:rFonts w:cs="Arial"/>
          <w:i/>
          <w:sz w:val="24"/>
        </w:rPr>
        <w:t>(Core)</w:t>
      </w:r>
      <w:r w:rsidRPr="00DC37F1">
        <w:rPr>
          <w:rFonts w:cs="Arial"/>
          <w:sz w:val="24"/>
        </w:rPr>
        <w:t xml:space="preserve"> </w:t>
      </w:r>
      <w:r w:rsidRPr="00DC37F1">
        <w:rPr>
          <w:rFonts w:cs="Arial"/>
          <w:sz w:val="24"/>
          <w:lang w:val="sr-Cyrl-RS"/>
        </w:rPr>
        <w:t xml:space="preserve">и агрегационом делу </w:t>
      </w:r>
      <w:r w:rsidRPr="00DC37F1">
        <w:rPr>
          <w:rFonts w:cs="Arial"/>
          <w:sz w:val="24"/>
        </w:rPr>
        <w:t>IP/MPLS</w:t>
      </w:r>
      <w:r w:rsidRPr="00DC37F1">
        <w:rPr>
          <w:rFonts w:cs="Arial"/>
          <w:sz w:val="24"/>
          <w:lang w:val="sr-Cyrl-RS"/>
        </w:rPr>
        <w:t xml:space="preserve"> мреже</w:t>
      </w:r>
      <w:r w:rsidRPr="00DC37F1">
        <w:rPr>
          <w:rFonts w:cs="Arial"/>
          <w:sz w:val="24"/>
          <w:lang w:val="sr-Cyrl-RS"/>
        </w:rPr>
        <w:tab/>
      </w:r>
    </w:p>
    <w:p w14:paraId="427E53B9" w14:textId="77777777" w:rsid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У.1.2. Услуге израде пројектне документације: Опрема у окосници </w:t>
      </w:r>
      <w:r w:rsidRPr="00DC37F1">
        <w:rPr>
          <w:rFonts w:cs="Arial"/>
          <w:i/>
          <w:sz w:val="24"/>
        </w:rPr>
        <w:t>(Core)</w:t>
      </w:r>
      <w:r w:rsidRPr="00DC37F1">
        <w:rPr>
          <w:rFonts w:cs="Arial"/>
          <w:sz w:val="24"/>
        </w:rPr>
        <w:t xml:space="preserve"> </w:t>
      </w:r>
      <w:r w:rsidRPr="00DC37F1">
        <w:rPr>
          <w:rFonts w:cs="Arial"/>
          <w:sz w:val="24"/>
          <w:lang w:val="sr-Cyrl-RS"/>
        </w:rPr>
        <w:t xml:space="preserve">и агрегационом делу </w:t>
      </w:r>
      <w:r w:rsidRPr="00DC37F1">
        <w:rPr>
          <w:rFonts w:cs="Arial"/>
          <w:sz w:val="24"/>
        </w:rPr>
        <w:t>IP/MPLS</w:t>
      </w:r>
      <w:r w:rsidRPr="00DC37F1">
        <w:rPr>
          <w:rFonts w:cs="Arial"/>
          <w:sz w:val="24"/>
          <w:lang w:val="sr-Cyrl-RS"/>
        </w:rPr>
        <w:t xml:space="preserve"> мреже</w:t>
      </w:r>
    </w:p>
    <w:p w14:paraId="2C3C5CF1" w14:textId="68D4B05A" w:rsidR="00DC37F1" w:rsidRP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ab/>
      </w:r>
    </w:p>
    <w:p w14:paraId="22C6445F" w14:textId="77777777" w:rsidR="00DC37F1" w:rsidRPr="00DC37F1" w:rsidRDefault="00DC37F1" w:rsidP="00DC37F1">
      <w:pPr>
        <w:tabs>
          <w:tab w:val="left" w:pos="959"/>
          <w:tab w:val="left" w:pos="5920"/>
          <w:tab w:val="left" w:pos="7196"/>
          <w:tab w:val="left" w:pos="8755"/>
        </w:tabs>
        <w:spacing w:before="0"/>
        <w:rPr>
          <w:rFonts w:cs="Arial"/>
          <w:sz w:val="24"/>
          <w:lang w:val="sr-Cyrl-RS"/>
        </w:rPr>
      </w:pPr>
      <w:r w:rsidRPr="00DC37F1">
        <w:rPr>
          <w:rFonts w:cs="Arial"/>
          <w:sz w:val="24"/>
          <w:lang w:val="sr-Cyrl-RS"/>
        </w:rPr>
        <w:t>У.</w:t>
      </w:r>
      <w:r w:rsidRPr="00DC37F1">
        <w:rPr>
          <w:rFonts w:cs="Arial"/>
          <w:sz w:val="24"/>
        </w:rPr>
        <w:t>2</w:t>
      </w:r>
      <w:r w:rsidRPr="00DC37F1">
        <w:rPr>
          <w:rFonts w:cs="Arial"/>
          <w:sz w:val="24"/>
          <w:lang w:val="sr-Cyrl-RS"/>
        </w:rPr>
        <w:t>. коју чине:</w:t>
      </w:r>
    </w:p>
    <w:p w14:paraId="2B39BA8B"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У.2.1. Услуге инсталације, имплементације, тестирања, пуштање у рад: Опрема у приступном делу </w:t>
      </w:r>
      <w:r w:rsidRPr="00DC37F1">
        <w:rPr>
          <w:rFonts w:cs="Arial"/>
          <w:sz w:val="24"/>
        </w:rPr>
        <w:t>IP/MPLS</w:t>
      </w:r>
      <w:r w:rsidRPr="00DC37F1">
        <w:rPr>
          <w:rFonts w:cs="Arial"/>
          <w:sz w:val="24"/>
          <w:lang w:val="sr-Cyrl-RS"/>
        </w:rPr>
        <w:t xml:space="preserve"> мреже</w:t>
      </w:r>
    </w:p>
    <w:p w14:paraId="60B62BA7" w14:textId="74FEAA79" w:rsid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У.2.2. Услуге израде пројектне документације: Опрема у приступном делу </w:t>
      </w:r>
      <w:r w:rsidRPr="00DC37F1">
        <w:rPr>
          <w:rFonts w:cs="Arial"/>
          <w:sz w:val="24"/>
        </w:rPr>
        <w:t>IP/MPLS</w:t>
      </w:r>
      <w:r w:rsidRPr="00DC37F1">
        <w:rPr>
          <w:rFonts w:cs="Arial"/>
          <w:sz w:val="24"/>
          <w:lang w:val="sr-Cyrl-RS"/>
        </w:rPr>
        <w:t xml:space="preserve"> мреже</w:t>
      </w:r>
    </w:p>
    <w:p w14:paraId="68DECD87"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p>
    <w:p w14:paraId="47B5989C" w14:textId="77777777" w:rsidR="00DC37F1" w:rsidRPr="00DC37F1" w:rsidRDefault="00DC37F1" w:rsidP="00DC37F1">
      <w:pPr>
        <w:tabs>
          <w:tab w:val="left" w:pos="959"/>
          <w:tab w:val="left" w:pos="5920"/>
          <w:tab w:val="left" w:pos="7196"/>
          <w:tab w:val="left" w:pos="8755"/>
        </w:tabs>
        <w:spacing w:before="0"/>
        <w:rPr>
          <w:rFonts w:cs="Arial"/>
          <w:sz w:val="24"/>
          <w:lang w:val="sr-Cyrl-RS"/>
        </w:rPr>
      </w:pPr>
      <w:r w:rsidRPr="00DC37F1">
        <w:rPr>
          <w:rFonts w:cs="Arial"/>
          <w:sz w:val="24"/>
          <w:lang w:val="sr-Cyrl-RS"/>
        </w:rPr>
        <w:t>У.</w:t>
      </w:r>
      <w:r w:rsidRPr="00DC37F1">
        <w:rPr>
          <w:rFonts w:cs="Arial"/>
          <w:sz w:val="24"/>
        </w:rPr>
        <w:t>3</w:t>
      </w:r>
      <w:r w:rsidRPr="00DC37F1">
        <w:rPr>
          <w:rFonts w:cs="Arial"/>
          <w:sz w:val="24"/>
          <w:lang w:val="sr-Cyrl-RS"/>
        </w:rPr>
        <w:t>. коју чине:</w:t>
      </w:r>
    </w:p>
    <w:p w14:paraId="1CAC6494"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У.3.1. Услуге инсталације, имплементације, тестирања, пуштање у рад: Нове локације које се прикључују у </w:t>
      </w:r>
      <w:r w:rsidRPr="00DC37F1">
        <w:rPr>
          <w:rFonts w:cs="Arial"/>
          <w:sz w:val="24"/>
        </w:rPr>
        <w:t>IP/MPLS</w:t>
      </w:r>
      <w:r w:rsidRPr="00DC37F1">
        <w:rPr>
          <w:rFonts w:cs="Arial"/>
          <w:sz w:val="24"/>
          <w:lang w:val="sr-Cyrl-RS"/>
        </w:rPr>
        <w:t xml:space="preserve"> мрежу коришћењем постојеће опреме</w:t>
      </w:r>
    </w:p>
    <w:p w14:paraId="1C9B3552" w14:textId="7662DC57" w:rsidR="00DC37F1" w:rsidRDefault="00DC37F1" w:rsidP="00DC37F1">
      <w:pPr>
        <w:tabs>
          <w:tab w:val="left" w:pos="959"/>
          <w:tab w:val="left" w:pos="5920"/>
          <w:tab w:val="left" w:pos="7196"/>
          <w:tab w:val="left" w:pos="8755"/>
        </w:tabs>
        <w:spacing w:before="0"/>
        <w:ind w:left="708"/>
        <w:rPr>
          <w:rFonts w:cs="Arial"/>
          <w:sz w:val="24"/>
          <w:lang w:val="sr-Cyrl-RS"/>
        </w:rPr>
      </w:pPr>
      <w:r w:rsidRPr="00DC37F1">
        <w:rPr>
          <w:rFonts w:cs="Arial"/>
          <w:sz w:val="24"/>
          <w:lang w:val="sr-Cyrl-RS"/>
        </w:rPr>
        <w:t xml:space="preserve">У.3.2. Услуге израде пројектне документације: Нове локације које се прикључују у </w:t>
      </w:r>
      <w:r w:rsidRPr="00DC37F1">
        <w:rPr>
          <w:rFonts w:cs="Arial"/>
          <w:sz w:val="24"/>
        </w:rPr>
        <w:t>IP/MPLS</w:t>
      </w:r>
      <w:r w:rsidRPr="00DC37F1">
        <w:rPr>
          <w:rFonts w:cs="Arial"/>
          <w:sz w:val="24"/>
          <w:lang w:val="sr-Cyrl-RS"/>
        </w:rPr>
        <w:t xml:space="preserve"> мрежу коришћењем постојеће опреме</w:t>
      </w:r>
    </w:p>
    <w:p w14:paraId="49ABE03A"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p>
    <w:p w14:paraId="09593D12" w14:textId="77777777" w:rsidR="00DC37F1" w:rsidRPr="00DC37F1" w:rsidRDefault="00DC37F1" w:rsidP="00DC37F1">
      <w:pPr>
        <w:tabs>
          <w:tab w:val="left" w:pos="1593"/>
        </w:tabs>
        <w:spacing w:before="0"/>
        <w:rPr>
          <w:rFonts w:cs="Arial"/>
          <w:sz w:val="24"/>
          <w:lang w:val="sr-Cyrl-RS"/>
        </w:rPr>
      </w:pPr>
      <w:r w:rsidRPr="00DC37F1">
        <w:rPr>
          <w:rFonts w:cs="Arial"/>
          <w:sz w:val="24"/>
          <w:lang w:val="sr-Cyrl-RS"/>
        </w:rPr>
        <w:t>У.4. коју чине:</w:t>
      </w:r>
    </w:p>
    <w:p w14:paraId="3F888A72" w14:textId="77777777" w:rsidR="00DC37F1" w:rsidRPr="00DC37F1" w:rsidRDefault="00DC37F1" w:rsidP="00DC37F1">
      <w:pPr>
        <w:tabs>
          <w:tab w:val="left" w:pos="1593"/>
        </w:tabs>
        <w:spacing w:before="0"/>
        <w:ind w:left="708"/>
        <w:rPr>
          <w:rFonts w:cs="Arial"/>
          <w:sz w:val="24"/>
          <w:lang w:val="sr-Cyrl-RS"/>
        </w:rPr>
      </w:pPr>
      <w:r w:rsidRPr="00DC37F1">
        <w:rPr>
          <w:rFonts w:cs="Arial"/>
          <w:sz w:val="24"/>
          <w:lang w:val="sr-Cyrl-RS"/>
        </w:rPr>
        <w:t xml:space="preserve">У.4.1. Услуге обуке: </w:t>
      </w:r>
      <w:r w:rsidRPr="00DC37F1">
        <w:rPr>
          <w:sz w:val="24"/>
        </w:rPr>
        <w:t xml:space="preserve">Cisco MPLS </w:t>
      </w:r>
      <w:r w:rsidRPr="00DC37F1">
        <w:rPr>
          <w:sz w:val="24"/>
          <w:lang w:val="sr-Cyrl-RS"/>
        </w:rPr>
        <w:t>обука.</w:t>
      </w:r>
    </w:p>
    <w:p w14:paraId="74340603" w14:textId="77777777" w:rsidR="00DC37F1" w:rsidRPr="00DC37F1" w:rsidRDefault="00DC37F1" w:rsidP="00DC37F1">
      <w:pPr>
        <w:tabs>
          <w:tab w:val="left" w:pos="1593"/>
        </w:tabs>
        <w:spacing w:before="0"/>
        <w:ind w:left="708"/>
        <w:rPr>
          <w:rFonts w:cs="Arial"/>
          <w:sz w:val="24"/>
          <w:lang w:val="sr-Cyrl-RS"/>
        </w:rPr>
      </w:pPr>
      <w:r w:rsidRPr="00DC37F1">
        <w:rPr>
          <w:rFonts w:cs="Arial"/>
          <w:sz w:val="24"/>
          <w:lang w:val="sr-Cyrl-RS"/>
        </w:rPr>
        <w:t xml:space="preserve">У.4.2. Услуге обуке: </w:t>
      </w:r>
      <w:r w:rsidRPr="00DC37F1">
        <w:rPr>
          <w:sz w:val="24"/>
          <w:lang w:val="sr-Cyrl-RS"/>
        </w:rPr>
        <w:t xml:space="preserve">Обука за </w:t>
      </w:r>
      <w:r w:rsidRPr="00DC37F1">
        <w:rPr>
          <w:sz w:val="24"/>
        </w:rPr>
        <w:t xml:space="preserve">Cisco IP </w:t>
      </w:r>
      <w:r w:rsidRPr="00DC37F1">
        <w:rPr>
          <w:sz w:val="24"/>
          <w:lang w:val="sr-Cyrl-RS"/>
        </w:rPr>
        <w:t>телефонски систем</w:t>
      </w:r>
    </w:p>
    <w:p w14:paraId="0AD78FB0" w14:textId="77777777" w:rsidR="00DC37F1" w:rsidRPr="00DC37F1" w:rsidRDefault="00DC37F1" w:rsidP="00DC37F1">
      <w:pPr>
        <w:tabs>
          <w:tab w:val="left" w:pos="959"/>
          <w:tab w:val="left" w:pos="5920"/>
          <w:tab w:val="left" w:pos="7196"/>
          <w:tab w:val="left" w:pos="8755"/>
        </w:tabs>
        <w:spacing w:before="0"/>
        <w:ind w:left="708"/>
        <w:rPr>
          <w:rFonts w:cs="Arial"/>
          <w:sz w:val="24"/>
          <w:lang w:val="sr-Cyrl-RS"/>
        </w:rPr>
      </w:pPr>
    </w:p>
    <w:p w14:paraId="0AB00A50" w14:textId="77777777" w:rsidR="00DC37F1" w:rsidRPr="00DC37F1" w:rsidRDefault="00DC37F1" w:rsidP="00DC37F1">
      <w:pPr>
        <w:tabs>
          <w:tab w:val="left" w:pos="1593"/>
        </w:tabs>
        <w:spacing w:before="0"/>
        <w:ind w:left="708"/>
        <w:rPr>
          <w:rFonts w:cs="Arial"/>
          <w:sz w:val="24"/>
          <w:lang w:val="sr-Cyrl-RS"/>
        </w:rPr>
      </w:pPr>
    </w:p>
    <w:p w14:paraId="1E885B75" w14:textId="77777777" w:rsidR="00DC37F1" w:rsidRPr="00DC37F1" w:rsidRDefault="00DC37F1" w:rsidP="00DC37F1">
      <w:pPr>
        <w:tabs>
          <w:tab w:val="left" w:pos="1593"/>
        </w:tabs>
        <w:spacing w:before="0"/>
        <w:ind w:left="708"/>
        <w:rPr>
          <w:rFonts w:cs="Arial"/>
          <w:sz w:val="24"/>
          <w:lang w:val="sr-Cyrl-RS"/>
        </w:rPr>
      </w:pPr>
    </w:p>
    <w:p w14:paraId="7D7E7636" w14:textId="4BD127D9" w:rsidR="00DC37F1" w:rsidRPr="00DC37F1" w:rsidRDefault="00DC37F1" w:rsidP="00DC37F1">
      <w:pPr>
        <w:pStyle w:val="Heading10"/>
        <w:spacing w:before="0"/>
        <w:ind w:left="0" w:firstLine="0"/>
        <w:jc w:val="both"/>
        <w:rPr>
          <w:rFonts w:cs="Arial"/>
          <w:sz w:val="24"/>
          <w:lang w:val="sr-Cyrl-RS"/>
        </w:rPr>
      </w:pPr>
      <w:r>
        <w:rPr>
          <w:rFonts w:cs="Arial"/>
          <w:sz w:val="24"/>
          <w:lang w:val="sr-Cyrl-RS"/>
        </w:rPr>
        <w:lastRenderedPageBreak/>
        <w:t>3.3</w:t>
      </w:r>
      <w:r w:rsidRPr="00DC37F1">
        <w:rPr>
          <w:rFonts w:cs="Arial"/>
          <w:sz w:val="24"/>
          <w:lang w:val="sr-Cyrl-RS"/>
        </w:rPr>
        <w:t xml:space="preserve"> Квалитет и техничке карактеристике (спецификације)</w:t>
      </w:r>
    </w:p>
    <w:p w14:paraId="7789F06C" w14:textId="70EE91C3" w:rsidR="00DC37F1" w:rsidRPr="00DC37F1" w:rsidRDefault="00DC37F1" w:rsidP="00DC37F1">
      <w:pPr>
        <w:rPr>
          <w:rFonts w:eastAsiaTheme="minorHAnsi" w:cs="Arial"/>
          <w:sz w:val="24"/>
          <w:lang w:val="sr-Cyrl-RS"/>
        </w:rPr>
      </w:pPr>
      <w:r w:rsidRPr="00DC37F1">
        <w:rPr>
          <w:rFonts w:eastAsiaTheme="minorHAnsi" w:cs="Arial"/>
          <w:sz w:val="24"/>
          <w:lang w:val="sr-Cyrl-RS"/>
        </w:rPr>
        <w:t>Врста, техничке карактеристике и спецификација о</w:t>
      </w:r>
      <w:r>
        <w:rPr>
          <w:rFonts w:eastAsiaTheme="minorHAnsi" w:cs="Arial"/>
          <w:sz w:val="24"/>
          <w:lang w:val="sr-Cyrl-RS"/>
        </w:rPr>
        <w:t>преме и услуга дата је у Прилогу</w:t>
      </w:r>
      <w:r w:rsidRPr="00DC37F1">
        <w:rPr>
          <w:rFonts w:eastAsiaTheme="minorHAnsi" w:cs="Arial"/>
          <w:sz w:val="24"/>
          <w:lang w:val="sr-Cyrl-RS"/>
        </w:rPr>
        <w:t xml:space="preserve"> 4 конкурсне документације.</w:t>
      </w:r>
    </w:p>
    <w:p w14:paraId="01D9545A" w14:textId="2B4AA538" w:rsidR="00DC37F1" w:rsidRDefault="00DC37F1" w:rsidP="00DC37F1">
      <w:pPr>
        <w:rPr>
          <w:rFonts w:eastAsiaTheme="minorHAnsi" w:cs="Arial"/>
          <w:sz w:val="24"/>
          <w:lang w:val="sr-Cyrl-RS"/>
        </w:rPr>
      </w:pPr>
      <w:r w:rsidRPr="00DC37F1">
        <w:rPr>
          <w:rFonts w:eastAsiaTheme="minorHAnsi" w:cs="Arial"/>
          <w:sz w:val="24"/>
          <w:lang w:val="sr-Cyrl-RS"/>
        </w:rPr>
        <w:t xml:space="preserve">Изјава сагласности са техничким карактеристикама описаним у </w:t>
      </w:r>
      <w:r>
        <w:rPr>
          <w:rFonts w:eastAsiaTheme="minorHAnsi" w:cs="Arial"/>
          <w:sz w:val="24"/>
          <w:lang w:val="sr-Cyrl-RS"/>
        </w:rPr>
        <w:t>Прилогу 4 даје се у Прилогу</w:t>
      </w:r>
      <w:r w:rsidRPr="00DC37F1">
        <w:rPr>
          <w:rFonts w:eastAsiaTheme="minorHAnsi" w:cs="Arial"/>
          <w:sz w:val="24"/>
          <w:lang w:val="sr-Cyrl-RS"/>
        </w:rPr>
        <w:t xml:space="preserve"> 5 конкурсне документације.</w:t>
      </w:r>
    </w:p>
    <w:p w14:paraId="0EDCE6FC" w14:textId="0E29ACD7" w:rsidR="00DC37F1" w:rsidRDefault="00DC37F1" w:rsidP="00DC37F1">
      <w:pPr>
        <w:rPr>
          <w:rFonts w:eastAsiaTheme="minorHAnsi" w:cs="Arial"/>
          <w:sz w:val="24"/>
          <w:lang w:val="sr-Cyrl-RS"/>
        </w:rPr>
      </w:pPr>
    </w:p>
    <w:p w14:paraId="34A20F40" w14:textId="2A81F043" w:rsidR="00DC37F1" w:rsidRPr="00DC37F1" w:rsidRDefault="00DC37F1" w:rsidP="00DC37F1">
      <w:pPr>
        <w:spacing w:before="0"/>
        <w:contextualSpacing/>
        <w:rPr>
          <w:rFonts w:eastAsiaTheme="minorHAnsi" w:cs="Arial"/>
          <w:b/>
          <w:sz w:val="24"/>
          <w:lang w:val="sr-Cyrl-RS"/>
        </w:rPr>
      </w:pPr>
      <w:r w:rsidRPr="00DC37F1">
        <w:rPr>
          <w:rFonts w:eastAsiaTheme="minorHAnsi" w:cs="Arial"/>
          <w:b/>
          <w:sz w:val="24"/>
          <w:lang w:val="sr-Cyrl-RS"/>
        </w:rPr>
        <w:t>3.4 Документације која се доставља уз понуду</w:t>
      </w:r>
    </w:p>
    <w:p w14:paraId="482FE5E3" w14:textId="5E6D83C3" w:rsidR="00DC37F1" w:rsidRPr="00DC37F1" w:rsidRDefault="00DC37F1" w:rsidP="00DC37F1">
      <w:pPr>
        <w:spacing w:before="0"/>
        <w:contextualSpacing/>
        <w:rPr>
          <w:rFonts w:eastAsiaTheme="minorHAnsi" w:cs="Arial"/>
          <w:sz w:val="24"/>
          <w:lang w:val="sr-Cyrl-RS"/>
        </w:rPr>
      </w:pPr>
      <w:r w:rsidRPr="00DC37F1">
        <w:rPr>
          <w:rFonts w:eastAsiaTheme="minorHAnsi" w:cs="Arial"/>
          <w:sz w:val="24"/>
          <w:lang w:val="sr-Cyrl-RS"/>
        </w:rPr>
        <w:t>У оквиру понуде, везано за врсту и количину добара сагласно тачки 3.1 конкурсне документације, потребно је доставити:</w:t>
      </w:r>
    </w:p>
    <w:p w14:paraId="2A64BE10" w14:textId="77777777" w:rsidR="00DC37F1" w:rsidRPr="00DC37F1" w:rsidRDefault="00DC37F1" w:rsidP="00DC37F1">
      <w:pPr>
        <w:spacing w:before="0"/>
        <w:contextualSpacing/>
        <w:rPr>
          <w:rFonts w:eastAsiaTheme="minorHAnsi" w:cs="Arial"/>
          <w:sz w:val="24"/>
          <w:lang w:val="sr-Cyrl-RS"/>
        </w:rPr>
      </w:pPr>
    </w:p>
    <w:p w14:paraId="16C9BF1B" w14:textId="1F0110AF" w:rsidR="00DC37F1" w:rsidRPr="00DC37F1" w:rsidRDefault="00DC37F1" w:rsidP="00FE7CD6">
      <w:pPr>
        <w:pStyle w:val="ListParagraph"/>
        <w:numPr>
          <w:ilvl w:val="0"/>
          <w:numId w:val="28"/>
        </w:numPr>
        <w:spacing w:before="0" w:after="0" w:line="240" w:lineRule="auto"/>
        <w:rPr>
          <w:rFonts w:ascii="Arial" w:eastAsiaTheme="minorHAnsi" w:hAnsi="Arial" w:cs="Arial"/>
          <w:sz w:val="24"/>
          <w:lang w:val="sr-Cyrl-RS"/>
        </w:rPr>
      </w:pPr>
      <w:r w:rsidRPr="00DC37F1">
        <w:rPr>
          <w:rFonts w:ascii="Arial" w:eastAsiaTheme="minorHAnsi" w:hAnsi="Arial" w:cs="Arial"/>
          <w:sz w:val="24"/>
          <w:lang w:val="sr-Cyrl-RS"/>
        </w:rPr>
        <w:t>попуњен, потп</w:t>
      </w:r>
      <w:r w:rsidR="000C2323">
        <w:rPr>
          <w:rFonts w:ascii="Arial" w:eastAsiaTheme="minorHAnsi" w:hAnsi="Arial" w:cs="Arial"/>
          <w:sz w:val="24"/>
          <w:lang w:val="sr-Cyrl-RS"/>
        </w:rPr>
        <w:t xml:space="preserve">исан и печатом оверен Прилог 5 - </w:t>
      </w:r>
      <w:r w:rsidRPr="00DC37F1">
        <w:rPr>
          <w:rFonts w:ascii="Arial" w:eastAsiaTheme="minorHAnsi" w:hAnsi="Arial" w:cs="Arial"/>
          <w:sz w:val="24"/>
          <w:lang w:val="sr-Cyrl-RS"/>
        </w:rPr>
        <w:t>Изјава сагласности са техничким каракт</w:t>
      </w:r>
      <w:r w:rsidR="000C2323">
        <w:rPr>
          <w:rFonts w:ascii="Arial" w:eastAsiaTheme="minorHAnsi" w:hAnsi="Arial" w:cs="Arial"/>
          <w:sz w:val="24"/>
          <w:lang w:val="sr-Cyrl-RS"/>
        </w:rPr>
        <w:t>еристикама описаним у Прилогу 4</w:t>
      </w:r>
      <w:r w:rsidRPr="00DC37F1">
        <w:rPr>
          <w:rFonts w:ascii="Arial" w:eastAsiaTheme="minorHAnsi" w:hAnsi="Arial" w:cs="Arial"/>
          <w:sz w:val="24"/>
          <w:lang w:val="sr-Cyrl-RS"/>
        </w:rPr>
        <w:t>;</w:t>
      </w:r>
    </w:p>
    <w:p w14:paraId="6D021464" w14:textId="0575D36A" w:rsidR="00DC37F1" w:rsidRPr="00DC37F1" w:rsidRDefault="00DC37F1" w:rsidP="00FE7CD6">
      <w:pPr>
        <w:pStyle w:val="ListParagraph"/>
        <w:numPr>
          <w:ilvl w:val="0"/>
          <w:numId w:val="28"/>
        </w:numPr>
        <w:spacing w:before="0" w:after="0" w:line="240" w:lineRule="auto"/>
        <w:rPr>
          <w:rFonts w:ascii="Arial" w:eastAsiaTheme="minorHAnsi" w:hAnsi="Arial" w:cs="Arial"/>
          <w:sz w:val="24"/>
          <w:lang w:val="sr-Cyrl-RS"/>
        </w:rPr>
      </w:pPr>
      <w:r w:rsidRPr="00DC37F1">
        <w:rPr>
          <w:rFonts w:ascii="Arial" w:eastAsiaTheme="minorHAnsi" w:hAnsi="Arial" w:cs="Arial"/>
          <w:sz w:val="24"/>
          <w:lang w:val="sr-Cyrl-RS"/>
        </w:rPr>
        <w:t>Детаљну спецификацију понуђених добара - опреме и услуга са јединичним ценама и укупном ценом на свом меморандуму печатирану и оверену;</w:t>
      </w:r>
    </w:p>
    <w:p w14:paraId="767CFCBA" w14:textId="77777777" w:rsidR="00DC37F1" w:rsidRPr="00DC37F1" w:rsidRDefault="00DC37F1" w:rsidP="00FE7CD6">
      <w:pPr>
        <w:pStyle w:val="ListParagraph"/>
        <w:numPr>
          <w:ilvl w:val="0"/>
          <w:numId w:val="28"/>
        </w:numPr>
        <w:spacing w:before="0" w:after="0" w:line="240" w:lineRule="auto"/>
        <w:rPr>
          <w:rFonts w:ascii="Arial" w:eastAsiaTheme="minorHAnsi" w:hAnsi="Arial" w:cs="Arial"/>
          <w:sz w:val="24"/>
          <w:lang w:val="sr-Cyrl-RS"/>
        </w:rPr>
      </w:pPr>
      <w:r w:rsidRPr="00DC37F1">
        <w:rPr>
          <w:rFonts w:ascii="Arial" w:eastAsiaTheme="minorHAnsi" w:hAnsi="Arial" w:cs="Arial"/>
          <w:sz w:val="24"/>
          <w:lang w:val="sr-Cyrl-RS"/>
        </w:rPr>
        <w:t>Опис решења и услуга (Scope of the Work) који су предмет набавке;</w:t>
      </w:r>
    </w:p>
    <w:p w14:paraId="6172FD88" w14:textId="77777777" w:rsidR="00DC37F1" w:rsidRPr="00DC37F1" w:rsidRDefault="00DC37F1" w:rsidP="00FE7CD6">
      <w:pPr>
        <w:pStyle w:val="ListParagraph"/>
        <w:numPr>
          <w:ilvl w:val="0"/>
          <w:numId w:val="28"/>
        </w:numPr>
        <w:spacing w:before="0" w:after="0" w:line="240" w:lineRule="auto"/>
        <w:rPr>
          <w:rFonts w:ascii="Arial" w:eastAsiaTheme="minorHAnsi" w:hAnsi="Arial" w:cs="Arial"/>
          <w:sz w:val="24"/>
          <w:lang w:val="sr-Cyrl-RS"/>
        </w:rPr>
      </w:pPr>
      <w:r w:rsidRPr="00DC37F1">
        <w:rPr>
          <w:rFonts w:ascii="Arial" w:eastAsiaTheme="minorHAnsi" w:hAnsi="Arial" w:cs="Arial"/>
          <w:sz w:val="24"/>
          <w:lang w:val="sr-Cyrl-RS"/>
        </w:rPr>
        <w:t>Изјаву којом понуђач гарантује да ће испоручена добра бити оригинална, фабрички нова, из текуће производње, без оштећења, неупотребљавана и у потпуно исправном стању, са техничким карактеристикама у складу са техничком спецификацијом која је саставни део ове конкурсне документације;</w:t>
      </w:r>
    </w:p>
    <w:p w14:paraId="6FD85E83" w14:textId="52F1BDA9" w:rsidR="00DC37F1" w:rsidRDefault="000C2323" w:rsidP="00FE7CD6">
      <w:pPr>
        <w:pStyle w:val="ListParagraph"/>
        <w:numPr>
          <w:ilvl w:val="0"/>
          <w:numId w:val="28"/>
        </w:numPr>
        <w:spacing w:before="0" w:after="0" w:line="240" w:lineRule="auto"/>
        <w:rPr>
          <w:rFonts w:ascii="Arial" w:eastAsiaTheme="minorHAnsi" w:hAnsi="Arial" w:cs="Arial"/>
          <w:sz w:val="24"/>
          <w:lang w:val="sr-Cyrl-RS"/>
        </w:rPr>
      </w:pPr>
      <w:r>
        <w:rPr>
          <w:rFonts w:ascii="Arial" w:eastAsiaTheme="minorHAnsi" w:hAnsi="Arial" w:cs="Arial"/>
          <w:sz w:val="24"/>
          <w:lang w:val="sr-Cyrl-RS"/>
        </w:rPr>
        <w:t>О</w:t>
      </w:r>
      <w:r w:rsidR="00DC37F1" w:rsidRPr="00DC37F1">
        <w:rPr>
          <w:rFonts w:ascii="Arial" w:eastAsiaTheme="minorHAnsi" w:hAnsi="Arial" w:cs="Arial"/>
          <w:sz w:val="24"/>
          <w:lang w:val="sr-Cyrl-RS"/>
        </w:rPr>
        <w:t>ригиналну техничку документацију понуђене опреме.</w:t>
      </w:r>
    </w:p>
    <w:p w14:paraId="6030E99D" w14:textId="4B7D67D5" w:rsidR="00DC37F1" w:rsidRDefault="00DC37F1" w:rsidP="000C2323">
      <w:pPr>
        <w:spacing w:before="0"/>
        <w:rPr>
          <w:rFonts w:eastAsiaTheme="minorHAnsi" w:cs="Arial"/>
          <w:sz w:val="24"/>
          <w:lang w:val="sr-Cyrl-RS"/>
        </w:rPr>
      </w:pPr>
    </w:p>
    <w:p w14:paraId="250525BB" w14:textId="58BE50D7" w:rsidR="000C2323" w:rsidRDefault="000C2323" w:rsidP="000C2323">
      <w:pPr>
        <w:spacing w:before="0"/>
        <w:rPr>
          <w:rFonts w:eastAsiaTheme="minorHAnsi" w:cs="Arial"/>
          <w:sz w:val="24"/>
          <w:lang w:val="sr-Cyrl-RS"/>
        </w:rPr>
      </w:pPr>
    </w:p>
    <w:p w14:paraId="18302B2A" w14:textId="6F856FEA" w:rsidR="000C2323" w:rsidRDefault="000C2323" w:rsidP="000C2323">
      <w:pPr>
        <w:spacing w:before="0"/>
        <w:rPr>
          <w:rFonts w:eastAsiaTheme="minorHAnsi" w:cs="Arial"/>
          <w:sz w:val="24"/>
          <w:lang w:val="sr-Cyrl-RS"/>
        </w:rPr>
      </w:pPr>
    </w:p>
    <w:p w14:paraId="6D23512D" w14:textId="23E035BD" w:rsidR="000C2323" w:rsidRDefault="000C2323" w:rsidP="000C2323">
      <w:pPr>
        <w:spacing w:before="0"/>
        <w:rPr>
          <w:rFonts w:eastAsiaTheme="minorHAnsi" w:cs="Arial"/>
          <w:sz w:val="24"/>
          <w:lang w:val="sr-Cyrl-RS"/>
        </w:rPr>
      </w:pPr>
    </w:p>
    <w:p w14:paraId="6B7A4F00" w14:textId="79581E80" w:rsidR="000C2323" w:rsidRDefault="000C2323" w:rsidP="000C2323">
      <w:pPr>
        <w:spacing w:before="0"/>
        <w:rPr>
          <w:rFonts w:eastAsiaTheme="minorHAnsi" w:cs="Arial"/>
          <w:sz w:val="24"/>
          <w:lang w:val="sr-Cyrl-RS"/>
        </w:rPr>
      </w:pPr>
    </w:p>
    <w:p w14:paraId="44970438" w14:textId="5D461AAB" w:rsidR="000C2323" w:rsidRDefault="000C2323" w:rsidP="000C2323">
      <w:pPr>
        <w:spacing w:before="0"/>
        <w:rPr>
          <w:rFonts w:eastAsiaTheme="minorHAnsi" w:cs="Arial"/>
          <w:sz w:val="24"/>
          <w:lang w:val="sr-Cyrl-RS"/>
        </w:rPr>
      </w:pPr>
    </w:p>
    <w:p w14:paraId="657A04D6" w14:textId="448220B0" w:rsidR="000C2323" w:rsidRDefault="000C2323" w:rsidP="000C2323">
      <w:pPr>
        <w:spacing w:before="0"/>
        <w:rPr>
          <w:rFonts w:eastAsiaTheme="minorHAnsi" w:cs="Arial"/>
          <w:sz w:val="24"/>
          <w:lang w:val="sr-Cyrl-RS"/>
        </w:rPr>
      </w:pPr>
    </w:p>
    <w:p w14:paraId="4F2CD6DB" w14:textId="005CF7A3" w:rsidR="000C2323" w:rsidRDefault="000C2323" w:rsidP="000C2323">
      <w:pPr>
        <w:spacing w:before="0"/>
        <w:rPr>
          <w:rFonts w:eastAsiaTheme="minorHAnsi" w:cs="Arial"/>
          <w:sz w:val="24"/>
          <w:lang w:val="sr-Cyrl-RS"/>
        </w:rPr>
      </w:pPr>
    </w:p>
    <w:p w14:paraId="0994D806" w14:textId="3C2067AE" w:rsidR="000C2323" w:rsidRDefault="000C2323" w:rsidP="000C2323">
      <w:pPr>
        <w:spacing w:before="0"/>
        <w:rPr>
          <w:rFonts w:eastAsiaTheme="minorHAnsi" w:cs="Arial"/>
          <w:sz w:val="24"/>
          <w:lang w:val="sr-Cyrl-RS"/>
        </w:rPr>
      </w:pPr>
    </w:p>
    <w:p w14:paraId="4236416C" w14:textId="1DD33F6A" w:rsidR="000C2323" w:rsidRDefault="000C2323" w:rsidP="000C2323">
      <w:pPr>
        <w:spacing w:before="0"/>
        <w:rPr>
          <w:rFonts w:eastAsiaTheme="minorHAnsi" w:cs="Arial"/>
          <w:sz w:val="24"/>
          <w:lang w:val="sr-Cyrl-RS"/>
        </w:rPr>
      </w:pPr>
    </w:p>
    <w:p w14:paraId="4C3484D2" w14:textId="16BBABA3" w:rsidR="000C2323" w:rsidRDefault="000C2323" w:rsidP="000C2323">
      <w:pPr>
        <w:spacing w:before="0"/>
        <w:rPr>
          <w:rFonts w:eastAsiaTheme="minorHAnsi" w:cs="Arial"/>
          <w:sz w:val="24"/>
          <w:lang w:val="sr-Cyrl-RS"/>
        </w:rPr>
      </w:pPr>
    </w:p>
    <w:p w14:paraId="38B450ED" w14:textId="11C7C272" w:rsidR="000C2323" w:rsidRDefault="000C2323" w:rsidP="000C2323">
      <w:pPr>
        <w:spacing w:before="0"/>
        <w:rPr>
          <w:rFonts w:eastAsiaTheme="minorHAnsi" w:cs="Arial"/>
          <w:sz w:val="24"/>
          <w:lang w:val="sr-Cyrl-RS"/>
        </w:rPr>
      </w:pPr>
    </w:p>
    <w:p w14:paraId="377B52DA" w14:textId="70D1148D" w:rsidR="000C2323" w:rsidRDefault="000C2323" w:rsidP="000C2323">
      <w:pPr>
        <w:spacing w:before="0"/>
        <w:rPr>
          <w:rFonts w:eastAsiaTheme="minorHAnsi" w:cs="Arial"/>
          <w:sz w:val="24"/>
          <w:lang w:val="sr-Cyrl-RS"/>
        </w:rPr>
      </w:pPr>
    </w:p>
    <w:p w14:paraId="200E67AD" w14:textId="6BB32225" w:rsidR="000C2323" w:rsidRDefault="000C2323" w:rsidP="000C2323">
      <w:pPr>
        <w:spacing w:before="0"/>
        <w:rPr>
          <w:rFonts w:eastAsiaTheme="minorHAnsi" w:cs="Arial"/>
          <w:sz w:val="24"/>
          <w:lang w:val="sr-Cyrl-RS"/>
        </w:rPr>
      </w:pPr>
    </w:p>
    <w:p w14:paraId="5231DC04" w14:textId="40593596" w:rsidR="000C2323" w:rsidRDefault="000C2323" w:rsidP="000C2323">
      <w:pPr>
        <w:spacing w:before="0"/>
        <w:rPr>
          <w:rFonts w:eastAsiaTheme="minorHAnsi" w:cs="Arial"/>
          <w:sz w:val="24"/>
          <w:lang w:val="sr-Cyrl-RS"/>
        </w:rPr>
      </w:pPr>
    </w:p>
    <w:p w14:paraId="3969A238" w14:textId="564C08F2" w:rsidR="000C2323" w:rsidRDefault="000C2323" w:rsidP="000C2323">
      <w:pPr>
        <w:spacing w:before="0"/>
        <w:rPr>
          <w:rFonts w:eastAsiaTheme="minorHAnsi" w:cs="Arial"/>
          <w:sz w:val="24"/>
          <w:lang w:val="sr-Cyrl-RS"/>
        </w:rPr>
      </w:pPr>
    </w:p>
    <w:p w14:paraId="3E001A95" w14:textId="4C1BAF62" w:rsidR="000C2323" w:rsidRDefault="000C2323" w:rsidP="000C2323">
      <w:pPr>
        <w:spacing w:before="0"/>
        <w:rPr>
          <w:rFonts w:eastAsiaTheme="minorHAnsi" w:cs="Arial"/>
          <w:sz w:val="24"/>
          <w:lang w:val="sr-Cyrl-RS"/>
        </w:rPr>
      </w:pPr>
    </w:p>
    <w:p w14:paraId="5D241865" w14:textId="0EDB5147" w:rsidR="000C2323" w:rsidRDefault="000C2323" w:rsidP="000C2323">
      <w:pPr>
        <w:spacing w:before="0"/>
        <w:rPr>
          <w:rFonts w:eastAsiaTheme="minorHAnsi" w:cs="Arial"/>
          <w:sz w:val="24"/>
          <w:lang w:val="sr-Cyrl-RS"/>
        </w:rPr>
      </w:pPr>
    </w:p>
    <w:p w14:paraId="0EC9D967" w14:textId="78B8D189" w:rsidR="000C2323" w:rsidRDefault="000C2323" w:rsidP="000C2323">
      <w:pPr>
        <w:spacing w:before="0"/>
        <w:rPr>
          <w:rFonts w:eastAsiaTheme="minorHAnsi" w:cs="Arial"/>
          <w:sz w:val="24"/>
          <w:lang w:val="sr-Cyrl-RS"/>
        </w:rPr>
      </w:pPr>
    </w:p>
    <w:p w14:paraId="654B64DC" w14:textId="61932DF4" w:rsidR="000C2323" w:rsidRDefault="000C2323" w:rsidP="000C2323">
      <w:pPr>
        <w:spacing w:before="0"/>
        <w:rPr>
          <w:rFonts w:eastAsiaTheme="minorHAnsi" w:cs="Arial"/>
          <w:sz w:val="24"/>
          <w:lang w:val="sr-Cyrl-RS"/>
        </w:rPr>
      </w:pPr>
    </w:p>
    <w:p w14:paraId="6656DBFB" w14:textId="0B88615E" w:rsidR="000C2323" w:rsidRDefault="000C2323" w:rsidP="000C2323">
      <w:pPr>
        <w:spacing w:before="0"/>
        <w:rPr>
          <w:rFonts w:eastAsiaTheme="minorHAnsi" w:cs="Arial"/>
          <w:sz w:val="24"/>
          <w:lang w:val="sr-Cyrl-RS"/>
        </w:rPr>
      </w:pPr>
    </w:p>
    <w:p w14:paraId="0A0C013C" w14:textId="17F3A026" w:rsidR="000C2323" w:rsidRDefault="000C2323" w:rsidP="000C2323">
      <w:pPr>
        <w:spacing w:before="0"/>
        <w:rPr>
          <w:rFonts w:eastAsiaTheme="minorHAnsi" w:cs="Arial"/>
          <w:sz w:val="24"/>
          <w:lang w:val="sr-Cyrl-RS"/>
        </w:rPr>
      </w:pPr>
    </w:p>
    <w:p w14:paraId="7853874D" w14:textId="5EF49E0B" w:rsidR="000C2323" w:rsidRDefault="000C2323" w:rsidP="000C2323">
      <w:pPr>
        <w:spacing w:before="0"/>
        <w:rPr>
          <w:rFonts w:eastAsiaTheme="minorHAnsi" w:cs="Arial"/>
          <w:sz w:val="24"/>
          <w:lang w:val="sr-Cyrl-RS"/>
        </w:rPr>
      </w:pPr>
    </w:p>
    <w:p w14:paraId="695FF62B" w14:textId="66925662" w:rsidR="000C2323" w:rsidRDefault="000C2323" w:rsidP="000C2323">
      <w:pPr>
        <w:spacing w:before="0"/>
        <w:rPr>
          <w:rFonts w:eastAsiaTheme="minorHAnsi" w:cs="Arial"/>
          <w:sz w:val="24"/>
          <w:lang w:val="sr-Cyrl-RS"/>
        </w:rPr>
      </w:pPr>
    </w:p>
    <w:p w14:paraId="1708E44A" w14:textId="4552F74E" w:rsidR="000C2323" w:rsidRDefault="000C2323" w:rsidP="000C2323">
      <w:pPr>
        <w:spacing w:before="0"/>
        <w:rPr>
          <w:rFonts w:eastAsiaTheme="minorHAnsi" w:cs="Arial"/>
          <w:sz w:val="24"/>
          <w:lang w:val="sr-Cyrl-RS"/>
        </w:rPr>
      </w:pPr>
    </w:p>
    <w:p w14:paraId="1AE6451A" w14:textId="77777777" w:rsidR="000C2323" w:rsidRPr="000C2323" w:rsidRDefault="000C2323" w:rsidP="000C2323">
      <w:pPr>
        <w:spacing w:before="0"/>
        <w:rPr>
          <w:rFonts w:eastAsiaTheme="minorHAnsi" w:cs="Arial"/>
          <w:sz w:val="24"/>
          <w:lang w:val="sr-Cyrl-RS"/>
        </w:rPr>
      </w:pPr>
    </w:p>
    <w:p w14:paraId="62B0AA7B" w14:textId="259BEB01" w:rsidR="00DC37F1" w:rsidRPr="000C2323" w:rsidRDefault="00DC37F1" w:rsidP="000C2323">
      <w:pPr>
        <w:ind w:right="-3"/>
        <w:jc w:val="right"/>
        <w:rPr>
          <w:rFonts w:cs="Arial"/>
          <w:b/>
          <w:lang w:val="sr-Cyrl-RS"/>
        </w:rPr>
      </w:pPr>
      <w:r w:rsidRPr="000C2323">
        <w:rPr>
          <w:rFonts w:cs="Arial"/>
          <w:b/>
          <w:lang w:val="sr-Cyrl-RS"/>
        </w:rPr>
        <w:lastRenderedPageBreak/>
        <w:t xml:space="preserve">ПРИЛОГ </w:t>
      </w:r>
      <w:r w:rsidRPr="000C2323">
        <w:rPr>
          <w:rFonts w:cs="Arial"/>
          <w:b/>
        </w:rPr>
        <w:t>4</w:t>
      </w:r>
    </w:p>
    <w:p w14:paraId="5D0EC9B3" w14:textId="3BDAC617" w:rsidR="00DC37F1" w:rsidRPr="000C2323" w:rsidRDefault="00DC37F1" w:rsidP="000C2323">
      <w:pPr>
        <w:rPr>
          <w:rFonts w:eastAsia="Calibri" w:cs="Arial"/>
          <w:b/>
          <w:lang w:val="sr-Cyrl-RS"/>
        </w:rPr>
      </w:pPr>
      <w:r w:rsidRPr="00DC37F1">
        <w:rPr>
          <w:rFonts w:eastAsia="Calibri" w:cs="Arial"/>
          <w:b/>
          <w:lang w:val="sr-Cyrl-RS"/>
        </w:rPr>
        <w:t>ВРСТА, ТЕХНИЧКЕ КАРАКТЕРИСТИКЕ И СПЕЦИФИКАЦИЈА ОПРЕМЕ И УСЛУГА</w:t>
      </w:r>
    </w:p>
    <w:p w14:paraId="1B5CC62D" w14:textId="77777777" w:rsidR="00DC37F1" w:rsidRPr="00DC37F1" w:rsidRDefault="00DC37F1" w:rsidP="00DC37F1">
      <w:pPr>
        <w:rPr>
          <w:rFonts w:cs="Arial"/>
          <w:b/>
          <w:lang w:val="sr-Cyrl-RS" w:eastAsia="ar-SA"/>
        </w:rPr>
      </w:pPr>
      <w:r w:rsidRPr="00DC37F1">
        <w:rPr>
          <w:rFonts w:cs="Arial"/>
          <w:b/>
          <w:lang w:val="sr-Cyrl-RS" w:eastAsia="ar-SA"/>
        </w:rPr>
        <w:t>Проширење и унапређење IP мреже ЈП ЕПС:</w:t>
      </w:r>
    </w:p>
    <w:p w14:paraId="512B6046" w14:textId="77777777" w:rsidR="00DC37F1" w:rsidRPr="00DC37F1" w:rsidRDefault="00DC37F1" w:rsidP="00DC37F1">
      <w:pPr>
        <w:rPr>
          <w:rFonts w:cs="Arial"/>
          <w:b/>
          <w:lang w:val="sr-Cyrl-RS" w:eastAsia="ar-SA"/>
        </w:rPr>
      </w:pPr>
    </w:p>
    <w:p w14:paraId="49B50BE3" w14:textId="1D37C1B8" w:rsidR="00DC37F1" w:rsidRPr="00DC37F1" w:rsidRDefault="00DC37F1" w:rsidP="00DC37F1">
      <w:pPr>
        <w:rPr>
          <w:rFonts w:cs="Arial"/>
          <w:b/>
          <w:lang w:val="sr-Cyrl-RS" w:eastAsia="ar-SA"/>
        </w:rPr>
      </w:pPr>
      <w:r w:rsidRPr="00DC37F1">
        <w:rPr>
          <w:rFonts w:cs="Arial"/>
          <w:b/>
          <w:lang w:val="sr-Cyrl-RS" w:eastAsia="ar-SA"/>
        </w:rPr>
        <w:t>Увод</w:t>
      </w:r>
    </w:p>
    <w:p w14:paraId="4195D3F0" w14:textId="77777777" w:rsidR="00DC37F1" w:rsidRPr="00DC37F1" w:rsidRDefault="00DC37F1" w:rsidP="00DC37F1">
      <w:pPr>
        <w:rPr>
          <w:rFonts w:cs="Arial"/>
          <w:lang w:val="sr-Cyrl-RS"/>
        </w:rPr>
      </w:pPr>
      <w:r w:rsidRPr="00DC37F1">
        <w:rPr>
          <w:rFonts w:cs="Arial"/>
          <w:lang w:val="sr-Cyrl-RS"/>
        </w:rPr>
        <w:t xml:space="preserve">Ефикасно функционисање електроенергетског система Републике Србије значајно је условљено постојањем телекомуникационог система ЕПС-а. Телекомуникациони систем ЕПС-а састоји се од мреже оптичких каблова у магистралној и регионалној равни, преносне мреже засноване на SDH  и </w:t>
      </w:r>
      <w:r w:rsidRPr="00DC37F1">
        <w:rPr>
          <w:rFonts w:cs="Arial"/>
        </w:rPr>
        <w:t xml:space="preserve">DWDM </w:t>
      </w:r>
      <w:r w:rsidRPr="00DC37F1">
        <w:rPr>
          <w:rFonts w:cs="Arial"/>
          <w:lang w:val="sr-Cyrl-RS"/>
        </w:rPr>
        <w:t xml:space="preserve">технологији и пакетске мреже засноване на IP/MPLS технологији. </w:t>
      </w:r>
    </w:p>
    <w:p w14:paraId="2BF07B2D" w14:textId="77777777" w:rsidR="00DC37F1" w:rsidRPr="00DC37F1" w:rsidRDefault="00DC37F1" w:rsidP="00DC37F1">
      <w:pPr>
        <w:spacing w:before="100" w:beforeAutospacing="1" w:after="100" w:afterAutospacing="1"/>
        <w:rPr>
          <w:rFonts w:cs="Arial"/>
          <w:color w:val="000000"/>
        </w:rPr>
      </w:pPr>
      <w:r w:rsidRPr="00DC37F1">
        <w:rPr>
          <w:rFonts w:cs="Arial"/>
          <w:noProof/>
          <w:lang w:val="sr-Cyrl-RS"/>
        </w:rPr>
        <w:t>Телекомуникационим систем ЈП ЕПС, изграђен у магистралној и регионалној/ приступној равни, је омогућио повезивање системских објеката (огранака) за производњу и дитрибуцију  електричне енергије у циљу  преноса сигнала са високом поузданошћу и расположивошћу за потребе пословног информационог система, техничког система управљања, оперативне и пословне телефоније. Оптичка мрежа</w:t>
      </w:r>
      <w:r w:rsidRPr="00DC37F1">
        <w:rPr>
          <w:rFonts w:cs="Arial"/>
          <w:color w:val="000000"/>
        </w:rPr>
        <w:t xml:space="preserve"> </w:t>
      </w:r>
      <w:r w:rsidRPr="00DC37F1">
        <w:rPr>
          <w:rFonts w:cs="Arial"/>
          <w:color w:val="000000"/>
          <w:lang w:val="sr-Cyrl-RS"/>
        </w:rPr>
        <w:t>је реализована и даље од трафостаница до  седишта дистрибуција и пословних објеката у великом броју градова.</w:t>
      </w:r>
      <w:r w:rsidRPr="00DC37F1">
        <w:rPr>
          <w:rFonts w:cs="Arial"/>
          <w:color w:val="000000"/>
        </w:rPr>
        <w:t xml:space="preserve"> </w:t>
      </w:r>
    </w:p>
    <w:p w14:paraId="43B230C9" w14:textId="77777777" w:rsidR="00DC37F1" w:rsidRPr="00DC37F1" w:rsidRDefault="00DC37F1" w:rsidP="00DC37F1">
      <w:pPr>
        <w:spacing w:before="100" w:beforeAutospacing="1" w:after="100" w:afterAutospacing="1"/>
        <w:rPr>
          <w:rFonts w:cs="Arial"/>
          <w:szCs w:val="24"/>
          <w:lang w:val="sr-Cyrl-RS"/>
        </w:rPr>
      </w:pPr>
      <w:r w:rsidRPr="00DC37F1">
        <w:rPr>
          <w:rFonts w:cs="Arial"/>
          <w:szCs w:val="24"/>
          <w:lang w:val="sr-Cyrl-RS"/>
        </w:rPr>
        <w:t xml:space="preserve">На телекомуникационој оптичкој мрежи изграђена је прво, мрежа преноса заснована на </w:t>
      </w:r>
      <w:r w:rsidRPr="00DC37F1">
        <w:rPr>
          <w:rFonts w:cs="Arial"/>
          <w:szCs w:val="24"/>
        </w:rPr>
        <w:t xml:space="preserve">SDH </w:t>
      </w:r>
      <w:r w:rsidRPr="00DC37F1">
        <w:rPr>
          <w:rFonts w:cs="Arial"/>
          <w:szCs w:val="24"/>
          <w:lang w:val="sr-Cyrl-RS"/>
        </w:rPr>
        <w:t xml:space="preserve">технологији у чијим је крајњим тачкама инсталирана </w:t>
      </w:r>
      <w:r w:rsidRPr="00DC37F1">
        <w:rPr>
          <w:rFonts w:cs="Arial"/>
          <w:szCs w:val="24"/>
        </w:rPr>
        <w:t xml:space="preserve">SDH </w:t>
      </w:r>
      <w:r w:rsidRPr="00DC37F1">
        <w:rPr>
          <w:rFonts w:cs="Arial"/>
          <w:szCs w:val="24"/>
          <w:lang w:val="sr-Cyrl-RS"/>
        </w:rPr>
        <w:t>терминална и мултиплексна опрема, која садржи 80 чворова у системским објектима ЈП ЕПС-а.</w:t>
      </w:r>
    </w:p>
    <w:p w14:paraId="260654C8" w14:textId="77777777" w:rsidR="00DC37F1" w:rsidRPr="00DC37F1" w:rsidRDefault="00DC37F1" w:rsidP="00DC37F1">
      <w:pPr>
        <w:rPr>
          <w:rFonts w:cs="Arial"/>
          <w:lang w:val="sr-Cyrl-RS"/>
        </w:rPr>
      </w:pPr>
      <w:r w:rsidRPr="00DC37F1">
        <w:rPr>
          <w:rFonts w:cs="Arial"/>
          <w:lang w:val="sr-Cyrl-RS"/>
        </w:rPr>
        <w:t xml:space="preserve">У протеклих неколико година ЈП ЕПС је изградио нову телекомуникациону мрежу преноса засновану на </w:t>
      </w:r>
      <w:r w:rsidRPr="00DC37F1">
        <w:rPr>
          <w:rFonts w:cs="Arial"/>
        </w:rPr>
        <w:t xml:space="preserve">DWDM </w:t>
      </w:r>
      <w:r w:rsidRPr="00DC37F1">
        <w:rPr>
          <w:rFonts w:cs="Arial"/>
          <w:lang w:val="sr-Cyrl-RS"/>
        </w:rPr>
        <w:t xml:space="preserve">технологији, која представља окосницу за повезивање постојећих и будућих система. Изграђена </w:t>
      </w:r>
      <w:r w:rsidRPr="00DC37F1">
        <w:rPr>
          <w:rFonts w:cs="Arial"/>
        </w:rPr>
        <w:t>OTN/DWDM транспортн</w:t>
      </w:r>
      <w:r w:rsidRPr="00DC37F1">
        <w:rPr>
          <w:rFonts w:cs="Arial"/>
          <w:lang w:val="sr-Cyrl-RS"/>
        </w:rPr>
        <w:t>а</w:t>
      </w:r>
      <w:r w:rsidRPr="00DC37F1">
        <w:rPr>
          <w:rFonts w:cs="Arial"/>
        </w:rPr>
        <w:t xml:space="preserve"> мреж</w:t>
      </w:r>
      <w:r w:rsidRPr="00DC37F1">
        <w:rPr>
          <w:rFonts w:cs="Arial"/>
          <w:lang w:val="sr-Cyrl-RS"/>
        </w:rPr>
        <w:t>а</w:t>
      </w:r>
      <w:r w:rsidRPr="00DC37F1">
        <w:rPr>
          <w:rFonts w:cs="Arial"/>
        </w:rPr>
        <w:t xml:space="preserve"> пружa велике саобраћајне капацитете и има високу поузданост</w:t>
      </w:r>
      <w:r w:rsidRPr="00DC37F1">
        <w:rPr>
          <w:rFonts w:cs="Arial"/>
          <w:lang w:val="sr-Cyrl-RS"/>
        </w:rPr>
        <w:t xml:space="preserve"> и расположивост</w:t>
      </w:r>
      <w:r w:rsidRPr="00DC37F1">
        <w:rPr>
          <w:rFonts w:cs="Arial"/>
        </w:rPr>
        <w:t xml:space="preserve"> уз мала кашњења у преносу</w:t>
      </w:r>
      <w:r w:rsidRPr="00DC37F1">
        <w:rPr>
          <w:rFonts w:cs="Arial"/>
          <w:lang w:val="sr-Cyrl-RS"/>
        </w:rPr>
        <w:t xml:space="preserve"> сигнала и омогућава</w:t>
      </w:r>
      <w:r w:rsidRPr="00DC37F1">
        <w:rPr>
          <w:rFonts w:cs="Arial"/>
        </w:rPr>
        <w:t xml:space="preserve"> </w:t>
      </w:r>
      <w:r w:rsidRPr="00DC37F1">
        <w:rPr>
          <w:rFonts w:cs="Arial"/>
          <w:lang w:val="sr-Cyrl-RS"/>
        </w:rPr>
        <w:t>увођење нових</w:t>
      </w:r>
      <w:r w:rsidRPr="00DC37F1">
        <w:rPr>
          <w:rFonts w:cs="Arial"/>
        </w:rPr>
        <w:t xml:space="preserve"> сервис</w:t>
      </w:r>
      <w:r w:rsidRPr="00DC37F1">
        <w:rPr>
          <w:rFonts w:cs="Arial"/>
          <w:lang w:val="sr-Cyrl-RS"/>
        </w:rPr>
        <w:t>а</w:t>
      </w:r>
      <w:r w:rsidRPr="00DC37F1">
        <w:rPr>
          <w:rFonts w:cs="Arial"/>
        </w:rPr>
        <w:t xml:space="preserve"> који имају за циљ побољшање ефикасности, смањење губитака, бољи надзор и контролу</w:t>
      </w:r>
      <w:r w:rsidRPr="00DC37F1">
        <w:rPr>
          <w:rFonts w:cs="Arial"/>
          <w:lang w:val="sr-Cyrl-RS"/>
        </w:rPr>
        <w:t xml:space="preserve"> система, као и п</w:t>
      </w:r>
      <w:r w:rsidRPr="00DC37F1">
        <w:rPr>
          <w:rFonts w:cs="Arial"/>
        </w:rPr>
        <w:t xml:space="preserve">рилагођавање постојећих информатичких окружења новој организацији у оквиру огранака ЈП ЕПС </w:t>
      </w:r>
      <w:r w:rsidRPr="00DC37F1">
        <w:rPr>
          <w:rFonts w:cs="Arial"/>
          <w:lang w:val="sr-Cyrl-RS"/>
        </w:rPr>
        <w:t xml:space="preserve">која </w:t>
      </w:r>
      <w:r w:rsidRPr="00DC37F1">
        <w:rPr>
          <w:rFonts w:cs="Arial"/>
        </w:rPr>
        <w:t>захтева</w:t>
      </w:r>
      <w:r w:rsidRPr="00DC37F1">
        <w:rPr>
          <w:rFonts w:cs="Arial"/>
          <w:lang w:val="sr-Cyrl-RS"/>
        </w:rPr>
        <w:t>ју</w:t>
      </w:r>
      <w:r w:rsidRPr="00DC37F1">
        <w:rPr>
          <w:rFonts w:cs="Arial"/>
        </w:rPr>
        <w:t xml:space="preserve"> приступ знатно веђим брзинама заједничким апликацијама и Дата Центру ЈП ЕПС</w:t>
      </w:r>
      <w:r w:rsidRPr="00DC37F1">
        <w:rPr>
          <w:rFonts w:cs="Arial"/>
          <w:lang w:val="sr-Cyrl-RS"/>
        </w:rPr>
        <w:t>.</w:t>
      </w:r>
    </w:p>
    <w:p w14:paraId="5BEF3440" w14:textId="77777777" w:rsidR="00DC37F1" w:rsidRPr="00DC37F1" w:rsidRDefault="00DC37F1" w:rsidP="00DC37F1">
      <w:pPr>
        <w:rPr>
          <w:rFonts w:cs="Arial"/>
          <w:lang w:val="sr-Cyrl-RS"/>
        </w:rPr>
      </w:pPr>
    </w:p>
    <w:p w14:paraId="5FA9318E" w14:textId="2A8C40EB" w:rsidR="00DC37F1" w:rsidRPr="000C2323" w:rsidRDefault="00DC37F1" w:rsidP="00DC37F1">
      <w:pPr>
        <w:rPr>
          <w:rFonts w:cs="Arial"/>
          <w:b/>
          <w:lang w:val="sr-Cyrl-RS" w:eastAsia="ar-SA"/>
        </w:rPr>
      </w:pPr>
      <w:r w:rsidRPr="00DC37F1">
        <w:rPr>
          <w:rFonts w:cs="Arial"/>
          <w:b/>
          <w:lang w:val="sr-Cyrl-RS" w:eastAsia="ar-SA"/>
        </w:rPr>
        <w:t>Пакетска мрежа заснована на IP/MPLS технологији</w:t>
      </w:r>
    </w:p>
    <w:p w14:paraId="78DEF76A" w14:textId="77777777" w:rsidR="00DC37F1" w:rsidRPr="00DC37F1" w:rsidRDefault="00DC37F1" w:rsidP="00DC37F1">
      <w:pPr>
        <w:outlineLvl w:val="1"/>
        <w:rPr>
          <w:rFonts w:cs="Arial"/>
          <w:lang w:val="sr-Cyrl-RS"/>
        </w:rPr>
      </w:pPr>
      <w:r w:rsidRPr="00DC37F1">
        <w:rPr>
          <w:rFonts w:cs="Arial"/>
          <w:lang w:val="sr-Cyrl-RS"/>
        </w:rPr>
        <w:t>Стару окосницу пакетске мреже електропривреде Србије чине пет Core рутера CISCO 7606, смештених на пет локација у електропривредним објектима (НДЦ Београд, ТС Обреновац А, ТС Нови Сад 3, ТС Бајина Башта, ТС Ниш 2), повезаних сваки са сваким (</w:t>
      </w:r>
      <w:r w:rsidRPr="00DC37F1">
        <w:rPr>
          <w:rFonts w:cs="Arial"/>
          <w:i/>
          <w:iCs/>
          <w:lang w:val="sr-Cyrl-RS"/>
        </w:rPr>
        <w:t>full-mesh</w:t>
      </w:r>
      <w:r w:rsidRPr="00DC37F1">
        <w:rPr>
          <w:rFonts w:cs="Arial"/>
          <w:lang w:val="sr-Cyrl-RS"/>
        </w:rPr>
        <w:t xml:space="preserve"> структура). </w:t>
      </w:r>
    </w:p>
    <w:p w14:paraId="1CC6A4C1" w14:textId="77777777" w:rsidR="00DC37F1" w:rsidRPr="00DC37F1" w:rsidRDefault="00DC37F1" w:rsidP="00DC37F1">
      <w:pPr>
        <w:rPr>
          <w:rFonts w:cs="Arial"/>
          <w:lang w:val="sr-Cyrl-RS"/>
        </w:rPr>
      </w:pPr>
      <w:r w:rsidRPr="00DC37F1">
        <w:rPr>
          <w:rFonts w:cs="Arial"/>
          <w:lang w:val="sr-Cyrl-RS"/>
        </w:rPr>
        <w:t>Као основни рутинг протокол у мрежи је подигнут OSPF (</w:t>
      </w:r>
      <w:r w:rsidRPr="00DC37F1">
        <w:rPr>
          <w:rFonts w:cs="Arial"/>
          <w:i/>
          <w:iCs/>
          <w:lang w:val="sr-Cyrl-RS"/>
        </w:rPr>
        <w:t>Open Shortest Path First</w:t>
      </w:r>
      <w:r w:rsidRPr="00DC37F1">
        <w:rPr>
          <w:rFonts w:cs="Arial"/>
          <w:lang w:val="sr-Cyrl-RS"/>
        </w:rPr>
        <w:t>). У окосници мреже примењена је технологија MPLS (</w:t>
      </w:r>
      <w:r w:rsidRPr="00DC37F1">
        <w:rPr>
          <w:rFonts w:cs="Arial"/>
          <w:i/>
          <w:iCs/>
          <w:lang w:val="sr-Cyrl-RS"/>
        </w:rPr>
        <w:t>Multi Protocol Label Switching</w:t>
      </w:r>
      <w:r w:rsidRPr="00DC37F1">
        <w:rPr>
          <w:rFonts w:cs="Arial"/>
          <w:lang w:val="sr-Cyrl-RS"/>
        </w:rPr>
        <w:t>). На приступним рутерима коришћен је тзв. „lite VPN“ модел, где је за потребе појединих сервиса коришћена VRF технологија (</w:t>
      </w:r>
      <w:r w:rsidRPr="00DC37F1">
        <w:rPr>
          <w:rFonts w:cs="Arial"/>
          <w:i/>
          <w:iCs/>
          <w:lang w:val="sr-Cyrl-RS"/>
        </w:rPr>
        <w:t>Virtual Routing and Forwarding</w:t>
      </w:r>
      <w:r w:rsidRPr="00DC37F1">
        <w:rPr>
          <w:rFonts w:cs="Arial"/>
          <w:lang w:val="sr-Cyrl-RS"/>
        </w:rPr>
        <w:t xml:space="preserve">). </w:t>
      </w:r>
    </w:p>
    <w:p w14:paraId="0BAB54B6" w14:textId="77777777" w:rsidR="00DC37F1" w:rsidRPr="00DC37F1" w:rsidRDefault="00DC37F1" w:rsidP="00DC37F1">
      <w:pPr>
        <w:rPr>
          <w:rFonts w:cs="Arial"/>
          <w:lang w:val="sr-Cyrl-RS"/>
        </w:rPr>
      </w:pPr>
    </w:p>
    <w:p w14:paraId="46DD805D" w14:textId="77777777" w:rsidR="00DC37F1" w:rsidRPr="00DC37F1" w:rsidRDefault="00DC37F1" w:rsidP="00DC37F1">
      <w:pPr>
        <w:rPr>
          <w:rFonts w:cs="Arial"/>
          <w:color w:val="2D2D2D"/>
          <w:lang w:val="sr-Cyrl-RS"/>
        </w:rPr>
      </w:pPr>
      <w:r w:rsidRPr="00DC37F1">
        <w:rPr>
          <w:rFonts w:cs="Arial"/>
          <w:color w:val="2D2D2D"/>
          <w:lang w:val="sr-Cyrl-RS"/>
        </w:rPr>
        <w:t xml:space="preserve">У приступном делу мреже повезано је </w:t>
      </w:r>
      <w:r w:rsidRPr="00DC37F1">
        <w:rPr>
          <w:rFonts w:cs="Arial"/>
          <w:lang w:val="sr-Cyrl-RS"/>
        </w:rPr>
        <w:t xml:space="preserve">36 </w:t>
      </w:r>
      <w:r w:rsidRPr="00DC37F1">
        <w:rPr>
          <w:rFonts w:cs="Arial"/>
          <w:color w:val="2D2D2D"/>
          <w:lang w:val="sr-Cyrl-RS"/>
        </w:rPr>
        <w:t xml:space="preserve"> локација, при чему се на 29 локације због захтеване велике расположивости налазе 2 независна рутера повезана на различите рутере у окосници пакетске мреже, а на </w:t>
      </w:r>
      <w:r w:rsidRPr="00DC37F1">
        <w:rPr>
          <w:rFonts w:cs="Arial"/>
          <w:color w:val="2D2D2D"/>
        </w:rPr>
        <w:t>7</w:t>
      </w:r>
      <w:r w:rsidRPr="00DC37F1">
        <w:rPr>
          <w:rFonts w:cs="Arial"/>
          <w:color w:val="2D2D2D"/>
          <w:lang w:val="sr-Cyrl-RS"/>
        </w:rPr>
        <w:t xml:space="preserve"> локација по један рутер.</w:t>
      </w:r>
    </w:p>
    <w:p w14:paraId="3A925D1B" w14:textId="77777777" w:rsidR="00DC37F1" w:rsidRPr="00DC37F1" w:rsidRDefault="00DC37F1" w:rsidP="00DC37F1">
      <w:pPr>
        <w:outlineLvl w:val="1"/>
        <w:rPr>
          <w:rFonts w:cs="Arial"/>
          <w:lang w:val="sr-Cyrl-RS"/>
        </w:rPr>
      </w:pPr>
      <w:r w:rsidRPr="00DC37F1">
        <w:rPr>
          <w:rFonts w:cs="Arial"/>
          <w:lang w:val="sr-Cyrl-RS"/>
        </w:rPr>
        <w:t xml:space="preserve">Кроз пројекат проширења и унапређења IP/MPLS мреже ЕПС-а урађена је изградња потпуно нове окоснице </w:t>
      </w:r>
      <w:r w:rsidRPr="00DC37F1">
        <w:rPr>
          <w:rFonts w:ascii="Georgia" w:eastAsia="Calibri" w:hAnsi="Georgia"/>
          <w:sz w:val="24"/>
        </w:rPr>
        <w:t>(Core)</w:t>
      </w:r>
      <w:r w:rsidRPr="00DC37F1">
        <w:rPr>
          <w:rFonts w:ascii="Georgia" w:eastAsia="Calibri" w:hAnsi="Georgia"/>
          <w:sz w:val="24"/>
          <w:lang w:val="sr-Cyrl-RS"/>
        </w:rPr>
        <w:t xml:space="preserve"> и агрегационог дела </w:t>
      </w:r>
      <w:r w:rsidRPr="00DC37F1">
        <w:rPr>
          <w:rFonts w:cs="Arial"/>
          <w:lang w:val="sr-Cyrl-RS"/>
        </w:rPr>
        <w:t xml:space="preserve">IP/MPLS мреже, са циљем пружања </w:t>
      </w:r>
      <w:r w:rsidRPr="00DC37F1">
        <w:rPr>
          <w:rFonts w:cs="Arial"/>
        </w:rPr>
        <w:t xml:space="preserve">MPLS </w:t>
      </w:r>
      <w:r w:rsidRPr="00DC37F1">
        <w:rPr>
          <w:rFonts w:cs="Arial"/>
          <w:lang w:val="sr-Cyrl-RS"/>
        </w:rPr>
        <w:t xml:space="preserve">функционалности на местима нових чворова </w:t>
      </w:r>
      <w:r w:rsidRPr="00DC37F1">
        <w:t>DWDM/OTN</w:t>
      </w:r>
      <w:r w:rsidRPr="00DC37F1">
        <w:rPr>
          <w:lang w:val="sr-Cyrl-RS"/>
        </w:rPr>
        <w:t xml:space="preserve"> мреже, </w:t>
      </w:r>
      <w:r w:rsidRPr="00DC37F1">
        <w:rPr>
          <w:rFonts w:cs="Arial"/>
          <w:lang w:val="sr-Cyrl-RS"/>
        </w:rPr>
        <w:t xml:space="preserve">као и </w:t>
      </w:r>
      <w:r w:rsidRPr="00DC37F1">
        <w:rPr>
          <w:rFonts w:cs="Arial"/>
          <w:lang w:val="sr-Cyrl-RS"/>
        </w:rPr>
        <w:lastRenderedPageBreak/>
        <w:t>новим захтевима проистеклим из потребе п</w:t>
      </w:r>
      <w:r w:rsidRPr="00DC37F1">
        <w:rPr>
          <w:rFonts w:cs="Arial"/>
        </w:rPr>
        <w:t>рилагођавања постојећих информатичких окружења новој организацији у оквиру огранака ЈП ЕПС</w:t>
      </w:r>
      <w:r w:rsidRPr="00DC37F1">
        <w:rPr>
          <w:rFonts w:cs="Arial"/>
          <w:lang w:val="sr-Cyrl-RS"/>
        </w:rPr>
        <w:t>.</w:t>
      </w:r>
    </w:p>
    <w:p w14:paraId="1C0AAF2D" w14:textId="77777777" w:rsidR="00DC37F1" w:rsidRPr="00DC37F1" w:rsidRDefault="00DC37F1" w:rsidP="00DC37F1">
      <w:pPr>
        <w:outlineLvl w:val="1"/>
        <w:rPr>
          <w:rFonts w:cs="Arial"/>
          <w:lang w:val="sr-Cyrl-RS"/>
        </w:rPr>
      </w:pPr>
      <w:r w:rsidRPr="00DC37F1">
        <w:rPr>
          <w:rFonts w:cs="Arial"/>
          <w:lang w:val="sr-Cyrl-RS"/>
        </w:rPr>
        <w:t xml:space="preserve">За потребе појединих сервиса у IP/MPLS мрежи ЈП ЕПС-а до сада су креирани „VRF Voice“ апликација за телефонски сервис, „VRF DATA“ за потребе преноса пословних података и  „VRF </w:t>
      </w:r>
      <w:r w:rsidRPr="00DC37F1">
        <w:rPr>
          <w:rFonts w:cs="Arial"/>
        </w:rPr>
        <w:t>SCAD</w:t>
      </w:r>
      <w:r w:rsidRPr="00DC37F1">
        <w:rPr>
          <w:rFonts w:cs="Arial"/>
          <w:lang w:val="sr-Cyrl-RS"/>
        </w:rPr>
        <w:t>A“ који се пропагирају кроз мрежу IP/MPLS помоћу протокола BGP (</w:t>
      </w:r>
      <w:r w:rsidRPr="00DC37F1">
        <w:rPr>
          <w:rFonts w:cs="Arial"/>
          <w:i/>
          <w:iCs/>
          <w:lang w:val="sr-Cyrl-RS"/>
        </w:rPr>
        <w:t>Border Gateway Protocol</w:t>
      </w:r>
      <w:r w:rsidRPr="00DC37F1">
        <w:rPr>
          <w:rFonts w:cs="Arial"/>
          <w:lang w:val="sr-Cyrl-RS"/>
        </w:rPr>
        <w:t>).</w:t>
      </w:r>
    </w:p>
    <w:p w14:paraId="60EF0712" w14:textId="77777777" w:rsidR="00DC37F1" w:rsidRPr="00DC37F1" w:rsidRDefault="00DC37F1" w:rsidP="00DC37F1">
      <w:pPr>
        <w:rPr>
          <w:lang w:val="sr-Cyrl-RS"/>
        </w:rPr>
      </w:pPr>
      <w:r w:rsidRPr="00DC37F1">
        <w:rPr>
          <w:lang w:val="sr-Cyrl-RS"/>
        </w:rPr>
        <w:t xml:space="preserve">На следећој слици приказано је постојеће стање нове </w:t>
      </w:r>
      <w:r w:rsidRPr="00DC37F1">
        <w:rPr>
          <w:lang w:val="sr-Latn-RS"/>
        </w:rPr>
        <w:t xml:space="preserve">IP/MPLS </w:t>
      </w:r>
      <w:r w:rsidRPr="00DC37F1">
        <w:rPr>
          <w:lang w:val="sr-Cyrl-RS"/>
        </w:rPr>
        <w:t xml:space="preserve">мреже ЈП ЕПС реализовано на нивоу </w:t>
      </w:r>
      <w:r w:rsidRPr="00DC37F1">
        <w:rPr>
          <w:lang w:val="sr-Latn-RS"/>
        </w:rPr>
        <w:t xml:space="preserve">Core </w:t>
      </w:r>
      <w:r w:rsidRPr="00DC37F1">
        <w:rPr>
          <w:lang w:val="sr-Cyrl-RS"/>
        </w:rPr>
        <w:t xml:space="preserve">и </w:t>
      </w:r>
      <w:r w:rsidRPr="00DC37F1">
        <w:rPr>
          <w:lang w:val="sr-Latn-RS"/>
        </w:rPr>
        <w:t xml:space="preserve">Edge </w:t>
      </w:r>
      <w:r w:rsidRPr="00DC37F1">
        <w:rPr>
          <w:lang w:val="sr-Cyrl-RS"/>
        </w:rPr>
        <w:t>равни:</w:t>
      </w:r>
    </w:p>
    <w:p w14:paraId="4CEF2072" w14:textId="77777777" w:rsidR="00DC37F1" w:rsidRPr="00DC37F1" w:rsidRDefault="00DC37F1" w:rsidP="00DC37F1">
      <w:pPr>
        <w:outlineLvl w:val="1"/>
        <w:rPr>
          <w:rFonts w:cs="Arial"/>
          <w:lang w:val="sr-Cyrl-RS"/>
        </w:rPr>
      </w:pPr>
    </w:p>
    <w:p w14:paraId="0CBC8644" w14:textId="77777777" w:rsidR="00DC37F1" w:rsidRPr="00DC37F1" w:rsidRDefault="00DC37F1" w:rsidP="00DC37F1">
      <w:pPr>
        <w:rPr>
          <w:rFonts w:cs="Arial"/>
          <w:lang w:val="sr-Cyrl-RS"/>
        </w:rPr>
      </w:pPr>
    </w:p>
    <w:p w14:paraId="377791CE" w14:textId="77777777" w:rsidR="00DC37F1" w:rsidRPr="00DC37F1" w:rsidRDefault="00DC37F1" w:rsidP="00DC37F1">
      <w:pPr>
        <w:rPr>
          <w:rFonts w:cs="Arial"/>
          <w:lang w:val="sr-Cyrl-RS"/>
        </w:rPr>
      </w:pPr>
    </w:p>
    <w:p w14:paraId="01216109" w14:textId="77777777" w:rsidR="00DC37F1" w:rsidRPr="00DC37F1" w:rsidRDefault="00DC37F1" w:rsidP="00DC37F1">
      <w:pPr>
        <w:rPr>
          <w:rFonts w:cs="Arial"/>
          <w:lang w:val="sr-Cyrl-RS"/>
        </w:rPr>
      </w:pPr>
      <w:r w:rsidRPr="00DC37F1">
        <w:rPr>
          <w:noProof/>
        </w:rPr>
        <w:drawing>
          <wp:inline distT="0" distB="0" distL="0" distR="0" wp14:anchorId="10F92F3E" wp14:editId="429623BB">
            <wp:extent cx="5733415" cy="3858417"/>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5733415" cy="3858417"/>
                    </a:xfrm>
                    <a:prstGeom prst="rect">
                      <a:avLst/>
                    </a:prstGeom>
                  </pic:spPr>
                </pic:pic>
              </a:graphicData>
            </a:graphic>
          </wp:inline>
        </w:drawing>
      </w:r>
    </w:p>
    <w:p w14:paraId="78943789" w14:textId="77777777" w:rsidR="00DC37F1" w:rsidRPr="00DC37F1" w:rsidRDefault="00DC37F1" w:rsidP="00DC37F1">
      <w:pPr>
        <w:rPr>
          <w:rFonts w:cs="Arial"/>
          <w:b/>
          <w:lang w:val="sr-Cyrl-RS"/>
        </w:rPr>
      </w:pPr>
    </w:p>
    <w:p w14:paraId="6923757C" w14:textId="77777777" w:rsidR="00DC37F1" w:rsidRPr="00DC37F1" w:rsidRDefault="00DC37F1" w:rsidP="00DC37F1">
      <w:pPr>
        <w:spacing w:after="200" w:line="276" w:lineRule="auto"/>
        <w:rPr>
          <w:rFonts w:cs="Arial"/>
          <w:lang w:val="sr-Cyrl-RS"/>
        </w:rPr>
      </w:pPr>
      <w:r w:rsidRPr="00DC37F1">
        <w:rPr>
          <w:rFonts w:cs="Arial"/>
          <w:lang w:val="sr-Cyrl-RS"/>
        </w:rPr>
        <w:br w:type="page"/>
      </w:r>
    </w:p>
    <w:p w14:paraId="105EFF06" w14:textId="77777777" w:rsidR="00DC37F1" w:rsidRPr="00DC37F1" w:rsidRDefault="00DC37F1" w:rsidP="00DC37F1">
      <w:pPr>
        <w:rPr>
          <w:lang w:val="sr-Latn-RS"/>
        </w:rPr>
      </w:pPr>
      <w:r w:rsidRPr="00DC37F1">
        <w:rPr>
          <w:lang w:val="sr-Cyrl-RS"/>
        </w:rPr>
        <w:lastRenderedPageBreak/>
        <w:t xml:space="preserve">Нова </w:t>
      </w:r>
      <w:r w:rsidRPr="00DC37F1">
        <w:rPr>
          <w:lang w:val="sr-Latn-RS"/>
        </w:rPr>
        <w:t xml:space="preserve">Core </w:t>
      </w:r>
      <w:r w:rsidRPr="00DC37F1">
        <w:rPr>
          <w:lang w:val="sr-Cyrl-RS"/>
        </w:rPr>
        <w:t xml:space="preserve">раван реализована је топологијом прстена и састоји се од 5 чворова (Царице Милице, Крагујевац, Краљево, Нови Сад и Ниш). Сваки </w:t>
      </w:r>
      <w:r w:rsidRPr="00DC37F1">
        <w:rPr>
          <w:lang w:val="sr-Latn-RS"/>
        </w:rPr>
        <w:t xml:space="preserve">core </w:t>
      </w:r>
      <w:r w:rsidRPr="00DC37F1">
        <w:rPr>
          <w:lang w:val="sr-Cyrl-RS"/>
        </w:rPr>
        <w:t>рутер повезан је са по једним 10</w:t>
      </w:r>
      <w:r w:rsidRPr="00DC37F1">
        <w:rPr>
          <w:lang w:val="sr-Latn-RS"/>
        </w:rPr>
        <w:t xml:space="preserve">GE </w:t>
      </w:r>
      <w:r w:rsidRPr="00DC37F1">
        <w:rPr>
          <w:lang w:val="sr-Cyrl-RS"/>
        </w:rPr>
        <w:t xml:space="preserve">линком на друга, себи суседна, два </w:t>
      </w:r>
      <w:r w:rsidRPr="00DC37F1">
        <w:rPr>
          <w:lang w:val="sr-Latn-RS"/>
        </w:rPr>
        <w:t xml:space="preserve">core </w:t>
      </w:r>
      <w:r w:rsidRPr="00DC37F1">
        <w:rPr>
          <w:lang w:val="sr-Cyrl-RS"/>
        </w:rPr>
        <w:t xml:space="preserve">рутера чиме је испоштована редунданса линкова. Стари </w:t>
      </w:r>
      <w:r w:rsidRPr="00DC37F1">
        <w:rPr>
          <w:lang w:val="sr-Latn-RS"/>
        </w:rPr>
        <w:t xml:space="preserve">core </w:t>
      </w:r>
      <w:r w:rsidRPr="00DC37F1">
        <w:rPr>
          <w:lang w:val="sr-Cyrl-RS"/>
        </w:rPr>
        <w:t xml:space="preserve">рутери повезани су </w:t>
      </w:r>
      <w:r w:rsidRPr="00DC37F1">
        <w:rPr>
          <w:lang w:val="sr-Latn-RS"/>
        </w:rPr>
        <w:t xml:space="preserve">1 GE </w:t>
      </w:r>
      <w:r w:rsidRPr="00DC37F1">
        <w:rPr>
          <w:lang w:val="sr-Cyrl-RS"/>
        </w:rPr>
        <w:t xml:space="preserve">линковима на нове </w:t>
      </w:r>
      <w:r w:rsidRPr="00DC37F1">
        <w:rPr>
          <w:lang w:val="sr-Latn-RS"/>
        </w:rPr>
        <w:t xml:space="preserve">core </w:t>
      </w:r>
      <w:r w:rsidRPr="00DC37F1">
        <w:rPr>
          <w:lang w:val="sr-Cyrl-RS"/>
        </w:rPr>
        <w:t xml:space="preserve">рутере. </w:t>
      </w:r>
      <w:r w:rsidRPr="00DC37F1">
        <w:rPr>
          <w:lang w:val="sr-Latn-RS"/>
        </w:rPr>
        <w:t xml:space="preserve">PE </w:t>
      </w:r>
      <w:r w:rsidRPr="00DC37F1">
        <w:rPr>
          <w:lang w:val="sr-Cyrl-RS"/>
        </w:rPr>
        <w:t xml:space="preserve">рутери у оквиру </w:t>
      </w:r>
      <w:r w:rsidRPr="00DC37F1">
        <w:rPr>
          <w:lang w:val="sr-Latn-RS"/>
        </w:rPr>
        <w:t xml:space="preserve">Edge </w:t>
      </w:r>
      <w:r w:rsidRPr="00DC37F1">
        <w:rPr>
          <w:lang w:val="sr-Cyrl-RS"/>
        </w:rPr>
        <w:t>равни повезани су са два 10</w:t>
      </w:r>
      <w:r w:rsidRPr="00DC37F1">
        <w:rPr>
          <w:lang w:val="sr-Latn-RS"/>
        </w:rPr>
        <w:t>GE</w:t>
      </w:r>
      <w:r w:rsidRPr="00DC37F1">
        <w:rPr>
          <w:lang w:val="sr-Cyrl-RS"/>
        </w:rPr>
        <w:t xml:space="preserve"> линка на два надређена </w:t>
      </w:r>
      <w:r w:rsidRPr="00DC37F1">
        <w:rPr>
          <w:lang w:val="sr-Latn-RS"/>
        </w:rPr>
        <w:t>core</w:t>
      </w:r>
      <w:r w:rsidRPr="00DC37F1">
        <w:rPr>
          <w:lang w:val="sr-Cyrl-RS"/>
        </w:rPr>
        <w:t xml:space="preserve"> рутера. </w:t>
      </w:r>
    </w:p>
    <w:p w14:paraId="276A4F04" w14:textId="77777777" w:rsidR="00DC37F1" w:rsidRPr="00DC37F1" w:rsidRDefault="00DC37F1" w:rsidP="00DC37F1">
      <w:pPr>
        <w:spacing w:after="200" w:line="276" w:lineRule="auto"/>
        <w:rPr>
          <w:rFonts w:cs="Arial"/>
          <w:lang w:val="sr-Cyrl-RS"/>
        </w:rPr>
      </w:pPr>
      <w:r w:rsidRPr="00DC37F1">
        <w:rPr>
          <w:rFonts w:cs="Arial"/>
          <w:lang w:val="sr-Cyrl-RS"/>
        </w:rPr>
        <w:t>Опрема која је коришћења за реализацију овог пројекта је:</w:t>
      </w:r>
    </w:p>
    <w:p w14:paraId="34660B05" w14:textId="77777777" w:rsidR="00DC37F1" w:rsidRPr="00DC37F1" w:rsidRDefault="00DC37F1" w:rsidP="00FE7CD6">
      <w:pPr>
        <w:numPr>
          <w:ilvl w:val="0"/>
          <w:numId w:val="30"/>
        </w:numPr>
        <w:spacing w:before="0"/>
        <w:ind w:left="0" w:firstLine="0"/>
        <w:jc w:val="left"/>
        <w:rPr>
          <w:rFonts w:ascii="Georgia" w:eastAsia="Calibri" w:hAnsi="Georgia"/>
          <w:sz w:val="24"/>
          <w:szCs w:val="20"/>
          <w:lang w:val="sr-Cyrl-CS" w:eastAsia="ar-SA"/>
        </w:rPr>
      </w:pPr>
      <w:r w:rsidRPr="00DC37F1">
        <w:rPr>
          <w:rFonts w:ascii="Georgia" w:eastAsia="Calibri" w:hAnsi="Georgia"/>
          <w:sz w:val="24"/>
          <w:szCs w:val="20"/>
          <w:lang w:val="sr-Cyrl-CS" w:eastAsia="ar-SA"/>
        </w:rPr>
        <w:t>Cisco ASR 9001</w:t>
      </w:r>
    </w:p>
    <w:p w14:paraId="49C18BFE" w14:textId="77777777" w:rsidR="00DC37F1" w:rsidRPr="00DC37F1" w:rsidRDefault="00DC37F1" w:rsidP="00FE7CD6">
      <w:pPr>
        <w:numPr>
          <w:ilvl w:val="0"/>
          <w:numId w:val="30"/>
        </w:numPr>
        <w:spacing w:before="0"/>
        <w:ind w:left="0" w:firstLine="0"/>
        <w:jc w:val="left"/>
        <w:rPr>
          <w:rFonts w:ascii="Georgia" w:eastAsia="Calibri" w:hAnsi="Georgia"/>
          <w:sz w:val="24"/>
          <w:szCs w:val="20"/>
          <w:lang w:val="sr-Cyrl-CS" w:eastAsia="ar-SA"/>
        </w:rPr>
      </w:pPr>
      <w:r w:rsidRPr="00DC37F1">
        <w:rPr>
          <w:rFonts w:ascii="Georgia" w:eastAsia="Calibri" w:hAnsi="Georgia"/>
          <w:sz w:val="24"/>
          <w:szCs w:val="20"/>
          <w:lang w:val="sr-Cyrl-CS" w:eastAsia="ar-SA"/>
        </w:rPr>
        <w:t>Cisco ASR 920-4SZ-A</w:t>
      </w:r>
    </w:p>
    <w:p w14:paraId="21246C90" w14:textId="77777777" w:rsidR="00DC37F1" w:rsidRPr="00DC37F1" w:rsidRDefault="00DC37F1" w:rsidP="00FE7CD6">
      <w:pPr>
        <w:numPr>
          <w:ilvl w:val="0"/>
          <w:numId w:val="30"/>
        </w:numPr>
        <w:spacing w:before="0"/>
        <w:ind w:left="0" w:firstLine="0"/>
        <w:jc w:val="left"/>
        <w:rPr>
          <w:rFonts w:ascii="Georgia" w:eastAsia="Calibri" w:hAnsi="Georgia"/>
          <w:sz w:val="24"/>
          <w:szCs w:val="20"/>
          <w:lang w:val="sr-Cyrl-CS" w:eastAsia="ar-SA"/>
        </w:rPr>
      </w:pPr>
      <w:r w:rsidRPr="00DC37F1">
        <w:rPr>
          <w:rFonts w:ascii="Georgia" w:eastAsia="Calibri" w:hAnsi="Georgia"/>
          <w:sz w:val="24"/>
          <w:szCs w:val="20"/>
          <w:lang w:val="sr-Cyrl-CS" w:eastAsia="ar-SA"/>
        </w:rPr>
        <w:t>Cisco ASR 920-12CZ-A</w:t>
      </w:r>
    </w:p>
    <w:p w14:paraId="0D658943" w14:textId="77777777" w:rsidR="00DC37F1" w:rsidRPr="00DC37F1" w:rsidRDefault="00DC37F1" w:rsidP="00DC37F1">
      <w:pPr>
        <w:spacing w:after="200" w:line="276" w:lineRule="auto"/>
        <w:rPr>
          <w:rFonts w:cs="Arial"/>
          <w:lang w:val="sr-Cyrl-RS"/>
        </w:rPr>
      </w:pPr>
      <w:r w:rsidRPr="00DC37F1">
        <w:rPr>
          <w:rFonts w:cs="Arial"/>
          <w:lang w:val="sr-Cyrl-RS"/>
        </w:rPr>
        <w:t>Због лакшег одржавања и смањења трошкова неопходно је да понуђена опрема буде од истог произвођача.</w:t>
      </w:r>
    </w:p>
    <w:p w14:paraId="0B4F849E" w14:textId="77777777" w:rsidR="00DC37F1" w:rsidRPr="00DC37F1" w:rsidRDefault="00DC37F1" w:rsidP="00FE7CD6">
      <w:pPr>
        <w:numPr>
          <w:ilvl w:val="0"/>
          <w:numId w:val="29"/>
        </w:numPr>
        <w:spacing w:before="0" w:after="300" w:line="276" w:lineRule="auto"/>
        <w:contextualSpacing/>
        <w:jc w:val="left"/>
        <w:rPr>
          <w:rFonts w:eastAsia="Calibri" w:cs="Arial"/>
          <w:b/>
          <w:spacing w:val="5"/>
          <w:kern w:val="28"/>
          <w:lang w:val="sr-Cyrl-RS"/>
        </w:rPr>
      </w:pPr>
      <w:r w:rsidRPr="00DC37F1">
        <w:rPr>
          <w:rFonts w:eastAsia="Calibri" w:cs="Arial"/>
          <w:b/>
          <w:spacing w:val="5"/>
          <w:kern w:val="28"/>
          <w:lang w:val="sr-Cyrl-RS"/>
        </w:rPr>
        <w:t>Опрема у окосници (Core) и агрегационом делу IP/MPLS мреже</w:t>
      </w:r>
    </w:p>
    <w:p w14:paraId="049F5A7F" w14:textId="77777777" w:rsidR="00DC37F1" w:rsidRPr="00DC37F1" w:rsidRDefault="00DC37F1" w:rsidP="00DC37F1">
      <w:pPr>
        <w:rPr>
          <w:rFonts w:cs="Arial"/>
        </w:rPr>
      </w:pPr>
    </w:p>
    <w:p w14:paraId="705F7D58" w14:textId="77777777" w:rsidR="00DC37F1" w:rsidRPr="00DC37F1" w:rsidRDefault="00DC37F1" w:rsidP="00DC37F1">
      <w:pPr>
        <w:spacing w:after="160" w:line="259" w:lineRule="auto"/>
        <w:rPr>
          <w:rFonts w:cs="Arial"/>
          <w:b/>
          <w:lang w:val="sr-Cyrl-RS"/>
        </w:rPr>
      </w:pPr>
      <w:r w:rsidRPr="00DC37F1">
        <w:rPr>
          <w:rFonts w:cs="Arial"/>
          <w:b/>
          <w:lang w:val="sr-Cyrl-RS"/>
        </w:rPr>
        <w:t>Опрема у окосници (Core) и агрегационом делу мреже за проширења IP/MPLS мреже и сервиса</w:t>
      </w:r>
    </w:p>
    <w:p w14:paraId="1A58968D" w14:textId="77777777" w:rsidR="00DC37F1" w:rsidRPr="00DC37F1" w:rsidRDefault="00DC37F1" w:rsidP="00DC37F1">
      <w:pPr>
        <w:ind w:firstLine="708"/>
        <w:rPr>
          <w:rFonts w:cs="Arial"/>
          <w:lang w:val="sr-Cyrl-RS"/>
        </w:rPr>
      </w:pPr>
    </w:p>
    <w:p w14:paraId="5394632F" w14:textId="77777777" w:rsidR="00DC37F1" w:rsidRPr="00DC37F1" w:rsidRDefault="00DC37F1" w:rsidP="00DC37F1">
      <w:pPr>
        <w:rPr>
          <w:lang w:val="sr-Cyrl-RS"/>
        </w:rPr>
      </w:pPr>
      <w:r w:rsidRPr="00DC37F1">
        <w:rPr>
          <w:lang w:val="sr-Cyrl-RS"/>
        </w:rPr>
        <w:t xml:space="preserve">У оквиру проширења  </w:t>
      </w:r>
      <w:r w:rsidRPr="00DC37F1">
        <w:rPr>
          <w:rFonts w:cs="Arial"/>
          <w:lang w:val="sr-Cyrl-RS"/>
        </w:rPr>
        <w:t xml:space="preserve">MPLS мреже у овој фази , предвиђено је да се задржи постојећа топологија повезивања у прстен у оквиру </w:t>
      </w:r>
      <w:r w:rsidRPr="00DC37F1">
        <w:rPr>
          <w:lang w:val="sr-Latn-RS"/>
        </w:rPr>
        <w:t xml:space="preserve">core </w:t>
      </w:r>
      <w:r w:rsidRPr="00DC37F1">
        <w:rPr>
          <w:lang w:val="sr-Cyrl-RS"/>
        </w:rPr>
        <w:t xml:space="preserve">равни која би задовољила потребе повезивања нових </w:t>
      </w:r>
      <w:r w:rsidRPr="00DC37F1">
        <w:rPr>
          <w:lang w:val="sr-Latn-RS"/>
        </w:rPr>
        <w:t xml:space="preserve">PE </w:t>
      </w:r>
      <w:r w:rsidRPr="00DC37F1">
        <w:rPr>
          <w:lang w:val="sr-Cyrl-RS"/>
        </w:rPr>
        <w:t>локација.</w:t>
      </w:r>
      <w:r w:rsidRPr="00DC37F1">
        <w:rPr>
          <w:color w:val="FF0000"/>
          <w:lang w:val="sr-Cyrl-RS"/>
        </w:rPr>
        <w:t xml:space="preserve"> </w:t>
      </w:r>
      <w:r w:rsidRPr="00DC37F1">
        <w:rPr>
          <w:lang w:val="sr-Cyrl-RS"/>
        </w:rPr>
        <w:t>Идеја је да се све локације које имају потребу за 10</w:t>
      </w:r>
      <w:r w:rsidRPr="00DC37F1">
        <w:rPr>
          <w:lang w:val="sr-Latn-RS"/>
        </w:rPr>
        <w:t xml:space="preserve">GE </w:t>
      </w:r>
      <w:r w:rsidRPr="00DC37F1">
        <w:rPr>
          <w:lang w:val="sr-Cyrl-RS"/>
        </w:rPr>
        <w:t>везама, односно које подржавају опцију 10</w:t>
      </w:r>
      <w:r w:rsidRPr="00DC37F1">
        <w:rPr>
          <w:lang w:val="sr-Latn-RS"/>
        </w:rPr>
        <w:t xml:space="preserve">GE </w:t>
      </w:r>
      <w:r w:rsidRPr="00DC37F1">
        <w:rPr>
          <w:lang w:val="sr-Cyrl-RS"/>
        </w:rPr>
        <w:t xml:space="preserve">реализације, повежу на </w:t>
      </w:r>
      <w:r w:rsidRPr="00DC37F1">
        <w:rPr>
          <w:lang w:val="sr-Latn-RS"/>
        </w:rPr>
        <w:t xml:space="preserve">core </w:t>
      </w:r>
      <w:r w:rsidRPr="00DC37F1">
        <w:rPr>
          <w:lang w:val="sr-Cyrl-RS"/>
        </w:rPr>
        <w:t xml:space="preserve">рутере док би се локације које за то немају потребу повезале на </w:t>
      </w:r>
      <w:r w:rsidRPr="00DC37F1">
        <w:rPr>
          <w:lang w:val="sr-Latn-RS"/>
        </w:rPr>
        <w:t xml:space="preserve">PE </w:t>
      </w:r>
      <w:r w:rsidRPr="00DC37F1">
        <w:rPr>
          <w:lang w:val="sr-Cyrl-RS"/>
        </w:rPr>
        <w:t xml:space="preserve">рутере. Такође, постојећи </w:t>
      </w:r>
      <w:r w:rsidRPr="00DC37F1">
        <w:rPr>
          <w:lang w:val="sr-Latn-RS"/>
        </w:rPr>
        <w:t xml:space="preserve">AR </w:t>
      </w:r>
      <w:r w:rsidRPr="00DC37F1">
        <w:rPr>
          <w:lang w:val="sr-Cyrl-RS"/>
        </w:rPr>
        <w:t xml:space="preserve">и </w:t>
      </w:r>
      <w:r w:rsidRPr="00DC37F1">
        <w:rPr>
          <w:lang w:val="sr-Latn-RS"/>
        </w:rPr>
        <w:t xml:space="preserve">VG </w:t>
      </w:r>
      <w:r w:rsidRPr="00DC37F1">
        <w:rPr>
          <w:lang w:val="sr-Cyrl-RS"/>
        </w:rPr>
        <w:t xml:space="preserve">рутери би се постепено мењали и пребацивали на </w:t>
      </w:r>
      <w:r w:rsidRPr="00DC37F1">
        <w:rPr>
          <w:lang w:val="sr-Latn-RS"/>
        </w:rPr>
        <w:t xml:space="preserve">PE </w:t>
      </w:r>
      <w:r w:rsidRPr="00DC37F1">
        <w:rPr>
          <w:lang w:val="sr-Cyrl-RS"/>
        </w:rPr>
        <w:t xml:space="preserve">рутере. На овај начин добили бисмо модерну мрежу која би била подељена на </w:t>
      </w:r>
      <w:r w:rsidRPr="00DC37F1">
        <w:rPr>
          <w:lang w:val="sr-Latn-RS"/>
        </w:rPr>
        <w:t>core</w:t>
      </w:r>
      <w:r w:rsidRPr="00DC37F1">
        <w:rPr>
          <w:lang w:val="sr-Cyrl-RS"/>
        </w:rPr>
        <w:t xml:space="preserve"> (језгро)</w:t>
      </w:r>
      <w:r w:rsidRPr="00DC37F1">
        <w:rPr>
          <w:lang w:val="sr-Latn-RS"/>
        </w:rPr>
        <w:t>, edge</w:t>
      </w:r>
      <w:r w:rsidRPr="00DC37F1">
        <w:rPr>
          <w:lang w:val="sr-Cyrl-RS"/>
        </w:rPr>
        <w:t xml:space="preserve"> (агрегациони)</w:t>
      </w:r>
      <w:r w:rsidRPr="00DC37F1">
        <w:rPr>
          <w:lang w:val="sr-Latn-RS"/>
        </w:rPr>
        <w:t xml:space="preserve"> </w:t>
      </w:r>
      <w:r w:rsidRPr="00DC37F1">
        <w:rPr>
          <w:lang w:val="sr-Cyrl-RS"/>
        </w:rPr>
        <w:t>и</w:t>
      </w:r>
      <w:r w:rsidRPr="00DC37F1">
        <w:rPr>
          <w:lang w:val="sr-Latn-RS"/>
        </w:rPr>
        <w:t xml:space="preserve"> access</w:t>
      </w:r>
      <w:r w:rsidRPr="00DC37F1">
        <w:rPr>
          <w:lang w:val="sr-Cyrl-RS"/>
        </w:rPr>
        <w:t xml:space="preserve"> (приступни) део. На овај начин би језгро и агрегациони ниво остали у </w:t>
      </w:r>
      <w:r w:rsidRPr="00DC37F1">
        <w:rPr>
          <w:lang w:val="sr-Latn-RS"/>
        </w:rPr>
        <w:t xml:space="preserve">MPLS </w:t>
      </w:r>
      <w:r w:rsidRPr="00DC37F1">
        <w:rPr>
          <w:lang w:val="sr-Cyrl-RS"/>
        </w:rPr>
        <w:t xml:space="preserve">домену док би приступни део био чист </w:t>
      </w:r>
      <w:r w:rsidRPr="00DC37F1">
        <w:rPr>
          <w:lang w:val="sr-Latn-RS"/>
        </w:rPr>
        <w:t xml:space="preserve">IP, </w:t>
      </w:r>
      <w:r w:rsidRPr="00DC37F1">
        <w:rPr>
          <w:lang w:val="sr-Cyrl-RS"/>
        </w:rPr>
        <w:t xml:space="preserve">односно не би било имплементације </w:t>
      </w:r>
      <w:r w:rsidRPr="00DC37F1">
        <w:rPr>
          <w:lang w:val="sr-Latn-RS"/>
        </w:rPr>
        <w:t xml:space="preserve">MPLS </w:t>
      </w:r>
      <w:r w:rsidRPr="00DC37F1">
        <w:rPr>
          <w:lang w:val="sr-Cyrl-RS"/>
        </w:rPr>
        <w:t>протокола.</w:t>
      </w:r>
    </w:p>
    <w:p w14:paraId="7EADD23E" w14:textId="77777777" w:rsidR="00DC37F1" w:rsidRPr="00DC37F1" w:rsidRDefault="00DC37F1" w:rsidP="00DC37F1">
      <w:pPr>
        <w:rPr>
          <w:lang w:val="sr-Cyrl-RS"/>
        </w:rPr>
      </w:pPr>
      <w:r w:rsidRPr="00DC37F1">
        <w:rPr>
          <w:lang w:val="sr-Cyrl-RS"/>
        </w:rPr>
        <w:t xml:space="preserve">Због потребе повезивања нових локација за које су створене могућности проширивањем и изградњом </w:t>
      </w:r>
      <w:r w:rsidRPr="00DC37F1">
        <w:t xml:space="preserve">DWDM </w:t>
      </w:r>
      <w:r w:rsidRPr="00DC37F1">
        <w:rPr>
          <w:lang w:val="sr-Cyrl-RS"/>
        </w:rPr>
        <w:t xml:space="preserve">транспортне мреже , и тренутног стања искоришћених портова на  </w:t>
      </w:r>
      <w:r w:rsidRPr="00DC37F1">
        <w:t xml:space="preserve">core </w:t>
      </w:r>
      <w:r w:rsidRPr="00DC37F1">
        <w:rPr>
          <w:lang w:val="sr-Cyrl-RS"/>
        </w:rPr>
        <w:t xml:space="preserve">рутерима , неопходна је замена постојећих </w:t>
      </w:r>
      <w:r w:rsidRPr="00DC37F1">
        <w:t>core</w:t>
      </w:r>
      <w:r w:rsidRPr="00DC37F1">
        <w:rPr>
          <w:lang w:val="sr-Cyrl-RS"/>
        </w:rPr>
        <w:t xml:space="preserve"> рутера. </w:t>
      </w:r>
    </w:p>
    <w:p w14:paraId="6D67A25C" w14:textId="77777777" w:rsidR="00DC37F1" w:rsidRPr="00DC37F1" w:rsidRDefault="00DC37F1" w:rsidP="00DC37F1">
      <w:pPr>
        <w:rPr>
          <w:lang w:val="sr-Cyrl-RS"/>
        </w:rPr>
      </w:pPr>
      <w:r w:rsidRPr="00DC37F1">
        <w:rPr>
          <w:lang w:val="sr-Cyrl-RS"/>
        </w:rPr>
        <w:t xml:space="preserve">Поред замене </w:t>
      </w:r>
      <w:r w:rsidRPr="00DC37F1">
        <w:t>core</w:t>
      </w:r>
      <w:r w:rsidRPr="00DC37F1">
        <w:rPr>
          <w:lang w:val="sr-Cyrl-RS"/>
        </w:rPr>
        <w:t xml:space="preserve">  рутера, у овој фази проширења планирано је и пуштање нових </w:t>
      </w:r>
      <w:r w:rsidRPr="00DC37F1">
        <w:rPr>
          <w:rFonts w:cs="Arial"/>
          <w:lang w:val="sr-Cyrl-RS"/>
        </w:rPr>
        <w:t>MPLS агрегационих рутера (</w:t>
      </w:r>
      <w:r w:rsidRPr="00DC37F1">
        <w:rPr>
          <w:lang w:val="sr-Cyrl-RS"/>
        </w:rPr>
        <w:t xml:space="preserve"> </w:t>
      </w:r>
      <w:r w:rsidRPr="00DC37F1">
        <w:rPr>
          <w:lang w:val="sr-Latn-RS"/>
        </w:rPr>
        <w:t xml:space="preserve">PE </w:t>
      </w:r>
      <w:r w:rsidRPr="00DC37F1">
        <w:rPr>
          <w:lang w:val="sr-Cyrl-RS"/>
        </w:rPr>
        <w:t xml:space="preserve">локација) на локацијама на којима се изградњом </w:t>
      </w:r>
      <w:r w:rsidRPr="00DC37F1">
        <w:rPr>
          <w:rFonts w:cs="Arial"/>
          <w:lang w:val="sr-Cyrl-RS"/>
        </w:rPr>
        <w:t>DWDM/OTN чворишта створила могућност за прикључење у</w:t>
      </w:r>
      <w:r w:rsidRPr="00DC37F1">
        <w:t xml:space="preserve"> IP MPLS </w:t>
      </w:r>
      <w:r w:rsidRPr="00DC37F1">
        <w:rPr>
          <w:lang w:val="sr-Cyrl-RS"/>
        </w:rPr>
        <w:t>мрежу</w:t>
      </w:r>
      <w:r w:rsidRPr="00DC37F1">
        <w:rPr>
          <w:rFonts w:cs="Arial"/>
          <w:lang w:val="sr-Cyrl-RS"/>
        </w:rPr>
        <w:t xml:space="preserve"> ЈП ЕПС-а</w:t>
      </w:r>
      <w:r w:rsidRPr="00DC37F1">
        <w:rPr>
          <w:lang w:val="sr-Cyrl-RS"/>
        </w:rPr>
        <w:t xml:space="preserve">. Замањени </w:t>
      </w:r>
      <w:r w:rsidRPr="00DC37F1">
        <w:t xml:space="preserve">core </w:t>
      </w:r>
      <w:r w:rsidRPr="00DC37F1">
        <w:rPr>
          <w:lang w:val="sr-Cyrl-RS"/>
        </w:rPr>
        <w:t xml:space="preserve">рутери на локацијама инсталације нових </w:t>
      </w:r>
      <w:r w:rsidRPr="00DC37F1">
        <w:t xml:space="preserve">core </w:t>
      </w:r>
      <w:r w:rsidRPr="00DC37F1">
        <w:rPr>
          <w:lang w:val="sr-Cyrl-RS"/>
        </w:rPr>
        <w:t xml:space="preserve">рутера постају </w:t>
      </w:r>
      <w:r w:rsidRPr="00DC37F1">
        <w:t xml:space="preserve">PE </w:t>
      </w:r>
      <w:r w:rsidRPr="00DC37F1">
        <w:rPr>
          <w:lang w:val="sr-Cyrl-RS"/>
        </w:rPr>
        <w:t xml:space="preserve">рутери, а стари </w:t>
      </w:r>
      <w:r w:rsidRPr="00DC37F1">
        <w:t xml:space="preserve">PE </w:t>
      </w:r>
      <w:r w:rsidRPr="00DC37F1">
        <w:rPr>
          <w:lang w:val="sr-Cyrl-RS"/>
        </w:rPr>
        <w:t xml:space="preserve">рутери са ових локација се инсталирају на новим локацијама које се укључују у </w:t>
      </w:r>
      <w:r w:rsidRPr="00DC37F1">
        <w:t xml:space="preserve">IP MPLS </w:t>
      </w:r>
      <w:r w:rsidRPr="00DC37F1">
        <w:rPr>
          <w:lang w:val="sr-Cyrl-RS"/>
        </w:rPr>
        <w:t>мрежу у овој фази.</w:t>
      </w:r>
    </w:p>
    <w:p w14:paraId="3BCC9DC8" w14:textId="797621A6" w:rsidR="00DC37F1" w:rsidRPr="00DC37F1" w:rsidRDefault="00DC37F1" w:rsidP="00DC37F1">
      <w:pPr>
        <w:rPr>
          <w:lang w:val="sr-Cyrl-RS"/>
        </w:rPr>
      </w:pPr>
      <w:r w:rsidRPr="00DC37F1">
        <w:rPr>
          <w:lang w:val="sr-Cyrl-RS"/>
        </w:rPr>
        <w:t xml:space="preserve">Поред изградње </w:t>
      </w:r>
      <w:r w:rsidRPr="00DC37F1">
        <w:rPr>
          <w:rFonts w:cs="Arial"/>
          <w:lang w:val="sr-Cyrl-RS"/>
        </w:rPr>
        <w:t xml:space="preserve">DWDM/OTN мреже, правац развоја и проширења </w:t>
      </w:r>
      <w:r w:rsidRPr="00DC37F1">
        <w:t>IP MPLS</w:t>
      </w:r>
      <w:r w:rsidRPr="00DC37F1">
        <w:rPr>
          <w:lang w:val="sr-Cyrl-RS"/>
        </w:rPr>
        <w:t xml:space="preserve"> мреже одређују и потребе које про</w:t>
      </w:r>
      <w:r w:rsidR="008F50A1">
        <w:rPr>
          <w:lang w:val="sr-Cyrl-RS"/>
        </w:rPr>
        <w:t>и</w:t>
      </w:r>
      <w:r w:rsidRPr="00DC37F1">
        <w:rPr>
          <w:lang w:val="sr-Cyrl-RS"/>
        </w:rPr>
        <w:t xml:space="preserve">стичу из нових пројеката који се имплементирају у ЈП ЕПС-у. У овој фази планирано је и прикључење локација на којима не постоје </w:t>
      </w:r>
      <w:r w:rsidRPr="00DC37F1">
        <w:rPr>
          <w:rFonts w:cs="Arial"/>
          <w:lang w:val="sr-Cyrl-RS"/>
        </w:rPr>
        <w:t xml:space="preserve">DWDM/OTN чворишта, а постоји могућност да се прикључе у </w:t>
      </w:r>
      <w:r w:rsidRPr="00DC37F1">
        <w:rPr>
          <w:rFonts w:cs="Arial"/>
        </w:rPr>
        <w:t xml:space="preserve">IP MPLS </w:t>
      </w:r>
      <w:r w:rsidRPr="00DC37F1">
        <w:rPr>
          <w:rFonts w:cs="Arial"/>
          <w:lang w:val="sr-Cyrl-RS"/>
        </w:rPr>
        <w:t xml:space="preserve">мрежу уз коришћење директних веза по оптичким влакнима. </w:t>
      </w:r>
    </w:p>
    <w:p w14:paraId="33CDCCF6" w14:textId="77777777" w:rsidR="00DC37F1" w:rsidRPr="00DC37F1" w:rsidRDefault="00DC37F1" w:rsidP="00DC37F1">
      <w:pPr>
        <w:rPr>
          <w:rFonts w:cs="Arial"/>
          <w:lang w:val="sr-Cyrl-RS"/>
        </w:rPr>
      </w:pPr>
      <w:r w:rsidRPr="00DC37F1">
        <w:rPr>
          <w:lang w:val="sr-Cyrl-RS"/>
        </w:rPr>
        <w:t xml:space="preserve">Како проширење мреже као резултат даје већи број чворова, а самим тим се и рутинг табела повећава, у овој фази планирано је инсталирање посебних рутера који би имали функцију </w:t>
      </w:r>
      <w:r w:rsidRPr="00DC37F1">
        <w:rPr>
          <w:lang w:val="sr-Latn-RS"/>
        </w:rPr>
        <w:t>Route Reflector-</w:t>
      </w:r>
      <w:r w:rsidRPr="00DC37F1">
        <w:rPr>
          <w:lang w:val="sr-Cyrl-RS"/>
        </w:rPr>
        <w:t xml:space="preserve">а. Тренутно су </w:t>
      </w:r>
      <w:r w:rsidRPr="00DC37F1">
        <w:rPr>
          <w:lang w:val="sr-Latn-RS"/>
        </w:rPr>
        <w:t xml:space="preserve">RR </w:t>
      </w:r>
      <w:r w:rsidRPr="00DC37F1">
        <w:rPr>
          <w:lang w:val="sr-Cyrl-RS"/>
        </w:rPr>
        <w:t xml:space="preserve">функционалност конфигурисани на </w:t>
      </w:r>
      <w:r w:rsidRPr="00DC37F1">
        <w:t xml:space="preserve">core </w:t>
      </w:r>
      <w:r w:rsidRPr="00DC37F1">
        <w:rPr>
          <w:lang w:val="sr-Cyrl-RS"/>
        </w:rPr>
        <w:t xml:space="preserve">рутерима у Царице Милице и Крагујевцу тако да су нови </w:t>
      </w:r>
      <w:r w:rsidRPr="00DC37F1">
        <w:t xml:space="preserve">RR </w:t>
      </w:r>
      <w:r w:rsidRPr="00DC37F1">
        <w:rPr>
          <w:lang w:val="sr-Cyrl-RS"/>
        </w:rPr>
        <w:t>рутери планирани на овим локацијама.</w:t>
      </w:r>
    </w:p>
    <w:p w14:paraId="793CC1E5" w14:textId="77777777" w:rsidR="00DC37F1" w:rsidRPr="00DC37F1" w:rsidRDefault="00DC37F1" w:rsidP="00DC37F1">
      <w:pPr>
        <w:ind w:firstLine="360"/>
        <w:rPr>
          <w:rFonts w:cs="Arial"/>
          <w:lang w:val="sr-Cyrl-RS"/>
        </w:rPr>
      </w:pPr>
    </w:p>
    <w:p w14:paraId="2AE767CD" w14:textId="77777777" w:rsidR="00DC37F1" w:rsidRPr="00DC37F1" w:rsidRDefault="00DC37F1" w:rsidP="00DC37F1">
      <w:pPr>
        <w:spacing w:after="200" w:line="276" w:lineRule="auto"/>
        <w:ind w:left="720"/>
        <w:contextualSpacing/>
        <w:rPr>
          <w:rFonts w:eastAsia="Calibri" w:cs="Arial"/>
          <w:lang w:val="sr-Cyrl-RS"/>
        </w:rPr>
      </w:pPr>
      <w:r w:rsidRPr="00DC37F1">
        <w:rPr>
          <w:rFonts w:eastAsia="Calibri" w:cs="Arial"/>
          <w:b/>
          <w:lang w:val="sr-Cyrl-RS"/>
        </w:rPr>
        <w:lastRenderedPageBreak/>
        <w:t>Д.1.1</w:t>
      </w:r>
      <w:r w:rsidRPr="00DC37F1">
        <w:rPr>
          <w:rFonts w:eastAsia="Calibri" w:cs="Arial"/>
          <w:lang w:val="sr-Cyrl-RS"/>
        </w:rPr>
        <w:t xml:space="preserve"> Нови MPLS Core рутери ће се позиционирати на следећим  локацијама:</w:t>
      </w:r>
    </w:p>
    <w:p w14:paraId="0A85F5D3" w14:textId="77777777" w:rsidR="00DC37F1" w:rsidRPr="00DC37F1" w:rsidRDefault="00DC37F1" w:rsidP="00DC37F1">
      <w:pPr>
        <w:rPr>
          <w:rFonts w:cs="Arial"/>
          <w:lang w:val="sr-Cyrl-RS"/>
        </w:rPr>
      </w:pPr>
      <w:r w:rsidRPr="00DC37F1">
        <w:rPr>
          <w:rFonts w:cs="Arial"/>
          <w:lang w:val="sr-Cyrl-RS"/>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08"/>
        <w:gridCol w:w="1559"/>
      </w:tblGrid>
      <w:tr w:rsidR="00DC37F1" w:rsidRPr="00DC37F1" w14:paraId="5BCF2C1C" w14:textId="77777777" w:rsidTr="00B625A4">
        <w:tc>
          <w:tcPr>
            <w:tcW w:w="1242" w:type="dxa"/>
          </w:tcPr>
          <w:p w14:paraId="503444AB" w14:textId="77777777" w:rsidR="00DC37F1" w:rsidRPr="00DC37F1" w:rsidRDefault="00DC37F1" w:rsidP="00DC37F1">
            <w:pPr>
              <w:jc w:val="center"/>
              <w:rPr>
                <w:rFonts w:cs="Arial"/>
                <w:b/>
                <w:lang w:val="sr-Cyrl-RS"/>
              </w:rPr>
            </w:pPr>
            <w:r w:rsidRPr="00DC37F1">
              <w:rPr>
                <w:rFonts w:cs="Arial"/>
                <w:b/>
                <w:lang w:val="sr-Cyrl-RS"/>
              </w:rPr>
              <w:t>р.бр.</w:t>
            </w:r>
          </w:p>
        </w:tc>
        <w:tc>
          <w:tcPr>
            <w:tcW w:w="6408" w:type="dxa"/>
          </w:tcPr>
          <w:p w14:paraId="003B23A0" w14:textId="77777777" w:rsidR="00DC37F1" w:rsidRPr="00DC37F1" w:rsidRDefault="00DC37F1" w:rsidP="00DC37F1">
            <w:pPr>
              <w:jc w:val="center"/>
              <w:rPr>
                <w:rFonts w:cs="Arial"/>
                <w:b/>
                <w:lang w:val="sr-Cyrl-RS"/>
              </w:rPr>
            </w:pPr>
            <w:r w:rsidRPr="00DC37F1">
              <w:rPr>
                <w:rFonts w:cs="Arial"/>
                <w:b/>
                <w:lang w:val="sr-Cyrl-RS"/>
              </w:rPr>
              <w:t>Локација</w:t>
            </w:r>
          </w:p>
        </w:tc>
        <w:tc>
          <w:tcPr>
            <w:tcW w:w="1559" w:type="dxa"/>
          </w:tcPr>
          <w:p w14:paraId="77D259E2" w14:textId="77777777" w:rsidR="00DC37F1" w:rsidRPr="00DC37F1" w:rsidRDefault="00DC37F1" w:rsidP="00DC37F1">
            <w:pPr>
              <w:jc w:val="center"/>
              <w:rPr>
                <w:rFonts w:cs="Arial"/>
                <w:b/>
                <w:lang w:val="sr-Cyrl-RS"/>
              </w:rPr>
            </w:pPr>
            <w:r w:rsidRPr="00DC37F1">
              <w:rPr>
                <w:rFonts w:cs="Arial"/>
                <w:b/>
                <w:lang w:val="sr-Cyrl-RS"/>
              </w:rPr>
              <w:t>MPLS рутер (количина)</w:t>
            </w:r>
          </w:p>
        </w:tc>
      </w:tr>
      <w:tr w:rsidR="00DC37F1" w:rsidRPr="00DC37F1" w14:paraId="53194716" w14:textId="77777777" w:rsidTr="00B625A4">
        <w:tc>
          <w:tcPr>
            <w:tcW w:w="1242" w:type="dxa"/>
          </w:tcPr>
          <w:p w14:paraId="35DC23E3" w14:textId="77777777" w:rsidR="00DC37F1" w:rsidRPr="00DC37F1" w:rsidRDefault="00DC37F1" w:rsidP="00DC37F1">
            <w:pPr>
              <w:jc w:val="center"/>
              <w:rPr>
                <w:rFonts w:cs="Arial"/>
                <w:lang w:val="sr-Cyrl-RS"/>
              </w:rPr>
            </w:pPr>
            <w:r w:rsidRPr="00DC37F1">
              <w:rPr>
                <w:rFonts w:cs="Arial"/>
                <w:lang w:val="sr-Cyrl-RS"/>
              </w:rPr>
              <w:t>1.</w:t>
            </w:r>
          </w:p>
        </w:tc>
        <w:tc>
          <w:tcPr>
            <w:tcW w:w="6408" w:type="dxa"/>
          </w:tcPr>
          <w:p w14:paraId="59597CA7" w14:textId="77777777" w:rsidR="00DC37F1" w:rsidRPr="00DC37F1" w:rsidRDefault="00DC37F1" w:rsidP="00DC37F1">
            <w:pPr>
              <w:jc w:val="center"/>
              <w:rPr>
                <w:rFonts w:cs="Arial"/>
                <w:lang w:val="sr-Cyrl-RS"/>
              </w:rPr>
            </w:pPr>
            <w:r w:rsidRPr="00DC37F1">
              <w:rPr>
                <w:rFonts w:cs="Arial"/>
                <w:lang w:val="sr-Cyrl-RS"/>
              </w:rPr>
              <w:t>Београд, Управа ЈП ЕПС, Царице Милице 2</w:t>
            </w:r>
          </w:p>
        </w:tc>
        <w:tc>
          <w:tcPr>
            <w:tcW w:w="1559" w:type="dxa"/>
          </w:tcPr>
          <w:p w14:paraId="590FED8E" w14:textId="77777777" w:rsidR="00DC37F1" w:rsidRPr="00DC37F1" w:rsidRDefault="00DC37F1" w:rsidP="00DC37F1">
            <w:pPr>
              <w:jc w:val="center"/>
              <w:rPr>
                <w:rFonts w:cs="Arial"/>
                <w:lang w:val="sr-Cyrl-RS"/>
              </w:rPr>
            </w:pPr>
            <w:r w:rsidRPr="00DC37F1">
              <w:rPr>
                <w:rFonts w:cs="Arial"/>
                <w:lang w:val="sr-Cyrl-RS"/>
              </w:rPr>
              <w:t>1</w:t>
            </w:r>
          </w:p>
        </w:tc>
      </w:tr>
      <w:tr w:rsidR="00DC37F1" w:rsidRPr="00DC37F1" w14:paraId="3ABD0A0C" w14:textId="77777777" w:rsidTr="00B625A4">
        <w:trPr>
          <w:trHeight w:val="181"/>
        </w:trPr>
        <w:tc>
          <w:tcPr>
            <w:tcW w:w="1242" w:type="dxa"/>
          </w:tcPr>
          <w:p w14:paraId="0BC9036B" w14:textId="77777777" w:rsidR="00DC37F1" w:rsidRPr="00DC37F1" w:rsidRDefault="00DC37F1" w:rsidP="00DC37F1">
            <w:pPr>
              <w:jc w:val="center"/>
              <w:rPr>
                <w:rFonts w:cs="Arial"/>
                <w:lang w:val="sr-Cyrl-RS"/>
              </w:rPr>
            </w:pPr>
            <w:r w:rsidRPr="00DC37F1">
              <w:rPr>
                <w:rFonts w:cs="Arial"/>
                <w:lang w:val="sr-Cyrl-RS"/>
              </w:rPr>
              <w:t>2.</w:t>
            </w:r>
          </w:p>
        </w:tc>
        <w:tc>
          <w:tcPr>
            <w:tcW w:w="6408" w:type="dxa"/>
          </w:tcPr>
          <w:p w14:paraId="3994CCFB" w14:textId="77777777" w:rsidR="00DC37F1" w:rsidRPr="00DC37F1" w:rsidRDefault="00DC37F1" w:rsidP="00DC37F1">
            <w:pPr>
              <w:jc w:val="center"/>
              <w:rPr>
                <w:rFonts w:cs="Arial"/>
                <w:lang w:val="sr-Cyrl-RS"/>
              </w:rPr>
            </w:pPr>
            <w:r w:rsidRPr="00DC37F1">
              <w:rPr>
                <w:rFonts w:cs="Arial"/>
                <w:lang w:val="sr-Cyrl-RS"/>
              </w:rPr>
              <w:t>Ниш, Управна Зграда, Булевар Зорана Ђинђића 46а</w:t>
            </w:r>
          </w:p>
        </w:tc>
        <w:tc>
          <w:tcPr>
            <w:tcW w:w="1559" w:type="dxa"/>
          </w:tcPr>
          <w:p w14:paraId="1C887A00" w14:textId="77777777" w:rsidR="00DC37F1" w:rsidRPr="00DC37F1" w:rsidRDefault="00DC37F1" w:rsidP="00DC37F1">
            <w:pPr>
              <w:jc w:val="center"/>
              <w:rPr>
                <w:rFonts w:cs="Arial"/>
                <w:lang w:val="sr-Cyrl-RS"/>
              </w:rPr>
            </w:pPr>
            <w:r w:rsidRPr="00DC37F1">
              <w:rPr>
                <w:rFonts w:cs="Arial"/>
                <w:lang w:val="sr-Cyrl-RS"/>
              </w:rPr>
              <w:t>1</w:t>
            </w:r>
          </w:p>
        </w:tc>
      </w:tr>
      <w:tr w:rsidR="00DC37F1" w:rsidRPr="00DC37F1" w14:paraId="126D3A46" w14:textId="77777777" w:rsidTr="00B625A4">
        <w:trPr>
          <w:trHeight w:val="181"/>
        </w:trPr>
        <w:tc>
          <w:tcPr>
            <w:tcW w:w="1242" w:type="dxa"/>
          </w:tcPr>
          <w:p w14:paraId="0137431C" w14:textId="77777777" w:rsidR="00DC37F1" w:rsidRPr="00DC37F1" w:rsidRDefault="00DC37F1" w:rsidP="00DC37F1">
            <w:pPr>
              <w:jc w:val="center"/>
              <w:rPr>
                <w:rFonts w:cs="Arial"/>
                <w:lang w:val="sr-Cyrl-RS"/>
              </w:rPr>
            </w:pPr>
            <w:r w:rsidRPr="00DC37F1">
              <w:rPr>
                <w:rFonts w:cs="Arial"/>
                <w:lang w:val="sr-Cyrl-RS"/>
              </w:rPr>
              <w:t>3.</w:t>
            </w:r>
          </w:p>
        </w:tc>
        <w:tc>
          <w:tcPr>
            <w:tcW w:w="6408" w:type="dxa"/>
          </w:tcPr>
          <w:p w14:paraId="401626FE" w14:textId="77777777" w:rsidR="00DC37F1" w:rsidRPr="00DC37F1" w:rsidRDefault="00DC37F1" w:rsidP="00DC37F1">
            <w:pPr>
              <w:jc w:val="center"/>
              <w:rPr>
                <w:rFonts w:cs="Arial"/>
                <w:lang w:val="sr-Cyrl-RS"/>
              </w:rPr>
            </w:pPr>
            <w:r w:rsidRPr="00DC37F1">
              <w:rPr>
                <w:rFonts w:cs="Arial"/>
                <w:lang w:val="sr-Cyrl-RS"/>
              </w:rPr>
              <w:t xml:space="preserve">Крагујевац, ТЦ Крагујевац, </w:t>
            </w:r>
            <w:r w:rsidRPr="00DC37F1">
              <w:rPr>
                <w:rFonts w:cs="Arial"/>
                <w:color w:val="000000"/>
                <w:szCs w:val="20"/>
                <w:lang w:val="pt-BR" w:eastAsia="ar-SA"/>
              </w:rPr>
              <w:t>Слободе 7,</w:t>
            </w:r>
          </w:p>
        </w:tc>
        <w:tc>
          <w:tcPr>
            <w:tcW w:w="1559" w:type="dxa"/>
          </w:tcPr>
          <w:p w14:paraId="2CE2C35B" w14:textId="77777777" w:rsidR="00DC37F1" w:rsidRPr="00DC37F1" w:rsidRDefault="00DC37F1" w:rsidP="00DC37F1">
            <w:pPr>
              <w:jc w:val="center"/>
              <w:rPr>
                <w:rFonts w:cs="Arial"/>
                <w:lang w:val="sr-Cyrl-RS"/>
              </w:rPr>
            </w:pPr>
            <w:r w:rsidRPr="00DC37F1">
              <w:rPr>
                <w:rFonts w:cs="Arial"/>
                <w:lang w:val="sr-Cyrl-RS"/>
              </w:rPr>
              <w:t>1</w:t>
            </w:r>
          </w:p>
        </w:tc>
      </w:tr>
      <w:tr w:rsidR="00DC37F1" w:rsidRPr="00DC37F1" w14:paraId="4D379F46" w14:textId="77777777" w:rsidTr="00B625A4">
        <w:trPr>
          <w:trHeight w:val="181"/>
        </w:trPr>
        <w:tc>
          <w:tcPr>
            <w:tcW w:w="1242" w:type="dxa"/>
          </w:tcPr>
          <w:p w14:paraId="03615C76" w14:textId="77777777" w:rsidR="00DC37F1" w:rsidRPr="00DC37F1" w:rsidRDefault="00DC37F1" w:rsidP="00DC37F1">
            <w:pPr>
              <w:jc w:val="center"/>
              <w:rPr>
                <w:rFonts w:cs="Arial"/>
                <w:lang w:val="sr-Cyrl-RS"/>
              </w:rPr>
            </w:pPr>
            <w:r w:rsidRPr="00DC37F1">
              <w:rPr>
                <w:rFonts w:cs="Arial"/>
                <w:lang w:val="sr-Cyrl-RS"/>
              </w:rPr>
              <w:t>4.</w:t>
            </w:r>
          </w:p>
        </w:tc>
        <w:tc>
          <w:tcPr>
            <w:tcW w:w="6408" w:type="dxa"/>
          </w:tcPr>
          <w:p w14:paraId="4924C3DA" w14:textId="77777777" w:rsidR="00DC37F1" w:rsidRPr="00DC37F1" w:rsidRDefault="00DC37F1" w:rsidP="00DC37F1">
            <w:pPr>
              <w:jc w:val="center"/>
              <w:rPr>
                <w:rFonts w:cs="Arial"/>
                <w:lang w:val="sr-Cyrl-RS"/>
              </w:rPr>
            </w:pPr>
            <w:r w:rsidRPr="00DC37F1">
              <w:rPr>
                <w:rFonts w:cs="Arial"/>
                <w:lang w:val="sr-Cyrl-RS"/>
              </w:rPr>
              <w:t>Нови Сад,ТЦ Нови Сад,</w:t>
            </w:r>
            <w:r w:rsidRPr="00DC37F1">
              <w:rPr>
                <w:rFonts w:cs="Arial"/>
                <w:color w:val="000000"/>
                <w:szCs w:val="20"/>
                <w:shd w:val="clear" w:color="auto" w:fill="FFFFFF"/>
                <w:lang w:val="sr-Cyrl-CS" w:eastAsia="ar-SA"/>
              </w:rPr>
              <w:t xml:space="preserve"> Булевар ослобођења 98</w:t>
            </w:r>
          </w:p>
        </w:tc>
        <w:tc>
          <w:tcPr>
            <w:tcW w:w="1559" w:type="dxa"/>
          </w:tcPr>
          <w:p w14:paraId="227A69C0" w14:textId="77777777" w:rsidR="00DC37F1" w:rsidRPr="00DC37F1" w:rsidRDefault="00DC37F1" w:rsidP="00DC37F1">
            <w:pPr>
              <w:jc w:val="center"/>
              <w:rPr>
                <w:rFonts w:cs="Arial"/>
                <w:lang w:val="sr-Cyrl-RS"/>
              </w:rPr>
            </w:pPr>
            <w:r w:rsidRPr="00DC37F1">
              <w:rPr>
                <w:rFonts w:cs="Arial"/>
                <w:lang w:val="sr-Cyrl-RS"/>
              </w:rPr>
              <w:t>1</w:t>
            </w:r>
          </w:p>
        </w:tc>
      </w:tr>
      <w:tr w:rsidR="00DC37F1" w:rsidRPr="00DC37F1" w14:paraId="3C719937" w14:textId="77777777" w:rsidTr="00B625A4">
        <w:trPr>
          <w:trHeight w:val="181"/>
        </w:trPr>
        <w:tc>
          <w:tcPr>
            <w:tcW w:w="1242" w:type="dxa"/>
          </w:tcPr>
          <w:p w14:paraId="69E626EE" w14:textId="77777777" w:rsidR="00DC37F1" w:rsidRPr="00DC37F1" w:rsidRDefault="00DC37F1" w:rsidP="00DC37F1">
            <w:pPr>
              <w:jc w:val="center"/>
              <w:rPr>
                <w:rFonts w:cs="Arial"/>
                <w:lang w:val="sr-Cyrl-RS"/>
              </w:rPr>
            </w:pPr>
            <w:r w:rsidRPr="00DC37F1">
              <w:rPr>
                <w:rFonts w:cs="Arial"/>
                <w:lang w:val="sr-Cyrl-RS"/>
              </w:rPr>
              <w:t>5.</w:t>
            </w:r>
          </w:p>
        </w:tc>
        <w:tc>
          <w:tcPr>
            <w:tcW w:w="6408" w:type="dxa"/>
          </w:tcPr>
          <w:p w14:paraId="3D7064E2" w14:textId="77777777" w:rsidR="00DC37F1" w:rsidRPr="00DC37F1" w:rsidRDefault="00DC37F1" w:rsidP="00DC37F1">
            <w:pPr>
              <w:jc w:val="center"/>
              <w:rPr>
                <w:rFonts w:cs="Arial"/>
                <w:lang w:val="sr-Cyrl-RS"/>
              </w:rPr>
            </w:pPr>
            <w:r w:rsidRPr="00DC37F1">
              <w:rPr>
                <w:rFonts w:cs="Arial"/>
                <w:lang w:val="sr-Cyrl-RS"/>
              </w:rPr>
              <w:t xml:space="preserve">Краљево, ТЦ Краљево, </w:t>
            </w:r>
            <w:r w:rsidRPr="00DC37F1">
              <w:rPr>
                <w:rFonts w:cs="Arial"/>
                <w:color w:val="000000"/>
                <w:szCs w:val="20"/>
                <w:shd w:val="clear" w:color="auto" w:fill="FFFFFF"/>
                <w:lang w:val="sr-Cyrl-CS" w:eastAsia="ar-SA"/>
              </w:rPr>
              <w:t>Димитрија Туцовића 5</w:t>
            </w:r>
          </w:p>
        </w:tc>
        <w:tc>
          <w:tcPr>
            <w:tcW w:w="1559" w:type="dxa"/>
          </w:tcPr>
          <w:p w14:paraId="1BDB0593" w14:textId="77777777" w:rsidR="00DC37F1" w:rsidRPr="00DC37F1" w:rsidRDefault="00DC37F1" w:rsidP="00DC37F1">
            <w:pPr>
              <w:jc w:val="center"/>
              <w:rPr>
                <w:rFonts w:cs="Arial"/>
                <w:lang w:val="sr-Cyrl-RS"/>
              </w:rPr>
            </w:pPr>
            <w:r w:rsidRPr="00DC37F1">
              <w:rPr>
                <w:rFonts w:cs="Arial"/>
                <w:lang w:val="sr-Cyrl-RS"/>
              </w:rPr>
              <w:t>1</w:t>
            </w:r>
          </w:p>
        </w:tc>
      </w:tr>
    </w:tbl>
    <w:p w14:paraId="6D0FB163" w14:textId="77777777" w:rsidR="00DC37F1" w:rsidRPr="00DC37F1" w:rsidRDefault="00DC37F1" w:rsidP="00DC37F1">
      <w:pPr>
        <w:rPr>
          <w:rFonts w:cs="Arial"/>
          <w:lang w:val="sr-Cyrl-RS"/>
        </w:rPr>
      </w:pPr>
    </w:p>
    <w:p w14:paraId="0E151E13" w14:textId="77777777" w:rsidR="00DC37F1" w:rsidRPr="00DC37F1" w:rsidRDefault="00DC37F1" w:rsidP="00DC37F1">
      <w:pPr>
        <w:rPr>
          <w:rFonts w:cs="Arial"/>
          <w:lang w:val="sr-Cyrl-RS"/>
        </w:rPr>
      </w:pPr>
      <w:r w:rsidRPr="00DC37F1">
        <w:rPr>
          <w:rFonts w:cs="Arial"/>
          <w:lang w:val="sr-Cyrl-RS"/>
        </w:rPr>
        <w:t>Нови рутери у мрeжи пружају много већу перформантност и скалабилност система, што ће у будућности отворити могућности за доста бржи и квалитетнији пренос података, као и лакшу интеграцију нових сервиса и корисника на већ постојећу инфраструктуру.</w:t>
      </w:r>
    </w:p>
    <w:p w14:paraId="5B2F8329" w14:textId="77777777" w:rsidR="00DC37F1" w:rsidRPr="00DC37F1" w:rsidRDefault="00DC37F1" w:rsidP="00DC37F1">
      <w:pPr>
        <w:rPr>
          <w:rFonts w:cs="Arial"/>
          <w:b/>
          <w:lang w:val="sr-Cyrl-RS"/>
        </w:rPr>
      </w:pPr>
    </w:p>
    <w:p w14:paraId="48C7A7F1" w14:textId="77777777" w:rsidR="00DC37F1" w:rsidRPr="00DC37F1" w:rsidRDefault="00DC37F1" w:rsidP="00DC37F1">
      <w:pPr>
        <w:rPr>
          <w:rFonts w:cs="Arial"/>
          <w:lang w:val="sr-Cyrl-RS"/>
        </w:rPr>
      </w:pPr>
      <w:r w:rsidRPr="00DC37F1">
        <w:rPr>
          <w:rFonts w:cs="Arial"/>
          <w:b/>
          <w:lang w:val="sr-Cyrl-RS"/>
        </w:rPr>
        <w:t>Минималне захтеване техничке карактеристике MPLS Core рутерa:</w:t>
      </w:r>
    </w:p>
    <w:p w14:paraId="2E829F8B" w14:textId="77777777" w:rsidR="00DC37F1" w:rsidRPr="00DC37F1" w:rsidRDefault="00DC37F1" w:rsidP="00DC37F1">
      <w:pPr>
        <w:spacing w:after="160" w:line="259" w:lineRule="auto"/>
        <w:rPr>
          <w:rFonts w:cs="Arial"/>
          <w:b/>
          <w:sz w:val="20"/>
          <w:szCs w:val="20"/>
          <w:lang w:val="sr-Cyrl-RS"/>
        </w:rPr>
      </w:pPr>
      <w:r w:rsidRPr="00DC37F1">
        <w:rPr>
          <w:rFonts w:cs="Arial"/>
          <w:b/>
          <w:sz w:val="20"/>
          <w:szCs w:val="20"/>
        </w:rPr>
        <w:t xml:space="preserve">Cisco </w:t>
      </w:r>
      <w:r w:rsidRPr="00DC37F1">
        <w:rPr>
          <w:rFonts w:cs="Arial"/>
          <w:b/>
          <w:sz w:val="20"/>
          <w:szCs w:val="20"/>
          <w:lang w:val="sr-Cyrl-RS"/>
        </w:rPr>
        <w:t>ASR-9901 или еквивалент (5 ком)</w:t>
      </w:r>
    </w:p>
    <w:p w14:paraId="642F6CEA"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Хардверска спецификација</w:t>
      </w:r>
    </w:p>
    <w:p w14:paraId="0A72298C"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Висина не сме бити већа од 2</w:t>
      </w:r>
      <w:r w:rsidRPr="00DC37F1">
        <w:rPr>
          <w:rFonts w:eastAsia="Calibri" w:cs="Arial"/>
          <w:sz w:val="20"/>
          <w:szCs w:val="20"/>
          <w:lang w:val="sr-Latn-RS"/>
        </w:rPr>
        <w:t>RU</w:t>
      </w:r>
    </w:p>
    <w:p w14:paraId="58B09FD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Могућност монтаже у 19</w:t>
      </w:r>
      <w:r w:rsidRPr="00DC37F1">
        <w:rPr>
          <w:rFonts w:eastAsia="Calibri" w:cs="Arial"/>
          <w:sz w:val="20"/>
          <w:szCs w:val="20"/>
          <w:lang w:val="sr-Latn-RS"/>
        </w:rPr>
        <w:t xml:space="preserve">“ </w:t>
      </w:r>
      <w:r w:rsidRPr="00DC37F1">
        <w:rPr>
          <w:rFonts w:eastAsia="Calibri" w:cs="Arial"/>
          <w:sz w:val="20"/>
          <w:szCs w:val="20"/>
          <w:lang w:val="sr-Cyrl-RS"/>
        </w:rPr>
        <w:t>орман</w:t>
      </w:r>
    </w:p>
    <w:p w14:paraId="0AF12652"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Мора да има редудантно </w:t>
      </w:r>
      <w:r w:rsidRPr="00DC37F1">
        <w:rPr>
          <w:rFonts w:eastAsia="Calibri" w:cs="Arial"/>
          <w:sz w:val="20"/>
          <w:szCs w:val="20"/>
          <w:lang w:val="sr-Latn-RS"/>
        </w:rPr>
        <w:t>AC</w:t>
      </w:r>
      <w:r w:rsidRPr="00DC37F1">
        <w:rPr>
          <w:rFonts w:eastAsia="Calibri" w:cs="Arial"/>
          <w:sz w:val="20"/>
          <w:szCs w:val="20"/>
        </w:rPr>
        <w:t xml:space="preserve"> </w:t>
      </w:r>
      <w:r w:rsidRPr="00DC37F1">
        <w:rPr>
          <w:rFonts w:eastAsia="Calibri" w:cs="Arial"/>
          <w:sz w:val="20"/>
          <w:szCs w:val="20"/>
          <w:lang w:val="sr-Cyrl-RS"/>
        </w:rPr>
        <w:t xml:space="preserve">напајање </w:t>
      </w:r>
    </w:p>
    <w:p w14:paraId="6057CD23"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да има редудантну јединицу за хлађење</w:t>
      </w:r>
    </w:p>
    <w:p w14:paraId="23659E25"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Подржана радна температура окружења од 5°C до 40°C</w:t>
      </w:r>
    </w:p>
    <w:p w14:paraId="0C70B08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Подржана температура складиштења од -40°C до 75°C</w:t>
      </w:r>
    </w:p>
    <w:p w14:paraId="5A3128FF"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рад у окружењу релативне влажности од 10% до 85%</w:t>
      </w:r>
    </w:p>
    <w:p w14:paraId="2AFEA57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Усаглашеност са Network Equipment Building Standards (NEBS) стандардима:</w:t>
      </w:r>
    </w:p>
    <w:p w14:paraId="061D9B9F"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SR-3580: NEBS Criteria Levels (Level 3)</w:t>
      </w:r>
    </w:p>
    <w:p w14:paraId="38E7E5C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GR-1089-CORE : NEBS EMC and Safety</w:t>
      </w:r>
    </w:p>
    <w:p w14:paraId="3365B91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GR-63-CORE : NEBS Physical Protection</w:t>
      </w:r>
    </w:p>
    <w:p w14:paraId="60796B22"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VZ.TPR.9205: Verizon TEEER</w:t>
      </w:r>
    </w:p>
    <w:p w14:paraId="2D0FECC4"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Усаглашеност са EMS стандардима:</w:t>
      </w:r>
    </w:p>
    <w:p w14:paraId="56FAE6E1"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FCC Class A</w:t>
      </w:r>
    </w:p>
    <w:p w14:paraId="7278311C"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ICES 003 Class A</w:t>
      </w:r>
    </w:p>
    <w:p w14:paraId="0800E42E"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AS/NZS 3548 Class A</w:t>
      </w:r>
    </w:p>
    <w:p w14:paraId="253E667E"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CISPR 22 (EN55022) Class A</w:t>
      </w:r>
    </w:p>
    <w:p w14:paraId="65EEC8F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VCCI Class A</w:t>
      </w:r>
    </w:p>
    <w:p w14:paraId="149F7EE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BSMI Class A</w:t>
      </w:r>
    </w:p>
    <w:p w14:paraId="45D30921"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IEC/EN 61000-3-2: Power Line Harmonics</w:t>
      </w:r>
    </w:p>
    <w:p w14:paraId="4C1201D7"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IEC/EN 61000-3-3: Voltage Fluctuations and Flicker</w:t>
      </w:r>
    </w:p>
    <w:p w14:paraId="69DD808D"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EN 50121-4: Railway EMC</w:t>
      </w:r>
    </w:p>
    <w:p w14:paraId="71998D3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Усаглашеност са:</w:t>
      </w:r>
    </w:p>
    <w:p w14:paraId="2ACA873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UL/CSA/IEC/EN 60950-1</w:t>
      </w:r>
    </w:p>
    <w:p w14:paraId="36B115FA"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IEC/EN 60825 Laser Safety</w:t>
      </w:r>
    </w:p>
    <w:p w14:paraId="42A4F3FB"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ACA TS001</w:t>
      </w:r>
    </w:p>
    <w:p w14:paraId="4D30CE0F"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AS/NZS 60950</w:t>
      </w:r>
    </w:p>
    <w:p w14:paraId="645DE22D"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FDA: Code of Federal Regulations Laser Safety</w:t>
      </w:r>
    </w:p>
    <w:p w14:paraId="00BAB23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Поседује hardware-based IEEE 1588 подршку</w:t>
      </w:r>
    </w:p>
    <w:p w14:paraId="1552AD1D"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да подржава Out-of-band менаџмент порт</w:t>
      </w:r>
    </w:p>
    <w:p w14:paraId="1FC7E49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Подршка за максимално 40 1</w:t>
      </w:r>
      <w:r w:rsidRPr="00DC37F1">
        <w:rPr>
          <w:rFonts w:eastAsia="Calibri" w:cs="Arial"/>
          <w:sz w:val="20"/>
          <w:szCs w:val="20"/>
        </w:rPr>
        <w:t xml:space="preserve">G SFP </w:t>
      </w:r>
      <w:r w:rsidRPr="00DC37F1">
        <w:rPr>
          <w:rFonts w:eastAsia="Calibri" w:cs="Arial"/>
          <w:sz w:val="20"/>
          <w:szCs w:val="20"/>
          <w:lang w:val="sr-Cyrl-RS"/>
        </w:rPr>
        <w:t>портова</w:t>
      </w:r>
    </w:p>
    <w:p w14:paraId="5298420A"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максимално 24 10</w:t>
      </w:r>
      <w:r w:rsidRPr="00DC37F1">
        <w:rPr>
          <w:rFonts w:eastAsia="Calibri" w:cs="Arial"/>
          <w:sz w:val="20"/>
          <w:szCs w:val="20"/>
        </w:rPr>
        <w:t xml:space="preserve">G SFP </w:t>
      </w:r>
      <w:r w:rsidRPr="00DC37F1">
        <w:rPr>
          <w:rFonts w:eastAsia="Calibri" w:cs="Arial"/>
          <w:sz w:val="20"/>
          <w:szCs w:val="20"/>
          <w:lang w:val="sr-Cyrl-RS"/>
        </w:rPr>
        <w:t>портова</w:t>
      </w:r>
    </w:p>
    <w:p w14:paraId="362A540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максимално 2 100</w:t>
      </w:r>
      <w:r w:rsidRPr="00DC37F1">
        <w:rPr>
          <w:rFonts w:eastAsia="Calibri" w:cs="Arial"/>
          <w:sz w:val="20"/>
          <w:szCs w:val="20"/>
        </w:rPr>
        <w:t xml:space="preserve">G SFP </w:t>
      </w:r>
      <w:r w:rsidRPr="00DC37F1">
        <w:rPr>
          <w:rFonts w:eastAsia="Calibri" w:cs="Arial"/>
          <w:sz w:val="20"/>
          <w:szCs w:val="20"/>
          <w:lang w:val="sr-Cyrl-RS"/>
        </w:rPr>
        <w:t>порта</w:t>
      </w:r>
    </w:p>
    <w:p w14:paraId="10E6A9B3" w14:textId="77777777" w:rsidR="00DC37F1" w:rsidRPr="00DC37F1" w:rsidRDefault="00DC37F1" w:rsidP="00DC37F1">
      <w:pPr>
        <w:rPr>
          <w:rFonts w:cs="Arial"/>
          <w:color w:val="FF0000"/>
          <w:sz w:val="20"/>
          <w:szCs w:val="20"/>
          <w:lang w:val="sr-Cyrl-RS"/>
        </w:rPr>
      </w:pPr>
    </w:p>
    <w:p w14:paraId="7C08F5FD"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Перформансе уређаја</w:t>
      </w:r>
    </w:p>
    <w:p w14:paraId="7ED1F36D"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подржавати максимални пропусни опсег до 456</w:t>
      </w:r>
      <w:r w:rsidRPr="00DC37F1">
        <w:rPr>
          <w:rFonts w:eastAsia="Calibri" w:cs="Arial"/>
          <w:sz w:val="20"/>
          <w:szCs w:val="20"/>
          <w:lang w:val="sr-Latn-RS"/>
        </w:rPr>
        <w:t>G</w:t>
      </w:r>
    </w:p>
    <w:p w14:paraId="57749B00"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од 4 000 000 </w:t>
      </w:r>
      <w:r w:rsidRPr="00DC37F1">
        <w:rPr>
          <w:rFonts w:eastAsia="Calibri" w:cs="Arial"/>
          <w:sz w:val="20"/>
          <w:szCs w:val="20"/>
          <w:lang w:val="sr-Latn-RS"/>
        </w:rPr>
        <w:t xml:space="preserve">IPv4 </w:t>
      </w:r>
      <w:r w:rsidRPr="00DC37F1">
        <w:rPr>
          <w:rFonts w:eastAsia="Calibri" w:cs="Arial"/>
          <w:sz w:val="20"/>
          <w:szCs w:val="20"/>
          <w:lang w:val="sr-Cyrl-RS"/>
        </w:rPr>
        <w:t>уноса</w:t>
      </w:r>
    </w:p>
    <w:p w14:paraId="2F6B3953"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од 2 000 000 </w:t>
      </w:r>
      <w:r w:rsidRPr="00DC37F1">
        <w:rPr>
          <w:rFonts w:eastAsia="Calibri" w:cs="Arial"/>
          <w:sz w:val="20"/>
          <w:szCs w:val="20"/>
          <w:lang w:val="sr-Latn-RS"/>
        </w:rPr>
        <w:t xml:space="preserve">IPv6 </w:t>
      </w:r>
      <w:r w:rsidRPr="00DC37F1">
        <w:rPr>
          <w:rFonts w:eastAsia="Calibri" w:cs="Arial"/>
          <w:sz w:val="20"/>
          <w:szCs w:val="20"/>
          <w:lang w:val="sr-Cyrl-RS"/>
        </w:rPr>
        <w:t>уноса</w:t>
      </w:r>
    </w:p>
    <w:p w14:paraId="3F82F553"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 xml:space="preserve">MAC </w:t>
      </w:r>
      <w:r w:rsidRPr="00DC37F1">
        <w:rPr>
          <w:rFonts w:eastAsia="Calibri" w:cs="Arial"/>
          <w:sz w:val="20"/>
          <w:szCs w:val="20"/>
          <w:lang w:val="sr-Cyrl-RS"/>
        </w:rPr>
        <w:t>табела од минимум 2 000 000 уноса</w:t>
      </w:r>
    </w:p>
    <w:p w14:paraId="1E0A58A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од 1 000 000 </w:t>
      </w:r>
      <w:r w:rsidRPr="00DC37F1">
        <w:rPr>
          <w:rFonts w:eastAsia="Calibri" w:cs="Arial"/>
          <w:sz w:val="20"/>
          <w:szCs w:val="20"/>
          <w:lang w:val="sr-Latn-RS"/>
        </w:rPr>
        <w:t xml:space="preserve">VPNv4 </w:t>
      </w:r>
      <w:r w:rsidRPr="00DC37F1">
        <w:rPr>
          <w:rFonts w:eastAsia="Calibri" w:cs="Arial"/>
          <w:sz w:val="20"/>
          <w:szCs w:val="20"/>
          <w:lang w:val="sr-Cyrl-RS"/>
        </w:rPr>
        <w:t>уноса</w:t>
      </w:r>
    </w:p>
    <w:p w14:paraId="0DF6EC6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од 1 000 000 </w:t>
      </w:r>
      <w:r w:rsidRPr="00DC37F1">
        <w:rPr>
          <w:rFonts w:eastAsia="Calibri" w:cs="Arial"/>
          <w:sz w:val="20"/>
          <w:szCs w:val="20"/>
          <w:lang w:val="sr-Latn-RS"/>
        </w:rPr>
        <w:t xml:space="preserve">VPNv6 </w:t>
      </w:r>
      <w:r w:rsidRPr="00DC37F1">
        <w:rPr>
          <w:rFonts w:eastAsia="Calibri" w:cs="Arial"/>
          <w:sz w:val="20"/>
          <w:szCs w:val="20"/>
          <w:lang w:val="sr-Cyrl-RS"/>
        </w:rPr>
        <w:t>уноса</w:t>
      </w:r>
    </w:p>
    <w:p w14:paraId="54D83C67"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w:t>
      </w:r>
      <w:r w:rsidRPr="00DC37F1">
        <w:rPr>
          <w:rFonts w:eastAsia="Calibri" w:cs="Arial"/>
          <w:sz w:val="20"/>
          <w:szCs w:val="20"/>
          <w:lang w:val="sr-Latn-RS"/>
        </w:rPr>
        <w:t>64 000 IPv4 ACL (Access Control Lists)</w:t>
      </w:r>
    </w:p>
    <w:p w14:paraId="06922778"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24 000 </w:t>
      </w:r>
      <w:r w:rsidRPr="00DC37F1">
        <w:rPr>
          <w:rFonts w:eastAsia="Calibri" w:cs="Arial"/>
          <w:sz w:val="20"/>
          <w:szCs w:val="20"/>
          <w:lang w:val="sr-Latn-RS"/>
        </w:rPr>
        <w:t>IPv6 ACL (Access Control Lists)</w:t>
      </w:r>
    </w:p>
    <w:p w14:paraId="3000D739" w14:textId="77777777" w:rsidR="00DC37F1" w:rsidRPr="00DC37F1" w:rsidRDefault="00DC37F1" w:rsidP="00DC37F1">
      <w:pPr>
        <w:rPr>
          <w:rFonts w:cs="Arial"/>
          <w:color w:val="FF0000"/>
          <w:sz w:val="20"/>
          <w:szCs w:val="20"/>
          <w:lang w:val="sr-Cyrl-RS"/>
        </w:rPr>
      </w:pPr>
    </w:p>
    <w:p w14:paraId="2B4D7B20"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Подржани протоколи</w:t>
      </w:r>
    </w:p>
    <w:p w14:paraId="5679572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IPv4</w:t>
      </w:r>
      <w:r w:rsidRPr="00DC37F1">
        <w:rPr>
          <w:rFonts w:eastAsia="Calibri" w:cs="Arial"/>
          <w:sz w:val="20"/>
          <w:szCs w:val="20"/>
          <w:lang w:val="sr-Cyrl-RS"/>
        </w:rPr>
        <w:t xml:space="preserve"> (према RFC 791)</w:t>
      </w:r>
    </w:p>
    <w:p w14:paraId="0811A640"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IPv6</w:t>
      </w:r>
      <w:r w:rsidRPr="00DC37F1">
        <w:rPr>
          <w:rFonts w:eastAsia="Calibri" w:cs="Arial"/>
          <w:sz w:val="20"/>
          <w:szCs w:val="20"/>
          <w:lang w:val="sr-Cyrl-RS"/>
        </w:rPr>
        <w:t xml:space="preserve"> (према RFC 2460)</w:t>
      </w:r>
    </w:p>
    <w:p w14:paraId="28239D60"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MPLS (према RFC 3031, RFC 3032, RFC 4182 и RFC 3443)</w:t>
      </w:r>
    </w:p>
    <w:p w14:paraId="7959213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VPLS (Virtual Private LAN Service) према RFC 4762</w:t>
      </w:r>
    </w:p>
    <w:p w14:paraId="6B5C6E22"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Протоколи рутирања</w:t>
      </w:r>
    </w:p>
    <w:p w14:paraId="53F9F3E1"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BGPv4</w:t>
      </w:r>
      <w:r w:rsidRPr="00DC37F1">
        <w:rPr>
          <w:rFonts w:eastAsia="Calibri" w:cs="Arial"/>
          <w:sz w:val="20"/>
          <w:szCs w:val="20"/>
          <w:lang w:val="sr-Latn-RS"/>
        </w:rPr>
        <w:t xml:space="preserve"> (према RFC 1771)</w:t>
      </w:r>
    </w:p>
    <w:p w14:paraId="370DDD60"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Multiprotocol BGPv4 (према RFC 2858)</w:t>
      </w:r>
    </w:p>
    <w:p w14:paraId="29F26F2A"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OSPFv2</w:t>
      </w:r>
      <w:r w:rsidRPr="00DC37F1">
        <w:rPr>
          <w:rFonts w:eastAsia="Calibri" w:cs="Arial"/>
          <w:sz w:val="20"/>
          <w:szCs w:val="20"/>
          <w:lang w:val="sr-Latn-RS"/>
        </w:rPr>
        <w:t xml:space="preserve"> (према RFC 2328)</w:t>
      </w:r>
    </w:p>
    <w:p w14:paraId="549F5614"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OSPFv3 za IPv6 (према RFC 2740)</w:t>
      </w:r>
    </w:p>
    <w:p w14:paraId="7FB62377"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ISIS (према ISO 10589, RFC 1142 i RFC 1195)</w:t>
      </w:r>
    </w:p>
    <w:p w14:paraId="097B8325"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RIPv2 (према RFC 2453)</w:t>
      </w:r>
    </w:p>
    <w:p w14:paraId="6262E01B"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rPr>
        <w:t>EIGRP</w:t>
      </w:r>
    </w:p>
    <w:p w14:paraId="063C5875"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Менаџмент протоколи</w:t>
      </w:r>
    </w:p>
    <w:p w14:paraId="541A4284"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SSH</w:t>
      </w:r>
    </w:p>
    <w:p w14:paraId="0E769CC5"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Telnet</w:t>
      </w:r>
    </w:p>
    <w:p w14:paraId="7768EABC"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SNMPv1 (prema RFC 1157)</w:t>
      </w:r>
    </w:p>
    <w:p w14:paraId="0F021ED8"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SNMPv2 (prema RFC 1901)</w:t>
      </w:r>
    </w:p>
    <w:p w14:paraId="5F65F159"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SNMPv3 (prema RFC 2570)</w:t>
      </w:r>
    </w:p>
    <w:p w14:paraId="64E8DBF7"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RADIUS</w:t>
      </w:r>
    </w:p>
    <w:p w14:paraId="544B7D8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TACACS</w:t>
      </w:r>
    </w:p>
    <w:p w14:paraId="6F1A917B"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IGMPv2 (према RFC 2236)</w:t>
      </w:r>
    </w:p>
    <w:p w14:paraId="694C10CB"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IGMPv3 (према RFC 3376)</w:t>
      </w:r>
    </w:p>
    <w:p w14:paraId="262D385B"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PIM-SM (према RFC 2362)</w:t>
      </w:r>
    </w:p>
    <w:p w14:paraId="2FD7B128"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PIM-SSM (према RFC 3569)</w:t>
      </w:r>
    </w:p>
    <w:p w14:paraId="00B42AEB"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Latn-RS"/>
        </w:rPr>
        <w:t xml:space="preserve">QoS </w:t>
      </w:r>
      <w:r w:rsidRPr="00DC37F1">
        <w:rPr>
          <w:rFonts w:eastAsia="Calibri" w:cs="Arial"/>
          <w:sz w:val="20"/>
          <w:szCs w:val="20"/>
          <w:lang w:val="sr-Cyrl-RS"/>
        </w:rPr>
        <w:t>механизми</w:t>
      </w:r>
    </w:p>
    <w:p w14:paraId="1ADF359E"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IEEE 802.1p/q.</w:t>
      </w:r>
    </w:p>
    <w:p w14:paraId="0018A361"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механизам прослеђивања и рутирања пакета, у складу са RFC 2474.</w:t>
      </w:r>
    </w:p>
    <w:p w14:paraId="4C4068F6"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скалабилну диференцијацију сервиса, у складу са RFC 2475.</w:t>
      </w:r>
    </w:p>
    <w:p w14:paraId="5E0787B6"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QоS механизме дефинисане у RFC 2597.</w:t>
      </w:r>
    </w:p>
    <w:p w14:paraId="61EE34EC"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Омогућава сепарацију IP stream-ова на основу њихових CIR, EBS и CBS, у складу са RFC 2697.</w:t>
      </w:r>
    </w:p>
    <w:p w14:paraId="0A71197B" w14:textId="0D481E38" w:rsidR="00DC37F1" w:rsidRPr="00DC37F1" w:rsidRDefault="00B053C5" w:rsidP="00FE7CD6">
      <w:pPr>
        <w:numPr>
          <w:ilvl w:val="2"/>
          <w:numId w:val="31"/>
        </w:numPr>
        <w:spacing w:after="200" w:line="276" w:lineRule="auto"/>
        <w:contextualSpacing/>
        <w:rPr>
          <w:rFonts w:eastAsia="Calibri" w:cs="Arial"/>
          <w:sz w:val="20"/>
          <w:szCs w:val="20"/>
          <w:lang w:val="sr-Cyrl-RS"/>
        </w:rPr>
      </w:pPr>
      <w:r>
        <w:rPr>
          <w:rFonts w:eastAsia="Calibri" w:cs="Arial"/>
          <w:sz w:val="20"/>
          <w:szCs w:val="20"/>
          <w:lang w:val="sr-Cyrl-RS"/>
        </w:rPr>
        <w:t>Мрежа и рутер морају бити заш</w:t>
      </w:r>
      <w:r w:rsidR="00DC37F1" w:rsidRPr="00DC37F1">
        <w:rPr>
          <w:rFonts w:eastAsia="Calibri" w:cs="Arial"/>
          <w:sz w:val="20"/>
          <w:szCs w:val="20"/>
          <w:lang w:val="sr-Cyrl-RS"/>
        </w:rPr>
        <w:t>тићени од свих врста напада и злоупотреба. Такође, мора постојати могућност праћења догађаја у мрежи ради детектовања извора напада. Понуђено решење које мора да обезбеди заштиту од:</w:t>
      </w:r>
    </w:p>
    <w:p w14:paraId="2FEB2BB2"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Неовлашћеног приступа (дозвољавање приступа само ауторизованим корисницима).</w:t>
      </w:r>
    </w:p>
    <w:p w14:paraId="6BF8255A" w14:textId="77777777" w:rsidR="00DC37F1" w:rsidRPr="00DC37F1" w:rsidRDefault="00DC37F1" w:rsidP="00FE7CD6">
      <w:pPr>
        <w:numPr>
          <w:ilvl w:val="3"/>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Модификације конфигурационих и корисничких података.</w:t>
      </w:r>
    </w:p>
    <w:p w14:paraId="29BDD7CC"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Подржан MD5 механизам за аутентификацију протокола рутирања (BGP, LDP, IS-IS и RSVP)</w:t>
      </w:r>
    </w:p>
    <w:p w14:paraId="730C6860" w14:textId="77777777" w:rsidR="00DC37F1" w:rsidRPr="00DC37F1" w:rsidRDefault="00DC37F1" w:rsidP="00DC37F1">
      <w:pPr>
        <w:rPr>
          <w:rFonts w:cs="Arial"/>
          <w:sz w:val="20"/>
          <w:szCs w:val="20"/>
          <w:lang w:val="sr-Cyrl-RS"/>
        </w:rPr>
      </w:pPr>
    </w:p>
    <w:p w14:paraId="3E0D1EB7"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Карактеристике опреме</w:t>
      </w:r>
    </w:p>
    <w:p w14:paraId="1860256E"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BGP graceful restart</w:t>
      </w:r>
    </w:p>
    <w:p w14:paraId="3B88A35C"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recovery mechanisms for LDP (према RFC 3478)</w:t>
      </w:r>
    </w:p>
    <w:p w14:paraId="03EFD552"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OSPF graceful restart (према RFC 3623)</w:t>
      </w:r>
    </w:p>
    <w:p w14:paraId="22D7568D"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MPLS Fast Rerouting (FRR)</w:t>
      </w:r>
    </w:p>
    <w:p w14:paraId="3A2015B2"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Подржана заштита линија и чворова у складу са стандардима MEF 2 (Ethernet Protection) и MEF 4 (Arcitecture Framework)</w:t>
      </w:r>
    </w:p>
    <w:p w14:paraId="7BED2986"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Подржан </w:t>
      </w:r>
      <w:r w:rsidRPr="00DC37F1">
        <w:rPr>
          <w:rFonts w:eastAsia="Calibri" w:cs="Arial"/>
          <w:sz w:val="20"/>
          <w:szCs w:val="20"/>
          <w:lang w:val="sr-Latn-RS"/>
        </w:rPr>
        <w:t>MACSec</w:t>
      </w:r>
    </w:p>
    <w:p w14:paraId="545EEE0B" w14:textId="77777777" w:rsidR="00DC37F1" w:rsidRPr="00DC37F1" w:rsidRDefault="00DC37F1" w:rsidP="00DC37F1">
      <w:pPr>
        <w:rPr>
          <w:rFonts w:cs="Arial"/>
          <w:sz w:val="20"/>
          <w:szCs w:val="20"/>
          <w:lang w:val="sr-Cyrl-RS"/>
        </w:rPr>
      </w:pPr>
    </w:p>
    <w:p w14:paraId="58DEF948" w14:textId="77777777" w:rsidR="00DC37F1" w:rsidRPr="00DC37F1" w:rsidRDefault="00DC37F1" w:rsidP="00DC37F1">
      <w:pPr>
        <w:rPr>
          <w:rFonts w:cs="Arial"/>
          <w:b/>
          <w:color w:val="FF0000"/>
          <w:sz w:val="20"/>
          <w:szCs w:val="20"/>
          <w:lang w:val="sr-Cyrl-RS"/>
        </w:rPr>
      </w:pPr>
      <w:r w:rsidRPr="00DC37F1">
        <w:rPr>
          <w:rFonts w:cs="Arial"/>
          <w:b/>
          <w:sz w:val="20"/>
          <w:szCs w:val="20"/>
          <w:lang w:val="sr-Cyrl-RS"/>
        </w:rPr>
        <w:t>Екипирање рутера:Захтевана спецификација горе описаних рутера</w:t>
      </w:r>
    </w:p>
    <w:p w14:paraId="7D0E1E76" w14:textId="77777777" w:rsidR="00DC37F1" w:rsidRPr="00DC37F1" w:rsidRDefault="00DC37F1" w:rsidP="00DC37F1">
      <w:pPr>
        <w:rPr>
          <w:rFonts w:cs="Arial"/>
          <w:sz w:val="20"/>
          <w:szCs w:val="20"/>
          <w:lang w:val="sr-Cyrl-RS"/>
        </w:rPr>
      </w:pPr>
    </w:p>
    <w:p w14:paraId="21B396DF"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SFP-10G-LR или еквивалент (</w:t>
      </w:r>
      <w:r w:rsidRPr="00DC37F1">
        <w:rPr>
          <w:rFonts w:eastAsia="Calibri" w:cs="Arial"/>
          <w:b/>
          <w:sz w:val="20"/>
          <w:szCs w:val="20"/>
        </w:rPr>
        <w:t>80</w:t>
      </w:r>
      <w:r w:rsidRPr="00DC37F1">
        <w:rPr>
          <w:rFonts w:eastAsia="Calibri" w:cs="Arial"/>
          <w:b/>
          <w:sz w:val="20"/>
          <w:szCs w:val="20"/>
          <w:lang w:val="sr-Cyrl-RS"/>
        </w:rPr>
        <w:t xml:space="preserve"> комада)</w:t>
      </w:r>
    </w:p>
    <w:p w14:paraId="01AFA230"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SFP+ 10G Еthernet оптички модул</w:t>
      </w:r>
    </w:p>
    <w:p w14:paraId="49EDAF4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(SMF, G.652)</w:t>
      </w:r>
    </w:p>
    <w:p w14:paraId="3E6923B6"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10км</w:t>
      </w:r>
    </w:p>
    <w:p w14:paraId="628BD874"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АSR 9000 рутерима</w:t>
      </w:r>
    </w:p>
    <w:p w14:paraId="29FBC417" w14:textId="77777777" w:rsidR="00DC37F1" w:rsidRPr="00DC37F1" w:rsidRDefault="00DC37F1" w:rsidP="00DC37F1">
      <w:pPr>
        <w:rPr>
          <w:rFonts w:cs="Arial"/>
          <w:sz w:val="20"/>
          <w:szCs w:val="20"/>
          <w:lang w:val="sr-Cyrl-RS"/>
        </w:rPr>
      </w:pPr>
    </w:p>
    <w:p w14:paraId="3A9E7A0D"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SFP-10G-SR или еквивалент (20 комада)</w:t>
      </w:r>
    </w:p>
    <w:p w14:paraId="6CBD1A70"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SFP+ 10G Еthernet оптички модул</w:t>
      </w:r>
    </w:p>
    <w:p w14:paraId="2DAC3319"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мултимодну оптику на 850nm (MMF, 50.0)</w:t>
      </w:r>
    </w:p>
    <w:p w14:paraId="42311C06"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400м</w:t>
      </w:r>
    </w:p>
    <w:p w14:paraId="710CF92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АSR 9000 рутерима</w:t>
      </w:r>
    </w:p>
    <w:p w14:paraId="19BE56DC" w14:textId="77777777" w:rsidR="00DC37F1" w:rsidRPr="00DC37F1" w:rsidRDefault="00DC37F1" w:rsidP="00DC37F1">
      <w:pPr>
        <w:rPr>
          <w:rFonts w:cs="Arial"/>
          <w:sz w:val="20"/>
          <w:szCs w:val="20"/>
          <w:lang w:val="sr-Cyrl-RS"/>
        </w:rPr>
      </w:pPr>
    </w:p>
    <w:p w14:paraId="3616F0BE"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GLC-LH-SMD или еквивалент (25 комада)</w:t>
      </w:r>
    </w:p>
    <w:p w14:paraId="291E730E"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SFP 1G Еthernet оптички модул</w:t>
      </w:r>
    </w:p>
    <w:p w14:paraId="1030A53F"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(SFP)</w:t>
      </w:r>
    </w:p>
    <w:p w14:paraId="35402E77"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10км</w:t>
      </w:r>
    </w:p>
    <w:p w14:paraId="7A435721"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9000 рутерима</w:t>
      </w:r>
    </w:p>
    <w:p w14:paraId="04728D45" w14:textId="77777777" w:rsidR="00DC37F1" w:rsidRPr="00DC37F1" w:rsidRDefault="00DC37F1" w:rsidP="00DC37F1">
      <w:pPr>
        <w:rPr>
          <w:rFonts w:cs="Arial"/>
          <w:sz w:val="20"/>
          <w:szCs w:val="20"/>
          <w:lang w:val="sr-Cyrl-RS"/>
        </w:rPr>
      </w:pPr>
    </w:p>
    <w:p w14:paraId="39A24258" w14:textId="77777777" w:rsidR="00DC37F1" w:rsidRPr="00DC37F1" w:rsidRDefault="00DC37F1" w:rsidP="00FE7CD6">
      <w:pPr>
        <w:numPr>
          <w:ilvl w:val="1"/>
          <w:numId w:val="31"/>
        </w:numPr>
        <w:spacing w:after="200" w:line="276" w:lineRule="auto"/>
        <w:contextualSpacing/>
        <w:rPr>
          <w:rFonts w:eastAsia="Calibri" w:cs="Arial"/>
          <w:b/>
          <w:sz w:val="20"/>
          <w:szCs w:val="20"/>
          <w:lang w:val="sr-Cyrl-RS"/>
        </w:rPr>
      </w:pPr>
      <w:r w:rsidRPr="00DC37F1">
        <w:rPr>
          <w:rFonts w:eastAsia="Calibri" w:cs="Arial"/>
          <w:b/>
          <w:sz w:val="20"/>
          <w:szCs w:val="20"/>
          <w:lang w:val="sr-Cyrl-RS"/>
        </w:rPr>
        <w:t>GLC-SX-MMD или еквивалент (25 комада)</w:t>
      </w:r>
    </w:p>
    <w:p w14:paraId="20D7FF3D"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SFP 1G Еthernet оптички модул</w:t>
      </w:r>
    </w:p>
    <w:p w14:paraId="196795C3"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мултимодну оптику на 850nm (ММF, 62.5)</w:t>
      </w:r>
    </w:p>
    <w:p w14:paraId="35E92212"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220м</w:t>
      </w:r>
    </w:p>
    <w:p w14:paraId="4BCCEA46" w14:textId="77777777" w:rsidR="00DC37F1" w:rsidRPr="00DC37F1" w:rsidRDefault="00DC37F1" w:rsidP="00FE7CD6">
      <w:pPr>
        <w:numPr>
          <w:ilvl w:val="2"/>
          <w:numId w:val="31"/>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9000 рутерима</w:t>
      </w:r>
    </w:p>
    <w:p w14:paraId="0F446230" w14:textId="77777777" w:rsidR="00DC37F1" w:rsidRPr="00DC37F1" w:rsidRDefault="00DC37F1" w:rsidP="00DC37F1">
      <w:pPr>
        <w:rPr>
          <w:rFonts w:eastAsia="Calibri" w:cs="Arial"/>
          <w:color w:val="FF0000"/>
          <w:lang w:val="sr-Cyrl-RS"/>
        </w:rPr>
      </w:pPr>
    </w:p>
    <w:p w14:paraId="4D778E59" w14:textId="77777777" w:rsidR="00DC37F1" w:rsidRPr="00DC37F1" w:rsidRDefault="00DC37F1" w:rsidP="00DC37F1">
      <w:pPr>
        <w:ind w:firstLine="720"/>
      </w:pPr>
      <w:r w:rsidRPr="00DC37F1">
        <w:rPr>
          <w:rFonts w:eastAsia="Calibri" w:cs="Arial"/>
          <w:b/>
          <w:lang w:val="sr-Cyrl-RS"/>
        </w:rPr>
        <w:t>Д.1.2.</w:t>
      </w:r>
      <w:r w:rsidRPr="00DC37F1">
        <w:rPr>
          <w:rFonts w:eastAsia="Calibri" w:cs="Arial"/>
          <w:lang w:val="sr-Cyrl-RS"/>
        </w:rPr>
        <w:t xml:space="preserve"> Нови </w:t>
      </w:r>
      <w:r w:rsidRPr="00DC37F1">
        <w:rPr>
          <w:b/>
          <w:lang w:val="sr-Latn-RS"/>
        </w:rPr>
        <w:t>Route Reflector</w:t>
      </w:r>
      <w:r w:rsidRPr="00DC37F1">
        <w:rPr>
          <w:b/>
          <w:lang w:val="sr-Cyrl-RS"/>
        </w:rPr>
        <w:t xml:space="preserve"> рутери</w:t>
      </w:r>
      <w:r w:rsidRPr="00DC37F1">
        <w:rPr>
          <w:lang w:val="sr-Cyrl-RS"/>
        </w:rPr>
        <w:t xml:space="preserve"> који ће бити инсталирани на локацијама Београд, Царице Милице 2 и Крагујевац,</w:t>
      </w:r>
      <w:r w:rsidRPr="00DC37F1">
        <w:t xml:space="preserve"> </w:t>
      </w:r>
      <w:r w:rsidRPr="00DC37F1">
        <w:rPr>
          <w:rFonts w:cs="Arial"/>
          <w:color w:val="000000"/>
          <w:szCs w:val="20"/>
          <w:lang w:val="pt-BR" w:eastAsia="ar-SA"/>
        </w:rPr>
        <w:t>Слободе 7</w:t>
      </w:r>
      <w:r w:rsidRPr="00DC37F1">
        <w:rPr>
          <w:rFonts w:cs="Arial"/>
          <w:color w:val="000000"/>
          <w:szCs w:val="20"/>
          <w:lang w:eastAsia="ar-SA"/>
        </w:rPr>
        <w:t>.</w:t>
      </w:r>
    </w:p>
    <w:p w14:paraId="7E9CCE09" w14:textId="77777777" w:rsidR="00DC37F1" w:rsidRPr="00DC37F1" w:rsidRDefault="00DC37F1" w:rsidP="00DC37F1">
      <w:pPr>
        <w:rPr>
          <w:lang w:val="sr-Cyrl-RS"/>
        </w:rPr>
      </w:pPr>
    </w:p>
    <w:p w14:paraId="60992A13" w14:textId="77777777" w:rsidR="00DC37F1" w:rsidRPr="00DC37F1" w:rsidRDefault="00DC37F1" w:rsidP="00DC37F1">
      <w:pPr>
        <w:rPr>
          <w:lang w:val="sr-Cyrl-RS"/>
        </w:rPr>
      </w:pPr>
      <w:r w:rsidRPr="00DC37F1">
        <w:rPr>
          <w:rFonts w:cs="Arial"/>
          <w:b/>
          <w:lang w:val="sr-Cyrl-RS"/>
        </w:rPr>
        <w:t xml:space="preserve">Минималне захтеване техничке карактеристике </w:t>
      </w:r>
      <w:r w:rsidRPr="00DC37F1">
        <w:rPr>
          <w:rFonts w:cs="Arial"/>
          <w:b/>
        </w:rPr>
        <w:t>Route Reflector</w:t>
      </w:r>
      <w:r w:rsidRPr="00DC37F1">
        <w:rPr>
          <w:rFonts w:cs="Arial"/>
          <w:b/>
          <w:lang w:val="sr-Cyrl-RS"/>
        </w:rPr>
        <w:t xml:space="preserve"> рутерa:</w:t>
      </w:r>
    </w:p>
    <w:p w14:paraId="6EF01003" w14:textId="77777777" w:rsidR="00DC37F1" w:rsidRPr="00DC37F1" w:rsidRDefault="00DC37F1" w:rsidP="00DC37F1">
      <w:pPr>
        <w:rPr>
          <w:lang w:val="sr-Cyrl-RS"/>
        </w:rPr>
      </w:pPr>
    </w:p>
    <w:p w14:paraId="0AA33FA0" w14:textId="77777777" w:rsidR="00DC37F1" w:rsidRPr="00DC37F1" w:rsidRDefault="00DC37F1" w:rsidP="00DC37F1">
      <w:pPr>
        <w:rPr>
          <w:rFonts w:cs="Arial"/>
          <w:b/>
          <w:sz w:val="20"/>
          <w:szCs w:val="20"/>
          <w:lang w:val="sr-Cyrl-RS"/>
        </w:rPr>
      </w:pPr>
      <w:r w:rsidRPr="00DC37F1">
        <w:rPr>
          <w:rFonts w:cs="Arial"/>
          <w:b/>
          <w:sz w:val="20"/>
          <w:szCs w:val="20"/>
          <w:lang w:val="sr-Latn-RS"/>
        </w:rPr>
        <w:t xml:space="preserve">Cisco ASR1001-X </w:t>
      </w:r>
      <w:r w:rsidRPr="00DC37F1">
        <w:rPr>
          <w:rFonts w:cs="Arial"/>
          <w:b/>
          <w:sz w:val="20"/>
          <w:szCs w:val="20"/>
          <w:lang w:val="sr-Cyrl-RS"/>
        </w:rPr>
        <w:t>или еквивалент (2 комада)</w:t>
      </w:r>
    </w:p>
    <w:p w14:paraId="33CC8C68" w14:textId="77777777" w:rsidR="00DC37F1" w:rsidRPr="00DC37F1" w:rsidRDefault="00DC37F1" w:rsidP="00DC37F1">
      <w:pPr>
        <w:rPr>
          <w:rFonts w:cs="Arial"/>
          <w:b/>
          <w:sz w:val="20"/>
          <w:szCs w:val="20"/>
          <w:lang w:val="sr-Cyrl-RS"/>
        </w:rPr>
      </w:pPr>
    </w:p>
    <w:p w14:paraId="49333CDC" w14:textId="77777777" w:rsidR="00DC37F1" w:rsidRPr="00DC37F1" w:rsidRDefault="00DC37F1" w:rsidP="00FE7CD6">
      <w:pPr>
        <w:numPr>
          <w:ilvl w:val="0"/>
          <w:numId w:val="32"/>
        </w:numPr>
        <w:spacing w:after="200" w:line="276" w:lineRule="auto"/>
        <w:contextualSpacing/>
        <w:rPr>
          <w:rFonts w:eastAsia="Calibri" w:cs="Arial"/>
          <w:b/>
          <w:vanish/>
          <w:sz w:val="20"/>
          <w:szCs w:val="20"/>
          <w:lang w:val="sr-Cyrl-RS"/>
        </w:rPr>
      </w:pPr>
    </w:p>
    <w:p w14:paraId="4DB29DE9" w14:textId="77777777" w:rsidR="00DC37F1" w:rsidRPr="00DC37F1" w:rsidRDefault="00DC37F1" w:rsidP="00FE7CD6">
      <w:pPr>
        <w:numPr>
          <w:ilvl w:val="0"/>
          <w:numId w:val="32"/>
        </w:numPr>
        <w:spacing w:after="200" w:line="276" w:lineRule="auto"/>
        <w:contextualSpacing/>
        <w:rPr>
          <w:rFonts w:eastAsia="Calibri" w:cs="Arial"/>
          <w:b/>
          <w:vanish/>
          <w:sz w:val="20"/>
          <w:szCs w:val="20"/>
          <w:lang w:val="sr-Cyrl-RS"/>
        </w:rPr>
      </w:pPr>
    </w:p>
    <w:p w14:paraId="5860D340" w14:textId="77777777" w:rsidR="00DC37F1" w:rsidRPr="00DC37F1" w:rsidRDefault="00DC37F1" w:rsidP="00FE7CD6">
      <w:pPr>
        <w:numPr>
          <w:ilvl w:val="1"/>
          <w:numId w:val="32"/>
        </w:numPr>
        <w:spacing w:after="200" w:line="276" w:lineRule="auto"/>
        <w:contextualSpacing/>
        <w:rPr>
          <w:rFonts w:eastAsia="Calibri" w:cs="Arial"/>
          <w:b/>
          <w:sz w:val="20"/>
          <w:szCs w:val="20"/>
          <w:lang w:val="sr-Cyrl-RS"/>
        </w:rPr>
      </w:pPr>
      <w:r w:rsidRPr="00DC37F1">
        <w:rPr>
          <w:rFonts w:eastAsia="Calibri" w:cs="Arial"/>
          <w:b/>
          <w:sz w:val="20"/>
          <w:szCs w:val="20"/>
          <w:lang w:val="sr-Cyrl-RS"/>
        </w:rPr>
        <w:t>Хардверска спецификација</w:t>
      </w:r>
    </w:p>
    <w:p w14:paraId="159535C3"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Висина не сме бити већа од 2</w:t>
      </w:r>
      <w:r w:rsidRPr="00DC37F1">
        <w:rPr>
          <w:rFonts w:eastAsia="Calibri" w:cs="Arial"/>
          <w:sz w:val="20"/>
          <w:szCs w:val="20"/>
          <w:lang w:val="sr-Latn-RS"/>
        </w:rPr>
        <w:t>RU</w:t>
      </w:r>
    </w:p>
    <w:p w14:paraId="183C48D1"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Рутер се монтира у стандардни 19“ рек ормар</w:t>
      </w:r>
    </w:p>
    <w:p w14:paraId="5BC23EA2"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Мора да има редундантно </w:t>
      </w:r>
      <w:r w:rsidRPr="00DC37F1">
        <w:rPr>
          <w:rFonts w:eastAsia="Calibri" w:cs="Arial"/>
          <w:sz w:val="20"/>
          <w:szCs w:val="20"/>
          <w:lang w:val="sr-Latn-RS"/>
        </w:rPr>
        <w:t xml:space="preserve">AC </w:t>
      </w:r>
      <w:r w:rsidRPr="00DC37F1">
        <w:rPr>
          <w:rFonts w:eastAsia="Calibri" w:cs="Arial"/>
          <w:sz w:val="20"/>
          <w:szCs w:val="20"/>
          <w:lang w:val="sr-Cyrl-RS"/>
        </w:rPr>
        <w:t>напајање</w:t>
      </w:r>
    </w:p>
    <w:p w14:paraId="45E9BC58"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Подржана радна температура окружења од 0°C до 40°C</w:t>
      </w:r>
    </w:p>
    <w:p w14:paraId="32EB6099"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Подржана температура складиштења од -40°C до 70°C</w:t>
      </w:r>
    </w:p>
    <w:p w14:paraId="0AE5A540"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рад у окружењу релативне влажности од 10% до 85%</w:t>
      </w:r>
    </w:p>
    <w:p w14:paraId="27014FA9"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Мора да подржава минимално 4 </w:t>
      </w:r>
      <w:r w:rsidRPr="00DC37F1">
        <w:rPr>
          <w:rFonts w:eastAsia="Calibri" w:cs="Arial"/>
          <w:sz w:val="20"/>
          <w:szCs w:val="20"/>
          <w:lang w:val="sr-Latn-RS"/>
        </w:rPr>
        <w:t xml:space="preserve">SFP </w:t>
      </w:r>
      <w:r w:rsidRPr="00DC37F1">
        <w:rPr>
          <w:rFonts w:eastAsia="Calibri" w:cs="Arial"/>
          <w:sz w:val="20"/>
          <w:szCs w:val="20"/>
          <w:lang w:val="sr-Cyrl-RS"/>
        </w:rPr>
        <w:t>порта</w:t>
      </w:r>
    </w:p>
    <w:p w14:paraId="7859BDD7"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Мора да подржава минимално 2 </w:t>
      </w:r>
      <w:r w:rsidRPr="00DC37F1">
        <w:rPr>
          <w:rFonts w:eastAsia="Calibri" w:cs="Arial"/>
          <w:sz w:val="20"/>
          <w:szCs w:val="20"/>
          <w:lang w:val="sr-Latn-RS"/>
        </w:rPr>
        <w:t xml:space="preserve">SFP+ </w:t>
      </w:r>
      <w:r w:rsidRPr="00DC37F1">
        <w:rPr>
          <w:rFonts w:eastAsia="Calibri" w:cs="Arial"/>
          <w:sz w:val="20"/>
          <w:szCs w:val="20"/>
          <w:lang w:val="sr-Cyrl-RS"/>
        </w:rPr>
        <w:t>порта</w:t>
      </w:r>
    </w:p>
    <w:p w14:paraId="25D4CAD5"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да подржава Out-of-band менаџмент порт</w:t>
      </w:r>
    </w:p>
    <w:p w14:paraId="6F760C3E" w14:textId="77777777" w:rsidR="00DC37F1" w:rsidRPr="00DC37F1" w:rsidRDefault="00DC37F1" w:rsidP="00DC37F1">
      <w:pPr>
        <w:rPr>
          <w:rFonts w:cs="Arial"/>
          <w:sz w:val="20"/>
          <w:szCs w:val="20"/>
          <w:lang w:val="sr-Cyrl-RS"/>
        </w:rPr>
      </w:pPr>
    </w:p>
    <w:p w14:paraId="1EC08F93" w14:textId="77777777" w:rsidR="00DC37F1" w:rsidRPr="00DC37F1" w:rsidRDefault="00DC37F1" w:rsidP="00FE7CD6">
      <w:pPr>
        <w:numPr>
          <w:ilvl w:val="1"/>
          <w:numId w:val="32"/>
        </w:numPr>
        <w:spacing w:after="200" w:line="276" w:lineRule="auto"/>
        <w:contextualSpacing/>
        <w:rPr>
          <w:rFonts w:eastAsia="Calibri" w:cs="Arial"/>
          <w:b/>
          <w:sz w:val="20"/>
          <w:szCs w:val="20"/>
          <w:lang w:val="sr-Cyrl-RS"/>
        </w:rPr>
      </w:pPr>
      <w:r w:rsidRPr="00DC37F1">
        <w:rPr>
          <w:rFonts w:eastAsia="Calibri" w:cs="Arial"/>
          <w:b/>
          <w:sz w:val="20"/>
          <w:szCs w:val="20"/>
          <w:lang w:val="sr-Cyrl-RS"/>
        </w:rPr>
        <w:t>Перформансе уређаја</w:t>
      </w:r>
    </w:p>
    <w:p w14:paraId="5C50C75A"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Процесор минимум Quad-core 2GHz</w:t>
      </w:r>
    </w:p>
    <w:p w14:paraId="21FCB671"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подржавати минимални пропусни опсег од 2.5G</w:t>
      </w:r>
    </w:p>
    <w:p w14:paraId="76EFD25B"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Минимално </w:t>
      </w:r>
      <w:r w:rsidRPr="00DC37F1">
        <w:rPr>
          <w:rFonts w:eastAsia="Calibri" w:cs="Arial"/>
          <w:sz w:val="20"/>
          <w:szCs w:val="20"/>
          <w:lang w:val="sr-Latn-RS"/>
        </w:rPr>
        <w:t>8 GB DRAM</w:t>
      </w:r>
    </w:p>
    <w:p w14:paraId="6965EDEF"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минимум 1 000 000 </w:t>
      </w:r>
      <w:r w:rsidRPr="00DC37F1">
        <w:rPr>
          <w:rFonts w:eastAsia="Calibri" w:cs="Arial"/>
          <w:sz w:val="20"/>
          <w:szCs w:val="20"/>
          <w:lang w:val="sr-Latn-RS"/>
        </w:rPr>
        <w:t xml:space="preserve">IPv4 </w:t>
      </w:r>
      <w:r w:rsidRPr="00DC37F1">
        <w:rPr>
          <w:rFonts w:eastAsia="Calibri" w:cs="Arial"/>
          <w:sz w:val="20"/>
          <w:szCs w:val="20"/>
          <w:lang w:val="sr-Cyrl-RS"/>
        </w:rPr>
        <w:t>уноса</w:t>
      </w:r>
    </w:p>
    <w:p w14:paraId="0665D3DA"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Величина рутинг табеле минимум 1 000 000 </w:t>
      </w:r>
      <w:r w:rsidRPr="00DC37F1">
        <w:rPr>
          <w:rFonts w:eastAsia="Calibri" w:cs="Arial"/>
          <w:sz w:val="20"/>
          <w:szCs w:val="20"/>
          <w:lang w:val="sr-Latn-RS"/>
        </w:rPr>
        <w:t xml:space="preserve">IPv6 </w:t>
      </w:r>
      <w:r w:rsidRPr="00DC37F1">
        <w:rPr>
          <w:rFonts w:eastAsia="Calibri" w:cs="Arial"/>
          <w:sz w:val="20"/>
          <w:szCs w:val="20"/>
          <w:lang w:val="sr-Cyrl-RS"/>
        </w:rPr>
        <w:t>уноса</w:t>
      </w:r>
    </w:p>
    <w:p w14:paraId="0B7D0680"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5 000 000 </w:t>
      </w:r>
      <w:r w:rsidRPr="00DC37F1">
        <w:rPr>
          <w:rFonts w:eastAsia="Calibri" w:cs="Arial"/>
          <w:sz w:val="20"/>
          <w:szCs w:val="20"/>
          <w:lang w:val="sr-Latn-RS"/>
        </w:rPr>
        <w:t xml:space="preserve">RR IPv4 </w:t>
      </w:r>
      <w:r w:rsidRPr="00DC37F1">
        <w:rPr>
          <w:rFonts w:eastAsia="Calibri" w:cs="Arial"/>
          <w:sz w:val="20"/>
          <w:szCs w:val="20"/>
          <w:lang w:val="sr-Cyrl-RS"/>
        </w:rPr>
        <w:t>префикса</w:t>
      </w:r>
    </w:p>
    <w:p w14:paraId="566F07BC"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4 000 000 </w:t>
      </w:r>
      <w:r w:rsidRPr="00DC37F1">
        <w:rPr>
          <w:rFonts w:eastAsia="Calibri" w:cs="Arial"/>
          <w:sz w:val="20"/>
          <w:szCs w:val="20"/>
          <w:lang w:val="sr-Latn-RS"/>
        </w:rPr>
        <w:t xml:space="preserve">RR IPv6 </w:t>
      </w:r>
      <w:r w:rsidRPr="00DC37F1">
        <w:rPr>
          <w:rFonts w:eastAsia="Calibri" w:cs="Arial"/>
          <w:sz w:val="20"/>
          <w:szCs w:val="20"/>
          <w:lang w:val="sr-Cyrl-RS"/>
        </w:rPr>
        <w:t>префикса</w:t>
      </w:r>
    </w:p>
    <w:p w14:paraId="7C8889B7"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5 000 000 </w:t>
      </w:r>
      <w:r w:rsidRPr="00DC37F1">
        <w:rPr>
          <w:rFonts w:eastAsia="Calibri" w:cs="Arial"/>
          <w:sz w:val="20"/>
          <w:szCs w:val="20"/>
          <w:lang w:val="sr-Latn-RS"/>
        </w:rPr>
        <w:t xml:space="preserve">RR VPNv4 </w:t>
      </w:r>
      <w:r w:rsidRPr="00DC37F1">
        <w:rPr>
          <w:rFonts w:eastAsia="Calibri" w:cs="Arial"/>
          <w:sz w:val="20"/>
          <w:szCs w:val="20"/>
          <w:lang w:val="sr-Cyrl-RS"/>
        </w:rPr>
        <w:t>префикса</w:t>
      </w:r>
    </w:p>
    <w:p w14:paraId="1D182A31"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4 000 000 </w:t>
      </w:r>
      <w:r w:rsidRPr="00DC37F1">
        <w:rPr>
          <w:rFonts w:eastAsia="Calibri" w:cs="Arial"/>
          <w:sz w:val="20"/>
          <w:szCs w:val="20"/>
          <w:lang w:val="sr-Latn-RS"/>
        </w:rPr>
        <w:t xml:space="preserve">RR VPNv6 </w:t>
      </w:r>
      <w:r w:rsidRPr="00DC37F1">
        <w:rPr>
          <w:rFonts w:eastAsia="Calibri" w:cs="Arial"/>
          <w:sz w:val="20"/>
          <w:szCs w:val="20"/>
          <w:lang w:val="sr-Cyrl-RS"/>
        </w:rPr>
        <w:t>префикса</w:t>
      </w:r>
    </w:p>
    <w:p w14:paraId="43176541"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1 000 000 </w:t>
      </w:r>
      <w:r w:rsidRPr="00DC37F1">
        <w:rPr>
          <w:rFonts w:eastAsia="Calibri" w:cs="Arial"/>
          <w:sz w:val="20"/>
          <w:szCs w:val="20"/>
          <w:lang w:val="sr-Latn-RS"/>
        </w:rPr>
        <w:t xml:space="preserve">IPv4 VRF </w:t>
      </w:r>
      <w:r w:rsidRPr="00DC37F1">
        <w:rPr>
          <w:rFonts w:eastAsia="Calibri" w:cs="Arial"/>
          <w:sz w:val="20"/>
          <w:szCs w:val="20"/>
          <w:lang w:val="sr-Cyrl-RS"/>
        </w:rPr>
        <w:t>рута (</w:t>
      </w:r>
      <w:r w:rsidRPr="00DC37F1">
        <w:rPr>
          <w:rFonts w:eastAsia="Calibri" w:cs="Arial"/>
          <w:sz w:val="20"/>
          <w:szCs w:val="20"/>
        </w:rPr>
        <w:t>VRF Lite</w:t>
      </w:r>
      <w:r w:rsidRPr="00DC37F1">
        <w:rPr>
          <w:rFonts w:eastAsia="Calibri" w:cs="Arial"/>
          <w:sz w:val="20"/>
          <w:szCs w:val="20"/>
          <w:lang w:val="sr-Cyrl-RS"/>
        </w:rPr>
        <w:t>)</w:t>
      </w:r>
    </w:p>
    <w:p w14:paraId="73944514"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w:t>
      </w:r>
      <w:r w:rsidRPr="00DC37F1">
        <w:rPr>
          <w:rFonts w:eastAsia="Calibri" w:cs="Arial"/>
          <w:sz w:val="20"/>
          <w:szCs w:val="20"/>
        </w:rPr>
        <w:t xml:space="preserve">9 000 IPv4 VRF </w:t>
      </w:r>
      <w:r w:rsidRPr="00DC37F1">
        <w:rPr>
          <w:rFonts w:eastAsia="Calibri" w:cs="Arial"/>
          <w:sz w:val="20"/>
          <w:szCs w:val="20"/>
          <w:lang w:val="sr-Latn-RS"/>
        </w:rPr>
        <w:t>ruta (MPLS VPN)</w:t>
      </w:r>
    </w:p>
    <w:p w14:paraId="1A2B01A3"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1 000 000 </w:t>
      </w:r>
      <w:r w:rsidRPr="00DC37F1">
        <w:rPr>
          <w:rFonts w:eastAsia="Calibri" w:cs="Arial"/>
          <w:sz w:val="20"/>
          <w:szCs w:val="20"/>
          <w:lang w:val="sr-Latn-RS"/>
        </w:rPr>
        <w:t xml:space="preserve">IPv6 VRF </w:t>
      </w:r>
      <w:r w:rsidRPr="00DC37F1">
        <w:rPr>
          <w:rFonts w:eastAsia="Calibri" w:cs="Arial"/>
          <w:sz w:val="20"/>
          <w:szCs w:val="20"/>
          <w:lang w:val="sr-Cyrl-RS"/>
        </w:rPr>
        <w:t>рута (</w:t>
      </w:r>
      <w:r w:rsidRPr="00DC37F1">
        <w:rPr>
          <w:rFonts w:eastAsia="Calibri" w:cs="Arial"/>
          <w:sz w:val="20"/>
          <w:szCs w:val="20"/>
        </w:rPr>
        <w:t>VRF Lite</w:t>
      </w:r>
      <w:r w:rsidRPr="00DC37F1">
        <w:rPr>
          <w:rFonts w:eastAsia="Calibri" w:cs="Arial"/>
          <w:sz w:val="20"/>
          <w:szCs w:val="20"/>
          <w:lang w:val="sr-Cyrl-RS"/>
        </w:rPr>
        <w:t>)</w:t>
      </w:r>
    </w:p>
    <w:p w14:paraId="7EEA76F2"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Минимум </w:t>
      </w:r>
      <w:r w:rsidRPr="00DC37F1">
        <w:rPr>
          <w:rFonts w:eastAsia="Calibri" w:cs="Arial"/>
          <w:sz w:val="20"/>
          <w:szCs w:val="20"/>
        </w:rPr>
        <w:t xml:space="preserve">9 000 IPv6 VRF </w:t>
      </w:r>
      <w:r w:rsidRPr="00DC37F1">
        <w:rPr>
          <w:rFonts w:eastAsia="Calibri" w:cs="Arial"/>
          <w:sz w:val="20"/>
          <w:szCs w:val="20"/>
          <w:lang w:val="sr-Latn-RS"/>
        </w:rPr>
        <w:t>ruta (MPLS VPN)</w:t>
      </w:r>
    </w:p>
    <w:p w14:paraId="03E20C9E"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4 000 </w:t>
      </w:r>
      <w:r w:rsidRPr="00DC37F1">
        <w:rPr>
          <w:rFonts w:eastAsia="Calibri" w:cs="Arial"/>
          <w:sz w:val="20"/>
          <w:szCs w:val="20"/>
          <w:lang w:val="sr-Latn-RS"/>
        </w:rPr>
        <w:t>ACL IPv4</w:t>
      </w:r>
    </w:p>
    <w:p w14:paraId="120AAFB1"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4 000 </w:t>
      </w:r>
      <w:r w:rsidRPr="00DC37F1">
        <w:rPr>
          <w:rFonts w:eastAsia="Calibri" w:cs="Arial"/>
          <w:sz w:val="20"/>
          <w:szCs w:val="20"/>
          <w:lang w:val="sr-Latn-RS"/>
        </w:rPr>
        <w:t>ACL IPv6</w:t>
      </w:r>
    </w:p>
    <w:p w14:paraId="3F02C5CF"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8 000 </w:t>
      </w:r>
      <w:r w:rsidRPr="00DC37F1">
        <w:rPr>
          <w:rFonts w:eastAsia="Calibri" w:cs="Arial"/>
          <w:sz w:val="20"/>
          <w:szCs w:val="20"/>
          <w:lang w:val="sr-Latn-RS"/>
        </w:rPr>
        <w:t xml:space="preserve">eBGP </w:t>
      </w:r>
      <w:r w:rsidRPr="00DC37F1">
        <w:rPr>
          <w:rFonts w:eastAsia="Calibri" w:cs="Arial"/>
          <w:sz w:val="20"/>
          <w:szCs w:val="20"/>
          <w:lang w:val="sr-Cyrl-RS"/>
        </w:rPr>
        <w:t>суседа</w:t>
      </w:r>
    </w:p>
    <w:p w14:paraId="686B6BFD"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1 000 </w:t>
      </w:r>
      <w:r w:rsidRPr="00DC37F1">
        <w:rPr>
          <w:rFonts w:eastAsia="Calibri" w:cs="Arial"/>
          <w:sz w:val="20"/>
          <w:szCs w:val="20"/>
          <w:lang w:val="sr-Latn-RS"/>
        </w:rPr>
        <w:t xml:space="preserve">OSPF </w:t>
      </w:r>
      <w:r w:rsidRPr="00DC37F1">
        <w:rPr>
          <w:rFonts w:eastAsia="Calibri" w:cs="Arial"/>
          <w:sz w:val="20"/>
          <w:szCs w:val="20"/>
          <w:lang w:val="sr-Cyrl-RS"/>
        </w:rPr>
        <w:t>суседа</w:t>
      </w:r>
    </w:p>
    <w:p w14:paraId="7C1AC849"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300 000 </w:t>
      </w:r>
      <w:r w:rsidRPr="00DC37F1">
        <w:rPr>
          <w:rFonts w:eastAsia="Calibri" w:cs="Arial"/>
          <w:sz w:val="20"/>
          <w:szCs w:val="20"/>
        </w:rPr>
        <w:t xml:space="preserve">OSPF </w:t>
      </w:r>
      <w:r w:rsidRPr="00DC37F1">
        <w:rPr>
          <w:rFonts w:eastAsia="Calibri" w:cs="Arial"/>
          <w:sz w:val="20"/>
          <w:szCs w:val="20"/>
          <w:lang w:val="sr-Cyrl-RS"/>
        </w:rPr>
        <w:t>рута</w:t>
      </w:r>
    </w:p>
    <w:p w14:paraId="2A8290A2"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300 000 </w:t>
      </w:r>
      <w:r w:rsidRPr="00DC37F1">
        <w:rPr>
          <w:rFonts w:eastAsia="Calibri" w:cs="Arial"/>
          <w:sz w:val="20"/>
          <w:szCs w:val="20"/>
          <w:lang w:val="sr-Latn-RS"/>
        </w:rPr>
        <w:t xml:space="preserve">IS-IS </w:t>
      </w:r>
      <w:r w:rsidRPr="00DC37F1">
        <w:rPr>
          <w:rFonts w:eastAsia="Calibri" w:cs="Arial"/>
          <w:sz w:val="20"/>
          <w:szCs w:val="20"/>
          <w:lang w:val="sr-Cyrl-RS"/>
        </w:rPr>
        <w:t>рута</w:t>
      </w:r>
    </w:p>
    <w:p w14:paraId="6DF350EB" w14:textId="77777777" w:rsidR="00DC37F1" w:rsidRPr="00DC37F1" w:rsidRDefault="00DC37F1" w:rsidP="00DC37F1">
      <w:pPr>
        <w:rPr>
          <w:rFonts w:cs="Arial"/>
          <w:sz w:val="20"/>
          <w:szCs w:val="20"/>
          <w:lang w:val="sr-Cyrl-RS"/>
        </w:rPr>
      </w:pPr>
    </w:p>
    <w:p w14:paraId="2A743ECF" w14:textId="77777777" w:rsidR="00DC37F1" w:rsidRPr="00DC37F1" w:rsidRDefault="00DC37F1" w:rsidP="00FE7CD6">
      <w:pPr>
        <w:numPr>
          <w:ilvl w:val="1"/>
          <w:numId w:val="32"/>
        </w:numPr>
        <w:spacing w:after="200" w:line="276" w:lineRule="auto"/>
        <w:contextualSpacing/>
        <w:rPr>
          <w:rFonts w:eastAsia="Calibri" w:cs="Arial"/>
          <w:b/>
          <w:sz w:val="20"/>
          <w:szCs w:val="20"/>
          <w:lang w:val="sr-Cyrl-RS"/>
        </w:rPr>
      </w:pPr>
      <w:r w:rsidRPr="00DC37F1">
        <w:rPr>
          <w:rFonts w:eastAsia="Calibri" w:cs="Arial"/>
          <w:b/>
          <w:sz w:val="20"/>
          <w:szCs w:val="20"/>
          <w:lang w:val="sr-Cyrl-RS"/>
        </w:rPr>
        <w:t>Подржани протоколи</w:t>
      </w:r>
    </w:p>
    <w:p w14:paraId="489A535B"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IPv4</w:t>
      </w:r>
      <w:r w:rsidRPr="00DC37F1">
        <w:rPr>
          <w:rFonts w:eastAsia="Calibri" w:cs="Arial"/>
          <w:sz w:val="20"/>
          <w:szCs w:val="20"/>
          <w:lang w:val="sr-Cyrl-RS"/>
        </w:rPr>
        <w:t xml:space="preserve"> (према RFC 791)</w:t>
      </w:r>
    </w:p>
    <w:p w14:paraId="637CA0D3"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IPv6</w:t>
      </w:r>
      <w:r w:rsidRPr="00DC37F1">
        <w:rPr>
          <w:rFonts w:eastAsia="Calibri" w:cs="Arial"/>
          <w:sz w:val="20"/>
          <w:szCs w:val="20"/>
          <w:lang w:val="sr-Cyrl-RS"/>
        </w:rPr>
        <w:t xml:space="preserve"> (према RFC 2460)</w:t>
      </w:r>
    </w:p>
    <w:p w14:paraId="3F32A587"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MPLS (према RFC 3031, RFC 3032, RFC 4182 и RFC 3443)</w:t>
      </w:r>
    </w:p>
    <w:p w14:paraId="150514F2"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Протоколи рутирања</w:t>
      </w:r>
    </w:p>
    <w:p w14:paraId="7F0146C6"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BGPv4</w:t>
      </w:r>
      <w:r w:rsidRPr="00DC37F1">
        <w:rPr>
          <w:rFonts w:eastAsia="Calibri" w:cs="Arial"/>
          <w:sz w:val="20"/>
          <w:szCs w:val="20"/>
          <w:lang w:val="sr-Latn-RS"/>
        </w:rPr>
        <w:t xml:space="preserve"> (према RFC 1771)</w:t>
      </w:r>
    </w:p>
    <w:p w14:paraId="6F052957"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Multiprotocol BGPv4 (према RFC 2858)</w:t>
      </w:r>
    </w:p>
    <w:p w14:paraId="340FE1EC"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OSPFv2</w:t>
      </w:r>
      <w:r w:rsidRPr="00DC37F1">
        <w:rPr>
          <w:rFonts w:eastAsia="Calibri" w:cs="Arial"/>
          <w:sz w:val="20"/>
          <w:szCs w:val="20"/>
          <w:lang w:val="sr-Latn-RS"/>
        </w:rPr>
        <w:t xml:space="preserve"> (према RFC 2328)</w:t>
      </w:r>
    </w:p>
    <w:p w14:paraId="605AE330"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OSPFv3 za IPv6 (према RFC 2740)</w:t>
      </w:r>
    </w:p>
    <w:p w14:paraId="19CA9B15"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ISIS (према ISO 10589, RFC 1142 i RFC 1195)</w:t>
      </w:r>
    </w:p>
    <w:p w14:paraId="0CAC24A9"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RIPv2 (према RFC 2453)</w:t>
      </w:r>
    </w:p>
    <w:p w14:paraId="43072B6E"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rPr>
        <w:t>EIGRP</w:t>
      </w:r>
    </w:p>
    <w:p w14:paraId="0519F21B"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Менаџмент протоколи</w:t>
      </w:r>
    </w:p>
    <w:p w14:paraId="4F69B2CD"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SSH</w:t>
      </w:r>
    </w:p>
    <w:p w14:paraId="24FD36C5"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Telnet</w:t>
      </w:r>
    </w:p>
    <w:p w14:paraId="212AE44F"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SNMPv1 (prema RFC 1157)</w:t>
      </w:r>
    </w:p>
    <w:p w14:paraId="05855BC8"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SNMPv2 (prema RFC 1901)</w:t>
      </w:r>
    </w:p>
    <w:p w14:paraId="681EBA28" w14:textId="77777777" w:rsidR="00DC37F1" w:rsidRPr="00DC37F1" w:rsidRDefault="00DC37F1" w:rsidP="00FE7CD6">
      <w:pPr>
        <w:numPr>
          <w:ilvl w:val="3"/>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SNMPv3 (prema RFC 2570)</w:t>
      </w:r>
    </w:p>
    <w:p w14:paraId="7DD87AB4"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RADIUS</w:t>
      </w:r>
    </w:p>
    <w:p w14:paraId="74E833FD"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Latn-RS"/>
        </w:rPr>
        <w:t>TACACS</w:t>
      </w:r>
    </w:p>
    <w:p w14:paraId="0B1F60A2" w14:textId="77777777" w:rsidR="00DC37F1" w:rsidRPr="00DC37F1" w:rsidRDefault="00DC37F1" w:rsidP="00DC37F1">
      <w:pPr>
        <w:rPr>
          <w:rFonts w:cs="Arial"/>
          <w:sz w:val="20"/>
          <w:szCs w:val="20"/>
          <w:lang w:val="sr-Cyrl-RS"/>
        </w:rPr>
      </w:pPr>
    </w:p>
    <w:p w14:paraId="4DCAD3BC" w14:textId="77777777" w:rsidR="00DC37F1" w:rsidRPr="00DC37F1" w:rsidRDefault="00DC37F1" w:rsidP="00DC37F1">
      <w:pPr>
        <w:rPr>
          <w:rFonts w:cs="Arial"/>
          <w:b/>
          <w:sz w:val="20"/>
          <w:szCs w:val="20"/>
          <w:lang w:val="sr-Cyrl-RS"/>
        </w:rPr>
      </w:pPr>
      <w:r w:rsidRPr="00DC37F1">
        <w:rPr>
          <w:rFonts w:cs="Arial"/>
          <w:b/>
          <w:sz w:val="20"/>
          <w:szCs w:val="20"/>
          <w:lang w:val="sr-Cyrl-RS"/>
        </w:rPr>
        <w:t>Екипирање рутера:Захтевана спецификација горе описаних рутера</w:t>
      </w:r>
    </w:p>
    <w:p w14:paraId="7929A591" w14:textId="77777777" w:rsidR="00DC37F1" w:rsidRPr="00DC37F1" w:rsidRDefault="00DC37F1" w:rsidP="00DC37F1">
      <w:pPr>
        <w:rPr>
          <w:rFonts w:cs="Arial"/>
          <w:sz w:val="20"/>
          <w:szCs w:val="20"/>
          <w:lang w:val="sr-Cyrl-RS"/>
        </w:rPr>
      </w:pPr>
    </w:p>
    <w:p w14:paraId="4DC19673" w14:textId="77777777" w:rsidR="00DC37F1" w:rsidRPr="00DC37F1" w:rsidRDefault="00DC37F1" w:rsidP="00FE7CD6">
      <w:pPr>
        <w:numPr>
          <w:ilvl w:val="1"/>
          <w:numId w:val="32"/>
        </w:numPr>
        <w:spacing w:after="200" w:line="276" w:lineRule="auto"/>
        <w:contextualSpacing/>
        <w:rPr>
          <w:rFonts w:eastAsia="Calibri" w:cs="Arial"/>
          <w:b/>
          <w:sz w:val="20"/>
          <w:szCs w:val="20"/>
          <w:lang w:val="sr-Cyrl-RS"/>
        </w:rPr>
      </w:pPr>
      <w:r w:rsidRPr="00DC37F1">
        <w:rPr>
          <w:rFonts w:eastAsia="Calibri" w:cs="Arial"/>
          <w:b/>
          <w:sz w:val="20"/>
          <w:szCs w:val="20"/>
          <w:lang w:val="sr-Cyrl-RS"/>
        </w:rPr>
        <w:t>GLC-TE или еквивалент (4 комада)</w:t>
      </w:r>
    </w:p>
    <w:p w14:paraId="16B58D7A"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1000BASE-T SFP</w:t>
      </w:r>
    </w:p>
    <w:p w14:paraId="4E0130AD"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Подршка за UTP категорије 5</w:t>
      </w:r>
    </w:p>
    <w:p w14:paraId="1EB52EE6" w14:textId="77777777" w:rsidR="00DC37F1" w:rsidRPr="00DC37F1" w:rsidRDefault="00DC37F1" w:rsidP="00DC37F1">
      <w:pPr>
        <w:rPr>
          <w:rFonts w:cs="Arial"/>
          <w:sz w:val="20"/>
          <w:szCs w:val="20"/>
          <w:lang w:val="sr-Cyrl-RS"/>
        </w:rPr>
      </w:pPr>
    </w:p>
    <w:p w14:paraId="27D4DD10" w14:textId="77777777" w:rsidR="00DC37F1" w:rsidRPr="00DC37F1" w:rsidRDefault="00DC37F1" w:rsidP="00FE7CD6">
      <w:pPr>
        <w:numPr>
          <w:ilvl w:val="1"/>
          <w:numId w:val="32"/>
        </w:numPr>
        <w:spacing w:after="200" w:line="276" w:lineRule="auto"/>
        <w:contextualSpacing/>
        <w:rPr>
          <w:rFonts w:eastAsia="Calibri" w:cs="Arial"/>
          <w:b/>
          <w:sz w:val="20"/>
          <w:szCs w:val="20"/>
          <w:lang w:val="sr-Cyrl-RS"/>
        </w:rPr>
      </w:pPr>
      <w:r w:rsidRPr="00DC37F1">
        <w:rPr>
          <w:rFonts w:eastAsia="Calibri" w:cs="Arial"/>
          <w:b/>
          <w:sz w:val="20"/>
          <w:szCs w:val="20"/>
          <w:lang w:val="sr-Cyrl-RS"/>
        </w:rPr>
        <w:t>GLC-LH-SMD или еквивалент (</w:t>
      </w:r>
      <w:r w:rsidRPr="00DC37F1">
        <w:rPr>
          <w:rFonts w:eastAsia="Calibri" w:cs="Arial"/>
          <w:b/>
          <w:sz w:val="20"/>
          <w:szCs w:val="20"/>
          <w:lang w:val="sr-Latn-RS"/>
        </w:rPr>
        <w:t>5</w:t>
      </w:r>
      <w:r w:rsidRPr="00DC37F1">
        <w:rPr>
          <w:rFonts w:eastAsia="Calibri" w:cs="Arial"/>
          <w:b/>
          <w:sz w:val="20"/>
          <w:szCs w:val="20"/>
          <w:lang w:val="sr-Cyrl-RS"/>
        </w:rPr>
        <w:t xml:space="preserve"> комада)</w:t>
      </w:r>
    </w:p>
    <w:p w14:paraId="2C31686F"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SFP 1G Еthernet оптички модул</w:t>
      </w:r>
    </w:p>
    <w:p w14:paraId="7E8037F2"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(SFP)</w:t>
      </w:r>
    </w:p>
    <w:p w14:paraId="17EF4603"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10км</w:t>
      </w:r>
    </w:p>
    <w:p w14:paraId="515DA7BF" w14:textId="77777777" w:rsidR="00DC37F1" w:rsidRPr="00DC37F1" w:rsidRDefault="00DC37F1" w:rsidP="00FE7CD6">
      <w:pPr>
        <w:numPr>
          <w:ilvl w:val="2"/>
          <w:numId w:val="32"/>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1000 рутерима</w:t>
      </w:r>
    </w:p>
    <w:p w14:paraId="7F7DA2B9" w14:textId="77777777" w:rsidR="00DC37F1" w:rsidRDefault="00DC37F1" w:rsidP="00DC37F1">
      <w:pPr>
        <w:pStyle w:val="ListParagraph"/>
        <w:spacing w:before="0"/>
        <w:ind w:left="370"/>
        <w:rPr>
          <w:rFonts w:ascii="Arial" w:hAnsi="Arial" w:cs="Arial"/>
          <w:lang w:val="sr-Cyrl-RS"/>
        </w:rPr>
      </w:pPr>
    </w:p>
    <w:p w14:paraId="11D880D5" w14:textId="77777777" w:rsidR="00DC37F1" w:rsidRPr="00DC37F1" w:rsidRDefault="00DC37F1" w:rsidP="00DC37F1">
      <w:pPr>
        <w:spacing w:before="0"/>
        <w:rPr>
          <w:rFonts w:cs="Arial"/>
          <w:lang w:val="sr-Cyrl-RS"/>
        </w:rPr>
      </w:pPr>
      <w:r w:rsidRPr="00DC37F1">
        <w:rPr>
          <w:rFonts w:cs="Arial"/>
          <w:b/>
          <w:lang w:val="sr-Cyrl-RS"/>
        </w:rPr>
        <w:t>Д.1.3.</w:t>
      </w:r>
      <w:r w:rsidRPr="00DC37F1">
        <w:rPr>
          <w:rFonts w:cs="Arial"/>
          <w:lang w:val="sr-Cyrl-RS"/>
        </w:rPr>
        <w:t xml:space="preserve"> Нови MPLS агрегациони рутери (</w:t>
      </w:r>
      <w:r w:rsidRPr="00DC37F1">
        <w:rPr>
          <w:rFonts w:cs="Arial"/>
        </w:rPr>
        <w:t>PE</w:t>
      </w:r>
      <w:r w:rsidRPr="00DC37F1">
        <w:rPr>
          <w:rFonts w:cs="Arial"/>
          <w:lang w:val="sr-Cyrl-RS"/>
        </w:rPr>
        <w:t>) ће се позиционирати на следећим локацијама:</w:t>
      </w:r>
    </w:p>
    <w:p w14:paraId="646FDC86" w14:textId="1E9F8386" w:rsidR="00DC37F1" w:rsidRDefault="00DC37F1" w:rsidP="00DC37F1">
      <w:pPr>
        <w:pStyle w:val="ListParagraph"/>
        <w:spacing w:before="0" w:after="0" w:line="240" w:lineRule="auto"/>
        <w:rPr>
          <w:rFonts w:ascii="Arial" w:eastAsiaTheme="minorHAnsi" w:hAnsi="Arial" w:cs="Arial"/>
          <w:sz w:val="24"/>
          <w:lang w:val="sr-Cyrl-R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08"/>
        <w:gridCol w:w="1559"/>
      </w:tblGrid>
      <w:tr w:rsidR="00DC37F1" w:rsidRPr="005E484B" w14:paraId="63D5B277" w14:textId="77777777" w:rsidTr="00B625A4">
        <w:tc>
          <w:tcPr>
            <w:tcW w:w="1242" w:type="dxa"/>
          </w:tcPr>
          <w:p w14:paraId="57E9E7B3" w14:textId="77777777" w:rsidR="00DC37F1" w:rsidRPr="005E484B" w:rsidRDefault="00DC37F1" w:rsidP="00B625A4">
            <w:pPr>
              <w:jc w:val="center"/>
              <w:rPr>
                <w:rFonts w:cs="Arial"/>
                <w:b/>
                <w:lang w:val="sr-Cyrl-RS"/>
              </w:rPr>
            </w:pPr>
            <w:r w:rsidRPr="005E484B">
              <w:rPr>
                <w:rFonts w:cs="Arial"/>
                <w:b/>
                <w:lang w:val="sr-Cyrl-RS"/>
              </w:rPr>
              <w:t>р.бр.</w:t>
            </w:r>
          </w:p>
        </w:tc>
        <w:tc>
          <w:tcPr>
            <w:tcW w:w="6408" w:type="dxa"/>
          </w:tcPr>
          <w:p w14:paraId="436AA401" w14:textId="77777777" w:rsidR="00DC37F1" w:rsidRPr="005E484B" w:rsidRDefault="00DC37F1" w:rsidP="00B625A4">
            <w:pPr>
              <w:jc w:val="center"/>
              <w:rPr>
                <w:rFonts w:cs="Arial"/>
                <w:b/>
                <w:lang w:val="sr-Cyrl-RS"/>
              </w:rPr>
            </w:pPr>
            <w:r w:rsidRPr="005E484B">
              <w:rPr>
                <w:rFonts w:cs="Arial"/>
                <w:b/>
                <w:lang w:val="sr-Cyrl-RS"/>
              </w:rPr>
              <w:t>Локација</w:t>
            </w:r>
          </w:p>
        </w:tc>
        <w:tc>
          <w:tcPr>
            <w:tcW w:w="1559" w:type="dxa"/>
          </w:tcPr>
          <w:p w14:paraId="6D229C5E" w14:textId="77777777" w:rsidR="00DC37F1" w:rsidRPr="005E484B" w:rsidRDefault="00DC37F1" w:rsidP="00B625A4">
            <w:pPr>
              <w:jc w:val="center"/>
              <w:rPr>
                <w:rFonts w:cs="Arial"/>
                <w:b/>
                <w:lang w:val="sr-Cyrl-RS"/>
              </w:rPr>
            </w:pPr>
            <w:r w:rsidRPr="005E484B">
              <w:rPr>
                <w:rFonts w:cs="Arial"/>
                <w:b/>
                <w:lang w:val="sr-Cyrl-RS"/>
              </w:rPr>
              <w:t>MPLS рутер (количина)</w:t>
            </w:r>
          </w:p>
        </w:tc>
      </w:tr>
      <w:tr w:rsidR="00DC37F1" w:rsidRPr="005E484B" w14:paraId="1164263A" w14:textId="77777777" w:rsidTr="00B625A4">
        <w:tc>
          <w:tcPr>
            <w:tcW w:w="1242" w:type="dxa"/>
          </w:tcPr>
          <w:p w14:paraId="182C63DD" w14:textId="77777777" w:rsidR="00DC37F1" w:rsidRPr="005E484B" w:rsidRDefault="00DC37F1" w:rsidP="00B625A4">
            <w:pPr>
              <w:jc w:val="center"/>
              <w:rPr>
                <w:rFonts w:cs="Arial"/>
                <w:lang w:val="sr-Cyrl-RS"/>
              </w:rPr>
            </w:pPr>
            <w:r w:rsidRPr="005E484B">
              <w:rPr>
                <w:rFonts w:cs="Arial"/>
                <w:lang w:val="sr-Cyrl-RS"/>
              </w:rPr>
              <w:t>1</w:t>
            </w:r>
          </w:p>
        </w:tc>
        <w:tc>
          <w:tcPr>
            <w:tcW w:w="6408" w:type="dxa"/>
          </w:tcPr>
          <w:p w14:paraId="79FFC696" w14:textId="77777777" w:rsidR="00DC37F1" w:rsidRPr="005E484B" w:rsidRDefault="00DC37F1" w:rsidP="00B625A4">
            <w:pPr>
              <w:rPr>
                <w:rFonts w:cs="Arial"/>
                <w:highlight w:val="yellow"/>
                <w:lang w:val="sr-Cyrl-RS"/>
              </w:rPr>
            </w:pPr>
            <w:r w:rsidRPr="005E484B">
              <w:rPr>
                <w:rFonts w:cs="Arial"/>
                <w:lang w:val="sr-Cyrl-RS"/>
              </w:rPr>
              <w:t>РХЕ Бајина Башта, Бајина Башта</w:t>
            </w:r>
            <w:r>
              <w:rPr>
                <w:rFonts w:cs="Arial"/>
                <w:lang w:val="sr-Cyrl-RS"/>
              </w:rPr>
              <w:t xml:space="preserve"> (АЦ напајање)</w:t>
            </w:r>
          </w:p>
        </w:tc>
        <w:tc>
          <w:tcPr>
            <w:tcW w:w="1559" w:type="dxa"/>
          </w:tcPr>
          <w:p w14:paraId="64725643"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2F82262E" w14:textId="77777777" w:rsidTr="00B625A4">
        <w:trPr>
          <w:trHeight w:val="181"/>
        </w:trPr>
        <w:tc>
          <w:tcPr>
            <w:tcW w:w="1242" w:type="dxa"/>
          </w:tcPr>
          <w:p w14:paraId="4A1B4966" w14:textId="77777777" w:rsidR="00DC37F1" w:rsidRPr="005E484B" w:rsidRDefault="00DC37F1" w:rsidP="00B625A4">
            <w:pPr>
              <w:jc w:val="center"/>
              <w:rPr>
                <w:rFonts w:cs="Arial"/>
                <w:lang w:val="sr-Cyrl-RS"/>
              </w:rPr>
            </w:pPr>
            <w:r w:rsidRPr="005E484B">
              <w:rPr>
                <w:rFonts w:cs="Arial"/>
                <w:lang w:val="sr-Cyrl-RS"/>
              </w:rPr>
              <w:t>2</w:t>
            </w:r>
          </w:p>
        </w:tc>
        <w:tc>
          <w:tcPr>
            <w:tcW w:w="6408" w:type="dxa"/>
          </w:tcPr>
          <w:p w14:paraId="13DBAF17" w14:textId="77777777" w:rsidR="00DC37F1" w:rsidRPr="005E484B" w:rsidRDefault="00DC37F1" w:rsidP="00B625A4">
            <w:pPr>
              <w:rPr>
                <w:rFonts w:cs="Arial"/>
                <w:highlight w:val="yellow"/>
                <w:lang w:val="sr-Cyrl-RS"/>
              </w:rPr>
            </w:pPr>
            <w:r w:rsidRPr="005E484B">
              <w:rPr>
                <w:rFonts w:cs="Arial"/>
                <w:lang w:val="sr-Cyrl-RS"/>
              </w:rPr>
              <w:t>ТЕ Костолац Б, Костолац</w:t>
            </w:r>
            <w:r>
              <w:rPr>
                <w:rFonts w:cs="Arial"/>
                <w:lang w:val="sr-Cyrl-RS"/>
              </w:rPr>
              <w:t xml:space="preserve"> (АЦ напајање)</w:t>
            </w:r>
          </w:p>
        </w:tc>
        <w:tc>
          <w:tcPr>
            <w:tcW w:w="1559" w:type="dxa"/>
          </w:tcPr>
          <w:p w14:paraId="6DD8C172"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75BDDCA3" w14:textId="77777777" w:rsidTr="00B625A4">
        <w:trPr>
          <w:trHeight w:val="181"/>
        </w:trPr>
        <w:tc>
          <w:tcPr>
            <w:tcW w:w="1242" w:type="dxa"/>
          </w:tcPr>
          <w:p w14:paraId="2EFF7E9D" w14:textId="77777777" w:rsidR="00DC37F1" w:rsidRPr="005E484B" w:rsidRDefault="00DC37F1" w:rsidP="00B625A4">
            <w:pPr>
              <w:jc w:val="center"/>
              <w:rPr>
                <w:rFonts w:cs="Arial"/>
                <w:lang w:val="sr-Cyrl-RS"/>
              </w:rPr>
            </w:pPr>
            <w:r w:rsidRPr="005E484B">
              <w:rPr>
                <w:rFonts w:cs="Arial"/>
                <w:lang w:val="sr-Cyrl-RS"/>
              </w:rPr>
              <w:t>3</w:t>
            </w:r>
          </w:p>
        </w:tc>
        <w:tc>
          <w:tcPr>
            <w:tcW w:w="6408" w:type="dxa"/>
          </w:tcPr>
          <w:p w14:paraId="1AA926F4" w14:textId="77777777" w:rsidR="00DC37F1" w:rsidRPr="005E484B" w:rsidRDefault="00DC37F1" w:rsidP="00B625A4">
            <w:pPr>
              <w:rPr>
                <w:rFonts w:cs="Arial"/>
                <w:highlight w:val="yellow"/>
                <w:lang w:val="sr-Cyrl-RS"/>
              </w:rPr>
            </w:pPr>
            <w:r w:rsidRPr="005E484B">
              <w:rPr>
                <w:rFonts w:cs="Arial"/>
                <w:lang w:val="sr-Cyrl-RS"/>
              </w:rPr>
              <w:t>ТЕНТ А,  Обреновац</w:t>
            </w:r>
            <w:r>
              <w:rPr>
                <w:rFonts w:cs="Arial"/>
                <w:lang w:val="sr-Cyrl-RS"/>
              </w:rPr>
              <w:t xml:space="preserve"> (АЦ напајање)</w:t>
            </w:r>
          </w:p>
        </w:tc>
        <w:tc>
          <w:tcPr>
            <w:tcW w:w="1559" w:type="dxa"/>
          </w:tcPr>
          <w:p w14:paraId="664810EA"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51A8FE2A" w14:textId="77777777" w:rsidTr="00B625A4">
        <w:trPr>
          <w:trHeight w:val="181"/>
        </w:trPr>
        <w:tc>
          <w:tcPr>
            <w:tcW w:w="1242" w:type="dxa"/>
          </w:tcPr>
          <w:p w14:paraId="0FC64E2E" w14:textId="77777777" w:rsidR="00DC37F1" w:rsidRPr="005E484B" w:rsidRDefault="00DC37F1" w:rsidP="00B625A4">
            <w:pPr>
              <w:jc w:val="center"/>
              <w:rPr>
                <w:rFonts w:cs="Arial"/>
                <w:lang w:val="sr-Cyrl-RS"/>
              </w:rPr>
            </w:pPr>
            <w:r w:rsidRPr="005E484B">
              <w:rPr>
                <w:rFonts w:cs="Arial"/>
                <w:lang w:val="sr-Cyrl-RS"/>
              </w:rPr>
              <w:t>4</w:t>
            </w:r>
          </w:p>
        </w:tc>
        <w:tc>
          <w:tcPr>
            <w:tcW w:w="6408" w:type="dxa"/>
          </w:tcPr>
          <w:p w14:paraId="45B20304" w14:textId="77777777" w:rsidR="00DC37F1" w:rsidRPr="005E484B" w:rsidRDefault="00DC37F1" w:rsidP="00B625A4">
            <w:pPr>
              <w:rPr>
                <w:rFonts w:cs="Arial"/>
                <w:highlight w:val="yellow"/>
                <w:lang w:val="sr-Cyrl-RS"/>
              </w:rPr>
            </w:pPr>
            <w:r w:rsidRPr="005E484B">
              <w:rPr>
                <w:rFonts w:cs="Arial"/>
                <w:lang w:val="sr-Cyrl-RS"/>
              </w:rPr>
              <w:t>ТЦ Београд, Масарикова 1-3, Београд</w:t>
            </w:r>
            <w:r>
              <w:rPr>
                <w:rFonts w:cs="Arial"/>
                <w:lang w:val="sr-Cyrl-RS"/>
              </w:rPr>
              <w:t xml:space="preserve"> (АЦ напајање)</w:t>
            </w:r>
          </w:p>
        </w:tc>
        <w:tc>
          <w:tcPr>
            <w:tcW w:w="1559" w:type="dxa"/>
          </w:tcPr>
          <w:p w14:paraId="592A9528"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3332F5E0" w14:textId="77777777" w:rsidTr="00B625A4">
        <w:trPr>
          <w:trHeight w:val="181"/>
        </w:trPr>
        <w:tc>
          <w:tcPr>
            <w:tcW w:w="1242" w:type="dxa"/>
          </w:tcPr>
          <w:p w14:paraId="5B2B7AE8" w14:textId="77777777" w:rsidR="00DC37F1" w:rsidRPr="005E484B" w:rsidRDefault="00DC37F1" w:rsidP="00B625A4">
            <w:pPr>
              <w:jc w:val="center"/>
              <w:rPr>
                <w:rFonts w:cs="Arial"/>
                <w:lang w:val="sr-Cyrl-RS"/>
              </w:rPr>
            </w:pPr>
            <w:r w:rsidRPr="005E484B">
              <w:rPr>
                <w:rFonts w:cs="Arial"/>
                <w:lang w:val="sr-Cyrl-RS"/>
              </w:rPr>
              <w:t>5</w:t>
            </w:r>
          </w:p>
        </w:tc>
        <w:tc>
          <w:tcPr>
            <w:tcW w:w="6408" w:type="dxa"/>
          </w:tcPr>
          <w:p w14:paraId="2E16F478" w14:textId="77777777" w:rsidR="00DC37F1" w:rsidRPr="005C044B" w:rsidRDefault="00DC37F1" w:rsidP="00B625A4">
            <w:pPr>
              <w:rPr>
                <w:rFonts w:cs="Arial"/>
                <w:highlight w:val="yellow"/>
                <w:lang w:val="sr-Cyrl-RS"/>
              </w:rPr>
            </w:pPr>
            <w:r w:rsidRPr="005C044B">
              <w:rPr>
                <w:rFonts w:cs="Arial"/>
                <w:lang w:val="sr-Cyrl-RS"/>
              </w:rPr>
              <w:t>Огранак ЕД Чачак, Чачак (ДЦ напајање)</w:t>
            </w:r>
          </w:p>
        </w:tc>
        <w:tc>
          <w:tcPr>
            <w:tcW w:w="1559" w:type="dxa"/>
          </w:tcPr>
          <w:p w14:paraId="41AD5F6F"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25F8343C" w14:textId="77777777" w:rsidTr="00B625A4">
        <w:trPr>
          <w:trHeight w:val="181"/>
        </w:trPr>
        <w:tc>
          <w:tcPr>
            <w:tcW w:w="1242" w:type="dxa"/>
          </w:tcPr>
          <w:p w14:paraId="450F4FF7" w14:textId="77777777" w:rsidR="00DC37F1" w:rsidRPr="005E484B" w:rsidRDefault="00DC37F1" w:rsidP="00B625A4">
            <w:pPr>
              <w:jc w:val="center"/>
              <w:rPr>
                <w:rFonts w:cs="Arial"/>
                <w:lang w:val="sr-Cyrl-RS"/>
              </w:rPr>
            </w:pPr>
            <w:r w:rsidRPr="005E484B">
              <w:rPr>
                <w:rFonts w:cs="Arial"/>
                <w:lang w:val="sr-Cyrl-RS"/>
              </w:rPr>
              <w:t>6</w:t>
            </w:r>
          </w:p>
        </w:tc>
        <w:tc>
          <w:tcPr>
            <w:tcW w:w="6408" w:type="dxa"/>
          </w:tcPr>
          <w:p w14:paraId="777B9C68" w14:textId="77777777" w:rsidR="00DC37F1" w:rsidRPr="00AF14CA" w:rsidRDefault="00DC37F1" w:rsidP="00B625A4">
            <w:pPr>
              <w:rPr>
                <w:rFonts w:cs="Arial"/>
                <w:lang w:val="sr-Cyrl-RS"/>
              </w:rPr>
            </w:pPr>
            <w:r w:rsidRPr="00AF14CA">
              <w:rPr>
                <w:rFonts w:cs="Arial"/>
              </w:rPr>
              <w:t xml:space="preserve">ПДЦ </w:t>
            </w:r>
            <w:r w:rsidRPr="00AF14CA">
              <w:rPr>
                <w:rFonts w:cs="Arial"/>
                <w:lang w:val="sr-Cyrl-RS"/>
              </w:rPr>
              <w:t>Крушевац, (ДЦ</w:t>
            </w:r>
            <w:r>
              <w:rPr>
                <w:rFonts w:cs="Arial"/>
                <w:lang w:val="sr-Cyrl-RS"/>
              </w:rPr>
              <w:t xml:space="preserve"> напајање</w:t>
            </w:r>
            <w:r w:rsidRPr="00AF14CA">
              <w:rPr>
                <w:rFonts w:cs="Arial"/>
                <w:lang w:val="sr-Cyrl-RS"/>
              </w:rPr>
              <w:t>)</w:t>
            </w:r>
          </w:p>
        </w:tc>
        <w:tc>
          <w:tcPr>
            <w:tcW w:w="1559" w:type="dxa"/>
          </w:tcPr>
          <w:p w14:paraId="5C2C2E47"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27035EE9" w14:textId="77777777" w:rsidTr="00B625A4">
        <w:trPr>
          <w:trHeight w:val="181"/>
        </w:trPr>
        <w:tc>
          <w:tcPr>
            <w:tcW w:w="1242" w:type="dxa"/>
          </w:tcPr>
          <w:p w14:paraId="3DF89E7D" w14:textId="77777777" w:rsidR="00DC37F1" w:rsidRPr="005E484B" w:rsidRDefault="00DC37F1" w:rsidP="00B625A4">
            <w:pPr>
              <w:jc w:val="center"/>
              <w:rPr>
                <w:rFonts w:cs="Arial"/>
                <w:lang w:val="sr-Cyrl-RS"/>
              </w:rPr>
            </w:pPr>
            <w:r>
              <w:rPr>
                <w:rFonts w:cs="Arial"/>
              </w:rPr>
              <w:t>7</w:t>
            </w:r>
          </w:p>
        </w:tc>
        <w:tc>
          <w:tcPr>
            <w:tcW w:w="6408" w:type="dxa"/>
          </w:tcPr>
          <w:p w14:paraId="05E50033" w14:textId="77777777" w:rsidR="00DC37F1" w:rsidRPr="00AF14CA" w:rsidRDefault="00DC37F1" w:rsidP="00B625A4">
            <w:pPr>
              <w:rPr>
                <w:rFonts w:cs="Arial"/>
                <w:lang w:val="sr-Cyrl-RS"/>
              </w:rPr>
            </w:pPr>
            <w:r>
              <w:rPr>
                <w:rFonts w:cs="Arial"/>
                <w:lang w:val="sr-Cyrl-RS"/>
              </w:rPr>
              <w:t xml:space="preserve">Огранак ЕД </w:t>
            </w:r>
            <w:r w:rsidRPr="00AF14CA">
              <w:rPr>
                <w:rFonts w:cs="Arial"/>
                <w:lang w:val="sr-Cyrl-RS"/>
              </w:rPr>
              <w:t>Нови Пазар (АЦ</w:t>
            </w:r>
            <w:r>
              <w:rPr>
                <w:rFonts w:cs="Arial"/>
                <w:lang w:val="sr-Cyrl-RS"/>
              </w:rPr>
              <w:t xml:space="preserve"> напајање</w:t>
            </w:r>
            <w:r w:rsidRPr="00AF14CA">
              <w:rPr>
                <w:rFonts w:cs="Arial"/>
                <w:lang w:val="sr-Cyrl-RS"/>
              </w:rPr>
              <w:t>)</w:t>
            </w:r>
            <w:r>
              <w:rPr>
                <w:rFonts w:cs="Arial"/>
                <w:lang w:val="sr-Cyrl-RS"/>
              </w:rPr>
              <w:t xml:space="preserve">, </w:t>
            </w:r>
            <w:r w:rsidRPr="00AF14CA">
              <w:rPr>
                <w:rFonts w:cs="Arial"/>
                <w:lang w:val="sr-Cyrl-RS"/>
              </w:rPr>
              <w:t xml:space="preserve">   </w:t>
            </w:r>
          </w:p>
        </w:tc>
        <w:tc>
          <w:tcPr>
            <w:tcW w:w="1559" w:type="dxa"/>
          </w:tcPr>
          <w:p w14:paraId="3D454F63" w14:textId="77777777" w:rsidR="00DC37F1" w:rsidRPr="007035B0" w:rsidRDefault="00DC37F1" w:rsidP="00B625A4">
            <w:pPr>
              <w:jc w:val="center"/>
              <w:rPr>
                <w:rFonts w:cs="Arial"/>
              </w:rPr>
            </w:pPr>
            <w:r>
              <w:rPr>
                <w:rFonts w:cs="Arial"/>
              </w:rPr>
              <w:t>1</w:t>
            </w:r>
          </w:p>
        </w:tc>
      </w:tr>
      <w:tr w:rsidR="00DC37F1" w:rsidRPr="005E484B" w14:paraId="0EED1BB1" w14:textId="77777777" w:rsidTr="00B625A4">
        <w:trPr>
          <w:trHeight w:val="181"/>
        </w:trPr>
        <w:tc>
          <w:tcPr>
            <w:tcW w:w="1242" w:type="dxa"/>
          </w:tcPr>
          <w:p w14:paraId="475CD13C" w14:textId="77777777" w:rsidR="00DC37F1" w:rsidRPr="005E484B" w:rsidRDefault="00DC37F1" w:rsidP="00B625A4">
            <w:pPr>
              <w:jc w:val="center"/>
              <w:rPr>
                <w:rFonts w:cs="Arial"/>
                <w:lang w:val="sr-Cyrl-RS"/>
              </w:rPr>
            </w:pPr>
            <w:r>
              <w:rPr>
                <w:rFonts w:cs="Arial"/>
              </w:rPr>
              <w:t>8</w:t>
            </w:r>
          </w:p>
        </w:tc>
        <w:tc>
          <w:tcPr>
            <w:tcW w:w="6408" w:type="dxa"/>
          </w:tcPr>
          <w:p w14:paraId="4ED3B44D" w14:textId="77777777" w:rsidR="00DC37F1" w:rsidRPr="00AF14CA" w:rsidRDefault="00DC37F1" w:rsidP="00B625A4">
            <w:pPr>
              <w:rPr>
                <w:rFonts w:cs="Arial"/>
                <w:lang w:val="sr-Cyrl-RS"/>
              </w:rPr>
            </w:pPr>
            <w:r w:rsidRPr="00AF14CA">
              <w:rPr>
                <w:rFonts w:cs="Arial"/>
                <w:lang w:val="sr-Cyrl-RS"/>
              </w:rPr>
              <w:t>ТЕ ТО Зрењанин, (ДЦ</w:t>
            </w:r>
            <w:r>
              <w:rPr>
                <w:rFonts w:cs="Arial"/>
                <w:lang w:val="sr-Cyrl-RS"/>
              </w:rPr>
              <w:t xml:space="preserve"> напајање</w:t>
            </w:r>
            <w:r w:rsidRPr="00AF14CA">
              <w:rPr>
                <w:rFonts w:cs="Arial"/>
                <w:lang w:val="sr-Cyrl-RS"/>
              </w:rPr>
              <w:t>)</w:t>
            </w:r>
          </w:p>
        </w:tc>
        <w:tc>
          <w:tcPr>
            <w:tcW w:w="1559" w:type="dxa"/>
          </w:tcPr>
          <w:p w14:paraId="2AB8CF15"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2B490A7E" w14:textId="77777777" w:rsidTr="00B625A4">
        <w:trPr>
          <w:trHeight w:val="181"/>
        </w:trPr>
        <w:tc>
          <w:tcPr>
            <w:tcW w:w="1242" w:type="dxa"/>
          </w:tcPr>
          <w:p w14:paraId="394C1E95" w14:textId="77777777" w:rsidR="00DC37F1" w:rsidRPr="005E484B" w:rsidRDefault="00DC37F1" w:rsidP="00B625A4">
            <w:pPr>
              <w:jc w:val="center"/>
              <w:rPr>
                <w:rFonts w:cs="Arial"/>
                <w:lang w:val="sr-Cyrl-RS"/>
              </w:rPr>
            </w:pPr>
            <w:r>
              <w:rPr>
                <w:rFonts w:cs="Arial"/>
              </w:rPr>
              <w:t>9</w:t>
            </w:r>
          </w:p>
        </w:tc>
        <w:tc>
          <w:tcPr>
            <w:tcW w:w="6408" w:type="dxa"/>
          </w:tcPr>
          <w:p w14:paraId="383E0655" w14:textId="77777777" w:rsidR="00DC37F1" w:rsidRPr="00AF14CA" w:rsidRDefault="00DC37F1" w:rsidP="00B625A4">
            <w:pPr>
              <w:rPr>
                <w:rFonts w:cs="Arial"/>
                <w:lang w:val="sr-Cyrl-RS"/>
              </w:rPr>
            </w:pPr>
            <w:r w:rsidRPr="00AF14CA">
              <w:rPr>
                <w:rFonts w:cs="Arial"/>
                <w:lang w:val="sr-Cyrl-RS"/>
              </w:rPr>
              <w:t>ТС Јагодина 2</w:t>
            </w:r>
            <w:r>
              <w:rPr>
                <w:rFonts w:cs="Arial"/>
                <w:lang w:val="sr-Cyrl-RS"/>
              </w:rPr>
              <w:t xml:space="preserve"> </w:t>
            </w:r>
            <w:r w:rsidRPr="00AF14CA">
              <w:rPr>
                <w:rFonts w:cs="Arial"/>
                <w:lang w:val="sr-Cyrl-RS"/>
              </w:rPr>
              <w:t>(ДЦ</w:t>
            </w:r>
            <w:r>
              <w:rPr>
                <w:rFonts w:cs="Arial"/>
                <w:lang w:val="sr-Cyrl-RS"/>
              </w:rPr>
              <w:t xml:space="preserve"> напајање</w:t>
            </w:r>
            <w:r w:rsidRPr="00AF14CA">
              <w:rPr>
                <w:rFonts w:cs="Arial"/>
                <w:lang w:val="sr-Cyrl-RS"/>
              </w:rPr>
              <w:t>)</w:t>
            </w:r>
          </w:p>
        </w:tc>
        <w:tc>
          <w:tcPr>
            <w:tcW w:w="1559" w:type="dxa"/>
          </w:tcPr>
          <w:p w14:paraId="3E85BA4E" w14:textId="77777777" w:rsidR="00DC37F1" w:rsidRPr="005E484B" w:rsidRDefault="00DC37F1" w:rsidP="00B625A4">
            <w:pPr>
              <w:jc w:val="center"/>
              <w:rPr>
                <w:rFonts w:cs="Arial"/>
                <w:lang w:val="sr-Cyrl-RS"/>
              </w:rPr>
            </w:pPr>
            <w:r w:rsidRPr="005E484B">
              <w:rPr>
                <w:rFonts w:cs="Arial"/>
                <w:lang w:val="sr-Cyrl-RS"/>
              </w:rPr>
              <w:t>1</w:t>
            </w:r>
          </w:p>
        </w:tc>
      </w:tr>
      <w:tr w:rsidR="00DC37F1" w:rsidRPr="005E484B" w14:paraId="1933DF5B" w14:textId="77777777" w:rsidTr="00B625A4">
        <w:trPr>
          <w:trHeight w:val="181"/>
        </w:trPr>
        <w:tc>
          <w:tcPr>
            <w:tcW w:w="1242" w:type="dxa"/>
          </w:tcPr>
          <w:p w14:paraId="2C245A8B" w14:textId="77777777" w:rsidR="00DC37F1" w:rsidRPr="005E484B" w:rsidRDefault="00DC37F1" w:rsidP="00B625A4">
            <w:pPr>
              <w:jc w:val="center"/>
              <w:rPr>
                <w:rFonts w:cs="Arial"/>
                <w:lang w:val="sr-Cyrl-RS"/>
              </w:rPr>
            </w:pPr>
            <w:r>
              <w:rPr>
                <w:rFonts w:cs="Arial"/>
                <w:lang w:val="sr-Cyrl-RS"/>
              </w:rPr>
              <w:t>1</w:t>
            </w:r>
            <w:r>
              <w:rPr>
                <w:rFonts w:cs="Arial"/>
              </w:rPr>
              <w:t>0</w:t>
            </w:r>
          </w:p>
        </w:tc>
        <w:tc>
          <w:tcPr>
            <w:tcW w:w="6408" w:type="dxa"/>
          </w:tcPr>
          <w:p w14:paraId="09B24703" w14:textId="77777777" w:rsidR="00DC37F1" w:rsidRPr="00AF14CA" w:rsidRDefault="00DC37F1" w:rsidP="00B625A4">
            <w:pPr>
              <w:rPr>
                <w:rFonts w:cs="Arial"/>
                <w:lang w:val="sr-Cyrl-RS"/>
              </w:rPr>
            </w:pPr>
            <w:r w:rsidRPr="00AF14CA">
              <w:rPr>
                <w:rFonts w:cs="Arial"/>
                <w:lang w:val="sr-Cyrl-RS"/>
              </w:rPr>
              <w:t>ТС Зајечар 2 (ДЦ</w:t>
            </w:r>
            <w:r>
              <w:rPr>
                <w:rFonts w:cs="Arial"/>
                <w:lang w:val="sr-Cyrl-RS"/>
              </w:rPr>
              <w:t xml:space="preserve"> напајање</w:t>
            </w:r>
            <w:r w:rsidRPr="00AF14CA">
              <w:rPr>
                <w:rFonts w:cs="Arial"/>
                <w:lang w:val="sr-Cyrl-RS"/>
              </w:rPr>
              <w:t>)</w:t>
            </w:r>
          </w:p>
        </w:tc>
        <w:tc>
          <w:tcPr>
            <w:tcW w:w="1559" w:type="dxa"/>
          </w:tcPr>
          <w:p w14:paraId="175B00A1" w14:textId="77777777" w:rsidR="00DC37F1" w:rsidRPr="007035B0" w:rsidRDefault="00DC37F1" w:rsidP="00B625A4">
            <w:pPr>
              <w:jc w:val="center"/>
              <w:rPr>
                <w:rFonts w:cs="Arial"/>
              </w:rPr>
            </w:pPr>
            <w:r>
              <w:rPr>
                <w:rFonts w:cs="Arial"/>
              </w:rPr>
              <w:t>1</w:t>
            </w:r>
          </w:p>
        </w:tc>
      </w:tr>
    </w:tbl>
    <w:p w14:paraId="6885746F" w14:textId="57E0C78F" w:rsidR="00DC37F1" w:rsidRDefault="00DC37F1" w:rsidP="00DC37F1">
      <w:pPr>
        <w:pStyle w:val="ListParagraph"/>
        <w:spacing w:before="0" w:after="0" w:line="240" w:lineRule="auto"/>
        <w:rPr>
          <w:rFonts w:ascii="Arial" w:eastAsiaTheme="minorHAnsi" w:hAnsi="Arial" w:cs="Arial"/>
          <w:sz w:val="24"/>
          <w:lang w:val="sr-Cyrl-RS"/>
        </w:rPr>
      </w:pPr>
    </w:p>
    <w:p w14:paraId="6554A91D" w14:textId="267C39E4" w:rsidR="00DC37F1" w:rsidRDefault="00DC37F1" w:rsidP="00DC37F1">
      <w:pPr>
        <w:pStyle w:val="ListParagraph"/>
        <w:spacing w:before="0" w:after="0" w:line="240" w:lineRule="auto"/>
        <w:rPr>
          <w:rFonts w:ascii="Arial" w:eastAsiaTheme="minorHAnsi" w:hAnsi="Arial" w:cs="Arial"/>
          <w:sz w:val="24"/>
          <w:lang w:val="sr-Cyrl-RS"/>
        </w:rPr>
      </w:pPr>
    </w:p>
    <w:p w14:paraId="029DCCC8" w14:textId="77777777" w:rsidR="00DC37F1" w:rsidRPr="000C2323" w:rsidRDefault="00DC37F1" w:rsidP="000C2323">
      <w:pPr>
        <w:ind w:left="-90" w:right="-241"/>
        <w:rPr>
          <w:rFonts w:cs="Arial"/>
          <w:sz w:val="24"/>
          <w:lang w:val="sr-Cyrl-RS"/>
        </w:rPr>
      </w:pPr>
      <w:bookmarkStart w:id="18" w:name="_Toc442559884"/>
      <w:r w:rsidRPr="000C2323">
        <w:rPr>
          <w:rFonts w:cs="Arial"/>
          <w:sz w:val="24"/>
          <w:lang w:val="sr-Cyrl-RS"/>
        </w:rPr>
        <w:t>Нови MPLS агрегациони рутери у мрeжи пружају много већу перформантност и скалабилност система на додатним локацијама, као и лакшу интеграцију нових сервиса и корисника на већ постојећу инфраструктуру пре свега у домену преноса велике количине података.</w:t>
      </w:r>
    </w:p>
    <w:p w14:paraId="7AC5C7E7" w14:textId="77777777" w:rsidR="00DC37F1" w:rsidRPr="000C2323" w:rsidRDefault="00DC37F1" w:rsidP="000C2323">
      <w:pPr>
        <w:ind w:left="-90" w:right="-241"/>
        <w:rPr>
          <w:rFonts w:cs="Arial"/>
          <w:sz w:val="24"/>
          <w:lang w:val="sr-Cyrl-RS"/>
        </w:rPr>
      </w:pPr>
      <w:r w:rsidRPr="000C2323">
        <w:rPr>
          <w:rFonts w:cs="Arial"/>
          <w:sz w:val="24"/>
          <w:lang w:val="sr-Cyrl-RS"/>
        </w:rPr>
        <w:t>Наручилац задржава право измене локација за смештај и инсталацију нових агрегационих рутера до којих може доћи због промене ситуације на терену у току реализације уговора.</w:t>
      </w:r>
      <w:r w:rsidRPr="000C2323">
        <w:rPr>
          <w:b/>
          <w:sz w:val="24"/>
          <w:lang w:val="sr-Cyrl-RS" w:eastAsia="ar-SA"/>
        </w:rPr>
        <w:t xml:space="preserve"> </w:t>
      </w:r>
      <w:r w:rsidRPr="000C2323">
        <w:rPr>
          <w:rFonts w:cs="Arial"/>
          <w:sz w:val="24"/>
          <w:lang w:val="sr-Cyrl-RS"/>
        </w:rPr>
        <w:t>Промена локација се може вршити</w:t>
      </w:r>
      <w:r w:rsidRPr="000C2323">
        <w:rPr>
          <w:rFonts w:cs="Arial"/>
          <w:sz w:val="24"/>
        </w:rPr>
        <w:t xml:space="preserve"> </w:t>
      </w:r>
      <w:r w:rsidRPr="000C2323">
        <w:rPr>
          <w:rFonts w:cs="Arial"/>
          <w:sz w:val="24"/>
          <w:lang w:val="sr-Cyrl-RS"/>
        </w:rPr>
        <w:t>записнички уз обострану сагласност Наручиоца и Изабраног понуђача.</w:t>
      </w:r>
    </w:p>
    <w:p w14:paraId="1092F26B" w14:textId="77777777" w:rsidR="00DC37F1" w:rsidRPr="000C2323" w:rsidRDefault="00DC37F1" w:rsidP="000C2323">
      <w:pPr>
        <w:spacing w:after="160" w:line="259" w:lineRule="auto"/>
        <w:ind w:left="-90" w:right="-241"/>
        <w:rPr>
          <w:rFonts w:cs="Arial"/>
          <w:b/>
          <w:sz w:val="24"/>
          <w:lang w:val="sr-Cyrl-RS"/>
        </w:rPr>
      </w:pPr>
    </w:p>
    <w:p w14:paraId="706AA2E6" w14:textId="77777777" w:rsidR="00DC37F1" w:rsidRPr="00DC37F1" w:rsidRDefault="00DC37F1" w:rsidP="00DC37F1">
      <w:pPr>
        <w:rPr>
          <w:b/>
          <w:lang w:val="sr-Cyrl-RS"/>
        </w:rPr>
      </w:pPr>
      <w:r w:rsidRPr="00DC37F1">
        <w:rPr>
          <w:b/>
          <w:lang w:val="sr-Cyrl-RS"/>
        </w:rPr>
        <w:t>Минималне захтеване техничке карактеристике MPLS агрегационих рутерa:</w:t>
      </w:r>
    </w:p>
    <w:p w14:paraId="45F83BF4" w14:textId="77777777" w:rsidR="00DC37F1" w:rsidRPr="00DC37F1" w:rsidRDefault="00DC37F1" w:rsidP="00DC37F1">
      <w:pPr>
        <w:rPr>
          <w:b/>
          <w:sz w:val="24"/>
          <w:szCs w:val="24"/>
          <w:lang w:val="sr-Cyrl-RS"/>
        </w:rPr>
      </w:pPr>
    </w:p>
    <w:p w14:paraId="5F20D6C8" w14:textId="77777777" w:rsidR="00DC37F1" w:rsidRPr="00DC37F1" w:rsidRDefault="00DC37F1" w:rsidP="00DC37F1">
      <w:pPr>
        <w:rPr>
          <w:b/>
          <w:sz w:val="20"/>
          <w:szCs w:val="20"/>
          <w:lang w:val="sr-Cyrl-RS"/>
        </w:rPr>
      </w:pPr>
      <w:r w:rsidRPr="00DC37F1">
        <w:rPr>
          <w:b/>
          <w:sz w:val="20"/>
          <w:szCs w:val="20"/>
          <w:lang w:val="sr-Latn-RS"/>
        </w:rPr>
        <w:t>Cisco ASR920-24SZ-IM</w:t>
      </w:r>
      <w:r w:rsidRPr="00DC37F1">
        <w:rPr>
          <w:b/>
          <w:sz w:val="20"/>
          <w:szCs w:val="20"/>
          <w:lang w:val="sr-Cyrl-RS"/>
        </w:rPr>
        <w:t xml:space="preserve"> или еквивалент (1</w:t>
      </w:r>
      <w:r w:rsidRPr="00DC37F1">
        <w:rPr>
          <w:b/>
          <w:sz w:val="20"/>
          <w:szCs w:val="20"/>
        </w:rPr>
        <w:t>0</w:t>
      </w:r>
      <w:r w:rsidRPr="00DC37F1">
        <w:rPr>
          <w:b/>
          <w:sz w:val="20"/>
          <w:szCs w:val="20"/>
          <w:lang w:val="sr-Cyrl-RS"/>
        </w:rPr>
        <w:t xml:space="preserve"> комада)</w:t>
      </w:r>
    </w:p>
    <w:p w14:paraId="09DC9A04" w14:textId="77777777" w:rsidR="00DC37F1" w:rsidRPr="00DC37F1" w:rsidRDefault="00DC37F1" w:rsidP="00DC37F1">
      <w:pPr>
        <w:rPr>
          <w:b/>
          <w:sz w:val="20"/>
          <w:szCs w:val="20"/>
          <w:lang w:val="sr-Cyrl-RS"/>
        </w:rPr>
      </w:pPr>
    </w:p>
    <w:p w14:paraId="6F0D3962"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Хардверска спецификација</w:t>
      </w:r>
    </w:p>
    <w:p w14:paraId="695F4BB3"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Висина не сме бити већа од 2</w:t>
      </w:r>
      <w:r w:rsidRPr="00DC37F1">
        <w:rPr>
          <w:rFonts w:eastAsia="Calibri" w:cs="Arial"/>
          <w:sz w:val="20"/>
          <w:szCs w:val="20"/>
          <w:lang w:val="sr-Latn-RS"/>
        </w:rPr>
        <w:t>RU</w:t>
      </w:r>
    </w:p>
    <w:p w14:paraId="07E80FD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Рутер се монтира у стандардан 19“ рек орман</w:t>
      </w:r>
    </w:p>
    <w:p w14:paraId="6CB4373E"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Мора да има редундантно </w:t>
      </w:r>
      <w:r w:rsidRPr="00DC37F1">
        <w:rPr>
          <w:rFonts w:eastAsia="Calibri" w:cs="Arial"/>
          <w:sz w:val="20"/>
          <w:szCs w:val="20"/>
          <w:lang w:val="sr-Latn-RS"/>
        </w:rPr>
        <w:t xml:space="preserve"> </w:t>
      </w:r>
      <w:r w:rsidRPr="00DC37F1">
        <w:rPr>
          <w:rFonts w:eastAsia="Calibri" w:cs="Arial"/>
          <w:sz w:val="20"/>
          <w:szCs w:val="20"/>
          <w:lang w:val="sr-Cyrl-RS"/>
        </w:rPr>
        <w:t>напајање</w:t>
      </w:r>
    </w:p>
    <w:p w14:paraId="58B82FB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Подржана радна температура окружења од -40°C до 70°C</w:t>
      </w:r>
    </w:p>
    <w:p w14:paraId="2D0AA85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Подржана температура складиштења од -40°C до 70°C</w:t>
      </w:r>
    </w:p>
    <w:p w14:paraId="0CE8E1E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рад у окружењу релативне влажности од 5% до 95%</w:t>
      </w:r>
    </w:p>
    <w:p w14:paraId="5D30368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да има минимум 4 SFP+ 10G уплинк порта</w:t>
      </w:r>
    </w:p>
    <w:p w14:paraId="1DA80B45"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Мора да има минимум 24 Gigabit портова</w:t>
      </w:r>
    </w:p>
    <w:p w14:paraId="52C51B13"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додатни IM (interface modul)</w:t>
      </w:r>
    </w:p>
    <w:p w14:paraId="6EAC8CE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минимално 4 GB DRAM и 2 GB flash меморије</w:t>
      </w:r>
    </w:p>
    <w:p w14:paraId="6CA6746C"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Максимална потрошња 180W</w:t>
      </w:r>
    </w:p>
    <w:p w14:paraId="48CD52D6" w14:textId="77777777" w:rsidR="00DC37F1" w:rsidRPr="00DC37F1" w:rsidRDefault="00DC37F1" w:rsidP="00DC37F1">
      <w:pPr>
        <w:rPr>
          <w:rFonts w:cs="Arial"/>
          <w:sz w:val="20"/>
          <w:szCs w:val="20"/>
          <w:lang w:val="sr-Cyrl-RS"/>
        </w:rPr>
      </w:pPr>
    </w:p>
    <w:p w14:paraId="07EFC279"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Перформансе уређаја</w:t>
      </w:r>
    </w:p>
    <w:p w14:paraId="1404508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Капацитет комутационе матрице минимум 64 Gbps (Switching capacity).</w:t>
      </w:r>
    </w:p>
    <w:p w14:paraId="0493450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Процесор минимум Dual-core 1GHz</w:t>
      </w:r>
    </w:p>
    <w:p w14:paraId="20CD1263"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16000 MAC адреса</w:t>
      </w:r>
    </w:p>
    <w:p w14:paraId="764733CE"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 xml:space="preserve">Подршка за минимум 20 000 IPv4 рута </w:t>
      </w:r>
    </w:p>
    <w:p w14:paraId="249B6FDB"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6 000 IPv6 рута</w:t>
      </w:r>
    </w:p>
    <w:p w14:paraId="7A1EEE8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1000 мултикаст рута.</w:t>
      </w:r>
    </w:p>
    <w:p w14:paraId="0FB0FC2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128 MPL</w:t>
      </w:r>
      <w:r w:rsidRPr="00DC37F1">
        <w:rPr>
          <w:rFonts w:eastAsia="Calibri" w:cs="Arial"/>
          <w:sz w:val="20"/>
          <w:szCs w:val="20"/>
        </w:rPr>
        <w:t>S</w:t>
      </w:r>
      <w:r w:rsidRPr="00DC37F1">
        <w:rPr>
          <w:rFonts w:eastAsia="Calibri" w:cs="Arial"/>
          <w:sz w:val="20"/>
          <w:szCs w:val="20"/>
          <w:lang w:val="sr-Cyrl-RS"/>
        </w:rPr>
        <w:t xml:space="preserve"> VPN инстанци</w:t>
      </w:r>
    </w:p>
    <w:p w14:paraId="13C5E84B"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16</w:t>
      </w:r>
      <w:r w:rsidRPr="00DC37F1">
        <w:rPr>
          <w:rFonts w:eastAsia="Calibri" w:cs="Arial"/>
          <w:sz w:val="20"/>
          <w:szCs w:val="20"/>
          <w:lang w:val="sr-Latn-RS"/>
        </w:rPr>
        <w:t xml:space="preserve"> </w:t>
      </w:r>
      <w:r w:rsidRPr="00DC37F1">
        <w:rPr>
          <w:rFonts w:eastAsia="Calibri" w:cs="Arial"/>
          <w:sz w:val="20"/>
          <w:szCs w:val="20"/>
          <w:lang w:val="sr-Cyrl-RS"/>
        </w:rPr>
        <w:t>000 MPLS лабела</w:t>
      </w:r>
    </w:p>
    <w:p w14:paraId="2A6D3859"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2</w:t>
      </w:r>
      <w:r w:rsidRPr="00DC37F1">
        <w:rPr>
          <w:rFonts w:eastAsia="Calibri" w:cs="Arial"/>
          <w:sz w:val="20"/>
          <w:szCs w:val="20"/>
          <w:lang w:val="sr-Latn-RS"/>
        </w:rPr>
        <w:t xml:space="preserve"> </w:t>
      </w:r>
      <w:r w:rsidRPr="00DC37F1">
        <w:rPr>
          <w:rFonts w:eastAsia="Calibri" w:cs="Arial"/>
          <w:sz w:val="20"/>
          <w:szCs w:val="20"/>
          <w:lang w:val="sr-Cyrl-RS"/>
        </w:rPr>
        <w:t>000 VPLS инстанци</w:t>
      </w:r>
    </w:p>
    <w:p w14:paraId="3B17838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1</w:t>
      </w:r>
      <w:r w:rsidRPr="00DC37F1">
        <w:rPr>
          <w:rFonts w:eastAsia="Calibri" w:cs="Arial"/>
          <w:sz w:val="20"/>
          <w:szCs w:val="20"/>
          <w:lang w:val="sr-Latn-RS"/>
        </w:rPr>
        <w:t xml:space="preserve"> </w:t>
      </w:r>
      <w:r w:rsidRPr="00DC37F1">
        <w:rPr>
          <w:rFonts w:eastAsia="Calibri" w:cs="Arial"/>
          <w:sz w:val="20"/>
          <w:szCs w:val="20"/>
          <w:lang w:val="sr-Cyrl-RS"/>
        </w:rPr>
        <w:t>000 клас мапа</w:t>
      </w:r>
    </w:p>
    <w:p w14:paraId="101D99AD"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минимум 2</w:t>
      </w:r>
      <w:r w:rsidRPr="00DC37F1">
        <w:rPr>
          <w:rFonts w:eastAsia="Calibri" w:cs="Arial"/>
          <w:sz w:val="20"/>
          <w:szCs w:val="20"/>
          <w:lang w:val="sr-Latn-RS"/>
        </w:rPr>
        <w:t xml:space="preserve"> </w:t>
      </w:r>
      <w:r w:rsidRPr="00DC37F1">
        <w:rPr>
          <w:rFonts w:eastAsia="Calibri" w:cs="Arial"/>
          <w:sz w:val="20"/>
          <w:szCs w:val="20"/>
          <w:lang w:val="sr-Cyrl-RS"/>
        </w:rPr>
        <w:t>000 IPv4 ACL</w:t>
      </w:r>
    </w:p>
    <w:p w14:paraId="5A9D4E33" w14:textId="77777777" w:rsidR="00DC37F1" w:rsidRPr="00DC37F1" w:rsidRDefault="00DC37F1" w:rsidP="00DC37F1">
      <w:pPr>
        <w:rPr>
          <w:rFonts w:cs="Arial"/>
          <w:sz w:val="20"/>
          <w:szCs w:val="20"/>
          <w:lang w:val="sr-Cyrl-RS"/>
        </w:rPr>
      </w:pPr>
    </w:p>
    <w:p w14:paraId="5FCDD7E3"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Подржани протоколи</w:t>
      </w:r>
    </w:p>
    <w:p w14:paraId="76E005BD"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IPv4</w:t>
      </w:r>
      <w:r w:rsidRPr="00DC37F1">
        <w:rPr>
          <w:rFonts w:eastAsia="Calibri" w:cs="Arial"/>
          <w:sz w:val="20"/>
          <w:szCs w:val="20"/>
          <w:lang w:val="sr-Cyrl-RS"/>
        </w:rPr>
        <w:t xml:space="preserve"> (према RFC 791)</w:t>
      </w:r>
    </w:p>
    <w:p w14:paraId="0B49218B"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IPv6</w:t>
      </w:r>
      <w:r w:rsidRPr="00DC37F1">
        <w:rPr>
          <w:rFonts w:eastAsia="Calibri" w:cs="Arial"/>
          <w:sz w:val="20"/>
          <w:szCs w:val="20"/>
          <w:lang w:val="sr-Cyrl-RS"/>
        </w:rPr>
        <w:t xml:space="preserve"> (према RFC 2460)</w:t>
      </w:r>
    </w:p>
    <w:p w14:paraId="0F988AF8"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MPLS (према RFC 3031, RFC 3032, RFC 4182 и RFC 3443)</w:t>
      </w:r>
    </w:p>
    <w:p w14:paraId="6A180BC8"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VPLS (Virtual Private LAN Service) према RFC 4762</w:t>
      </w:r>
    </w:p>
    <w:p w14:paraId="3788E0A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Протоколи рутирања</w:t>
      </w:r>
    </w:p>
    <w:p w14:paraId="191E6CB0"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BGPv4</w:t>
      </w:r>
      <w:r w:rsidRPr="00DC37F1">
        <w:rPr>
          <w:rFonts w:eastAsia="Calibri" w:cs="Arial"/>
          <w:sz w:val="20"/>
          <w:szCs w:val="20"/>
          <w:lang w:val="sr-Latn-RS"/>
        </w:rPr>
        <w:t xml:space="preserve"> (према RFC 1771)</w:t>
      </w:r>
    </w:p>
    <w:p w14:paraId="3F3C5A81"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Multiprotocol BGPv4 (према RFC 2858)</w:t>
      </w:r>
    </w:p>
    <w:p w14:paraId="0968D40B"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OSPFv2</w:t>
      </w:r>
      <w:r w:rsidRPr="00DC37F1">
        <w:rPr>
          <w:rFonts w:eastAsia="Calibri" w:cs="Arial"/>
          <w:sz w:val="20"/>
          <w:szCs w:val="20"/>
          <w:lang w:val="sr-Latn-RS"/>
        </w:rPr>
        <w:t xml:space="preserve"> (према RFC 2328)</w:t>
      </w:r>
    </w:p>
    <w:p w14:paraId="159B60EC"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OSPFv3 za IPv6 (према RFC 2740)</w:t>
      </w:r>
    </w:p>
    <w:p w14:paraId="04E1F6AF"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ISIS (према ISO 10589, RFC 1142 i RFC 1195)</w:t>
      </w:r>
    </w:p>
    <w:p w14:paraId="6BC14CD9"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RIPv2 (према RFC 2453)</w:t>
      </w:r>
    </w:p>
    <w:p w14:paraId="71AE004A"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rPr>
        <w:t>EIGRP</w:t>
      </w:r>
    </w:p>
    <w:p w14:paraId="3B4E009B"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Менаџмент протоколи</w:t>
      </w:r>
    </w:p>
    <w:p w14:paraId="3A7A1F8A"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SSH</w:t>
      </w:r>
    </w:p>
    <w:p w14:paraId="7A18B3D1"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Telnet</w:t>
      </w:r>
    </w:p>
    <w:p w14:paraId="20B74C18"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SNMPv1 (prema RFC 1157)</w:t>
      </w:r>
    </w:p>
    <w:p w14:paraId="32EEEF3D"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SNMPv2 (prema RFC 1901)</w:t>
      </w:r>
    </w:p>
    <w:p w14:paraId="135CCBAF"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SNMPv3 (prema RFC 2570)</w:t>
      </w:r>
    </w:p>
    <w:p w14:paraId="69FEA7DA"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RADIUS</w:t>
      </w:r>
    </w:p>
    <w:p w14:paraId="697A47A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TACACS</w:t>
      </w:r>
    </w:p>
    <w:p w14:paraId="131B1235"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IGMPv2 (према RFC 2236)</w:t>
      </w:r>
    </w:p>
    <w:p w14:paraId="10963481"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IGMPv3 (према RFC 3376)</w:t>
      </w:r>
    </w:p>
    <w:p w14:paraId="6D68E3A5"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PIM-SM (према RFC 2362)</w:t>
      </w:r>
    </w:p>
    <w:p w14:paraId="6BF2264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PIM-SSM (према RFC 3569)</w:t>
      </w:r>
    </w:p>
    <w:p w14:paraId="43B35D04"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Latn-RS"/>
        </w:rPr>
        <w:t xml:space="preserve">QoS </w:t>
      </w:r>
      <w:r w:rsidRPr="00DC37F1">
        <w:rPr>
          <w:rFonts w:eastAsia="Calibri" w:cs="Arial"/>
          <w:sz w:val="20"/>
          <w:szCs w:val="20"/>
          <w:lang w:val="sr-Cyrl-RS"/>
        </w:rPr>
        <w:t>механизми</w:t>
      </w:r>
    </w:p>
    <w:p w14:paraId="53043998"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IEEE 802.1p/q.</w:t>
      </w:r>
    </w:p>
    <w:p w14:paraId="64225F92"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механизам прослеђивања и рутирања пакета, у складу са RFC 2474.</w:t>
      </w:r>
    </w:p>
    <w:p w14:paraId="15B95EB3"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скалабилну диференцијацију сервиса, у складу са RFC 2475.</w:t>
      </w:r>
    </w:p>
    <w:p w14:paraId="0372B9C5"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Подржава QоS механизме дефинисане у RFC 2597.</w:t>
      </w:r>
    </w:p>
    <w:p w14:paraId="634D6BA5"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lastRenderedPageBreak/>
        <w:t>Омогућава сепарацију IP stream-ова на основу њихових CIR, EBS и CBS, у складу са RFC 2697.</w:t>
      </w:r>
    </w:p>
    <w:p w14:paraId="2C2771C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Мрежа и рутер морају бити заштићени од свих врста напада и злоупотреба. Такође, мора постојати могућност праћења догађаја у мрежи ради детектовања извора напада. Понуђено решење које мора да обезбеди заштиту од:</w:t>
      </w:r>
    </w:p>
    <w:p w14:paraId="0045D603"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Неовлашћеног приступа (дозвољавање приступа само ауторизованим корисницима).</w:t>
      </w:r>
    </w:p>
    <w:p w14:paraId="122FF354" w14:textId="77777777" w:rsidR="00DC37F1" w:rsidRPr="00DC37F1" w:rsidRDefault="00DC37F1" w:rsidP="00FE7CD6">
      <w:pPr>
        <w:numPr>
          <w:ilvl w:val="3"/>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Модификације конфигурационих и корисничких података.</w:t>
      </w:r>
    </w:p>
    <w:p w14:paraId="5496A6D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 MD5 механизам за аутентификацију протокола рутирања (BGP, LDP, IS-IS и RSVP)</w:t>
      </w:r>
    </w:p>
    <w:p w14:paraId="328C9A8D" w14:textId="77777777" w:rsidR="00DC37F1" w:rsidRPr="00DC37F1" w:rsidRDefault="00DC37F1" w:rsidP="00DC37F1">
      <w:pPr>
        <w:rPr>
          <w:rFonts w:cs="Arial"/>
          <w:b/>
          <w:sz w:val="20"/>
          <w:szCs w:val="20"/>
          <w:lang w:val="sr-Cyrl-RS"/>
        </w:rPr>
      </w:pPr>
      <w:r w:rsidRPr="00DC37F1">
        <w:rPr>
          <w:rFonts w:cs="Arial"/>
          <w:b/>
          <w:sz w:val="20"/>
          <w:szCs w:val="20"/>
          <w:lang w:val="sr-Cyrl-RS"/>
        </w:rPr>
        <w:t>Екипирање рутера:Захтевана спецификација горе описаних рутера</w:t>
      </w:r>
    </w:p>
    <w:p w14:paraId="5711E199" w14:textId="77777777" w:rsidR="00DC37F1" w:rsidRPr="00DC37F1" w:rsidRDefault="00DC37F1" w:rsidP="00DC37F1">
      <w:pPr>
        <w:rPr>
          <w:rFonts w:cs="Arial"/>
          <w:b/>
          <w:color w:val="FF0000"/>
          <w:sz w:val="20"/>
          <w:szCs w:val="20"/>
          <w:lang w:val="sr-Cyrl-RS"/>
        </w:rPr>
      </w:pPr>
    </w:p>
    <w:p w14:paraId="64088445"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SFP-10G-LR-S или одговарајући (</w:t>
      </w:r>
      <w:r w:rsidRPr="00DC37F1">
        <w:rPr>
          <w:rFonts w:eastAsia="Calibri" w:cs="Arial"/>
          <w:b/>
          <w:sz w:val="20"/>
          <w:szCs w:val="20"/>
        </w:rPr>
        <w:t>40</w:t>
      </w:r>
      <w:r w:rsidRPr="00DC37F1">
        <w:rPr>
          <w:rFonts w:eastAsia="Calibri" w:cs="Arial"/>
          <w:b/>
          <w:sz w:val="20"/>
          <w:szCs w:val="20"/>
          <w:lang w:val="sr-Cyrl-RS"/>
        </w:rPr>
        <w:t xml:space="preserve"> комада)</w:t>
      </w:r>
    </w:p>
    <w:p w14:paraId="35C7352A"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SFP+ 10G Еthernet оптички модул</w:t>
      </w:r>
    </w:p>
    <w:p w14:paraId="364F6DE4"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(SMF, G.652)</w:t>
      </w:r>
    </w:p>
    <w:p w14:paraId="2037914E"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10км</w:t>
      </w:r>
    </w:p>
    <w:p w14:paraId="0ECE3023"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1719572E" w14:textId="77777777" w:rsidR="00DC37F1" w:rsidRPr="00DC37F1" w:rsidRDefault="00DC37F1" w:rsidP="00DC37F1">
      <w:pPr>
        <w:rPr>
          <w:rFonts w:cs="Arial"/>
          <w:sz w:val="20"/>
          <w:szCs w:val="20"/>
          <w:lang w:val="sr-Cyrl-RS"/>
        </w:rPr>
      </w:pPr>
    </w:p>
    <w:p w14:paraId="4232367C"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SFP-10G-SR или одговарајући (20 комада)</w:t>
      </w:r>
    </w:p>
    <w:p w14:paraId="1B61046C"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10GBASE-SR Еthernet оптички модул</w:t>
      </w:r>
    </w:p>
    <w:p w14:paraId="73F360BF"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за MMF OM3 300м</w:t>
      </w:r>
    </w:p>
    <w:p w14:paraId="5AD38475"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за MMF OM4 400м</w:t>
      </w:r>
    </w:p>
    <w:p w14:paraId="7F8D6D1E"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6FA01853" w14:textId="77777777" w:rsidR="00DC37F1" w:rsidRPr="00DC37F1" w:rsidRDefault="00DC37F1" w:rsidP="00DC37F1">
      <w:pPr>
        <w:rPr>
          <w:rFonts w:cs="Arial"/>
          <w:sz w:val="20"/>
          <w:szCs w:val="20"/>
          <w:lang w:val="sr-Cyrl-RS"/>
        </w:rPr>
      </w:pPr>
    </w:p>
    <w:p w14:paraId="6BD20EE0"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GLC-LH-SMD или одговарајући (</w:t>
      </w:r>
      <w:r w:rsidRPr="00DC37F1">
        <w:rPr>
          <w:rFonts w:eastAsia="Calibri" w:cs="Arial"/>
          <w:b/>
          <w:sz w:val="20"/>
          <w:szCs w:val="20"/>
        </w:rPr>
        <w:t>114</w:t>
      </w:r>
      <w:r w:rsidRPr="00DC37F1">
        <w:rPr>
          <w:rFonts w:eastAsia="Calibri" w:cs="Arial"/>
          <w:b/>
          <w:sz w:val="20"/>
          <w:szCs w:val="20"/>
          <w:lang w:val="sr-Cyrl-RS"/>
        </w:rPr>
        <w:t xml:space="preserve"> комада)</w:t>
      </w:r>
    </w:p>
    <w:p w14:paraId="7491A8C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1000BASE-LX/LH SFP оптички MMF/SMF модул</w:t>
      </w:r>
    </w:p>
    <w:p w14:paraId="1304A87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(SMF, G.652)</w:t>
      </w:r>
    </w:p>
    <w:p w14:paraId="34BEE24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10км на SMF</w:t>
      </w:r>
    </w:p>
    <w:p w14:paraId="19FB6E80"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5DCADA86" w14:textId="77777777" w:rsidR="00DC37F1" w:rsidRPr="00DC37F1" w:rsidRDefault="00DC37F1" w:rsidP="00DC37F1">
      <w:pPr>
        <w:rPr>
          <w:rFonts w:cs="Arial"/>
          <w:sz w:val="20"/>
          <w:szCs w:val="20"/>
          <w:lang w:val="sr-Cyrl-RS"/>
        </w:rPr>
      </w:pPr>
    </w:p>
    <w:p w14:paraId="4A2E1F18"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GLC-ZX-SMD</w:t>
      </w:r>
      <w:r w:rsidRPr="00DC37F1">
        <w:rPr>
          <w:rFonts w:eastAsia="Calibri" w:cs="Arial"/>
          <w:b/>
          <w:sz w:val="20"/>
          <w:szCs w:val="20"/>
          <w:lang w:val="sr-Latn-RS"/>
        </w:rPr>
        <w:t xml:space="preserve"> </w:t>
      </w:r>
      <w:r w:rsidRPr="00DC37F1">
        <w:rPr>
          <w:rFonts w:eastAsia="Calibri" w:cs="Arial"/>
          <w:b/>
          <w:sz w:val="20"/>
          <w:szCs w:val="20"/>
          <w:lang w:val="sr-Cyrl-RS"/>
        </w:rPr>
        <w:t>или одговарајући</w:t>
      </w:r>
      <w:r w:rsidRPr="00DC37F1">
        <w:rPr>
          <w:rFonts w:eastAsia="Calibri" w:cs="Arial"/>
          <w:b/>
          <w:color w:val="FF0000"/>
          <w:sz w:val="20"/>
          <w:szCs w:val="20"/>
          <w:lang w:val="sr-Cyrl-RS"/>
        </w:rPr>
        <w:t xml:space="preserve"> </w:t>
      </w:r>
      <w:r w:rsidRPr="00DC37F1">
        <w:rPr>
          <w:rFonts w:eastAsia="Calibri" w:cs="Arial"/>
          <w:b/>
          <w:sz w:val="20"/>
          <w:szCs w:val="20"/>
          <w:lang w:val="sr-Cyrl-RS"/>
        </w:rPr>
        <w:t>(</w:t>
      </w:r>
      <w:r w:rsidRPr="00DC37F1">
        <w:rPr>
          <w:rFonts w:eastAsia="Calibri" w:cs="Arial"/>
          <w:b/>
          <w:sz w:val="20"/>
          <w:szCs w:val="20"/>
        </w:rPr>
        <w:t>10</w:t>
      </w:r>
      <w:r w:rsidRPr="00DC37F1">
        <w:rPr>
          <w:rFonts w:eastAsia="Calibri" w:cs="Arial"/>
          <w:b/>
          <w:sz w:val="20"/>
          <w:szCs w:val="20"/>
          <w:lang w:val="sr-Cyrl-RS"/>
        </w:rPr>
        <w:t xml:space="preserve"> комада)</w:t>
      </w:r>
    </w:p>
    <w:p w14:paraId="666BC27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1000BASE-ZX SFP</w:t>
      </w:r>
      <w:r w:rsidRPr="00DC37F1">
        <w:rPr>
          <w:rFonts w:eastAsia="Calibri" w:cs="Arial"/>
          <w:sz w:val="20"/>
          <w:szCs w:val="20"/>
          <w:lang w:val="sr-Latn-RS"/>
        </w:rPr>
        <w:t xml:space="preserve"> </w:t>
      </w:r>
      <w:r w:rsidRPr="00DC37F1">
        <w:rPr>
          <w:rFonts w:eastAsia="Calibri" w:cs="Arial"/>
          <w:sz w:val="20"/>
          <w:szCs w:val="20"/>
          <w:lang w:val="sr-Cyrl-RS"/>
        </w:rPr>
        <w:t xml:space="preserve">оптички </w:t>
      </w:r>
      <w:r w:rsidRPr="00DC37F1">
        <w:rPr>
          <w:rFonts w:eastAsia="Calibri" w:cs="Arial"/>
          <w:sz w:val="20"/>
          <w:szCs w:val="20"/>
          <w:lang w:val="sr-Latn-RS"/>
        </w:rPr>
        <w:t xml:space="preserve">SMF </w:t>
      </w:r>
      <w:r w:rsidRPr="00DC37F1">
        <w:rPr>
          <w:rFonts w:eastAsia="Calibri" w:cs="Arial"/>
          <w:sz w:val="20"/>
          <w:szCs w:val="20"/>
          <w:lang w:val="sr-Cyrl-RS"/>
        </w:rPr>
        <w:t>модул</w:t>
      </w:r>
    </w:p>
    <w:p w14:paraId="4F0F6A60"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(SMF, G.652)</w:t>
      </w:r>
    </w:p>
    <w:p w14:paraId="1D70D259"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80км</w:t>
      </w:r>
    </w:p>
    <w:p w14:paraId="0C42624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69C0C4E9" w14:textId="77777777" w:rsidR="00DC37F1" w:rsidRPr="00DC37F1" w:rsidRDefault="00DC37F1" w:rsidP="00DC37F1">
      <w:pPr>
        <w:rPr>
          <w:rFonts w:cs="Arial"/>
          <w:sz w:val="20"/>
          <w:szCs w:val="20"/>
          <w:lang w:val="sr-Cyrl-RS"/>
        </w:rPr>
      </w:pPr>
    </w:p>
    <w:p w14:paraId="234F024D"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Latn-RS"/>
        </w:rPr>
        <w:t xml:space="preserve">GLC-EX-SMD </w:t>
      </w:r>
      <w:r w:rsidRPr="00DC37F1">
        <w:rPr>
          <w:rFonts w:eastAsia="Calibri" w:cs="Arial"/>
          <w:b/>
          <w:sz w:val="20"/>
          <w:szCs w:val="20"/>
          <w:lang w:val="sr-Cyrl-RS"/>
        </w:rPr>
        <w:t>или одговарајући (4 комада)</w:t>
      </w:r>
    </w:p>
    <w:p w14:paraId="29180DC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1000BASE-ЕX SFP</w:t>
      </w:r>
      <w:r w:rsidRPr="00DC37F1">
        <w:rPr>
          <w:rFonts w:eastAsia="Calibri" w:cs="Arial"/>
          <w:sz w:val="20"/>
          <w:szCs w:val="20"/>
          <w:lang w:val="sr-Latn-RS"/>
        </w:rPr>
        <w:t xml:space="preserve"> </w:t>
      </w:r>
      <w:r w:rsidRPr="00DC37F1">
        <w:rPr>
          <w:rFonts w:eastAsia="Calibri" w:cs="Arial"/>
          <w:sz w:val="20"/>
          <w:szCs w:val="20"/>
          <w:lang w:val="sr-Cyrl-RS"/>
        </w:rPr>
        <w:t xml:space="preserve">оптички </w:t>
      </w:r>
      <w:r w:rsidRPr="00DC37F1">
        <w:rPr>
          <w:rFonts w:eastAsia="Calibri" w:cs="Arial"/>
          <w:sz w:val="20"/>
          <w:szCs w:val="20"/>
          <w:lang w:val="sr-Latn-RS"/>
        </w:rPr>
        <w:t xml:space="preserve">SMF </w:t>
      </w:r>
      <w:r w:rsidRPr="00DC37F1">
        <w:rPr>
          <w:rFonts w:eastAsia="Calibri" w:cs="Arial"/>
          <w:sz w:val="20"/>
          <w:szCs w:val="20"/>
          <w:lang w:val="sr-Cyrl-RS"/>
        </w:rPr>
        <w:t>модул</w:t>
      </w:r>
    </w:p>
    <w:p w14:paraId="1AD561EA"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синглмодну оптику на 1310nm (SMF, G.652)</w:t>
      </w:r>
    </w:p>
    <w:p w14:paraId="071A009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Подржани домет минимално 40км</w:t>
      </w:r>
    </w:p>
    <w:p w14:paraId="0B954546"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788F4C8B" w14:textId="77777777" w:rsidR="00DC37F1" w:rsidRPr="00DC37F1" w:rsidRDefault="00DC37F1" w:rsidP="00DC37F1">
      <w:pPr>
        <w:rPr>
          <w:rFonts w:cs="Arial"/>
          <w:sz w:val="20"/>
          <w:szCs w:val="20"/>
          <w:lang w:val="sr-Cyrl-RS"/>
        </w:rPr>
      </w:pPr>
    </w:p>
    <w:p w14:paraId="2C786097"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 xml:space="preserve">GLC-TE или одговарајући ( </w:t>
      </w:r>
      <w:r w:rsidRPr="00DC37F1">
        <w:rPr>
          <w:rFonts w:eastAsia="Calibri" w:cs="Arial"/>
          <w:b/>
          <w:sz w:val="20"/>
          <w:szCs w:val="20"/>
        </w:rPr>
        <w:t>30</w:t>
      </w:r>
      <w:r w:rsidRPr="00DC37F1">
        <w:rPr>
          <w:rFonts w:eastAsia="Calibri" w:cs="Arial"/>
          <w:b/>
          <w:sz w:val="20"/>
          <w:szCs w:val="20"/>
          <w:lang w:val="sr-Cyrl-RS"/>
        </w:rPr>
        <w:t xml:space="preserve"> комада)</w:t>
      </w:r>
    </w:p>
    <w:p w14:paraId="211E5082"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1000BASE-T SFP</w:t>
      </w:r>
    </w:p>
    <w:p w14:paraId="230341ED"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UTP категорије 5</w:t>
      </w:r>
    </w:p>
    <w:p w14:paraId="4F04EB80"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0ACB7581" w14:textId="77777777" w:rsidR="00DC37F1" w:rsidRPr="00DC37F1" w:rsidRDefault="00DC37F1" w:rsidP="00DC37F1">
      <w:pPr>
        <w:rPr>
          <w:rFonts w:cs="Arial"/>
          <w:sz w:val="20"/>
          <w:szCs w:val="20"/>
          <w:lang w:val="sr-Cyrl-RS"/>
        </w:rPr>
      </w:pPr>
    </w:p>
    <w:p w14:paraId="3A678DD6" w14:textId="77777777" w:rsidR="00DC37F1" w:rsidRPr="00DC37F1" w:rsidRDefault="00DC37F1" w:rsidP="00FE7CD6">
      <w:pPr>
        <w:numPr>
          <w:ilvl w:val="1"/>
          <w:numId w:val="33"/>
        </w:numPr>
        <w:spacing w:after="200" w:line="276" w:lineRule="auto"/>
        <w:contextualSpacing/>
        <w:rPr>
          <w:rFonts w:eastAsia="Calibri" w:cs="Arial"/>
          <w:b/>
          <w:sz w:val="20"/>
          <w:szCs w:val="20"/>
          <w:lang w:val="sr-Cyrl-RS"/>
        </w:rPr>
      </w:pPr>
      <w:r w:rsidRPr="00DC37F1">
        <w:rPr>
          <w:rFonts w:eastAsia="Calibri" w:cs="Arial"/>
          <w:b/>
          <w:sz w:val="20"/>
          <w:szCs w:val="20"/>
          <w:lang w:val="sr-Cyrl-RS"/>
        </w:rPr>
        <w:t>SFP-GE-T</w:t>
      </w:r>
      <w:r w:rsidRPr="00DC37F1">
        <w:rPr>
          <w:rFonts w:eastAsia="Calibri" w:cs="Arial"/>
          <w:b/>
          <w:sz w:val="20"/>
          <w:szCs w:val="20"/>
          <w:lang w:val="sr-Latn-RS"/>
        </w:rPr>
        <w:t xml:space="preserve"> </w:t>
      </w:r>
      <w:r w:rsidRPr="00DC37F1">
        <w:rPr>
          <w:rFonts w:eastAsia="Calibri" w:cs="Arial"/>
          <w:b/>
          <w:sz w:val="20"/>
          <w:szCs w:val="20"/>
          <w:lang w:val="sr-Cyrl-RS"/>
        </w:rPr>
        <w:t>или одговарајући (25 комада)</w:t>
      </w:r>
    </w:p>
    <w:p w14:paraId="31B91885"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1000BASE-T SFP</w:t>
      </w:r>
    </w:p>
    <w:p w14:paraId="24EE6EA0"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Подршка за UTP категорије 5</w:t>
      </w:r>
    </w:p>
    <w:p w14:paraId="6A16AE77" w14:textId="77777777" w:rsidR="00DC37F1" w:rsidRPr="00DC37F1" w:rsidRDefault="00DC37F1" w:rsidP="00FE7CD6">
      <w:pPr>
        <w:numPr>
          <w:ilvl w:val="2"/>
          <w:numId w:val="33"/>
        </w:numPr>
        <w:spacing w:after="200" w:line="276" w:lineRule="auto"/>
        <w:contextualSpacing/>
        <w:rPr>
          <w:rFonts w:eastAsia="Calibri" w:cs="Arial"/>
          <w:sz w:val="20"/>
          <w:szCs w:val="20"/>
          <w:lang w:val="sr-Cyrl-RS"/>
        </w:rPr>
      </w:pPr>
      <w:r w:rsidRPr="00DC37F1">
        <w:rPr>
          <w:rFonts w:eastAsia="Calibri" w:cs="Arial"/>
          <w:sz w:val="20"/>
          <w:szCs w:val="20"/>
          <w:lang w:val="sr-Cyrl-RS"/>
        </w:rPr>
        <w:t>Модул мора бити подржан у Cisco ASR 920 рутерима</w:t>
      </w:r>
    </w:p>
    <w:p w14:paraId="032FE9DE" w14:textId="77777777" w:rsidR="00DC37F1" w:rsidRPr="00DC37F1" w:rsidRDefault="00DC37F1" w:rsidP="00DC37F1">
      <w:pPr>
        <w:rPr>
          <w:rFonts w:cs="Arial"/>
          <w:sz w:val="20"/>
          <w:szCs w:val="20"/>
          <w:lang w:val="sr-Cyrl-RS"/>
        </w:rPr>
      </w:pPr>
    </w:p>
    <w:p w14:paraId="06962B04" w14:textId="03E0BFAD" w:rsidR="00DC37F1" w:rsidRPr="00DC37F1" w:rsidRDefault="00DC37F1" w:rsidP="00DC37F1">
      <w:pPr>
        <w:rPr>
          <w:rFonts w:cs="Arial"/>
          <w:b/>
          <w:sz w:val="20"/>
          <w:szCs w:val="20"/>
          <w:lang w:val="sr-Cyrl-RS"/>
        </w:rPr>
      </w:pPr>
      <w:r w:rsidRPr="00DC37F1">
        <w:rPr>
          <w:rFonts w:cs="Arial"/>
          <w:b/>
          <w:sz w:val="20"/>
          <w:szCs w:val="20"/>
          <w:lang w:val="sr-Cyrl-RS"/>
        </w:rPr>
        <w:t>3.1</w:t>
      </w:r>
      <w:r w:rsidRPr="00DC37F1">
        <w:rPr>
          <w:rFonts w:cs="Arial"/>
          <w:b/>
          <w:sz w:val="20"/>
          <w:szCs w:val="20"/>
        </w:rPr>
        <w:t>1</w:t>
      </w:r>
      <w:r w:rsidRPr="00DC37F1">
        <w:rPr>
          <w:rFonts w:cs="Arial"/>
          <w:b/>
          <w:sz w:val="20"/>
          <w:szCs w:val="20"/>
          <w:lang w:val="sr-Cyrl-RS"/>
        </w:rPr>
        <w:t xml:space="preserve">  Додатни interface modul A900-IMA2Z или еквивалент (1 ком)</w:t>
      </w:r>
    </w:p>
    <w:p w14:paraId="0680E04F" w14:textId="37E0E1F0" w:rsidR="00DC37F1" w:rsidRPr="00DC37F1" w:rsidRDefault="00DC37F1" w:rsidP="00DC37F1">
      <w:pPr>
        <w:numPr>
          <w:ilvl w:val="0"/>
          <w:numId w:val="1"/>
        </w:numPr>
        <w:tabs>
          <w:tab w:val="clear" w:pos="723"/>
        </w:tabs>
        <w:spacing w:after="200" w:line="276" w:lineRule="auto"/>
        <w:ind w:left="0" w:firstLine="0"/>
        <w:contextualSpacing/>
        <w:rPr>
          <w:rFonts w:eastAsia="Calibri" w:cs="Arial"/>
          <w:sz w:val="20"/>
          <w:szCs w:val="20"/>
          <w:lang w:val="sr-Cyrl-RS"/>
        </w:rPr>
      </w:pPr>
      <w:r w:rsidRPr="00DC37F1">
        <w:rPr>
          <w:rFonts w:eastAsia="Calibri" w:cs="Arial"/>
          <w:sz w:val="20"/>
          <w:szCs w:val="20"/>
          <w:lang w:val="sr-Cyrl-RS"/>
        </w:rPr>
        <w:lastRenderedPageBreak/>
        <w:t>3.1</w:t>
      </w:r>
      <w:r w:rsidRPr="00DC37F1">
        <w:rPr>
          <w:rFonts w:eastAsia="Calibri" w:cs="Arial"/>
          <w:sz w:val="20"/>
          <w:szCs w:val="20"/>
        </w:rPr>
        <w:t>2</w:t>
      </w:r>
      <w:r w:rsidRPr="00DC37F1">
        <w:rPr>
          <w:rFonts w:eastAsia="Calibri" w:cs="Arial"/>
          <w:sz w:val="20"/>
          <w:szCs w:val="20"/>
          <w:lang w:val="sr-Cyrl-RS"/>
        </w:rPr>
        <w:t xml:space="preserve">  Напајање </w:t>
      </w:r>
      <w:r w:rsidRPr="00DC37F1">
        <w:rPr>
          <w:rFonts w:eastAsia="Calibri" w:cs="Arial"/>
          <w:sz w:val="20"/>
          <w:szCs w:val="20"/>
        </w:rPr>
        <w:t xml:space="preserve">DC </w:t>
      </w:r>
      <w:r w:rsidRPr="00DC37F1">
        <w:rPr>
          <w:rFonts w:eastAsia="Calibri" w:cs="Arial"/>
          <w:sz w:val="20"/>
          <w:szCs w:val="20"/>
          <w:lang w:val="sr-Cyrl-RS"/>
        </w:rPr>
        <w:t>у 1+1 редудантној конфигурацији</w:t>
      </w:r>
      <w:r w:rsidRPr="00DC37F1">
        <w:rPr>
          <w:rFonts w:eastAsia="Calibri" w:cs="Arial"/>
          <w:sz w:val="20"/>
          <w:szCs w:val="20"/>
        </w:rPr>
        <w:t xml:space="preserve"> </w:t>
      </w:r>
      <w:r w:rsidRPr="00DC37F1">
        <w:rPr>
          <w:rFonts w:eastAsia="Calibri" w:cs="Arial"/>
          <w:sz w:val="20"/>
          <w:szCs w:val="20"/>
          <w:lang w:val="sr-Cyrl-RS"/>
        </w:rPr>
        <w:t>(</w:t>
      </w:r>
      <w:r w:rsidRPr="00DC37F1">
        <w:rPr>
          <w:rFonts w:eastAsia="Calibri" w:cs="Arial"/>
          <w:sz w:val="21"/>
          <w:szCs w:val="21"/>
          <w:shd w:val="clear" w:color="auto" w:fill="FFFFFF"/>
        </w:rPr>
        <w:t>ASR-920-PWR-D</w:t>
      </w:r>
      <w:r w:rsidRPr="00DC37F1">
        <w:rPr>
          <w:rFonts w:eastAsia="Calibri" w:cs="Arial"/>
          <w:sz w:val="21"/>
          <w:szCs w:val="21"/>
          <w:shd w:val="clear" w:color="auto" w:fill="FFFFFF"/>
          <w:lang w:val="sr-Cyrl-RS"/>
        </w:rPr>
        <w:t>)</w:t>
      </w:r>
      <w:r w:rsidRPr="00DC37F1">
        <w:rPr>
          <w:rFonts w:eastAsia="Calibri" w:cs="Arial"/>
          <w:sz w:val="20"/>
          <w:szCs w:val="20"/>
        </w:rPr>
        <w:t xml:space="preserve"> </w:t>
      </w:r>
      <w:r w:rsidRPr="00DC37F1">
        <w:rPr>
          <w:rFonts w:eastAsia="Calibri" w:cs="Arial"/>
          <w:sz w:val="20"/>
          <w:szCs w:val="20"/>
          <w:lang w:val="sr-Cyrl-RS"/>
        </w:rPr>
        <w:t xml:space="preserve"> или одговарајуће </w:t>
      </w:r>
      <w:r w:rsidRPr="00DC37F1">
        <w:rPr>
          <w:rFonts w:eastAsia="Calibri" w:cs="Arial"/>
          <w:sz w:val="20"/>
          <w:szCs w:val="20"/>
        </w:rPr>
        <w:t xml:space="preserve">( 5 </w:t>
      </w:r>
      <w:r w:rsidRPr="00DC37F1">
        <w:rPr>
          <w:rFonts w:eastAsia="Calibri" w:cs="Arial"/>
          <w:sz w:val="20"/>
          <w:szCs w:val="20"/>
          <w:lang w:val="sr-Cyrl-RS"/>
        </w:rPr>
        <w:t>ком)</w:t>
      </w:r>
    </w:p>
    <w:p w14:paraId="1929F51E" w14:textId="77777777" w:rsidR="00DC37F1" w:rsidRPr="00DC37F1" w:rsidRDefault="00DC37F1" w:rsidP="00DC37F1">
      <w:pPr>
        <w:numPr>
          <w:ilvl w:val="0"/>
          <w:numId w:val="1"/>
        </w:numPr>
        <w:tabs>
          <w:tab w:val="clear" w:pos="723"/>
        </w:tabs>
        <w:spacing w:after="200" w:line="276" w:lineRule="auto"/>
        <w:ind w:left="0" w:firstLine="0"/>
        <w:contextualSpacing/>
        <w:rPr>
          <w:rFonts w:eastAsia="Calibri" w:cs="Arial"/>
          <w:sz w:val="20"/>
          <w:szCs w:val="20"/>
          <w:lang w:val="sr-Cyrl-RS"/>
        </w:rPr>
      </w:pPr>
      <w:r w:rsidRPr="00DC37F1">
        <w:rPr>
          <w:rFonts w:eastAsia="Calibri" w:cs="Arial"/>
          <w:sz w:val="20"/>
          <w:szCs w:val="20"/>
          <w:lang w:val="sr-Cyrl-RS"/>
        </w:rPr>
        <w:t>3.1</w:t>
      </w:r>
      <w:r w:rsidRPr="00DC37F1">
        <w:rPr>
          <w:rFonts w:eastAsia="Calibri" w:cs="Arial"/>
          <w:sz w:val="20"/>
          <w:szCs w:val="20"/>
        </w:rPr>
        <w:t>3</w:t>
      </w:r>
      <w:r w:rsidRPr="00DC37F1">
        <w:rPr>
          <w:rFonts w:eastAsia="Calibri" w:cs="Arial"/>
          <w:sz w:val="20"/>
          <w:szCs w:val="20"/>
          <w:lang w:val="sr-Cyrl-RS"/>
        </w:rPr>
        <w:t xml:space="preserve">. Напајање </w:t>
      </w:r>
      <w:r w:rsidRPr="00DC37F1">
        <w:rPr>
          <w:rFonts w:eastAsia="Calibri" w:cs="Arial"/>
          <w:sz w:val="20"/>
          <w:szCs w:val="20"/>
        </w:rPr>
        <w:t>АC</w:t>
      </w:r>
      <w:r w:rsidRPr="00DC37F1">
        <w:rPr>
          <w:rFonts w:eastAsia="Calibri" w:cs="Arial"/>
          <w:sz w:val="20"/>
          <w:szCs w:val="20"/>
          <w:lang w:val="sr-Cyrl-RS"/>
        </w:rPr>
        <w:t xml:space="preserve"> у 1+1 редудантној конфигурацији (</w:t>
      </w:r>
      <w:r w:rsidRPr="00DC37F1">
        <w:rPr>
          <w:rFonts w:eastAsia="Calibri" w:cs="Arial"/>
          <w:sz w:val="21"/>
          <w:szCs w:val="21"/>
          <w:shd w:val="clear" w:color="auto" w:fill="FFFFFF"/>
        </w:rPr>
        <w:t>ASR-920-PWR-A</w:t>
      </w:r>
      <w:r w:rsidRPr="00DC37F1">
        <w:rPr>
          <w:rFonts w:eastAsia="Calibri" w:cs="Arial"/>
          <w:sz w:val="21"/>
          <w:szCs w:val="21"/>
          <w:shd w:val="clear" w:color="auto" w:fill="FFFFFF"/>
          <w:lang w:val="sr-Cyrl-RS"/>
        </w:rPr>
        <w:t>)</w:t>
      </w:r>
      <w:r w:rsidRPr="00DC37F1">
        <w:rPr>
          <w:rFonts w:eastAsia="Calibri" w:cs="Arial"/>
          <w:sz w:val="20"/>
          <w:szCs w:val="20"/>
        </w:rPr>
        <w:t xml:space="preserve"> </w:t>
      </w:r>
      <w:r w:rsidRPr="00DC37F1">
        <w:rPr>
          <w:rFonts w:eastAsia="Calibri" w:cs="Arial"/>
          <w:sz w:val="20"/>
          <w:szCs w:val="20"/>
          <w:lang w:val="sr-Cyrl-RS"/>
        </w:rPr>
        <w:t xml:space="preserve">или одговарајуће </w:t>
      </w:r>
      <w:r w:rsidRPr="00DC37F1">
        <w:rPr>
          <w:rFonts w:eastAsia="Calibri" w:cs="Arial"/>
          <w:sz w:val="20"/>
          <w:szCs w:val="20"/>
        </w:rPr>
        <w:t xml:space="preserve">( 5 </w:t>
      </w:r>
      <w:r w:rsidRPr="00DC37F1">
        <w:rPr>
          <w:rFonts w:eastAsia="Calibri" w:cs="Arial"/>
          <w:sz w:val="20"/>
          <w:szCs w:val="20"/>
          <w:lang w:val="sr-Cyrl-RS"/>
        </w:rPr>
        <w:t>ком)</w:t>
      </w:r>
    </w:p>
    <w:p w14:paraId="79AD3F22" w14:textId="77777777" w:rsidR="00DC37F1" w:rsidRPr="00DC37F1" w:rsidRDefault="00DC37F1" w:rsidP="00DC37F1">
      <w:pPr>
        <w:spacing w:after="200" w:line="276" w:lineRule="auto"/>
        <w:rPr>
          <w:rFonts w:cs="Arial"/>
          <w:szCs w:val="24"/>
          <w:lang w:val="sr-Cyrl-RS"/>
        </w:rPr>
      </w:pPr>
    </w:p>
    <w:p w14:paraId="065C073F" w14:textId="09A1AAB1" w:rsidR="00DC37F1" w:rsidRDefault="00DC37F1" w:rsidP="00FE7CD6">
      <w:pPr>
        <w:numPr>
          <w:ilvl w:val="0"/>
          <w:numId w:val="29"/>
        </w:numPr>
        <w:spacing w:before="0" w:after="300" w:line="276" w:lineRule="auto"/>
        <w:contextualSpacing/>
        <w:jc w:val="left"/>
        <w:rPr>
          <w:rFonts w:eastAsia="Calibri" w:cs="Arial"/>
          <w:b/>
          <w:spacing w:val="5"/>
          <w:kern w:val="28"/>
          <w:lang w:val="sr-Cyrl-RS"/>
        </w:rPr>
      </w:pPr>
      <w:r w:rsidRPr="00DC37F1">
        <w:rPr>
          <w:rFonts w:eastAsia="Calibri" w:cs="Arial"/>
          <w:b/>
          <w:spacing w:val="5"/>
          <w:kern w:val="28"/>
          <w:lang w:val="sr-Cyrl-RS"/>
        </w:rPr>
        <w:t>Опрема у приступном делу IP/MPLS мреже</w:t>
      </w:r>
    </w:p>
    <w:p w14:paraId="1A1E031F" w14:textId="3C45CD0E" w:rsidR="00DC37F1" w:rsidRDefault="00DC37F1" w:rsidP="00DC37F1">
      <w:pPr>
        <w:spacing w:before="0" w:after="300" w:line="276" w:lineRule="auto"/>
        <w:contextualSpacing/>
        <w:jc w:val="left"/>
        <w:rPr>
          <w:rFonts w:eastAsia="Calibri" w:cs="Arial"/>
          <w:b/>
          <w:spacing w:val="5"/>
          <w:kern w:val="28"/>
          <w:lang w:val="sr-Cyrl-RS"/>
        </w:rPr>
      </w:pPr>
    </w:p>
    <w:p w14:paraId="18BA2579" w14:textId="77777777" w:rsidR="00DC37F1" w:rsidRPr="00DC37F1" w:rsidRDefault="00DC37F1" w:rsidP="00DC37F1">
      <w:pPr>
        <w:spacing w:before="0"/>
        <w:ind w:left="360"/>
        <w:rPr>
          <w:lang w:val="sr-Cyrl-RS"/>
        </w:rPr>
      </w:pPr>
      <w:r w:rsidRPr="00DC37F1">
        <w:rPr>
          <w:rFonts w:cs="Arial"/>
          <w:lang w:val="sr-Cyrl-RS"/>
        </w:rPr>
        <w:t xml:space="preserve">За потребе повезивања нових локација, на којима још увек не постоје DWDM/OTN чворишта, у постојећу </w:t>
      </w:r>
      <w:r w:rsidRPr="00DC37F1">
        <w:rPr>
          <w:lang w:val="sr-Latn-RS"/>
        </w:rPr>
        <w:t>IP/MPLS</w:t>
      </w:r>
      <w:r w:rsidRPr="00DC37F1">
        <w:rPr>
          <w:lang w:val="sr-Cyrl-RS"/>
        </w:rPr>
        <w:t xml:space="preserve"> мрежу коришћењем приступних оптичких каблова, неопходна је набавка одговорајуће приступне комуникационе опреме (</w:t>
      </w:r>
      <w:r w:rsidRPr="00DC37F1">
        <w:t xml:space="preserve">access routeri </w:t>
      </w:r>
      <w:r w:rsidRPr="00DC37F1">
        <w:rPr>
          <w:lang w:val="sr-Cyrl-RS"/>
        </w:rPr>
        <w:t>и</w:t>
      </w:r>
      <w:r w:rsidRPr="00DC37F1">
        <w:t xml:space="preserve"> PoE switchevi</w:t>
      </w:r>
      <w:r w:rsidRPr="00DC37F1">
        <w:rPr>
          <w:lang w:val="sr-Cyrl-RS"/>
        </w:rPr>
        <w:t>.) Интеграцијом ових локација</w:t>
      </w:r>
      <w:r w:rsidRPr="00DC37F1">
        <w:t xml:space="preserve"> </w:t>
      </w:r>
      <w:r w:rsidRPr="00DC37F1">
        <w:rPr>
          <w:lang w:val="sr-Cyrl-RS"/>
        </w:rPr>
        <w:t>у мрежу ће се створити могућности за обезбеђивање ИП телефонских сервиса, сервиса пословних података, као и нових сервиса за потребе реализације пројеката који се имплементирају у ЈП ЕПС-у, за чију реализацију је неопходно омогућити телекомуникационе везе кроз постојећу мрежу.</w:t>
      </w:r>
    </w:p>
    <w:p w14:paraId="383C5C2A" w14:textId="77777777" w:rsidR="00DC37F1" w:rsidRPr="00DC37F1" w:rsidRDefault="00DC37F1" w:rsidP="00DC37F1">
      <w:pPr>
        <w:spacing w:before="0"/>
        <w:ind w:left="360"/>
        <w:rPr>
          <w:rFonts w:cs="Arial"/>
          <w:color w:val="FF0000"/>
          <w:lang w:val="sr-Cyrl-RS"/>
        </w:rPr>
      </w:pPr>
    </w:p>
    <w:p w14:paraId="7EA87C7D" w14:textId="77777777" w:rsidR="00DC37F1" w:rsidRPr="00DC37F1" w:rsidRDefault="00DC37F1" w:rsidP="00DC37F1">
      <w:pPr>
        <w:spacing w:before="0"/>
        <w:ind w:left="360"/>
        <w:rPr>
          <w:rFonts w:cs="Arial"/>
          <w:color w:val="FF0000"/>
          <w:lang w:val="sr-Cyrl-RS"/>
        </w:rPr>
      </w:pPr>
    </w:p>
    <w:p w14:paraId="20BCC152" w14:textId="77777777" w:rsidR="00DC37F1" w:rsidRPr="00DC37F1" w:rsidRDefault="00DC37F1" w:rsidP="00DC37F1">
      <w:pPr>
        <w:spacing w:before="0"/>
        <w:ind w:left="360"/>
        <w:rPr>
          <w:rFonts w:cs="Arial"/>
          <w:lang w:val="sr-Cyrl-RS"/>
        </w:rPr>
      </w:pPr>
      <w:r w:rsidRPr="00DC37F1">
        <w:rPr>
          <w:rFonts w:cs="Arial"/>
          <w:lang w:val="sr-Cyrl-RS"/>
        </w:rPr>
        <w:t>Нове локације на којима ће се позиционирати приступнa (</w:t>
      </w:r>
      <w:r w:rsidRPr="00DC37F1">
        <w:rPr>
          <w:rFonts w:cs="Arial"/>
        </w:rPr>
        <w:t>access)</w:t>
      </w:r>
      <w:r w:rsidRPr="00DC37F1">
        <w:rPr>
          <w:rFonts w:cs="Arial"/>
          <w:lang w:val="sr-Cyrl-RS"/>
        </w:rPr>
        <w:t xml:space="preserve"> опрема  </w:t>
      </w:r>
    </w:p>
    <w:p w14:paraId="04512EA6" w14:textId="77777777" w:rsidR="00DC37F1" w:rsidRPr="00DC37F1" w:rsidRDefault="00DC37F1" w:rsidP="00DC37F1">
      <w:pPr>
        <w:spacing w:before="0"/>
        <w:ind w:left="360"/>
        <w:rPr>
          <w:rFonts w:cs="Arial"/>
          <w:color w:val="FF0000"/>
          <w:lang w:val="sr-Cyrl-RS"/>
        </w:rPr>
      </w:pPr>
    </w:p>
    <w:p w14:paraId="39775133" w14:textId="77777777" w:rsidR="00DC37F1" w:rsidRPr="00DC37F1" w:rsidRDefault="00DC37F1" w:rsidP="00DC37F1">
      <w:pPr>
        <w:spacing w:before="0"/>
        <w:ind w:left="360"/>
        <w:rPr>
          <w:rFonts w:cs="Arial"/>
          <w:color w:val="FF0000"/>
          <w:lang w:val="sr-Cyrl-R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5258"/>
        <w:gridCol w:w="1401"/>
        <w:gridCol w:w="1606"/>
      </w:tblGrid>
      <w:tr w:rsidR="00DC37F1" w:rsidRPr="00DC37F1" w14:paraId="025A0C26" w14:textId="77777777" w:rsidTr="00B625A4">
        <w:tc>
          <w:tcPr>
            <w:tcW w:w="1000" w:type="dxa"/>
          </w:tcPr>
          <w:p w14:paraId="3172E287" w14:textId="77777777" w:rsidR="00DC37F1" w:rsidRPr="00DC37F1" w:rsidRDefault="00DC37F1" w:rsidP="00DC37F1">
            <w:pPr>
              <w:jc w:val="center"/>
              <w:rPr>
                <w:rFonts w:cs="Arial"/>
                <w:b/>
                <w:lang w:val="sr-Cyrl-RS"/>
              </w:rPr>
            </w:pPr>
            <w:r w:rsidRPr="00DC37F1">
              <w:rPr>
                <w:rFonts w:cs="Arial"/>
                <w:b/>
                <w:lang w:val="sr-Cyrl-RS"/>
              </w:rPr>
              <w:t>р.бр.</w:t>
            </w:r>
          </w:p>
        </w:tc>
        <w:tc>
          <w:tcPr>
            <w:tcW w:w="5258" w:type="dxa"/>
          </w:tcPr>
          <w:p w14:paraId="1F691615" w14:textId="77777777" w:rsidR="00DC37F1" w:rsidRPr="00DC37F1" w:rsidRDefault="00DC37F1" w:rsidP="00DC37F1">
            <w:pPr>
              <w:jc w:val="center"/>
              <w:rPr>
                <w:rFonts w:cs="Arial"/>
                <w:b/>
                <w:lang w:val="sr-Cyrl-RS"/>
              </w:rPr>
            </w:pPr>
            <w:r w:rsidRPr="00DC37F1">
              <w:rPr>
                <w:rFonts w:cs="Arial"/>
                <w:b/>
                <w:lang w:val="sr-Cyrl-RS"/>
              </w:rPr>
              <w:t>Локација</w:t>
            </w:r>
          </w:p>
        </w:tc>
        <w:tc>
          <w:tcPr>
            <w:tcW w:w="1401" w:type="dxa"/>
          </w:tcPr>
          <w:p w14:paraId="1D80F095" w14:textId="77777777" w:rsidR="00DC37F1" w:rsidRPr="00DC37F1" w:rsidRDefault="00DC37F1" w:rsidP="00DC37F1">
            <w:pPr>
              <w:jc w:val="center"/>
              <w:rPr>
                <w:rFonts w:cs="Arial"/>
                <w:b/>
                <w:lang w:val="sr-Cyrl-RS"/>
              </w:rPr>
            </w:pPr>
            <w:r w:rsidRPr="00DC37F1">
              <w:rPr>
                <w:rFonts w:cs="Arial"/>
                <w:b/>
                <w:lang w:val="sr-Cyrl-RS"/>
              </w:rPr>
              <w:t xml:space="preserve"> рутер  (количина) </w:t>
            </w:r>
          </w:p>
        </w:tc>
        <w:tc>
          <w:tcPr>
            <w:tcW w:w="1606" w:type="dxa"/>
          </w:tcPr>
          <w:p w14:paraId="769A4C82" w14:textId="77777777" w:rsidR="00DC37F1" w:rsidRPr="00DC37F1" w:rsidRDefault="00DC37F1" w:rsidP="00DC37F1">
            <w:pPr>
              <w:jc w:val="center"/>
              <w:rPr>
                <w:rFonts w:cs="Arial"/>
                <w:b/>
                <w:lang w:val="sr-Cyrl-RS"/>
              </w:rPr>
            </w:pPr>
            <w:r w:rsidRPr="00DC37F1">
              <w:rPr>
                <w:rFonts w:cs="Arial"/>
                <w:b/>
                <w:lang w:val="sr-Cyrl-RS"/>
              </w:rPr>
              <w:t>свич</w:t>
            </w:r>
          </w:p>
          <w:p w14:paraId="187602E7" w14:textId="77777777" w:rsidR="00DC37F1" w:rsidRPr="00DC37F1" w:rsidRDefault="00DC37F1" w:rsidP="00DC37F1">
            <w:pPr>
              <w:jc w:val="center"/>
              <w:rPr>
                <w:rFonts w:cs="Arial"/>
                <w:b/>
                <w:lang w:val="sr-Cyrl-RS"/>
              </w:rPr>
            </w:pPr>
            <w:r w:rsidRPr="00DC37F1">
              <w:rPr>
                <w:rFonts w:cs="Arial"/>
                <w:b/>
                <w:lang w:val="sr-Cyrl-RS"/>
              </w:rPr>
              <w:t>(количина)</w:t>
            </w:r>
          </w:p>
        </w:tc>
      </w:tr>
      <w:tr w:rsidR="00DC37F1" w:rsidRPr="00DC37F1" w14:paraId="212F26F4" w14:textId="77777777" w:rsidTr="00B625A4">
        <w:tc>
          <w:tcPr>
            <w:tcW w:w="1000" w:type="dxa"/>
          </w:tcPr>
          <w:p w14:paraId="5390B212" w14:textId="77777777" w:rsidR="00DC37F1" w:rsidRPr="00DC37F1" w:rsidRDefault="00DC37F1" w:rsidP="00DC37F1">
            <w:pPr>
              <w:jc w:val="center"/>
              <w:rPr>
                <w:rFonts w:cs="Arial"/>
                <w:lang w:val="sr-Cyrl-RS"/>
              </w:rPr>
            </w:pPr>
            <w:r w:rsidRPr="00DC37F1">
              <w:rPr>
                <w:rFonts w:cs="Arial"/>
                <w:lang w:val="sr-Cyrl-RS"/>
              </w:rPr>
              <w:t>1</w:t>
            </w:r>
          </w:p>
        </w:tc>
        <w:tc>
          <w:tcPr>
            <w:tcW w:w="5258" w:type="dxa"/>
          </w:tcPr>
          <w:p w14:paraId="710C3315" w14:textId="77777777" w:rsidR="00DC37F1" w:rsidRPr="00DC37F1" w:rsidRDefault="00DC37F1" w:rsidP="00DC37F1">
            <w:pPr>
              <w:rPr>
                <w:rFonts w:cs="Arial"/>
                <w:highlight w:val="yellow"/>
                <w:lang w:val="sr-Cyrl-RS"/>
              </w:rPr>
            </w:pPr>
            <w:r w:rsidRPr="00DC37F1">
              <w:rPr>
                <w:rFonts w:cs="Arial"/>
                <w:lang w:val="sr-Cyrl-RS"/>
              </w:rPr>
              <w:t>ХЕ Врла 3 (АЦ напајање)</w:t>
            </w:r>
          </w:p>
        </w:tc>
        <w:tc>
          <w:tcPr>
            <w:tcW w:w="1401" w:type="dxa"/>
          </w:tcPr>
          <w:p w14:paraId="7C10959A" w14:textId="77777777" w:rsidR="00DC37F1" w:rsidRPr="00DC37F1" w:rsidRDefault="00DC37F1" w:rsidP="00DC37F1">
            <w:pPr>
              <w:jc w:val="center"/>
              <w:rPr>
                <w:rFonts w:cs="Arial"/>
                <w:lang w:val="sr-Cyrl-RS"/>
              </w:rPr>
            </w:pPr>
            <w:r w:rsidRPr="00DC37F1">
              <w:rPr>
                <w:rFonts w:cs="Arial"/>
              </w:rPr>
              <w:t>2</w:t>
            </w:r>
          </w:p>
        </w:tc>
        <w:tc>
          <w:tcPr>
            <w:tcW w:w="1606" w:type="dxa"/>
          </w:tcPr>
          <w:p w14:paraId="23482138" w14:textId="77777777" w:rsidR="00DC37F1" w:rsidRPr="00DC37F1" w:rsidRDefault="00DC37F1" w:rsidP="00DC37F1">
            <w:pPr>
              <w:jc w:val="center"/>
              <w:rPr>
                <w:rFonts w:cs="Arial"/>
                <w:lang w:val="sr-Cyrl-RS"/>
              </w:rPr>
            </w:pPr>
            <w:r w:rsidRPr="00DC37F1">
              <w:rPr>
                <w:rFonts w:cs="Arial"/>
                <w:lang w:val="sr-Cyrl-RS"/>
              </w:rPr>
              <w:t>2</w:t>
            </w:r>
          </w:p>
        </w:tc>
      </w:tr>
      <w:tr w:rsidR="00DC37F1" w:rsidRPr="00DC37F1" w14:paraId="12A3B2C8" w14:textId="77777777" w:rsidTr="00B625A4">
        <w:trPr>
          <w:trHeight w:val="181"/>
        </w:trPr>
        <w:tc>
          <w:tcPr>
            <w:tcW w:w="1000" w:type="dxa"/>
          </w:tcPr>
          <w:p w14:paraId="28F62EAA" w14:textId="77777777" w:rsidR="00DC37F1" w:rsidRPr="00DC37F1" w:rsidRDefault="00DC37F1" w:rsidP="00DC37F1">
            <w:pPr>
              <w:jc w:val="center"/>
              <w:rPr>
                <w:rFonts w:cs="Arial"/>
                <w:lang w:val="sr-Cyrl-RS"/>
              </w:rPr>
            </w:pPr>
            <w:r w:rsidRPr="00DC37F1">
              <w:rPr>
                <w:rFonts w:cs="Arial"/>
                <w:lang w:val="sr-Cyrl-RS"/>
              </w:rPr>
              <w:t>2</w:t>
            </w:r>
          </w:p>
        </w:tc>
        <w:tc>
          <w:tcPr>
            <w:tcW w:w="5258" w:type="dxa"/>
          </w:tcPr>
          <w:p w14:paraId="0769094D" w14:textId="77777777" w:rsidR="00DC37F1" w:rsidRPr="00DC37F1" w:rsidRDefault="00DC37F1" w:rsidP="00DC37F1">
            <w:pPr>
              <w:rPr>
                <w:rFonts w:cs="Arial"/>
                <w:highlight w:val="yellow"/>
                <w:lang w:val="sr-Cyrl-RS"/>
              </w:rPr>
            </w:pPr>
            <w:r w:rsidRPr="00DC37F1">
              <w:rPr>
                <w:rFonts w:cs="Arial"/>
                <w:lang w:val="sr-Cyrl-RS"/>
              </w:rPr>
              <w:t>ХЕ Кокин брод (ДЦ напајање)</w:t>
            </w:r>
          </w:p>
        </w:tc>
        <w:tc>
          <w:tcPr>
            <w:tcW w:w="1401" w:type="dxa"/>
          </w:tcPr>
          <w:p w14:paraId="639684C5" w14:textId="77777777" w:rsidR="00DC37F1" w:rsidRPr="00DC37F1" w:rsidRDefault="00DC37F1" w:rsidP="00DC37F1">
            <w:pPr>
              <w:jc w:val="center"/>
              <w:rPr>
                <w:rFonts w:cs="Arial"/>
                <w:lang w:val="sr-Cyrl-RS"/>
              </w:rPr>
            </w:pPr>
            <w:r w:rsidRPr="00DC37F1">
              <w:rPr>
                <w:rFonts w:cs="Arial"/>
                <w:lang w:val="sr-Cyrl-RS"/>
              </w:rPr>
              <w:t>2</w:t>
            </w:r>
          </w:p>
        </w:tc>
        <w:tc>
          <w:tcPr>
            <w:tcW w:w="1606" w:type="dxa"/>
          </w:tcPr>
          <w:p w14:paraId="20706371" w14:textId="77777777" w:rsidR="00DC37F1" w:rsidRPr="00DC37F1" w:rsidRDefault="00DC37F1" w:rsidP="00DC37F1">
            <w:pPr>
              <w:jc w:val="center"/>
              <w:rPr>
                <w:rFonts w:cs="Arial"/>
                <w:lang w:val="sr-Cyrl-RS"/>
              </w:rPr>
            </w:pPr>
            <w:r w:rsidRPr="00DC37F1">
              <w:rPr>
                <w:rFonts w:cs="Arial"/>
                <w:lang w:val="sr-Cyrl-RS"/>
              </w:rPr>
              <w:t>2</w:t>
            </w:r>
          </w:p>
        </w:tc>
      </w:tr>
      <w:tr w:rsidR="00DC37F1" w:rsidRPr="00DC37F1" w14:paraId="32F04E75" w14:textId="77777777" w:rsidTr="00B625A4">
        <w:trPr>
          <w:trHeight w:val="181"/>
        </w:trPr>
        <w:tc>
          <w:tcPr>
            <w:tcW w:w="1000" w:type="dxa"/>
          </w:tcPr>
          <w:p w14:paraId="2D0E5622" w14:textId="77777777" w:rsidR="00DC37F1" w:rsidRPr="00DC37F1" w:rsidRDefault="00DC37F1" w:rsidP="00DC37F1">
            <w:pPr>
              <w:jc w:val="center"/>
              <w:rPr>
                <w:rFonts w:cs="Arial"/>
                <w:lang w:val="sr-Cyrl-RS"/>
              </w:rPr>
            </w:pPr>
            <w:r w:rsidRPr="00DC37F1">
              <w:rPr>
                <w:rFonts w:cs="Arial"/>
                <w:lang w:val="sr-Cyrl-RS"/>
              </w:rPr>
              <w:t>3</w:t>
            </w:r>
          </w:p>
        </w:tc>
        <w:tc>
          <w:tcPr>
            <w:tcW w:w="5258" w:type="dxa"/>
          </w:tcPr>
          <w:p w14:paraId="1A0B2807" w14:textId="77777777" w:rsidR="00DC37F1" w:rsidRPr="00DC37F1" w:rsidRDefault="00DC37F1" w:rsidP="00DC37F1">
            <w:pPr>
              <w:rPr>
                <w:rFonts w:cs="Arial"/>
                <w:highlight w:val="yellow"/>
                <w:lang w:val="sr-Cyrl-RS"/>
              </w:rPr>
            </w:pPr>
            <w:r w:rsidRPr="00DC37F1">
              <w:rPr>
                <w:rFonts w:cs="Arial"/>
                <w:lang w:val="sr-Cyrl-RS"/>
              </w:rPr>
              <w:t>ХЕ Поптећ (ДЦ напајање)</w:t>
            </w:r>
          </w:p>
        </w:tc>
        <w:tc>
          <w:tcPr>
            <w:tcW w:w="1401" w:type="dxa"/>
          </w:tcPr>
          <w:p w14:paraId="390B4792" w14:textId="77777777" w:rsidR="00DC37F1" w:rsidRPr="00DC37F1" w:rsidRDefault="00DC37F1" w:rsidP="00DC37F1">
            <w:pPr>
              <w:jc w:val="center"/>
              <w:rPr>
                <w:rFonts w:cs="Arial"/>
                <w:lang w:val="sr-Cyrl-RS"/>
              </w:rPr>
            </w:pPr>
            <w:r w:rsidRPr="00DC37F1">
              <w:rPr>
                <w:rFonts w:cs="Arial"/>
                <w:lang w:val="sr-Cyrl-RS"/>
              </w:rPr>
              <w:t>2</w:t>
            </w:r>
          </w:p>
        </w:tc>
        <w:tc>
          <w:tcPr>
            <w:tcW w:w="1606" w:type="dxa"/>
          </w:tcPr>
          <w:p w14:paraId="00C57A45" w14:textId="77777777" w:rsidR="00DC37F1" w:rsidRPr="00DC37F1" w:rsidRDefault="00DC37F1" w:rsidP="00DC37F1">
            <w:pPr>
              <w:jc w:val="center"/>
              <w:rPr>
                <w:rFonts w:cs="Arial"/>
                <w:lang w:val="sr-Cyrl-RS"/>
              </w:rPr>
            </w:pPr>
            <w:r w:rsidRPr="00DC37F1">
              <w:rPr>
                <w:rFonts w:cs="Arial"/>
                <w:lang w:val="sr-Cyrl-RS"/>
              </w:rPr>
              <w:t>2</w:t>
            </w:r>
          </w:p>
        </w:tc>
      </w:tr>
    </w:tbl>
    <w:p w14:paraId="47FEAA7B" w14:textId="77777777" w:rsidR="00DC37F1" w:rsidRPr="00DC37F1" w:rsidRDefault="00DC37F1" w:rsidP="00DC37F1">
      <w:pPr>
        <w:spacing w:before="0"/>
        <w:ind w:left="360"/>
        <w:rPr>
          <w:rFonts w:cs="Arial"/>
          <w:color w:val="FF0000"/>
          <w:lang w:val="sr-Cyrl-RS"/>
        </w:rPr>
      </w:pPr>
    </w:p>
    <w:p w14:paraId="0FDF1D12" w14:textId="77777777" w:rsidR="00DC37F1" w:rsidRPr="00DC37F1" w:rsidRDefault="00DC37F1" w:rsidP="00DC37F1">
      <w:pPr>
        <w:rPr>
          <w:lang w:val="sr-Cyrl-RS"/>
        </w:rPr>
      </w:pPr>
      <w:r w:rsidRPr="00DC37F1">
        <w:rPr>
          <w:lang w:val="sr-Cyrl-RS"/>
        </w:rPr>
        <w:t xml:space="preserve">Локације на којима је за потребе реализације пројеката чија је имплементација у току, неопходно унапредити капацитете веза кроз директно прикључење у </w:t>
      </w:r>
      <w:r w:rsidRPr="00DC37F1">
        <w:t xml:space="preserve">IP MPLS </w:t>
      </w:r>
      <w:r w:rsidRPr="00DC37F1">
        <w:rPr>
          <w:lang w:val="sr-Cyrl-RS"/>
        </w:rPr>
        <w:t>мрежу до првог доступног агрегационог рутера коришћењем приступних оптичких влакана.</w:t>
      </w:r>
    </w:p>
    <w:p w14:paraId="7D6AF861" w14:textId="77777777" w:rsidR="00DC37F1" w:rsidRPr="00DC37F1" w:rsidRDefault="00DC37F1" w:rsidP="00DC37F1">
      <w:pPr>
        <w:rPr>
          <w:rFonts w:cs="Arial"/>
          <w:lang w:val="sr-Cyrl-RS"/>
        </w:rPr>
      </w:pPr>
      <w:r w:rsidRPr="00DC37F1">
        <w:rPr>
          <w:rFonts w:cs="Arial"/>
          <w:lang w:val="sr-Cyrl-RS"/>
        </w:rPr>
        <w:t>Наручилац задржава право измене локација за смештај и инсталацију нове приступне опреме до којих може доћи због промене ситуације на терену у току реализације уговора.</w:t>
      </w:r>
      <w:r w:rsidRPr="00DC37F1">
        <w:rPr>
          <w:b/>
          <w:lang w:val="sr-Cyrl-RS" w:eastAsia="ar-SA"/>
        </w:rPr>
        <w:t xml:space="preserve"> </w:t>
      </w:r>
      <w:r w:rsidRPr="00DC37F1">
        <w:rPr>
          <w:rFonts w:cs="Arial"/>
          <w:lang w:val="sr-Cyrl-RS"/>
        </w:rPr>
        <w:t>Промена локација се може вршити</w:t>
      </w:r>
      <w:r w:rsidRPr="00DC37F1">
        <w:rPr>
          <w:rFonts w:cs="Arial"/>
        </w:rPr>
        <w:t xml:space="preserve"> </w:t>
      </w:r>
      <w:r w:rsidRPr="00DC37F1">
        <w:rPr>
          <w:rFonts w:cs="Arial"/>
          <w:lang w:val="sr-Cyrl-RS"/>
        </w:rPr>
        <w:t>записнички уз обострану сагласност Наручиоца и Изабраног понуђача.</w:t>
      </w:r>
    </w:p>
    <w:p w14:paraId="0BC78DF6" w14:textId="77777777" w:rsidR="00DC37F1" w:rsidRPr="00DC37F1" w:rsidRDefault="00DC37F1" w:rsidP="00DC37F1">
      <w:pPr>
        <w:spacing w:before="0"/>
        <w:ind w:left="360"/>
        <w:rPr>
          <w:lang w:val="sr-Cyrl-RS"/>
        </w:rPr>
      </w:pPr>
    </w:p>
    <w:p w14:paraId="019DDF6D" w14:textId="77777777" w:rsidR="00DC37F1" w:rsidRPr="00DC37F1" w:rsidRDefault="00DC37F1" w:rsidP="00DC37F1">
      <w:pPr>
        <w:rPr>
          <w:lang w:val="sr-Cyrl-RS"/>
        </w:rPr>
      </w:pPr>
      <w:r w:rsidRPr="00DC37F1">
        <w:rPr>
          <w:lang w:val="sr-Cyrl-RS"/>
        </w:rPr>
        <w:t>Такође, с обзиром да је комуникациона опрема у приступном делу мреже прилично застарела (</w:t>
      </w:r>
      <w:r w:rsidRPr="00DC37F1">
        <w:t xml:space="preserve">end-of sale) </w:t>
      </w:r>
      <w:r w:rsidRPr="00DC37F1">
        <w:rPr>
          <w:lang w:val="sr-Cyrl-RS"/>
        </w:rPr>
        <w:t xml:space="preserve">и да ускоро истиче и </w:t>
      </w:r>
      <w:r w:rsidRPr="00DC37F1">
        <w:t>support</w:t>
      </w:r>
      <w:r w:rsidRPr="00DC37F1">
        <w:rPr>
          <w:lang w:val="sr-Cyrl-RS"/>
        </w:rPr>
        <w:t>,</w:t>
      </w:r>
      <w:r w:rsidRPr="00DC37F1">
        <w:t xml:space="preserve"> </w:t>
      </w:r>
      <w:r w:rsidRPr="00DC37F1">
        <w:rPr>
          <w:lang w:val="sr-Cyrl-RS"/>
        </w:rPr>
        <w:t xml:space="preserve">у оквиру проширења </w:t>
      </w:r>
      <w:r w:rsidRPr="00DC37F1">
        <w:t xml:space="preserve">MPLS </w:t>
      </w:r>
      <w:r w:rsidRPr="00DC37F1">
        <w:rPr>
          <w:lang w:val="sr-Cyrl-RS"/>
        </w:rPr>
        <w:t xml:space="preserve">мреже предвиђена је и постепена замена ове опреме. </w:t>
      </w:r>
    </w:p>
    <w:p w14:paraId="20910FE6" w14:textId="77777777" w:rsidR="00DC37F1" w:rsidRPr="00DC37F1" w:rsidRDefault="00DC37F1" w:rsidP="00DC37F1">
      <w:pPr>
        <w:rPr>
          <w:rFonts w:cs="Arial"/>
          <w:lang w:val="sr-Cyrl-RS"/>
        </w:rPr>
      </w:pPr>
      <w:r w:rsidRPr="00DC37F1">
        <w:t xml:space="preserve"> </w:t>
      </w:r>
      <w:r w:rsidRPr="00DC37F1">
        <w:rPr>
          <w:lang w:val="sr-Cyrl-RS"/>
        </w:rPr>
        <w:t xml:space="preserve">Замена ове опреме обављаће се фазно, при чему је у овој фази предвиђена замена </w:t>
      </w:r>
      <w:r w:rsidRPr="00DC37F1">
        <w:rPr>
          <w:lang w:val="sr-Latn-RS"/>
        </w:rPr>
        <w:t xml:space="preserve"> </w:t>
      </w:r>
      <w:r w:rsidRPr="00DC37F1">
        <w:rPr>
          <w:lang w:val="sr-Cyrl-RS"/>
        </w:rPr>
        <w:t>рутера и приступних свичева у редудантној кофигурацији на 9 локација.</w:t>
      </w:r>
    </w:p>
    <w:p w14:paraId="781B9FFA" w14:textId="77777777" w:rsidR="00DC37F1" w:rsidRPr="00DC37F1" w:rsidRDefault="00DC37F1" w:rsidP="00DC37F1">
      <w:pPr>
        <w:spacing w:before="0"/>
        <w:ind w:left="360"/>
        <w:rPr>
          <w:rFonts w:cs="Arial"/>
          <w:lang w:val="sr-Cyrl-RS"/>
        </w:rPr>
      </w:pPr>
    </w:p>
    <w:p w14:paraId="5CD8682D" w14:textId="74F74032" w:rsidR="00DC37F1" w:rsidRDefault="00DC37F1" w:rsidP="00DC37F1">
      <w:pPr>
        <w:spacing w:before="0" w:after="300" w:line="276" w:lineRule="auto"/>
        <w:contextualSpacing/>
        <w:jc w:val="left"/>
        <w:rPr>
          <w:rFonts w:eastAsia="Calibri" w:cs="Arial"/>
          <w:b/>
          <w:spacing w:val="5"/>
          <w:kern w:val="28"/>
          <w:lang w:val="sr-Cyrl-RS"/>
        </w:rPr>
      </w:pPr>
    </w:p>
    <w:p w14:paraId="07A26626" w14:textId="77777777" w:rsidR="00DC37F1" w:rsidRPr="00DC37F1" w:rsidRDefault="00DC37F1" w:rsidP="00DC37F1">
      <w:pPr>
        <w:spacing w:before="0"/>
        <w:ind w:left="360"/>
        <w:rPr>
          <w:rFonts w:cs="Arial"/>
          <w:lang w:val="sr-Cyrl-RS"/>
        </w:rPr>
      </w:pPr>
      <w:r w:rsidRPr="00DC37F1">
        <w:rPr>
          <w:rFonts w:cs="Arial"/>
          <w:b/>
          <w:lang w:val="sr-Cyrl-RS"/>
        </w:rPr>
        <w:t xml:space="preserve">Д.2.1. </w:t>
      </w:r>
      <w:r w:rsidRPr="00DC37F1">
        <w:rPr>
          <w:rFonts w:cs="Arial"/>
          <w:lang w:val="sr-Cyrl-RS"/>
        </w:rPr>
        <w:t xml:space="preserve">Нови приступни </w:t>
      </w:r>
      <w:r w:rsidRPr="00DC37F1">
        <w:rPr>
          <w:rFonts w:cs="Arial"/>
        </w:rPr>
        <w:t>(access)</w:t>
      </w:r>
      <w:r w:rsidRPr="00DC37F1">
        <w:rPr>
          <w:rFonts w:cs="Arial"/>
          <w:lang w:val="sr-Cyrl-RS"/>
        </w:rPr>
        <w:t xml:space="preserve"> рутери</w:t>
      </w:r>
    </w:p>
    <w:p w14:paraId="7C357EAB" w14:textId="77777777" w:rsidR="00DC37F1" w:rsidRPr="00DC37F1" w:rsidRDefault="00DC37F1" w:rsidP="00DC37F1">
      <w:pPr>
        <w:spacing w:before="0"/>
        <w:ind w:left="360"/>
        <w:rPr>
          <w:rFonts w:cs="Arial"/>
          <w:lang w:val="sr-Cyrl-RS"/>
        </w:rPr>
      </w:pPr>
    </w:p>
    <w:p w14:paraId="2B494F2C" w14:textId="77777777" w:rsidR="00DC37F1" w:rsidRPr="00DC37F1" w:rsidRDefault="00DC37F1" w:rsidP="00DC37F1">
      <w:pPr>
        <w:spacing w:before="0"/>
        <w:ind w:left="360"/>
        <w:rPr>
          <w:rFonts w:cs="Arial"/>
          <w:b/>
          <w:lang w:val="sr-Cyrl-RS"/>
        </w:rPr>
      </w:pPr>
      <w:r w:rsidRPr="00DC37F1">
        <w:rPr>
          <w:rFonts w:cs="Arial"/>
          <w:b/>
          <w:lang w:val="sr-Cyrl-RS"/>
        </w:rPr>
        <w:t xml:space="preserve">Минималне захтеване техничке карактеристике приступних </w:t>
      </w:r>
      <w:r w:rsidRPr="00DC37F1">
        <w:rPr>
          <w:rFonts w:cs="Arial"/>
          <w:b/>
        </w:rPr>
        <w:t>(access)</w:t>
      </w:r>
      <w:r w:rsidRPr="00DC37F1">
        <w:rPr>
          <w:rFonts w:cs="Arial"/>
          <w:b/>
          <w:lang w:val="sr-Cyrl-RS"/>
        </w:rPr>
        <w:t xml:space="preserve"> рутерa:</w:t>
      </w:r>
    </w:p>
    <w:p w14:paraId="366F17F0" w14:textId="77777777" w:rsidR="00DC37F1" w:rsidRPr="00DC37F1" w:rsidRDefault="00DC37F1" w:rsidP="00DC37F1">
      <w:pPr>
        <w:spacing w:before="0"/>
        <w:ind w:left="360"/>
        <w:rPr>
          <w:rFonts w:cs="Arial"/>
          <w:b/>
          <w:lang w:val="sr-Cyrl-RS"/>
        </w:rPr>
      </w:pPr>
    </w:p>
    <w:p w14:paraId="5EF61A91" w14:textId="77777777" w:rsidR="00DC37F1" w:rsidRPr="00DC37F1" w:rsidRDefault="00DC37F1" w:rsidP="00DC37F1">
      <w:pPr>
        <w:ind w:firstLine="360"/>
        <w:rPr>
          <w:rFonts w:cs="Arial"/>
          <w:b/>
          <w:sz w:val="20"/>
          <w:szCs w:val="20"/>
          <w:lang w:val="sr-Cyrl-RS"/>
        </w:rPr>
      </w:pPr>
      <w:r w:rsidRPr="00DC37F1">
        <w:rPr>
          <w:rFonts w:cs="Arial"/>
          <w:b/>
          <w:sz w:val="20"/>
          <w:szCs w:val="20"/>
          <w:lang w:val="sr-Latn-RS"/>
        </w:rPr>
        <w:t>Access Router Cisco 4451</w:t>
      </w:r>
      <w:r w:rsidRPr="00DC37F1">
        <w:rPr>
          <w:rFonts w:cs="Arial"/>
          <w:b/>
          <w:sz w:val="20"/>
          <w:szCs w:val="20"/>
          <w:lang w:val="sr-Cyrl-RS"/>
        </w:rPr>
        <w:t xml:space="preserve"> </w:t>
      </w:r>
      <w:r w:rsidRPr="00DC37F1">
        <w:rPr>
          <w:rFonts w:cs="Arial"/>
          <w:b/>
          <w:sz w:val="20"/>
          <w:szCs w:val="20"/>
        </w:rPr>
        <w:t xml:space="preserve">ISR </w:t>
      </w:r>
      <w:r w:rsidRPr="00DC37F1">
        <w:rPr>
          <w:rFonts w:cs="Arial"/>
          <w:b/>
          <w:sz w:val="20"/>
          <w:szCs w:val="20"/>
          <w:lang w:val="sr-Cyrl-RS"/>
        </w:rPr>
        <w:t>или еквивалент (</w:t>
      </w:r>
      <w:r w:rsidRPr="00DC37F1">
        <w:rPr>
          <w:rFonts w:cs="Arial"/>
          <w:b/>
          <w:sz w:val="20"/>
          <w:szCs w:val="20"/>
        </w:rPr>
        <w:t>24</w:t>
      </w:r>
      <w:r w:rsidRPr="00DC37F1">
        <w:rPr>
          <w:rFonts w:cs="Arial"/>
          <w:b/>
          <w:sz w:val="20"/>
          <w:szCs w:val="20"/>
          <w:lang w:val="sr-Cyrl-RS"/>
        </w:rPr>
        <w:t xml:space="preserve"> комада):</w:t>
      </w:r>
    </w:p>
    <w:p w14:paraId="2266185A" w14:textId="77777777" w:rsidR="00DC37F1" w:rsidRPr="00DC37F1" w:rsidRDefault="00DC37F1" w:rsidP="00DC37F1">
      <w:pPr>
        <w:ind w:left="705" w:hanging="705"/>
        <w:rPr>
          <w:rFonts w:cs="Arial"/>
          <w:b/>
          <w:sz w:val="20"/>
          <w:szCs w:val="20"/>
          <w:lang w:val="sr-Cyrl-RS"/>
        </w:rPr>
      </w:pPr>
    </w:p>
    <w:p w14:paraId="41C0E8D8" w14:textId="77777777" w:rsidR="00DC37F1" w:rsidRPr="00DC37F1" w:rsidRDefault="00DC37F1" w:rsidP="00FE7CD6">
      <w:pPr>
        <w:keepNext/>
        <w:keepLines/>
        <w:numPr>
          <w:ilvl w:val="1"/>
          <w:numId w:val="34"/>
        </w:numPr>
        <w:suppressAutoHyphens/>
        <w:spacing w:before="0"/>
        <w:jc w:val="left"/>
        <w:outlineLvl w:val="3"/>
        <w:rPr>
          <w:rFonts w:cs="Arial"/>
          <w:b/>
          <w:i/>
          <w:iCs/>
          <w:sz w:val="20"/>
          <w:szCs w:val="20"/>
        </w:rPr>
      </w:pPr>
      <w:r w:rsidRPr="00DC37F1">
        <w:rPr>
          <w:rFonts w:cs="Arial"/>
          <w:b/>
          <w:bCs/>
          <w:sz w:val="20"/>
          <w:szCs w:val="20"/>
        </w:rPr>
        <w:lastRenderedPageBreak/>
        <w:t>Хардверска спецификација</w:t>
      </w:r>
    </w:p>
    <w:p w14:paraId="20B1907F" w14:textId="77777777" w:rsidR="00DC37F1" w:rsidRPr="00DC37F1" w:rsidRDefault="00DC37F1" w:rsidP="00DC37F1">
      <w:pPr>
        <w:rPr>
          <w:rFonts w:cs="Arial"/>
          <w:sz w:val="20"/>
          <w:szCs w:val="20"/>
        </w:rPr>
      </w:pPr>
    </w:p>
    <w:p w14:paraId="57010C70"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 xml:space="preserve">Најмање два enhanced сервис модула </w:t>
      </w:r>
    </w:p>
    <w:p w14:paraId="5E46F648"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Најмање три слота за уградњу NIM интерфејс картица</w:t>
      </w:r>
    </w:p>
    <w:p w14:paraId="636320F0"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Најмање четири уграђена 10/100/1000 combo порта  који  могу обезбедити или RJ-45 или SFP конективност</w:t>
      </w:r>
    </w:p>
    <w:p w14:paraId="6CF38FE5"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Најмањи агрегирани трупут  1Gbps</w:t>
      </w:r>
    </w:p>
    <w:p w14:paraId="56E435EE"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Интегрисано редундантно напајање (Укључити у понуду)</w:t>
      </w:r>
    </w:p>
    <w:p w14:paraId="0BF5E17A"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Минимално 2GB DRAM</w:t>
      </w:r>
      <w:r w:rsidRPr="00DC37F1">
        <w:rPr>
          <w:rFonts w:cs="Arial"/>
          <w:bCs/>
          <w:sz w:val="20"/>
          <w:szCs w:val="20"/>
        </w:rPr>
        <w:tab/>
      </w:r>
    </w:p>
    <w:p w14:paraId="72D7BC04"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Flash меморија минимално 8 GB</w:t>
      </w:r>
    </w:p>
    <w:p w14:paraId="5954D638" w14:textId="77777777" w:rsidR="00DC37F1" w:rsidRPr="00DC37F1" w:rsidRDefault="00DC37F1" w:rsidP="00DC37F1">
      <w:pPr>
        <w:numPr>
          <w:ilvl w:val="0"/>
          <w:numId w:val="1"/>
        </w:numPr>
        <w:tabs>
          <w:tab w:val="clear" w:pos="723"/>
        </w:tabs>
        <w:spacing w:after="160" w:line="259" w:lineRule="auto"/>
        <w:ind w:left="1224" w:firstLine="0"/>
        <w:contextualSpacing/>
        <w:rPr>
          <w:rFonts w:eastAsia="Calibri" w:cs="Arial"/>
          <w:sz w:val="20"/>
          <w:szCs w:val="20"/>
          <w:lang w:val="sr-Cyrl-RS"/>
        </w:rPr>
      </w:pPr>
    </w:p>
    <w:p w14:paraId="26AB0A6C" w14:textId="77777777" w:rsidR="00DC37F1" w:rsidRPr="00DC37F1" w:rsidRDefault="00DC37F1" w:rsidP="00FE7CD6">
      <w:pPr>
        <w:keepNext/>
        <w:keepLines/>
        <w:numPr>
          <w:ilvl w:val="1"/>
          <w:numId w:val="34"/>
        </w:numPr>
        <w:suppressAutoHyphens/>
        <w:spacing w:before="0"/>
        <w:jc w:val="left"/>
        <w:outlineLvl w:val="3"/>
        <w:rPr>
          <w:rFonts w:cs="Arial"/>
          <w:b/>
          <w:i/>
          <w:iCs/>
          <w:sz w:val="20"/>
          <w:szCs w:val="20"/>
        </w:rPr>
      </w:pPr>
      <w:r w:rsidRPr="00DC37F1">
        <w:rPr>
          <w:rFonts w:cs="Arial"/>
          <w:b/>
          <w:bCs/>
          <w:sz w:val="20"/>
          <w:szCs w:val="20"/>
        </w:rPr>
        <w:t>Перформанса уређаја</w:t>
      </w:r>
    </w:p>
    <w:p w14:paraId="0ABB902D" w14:textId="77777777" w:rsidR="00DC37F1" w:rsidRPr="00DC37F1" w:rsidRDefault="00DC37F1" w:rsidP="00DC37F1">
      <w:pPr>
        <w:rPr>
          <w:rFonts w:cs="Arial"/>
          <w:sz w:val="20"/>
          <w:szCs w:val="20"/>
        </w:rPr>
      </w:pPr>
    </w:p>
    <w:p w14:paraId="5896D800"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Могућност интеграције са системом за обраду позива (Cisco) коришћењем SIP протокола</w:t>
      </w:r>
    </w:p>
    <w:p w14:paraId="2DE9670C"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Интеграција са другим независним VoIP системом по SIP протоколу (SIP trunk) са одговарајућим лиценцама (број лиценци наведен у табели)</w:t>
      </w:r>
    </w:p>
    <w:p w14:paraId="6E22F22D"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 xml:space="preserve">Рад у „острвском“ режиму за број телефона на локацијама наведеним у табели  </w:t>
      </w:r>
    </w:p>
    <w:p w14:paraId="4DB198BD"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 xml:space="preserve">Обезбедити одговарајуће voice интерфејсе према спецификацији у табели </w:t>
      </w:r>
    </w:p>
    <w:p w14:paraId="313D762F"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 xml:space="preserve">Обезбедити одговарајући број DSP (Digital Signal Procesor) ресурса који омогућавају функционисање воице интерфејса према спецификацији у табели </w:t>
      </w:r>
    </w:p>
    <w:p w14:paraId="1DEBB5A7"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VAD (Voice Activity Detection) сервис детекције неактивности на говорном каналу</w:t>
      </w:r>
    </w:p>
    <w:p w14:paraId="76A49391"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Подршка за G.711, G.722, G.729, G.726 и G.728 кодеке</w:t>
      </w:r>
    </w:p>
    <w:p w14:paraId="22BE21F5" w14:textId="77777777" w:rsidR="00DC37F1" w:rsidRPr="00DC37F1" w:rsidRDefault="00DC37F1" w:rsidP="00DC37F1">
      <w:pPr>
        <w:rPr>
          <w:rFonts w:cs="Arial"/>
          <w:sz w:val="20"/>
          <w:szCs w:val="20"/>
        </w:rPr>
      </w:pPr>
    </w:p>
    <w:p w14:paraId="73296647" w14:textId="77777777" w:rsidR="00DC37F1" w:rsidRPr="00DC37F1" w:rsidRDefault="00DC37F1" w:rsidP="00FE7CD6">
      <w:pPr>
        <w:keepNext/>
        <w:keepLines/>
        <w:numPr>
          <w:ilvl w:val="1"/>
          <w:numId w:val="34"/>
        </w:numPr>
        <w:suppressAutoHyphens/>
        <w:spacing w:before="0"/>
        <w:jc w:val="left"/>
        <w:outlineLvl w:val="3"/>
        <w:rPr>
          <w:rFonts w:cs="Arial"/>
          <w:b/>
          <w:i/>
          <w:iCs/>
          <w:sz w:val="20"/>
          <w:szCs w:val="20"/>
        </w:rPr>
      </w:pPr>
      <w:r w:rsidRPr="00DC37F1">
        <w:rPr>
          <w:rFonts w:cs="Arial"/>
          <w:b/>
          <w:bCs/>
          <w:sz w:val="20"/>
          <w:szCs w:val="20"/>
        </w:rPr>
        <w:t>Подржани протоколи</w:t>
      </w:r>
    </w:p>
    <w:p w14:paraId="1645AD6D" w14:textId="77777777" w:rsidR="00DC37F1" w:rsidRPr="00DC37F1" w:rsidRDefault="00DC37F1" w:rsidP="00DC37F1">
      <w:pPr>
        <w:rPr>
          <w:rFonts w:cs="Arial"/>
          <w:sz w:val="20"/>
          <w:szCs w:val="20"/>
        </w:rPr>
      </w:pPr>
    </w:p>
    <w:p w14:paraId="0A1AFD5A"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rPr>
        <w:t>IPv4</w:t>
      </w:r>
    </w:p>
    <w:p w14:paraId="48761580"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IPv6</w:t>
      </w:r>
    </w:p>
    <w:p w14:paraId="7523A4FE"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lang w:val="sr-Cyrl-RS"/>
        </w:rPr>
        <w:t>Протоколи рутирања</w:t>
      </w:r>
    </w:p>
    <w:p w14:paraId="737D87C7"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Cyrl-CS" w:eastAsia="ar-SA"/>
        </w:rPr>
      </w:pPr>
      <w:r w:rsidRPr="00DC37F1">
        <w:rPr>
          <w:rFonts w:cs="Arial"/>
          <w:sz w:val="20"/>
          <w:szCs w:val="20"/>
          <w:lang w:val="sr-Cyrl-CS" w:eastAsia="ar-SA"/>
        </w:rPr>
        <w:t>BGPv4 (prema RFC 1771)</w:t>
      </w:r>
    </w:p>
    <w:p w14:paraId="31CEBF86"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OSPFv2 (prema RFC 2328)</w:t>
      </w:r>
    </w:p>
    <w:p w14:paraId="6396569D"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EIGRP</w:t>
      </w:r>
    </w:p>
    <w:p w14:paraId="1985A432"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lang w:val="sr-Cyrl-RS"/>
        </w:rPr>
        <w:t>Менаџмент протоколи</w:t>
      </w:r>
      <w:r w:rsidRPr="00DC37F1">
        <w:rPr>
          <w:rFonts w:cs="Arial"/>
          <w:bCs/>
          <w:sz w:val="20"/>
          <w:szCs w:val="20"/>
        </w:rPr>
        <w:t>:</w:t>
      </w:r>
    </w:p>
    <w:p w14:paraId="36F8DFDE"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SSH</w:t>
      </w:r>
    </w:p>
    <w:p w14:paraId="04B108FD"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Telnet</w:t>
      </w:r>
    </w:p>
    <w:p w14:paraId="16B29460"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SNMPv1 (prema RFC 1157)</w:t>
      </w:r>
    </w:p>
    <w:p w14:paraId="5BF2DEC5"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SNMPv2 (prema RFC 1901)</w:t>
      </w:r>
    </w:p>
    <w:p w14:paraId="0F5918BD"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SNMPv3 (prema RFC 2570)</w:t>
      </w:r>
    </w:p>
    <w:p w14:paraId="6816D716"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rPr>
        <w:t>RADIUS</w:t>
      </w:r>
    </w:p>
    <w:p w14:paraId="4F464B52"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t>Hot Standby Router Protocol (HSRP)</w:t>
      </w:r>
    </w:p>
    <w:p w14:paraId="56C46AF2" w14:textId="77777777" w:rsidR="00DC37F1" w:rsidRPr="00DC37F1" w:rsidRDefault="00DC37F1" w:rsidP="00DC37F1">
      <w:pPr>
        <w:rPr>
          <w:rFonts w:cs="Arial"/>
          <w:sz w:val="20"/>
          <w:szCs w:val="20"/>
        </w:rPr>
      </w:pPr>
    </w:p>
    <w:p w14:paraId="48479DCE" w14:textId="77777777" w:rsidR="00DC37F1" w:rsidRPr="00DC37F1" w:rsidRDefault="00DC37F1" w:rsidP="00FE7CD6">
      <w:pPr>
        <w:keepNext/>
        <w:keepLines/>
        <w:numPr>
          <w:ilvl w:val="2"/>
          <w:numId w:val="34"/>
        </w:numPr>
        <w:suppressAutoHyphens/>
        <w:spacing w:before="0"/>
        <w:jc w:val="left"/>
        <w:outlineLvl w:val="3"/>
        <w:rPr>
          <w:rFonts w:cs="Arial"/>
          <w:i/>
          <w:iCs/>
          <w:sz w:val="20"/>
          <w:szCs w:val="20"/>
        </w:rPr>
      </w:pPr>
      <w:r w:rsidRPr="00DC37F1">
        <w:rPr>
          <w:rFonts w:cs="Arial"/>
          <w:bCs/>
          <w:sz w:val="20"/>
          <w:szCs w:val="20"/>
        </w:rPr>
        <w:lastRenderedPageBreak/>
        <w:t>QoS механизми</w:t>
      </w:r>
    </w:p>
    <w:p w14:paraId="7E7DC425"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i/>
          <w:iCs/>
          <w:sz w:val="20"/>
          <w:szCs w:val="20"/>
          <w:lang w:val="sr-Latn-RS" w:eastAsia="ar-SA"/>
        </w:rPr>
        <w:t>Class-Based Weighted Fair Queuing</w:t>
      </w:r>
      <w:r w:rsidRPr="00DC37F1">
        <w:rPr>
          <w:rFonts w:cs="Arial"/>
          <w:sz w:val="20"/>
          <w:szCs w:val="20"/>
          <w:lang w:val="sr-Latn-RS" w:eastAsia="ar-SA"/>
        </w:rPr>
        <w:t xml:space="preserve"> (CBWFQ)</w:t>
      </w:r>
    </w:p>
    <w:p w14:paraId="39DAB741"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i/>
          <w:iCs/>
          <w:sz w:val="20"/>
          <w:szCs w:val="20"/>
          <w:lang w:val="sr-Latn-RS" w:eastAsia="ar-SA"/>
        </w:rPr>
        <w:t>Weighted Random Early Detection</w:t>
      </w:r>
      <w:r w:rsidRPr="00DC37F1">
        <w:rPr>
          <w:rFonts w:cs="Arial"/>
          <w:sz w:val="20"/>
          <w:szCs w:val="20"/>
          <w:lang w:val="sr-Latn-RS" w:eastAsia="ar-SA"/>
        </w:rPr>
        <w:t xml:space="preserve"> (WRED)</w:t>
      </w:r>
    </w:p>
    <w:p w14:paraId="16B4FD2D"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Hierarchical QoS</w:t>
      </w:r>
    </w:p>
    <w:p w14:paraId="3861628B"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i/>
          <w:iCs/>
          <w:sz w:val="20"/>
          <w:szCs w:val="20"/>
          <w:lang w:val="sr-Latn-RS" w:eastAsia="ar-SA"/>
        </w:rPr>
        <w:t>Policy-Based Routing</w:t>
      </w:r>
      <w:r w:rsidRPr="00DC37F1">
        <w:rPr>
          <w:rFonts w:cs="Arial"/>
          <w:sz w:val="20"/>
          <w:szCs w:val="20"/>
          <w:lang w:val="sr-Latn-RS" w:eastAsia="ar-SA"/>
        </w:rPr>
        <w:t xml:space="preserve"> (PBR)</w:t>
      </w:r>
    </w:p>
    <w:p w14:paraId="0B0E3502"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rPr>
        <w:t>VPN feature-i</w:t>
      </w:r>
    </w:p>
    <w:p w14:paraId="3B143E48"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Тунели: GRE, IP-IP, IPsec</w:t>
      </w:r>
    </w:p>
    <w:p w14:paraId="12A61E9C"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Cyrl-CS" w:eastAsia="ar-SA"/>
        </w:rPr>
        <w:t>Dynamic Multipoint VPN (DMVPN)</w:t>
      </w:r>
    </w:p>
    <w:p w14:paraId="09F100F8"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IPsec crypto algoritmi: Data Encryption Standard (DES), triple DES (3DES), Advanced Encryption Standard (AES-256)</w:t>
      </w:r>
    </w:p>
    <w:p w14:paraId="7DBEE9B4"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 xml:space="preserve">IPsec </w:t>
      </w:r>
      <w:r w:rsidRPr="00DC37F1">
        <w:rPr>
          <w:rFonts w:cs="Arial"/>
          <w:sz w:val="20"/>
          <w:szCs w:val="20"/>
          <w:lang w:val="sr-Cyrl-RS" w:eastAsia="ar-SA"/>
        </w:rPr>
        <w:t>алгоритми за аутентификацију</w:t>
      </w:r>
      <w:r w:rsidRPr="00DC37F1">
        <w:rPr>
          <w:rFonts w:cs="Arial"/>
          <w:sz w:val="20"/>
          <w:szCs w:val="20"/>
          <w:lang w:val="sr-Latn-RS" w:eastAsia="ar-SA"/>
        </w:rPr>
        <w:t>: MD5, SHA-1, SHA-256, SHA-512</w:t>
      </w:r>
    </w:p>
    <w:p w14:paraId="2018A6C3"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Internet Key Exchange (IKE)</w:t>
      </w:r>
    </w:p>
    <w:p w14:paraId="6CC250CB"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lang w:val="sr-Cyrl-RS"/>
        </w:rPr>
        <w:t>Мрежни сервиси</w:t>
      </w:r>
    </w:p>
    <w:p w14:paraId="75A2604C"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DHCP client/server/relay</w:t>
      </w:r>
    </w:p>
    <w:p w14:paraId="71553AD1" w14:textId="77777777" w:rsidR="00DC37F1" w:rsidRPr="00DC37F1" w:rsidRDefault="00DC37F1" w:rsidP="00FE7CD6">
      <w:pPr>
        <w:keepNext/>
        <w:keepLines/>
        <w:numPr>
          <w:ilvl w:val="3"/>
          <w:numId w:val="34"/>
        </w:numPr>
        <w:suppressAutoHyphens/>
        <w:spacing w:before="0"/>
        <w:jc w:val="left"/>
        <w:outlineLvl w:val="4"/>
        <w:rPr>
          <w:rFonts w:cs="Arial"/>
          <w:sz w:val="20"/>
          <w:szCs w:val="20"/>
          <w:lang w:val="sr-Latn-RS" w:eastAsia="ar-SA"/>
        </w:rPr>
      </w:pPr>
      <w:r w:rsidRPr="00DC37F1">
        <w:rPr>
          <w:rFonts w:cs="Arial"/>
          <w:sz w:val="20"/>
          <w:szCs w:val="20"/>
          <w:lang w:val="sr-Latn-RS" w:eastAsia="ar-SA"/>
        </w:rPr>
        <w:t>DNS</w:t>
      </w:r>
    </w:p>
    <w:p w14:paraId="6DBE63D3" w14:textId="77777777" w:rsidR="00DC37F1" w:rsidRPr="00DC37F1" w:rsidRDefault="00DC37F1" w:rsidP="00FE7CD6">
      <w:pPr>
        <w:keepNext/>
        <w:keepLines/>
        <w:numPr>
          <w:ilvl w:val="2"/>
          <w:numId w:val="34"/>
        </w:numPr>
        <w:suppressAutoHyphens/>
        <w:spacing w:before="0"/>
        <w:jc w:val="left"/>
        <w:outlineLvl w:val="3"/>
        <w:rPr>
          <w:rFonts w:cs="Arial"/>
          <w:bCs/>
          <w:i/>
          <w:iCs/>
          <w:sz w:val="20"/>
          <w:szCs w:val="20"/>
        </w:rPr>
      </w:pPr>
      <w:r w:rsidRPr="00DC37F1">
        <w:rPr>
          <w:rFonts w:cs="Arial"/>
          <w:bCs/>
          <w:sz w:val="20"/>
          <w:szCs w:val="20"/>
        </w:rPr>
        <w:t>NAT/PAT фунционалност</w:t>
      </w:r>
    </w:p>
    <w:p w14:paraId="3C089841" w14:textId="77777777" w:rsidR="00DC37F1" w:rsidRPr="00DC37F1" w:rsidRDefault="00DC37F1" w:rsidP="00DC37F1">
      <w:pPr>
        <w:spacing w:after="160" w:line="259" w:lineRule="auto"/>
        <w:ind w:left="360"/>
        <w:rPr>
          <w:rFonts w:cs="Arial"/>
          <w:sz w:val="20"/>
          <w:szCs w:val="20"/>
          <w:lang w:val="sr-Cyrl-RS"/>
        </w:rPr>
      </w:pPr>
    </w:p>
    <w:p w14:paraId="30C5C02B" w14:textId="77777777" w:rsidR="00DC37F1" w:rsidRPr="00DC37F1" w:rsidRDefault="00DC37F1" w:rsidP="00DC37F1">
      <w:pPr>
        <w:rPr>
          <w:rFonts w:cs="Arial"/>
          <w:b/>
          <w:sz w:val="20"/>
          <w:szCs w:val="20"/>
          <w:lang w:val="sr-Cyrl-RS"/>
        </w:rPr>
      </w:pPr>
      <w:r w:rsidRPr="00DC37F1">
        <w:rPr>
          <w:rFonts w:cs="Arial"/>
          <w:b/>
          <w:sz w:val="20"/>
          <w:szCs w:val="20"/>
          <w:lang w:val="sr-Cyrl-RS"/>
        </w:rPr>
        <w:t>Екипирање рутера: Захтевана спецификација горе описаних рутера</w:t>
      </w:r>
    </w:p>
    <w:p w14:paraId="2D6A0132" w14:textId="77777777" w:rsidR="00DC37F1" w:rsidRPr="00DC37F1" w:rsidRDefault="00DC37F1" w:rsidP="00DC37F1">
      <w:pPr>
        <w:spacing w:after="160" w:line="259" w:lineRule="auto"/>
        <w:ind w:left="360"/>
        <w:rPr>
          <w:rFonts w:cs="Arial"/>
          <w:b/>
          <w:sz w:val="20"/>
          <w:szCs w:val="20"/>
          <w:lang w:val="sr-Cyrl-RS"/>
        </w:rPr>
      </w:pPr>
    </w:p>
    <w:p w14:paraId="56BCB141" w14:textId="77777777" w:rsidR="00DC37F1" w:rsidRPr="00DC37F1" w:rsidRDefault="00DC37F1" w:rsidP="00FE7CD6">
      <w:pPr>
        <w:keepNext/>
        <w:keepLines/>
        <w:numPr>
          <w:ilvl w:val="1"/>
          <w:numId w:val="35"/>
        </w:numPr>
        <w:suppressAutoHyphens/>
        <w:spacing w:before="0"/>
        <w:jc w:val="left"/>
        <w:outlineLvl w:val="3"/>
        <w:rPr>
          <w:rFonts w:cs="Arial"/>
          <w:b/>
          <w:iCs/>
          <w:sz w:val="20"/>
          <w:szCs w:val="20"/>
        </w:rPr>
      </w:pPr>
      <w:r w:rsidRPr="00DC37F1">
        <w:rPr>
          <w:rFonts w:cs="Arial"/>
          <w:b/>
          <w:bCs/>
          <w:sz w:val="20"/>
          <w:szCs w:val="20"/>
        </w:rPr>
        <w:t xml:space="preserve">SFP Модул GLC-LH-SMD </w:t>
      </w:r>
      <w:r w:rsidRPr="00DC37F1">
        <w:rPr>
          <w:rFonts w:cs="Arial"/>
          <w:b/>
          <w:bCs/>
          <w:sz w:val="20"/>
          <w:szCs w:val="20"/>
          <w:lang w:val="sr-Cyrl-RS"/>
        </w:rPr>
        <w:t>или одговарајући</w:t>
      </w:r>
      <w:r w:rsidRPr="00DC37F1">
        <w:rPr>
          <w:rFonts w:cs="Arial"/>
          <w:b/>
          <w:bCs/>
          <w:sz w:val="20"/>
          <w:szCs w:val="20"/>
        </w:rPr>
        <w:t xml:space="preserve">  (4 </w:t>
      </w:r>
      <w:r w:rsidRPr="00DC37F1">
        <w:rPr>
          <w:rFonts w:cs="Arial"/>
          <w:b/>
          <w:bCs/>
          <w:sz w:val="20"/>
          <w:szCs w:val="20"/>
          <w:lang w:val="sr-Cyrl-RS"/>
        </w:rPr>
        <w:t>к</w:t>
      </w:r>
      <w:r w:rsidRPr="00DC37F1">
        <w:rPr>
          <w:rFonts w:cs="Arial"/>
          <w:b/>
          <w:bCs/>
          <w:sz w:val="20"/>
          <w:szCs w:val="20"/>
        </w:rPr>
        <w:t>oм</w:t>
      </w:r>
      <w:r w:rsidRPr="00DC37F1">
        <w:rPr>
          <w:rFonts w:cs="Arial"/>
          <w:b/>
          <w:bCs/>
          <w:sz w:val="20"/>
          <w:szCs w:val="20"/>
          <w:lang w:val="sr-Cyrl-RS"/>
        </w:rPr>
        <w:t xml:space="preserve">ада по рутеру) </w:t>
      </w:r>
    </w:p>
    <w:p w14:paraId="1FE8FF81" w14:textId="77777777" w:rsidR="00DC37F1" w:rsidRPr="00DC37F1" w:rsidRDefault="00DC37F1" w:rsidP="00DC37F1">
      <w:pPr>
        <w:rPr>
          <w:rFonts w:cs="Arial"/>
          <w:sz w:val="20"/>
          <w:szCs w:val="20"/>
          <w:lang w:val="sr-Cyrl-RS"/>
        </w:rPr>
      </w:pPr>
    </w:p>
    <w:p w14:paraId="489EB920" w14:textId="77777777" w:rsidR="00DC37F1" w:rsidRPr="00DC37F1" w:rsidRDefault="00DC37F1" w:rsidP="00FE7CD6">
      <w:pPr>
        <w:keepNext/>
        <w:keepLines/>
        <w:numPr>
          <w:ilvl w:val="2"/>
          <w:numId w:val="35"/>
        </w:numPr>
        <w:suppressAutoHyphens/>
        <w:spacing w:before="0"/>
        <w:jc w:val="left"/>
        <w:outlineLvl w:val="3"/>
        <w:rPr>
          <w:rFonts w:cs="Arial"/>
          <w:iCs/>
          <w:sz w:val="20"/>
          <w:szCs w:val="20"/>
        </w:rPr>
      </w:pPr>
      <w:r w:rsidRPr="00DC37F1">
        <w:rPr>
          <w:rFonts w:cs="Arial"/>
          <w:bCs/>
          <w:sz w:val="20"/>
          <w:szCs w:val="20"/>
        </w:rPr>
        <w:t>1000BASE-LH/LH SFP, таласне дужине 1310nm, за пренос података преко синглмодног влакна за раздаљине до 10 км.</w:t>
      </w:r>
    </w:p>
    <w:p w14:paraId="0C30E27C" w14:textId="77777777" w:rsidR="00DC37F1" w:rsidRPr="00DC37F1" w:rsidRDefault="00DC37F1" w:rsidP="00FE7CD6">
      <w:pPr>
        <w:keepNext/>
        <w:keepLines/>
        <w:numPr>
          <w:ilvl w:val="2"/>
          <w:numId w:val="35"/>
        </w:numPr>
        <w:suppressAutoHyphens/>
        <w:spacing w:before="0"/>
        <w:jc w:val="left"/>
        <w:outlineLvl w:val="3"/>
        <w:rPr>
          <w:rFonts w:cs="Arial"/>
          <w:iCs/>
          <w:sz w:val="20"/>
          <w:szCs w:val="20"/>
        </w:rPr>
      </w:pPr>
      <w:r w:rsidRPr="00DC37F1">
        <w:rPr>
          <w:rFonts w:cs="Arial"/>
          <w:bCs/>
          <w:sz w:val="20"/>
          <w:szCs w:val="20"/>
        </w:rPr>
        <w:t>Компатибилан са IEEE 802.3z 1000BASE-LH стандардом</w:t>
      </w:r>
    </w:p>
    <w:p w14:paraId="4A6D6B10" w14:textId="77777777" w:rsidR="00DC37F1" w:rsidRPr="00DC37F1" w:rsidRDefault="00DC37F1" w:rsidP="00FE7CD6">
      <w:pPr>
        <w:keepNext/>
        <w:keepLines/>
        <w:numPr>
          <w:ilvl w:val="2"/>
          <w:numId w:val="35"/>
        </w:numPr>
        <w:suppressAutoHyphens/>
        <w:spacing w:before="0"/>
        <w:jc w:val="left"/>
        <w:outlineLvl w:val="3"/>
        <w:rPr>
          <w:rFonts w:cs="Arial"/>
          <w:bCs/>
          <w:sz w:val="20"/>
          <w:szCs w:val="20"/>
        </w:rPr>
      </w:pPr>
      <w:r w:rsidRPr="00DC37F1">
        <w:rPr>
          <w:rFonts w:cs="Arial"/>
          <w:bCs/>
          <w:sz w:val="20"/>
          <w:szCs w:val="20"/>
        </w:rPr>
        <w:t>Компатибилан са понуђеним access рутером</w:t>
      </w:r>
    </w:p>
    <w:p w14:paraId="62B1319B" w14:textId="77777777" w:rsidR="00DC37F1" w:rsidRPr="00DC37F1" w:rsidRDefault="00DC37F1" w:rsidP="00DC37F1"/>
    <w:p w14:paraId="42C8FD9F" w14:textId="77777777" w:rsidR="00DC37F1" w:rsidRPr="00DC37F1" w:rsidRDefault="00DC37F1" w:rsidP="00FE7CD6">
      <w:pPr>
        <w:keepNext/>
        <w:keepLines/>
        <w:numPr>
          <w:ilvl w:val="1"/>
          <w:numId w:val="35"/>
        </w:numPr>
        <w:suppressAutoHyphens/>
        <w:outlineLvl w:val="3"/>
        <w:rPr>
          <w:rFonts w:cs="Arial"/>
          <w:b/>
          <w:iCs/>
          <w:sz w:val="20"/>
          <w:szCs w:val="20"/>
        </w:rPr>
      </w:pPr>
      <w:r w:rsidRPr="00DC37F1">
        <w:rPr>
          <w:rFonts w:cs="Arial"/>
          <w:b/>
          <w:bCs/>
          <w:sz w:val="20"/>
          <w:szCs w:val="20"/>
          <w:lang w:val="sr-Cyrl-RS"/>
        </w:rPr>
        <w:t>Картица</w:t>
      </w:r>
      <w:r w:rsidRPr="00DC37F1">
        <w:rPr>
          <w:rFonts w:cs="Arial"/>
          <w:b/>
          <w:bCs/>
          <w:sz w:val="20"/>
          <w:szCs w:val="20"/>
        </w:rPr>
        <w:t xml:space="preserve"> NIM-2MFT-T1/E1 </w:t>
      </w:r>
      <w:r w:rsidRPr="00DC37F1">
        <w:rPr>
          <w:rFonts w:cs="Arial"/>
          <w:b/>
          <w:bCs/>
          <w:sz w:val="20"/>
          <w:szCs w:val="20"/>
          <w:lang w:val="sr-Cyrl-RS"/>
        </w:rPr>
        <w:t>или одговарајућа</w:t>
      </w:r>
      <w:r w:rsidRPr="00DC37F1">
        <w:rPr>
          <w:rFonts w:cs="Arial"/>
          <w:b/>
          <w:bCs/>
          <w:sz w:val="20"/>
          <w:szCs w:val="20"/>
        </w:rPr>
        <w:t xml:space="preserve">  (1 кoм</w:t>
      </w:r>
      <w:r w:rsidRPr="00DC37F1">
        <w:rPr>
          <w:rFonts w:cs="Arial"/>
          <w:b/>
          <w:bCs/>
          <w:sz w:val="20"/>
          <w:szCs w:val="20"/>
          <w:lang w:val="sr-Cyrl-RS"/>
        </w:rPr>
        <w:t xml:space="preserve">ад по рутеру) </w:t>
      </w:r>
    </w:p>
    <w:p w14:paraId="33B68F55" w14:textId="77777777" w:rsidR="00DC37F1" w:rsidRPr="00DC37F1" w:rsidRDefault="00DC37F1" w:rsidP="00FE7CD6">
      <w:pPr>
        <w:keepNext/>
        <w:keepLines/>
        <w:numPr>
          <w:ilvl w:val="2"/>
          <w:numId w:val="35"/>
        </w:numPr>
        <w:suppressAutoHyphens/>
        <w:outlineLvl w:val="3"/>
        <w:rPr>
          <w:rFonts w:cs="Arial"/>
          <w:iCs/>
          <w:sz w:val="20"/>
          <w:szCs w:val="20"/>
        </w:rPr>
      </w:pPr>
      <w:r w:rsidRPr="00DC37F1">
        <w:rPr>
          <w:rFonts w:cs="Arial"/>
          <w:bCs/>
          <w:sz w:val="20"/>
          <w:szCs w:val="20"/>
        </w:rPr>
        <w:t xml:space="preserve"> </w:t>
      </w:r>
      <w:r w:rsidRPr="00DC37F1">
        <w:rPr>
          <w:rFonts w:cs="Arial"/>
          <w:bCs/>
          <w:sz w:val="20"/>
          <w:szCs w:val="20"/>
          <w:lang w:val="sr-Cyrl-RS"/>
        </w:rPr>
        <w:t xml:space="preserve">Уз картицу предвидети одговарајући </w:t>
      </w:r>
      <w:r w:rsidRPr="00DC37F1">
        <w:rPr>
          <w:rFonts w:cs="Arial"/>
          <w:bCs/>
          <w:sz w:val="20"/>
          <w:szCs w:val="20"/>
        </w:rPr>
        <w:t xml:space="preserve">PVDM4 </w:t>
      </w:r>
      <w:r w:rsidRPr="00DC37F1">
        <w:rPr>
          <w:rFonts w:cs="Arial"/>
          <w:bCs/>
          <w:sz w:val="20"/>
          <w:szCs w:val="20"/>
          <w:lang w:val="sr-Cyrl-RS"/>
        </w:rPr>
        <w:t xml:space="preserve">модул ( може и </w:t>
      </w:r>
      <w:r w:rsidRPr="00DC37F1">
        <w:rPr>
          <w:rFonts w:cs="Arial"/>
          <w:bCs/>
          <w:sz w:val="20"/>
          <w:szCs w:val="20"/>
        </w:rPr>
        <w:t>onboard)</w:t>
      </w:r>
    </w:p>
    <w:p w14:paraId="7DA59029" w14:textId="77777777" w:rsidR="00DC37F1" w:rsidRPr="00DC37F1" w:rsidRDefault="00DC37F1" w:rsidP="00FE7CD6">
      <w:pPr>
        <w:keepNext/>
        <w:keepLines/>
        <w:numPr>
          <w:ilvl w:val="2"/>
          <w:numId w:val="35"/>
        </w:numPr>
        <w:suppressAutoHyphens/>
        <w:outlineLvl w:val="3"/>
        <w:rPr>
          <w:rFonts w:cs="Arial"/>
          <w:iCs/>
          <w:sz w:val="20"/>
          <w:szCs w:val="20"/>
        </w:rPr>
      </w:pPr>
      <w:r w:rsidRPr="00DC37F1">
        <w:rPr>
          <w:rFonts w:cs="Arial"/>
          <w:bCs/>
          <w:sz w:val="20"/>
          <w:szCs w:val="20"/>
        </w:rPr>
        <w:t xml:space="preserve"> </w:t>
      </w:r>
      <w:r w:rsidRPr="00DC37F1">
        <w:rPr>
          <w:rFonts w:cs="Arial"/>
          <w:bCs/>
          <w:sz w:val="20"/>
          <w:szCs w:val="20"/>
          <w:lang w:val="sr-Cyrl-RS"/>
        </w:rPr>
        <w:t xml:space="preserve">Картица треба да подржава </w:t>
      </w:r>
      <w:r w:rsidRPr="00DC37F1">
        <w:rPr>
          <w:rFonts w:cs="Arial"/>
          <w:bCs/>
          <w:sz w:val="20"/>
          <w:szCs w:val="20"/>
        </w:rPr>
        <w:t xml:space="preserve">Voice only </w:t>
      </w:r>
      <w:r w:rsidRPr="00DC37F1">
        <w:rPr>
          <w:rFonts w:cs="Arial"/>
          <w:bCs/>
          <w:sz w:val="20"/>
          <w:szCs w:val="20"/>
          <w:lang w:val="sr-Latn-RS"/>
        </w:rPr>
        <w:t xml:space="preserve"> </w:t>
      </w:r>
      <w:r w:rsidRPr="00DC37F1">
        <w:rPr>
          <w:rFonts w:cs="Arial"/>
          <w:bCs/>
          <w:sz w:val="20"/>
          <w:szCs w:val="20"/>
          <w:lang w:val="sr-Cyrl-RS"/>
        </w:rPr>
        <w:t>функционалност</w:t>
      </w:r>
    </w:p>
    <w:p w14:paraId="53985E65" w14:textId="77777777" w:rsidR="00DC37F1" w:rsidRPr="00DC37F1" w:rsidRDefault="00DC37F1" w:rsidP="00FE7CD6">
      <w:pPr>
        <w:keepNext/>
        <w:keepLines/>
        <w:numPr>
          <w:ilvl w:val="1"/>
          <w:numId w:val="35"/>
        </w:numPr>
        <w:suppressAutoHyphens/>
        <w:contextualSpacing/>
        <w:outlineLvl w:val="3"/>
        <w:rPr>
          <w:rFonts w:cs="Arial"/>
          <w:iCs/>
          <w:sz w:val="20"/>
          <w:szCs w:val="20"/>
        </w:rPr>
      </w:pPr>
      <w:r w:rsidRPr="00DC37F1">
        <w:rPr>
          <w:rFonts w:cs="Arial"/>
          <w:b/>
          <w:bCs/>
          <w:sz w:val="20"/>
          <w:szCs w:val="20"/>
        </w:rPr>
        <w:t>Картица NIM-4FXO</w:t>
      </w:r>
      <w:r w:rsidRPr="00DC37F1">
        <w:rPr>
          <w:rFonts w:cs="Arial"/>
          <w:b/>
          <w:bCs/>
          <w:sz w:val="20"/>
          <w:szCs w:val="20"/>
          <w:lang w:val="sr-Cyrl-RS"/>
        </w:rPr>
        <w:t xml:space="preserve"> или одговарајућа</w:t>
      </w:r>
      <w:r w:rsidRPr="00DC37F1">
        <w:rPr>
          <w:rFonts w:cs="Arial"/>
          <w:b/>
          <w:bCs/>
          <w:sz w:val="20"/>
          <w:szCs w:val="20"/>
        </w:rPr>
        <w:t xml:space="preserve">  (1 кoм</w:t>
      </w:r>
      <w:r w:rsidRPr="00DC37F1">
        <w:rPr>
          <w:rFonts w:cs="Arial"/>
          <w:b/>
          <w:bCs/>
          <w:sz w:val="20"/>
          <w:szCs w:val="20"/>
          <w:lang w:val="sr-Cyrl-RS"/>
        </w:rPr>
        <w:t>ад по рутеру)</w:t>
      </w:r>
    </w:p>
    <w:p w14:paraId="176A18F1" w14:textId="77777777" w:rsidR="00DC37F1" w:rsidRPr="00DC37F1" w:rsidRDefault="00DC37F1" w:rsidP="00FE7CD6">
      <w:pPr>
        <w:keepNext/>
        <w:keepLines/>
        <w:numPr>
          <w:ilvl w:val="1"/>
          <w:numId w:val="35"/>
        </w:numPr>
        <w:suppressAutoHyphens/>
        <w:contextualSpacing/>
        <w:outlineLvl w:val="3"/>
        <w:rPr>
          <w:rFonts w:cs="Arial"/>
          <w:iCs/>
          <w:sz w:val="20"/>
          <w:szCs w:val="20"/>
        </w:rPr>
      </w:pPr>
      <w:r w:rsidRPr="00DC37F1">
        <w:rPr>
          <w:rFonts w:cs="Arial"/>
          <w:b/>
          <w:bCs/>
          <w:sz w:val="20"/>
          <w:szCs w:val="20"/>
        </w:rPr>
        <w:t>Картица NIM-4FXSP</w:t>
      </w:r>
      <w:r w:rsidRPr="00DC37F1">
        <w:rPr>
          <w:rFonts w:cs="Arial"/>
          <w:b/>
          <w:bCs/>
          <w:sz w:val="20"/>
          <w:szCs w:val="20"/>
          <w:lang w:val="sr-Cyrl-RS"/>
        </w:rPr>
        <w:t xml:space="preserve"> или одговарајућа</w:t>
      </w:r>
      <w:r w:rsidRPr="00DC37F1">
        <w:rPr>
          <w:rFonts w:cs="Arial"/>
          <w:b/>
          <w:bCs/>
          <w:sz w:val="20"/>
          <w:szCs w:val="20"/>
        </w:rPr>
        <w:t xml:space="preserve">  (1 кo</w:t>
      </w:r>
      <w:r w:rsidRPr="00DC37F1">
        <w:rPr>
          <w:rFonts w:cs="Arial"/>
          <w:b/>
          <w:bCs/>
          <w:sz w:val="20"/>
          <w:szCs w:val="20"/>
          <w:lang w:val="sr-Cyrl-RS"/>
        </w:rPr>
        <w:t>мад по рутеру)</w:t>
      </w:r>
    </w:p>
    <w:p w14:paraId="5C4B9DA1"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lang w:val="sr-Cyrl-RS"/>
        </w:rPr>
        <w:t>Лиценце за острвски режим рада ( 100 комада по рутеру)</w:t>
      </w:r>
    </w:p>
    <w:p w14:paraId="5BEB1FA6"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lang w:val="sr-Cyrl-RS"/>
        </w:rPr>
        <w:t xml:space="preserve">Лиценце за </w:t>
      </w:r>
      <w:r w:rsidRPr="00DC37F1">
        <w:rPr>
          <w:rFonts w:cs="Arial"/>
          <w:b/>
          <w:iCs/>
          <w:sz w:val="20"/>
          <w:szCs w:val="20"/>
        </w:rPr>
        <w:t xml:space="preserve">SIP trunk </w:t>
      </w:r>
      <w:r w:rsidRPr="00DC37F1">
        <w:rPr>
          <w:rFonts w:cs="Arial"/>
          <w:b/>
          <w:iCs/>
          <w:sz w:val="20"/>
          <w:szCs w:val="20"/>
          <w:lang w:val="sr-Cyrl-RS"/>
        </w:rPr>
        <w:t>( 25 комада по рутеру)</w:t>
      </w:r>
    </w:p>
    <w:p w14:paraId="662A0E4D"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rPr>
        <w:t xml:space="preserve">AC </w:t>
      </w:r>
      <w:r w:rsidRPr="00DC37F1">
        <w:rPr>
          <w:rFonts w:cs="Arial"/>
          <w:b/>
          <w:iCs/>
          <w:sz w:val="20"/>
          <w:szCs w:val="20"/>
          <w:lang w:val="sr-Cyrl-RS"/>
        </w:rPr>
        <w:t xml:space="preserve">напајање  PWR-4450-AC  или еквивалент </w:t>
      </w:r>
      <w:r w:rsidRPr="00DC37F1">
        <w:rPr>
          <w:rFonts w:cs="Arial"/>
          <w:b/>
          <w:iCs/>
          <w:sz w:val="20"/>
          <w:szCs w:val="20"/>
          <w:lang w:val="sr-Latn-RS"/>
        </w:rPr>
        <w:t>(</w:t>
      </w:r>
      <w:r w:rsidRPr="00DC37F1">
        <w:rPr>
          <w:rFonts w:cs="Arial"/>
          <w:b/>
          <w:iCs/>
          <w:sz w:val="20"/>
          <w:szCs w:val="20"/>
          <w:lang w:val="sr-Cyrl-RS"/>
        </w:rPr>
        <w:t xml:space="preserve"> 2 комада)</w:t>
      </w:r>
    </w:p>
    <w:p w14:paraId="7673887F"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rPr>
        <w:t xml:space="preserve">AC </w:t>
      </w:r>
      <w:r w:rsidRPr="00DC37F1">
        <w:rPr>
          <w:rFonts w:cs="Arial"/>
          <w:b/>
          <w:iCs/>
          <w:sz w:val="20"/>
          <w:szCs w:val="20"/>
          <w:lang w:val="sr-Cyrl-RS"/>
        </w:rPr>
        <w:t xml:space="preserve">напајање  PWR-4450-AC/2  или еквивалент </w:t>
      </w:r>
      <w:r w:rsidRPr="00DC37F1">
        <w:rPr>
          <w:rFonts w:cs="Arial"/>
          <w:b/>
          <w:iCs/>
          <w:sz w:val="20"/>
          <w:szCs w:val="20"/>
          <w:lang w:val="sr-Latn-RS"/>
        </w:rPr>
        <w:t>(</w:t>
      </w:r>
      <w:r w:rsidRPr="00DC37F1">
        <w:rPr>
          <w:rFonts w:cs="Arial"/>
          <w:b/>
          <w:iCs/>
          <w:sz w:val="20"/>
          <w:szCs w:val="20"/>
          <w:lang w:val="sr-Cyrl-RS"/>
        </w:rPr>
        <w:t xml:space="preserve"> 2 комада)</w:t>
      </w:r>
    </w:p>
    <w:p w14:paraId="494858E3"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rPr>
        <w:t xml:space="preserve">DC </w:t>
      </w:r>
      <w:r w:rsidRPr="00DC37F1">
        <w:rPr>
          <w:rFonts w:cs="Arial"/>
          <w:b/>
          <w:iCs/>
          <w:sz w:val="20"/>
          <w:szCs w:val="20"/>
          <w:lang w:val="sr-Cyrl-RS"/>
        </w:rPr>
        <w:t xml:space="preserve">напајање </w:t>
      </w:r>
      <w:r w:rsidRPr="00DC37F1">
        <w:rPr>
          <w:rFonts w:eastAsia="Calibri" w:cs="Arial"/>
          <w:b/>
        </w:rPr>
        <w:t>PWR-4450-DC</w:t>
      </w:r>
      <w:r w:rsidRPr="00DC37F1">
        <w:rPr>
          <w:rFonts w:eastAsia="Calibri" w:cs="Arial"/>
          <w:b/>
          <w:lang w:val="sr-Cyrl-RS"/>
        </w:rPr>
        <w:t xml:space="preserve"> </w:t>
      </w:r>
      <w:r w:rsidRPr="00DC37F1">
        <w:rPr>
          <w:rFonts w:eastAsia="Calibri" w:cs="Arial"/>
          <w:b/>
          <w:sz w:val="20"/>
          <w:lang w:val="sr-Cyrl-RS"/>
        </w:rPr>
        <w:t>или еквивалент ( 22 комада)</w:t>
      </w:r>
    </w:p>
    <w:p w14:paraId="7786D3E7" w14:textId="77777777" w:rsidR="00DC37F1" w:rsidRPr="00DC37F1" w:rsidRDefault="00DC37F1" w:rsidP="00FE7CD6">
      <w:pPr>
        <w:keepNext/>
        <w:keepLines/>
        <w:numPr>
          <w:ilvl w:val="1"/>
          <w:numId w:val="35"/>
        </w:numPr>
        <w:suppressAutoHyphens/>
        <w:contextualSpacing/>
        <w:outlineLvl w:val="3"/>
        <w:rPr>
          <w:rFonts w:cs="Arial"/>
          <w:b/>
          <w:iCs/>
          <w:sz w:val="20"/>
          <w:szCs w:val="20"/>
        </w:rPr>
      </w:pPr>
      <w:r w:rsidRPr="00DC37F1">
        <w:rPr>
          <w:rFonts w:cs="Arial"/>
          <w:b/>
          <w:iCs/>
          <w:sz w:val="20"/>
          <w:szCs w:val="20"/>
        </w:rPr>
        <w:t xml:space="preserve">DC </w:t>
      </w:r>
      <w:r w:rsidRPr="00DC37F1">
        <w:rPr>
          <w:rFonts w:cs="Arial"/>
          <w:b/>
          <w:iCs/>
          <w:sz w:val="20"/>
          <w:szCs w:val="20"/>
          <w:lang w:val="sr-Cyrl-RS"/>
        </w:rPr>
        <w:t xml:space="preserve">напајање </w:t>
      </w:r>
      <w:r w:rsidRPr="00DC37F1">
        <w:rPr>
          <w:rFonts w:eastAsia="Calibri" w:cs="Arial"/>
          <w:b/>
        </w:rPr>
        <w:t>PWR-4450-DC</w:t>
      </w:r>
      <w:r w:rsidRPr="00DC37F1">
        <w:rPr>
          <w:rFonts w:eastAsia="Calibri" w:cs="Arial"/>
          <w:b/>
          <w:lang w:val="sr-Cyrl-RS"/>
        </w:rPr>
        <w:t xml:space="preserve">/2 </w:t>
      </w:r>
      <w:r w:rsidRPr="00DC37F1">
        <w:rPr>
          <w:rFonts w:eastAsia="Calibri" w:cs="Arial"/>
          <w:b/>
          <w:sz w:val="20"/>
          <w:lang w:val="sr-Cyrl-RS"/>
        </w:rPr>
        <w:t>или еквивалент ( 22 комада)</w:t>
      </w:r>
    </w:p>
    <w:p w14:paraId="0A7C4426" w14:textId="77777777" w:rsidR="00DC37F1" w:rsidRPr="00DC37F1" w:rsidRDefault="00DC37F1" w:rsidP="00DC37F1">
      <w:pPr>
        <w:rPr>
          <w:rFonts w:cs="Arial"/>
          <w:sz w:val="20"/>
          <w:szCs w:val="20"/>
          <w:lang w:val="sr-Cyrl-RS"/>
        </w:rPr>
      </w:pPr>
    </w:p>
    <w:p w14:paraId="5C4F29C3" w14:textId="77777777" w:rsidR="00DC37F1" w:rsidRPr="00DC37F1" w:rsidRDefault="00DC37F1" w:rsidP="00DC37F1">
      <w:pPr>
        <w:rPr>
          <w:rFonts w:cs="Arial"/>
          <w:sz w:val="20"/>
          <w:szCs w:val="20"/>
          <w:lang w:val="sr-Cyrl-RS"/>
        </w:rPr>
      </w:pPr>
    </w:p>
    <w:p w14:paraId="64021460" w14:textId="77777777" w:rsidR="00DC37F1" w:rsidRPr="00DC37F1" w:rsidRDefault="00DC37F1" w:rsidP="00DC37F1">
      <w:pPr>
        <w:spacing w:before="0"/>
        <w:ind w:left="360"/>
        <w:rPr>
          <w:rFonts w:cs="Arial"/>
          <w:lang w:val="sr-Cyrl-RS"/>
        </w:rPr>
      </w:pPr>
      <w:r w:rsidRPr="00DC37F1">
        <w:rPr>
          <w:rFonts w:cs="Arial"/>
          <w:b/>
          <w:lang w:val="sr-Cyrl-RS"/>
        </w:rPr>
        <w:t xml:space="preserve">Д.2.2. </w:t>
      </w:r>
      <w:r w:rsidRPr="00DC37F1">
        <w:rPr>
          <w:rFonts w:cs="Arial"/>
          <w:lang w:val="sr-Cyrl-RS"/>
        </w:rPr>
        <w:t>Нови приступни свичеви</w:t>
      </w:r>
    </w:p>
    <w:p w14:paraId="3ED48E5A" w14:textId="77777777" w:rsidR="00DC37F1" w:rsidRPr="00DC37F1" w:rsidRDefault="00DC37F1" w:rsidP="00DC37F1">
      <w:pPr>
        <w:spacing w:before="0"/>
        <w:ind w:left="360"/>
        <w:rPr>
          <w:rFonts w:cs="Arial"/>
          <w:b/>
          <w:lang w:val="sr-Cyrl-RS"/>
        </w:rPr>
      </w:pPr>
    </w:p>
    <w:p w14:paraId="7B65E69D" w14:textId="77777777" w:rsidR="00DC37F1" w:rsidRPr="00DC37F1" w:rsidRDefault="00DC37F1" w:rsidP="00DC37F1">
      <w:pPr>
        <w:spacing w:before="0"/>
        <w:ind w:left="360"/>
        <w:rPr>
          <w:rFonts w:cs="Arial"/>
          <w:b/>
          <w:lang w:val="sr-Cyrl-RS"/>
        </w:rPr>
      </w:pPr>
    </w:p>
    <w:p w14:paraId="0F4CFFA9" w14:textId="77777777" w:rsidR="00DC37F1" w:rsidRPr="00DC37F1" w:rsidRDefault="00DC37F1" w:rsidP="00DC37F1">
      <w:pPr>
        <w:spacing w:before="0"/>
        <w:ind w:left="360"/>
        <w:rPr>
          <w:rFonts w:cs="Arial"/>
          <w:b/>
          <w:lang w:val="sr-Cyrl-RS"/>
        </w:rPr>
      </w:pPr>
      <w:r w:rsidRPr="00DC37F1">
        <w:rPr>
          <w:rFonts w:cs="Arial"/>
          <w:b/>
          <w:lang w:val="sr-Cyrl-RS"/>
        </w:rPr>
        <w:t>Минималне захтеване техничке карактеристике приступних свичева:</w:t>
      </w:r>
    </w:p>
    <w:p w14:paraId="17F8BC28" w14:textId="77777777" w:rsidR="00DC37F1" w:rsidRPr="00DC37F1" w:rsidRDefault="00DC37F1" w:rsidP="00DC37F1">
      <w:pPr>
        <w:spacing w:before="0"/>
        <w:ind w:left="360"/>
        <w:rPr>
          <w:rFonts w:cs="Arial"/>
          <w:b/>
          <w:lang w:val="sr-Cyrl-RS"/>
        </w:rPr>
      </w:pPr>
    </w:p>
    <w:p w14:paraId="3C570221" w14:textId="77777777" w:rsidR="00DC37F1" w:rsidRPr="00DC37F1" w:rsidRDefault="00DC37F1" w:rsidP="00DC37F1">
      <w:pPr>
        <w:ind w:firstLine="360"/>
        <w:rPr>
          <w:rFonts w:cs="Arial"/>
          <w:b/>
          <w:sz w:val="20"/>
          <w:szCs w:val="20"/>
          <w:lang w:val="sr-Cyrl-RS"/>
        </w:rPr>
      </w:pPr>
      <w:r w:rsidRPr="00DC37F1">
        <w:rPr>
          <w:rFonts w:cs="Arial"/>
          <w:b/>
          <w:sz w:val="20"/>
          <w:szCs w:val="20"/>
        </w:rPr>
        <w:t xml:space="preserve">Layer 3 switch </w:t>
      </w:r>
      <w:r w:rsidRPr="00DC37F1">
        <w:rPr>
          <w:rFonts w:cs="Arial"/>
          <w:b/>
          <w:sz w:val="20"/>
          <w:szCs w:val="20"/>
          <w:lang w:val="sr-Latn-RS"/>
        </w:rPr>
        <w:t>Cisco 3650</w:t>
      </w:r>
      <w:r w:rsidRPr="00DC37F1">
        <w:rPr>
          <w:rFonts w:cs="Arial"/>
          <w:b/>
          <w:sz w:val="20"/>
          <w:szCs w:val="20"/>
          <w:lang w:val="sr-Cyrl-RS"/>
        </w:rPr>
        <w:t xml:space="preserve"> или еквивалент (</w:t>
      </w:r>
      <w:r w:rsidRPr="00DC37F1">
        <w:rPr>
          <w:rFonts w:cs="Arial"/>
          <w:b/>
          <w:sz w:val="20"/>
          <w:szCs w:val="20"/>
        </w:rPr>
        <w:t>24</w:t>
      </w:r>
      <w:r w:rsidRPr="00DC37F1">
        <w:rPr>
          <w:rFonts w:cs="Arial"/>
          <w:b/>
          <w:sz w:val="20"/>
          <w:szCs w:val="20"/>
          <w:lang w:val="sr-Cyrl-RS"/>
        </w:rPr>
        <w:t xml:space="preserve"> комада):</w:t>
      </w:r>
    </w:p>
    <w:p w14:paraId="70F97D48" w14:textId="77777777" w:rsidR="00DC37F1" w:rsidRPr="00DC37F1" w:rsidRDefault="00DC37F1" w:rsidP="00DC37F1">
      <w:pPr>
        <w:ind w:firstLine="360"/>
        <w:rPr>
          <w:rFonts w:cs="Arial"/>
          <w:b/>
          <w:sz w:val="20"/>
          <w:szCs w:val="20"/>
          <w:lang w:val="sr-Cyrl-RS"/>
        </w:rPr>
      </w:pPr>
    </w:p>
    <w:p w14:paraId="2E48366F" w14:textId="77777777" w:rsidR="00DC37F1" w:rsidRPr="00DC37F1" w:rsidRDefault="00DC37F1" w:rsidP="00FE7CD6">
      <w:pPr>
        <w:keepNext/>
        <w:keepLines/>
        <w:numPr>
          <w:ilvl w:val="1"/>
          <w:numId w:val="36"/>
        </w:numPr>
        <w:suppressAutoHyphens/>
        <w:spacing w:before="0"/>
        <w:jc w:val="left"/>
        <w:outlineLvl w:val="3"/>
        <w:rPr>
          <w:rFonts w:cs="Arial"/>
          <w:i/>
          <w:iCs/>
          <w:sz w:val="20"/>
          <w:szCs w:val="20"/>
        </w:rPr>
      </w:pPr>
      <w:r w:rsidRPr="00DC37F1">
        <w:rPr>
          <w:rFonts w:cs="Arial"/>
          <w:bCs/>
          <w:sz w:val="20"/>
          <w:szCs w:val="20"/>
        </w:rPr>
        <w:lastRenderedPageBreak/>
        <w:t xml:space="preserve">Портови: </w:t>
      </w:r>
    </w:p>
    <w:p w14:paraId="235CFCCB"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 xml:space="preserve">24 x 10/100/1000 </w:t>
      </w:r>
      <w:r w:rsidRPr="00DC37F1">
        <w:rPr>
          <w:rFonts w:cs="Arial"/>
          <w:bCs/>
          <w:sz w:val="20"/>
          <w:szCs w:val="20"/>
          <w:lang w:val="sr-Cyrl-RS"/>
        </w:rPr>
        <w:t xml:space="preserve">PoE+ (802.3at) </w:t>
      </w:r>
      <w:r w:rsidRPr="00DC37F1">
        <w:rPr>
          <w:rFonts w:cs="Arial"/>
          <w:bCs/>
          <w:sz w:val="20"/>
          <w:szCs w:val="20"/>
        </w:rPr>
        <w:t xml:space="preserve"> портова</w:t>
      </w:r>
    </w:p>
    <w:p w14:paraId="415AC1A0"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Додатни уплинк модул са 4 GE SFP порта (у понуду није потребно укључити SFP модуле)</w:t>
      </w:r>
    </w:p>
    <w:p w14:paraId="51C2F4B6"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1 Конзолни порт</w:t>
      </w:r>
    </w:p>
    <w:p w14:paraId="3F32BEF0" w14:textId="77777777" w:rsidR="00DC37F1" w:rsidRPr="00DC37F1" w:rsidRDefault="00DC37F1" w:rsidP="00FE7CD6">
      <w:pPr>
        <w:keepNext/>
        <w:keepLines/>
        <w:numPr>
          <w:ilvl w:val="1"/>
          <w:numId w:val="36"/>
        </w:numPr>
        <w:suppressAutoHyphens/>
        <w:spacing w:before="0"/>
        <w:jc w:val="left"/>
        <w:outlineLvl w:val="3"/>
        <w:rPr>
          <w:rFonts w:cs="Arial"/>
          <w:bCs/>
          <w:sz w:val="20"/>
          <w:szCs w:val="20"/>
        </w:rPr>
      </w:pPr>
      <w:r w:rsidRPr="00DC37F1">
        <w:rPr>
          <w:rFonts w:cs="Arial"/>
          <w:bCs/>
          <w:sz w:val="20"/>
          <w:szCs w:val="20"/>
        </w:rPr>
        <w:t>Агрегација</w:t>
      </w:r>
    </w:p>
    <w:p w14:paraId="18D3C85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Потребно је да уређај подржава протоколе агрегације (LACP или еквивалент)</w:t>
      </w:r>
    </w:p>
    <w:p w14:paraId="0FB99291" w14:textId="77777777" w:rsidR="00DC37F1" w:rsidRPr="00DC37F1" w:rsidRDefault="00DC37F1" w:rsidP="00FE7CD6">
      <w:pPr>
        <w:keepNext/>
        <w:keepLines/>
        <w:numPr>
          <w:ilvl w:val="1"/>
          <w:numId w:val="36"/>
        </w:numPr>
        <w:suppressAutoHyphens/>
        <w:spacing w:before="0"/>
        <w:jc w:val="left"/>
        <w:outlineLvl w:val="3"/>
        <w:rPr>
          <w:rFonts w:ascii="Arial Narrow" w:hAnsi="Arial Narrow"/>
          <w:bCs/>
          <w:sz w:val="20"/>
          <w:szCs w:val="20"/>
        </w:rPr>
      </w:pPr>
      <w:r w:rsidRPr="00DC37F1">
        <w:rPr>
          <w:rFonts w:cs="Arial"/>
          <w:bCs/>
          <w:sz w:val="20"/>
          <w:szCs w:val="20"/>
        </w:rPr>
        <w:t>Оперативни систем треба да подржава  следеће опције:</w:t>
      </w:r>
    </w:p>
    <w:p w14:paraId="5D3879CC"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Layer 3 функционалности:</w:t>
      </w:r>
    </w:p>
    <w:p w14:paraId="5AA57EFE"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OSPF</w:t>
      </w:r>
    </w:p>
    <w:p w14:paraId="1A05C81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BGPv4</w:t>
      </w:r>
    </w:p>
    <w:p w14:paraId="6AD9F0D2"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Рутирање базирано на полисама</w:t>
      </w:r>
    </w:p>
    <w:p w14:paraId="45F899A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Напредне Сецуритy опције</w:t>
      </w:r>
    </w:p>
    <w:p w14:paraId="6D2B9520"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 xml:space="preserve">MQC-басед QоS </w:t>
      </w:r>
    </w:p>
    <w:p w14:paraId="3C04D753"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IPv6 са OSPFv3</w:t>
      </w:r>
    </w:p>
    <w:p w14:paraId="20C557CE"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IGMP v2/v3 Snooping за IPv4</w:t>
      </w:r>
    </w:p>
    <w:p w14:paraId="4DC64CB5"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Voice VLAN</w:t>
      </w:r>
    </w:p>
    <w:p w14:paraId="4B79918C"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DHCP Snooping</w:t>
      </w:r>
    </w:p>
    <w:p w14:paraId="11D180E1"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 xml:space="preserve">Dynamic ARP inspection </w:t>
      </w:r>
    </w:p>
    <w:p w14:paraId="2D49E320"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Port security (Dot 1h)</w:t>
      </w:r>
    </w:p>
    <w:p w14:paraId="069AFCA0"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SSH</w:t>
      </w:r>
    </w:p>
    <w:p w14:paraId="02DA29DF"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SMNPv3</w:t>
      </w:r>
    </w:p>
    <w:p w14:paraId="0684F5C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Минимално 4000 VLAN ID-ева</w:t>
      </w:r>
    </w:p>
    <w:p w14:paraId="35D59BC0"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Минимално 4000 VLAN-ова</w:t>
      </w:r>
    </w:p>
    <w:p w14:paraId="5EC4F805"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DHCP</w:t>
      </w:r>
    </w:p>
    <w:p w14:paraId="456BBC3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Private VLAN</w:t>
      </w:r>
    </w:p>
    <w:p w14:paraId="5120997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Private VLAN Edge опција</w:t>
      </w:r>
    </w:p>
    <w:p w14:paraId="6AAC645C" w14:textId="77777777" w:rsidR="00DC37F1" w:rsidRPr="00DC37F1" w:rsidRDefault="00DC37F1" w:rsidP="00FE7CD6">
      <w:pPr>
        <w:keepNext/>
        <w:keepLines/>
        <w:numPr>
          <w:ilvl w:val="1"/>
          <w:numId w:val="36"/>
        </w:numPr>
        <w:suppressAutoHyphens/>
        <w:spacing w:before="0"/>
        <w:jc w:val="left"/>
        <w:outlineLvl w:val="3"/>
        <w:rPr>
          <w:rFonts w:cs="Arial"/>
          <w:i/>
          <w:iCs/>
          <w:sz w:val="20"/>
          <w:szCs w:val="20"/>
        </w:rPr>
      </w:pPr>
      <w:r w:rsidRPr="00DC37F1">
        <w:rPr>
          <w:rFonts w:cs="Arial"/>
          <w:bCs/>
          <w:sz w:val="20"/>
          <w:szCs w:val="20"/>
        </w:rPr>
        <w:t xml:space="preserve">Подржан Integrated Wireless LAN Controler </w:t>
      </w:r>
    </w:p>
    <w:p w14:paraId="72932078" w14:textId="77777777" w:rsidR="00DC37F1" w:rsidRPr="00DC37F1" w:rsidRDefault="00DC37F1" w:rsidP="00FE7CD6">
      <w:pPr>
        <w:keepNext/>
        <w:keepLines/>
        <w:numPr>
          <w:ilvl w:val="1"/>
          <w:numId w:val="36"/>
        </w:numPr>
        <w:suppressAutoHyphens/>
        <w:spacing w:before="0"/>
        <w:jc w:val="left"/>
        <w:outlineLvl w:val="3"/>
        <w:rPr>
          <w:rFonts w:ascii="Arial Narrow" w:hAnsi="Arial Narrow"/>
          <w:bCs/>
          <w:sz w:val="20"/>
          <w:szCs w:val="20"/>
        </w:rPr>
      </w:pPr>
      <w:r w:rsidRPr="00DC37F1">
        <w:rPr>
          <w:rFonts w:cs="Arial"/>
          <w:bCs/>
          <w:sz w:val="20"/>
          <w:szCs w:val="20"/>
        </w:rPr>
        <w:t>Физичке особине и перформансе</w:t>
      </w:r>
    </w:p>
    <w:p w14:paraId="11518FE3"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Минимално 4 GB DRAM</w:t>
      </w:r>
    </w:p>
    <w:p w14:paraId="0109A759"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Минимално 2 GB flash меморије</w:t>
      </w:r>
    </w:p>
    <w:p w14:paraId="6A65B76E"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Forwarding rate 41 Mbps или више</w:t>
      </w:r>
    </w:p>
    <w:p w14:paraId="5B3AD658"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Switching capacity минимално 88 Mbps</w:t>
      </w:r>
    </w:p>
    <w:p w14:paraId="7B3DDC09"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Редундантно напајање (укљу</w:t>
      </w:r>
      <w:r w:rsidRPr="00DC37F1">
        <w:rPr>
          <w:rFonts w:cs="Arial"/>
          <w:bCs/>
          <w:sz w:val="20"/>
          <w:szCs w:val="20"/>
          <w:lang w:val="sr-Cyrl-RS"/>
        </w:rPr>
        <w:t>ч</w:t>
      </w:r>
      <w:r w:rsidRPr="00DC37F1">
        <w:rPr>
          <w:rFonts w:cs="Arial"/>
          <w:bCs/>
          <w:sz w:val="20"/>
          <w:szCs w:val="20"/>
        </w:rPr>
        <w:t>ити у понуду)</w:t>
      </w:r>
    </w:p>
    <w:p w14:paraId="0F2F3EF5" w14:textId="77777777" w:rsidR="00DC37F1" w:rsidRPr="00DC37F1" w:rsidRDefault="00DC37F1" w:rsidP="00FE7CD6">
      <w:pPr>
        <w:keepNext/>
        <w:keepLines/>
        <w:numPr>
          <w:ilvl w:val="2"/>
          <w:numId w:val="36"/>
        </w:numPr>
        <w:suppressAutoHyphens/>
        <w:spacing w:before="0"/>
        <w:jc w:val="left"/>
        <w:outlineLvl w:val="3"/>
        <w:rPr>
          <w:rFonts w:cs="Arial"/>
          <w:i/>
          <w:iCs/>
          <w:sz w:val="20"/>
          <w:szCs w:val="20"/>
        </w:rPr>
      </w:pPr>
      <w:r w:rsidRPr="00DC37F1">
        <w:rPr>
          <w:rFonts w:cs="Arial"/>
          <w:bCs/>
          <w:sz w:val="20"/>
          <w:szCs w:val="20"/>
        </w:rPr>
        <w:t>1 RU</w:t>
      </w:r>
    </w:p>
    <w:p w14:paraId="228EEFE2" w14:textId="77777777" w:rsidR="00DC37F1" w:rsidRPr="00DC37F1" w:rsidRDefault="00DC37F1" w:rsidP="00DC37F1">
      <w:pPr>
        <w:spacing w:before="0"/>
        <w:ind w:left="360"/>
        <w:rPr>
          <w:rFonts w:cs="Arial"/>
          <w:b/>
          <w:lang w:val="sr-Cyrl-RS"/>
        </w:rPr>
      </w:pPr>
    </w:p>
    <w:p w14:paraId="60957163" w14:textId="77777777" w:rsidR="00DC37F1" w:rsidRPr="00DC37F1" w:rsidRDefault="00DC37F1" w:rsidP="00DC37F1">
      <w:pPr>
        <w:spacing w:before="0"/>
        <w:ind w:left="360"/>
        <w:rPr>
          <w:rFonts w:cs="Arial"/>
          <w:b/>
          <w:lang w:val="sr-Cyrl-RS"/>
        </w:rPr>
      </w:pPr>
      <w:r w:rsidRPr="00DC37F1">
        <w:rPr>
          <w:rFonts w:cs="Arial"/>
          <w:b/>
          <w:lang w:val="sr-Cyrl-RS"/>
        </w:rPr>
        <w:t>Захтевана напајања горе описаних свичева:</w:t>
      </w:r>
    </w:p>
    <w:p w14:paraId="602BDD52" w14:textId="77777777" w:rsidR="00DC37F1" w:rsidRPr="00DC37F1" w:rsidRDefault="00DC37F1" w:rsidP="00DC37F1">
      <w:pPr>
        <w:spacing w:before="0"/>
        <w:ind w:left="360"/>
        <w:rPr>
          <w:rFonts w:cs="Arial"/>
          <w:b/>
          <w:lang w:val="sr-Cyrl-RS"/>
        </w:rPr>
      </w:pPr>
    </w:p>
    <w:p w14:paraId="0DD68462" w14:textId="77777777" w:rsidR="00DC37F1" w:rsidRPr="00DC37F1" w:rsidRDefault="00DC37F1" w:rsidP="00FE7CD6">
      <w:pPr>
        <w:keepNext/>
        <w:keepLines/>
        <w:numPr>
          <w:ilvl w:val="1"/>
          <w:numId w:val="36"/>
        </w:numPr>
        <w:suppressAutoHyphens/>
        <w:contextualSpacing/>
        <w:outlineLvl w:val="3"/>
        <w:rPr>
          <w:rFonts w:cs="Arial"/>
          <w:iCs/>
          <w:sz w:val="20"/>
          <w:szCs w:val="20"/>
        </w:rPr>
      </w:pPr>
      <w:r w:rsidRPr="00DC37F1">
        <w:rPr>
          <w:rFonts w:cs="Arial"/>
          <w:iCs/>
          <w:sz w:val="20"/>
          <w:szCs w:val="20"/>
        </w:rPr>
        <w:t xml:space="preserve">AC </w:t>
      </w:r>
      <w:r w:rsidRPr="00DC37F1">
        <w:rPr>
          <w:rFonts w:cs="Arial"/>
          <w:iCs/>
          <w:sz w:val="20"/>
          <w:szCs w:val="20"/>
          <w:lang w:val="sr-Cyrl-RS"/>
        </w:rPr>
        <w:t>напајање  PWR-C2-640WAC</w:t>
      </w:r>
      <w:r w:rsidRPr="00DC37F1">
        <w:rPr>
          <w:rFonts w:cs="Arial"/>
          <w:iCs/>
          <w:sz w:val="20"/>
          <w:szCs w:val="20"/>
          <w:lang w:val="sr-Latn-RS"/>
        </w:rPr>
        <w:t xml:space="preserve"> </w:t>
      </w:r>
      <w:r w:rsidRPr="00DC37F1">
        <w:rPr>
          <w:rFonts w:cs="Arial"/>
          <w:iCs/>
          <w:sz w:val="20"/>
          <w:szCs w:val="20"/>
          <w:lang w:val="sr-Cyrl-RS"/>
        </w:rPr>
        <w:t xml:space="preserve">или еквивалент </w:t>
      </w:r>
      <w:r w:rsidRPr="00DC37F1">
        <w:rPr>
          <w:rFonts w:cs="Arial"/>
          <w:iCs/>
          <w:sz w:val="20"/>
          <w:szCs w:val="20"/>
          <w:lang w:val="sr-Latn-RS"/>
        </w:rPr>
        <w:t>(</w:t>
      </w:r>
      <w:r w:rsidRPr="00DC37F1">
        <w:rPr>
          <w:rFonts w:cs="Arial"/>
          <w:iCs/>
          <w:sz w:val="20"/>
          <w:szCs w:val="20"/>
          <w:lang w:val="sr-Cyrl-RS"/>
        </w:rPr>
        <w:t xml:space="preserve"> 2 комада)</w:t>
      </w:r>
    </w:p>
    <w:p w14:paraId="79A16529" w14:textId="77777777" w:rsidR="00DC37F1" w:rsidRPr="00DC37F1" w:rsidRDefault="00DC37F1" w:rsidP="00FE7CD6">
      <w:pPr>
        <w:keepNext/>
        <w:keepLines/>
        <w:numPr>
          <w:ilvl w:val="1"/>
          <w:numId w:val="36"/>
        </w:numPr>
        <w:suppressAutoHyphens/>
        <w:contextualSpacing/>
        <w:outlineLvl w:val="3"/>
        <w:rPr>
          <w:rFonts w:cs="Arial"/>
          <w:iCs/>
          <w:sz w:val="20"/>
          <w:szCs w:val="20"/>
        </w:rPr>
      </w:pPr>
      <w:r w:rsidRPr="00DC37F1">
        <w:rPr>
          <w:rFonts w:cs="Arial"/>
          <w:iCs/>
          <w:sz w:val="20"/>
          <w:szCs w:val="20"/>
        </w:rPr>
        <w:t xml:space="preserve">AC </w:t>
      </w:r>
      <w:r w:rsidRPr="00DC37F1">
        <w:rPr>
          <w:rFonts w:cs="Arial"/>
          <w:iCs/>
          <w:sz w:val="20"/>
          <w:szCs w:val="20"/>
          <w:lang w:val="sr-Cyrl-RS"/>
        </w:rPr>
        <w:t>напајање PWR-C2-640WAC/2</w:t>
      </w:r>
      <w:r w:rsidRPr="00DC37F1">
        <w:rPr>
          <w:rFonts w:cs="Arial"/>
          <w:iCs/>
          <w:sz w:val="20"/>
          <w:szCs w:val="20"/>
          <w:lang w:val="sr-Latn-RS"/>
        </w:rPr>
        <w:t xml:space="preserve"> </w:t>
      </w:r>
      <w:r w:rsidRPr="00DC37F1">
        <w:rPr>
          <w:rFonts w:cs="Arial"/>
          <w:iCs/>
          <w:sz w:val="20"/>
          <w:szCs w:val="20"/>
          <w:lang w:val="sr-Cyrl-RS"/>
        </w:rPr>
        <w:t xml:space="preserve">или еквивалент </w:t>
      </w:r>
      <w:r w:rsidRPr="00DC37F1">
        <w:rPr>
          <w:rFonts w:cs="Arial"/>
          <w:iCs/>
          <w:sz w:val="20"/>
          <w:szCs w:val="20"/>
          <w:lang w:val="sr-Latn-RS"/>
        </w:rPr>
        <w:t>(</w:t>
      </w:r>
      <w:r w:rsidRPr="00DC37F1">
        <w:rPr>
          <w:rFonts w:cs="Arial"/>
          <w:iCs/>
          <w:sz w:val="20"/>
          <w:szCs w:val="20"/>
          <w:lang w:val="sr-Cyrl-RS"/>
        </w:rPr>
        <w:t xml:space="preserve"> 2 комада)</w:t>
      </w:r>
    </w:p>
    <w:p w14:paraId="3FB2D3A0" w14:textId="77777777" w:rsidR="00DC37F1" w:rsidRPr="00DC37F1" w:rsidRDefault="00DC37F1" w:rsidP="00FE7CD6">
      <w:pPr>
        <w:keepNext/>
        <w:keepLines/>
        <w:numPr>
          <w:ilvl w:val="1"/>
          <w:numId w:val="36"/>
        </w:numPr>
        <w:suppressAutoHyphens/>
        <w:contextualSpacing/>
        <w:outlineLvl w:val="3"/>
        <w:rPr>
          <w:rFonts w:cs="Arial"/>
          <w:iCs/>
          <w:sz w:val="20"/>
          <w:szCs w:val="20"/>
        </w:rPr>
      </w:pPr>
      <w:r w:rsidRPr="00DC37F1">
        <w:rPr>
          <w:rFonts w:cs="Arial"/>
          <w:iCs/>
          <w:sz w:val="20"/>
          <w:szCs w:val="20"/>
        </w:rPr>
        <w:t xml:space="preserve">DC </w:t>
      </w:r>
      <w:r w:rsidRPr="00DC37F1">
        <w:rPr>
          <w:rFonts w:cs="Arial"/>
          <w:iCs/>
          <w:sz w:val="20"/>
          <w:szCs w:val="20"/>
          <w:lang w:val="sr-Cyrl-RS"/>
        </w:rPr>
        <w:t xml:space="preserve">напајање </w:t>
      </w:r>
      <w:r w:rsidRPr="00DC37F1">
        <w:rPr>
          <w:rFonts w:eastAsia="Calibri" w:cs="Arial"/>
        </w:rPr>
        <w:t xml:space="preserve">PWR-C2-640WDC </w:t>
      </w:r>
      <w:r w:rsidRPr="00DC37F1">
        <w:rPr>
          <w:rFonts w:eastAsia="Calibri" w:cs="Arial"/>
          <w:sz w:val="20"/>
          <w:lang w:val="sr-Cyrl-RS"/>
        </w:rPr>
        <w:t>или еквивалент ( 22 комада)</w:t>
      </w:r>
    </w:p>
    <w:p w14:paraId="4A6D732C" w14:textId="77777777" w:rsidR="00DC37F1" w:rsidRPr="00DC37F1" w:rsidRDefault="00DC37F1" w:rsidP="00FE7CD6">
      <w:pPr>
        <w:keepNext/>
        <w:keepLines/>
        <w:numPr>
          <w:ilvl w:val="1"/>
          <w:numId w:val="36"/>
        </w:numPr>
        <w:suppressAutoHyphens/>
        <w:contextualSpacing/>
        <w:outlineLvl w:val="3"/>
        <w:rPr>
          <w:rFonts w:cs="Arial"/>
          <w:iCs/>
          <w:sz w:val="20"/>
          <w:szCs w:val="20"/>
        </w:rPr>
      </w:pPr>
      <w:r w:rsidRPr="00DC37F1">
        <w:rPr>
          <w:rFonts w:cs="Arial"/>
          <w:iCs/>
          <w:sz w:val="20"/>
          <w:szCs w:val="20"/>
        </w:rPr>
        <w:t xml:space="preserve">DC </w:t>
      </w:r>
      <w:r w:rsidRPr="00DC37F1">
        <w:rPr>
          <w:rFonts w:cs="Arial"/>
          <w:iCs/>
          <w:sz w:val="20"/>
          <w:szCs w:val="20"/>
          <w:lang w:val="sr-Cyrl-RS"/>
        </w:rPr>
        <w:t xml:space="preserve">напајање </w:t>
      </w:r>
      <w:r w:rsidRPr="00DC37F1">
        <w:rPr>
          <w:rFonts w:eastAsia="Calibri" w:cs="Arial"/>
          <w:sz w:val="20"/>
          <w:szCs w:val="20"/>
        </w:rPr>
        <w:t>PWR-C2-640WDC/2</w:t>
      </w:r>
      <w:r w:rsidRPr="00DC37F1">
        <w:rPr>
          <w:rFonts w:eastAsia="Calibri" w:cs="Arial"/>
          <w:sz w:val="20"/>
          <w:szCs w:val="20"/>
          <w:lang w:val="sr-Cyrl-RS"/>
        </w:rPr>
        <w:t xml:space="preserve"> или еквивалент ( 22 комада)</w:t>
      </w:r>
    </w:p>
    <w:p w14:paraId="63E834DA" w14:textId="77777777" w:rsidR="00DC37F1" w:rsidRPr="00DC37F1" w:rsidRDefault="00DC37F1" w:rsidP="00DC37F1">
      <w:pPr>
        <w:spacing w:before="0"/>
        <w:ind w:left="360"/>
        <w:rPr>
          <w:rFonts w:cs="Arial"/>
          <w:b/>
          <w:lang w:val="sr-Cyrl-RS"/>
        </w:rPr>
      </w:pPr>
    </w:p>
    <w:p w14:paraId="5E406F2D" w14:textId="77777777" w:rsidR="00DC37F1" w:rsidRPr="00DC37F1" w:rsidRDefault="00DC37F1" w:rsidP="00DC37F1">
      <w:pPr>
        <w:spacing w:before="0"/>
        <w:ind w:left="360"/>
        <w:rPr>
          <w:rFonts w:cs="Arial"/>
          <w:b/>
          <w:lang w:val="sr-Cyrl-RS"/>
        </w:rPr>
      </w:pPr>
    </w:p>
    <w:p w14:paraId="4F21B96E" w14:textId="77777777" w:rsidR="00DC37F1" w:rsidRPr="00DC37F1" w:rsidRDefault="00DC37F1" w:rsidP="00DC37F1">
      <w:pPr>
        <w:spacing w:before="0"/>
        <w:ind w:left="360"/>
        <w:rPr>
          <w:rFonts w:cs="Arial"/>
          <w:lang w:val="sr-Cyrl-RS"/>
        </w:rPr>
      </w:pPr>
      <w:r w:rsidRPr="00DC37F1">
        <w:rPr>
          <w:rFonts w:cs="Arial"/>
          <w:b/>
          <w:lang w:val="sr-Cyrl-RS"/>
        </w:rPr>
        <w:t xml:space="preserve">Д.2.3. </w:t>
      </w:r>
      <w:r w:rsidRPr="00DC37F1">
        <w:rPr>
          <w:rFonts w:cs="Arial"/>
          <w:b/>
        </w:rPr>
        <w:t xml:space="preserve"> IP</w:t>
      </w:r>
      <w:r w:rsidRPr="00DC37F1">
        <w:rPr>
          <w:rFonts w:cs="Arial"/>
          <w:b/>
          <w:lang w:val="sr-Cyrl-RS"/>
        </w:rPr>
        <w:t xml:space="preserve"> Телефони</w:t>
      </w:r>
    </w:p>
    <w:p w14:paraId="5BD39237" w14:textId="77777777" w:rsidR="00DC37F1" w:rsidRPr="00DC37F1" w:rsidRDefault="00DC37F1" w:rsidP="00DC37F1">
      <w:pPr>
        <w:spacing w:before="0"/>
        <w:ind w:left="360"/>
        <w:rPr>
          <w:rFonts w:cs="Arial"/>
          <w:lang w:val="sr-Cyrl-RS"/>
        </w:rPr>
      </w:pPr>
    </w:p>
    <w:p w14:paraId="5E9D3F57" w14:textId="77777777" w:rsidR="00DC37F1" w:rsidRPr="00DC37F1" w:rsidRDefault="00DC37F1" w:rsidP="00DC37F1">
      <w:pPr>
        <w:spacing w:before="0"/>
        <w:ind w:left="360"/>
        <w:rPr>
          <w:rFonts w:cs="Arial"/>
          <w:b/>
          <w:lang w:val="sr-Cyrl-RS"/>
        </w:rPr>
      </w:pPr>
      <w:r w:rsidRPr="00DC37F1">
        <w:rPr>
          <w:rFonts w:cs="Arial"/>
          <w:b/>
          <w:lang w:val="sr-Cyrl-RS"/>
        </w:rPr>
        <w:t xml:space="preserve">Минималне захтеване техничке карактеристике </w:t>
      </w:r>
      <w:r w:rsidRPr="00DC37F1">
        <w:rPr>
          <w:rFonts w:cs="Arial"/>
          <w:b/>
        </w:rPr>
        <w:t xml:space="preserve">IP </w:t>
      </w:r>
      <w:r w:rsidRPr="00DC37F1">
        <w:rPr>
          <w:rFonts w:cs="Arial"/>
          <w:b/>
          <w:lang w:val="sr-Cyrl-RS"/>
        </w:rPr>
        <w:t>телефона:</w:t>
      </w:r>
    </w:p>
    <w:p w14:paraId="5193D401" w14:textId="77777777" w:rsidR="00DC37F1" w:rsidRPr="00DC37F1" w:rsidRDefault="00DC37F1" w:rsidP="00DC37F1">
      <w:pPr>
        <w:spacing w:before="0"/>
        <w:ind w:left="360"/>
        <w:rPr>
          <w:rFonts w:cs="Arial"/>
          <w:lang w:val="sr-Cyrl-RS"/>
        </w:rPr>
      </w:pPr>
    </w:p>
    <w:p w14:paraId="2F391DAE" w14:textId="77777777" w:rsidR="00DC37F1" w:rsidRPr="00DC37F1" w:rsidRDefault="00DC37F1" w:rsidP="00DC37F1">
      <w:pPr>
        <w:spacing w:before="0"/>
        <w:ind w:left="360" w:firstLine="360"/>
        <w:rPr>
          <w:rFonts w:cs="Arial"/>
          <w:b/>
          <w:sz w:val="20"/>
          <w:szCs w:val="20"/>
          <w:lang w:val="sr-Cyrl-RS"/>
        </w:rPr>
      </w:pPr>
      <w:r w:rsidRPr="00DC37F1">
        <w:rPr>
          <w:rFonts w:cs="Arial"/>
          <w:b/>
          <w:sz w:val="20"/>
          <w:szCs w:val="20"/>
          <w:lang w:val="sr-Cyrl-RS"/>
        </w:rPr>
        <w:t>Д.2.3.</w:t>
      </w:r>
      <w:r w:rsidRPr="00DC37F1">
        <w:rPr>
          <w:rFonts w:cs="Arial"/>
          <w:b/>
          <w:sz w:val="20"/>
          <w:szCs w:val="20"/>
        </w:rPr>
        <w:t>1</w:t>
      </w:r>
      <w:r w:rsidRPr="00DC37F1">
        <w:rPr>
          <w:rFonts w:cs="Arial"/>
          <w:b/>
          <w:sz w:val="20"/>
          <w:szCs w:val="20"/>
          <w:lang w:val="sr-Cyrl-RS"/>
        </w:rPr>
        <w:t xml:space="preserve"> Тип 1:</w:t>
      </w:r>
      <w:r w:rsidRPr="00DC37F1">
        <w:rPr>
          <w:rFonts w:cs="Arial"/>
          <w:b/>
          <w:sz w:val="20"/>
          <w:szCs w:val="20"/>
        </w:rPr>
        <w:t xml:space="preserve"> </w:t>
      </w:r>
      <w:r w:rsidRPr="00DC37F1">
        <w:rPr>
          <w:rFonts w:cs="Arial"/>
          <w:sz w:val="20"/>
          <w:szCs w:val="20"/>
        </w:rPr>
        <w:t>IP</w:t>
      </w:r>
      <w:r w:rsidRPr="00DC37F1">
        <w:rPr>
          <w:rFonts w:cs="Arial"/>
          <w:sz w:val="20"/>
          <w:szCs w:val="20"/>
          <w:lang w:val="sr-Cyrl-RS"/>
        </w:rPr>
        <w:t xml:space="preserve"> Телефон </w:t>
      </w:r>
      <w:r w:rsidRPr="00DC37F1">
        <w:rPr>
          <w:rFonts w:cs="Arial"/>
          <w:sz w:val="20"/>
          <w:szCs w:val="20"/>
        </w:rPr>
        <w:t xml:space="preserve">Cisco 7821 </w:t>
      </w:r>
      <w:r w:rsidRPr="00DC37F1">
        <w:rPr>
          <w:rFonts w:cs="Arial"/>
          <w:sz w:val="20"/>
          <w:szCs w:val="20"/>
          <w:lang w:val="sr-Cyrl-RS"/>
        </w:rPr>
        <w:t>или еквивалент ( 100 комада)</w:t>
      </w:r>
    </w:p>
    <w:p w14:paraId="3D346498" w14:textId="77777777" w:rsidR="00DC37F1" w:rsidRPr="00DC37F1" w:rsidRDefault="00DC37F1" w:rsidP="00DC37F1">
      <w:pPr>
        <w:suppressAutoHyphens/>
        <w:spacing w:before="0"/>
        <w:jc w:val="left"/>
        <w:rPr>
          <w:rFonts w:ascii="Times New Roman" w:hAnsi="Times New Roman"/>
          <w:sz w:val="20"/>
          <w:szCs w:val="20"/>
          <w:lang w:val="sr-Cyrl-RS" w:eastAsia="ar-SA"/>
        </w:rPr>
      </w:pPr>
    </w:p>
    <w:p w14:paraId="1E03E088"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lastRenderedPageBreak/>
        <w:t xml:space="preserve">3,5-инчни графички дисплеј, резолуције минимално 396x162 </w:t>
      </w:r>
    </w:p>
    <w:p w14:paraId="15C9758F"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Компатибилан са IEEE 802.3af  Power over Ethernet стандардом, за напајање преко PoE свича (путем UTP кабла)</w:t>
      </w:r>
    </w:p>
    <w:p w14:paraId="6CAFB29B"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Подржава CDP</w:t>
      </w:r>
    </w:p>
    <w:p w14:paraId="2B63E556"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Могућност напајања путем струјног адаптера</w:t>
      </w:r>
    </w:p>
    <w:p w14:paraId="3261E5FD"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Подршка за 2 телефонске линија (или комбинацију линије, тастера за брзо бирање са могућношћу пресенце индикације и тастера за директни приступ телефонским функцијама)</w:t>
      </w:r>
    </w:p>
    <w:p w14:paraId="70C0FB44"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Сигнализациони протокол за комуникацију са централним системом за обраду позива (Cisco Unified Communications Manager-ом): SIP</w:t>
      </w:r>
    </w:p>
    <w:p w14:paraId="3674502C"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Подршка за основне корисничке функције: стављање позива на чекање и прихватање новог долазног позива, бирање телефонских бројева без подизања слушалице, двосмерни speakerphone mute/unmute, аутоматско прослеђивање позива на други број, трансфер позива (blind и consultive), креирање аудио конференција са више учесника и могућношћу накнадног додавања учесника, приказ историје позива – пропуштени, примљени, упућени позиви</w:t>
      </w:r>
    </w:p>
    <w:p w14:paraId="27347430"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Подршка за српски језик</w:t>
      </w:r>
    </w:p>
    <w:p w14:paraId="225A24DD"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Могућност дељења локала са једним или више телефона (shared line)</w:t>
      </w:r>
    </w:p>
    <w:p w14:paraId="7744FA70"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Могућност добијања мрежних параметара путем DHCP протокола (Dynamic Host Configuration Protocol)</w:t>
      </w:r>
    </w:p>
    <w:p w14:paraId="2C4897D2"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Подршка за G.722 wideband кодек</w:t>
      </w:r>
    </w:p>
    <w:p w14:paraId="77F513F3"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Подршка за G.711а, G.711µ, G.729а и  iLBC  кодеке</w:t>
      </w:r>
    </w:p>
    <w:p w14:paraId="100B481E"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Посебни тастери за:</w:t>
      </w:r>
    </w:p>
    <w:p w14:paraId="1BDA5DAC"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директан приступ Voicemail-у</w:t>
      </w:r>
    </w:p>
    <w:p w14:paraId="234860DC"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приступање корпоративном директоријуму</w:t>
      </w:r>
    </w:p>
    <w:p w14:paraId="2AB89571"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 xml:space="preserve">Приступ историји позива (пропуштени, примљени и упућени позиви) </w:t>
      </w:r>
    </w:p>
    <w:p w14:paraId="0649C867"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укључивање и искључивање спикерфона и микрофона</w:t>
      </w:r>
    </w:p>
    <w:p w14:paraId="5799BB4F"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подешавање нивоа звука</w:t>
      </w:r>
    </w:p>
    <w:p w14:paraId="3FB39FC3"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навигацију, који омогућава хоризонтално и вертикално скроловање и одабирање мени опција</w:t>
      </w:r>
    </w:p>
    <w:p w14:paraId="6904E26A"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Уграђени двопортни 10/100BASE-T Ethernet свич</w:t>
      </w:r>
    </w:p>
    <w:p w14:paraId="7B6EEFE5" w14:textId="7777777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RJ-9 порт за аналогне наглавне слушалице</w:t>
      </w:r>
    </w:p>
    <w:p w14:paraId="69F619E7" w14:textId="76473AB7" w:rsidR="00DC37F1" w:rsidRPr="00DC37F1" w:rsidRDefault="00DC37F1" w:rsidP="00FE7CD6">
      <w:pPr>
        <w:keepNext/>
        <w:keepLines/>
        <w:numPr>
          <w:ilvl w:val="1"/>
          <w:numId w:val="37"/>
        </w:numPr>
        <w:suppressAutoHyphens/>
        <w:spacing w:before="0"/>
        <w:jc w:val="left"/>
        <w:outlineLvl w:val="3"/>
        <w:rPr>
          <w:rFonts w:cs="Arial"/>
          <w:bCs/>
          <w:sz w:val="20"/>
          <w:szCs w:val="20"/>
          <w:lang w:val="sr-Cyrl-CS" w:eastAsia="ar-SA"/>
        </w:rPr>
      </w:pPr>
      <w:r w:rsidRPr="00DC37F1">
        <w:rPr>
          <w:rFonts w:cs="Arial"/>
          <w:bCs/>
          <w:sz w:val="20"/>
          <w:szCs w:val="20"/>
          <w:lang w:val="sr-Cyrl-CS" w:eastAsia="ar-SA"/>
        </w:rPr>
        <w:t>Понуда мора да обухвати одговарајућу количину корисничких лиценци за сваки IP телефон (како би нови телефони могли да се несметано региструју на централни процесор позива, Cisco Unified Communications Manager 11.x), уз припадајући с</w:t>
      </w:r>
      <w:r w:rsidR="00D30FB6">
        <w:rPr>
          <w:rFonts w:cs="Arial"/>
          <w:bCs/>
          <w:sz w:val="20"/>
          <w:szCs w:val="20"/>
          <w:lang w:val="sr-Cyrl-CS" w:eastAsia="ar-SA"/>
        </w:rPr>
        <w:t>ервис у трајању од минимално две</w:t>
      </w:r>
      <w:r w:rsidRPr="00DC37F1">
        <w:rPr>
          <w:rFonts w:cs="Arial"/>
          <w:bCs/>
          <w:sz w:val="20"/>
          <w:szCs w:val="20"/>
          <w:lang w:val="sr-Cyrl-CS" w:eastAsia="ar-SA"/>
        </w:rPr>
        <w:t xml:space="preserve"> године.</w:t>
      </w:r>
    </w:p>
    <w:p w14:paraId="214C9A8C" w14:textId="77777777" w:rsidR="00DC37F1" w:rsidRPr="00DC37F1" w:rsidRDefault="00DC37F1" w:rsidP="00DC37F1">
      <w:pPr>
        <w:spacing w:before="0"/>
        <w:ind w:left="360"/>
        <w:rPr>
          <w:rFonts w:cs="Arial"/>
          <w:b/>
          <w:sz w:val="20"/>
          <w:szCs w:val="20"/>
          <w:lang w:val="sr-Cyrl-RS"/>
        </w:rPr>
      </w:pPr>
    </w:p>
    <w:p w14:paraId="12D1A85B" w14:textId="77777777" w:rsidR="00DC37F1" w:rsidRPr="00DC37F1" w:rsidRDefault="00DC37F1" w:rsidP="00DC37F1">
      <w:pPr>
        <w:ind w:left="360" w:firstLine="360"/>
        <w:rPr>
          <w:rFonts w:cs="Arial"/>
          <w:b/>
          <w:sz w:val="20"/>
          <w:szCs w:val="20"/>
          <w:lang w:val="sr-Cyrl-RS"/>
        </w:rPr>
      </w:pPr>
      <w:r w:rsidRPr="00DC37F1">
        <w:rPr>
          <w:rFonts w:cs="Arial"/>
          <w:b/>
          <w:sz w:val="20"/>
          <w:szCs w:val="20"/>
          <w:lang w:val="sr-Cyrl-RS"/>
        </w:rPr>
        <w:t>Д.2.3.</w:t>
      </w:r>
      <w:r w:rsidRPr="00DC37F1">
        <w:rPr>
          <w:rFonts w:cs="Arial"/>
          <w:b/>
          <w:sz w:val="20"/>
          <w:szCs w:val="20"/>
        </w:rPr>
        <w:t>2</w:t>
      </w:r>
      <w:r w:rsidRPr="00DC37F1">
        <w:rPr>
          <w:rFonts w:cs="Arial"/>
          <w:b/>
          <w:sz w:val="20"/>
          <w:szCs w:val="20"/>
          <w:lang w:val="sr-Cyrl-RS"/>
        </w:rPr>
        <w:t xml:space="preserve"> Тип 2:</w:t>
      </w:r>
      <w:r w:rsidRPr="00DC37F1">
        <w:rPr>
          <w:rFonts w:cs="Arial"/>
          <w:b/>
          <w:sz w:val="20"/>
          <w:szCs w:val="20"/>
        </w:rPr>
        <w:t xml:space="preserve"> </w:t>
      </w:r>
      <w:r w:rsidRPr="00DC37F1">
        <w:rPr>
          <w:rFonts w:cs="Arial"/>
          <w:sz w:val="20"/>
          <w:szCs w:val="20"/>
        </w:rPr>
        <w:t>IP</w:t>
      </w:r>
      <w:r w:rsidRPr="00DC37F1">
        <w:rPr>
          <w:rFonts w:cs="Arial"/>
          <w:sz w:val="20"/>
          <w:szCs w:val="20"/>
          <w:lang w:val="sr-Cyrl-RS"/>
        </w:rPr>
        <w:t xml:space="preserve"> Телефон </w:t>
      </w:r>
      <w:r w:rsidRPr="00DC37F1">
        <w:rPr>
          <w:rFonts w:cs="Arial"/>
          <w:sz w:val="20"/>
          <w:szCs w:val="20"/>
        </w:rPr>
        <w:t xml:space="preserve">Cisco </w:t>
      </w:r>
      <w:r w:rsidRPr="00DC37F1">
        <w:rPr>
          <w:rFonts w:cs="Arial"/>
          <w:sz w:val="20"/>
          <w:szCs w:val="20"/>
          <w:lang w:val="sr-Cyrl-RS"/>
        </w:rPr>
        <w:t>8865 или еквивалент ( 30 комада)</w:t>
      </w:r>
    </w:p>
    <w:p w14:paraId="10346714" w14:textId="77777777" w:rsidR="00DC37F1" w:rsidRPr="00DC37F1" w:rsidRDefault="00DC37F1" w:rsidP="00DC37F1">
      <w:pPr>
        <w:spacing w:before="0"/>
        <w:ind w:left="360"/>
        <w:rPr>
          <w:rFonts w:cs="Arial"/>
          <w:b/>
          <w:sz w:val="20"/>
          <w:szCs w:val="20"/>
          <w:lang w:val="sr-Cyrl-RS"/>
        </w:rPr>
      </w:pPr>
    </w:p>
    <w:p w14:paraId="456330B3"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Минимум 5 телефонске линије</w:t>
      </w:r>
    </w:p>
    <w:p w14:paraId="095012FB"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Компатибилан са IEEE 802.3af  Power over Ethernet стандардом, за напајање преко PoE свича (путем UTP кабла)</w:t>
      </w:r>
    </w:p>
    <w:p w14:paraId="5FF4D364"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Могућност напајања путем струјног адаптера</w:t>
      </w:r>
    </w:p>
    <w:p w14:paraId="4E5E839C"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5 програмибилних тастера за основне и додатне телефонске сервисе</w:t>
      </w:r>
    </w:p>
    <w:p w14:paraId="1AEBE12C"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Екран високе резолуције 800x480 пиксела. Дијагонала екрана мора бити минималне дужине 5 инча и типа widescreen WVGA екран са  позадинским осветљењем</w:t>
      </w:r>
    </w:p>
    <w:p w14:paraId="662A253B"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Подршка за видео 720P HD  комуникацију на бази уграђене видео камере</w:t>
      </w:r>
    </w:p>
    <w:p w14:paraId="79E336E0"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Подршка за H.264/AVC</w:t>
      </w:r>
    </w:p>
    <w:p w14:paraId="1CBD258A"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Електронски тастер за  прекидање везе контролисано од headset преко USB или AUX порта, или  Bluetooth-ом преко упареног телефона</w:t>
      </w:r>
    </w:p>
    <w:p w14:paraId="1F55E3D8"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Могућност повезивања слушалица преко RJ-9 порта</w:t>
      </w:r>
    </w:p>
    <w:p w14:paraId="3D129E99"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USB  порт за повезивање  жичних или бежичних слушалица и пуњење smartphone-a</w:t>
      </w:r>
    </w:p>
    <w:p w14:paraId="0E5B3837"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Подржан Bluetooth 4.1 LE</w:t>
      </w:r>
    </w:p>
    <w:p w14:paraId="5C884748"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10/100/1000 Base-Т Еthernet конекцију преко два RJ-45 порта</w:t>
      </w:r>
    </w:p>
    <w:p w14:paraId="732382EC"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Подршка за 802.11а/b/g/n/ac wireless LAN (WLAN)</w:t>
      </w:r>
    </w:p>
    <w:p w14:paraId="34629BE9"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Физичка безбедност: Телефон је компатибилан са Kensington Security Slot (К-Слот) antitheft системом</w:t>
      </w:r>
    </w:p>
    <w:p w14:paraId="4603FD01"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lastRenderedPageBreak/>
        <w:t>Подршка за различите тонове звона</w:t>
      </w:r>
    </w:p>
    <w:p w14:paraId="220DF485"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Приступ корпоративном и личном именику</w:t>
      </w:r>
    </w:p>
    <w:p w14:paraId="0C6A4E0A"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 xml:space="preserve">Синхронизација контаката из упареног мобилног уређаја </w:t>
      </w:r>
    </w:p>
    <w:p w14:paraId="65408031"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Синхронизација и преглед позива упареног мобилног уређаја</w:t>
      </w:r>
    </w:p>
    <w:p w14:paraId="7682B83B"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Напајање путем 802.3af и 802.3at PoE структуре и путем локалног напајања</w:t>
      </w:r>
    </w:p>
    <w:p w14:paraId="0FE2A6DF"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Подршку за кодеке G.722, G.711 a-law, G.711 u-law, G.729a, iSAC, iLBC</w:t>
      </w:r>
    </w:p>
    <w:p w14:paraId="0528812C"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Подршка за CDP и LLDP-PoE</w:t>
      </w:r>
    </w:p>
    <w:p w14:paraId="7DF02562"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Подршка за Wireless сигурносне механизме:</w:t>
      </w:r>
    </w:p>
    <w:p w14:paraId="00D72DD8"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Wi-Fi Protected Access (WPA) верзије 1 и 2</w:t>
      </w:r>
    </w:p>
    <w:p w14:paraId="5A067A14"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EAP-FAST</w:t>
      </w:r>
    </w:p>
    <w:p w14:paraId="45863D77"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PEAP- MSCHAPv2</w:t>
      </w:r>
    </w:p>
    <w:p w14:paraId="49F0C842"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Енкрипција 40- и 128-бит static Wired Equivalent Privacy (WEP); Temporal Key Integrity Protocol (TKIP) and Message Integrity Check (MIC); Advanced Encryption Standard (AES)</w:t>
      </w:r>
    </w:p>
    <w:p w14:paraId="353F7780" w14:textId="77777777" w:rsidR="00DC37F1" w:rsidRPr="00DC37F1" w:rsidRDefault="00DC37F1" w:rsidP="00FE7CD6">
      <w:pPr>
        <w:numPr>
          <w:ilvl w:val="0"/>
          <w:numId w:val="38"/>
        </w:numPr>
        <w:spacing w:before="0" w:after="200" w:line="276" w:lineRule="auto"/>
        <w:contextualSpacing/>
        <w:jc w:val="left"/>
        <w:rPr>
          <w:rFonts w:eastAsia="Calibri" w:cs="Arial"/>
          <w:sz w:val="20"/>
          <w:szCs w:val="20"/>
        </w:rPr>
      </w:pPr>
      <w:r w:rsidRPr="00DC37F1">
        <w:rPr>
          <w:rFonts w:eastAsia="Calibri" w:cs="Arial"/>
          <w:sz w:val="20"/>
          <w:szCs w:val="20"/>
        </w:rPr>
        <w:t>Сигурносни механизми:</w:t>
      </w:r>
    </w:p>
    <w:p w14:paraId="5ED83613" w14:textId="77777777" w:rsidR="00DC37F1" w:rsidRPr="00DC37F1" w:rsidRDefault="00DC37F1" w:rsidP="00FE7CD6">
      <w:pPr>
        <w:numPr>
          <w:ilvl w:val="0"/>
          <w:numId w:val="39"/>
        </w:numPr>
        <w:spacing w:before="0" w:after="200" w:line="276" w:lineRule="auto"/>
        <w:contextualSpacing/>
        <w:jc w:val="left"/>
        <w:rPr>
          <w:rFonts w:eastAsia="Calibri" w:cs="Arial"/>
          <w:vanish/>
          <w:sz w:val="20"/>
          <w:szCs w:val="20"/>
        </w:rPr>
      </w:pPr>
    </w:p>
    <w:p w14:paraId="279F692B" w14:textId="77777777" w:rsidR="00DC37F1" w:rsidRPr="00DC37F1" w:rsidRDefault="00DC37F1" w:rsidP="00FE7CD6">
      <w:pPr>
        <w:numPr>
          <w:ilvl w:val="0"/>
          <w:numId w:val="39"/>
        </w:numPr>
        <w:spacing w:before="0" w:after="200" w:line="276" w:lineRule="auto"/>
        <w:contextualSpacing/>
        <w:jc w:val="left"/>
        <w:rPr>
          <w:rFonts w:eastAsia="Calibri" w:cs="Arial"/>
          <w:vanish/>
          <w:sz w:val="20"/>
          <w:szCs w:val="20"/>
        </w:rPr>
      </w:pPr>
    </w:p>
    <w:p w14:paraId="29927089"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71F41068"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B26616A"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4A73EE42"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5C883025"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6FABD0EF"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2D7B4455"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6CF92CBF"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2E367A3F"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7AFC9B39"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47DBDFD4"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5926A740"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AEB16EB"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67DB18F3"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5B590B7A"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021A2210"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F997204"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7CB7D1C1"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2F6C2D7"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F9D70F8"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1603C325"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29622F3F"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6BB3E55"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4853106E"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35AA25BA"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5B761B46"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5D0129F0" w14:textId="77777777" w:rsidR="00DC37F1" w:rsidRPr="00DC37F1" w:rsidRDefault="00DC37F1" w:rsidP="00FE7CD6">
      <w:pPr>
        <w:numPr>
          <w:ilvl w:val="1"/>
          <w:numId w:val="39"/>
        </w:numPr>
        <w:spacing w:before="0" w:after="200" w:line="276" w:lineRule="auto"/>
        <w:contextualSpacing/>
        <w:jc w:val="left"/>
        <w:rPr>
          <w:rFonts w:eastAsia="Calibri" w:cs="Arial"/>
          <w:vanish/>
          <w:sz w:val="20"/>
          <w:szCs w:val="20"/>
        </w:rPr>
      </w:pPr>
    </w:p>
    <w:p w14:paraId="10B2D068"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 xml:space="preserve">Secure boot </w:t>
      </w:r>
    </w:p>
    <w:p w14:paraId="36F1CEB1"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Secure credential storage</w:t>
      </w:r>
    </w:p>
    <w:p w14:paraId="75933CE1"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Device authentication</w:t>
      </w:r>
    </w:p>
    <w:p w14:paraId="2C93891D"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Configuration file authentication and encryption</w:t>
      </w:r>
    </w:p>
    <w:p w14:paraId="32FFDD4D"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 xml:space="preserve">Image authentication </w:t>
      </w:r>
    </w:p>
    <w:p w14:paraId="1CD99C8E"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 xml:space="preserve">Random bit generation </w:t>
      </w:r>
    </w:p>
    <w:p w14:paraId="6357B54C"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Hardware cryptographic acceleration</w:t>
      </w:r>
    </w:p>
    <w:p w14:paraId="36D309EA"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Certificate Authority Proxy Function (CAPF)</w:t>
      </w:r>
    </w:p>
    <w:p w14:paraId="59301FA9"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Manufacturer-Installed Certificates (MIC)</w:t>
      </w:r>
    </w:p>
    <w:p w14:paraId="263B8571"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Locally Significant Certificates (LSC)</w:t>
      </w:r>
    </w:p>
    <w:p w14:paraId="547AFADE"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 xml:space="preserve">Ethernet 802.1x supplicant options: Extensible Authentication Protocol-Flexible Authentication via Secure Tunneling (EAP-FAST) and Extensible Authentication Protocol-Transport Layer Security (EAP-TLS) </w:t>
      </w:r>
    </w:p>
    <w:p w14:paraId="0CF7070B"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Signaling authentication and encryption using TLS</w:t>
      </w:r>
    </w:p>
    <w:p w14:paraId="7BD5F627"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Media authentication and encryption using SRTP</w:t>
      </w:r>
    </w:p>
    <w:p w14:paraId="5A51291B"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 xml:space="preserve">HTTPS for client and server </w:t>
      </w:r>
    </w:p>
    <w:p w14:paraId="76A2E339" w14:textId="77777777" w:rsidR="00DC37F1" w:rsidRP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Secure Shell (SSH) Protocol server</w:t>
      </w:r>
    </w:p>
    <w:p w14:paraId="61F3E98E" w14:textId="3544C000" w:rsidR="00DC37F1" w:rsidRDefault="00DC37F1" w:rsidP="00FE7CD6">
      <w:pPr>
        <w:numPr>
          <w:ilvl w:val="2"/>
          <w:numId w:val="39"/>
        </w:numPr>
        <w:spacing w:before="0" w:after="200" w:line="276" w:lineRule="auto"/>
        <w:contextualSpacing/>
        <w:jc w:val="left"/>
        <w:rPr>
          <w:rFonts w:eastAsia="Calibri" w:cs="Arial"/>
          <w:sz w:val="20"/>
          <w:szCs w:val="20"/>
        </w:rPr>
      </w:pPr>
      <w:r w:rsidRPr="00DC37F1">
        <w:rPr>
          <w:rFonts w:eastAsia="Calibri" w:cs="Arial"/>
          <w:sz w:val="20"/>
          <w:szCs w:val="20"/>
        </w:rPr>
        <w:t>Secure Sockets Later (SSL)-based VPN client</w:t>
      </w:r>
    </w:p>
    <w:p w14:paraId="2F0B5211" w14:textId="3DC7A896" w:rsidR="00CE1832" w:rsidRPr="00CE1832" w:rsidRDefault="00CE1832" w:rsidP="00CE1832">
      <w:pPr>
        <w:pStyle w:val="ListParagraph"/>
        <w:keepNext/>
        <w:keepLines/>
        <w:numPr>
          <w:ilvl w:val="1"/>
          <w:numId w:val="94"/>
        </w:numPr>
        <w:suppressAutoHyphens/>
        <w:spacing w:before="0"/>
        <w:jc w:val="left"/>
        <w:outlineLvl w:val="3"/>
        <w:rPr>
          <w:rFonts w:ascii="Arial" w:hAnsi="Arial" w:cs="Arial"/>
          <w:bCs/>
          <w:sz w:val="20"/>
          <w:szCs w:val="20"/>
          <w:lang w:val="sr-Cyrl-CS" w:eastAsia="ar-SA"/>
        </w:rPr>
      </w:pPr>
      <w:r w:rsidRPr="00CE1832">
        <w:rPr>
          <w:rFonts w:ascii="Arial" w:hAnsi="Arial" w:cs="Arial"/>
          <w:bCs/>
          <w:sz w:val="20"/>
          <w:szCs w:val="20"/>
          <w:lang w:val="sr-Cyrl-CS" w:eastAsia="ar-SA"/>
        </w:rPr>
        <w:t>Понуда мора да обухвати одговарајућу количину корисничких лиценци за сваки IP телефон (како би нови телефони могли да се несметано региструју на централни процесор позива, Cisco Unified Communications Manager 11.x), уз припадајући сервис у трајању од минимално две године.</w:t>
      </w:r>
    </w:p>
    <w:p w14:paraId="2F37CAD0" w14:textId="77777777" w:rsidR="00AA16C6" w:rsidRDefault="00AA16C6" w:rsidP="00DC37F1">
      <w:pPr>
        <w:ind w:left="360"/>
        <w:rPr>
          <w:rFonts w:cs="Arial"/>
          <w:b/>
          <w:sz w:val="20"/>
          <w:szCs w:val="20"/>
          <w:lang w:val="sr-Cyrl-RS"/>
        </w:rPr>
      </w:pPr>
    </w:p>
    <w:p w14:paraId="0D254F09" w14:textId="1BEEB238" w:rsidR="00DC37F1" w:rsidRPr="00DC37F1" w:rsidRDefault="00DC37F1" w:rsidP="00DC37F1">
      <w:pPr>
        <w:ind w:left="360"/>
        <w:rPr>
          <w:rFonts w:cs="Arial"/>
          <w:color w:val="FF0000"/>
          <w:sz w:val="20"/>
          <w:szCs w:val="20"/>
          <w:lang w:val="sr-Cyrl-RS"/>
        </w:rPr>
      </w:pPr>
      <w:r w:rsidRPr="00DC37F1">
        <w:rPr>
          <w:rFonts w:cs="Arial"/>
          <w:b/>
          <w:sz w:val="20"/>
          <w:szCs w:val="20"/>
          <w:lang w:val="sr-Cyrl-RS"/>
        </w:rPr>
        <w:t>Д.2.3.</w:t>
      </w:r>
      <w:r w:rsidRPr="00DC37F1">
        <w:rPr>
          <w:rFonts w:cs="Arial"/>
          <w:b/>
          <w:sz w:val="20"/>
          <w:szCs w:val="20"/>
        </w:rPr>
        <w:t>3</w:t>
      </w:r>
      <w:r w:rsidRPr="00DC37F1">
        <w:rPr>
          <w:rFonts w:cs="Arial"/>
          <w:b/>
          <w:sz w:val="20"/>
          <w:szCs w:val="20"/>
          <w:lang w:val="sr-Cyrl-RS"/>
        </w:rPr>
        <w:t xml:space="preserve"> Тип 3:</w:t>
      </w:r>
      <w:r w:rsidRPr="00DC37F1">
        <w:rPr>
          <w:rFonts w:cs="Arial"/>
          <w:b/>
          <w:sz w:val="20"/>
          <w:szCs w:val="20"/>
        </w:rPr>
        <w:t xml:space="preserve"> </w:t>
      </w:r>
      <w:r w:rsidRPr="00DC37F1">
        <w:rPr>
          <w:rFonts w:cs="Arial"/>
          <w:sz w:val="20"/>
          <w:szCs w:val="20"/>
        </w:rPr>
        <w:t>IP</w:t>
      </w:r>
      <w:r w:rsidRPr="00DC37F1">
        <w:rPr>
          <w:rFonts w:cs="Arial"/>
          <w:sz w:val="20"/>
          <w:szCs w:val="20"/>
          <w:lang w:val="sr-Cyrl-RS"/>
        </w:rPr>
        <w:t xml:space="preserve"> Телефон </w:t>
      </w:r>
      <w:r w:rsidRPr="00DC37F1">
        <w:rPr>
          <w:rFonts w:cs="Arial"/>
          <w:sz w:val="20"/>
          <w:szCs w:val="20"/>
        </w:rPr>
        <w:t xml:space="preserve">Cisco </w:t>
      </w:r>
      <w:r w:rsidRPr="00DC37F1">
        <w:rPr>
          <w:rFonts w:cs="Arial"/>
          <w:sz w:val="20"/>
          <w:szCs w:val="20"/>
          <w:lang w:val="sr-Cyrl-RS"/>
        </w:rPr>
        <w:t>8845 или еквивалент (30 комада)</w:t>
      </w:r>
    </w:p>
    <w:p w14:paraId="6B55D266" w14:textId="77777777" w:rsidR="00DC37F1" w:rsidRPr="00DC37F1" w:rsidRDefault="00DC37F1" w:rsidP="00DC37F1">
      <w:pPr>
        <w:ind w:left="360"/>
        <w:rPr>
          <w:rFonts w:cs="Arial"/>
          <w:b/>
          <w:sz w:val="20"/>
          <w:szCs w:val="20"/>
          <w:lang w:val="sr-Cyrl-RS"/>
        </w:rPr>
      </w:pPr>
    </w:p>
    <w:p w14:paraId="567593DB"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Минимум 5 телефонске линије</w:t>
      </w:r>
    </w:p>
    <w:p w14:paraId="77B61BB0"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Компатибилан са IEEE 802.3af  Power over Ethernet стандардом, за напајање преко PoE свича (путем UTP кабла)</w:t>
      </w:r>
    </w:p>
    <w:p w14:paraId="205114B1"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Могућност напајања путем струјног адаптера</w:t>
      </w:r>
    </w:p>
    <w:p w14:paraId="6193978D"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5 програмибилних тастера за основне и додатне телефонске сервисе</w:t>
      </w:r>
    </w:p>
    <w:p w14:paraId="7629E079"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Екран високе резолуције 800x480 пиксела. Дијагонала екрана мора бити минималне дужине 5 инча и типа widescreen WVGA екран са  позадинским осветљењем</w:t>
      </w:r>
    </w:p>
    <w:p w14:paraId="3F958382"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Подршка за видео 720P HD  комуникацију на бази уграђене видео камере</w:t>
      </w:r>
    </w:p>
    <w:p w14:paraId="65E2EE50"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Подршка за H.264/AVC</w:t>
      </w:r>
    </w:p>
    <w:p w14:paraId="4DDD55F8"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 xml:space="preserve">Електронски тастер за  прекидање везе контролисано од headset преко AUX порта, </w:t>
      </w:r>
    </w:p>
    <w:p w14:paraId="3F37DBF1"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Могућност повезивања слушалица преко RJ-9 порта</w:t>
      </w:r>
    </w:p>
    <w:p w14:paraId="5CFD8604"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lastRenderedPageBreak/>
        <w:t>Подржан Bluetooth 4.1 LE</w:t>
      </w:r>
    </w:p>
    <w:p w14:paraId="050B1CA7"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10/100/1000 Base-Т Еthernet конекцију преко два RJ-45 порта</w:t>
      </w:r>
    </w:p>
    <w:p w14:paraId="1656D3F0"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Подршка за 802.11а/b/g/n/ac wireless LAN (WLAN)</w:t>
      </w:r>
    </w:p>
    <w:p w14:paraId="1C0D6A8B"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Физичка безбедност: Телефон је компатибилан са Kensington Security Slot (К-Слот) antitheft системом</w:t>
      </w:r>
    </w:p>
    <w:p w14:paraId="49BD0D7E"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Подршка за различите тонове звона</w:t>
      </w:r>
    </w:p>
    <w:p w14:paraId="74BB810C"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Приступ корпоративном и личном именику</w:t>
      </w:r>
    </w:p>
    <w:p w14:paraId="5852A73D"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Синхронизација и преглед позива упареног мобилног уређаја</w:t>
      </w:r>
    </w:p>
    <w:p w14:paraId="75E6AEFE"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Подршку за кодеке G.722, G.711 a-law, G.711 u-law, G.729a, iSAC, iLBC</w:t>
      </w:r>
    </w:p>
    <w:p w14:paraId="2DD42C54"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rPr>
      </w:pPr>
      <w:r w:rsidRPr="00DC37F1">
        <w:rPr>
          <w:rFonts w:eastAsia="Calibri" w:cs="Arial"/>
          <w:sz w:val="20"/>
          <w:szCs w:val="20"/>
        </w:rPr>
        <w:t>Подршка за CDP и LLDP-PoE</w:t>
      </w:r>
    </w:p>
    <w:p w14:paraId="3FB55547" w14:textId="77777777" w:rsidR="00DC37F1" w:rsidRPr="00DC37F1" w:rsidRDefault="00DC37F1" w:rsidP="00FE7CD6">
      <w:pPr>
        <w:numPr>
          <w:ilvl w:val="0"/>
          <w:numId w:val="40"/>
        </w:numPr>
        <w:spacing w:before="0" w:after="200" w:line="276" w:lineRule="auto"/>
        <w:contextualSpacing/>
        <w:jc w:val="left"/>
        <w:rPr>
          <w:rFonts w:eastAsia="Calibri" w:cs="Arial"/>
          <w:sz w:val="20"/>
          <w:szCs w:val="20"/>
          <w:lang w:val="sr-Latn-RS"/>
        </w:rPr>
      </w:pPr>
      <w:r w:rsidRPr="00DC37F1">
        <w:rPr>
          <w:rFonts w:eastAsia="Calibri" w:cs="Arial"/>
          <w:sz w:val="20"/>
          <w:szCs w:val="20"/>
        </w:rPr>
        <w:t>Сигурносни механизми</w:t>
      </w:r>
      <w:r w:rsidRPr="00DC37F1">
        <w:rPr>
          <w:rFonts w:eastAsia="Calibri" w:cs="Arial"/>
          <w:sz w:val="20"/>
          <w:szCs w:val="20"/>
          <w:lang w:val="sr-Latn-RS"/>
        </w:rPr>
        <w:t>:</w:t>
      </w:r>
    </w:p>
    <w:p w14:paraId="2A955890"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 xml:space="preserve">Secure boot </w:t>
      </w:r>
    </w:p>
    <w:p w14:paraId="3E736900"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Secure credential storage</w:t>
      </w:r>
    </w:p>
    <w:p w14:paraId="6C8FF2EC"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Device authentication</w:t>
      </w:r>
    </w:p>
    <w:p w14:paraId="69674457"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Configuration file authentication and encryption</w:t>
      </w:r>
    </w:p>
    <w:p w14:paraId="39B59A25"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 xml:space="preserve">Image authentication </w:t>
      </w:r>
    </w:p>
    <w:p w14:paraId="06E73D6F"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 xml:space="preserve">Random bit generation </w:t>
      </w:r>
    </w:p>
    <w:p w14:paraId="702C8371"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Hardware cryptographic acceleration</w:t>
      </w:r>
    </w:p>
    <w:p w14:paraId="76BB8820"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Certificate Authority Proxy Function (CAPF)</w:t>
      </w:r>
    </w:p>
    <w:p w14:paraId="13621A0E"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Manufacturer-Installed Certificates (MIC)</w:t>
      </w:r>
    </w:p>
    <w:p w14:paraId="358E4A40"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Locally Significant Certificates (LSC)</w:t>
      </w:r>
    </w:p>
    <w:p w14:paraId="2EC357D0"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 xml:space="preserve">Ethernet 802.1x supplicant options: Extensible Authentication Protocol-Flexible Authentication via Secure Tunneling (EAP-FAST) and Extensible Authentication Protocol-Transport Layer Security (EAP-TLS) </w:t>
      </w:r>
    </w:p>
    <w:p w14:paraId="170C82E2"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Signaling authentication and encryption using TLS</w:t>
      </w:r>
    </w:p>
    <w:p w14:paraId="5605D40B"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Media authentication and encryption using SRTP</w:t>
      </w:r>
    </w:p>
    <w:p w14:paraId="38A48FD3"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 xml:space="preserve">HTTPS for client and server </w:t>
      </w:r>
    </w:p>
    <w:p w14:paraId="1C2E65B9" w14:textId="77777777" w:rsidR="00DC37F1" w:rsidRP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Secure Shell (SSH) Protocol server</w:t>
      </w:r>
    </w:p>
    <w:p w14:paraId="3B013C67" w14:textId="1EB9140D" w:rsidR="00DC37F1" w:rsidRDefault="00DC37F1" w:rsidP="00FE7CD6">
      <w:pPr>
        <w:numPr>
          <w:ilvl w:val="2"/>
          <w:numId w:val="41"/>
        </w:numPr>
        <w:spacing w:before="0" w:after="200" w:line="276" w:lineRule="auto"/>
        <w:contextualSpacing/>
        <w:jc w:val="left"/>
        <w:rPr>
          <w:rFonts w:eastAsia="Calibri" w:cs="Arial"/>
          <w:sz w:val="20"/>
          <w:szCs w:val="20"/>
        </w:rPr>
      </w:pPr>
      <w:r w:rsidRPr="00DC37F1">
        <w:rPr>
          <w:rFonts w:eastAsia="Calibri" w:cs="Arial"/>
          <w:sz w:val="20"/>
          <w:szCs w:val="20"/>
        </w:rPr>
        <w:t>Secure Sockets Later (SSL)-based VPN client</w:t>
      </w:r>
    </w:p>
    <w:p w14:paraId="297BDDAC" w14:textId="533BDE74" w:rsidR="00AA16C6" w:rsidRPr="00AA16C6" w:rsidRDefault="00AA16C6" w:rsidP="00AA16C6">
      <w:pPr>
        <w:pStyle w:val="ListParagraph"/>
        <w:keepNext/>
        <w:keepLines/>
        <w:numPr>
          <w:ilvl w:val="1"/>
          <w:numId w:val="1"/>
        </w:numPr>
        <w:suppressAutoHyphens/>
        <w:spacing w:before="0"/>
        <w:jc w:val="left"/>
        <w:outlineLvl w:val="3"/>
        <w:rPr>
          <w:rFonts w:ascii="Arial" w:hAnsi="Arial" w:cs="Arial"/>
          <w:bCs/>
          <w:sz w:val="20"/>
          <w:szCs w:val="20"/>
          <w:lang w:val="sr-Cyrl-CS" w:eastAsia="ar-SA"/>
        </w:rPr>
      </w:pPr>
      <w:r w:rsidRPr="00AA16C6">
        <w:rPr>
          <w:rFonts w:ascii="Arial" w:hAnsi="Arial" w:cs="Arial"/>
          <w:bCs/>
          <w:sz w:val="20"/>
          <w:szCs w:val="20"/>
          <w:lang w:val="sr-Cyrl-CS" w:eastAsia="ar-SA"/>
        </w:rPr>
        <w:t>Понуда мора да обухвати одговарајућу количину корисничких лиценци за сваки IP телефон (како би нови телефони могли да се несметано региструју на централни процесор позива, Cisco Unified Communications Manager 11.x), уз припадајући сервис у трајању од минимално две године.</w:t>
      </w:r>
    </w:p>
    <w:p w14:paraId="72430638" w14:textId="77777777" w:rsidR="00AA16C6" w:rsidRPr="00DC37F1" w:rsidRDefault="00AA16C6" w:rsidP="00AA16C6">
      <w:pPr>
        <w:spacing w:before="0" w:after="200" w:line="276" w:lineRule="auto"/>
        <w:contextualSpacing/>
        <w:jc w:val="left"/>
        <w:rPr>
          <w:rFonts w:eastAsia="Calibri" w:cs="Arial"/>
          <w:sz w:val="20"/>
          <w:szCs w:val="20"/>
        </w:rPr>
      </w:pPr>
    </w:p>
    <w:p w14:paraId="39771F39" w14:textId="77777777" w:rsidR="00DC37F1" w:rsidRPr="00DC37F1" w:rsidRDefault="00DC37F1" w:rsidP="00DC37F1">
      <w:pPr>
        <w:spacing w:before="0"/>
        <w:ind w:left="360" w:firstLine="360"/>
        <w:rPr>
          <w:rFonts w:cs="Arial"/>
          <w:sz w:val="20"/>
          <w:szCs w:val="20"/>
          <w:lang w:val="sr-Cyrl-RS"/>
        </w:rPr>
      </w:pPr>
      <w:r w:rsidRPr="00DC37F1">
        <w:rPr>
          <w:rFonts w:cs="Arial"/>
          <w:b/>
          <w:sz w:val="20"/>
          <w:szCs w:val="20"/>
          <w:lang w:val="sr-Cyrl-RS"/>
        </w:rPr>
        <w:t>Д.2.3.</w:t>
      </w:r>
      <w:r w:rsidRPr="00DC37F1">
        <w:rPr>
          <w:rFonts w:cs="Arial"/>
          <w:b/>
          <w:sz w:val="20"/>
          <w:szCs w:val="20"/>
        </w:rPr>
        <w:t>4</w:t>
      </w:r>
      <w:r w:rsidRPr="00DC37F1">
        <w:rPr>
          <w:rFonts w:cs="Arial"/>
          <w:b/>
          <w:sz w:val="20"/>
          <w:szCs w:val="20"/>
          <w:lang w:val="sr-Cyrl-RS"/>
        </w:rPr>
        <w:t xml:space="preserve"> </w:t>
      </w:r>
      <w:r w:rsidRPr="00DC37F1">
        <w:rPr>
          <w:rFonts w:cs="Arial"/>
          <w:b/>
          <w:sz w:val="20"/>
          <w:szCs w:val="20"/>
        </w:rPr>
        <w:t xml:space="preserve"> </w:t>
      </w:r>
      <w:r w:rsidRPr="00DC37F1">
        <w:rPr>
          <w:rFonts w:cs="Arial"/>
          <w:sz w:val="20"/>
          <w:szCs w:val="20"/>
        </w:rPr>
        <w:t xml:space="preserve">Touch </w:t>
      </w:r>
      <w:r w:rsidRPr="00DC37F1">
        <w:rPr>
          <w:rFonts w:cs="Arial"/>
          <w:sz w:val="20"/>
          <w:szCs w:val="20"/>
          <w:lang w:val="sr-Cyrl-RS"/>
        </w:rPr>
        <w:t xml:space="preserve">панел за telepresence уређаје </w:t>
      </w:r>
      <w:r w:rsidRPr="00DC37F1">
        <w:rPr>
          <w:rFonts w:cs="Arial"/>
          <w:sz w:val="20"/>
          <w:szCs w:val="20"/>
        </w:rPr>
        <w:t xml:space="preserve">SX20 Cisco </w:t>
      </w:r>
      <w:r w:rsidRPr="00DC37F1">
        <w:rPr>
          <w:rFonts w:cs="Arial"/>
          <w:sz w:val="20"/>
          <w:szCs w:val="20"/>
          <w:lang w:val="sr-Latn-RS"/>
        </w:rPr>
        <w:t xml:space="preserve">Touch10 </w:t>
      </w:r>
      <w:r w:rsidRPr="00DC37F1">
        <w:rPr>
          <w:rFonts w:cs="Arial"/>
          <w:sz w:val="20"/>
          <w:szCs w:val="20"/>
          <w:lang w:val="sr-Cyrl-RS"/>
        </w:rPr>
        <w:t>или еквивалент</w:t>
      </w:r>
      <w:r w:rsidRPr="00DC37F1">
        <w:rPr>
          <w:rFonts w:cs="Arial"/>
          <w:sz w:val="20"/>
          <w:szCs w:val="20"/>
        </w:rPr>
        <w:t xml:space="preserve"> (16 </w:t>
      </w:r>
      <w:r w:rsidRPr="00DC37F1">
        <w:rPr>
          <w:rFonts w:cs="Arial"/>
          <w:sz w:val="20"/>
          <w:szCs w:val="20"/>
          <w:lang w:val="sr-Cyrl-RS"/>
        </w:rPr>
        <w:t>комада)</w:t>
      </w:r>
    </w:p>
    <w:p w14:paraId="29F5A573" w14:textId="77777777" w:rsidR="00DC37F1" w:rsidRPr="00DC37F1" w:rsidRDefault="00DC37F1" w:rsidP="00DC37F1">
      <w:pPr>
        <w:spacing w:before="0"/>
        <w:ind w:left="360" w:firstLine="360"/>
        <w:rPr>
          <w:rFonts w:cs="Arial"/>
          <w:b/>
          <w:sz w:val="20"/>
          <w:szCs w:val="20"/>
          <w:lang w:val="sr-Cyrl-RS"/>
        </w:rPr>
      </w:pPr>
    </w:p>
    <w:p w14:paraId="4FD8FB27"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lang w:val="sr-Cyrl-RS"/>
        </w:rPr>
        <w:t xml:space="preserve">Компатибилан са софтвером </w:t>
      </w:r>
      <w:r w:rsidRPr="00DC37F1">
        <w:rPr>
          <w:rFonts w:eastAsia="Calibri" w:cs="Arial"/>
          <w:sz w:val="20"/>
          <w:szCs w:val="20"/>
        </w:rPr>
        <w:t xml:space="preserve">CE 8.0 </w:t>
      </w:r>
      <w:r w:rsidRPr="00DC37F1">
        <w:rPr>
          <w:rFonts w:eastAsia="Calibri" w:cs="Arial"/>
          <w:sz w:val="20"/>
          <w:szCs w:val="20"/>
          <w:lang w:val="sr-Cyrl-RS"/>
        </w:rPr>
        <w:t>или касније</w:t>
      </w:r>
    </w:p>
    <w:p w14:paraId="5227E0DB"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lang w:val="sr-Cyrl-RS"/>
        </w:rPr>
        <w:t xml:space="preserve">Сигнални протокол : </w:t>
      </w:r>
      <w:r w:rsidRPr="00DC37F1">
        <w:rPr>
          <w:rFonts w:eastAsia="Calibri" w:cs="Arial"/>
          <w:sz w:val="20"/>
          <w:szCs w:val="20"/>
        </w:rPr>
        <w:t>TCP/IP</w:t>
      </w:r>
    </w:p>
    <w:p w14:paraId="5EEA1BA8"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lang w:val="sr-Cyrl-RS"/>
        </w:rPr>
        <w:t xml:space="preserve">Дијагонала дисплеја : 10.1 </w:t>
      </w:r>
      <w:r w:rsidRPr="00DC37F1">
        <w:rPr>
          <w:rFonts w:eastAsia="Calibri" w:cs="Arial"/>
          <w:sz w:val="20"/>
          <w:szCs w:val="20"/>
        </w:rPr>
        <w:t>inch</w:t>
      </w:r>
    </w:p>
    <w:p w14:paraId="5633DDA9"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lang w:val="sr-Cyrl-RS"/>
        </w:rPr>
        <w:t xml:space="preserve">Тип дисплеја : Капацитивни </w:t>
      </w:r>
      <w:r w:rsidRPr="00DC37F1">
        <w:rPr>
          <w:rFonts w:eastAsia="Calibri" w:cs="Arial"/>
          <w:sz w:val="20"/>
          <w:szCs w:val="20"/>
        </w:rPr>
        <w:t>“Touch” LCD</w:t>
      </w:r>
    </w:p>
    <w:p w14:paraId="1ECB903C"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lang w:val="sr-Cyrl-RS"/>
        </w:rPr>
        <w:t>Резолуција: 1280</w:t>
      </w:r>
      <w:r w:rsidRPr="00DC37F1">
        <w:rPr>
          <w:rFonts w:eastAsia="Calibri" w:cs="Arial"/>
          <w:sz w:val="20"/>
          <w:szCs w:val="20"/>
        </w:rPr>
        <w:t>x800</w:t>
      </w:r>
    </w:p>
    <w:p w14:paraId="02692099" w14:textId="77777777" w:rsidR="00DC37F1" w:rsidRPr="00DC37F1" w:rsidRDefault="00DC37F1" w:rsidP="00FE7CD6">
      <w:pPr>
        <w:numPr>
          <w:ilvl w:val="0"/>
          <w:numId w:val="42"/>
        </w:numPr>
        <w:spacing w:before="0" w:after="200" w:line="276" w:lineRule="auto"/>
        <w:contextualSpacing/>
        <w:jc w:val="left"/>
        <w:rPr>
          <w:rFonts w:eastAsia="Calibri" w:cs="Arial"/>
          <w:sz w:val="20"/>
          <w:szCs w:val="20"/>
        </w:rPr>
      </w:pPr>
      <w:r w:rsidRPr="00DC37F1">
        <w:rPr>
          <w:rFonts w:eastAsia="Calibri" w:cs="Arial"/>
          <w:sz w:val="20"/>
          <w:szCs w:val="20"/>
        </w:rPr>
        <w:t xml:space="preserve"> </w:t>
      </w:r>
      <w:r w:rsidRPr="00DC37F1">
        <w:rPr>
          <w:rFonts w:eastAsia="Calibri" w:cs="Arial"/>
          <w:sz w:val="20"/>
          <w:szCs w:val="20"/>
          <w:lang w:val="sr-Cyrl-RS"/>
        </w:rPr>
        <w:t xml:space="preserve">Напајање: </w:t>
      </w:r>
      <w:r w:rsidRPr="00DC37F1">
        <w:rPr>
          <w:rFonts w:eastAsia="Calibri" w:cs="Arial"/>
          <w:sz w:val="20"/>
          <w:szCs w:val="20"/>
        </w:rPr>
        <w:t>PoE (802.3af)</w:t>
      </w:r>
    </w:p>
    <w:p w14:paraId="1614360C" w14:textId="77777777" w:rsidR="00DC37F1" w:rsidRPr="00DC37F1" w:rsidRDefault="00DC37F1" w:rsidP="00DC37F1">
      <w:pPr>
        <w:spacing w:before="0"/>
        <w:jc w:val="left"/>
        <w:rPr>
          <w:rFonts w:cs="Arial"/>
          <w:sz w:val="20"/>
          <w:szCs w:val="20"/>
        </w:rPr>
      </w:pPr>
    </w:p>
    <w:p w14:paraId="206A2123" w14:textId="77777777" w:rsidR="00DC37F1" w:rsidRPr="00DC37F1" w:rsidRDefault="00DC37F1" w:rsidP="00DC37F1">
      <w:pPr>
        <w:ind w:firstLine="720"/>
        <w:rPr>
          <w:rFonts w:cs="Arial"/>
          <w:noProof/>
          <w:sz w:val="20"/>
          <w:szCs w:val="20"/>
          <w:lang w:val="sr-Cyrl-RS"/>
        </w:rPr>
      </w:pPr>
      <w:r w:rsidRPr="00DC37F1">
        <w:rPr>
          <w:rFonts w:cs="Arial"/>
          <w:b/>
          <w:noProof/>
          <w:sz w:val="20"/>
          <w:szCs w:val="20"/>
          <w:lang w:val="sr-Cyrl-RS"/>
        </w:rPr>
        <w:t>Д.2.4</w:t>
      </w:r>
      <w:r w:rsidRPr="00DC37F1">
        <w:rPr>
          <w:rFonts w:cs="Arial"/>
          <w:noProof/>
          <w:sz w:val="20"/>
          <w:szCs w:val="20"/>
          <w:lang w:val="sr-Cyrl-RS"/>
        </w:rPr>
        <w:t xml:space="preserve">  </w:t>
      </w:r>
      <w:r w:rsidRPr="00DC37F1">
        <w:rPr>
          <w:rFonts w:cs="Arial"/>
          <w:noProof/>
          <w:sz w:val="20"/>
          <w:szCs w:val="20"/>
          <w:lang w:val="sr-Latn-CS"/>
        </w:rPr>
        <w:t xml:space="preserve">Софтвер за бекаповање виртуелних машина на постојећој серверској инфраструктури за </w:t>
      </w:r>
      <w:r w:rsidRPr="00DC37F1">
        <w:rPr>
          <w:rFonts w:cs="Arial"/>
          <w:noProof/>
          <w:sz w:val="20"/>
          <w:szCs w:val="20"/>
        </w:rPr>
        <w:t xml:space="preserve">UC </w:t>
      </w:r>
      <w:r w:rsidRPr="00DC37F1">
        <w:rPr>
          <w:rFonts w:cs="Arial"/>
          <w:noProof/>
          <w:sz w:val="20"/>
          <w:szCs w:val="20"/>
          <w:lang w:val="sr-Cyrl-RS"/>
        </w:rPr>
        <w:t>и</w:t>
      </w:r>
      <w:r w:rsidRPr="00DC37F1">
        <w:rPr>
          <w:rFonts w:cs="Arial"/>
          <w:noProof/>
          <w:sz w:val="20"/>
          <w:szCs w:val="20"/>
        </w:rPr>
        <w:t xml:space="preserve"> NMS</w:t>
      </w:r>
      <w:r w:rsidRPr="00DC37F1">
        <w:rPr>
          <w:rFonts w:cs="Arial"/>
          <w:noProof/>
          <w:sz w:val="20"/>
          <w:szCs w:val="20"/>
          <w:lang w:val="sr-Cyrl-RS"/>
        </w:rPr>
        <w:t xml:space="preserve"> -</w:t>
      </w:r>
      <w:r w:rsidRPr="00DC37F1">
        <w:rPr>
          <w:rFonts w:cs="Arial"/>
          <w:noProof/>
          <w:sz w:val="20"/>
          <w:szCs w:val="20"/>
        </w:rPr>
        <w:t xml:space="preserve"> Veeam Backup &amp; Replication Enterprise </w:t>
      </w:r>
      <w:r w:rsidRPr="00DC37F1">
        <w:rPr>
          <w:rFonts w:cs="Arial"/>
          <w:noProof/>
          <w:sz w:val="20"/>
          <w:szCs w:val="20"/>
          <w:lang w:val="sr-Cyrl-RS"/>
        </w:rPr>
        <w:t>или еквивалент</w:t>
      </w:r>
    </w:p>
    <w:p w14:paraId="2285FDBB" w14:textId="77777777" w:rsidR="00DC37F1" w:rsidRPr="00DC37F1" w:rsidRDefault="00DC37F1" w:rsidP="00DC37F1">
      <w:pPr>
        <w:rPr>
          <w:rFonts w:cs="Arial"/>
          <w:noProof/>
          <w:sz w:val="20"/>
          <w:szCs w:val="20"/>
          <w:lang w:val="sr-Cyrl-RS"/>
        </w:rPr>
      </w:pPr>
    </w:p>
    <w:p w14:paraId="0963A363" w14:textId="77777777" w:rsidR="00DC37F1" w:rsidRPr="00DC37F1" w:rsidRDefault="00DC37F1" w:rsidP="00DC37F1">
      <w:pPr>
        <w:rPr>
          <w:rFonts w:cs="Arial"/>
          <w:noProof/>
          <w:sz w:val="20"/>
          <w:szCs w:val="20"/>
        </w:rPr>
      </w:pPr>
      <w:r w:rsidRPr="00DC37F1">
        <w:rPr>
          <w:rFonts w:cs="Arial"/>
          <w:noProof/>
          <w:sz w:val="20"/>
          <w:szCs w:val="20"/>
          <w:lang w:val="sr-Cyrl-RS"/>
        </w:rPr>
        <w:t>Спецификација захтева:</w:t>
      </w:r>
      <w:r w:rsidRPr="00DC37F1">
        <w:rPr>
          <w:rFonts w:cs="Arial"/>
          <w:noProof/>
          <w:sz w:val="20"/>
          <w:szCs w:val="20"/>
        </w:rPr>
        <w:t xml:space="preserve"> </w:t>
      </w:r>
    </w:p>
    <w:p w14:paraId="4E7FC622" w14:textId="77777777" w:rsidR="00DC37F1" w:rsidRPr="00DC37F1" w:rsidRDefault="00DC37F1" w:rsidP="00DC37F1">
      <w:pPr>
        <w:rPr>
          <w:rFonts w:cs="Arial"/>
          <w:noProof/>
          <w:sz w:val="20"/>
          <w:szCs w:val="20"/>
          <w:lang w:val="sr-Latn-CS"/>
        </w:rPr>
      </w:pPr>
    </w:p>
    <w:p w14:paraId="16E0F6E6" w14:textId="77777777" w:rsidR="00DC37F1" w:rsidRPr="00DC37F1" w:rsidRDefault="00DC37F1" w:rsidP="00FE7CD6">
      <w:pPr>
        <w:numPr>
          <w:ilvl w:val="1"/>
          <w:numId w:val="43"/>
        </w:numPr>
        <w:spacing w:before="0"/>
        <w:jc w:val="left"/>
        <w:rPr>
          <w:rFonts w:cs="Arial"/>
          <w:noProof/>
          <w:sz w:val="20"/>
          <w:szCs w:val="20"/>
          <w:lang w:val="sr-Latn-CS"/>
        </w:rPr>
      </w:pPr>
      <w:r w:rsidRPr="00DC37F1">
        <w:rPr>
          <w:rFonts w:cs="Arial"/>
          <w:sz w:val="20"/>
          <w:szCs w:val="20"/>
          <w:lang w:val="sr-Cyrl-CS"/>
        </w:rPr>
        <w:lastRenderedPageBreak/>
        <w:t xml:space="preserve">Решење треба да подржава </w:t>
      </w:r>
      <w:r w:rsidRPr="00DC37F1">
        <w:rPr>
          <w:rFonts w:cs="Arial"/>
          <w:sz w:val="20"/>
          <w:szCs w:val="20"/>
          <w:lang w:val="sr-Cyrl-RS"/>
        </w:rPr>
        <w:t xml:space="preserve">заштиту </w:t>
      </w:r>
      <w:r w:rsidRPr="00DC37F1">
        <w:rPr>
          <w:rFonts w:cs="Arial"/>
          <w:noProof/>
          <w:sz w:val="20"/>
          <w:szCs w:val="20"/>
          <w:lang w:val="sr-Latn-CS"/>
        </w:rPr>
        <w:t xml:space="preserve">VMware vSphere </w:t>
      </w:r>
      <w:r w:rsidRPr="00DC37F1">
        <w:rPr>
          <w:rFonts w:cs="Arial"/>
          <w:noProof/>
          <w:sz w:val="20"/>
          <w:szCs w:val="20"/>
          <w:lang w:val="sr-Cyrl-RS"/>
        </w:rPr>
        <w:t xml:space="preserve">и </w:t>
      </w:r>
      <w:r w:rsidRPr="00DC37F1">
        <w:rPr>
          <w:rFonts w:cs="Arial"/>
          <w:noProof/>
          <w:sz w:val="20"/>
          <w:szCs w:val="20"/>
          <w:lang w:val="sr-Latn-CS"/>
        </w:rPr>
        <w:t xml:space="preserve">Microsoft Hyper-V </w:t>
      </w:r>
      <w:r w:rsidRPr="00DC37F1">
        <w:rPr>
          <w:rFonts w:cs="Arial"/>
          <w:noProof/>
          <w:sz w:val="20"/>
          <w:szCs w:val="20"/>
          <w:lang w:val="sr-Cyrl-RS"/>
        </w:rPr>
        <w:t>виртуалне</w:t>
      </w:r>
      <w:r w:rsidRPr="00DC37F1">
        <w:rPr>
          <w:rFonts w:cs="Arial"/>
          <w:noProof/>
          <w:sz w:val="20"/>
          <w:szCs w:val="20"/>
          <w:lang w:val="sr-Latn-CS"/>
        </w:rPr>
        <w:t xml:space="preserve"> </w:t>
      </w:r>
      <w:r w:rsidRPr="00DC37F1">
        <w:rPr>
          <w:rFonts w:cs="Arial"/>
          <w:sz w:val="20"/>
          <w:szCs w:val="20"/>
          <w:lang w:val="sr-Cyrl-CS"/>
        </w:rPr>
        <w:t>платформе</w:t>
      </w:r>
    </w:p>
    <w:p w14:paraId="4F6C8249"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обухвати технологије</w:t>
      </w:r>
      <w:r w:rsidRPr="00DC37F1">
        <w:rPr>
          <w:rFonts w:cs="Arial"/>
          <w:noProof/>
          <w:sz w:val="20"/>
          <w:szCs w:val="20"/>
          <w:lang w:val="sr-Latn-CS"/>
        </w:rPr>
        <w:t xml:space="preserve"> “Virtual Machines image level backup” и “host-based” </w:t>
      </w:r>
      <w:r w:rsidRPr="00DC37F1">
        <w:rPr>
          <w:rFonts w:cs="Arial"/>
          <w:sz w:val="20"/>
          <w:szCs w:val="20"/>
          <w:lang w:val="sr-Cyrl-CS"/>
        </w:rPr>
        <w:t xml:space="preserve">репликацију на </w:t>
      </w:r>
      <w:r w:rsidRPr="00DC37F1">
        <w:rPr>
          <w:rFonts w:cs="Arial"/>
          <w:noProof/>
          <w:sz w:val="20"/>
          <w:szCs w:val="20"/>
          <w:lang w:val="sr-Latn-CS"/>
        </w:rPr>
        <w:t xml:space="preserve">Disaster Recovery </w:t>
      </w:r>
      <w:r w:rsidRPr="00DC37F1">
        <w:rPr>
          <w:rFonts w:cs="Arial"/>
          <w:sz w:val="20"/>
          <w:szCs w:val="20"/>
          <w:lang w:val="sr-Cyrl-CS"/>
        </w:rPr>
        <w:t>сајт, управљане из једне конзоле</w:t>
      </w:r>
      <w:r w:rsidRPr="00DC37F1">
        <w:rPr>
          <w:rFonts w:cs="Arial"/>
          <w:noProof/>
          <w:sz w:val="20"/>
          <w:szCs w:val="20"/>
          <w:lang w:val="sr-Latn-CS"/>
        </w:rPr>
        <w:t>.</w:t>
      </w:r>
    </w:p>
    <w:p w14:paraId="10CF1538"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подржи било ког произвођача и тип система за складиштење података зарад потребе резервних копија те обезбеди дедуплицирање и компресију због уштеде на складиштеном простору на коме се врши снимање резервних копија</w:t>
      </w:r>
      <w:r w:rsidRPr="00DC37F1">
        <w:rPr>
          <w:rFonts w:cs="Arial"/>
          <w:noProof/>
          <w:sz w:val="20"/>
          <w:szCs w:val="20"/>
          <w:lang w:val="sr-Latn-CS"/>
        </w:rPr>
        <w:t>.</w:t>
      </w:r>
    </w:p>
    <w:p w14:paraId="736DD1FE"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складишти резервне копије у типу само-довољног контејнера за складиштење и да нема зависност од било каквог “</w:t>
      </w:r>
      <w:r w:rsidRPr="00DC37F1">
        <w:rPr>
          <w:rFonts w:cs="Arial"/>
          <w:sz w:val="20"/>
          <w:szCs w:val="20"/>
        </w:rPr>
        <w:t>backup catalog</w:t>
      </w:r>
      <w:r w:rsidRPr="00DC37F1">
        <w:rPr>
          <w:rFonts w:cs="Arial"/>
          <w:sz w:val="20"/>
          <w:szCs w:val="20"/>
          <w:lang w:val="sr-Cyrl-CS"/>
        </w:rPr>
        <w:t>” за опоравак</w:t>
      </w:r>
      <w:r w:rsidRPr="00DC37F1">
        <w:rPr>
          <w:rFonts w:cs="Arial"/>
          <w:sz w:val="20"/>
          <w:szCs w:val="20"/>
          <w:lang w:val="sr-Latn-CS"/>
        </w:rPr>
        <w:t>.</w:t>
      </w:r>
    </w:p>
    <w:p w14:paraId="571DF682"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w:t>
      </w:r>
      <w:r w:rsidRPr="00DC37F1">
        <w:rPr>
          <w:rFonts w:cs="Arial"/>
          <w:noProof/>
          <w:sz w:val="20"/>
          <w:szCs w:val="20"/>
          <w:lang w:val="sr-Latn-CS"/>
        </w:rPr>
        <w:t xml:space="preserve">“Changed Block Tracking” </w:t>
      </w:r>
      <w:r w:rsidRPr="00DC37F1">
        <w:rPr>
          <w:rFonts w:cs="Arial"/>
          <w:sz w:val="20"/>
          <w:szCs w:val="20"/>
          <w:lang w:val="sr-Cyrl-CS"/>
        </w:rPr>
        <w:t xml:space="preserve">механизам за </w:t>
      </w:r>
      <w:r w:rsidRPr="00DC37F1">
        <w:rPr>
          <w:rFonts w:cs="Arial"/>
          <w:noProof/>
          <w:sz w:val="20"/>
          <w:szCs w:val="20"/>
          <w:lang w:val="sr-Latn-CS"/>
        </w:rPr>
        <w:t xml:space="preserve">VMware </w:t>
      </w:r>
      <w:r w:rsidRPr="00DC37F1">
        <w:rPr>
          <w:rFonts w:cs="Arial"/>
          <w:noProof/>
          <w:sz w:val="20"/>
          <w:szCs w:val="20"/>
          <w:lang w:val="sr-Cyrl-RS"/>
        </w:rPr>
        <w:t>и</w:t>
      </w:r>
      <w:r w:rsidRPr="00DC37F1">
        <w:rPr>
          <w:rFonts w:cs="Arial"/>
          <w:noProof/>
          <w:sz w:val="20"/>
          <w:szCs w:val="20"/>
          <w:lang w:val="sr-Latn-CS"/>
        </w:rPr>
        <w:t xml:space="preserve"> Hyper-V </w:t>
      </w:r>
      <w:r w:rsidRPr="00DC37F1">
        <w:rPr>
          <w:rFonts w:cs="Arial"/>
          <w:sz w:val="20"/>
          <w:szCs w:val="20"/>
          <w:lang w:val="sr-Cyrl-CS"/>
        </w:rPr>
        <w:t xml:space="preserve">платформе за израду инкременталних </w:t>
      </w:r>
      <w:r w:rsidRPr="00DC37F1">
        <w:rPr>
          <w:rFonts w:cs="Arial"/>
          <w:noProof/>
          <w:sz w:val="20"/>
          <w:szCs w:val="20"/>
          <w:lang w:val="sr-Latn-CS"/>
        </w:rPr>
        <w:t xml:space="preserve">“image level” </w:t>
      </w:r>
      <w:r w:rsidRPr="00DC37F1">
        <w:rPr>
          <w:rFonts w:cs="Arial"/>
          <w:sz w:val="20"/>
          <w:szCs w:val="20"/>
          <w:lang w:val="sr-Cyrl-CS"/>
        </w:rPr>
        <w:t>резервних копија и репликације</w:t>
      </w:r>
      <w:r w:rsidRPr="00DC37F1">
        <w:rPr>
          <w:rFonts w:cs="Arial"/>
          <w:noProof/>
          <w:sz w:val="20"/>
          <w:szCs w:val="20"/>
          <w:lang w:val="sr-Latn-CS"/>
        </w:rPr>
        <w:t>.</w:t>
      </w:r>
    </w:p>
    <w:p w14:paraId="3386AF2C"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искључивања појединих датотека или директоријума из </w:t>
      </w:r>
      <w:r w:rsidRPr="00DC37F1">
        <w:rPr>
          <w:rFonts w:cs="Arial"/>
          <w:noProof/>
          <w:sz w:val="20"/>
          <w:szCs w:val="20"/>
          <w:lang w:val="sr-Latn-CS"/>
        </w:rPr>
        <w:t>“image level backup”</w:t>
      </w:r>
    </w:p>
    <w:p w14:paraId="50FAEB92"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користи потпуно приступ без агената док оно аутоматски треба да сачува доследну </w:t>
      </w:r>
      <w:r w:rsidRPr="00DC37F1">
        <w:rPr>
          <w:rFonts w:cs="Arial"/>
          <w:noProof/>
          <w:sz w:val="20"/>
          <w:szCs w:val="20"/>
          <w:lang w:val="sr-Latn-CS"/>
        </w:rPr>
        <w:t xml:space="preserve">image level </w:t>
      </w:r>
      <w:r w:rsidRPr="00DC37F1">
        <w:rPr>
          <w:rFonts w:cs="Arial"/>
          <w:sz w:val="20"/>
          <w:szCs w:val="20"/>
          <w:lang w:val="sr-Cyrl-CS"/>
        </w:rPr>
        <w:t xml:space="preserve">резервну копију и репликацију </w:t>
      </w:r>
      <w:r w:rsidRPr="00DC37F1">
        <w:rPr>
          <w:rFonts w:cs="Arial"/>
          <w:noProof/>
          <w:sz w:val="20"/>
          <w:szCs w:val="20"/>
          <w:lang w:val="sr-Latn-CS"/>
        </w:rPr>
        <w:t xml:space="preserve">Microsoft VSS </w:t>
      </w:r>
      <w:r w:rsidRPr="00DC37F1">
        <w:rPr>
          <w:rFonts w:cs="Arial"/>
          <w:sz w:val="20"/>
          <w:szCs w:val="20"/>
          <w:lang w:val="sr-Cyrl-CS"/>
        </w:rPr>
        <w:t>зависних апликација са могућношћу да скрати</w:t>
      </w:r>
      <w:r w:rsidRPr="00DC37F1">
        <w:rPr>
          <w:rFonts w:cs="Arial"/>
          <w:noProof/>
          <w:sz w:val="20"/>
          <w:szCs w:val="20"/>
          <w:lang w:val="sr-Latn-CS"/>
        </w:rPr>
        <w:t xml:space="preserve"> SQL </w:t>
      </w:r>
      <w:r w:rsidRPr="00DC37F1">
        <w:rPr>
          <w:rFonts w:cs="Arial"/>
          <w:noProof/>
          <w:sz w:val="20"/>
          <w:szCs w:val="20"/>
          <w:lang w:val="sr-Cyrl-RS"/>
        </w:rPr>
        <w:t>и</w:t>
      </w:r>
      <w:r w:rsidRPr="00DC37F1">
        <w:rPr>
          <w:rFonts w:cs="Arial"/>
          <w:noProof/>
          <w:sz w:val="20"/>
          <w:szCs w:val="20"/>
          <w:lang w:val="sr-Latn-CS"/>
        </w:rPr>
        <w:t xml:space="preserve"> Exchange </w:t>
      </w:r>
      <w:r w:rsidRPr="00DC37F1">
        <w:rPr>
          <w:rFonts w:cs="Arial"/>
          <w:sz w:val="20"/>
          <w:szCs w:val="20"/>
          <w:lang w:val="sr-Cyrl-CS"/>
        </w:rPr>
        <w:t>трансакцијске логове</w:t>
      </w:r>
      <w:r w:rsidRPr="00DC37F1">
        <w:rPr>
          <w:rFonts w:cs="Arial"/>
          <w:noProof/>
          <w:sz w:val="20"/>
          <w:szCs w:val="20"/>
          <w:lang w:val="sr-Latn-CS"/>
        </w:rPr>
        <w:t>.</w:t>
      </w:r>
    </w:p>
    <w:p w14:paraId="452C2FE8"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w:t>
      </w:r>
      <w:r w:rsidRPr="00DC37F1">
        <w:rPr>
          <w:rFonts w:cs="Arial"/>
          <w:noProof/>
          <w:sz w:val="20"/>
          <w:szCs w:val="20"/>
          <w:lang w:val="sr-Latn-CS"/>
        </w:rPr>
        <w:t xml:space="preserve">“Reversed Incremental” </w:t>
      </w:r>
      <w:r w:rsidRPr="00DC37F1">
        <w:rPr>
          <w:rFonts w:cs="Arial"/>
          <w:sz w:val="20"/>
          <w:szCs w:val="20"/>
          <w:lang w:val="sr-Cyrl-CS"/>
        </w:rPr>
        <w:t xml:space="preserve">режим израде резервних копија и </w:t>
      </w:r>
      <w:r w:rsidRPr="00DC37F1">
        <w:rPr>
          <w:rFonts w:cs="Arial"/>
          <w:noProof/>
          <w:sz w:val="20"/>
          <w:szCs w:val="20"/>
          <w:lang w:val="sr-Latn-CS"/>
        </w:rPr>
        <w:t xml:space="preserve">“Forward Incremental Forever Incrementall” </w:t>
      </w:r>
      <w:r w:rsidRPr="00DC37F1">
        <w:rPr>
          <w:rFonts w:cs="Arial"/>
          <w:sz w:val="20"/>
          <w:szCs w:val="20"/>
          <w:lang w:val="sr-Cyrl-CS"/>
        </w:rPr>
        <w:t>функцију у циљу пружања непрекидног инкременталног приступа изради резервних копија и смањењу утицаја на продукциону инфраструктуру.</w:t>
      </w:r>
    </w:p>
    <w:p w14:paraId="4B36B863"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подржи више врста </w:t>
      </w:r>
      <w:r w:rsidRPr="00DC37F1">
        <w:rPr>
          <w:rFonts w:cs="Arial"/>
          <w:sz w:val="20"/>
          <w:szCs w:val="20"/>
          <w:lang w:val="sr-Cyrl-RS"/>
        </w:rPr>
        <w:t>објеката</w:t>
      </w:r>
      <w:r w:rsidRPr="00DC37F1">
        <w:rPr>
          <w:rFonts w:cs="Arial"/>
          <w:sz w:val="20"/>
          <w:szCs w:val="20"/>
          <w:lang w:val="sr-Cyrl-CS"/>
        </w:rPr>
        <w:t xml:space="preserve"> за складиштење резервних копија, са флексибилношћу да реплицира изабране гарнитуре резервних копија или виртуалних сервера из примарног система за складиштење резервних копија на секундарни те могућношћу груписања појединих циљева у једну или више логичких целина.</w:t>
      </w:r>
    </w:p>
    <w:p w14:paraId="0D4C9764"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има могућност да ограничи употребу веза </w:t>
      </w:r>
      <w:r w:rsidRPr="00DC37F1">
        <w:rPr>
          <w:rFonts w:cs="Arial"/>
          <w:noProof/>
          <w:sz w:val="20"/>
          <w:szCs w:val="20"/>
          <w:lang w:val="sr-Latn-CS"/>
        </w:rPr>
        <w:t xml:space="preserve">(bandwidth) </w:t>
      </w:r>
      <w:r w:rsidRPr="00DC37F1">
        <w:rPr>
          <w:rFonts w:cs="Arial"/>
          <w:sz w:val="20"/>
          <w:szCs w:val="20"/>
          <w:lang w:val="sr-Cyrl-CS"/>
        </w:rPr>
        <w:t xml:space="preserve">за време репликације резервних копија </w:t>
      </w:r>
      <w:r w:rsidRPr="00DC37F1">
        <w:rPr>
          <w:rFonts w:cs="Arial"/>
          <w:sz w:val="20"/>
          <w:szCs w:val="20"/>
        </w:rPr>
        <w:t xml:space="preserve">/ </w:t>
      </w:r>
      <w:r w:rsidRPr="00DC37F1">
        <w:rPr>
          <w:rFonts w:cs="Arial"/>
          <w:sz w:val="20"/>
          <w:szCs w:val="20"/>
          <w:lang w:val="sr-Cyrl-CS"/>
        </w:rPr>
        <w:t>виртуалних сервера на резервну локацију и да има уграђене технологију толеранције прекида у везама.</w:t>
      </w:r>
    </w:p>
    <w:p w14:paraId="4E58A09C"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омогући проверу тзв</w:t>
      </w:r>
      <w:r w:rsidRPr="00DC37F1">
        <w:rPr>
          <w:rFonts w:cs="Arial"/>
          <w:noProof/>
          <w:sz w:val="20"/>
          <w:szCs w:val="20"/>
          <w:lang w:val="sr-Latn-CS"/>
        </w:rPr>
        <w:t xml:space="preserve">. “Orphaned snapshots” </w:t>
      </w:r>
      <w:r w:rsidRPr="00DC37F1">
        <w:rPr>
          <w:rFonts w:cs="Arial"/>
          <w:sz w:val="20"/>
          <w:szCs w:val="20"/>
          <w:lang w:val="sr-Cyrl-CS"/>
        </w:rPr>
        <w:t>код покретања процедуре за израду резервне копије, те аутоматско уклањане или упозорење о постојању наведених.</w:t>
      </w:r>
    </w:p>
    <w:p w14:paraId="39164CE0"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има могућност мерења и надзора латенција на продукционим системима, те дефинисање највиших жељених вредности истих приликом израде резервних копија, ради смањења утицаја на продукциону инфраструктуру.</w:t>
      </w:r>
    </w:p>
    <w:p w14:paraId="278FFCCD"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треба да обезбеди аутоматску верификацију резервних копија која ће гарантовати могућност опоравка виртуалних сервера на нивоу : виртуалног сервера , корисниковог оперативног система и апликације.</w:t>
      </w:r>
    </w:p>
    <w:p w14:paraId="59E20CA1"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Решење мора да има способност да тренутно поврати било који тип фајла корисниковог оперативног система, без потребе инсталације агената на продукционе сервере.</w:t>
      </w:r>
    </w:p>
    <w:p w14:paraId="500B5341"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има могућност инстантног покретања више виртуалних сервера директно из резервне копије у било ком тренутку изабраном за опоравак, како би се обезбедило да </w:t>
      </w:r>
      <w:r w:rsidRPr="00DC37F1">
        <w:rPr>
          <w:rFonts w:cs="Arial"/>
          <w:noProof/>
          <w:sz w:val="20"/>
          <w:szCs w:val="20"/>
          <w:lang w:val="sr-Latn-CS"/>
        </w:rPr>
        <w:t xml:space="preserve">je “Recovery Time Objective (RTO)” </w:t>
      </w:r>
      <w:r w:rsidRPr="00DC37F1">
        <w:rPr>
          <w:rFonts w:cs="Arial"/>
          <w:sz w:val="20"/>
          <w:szCs w:val="20"/>
          <w:lang w:val="sr-Cyrl-CS"/>
        </w:rPr>
        <w:t>продукционих сервера буде једнак високој доступности.</w:t>
      </w:r>
    </w:p>
    <w:p w14:paraId="5D85CB7D"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мора да пружи могућност брзог грануларног опоравка за </w:t>
      </w:r>
      <w:r w:rsidRPr="00DC37F1">
        <w:rPr>
          <w:rFonts w:cs="Arial"/>
          <w:noProof/>
          <w:sz w:val="20"/>
          <w:szCs w:val="20"/>
          <w:lang w:val="sr-Latn-CS"/>
        </w:rPr>
        <w:t xml:space="preserve">Microsoft Exchange, Active Directory, SQL, SharePoint, Oracle </w:t>
      </w:r>
      <w:r w:rsidRPr="00DC37F1">
        <w:rPr>
          <w:rFonts w:cs="Arial"/>
          <w:sz w:val="20"/>
          <w:szCs w:val="20"/>
          <w:lang w:val="sr-Cyrl-CS"/>
        </w:rPr>
        <w:t xml:space="preserve">програме из резервних копија. У случају </w:t>
      </w:r>
      <w:r w:rsidRPr="00DC37F1">
        <w:rPr>
          <w:rFonts w:cs="Arial"/>
          <w:noProof/>
          <w:sz w:val="20"/>
          <w:szCs w:val="20"/>
          <w:lang w:val="sr-Latn-CS"/>
        </w:rPr>
        <w:t xml:space="preserve">SQL </w:t>
      </w:r>
      <w:r w:rsidRPr="00DC37F1">
        <w:rPr>
          <w:rFonts w:cs="Arial"/>
          <w:noProof/>
          <w:sz w:val="20"/>
          <w:szCs w:val="20"/>
          <w:lang w:val="sr-Cyrl-RS"/>
        </w:rPr>
        <w:t>и</w:t>
      </w:r>
      <w:r w:rsidRPr="00DC37F1">
        <w:rPr>
          <w:rFonts w:cs="Arial"/>
          <w:noProof/>
          <w:sz w:val="20"/>
          <w:szCs w:val="20"/>
          <w:lang w:val="sr-Latn-CS"/>
        </w:rPr>
        <w:t xml:space="preserve"> Oracle </w:t>
      </w:r>
      <w:r w:rsidRPr="00DC37F1">
        <w:rPr>
          <w:rFonts w:cs="Arial"/>
          <w:sz w:val="20"/>
          <w:szCs w:val="20"/>
          <w:lang w:val="sr-Cyrl-CS"/>
        </w:rPr>
        <w:t>програма мора бити омогућен и</w:t>
      </w:r>
      <w:r w:rsidRPr="00DC37F1">
        <w:rPr>
          <w:rFonts w:cs="Arial"/>
          <w:noProof/>
          <w:sz w:val="20"/>
          <w:szCs w:val="20"/>
          <w:lang w:val="sr-Latn-CS"/>
        </w:rPr>
        <w:t xml:space="preserve"> “Point-in-Time” </w:t>
      </w:r>
      <w:r w:rsidRPr="00DC37F1">
        <w:rPr>
          <w:rFonts w:cs="Arial"/>
          <w:sz w:val="20"/>
          <w:szCs w:val="20"/>
          <w:lang w:val="sr-Cyrl-CS"/>
        </w:rPr>
        <w:t>опоравак</w:t>
      </w:r>
      <w:r w:rsidRPr="00DC37F1">
        <w:rPr>
          <w:rFonts w:cs="Arial"/>
          <w:noProof/>
          <w:sz w:val="20"/>
          <w:szCs w:val="20"/>
          <w:lang w:val="sr-Latn-CS"/>
        </w:rPr>
        <w:t>.</w:t>
      </w:r>
    </w:p>
    <w:p w14:paraId="70DC634F"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w:t>
      </w:r>
      <w:r w:rsidRPr="00DC37F1">
        <w:rPr>
          <w:rFonts w:cs="Arial"/>
          <w:noProof/>
          <w:sz w:val="20"/>
          <w:szCs w:val="20"/>
          <w:lang w:val="sr-Latn-CS"/>
        </w:rPr>
        <w:t xml:space="preserve">“Reversed CBT” </w:t>
      </w:r>
      <w:r w:rsidRPr="00DC37F1">
        <w:rPr>
          <w:rFonts w:cs="Arial"/>
          <w:noProof/>
          <w:sz w:val="20"/>
          <w:szCs w:val="20"/>
          <w:lang w:val="sr-Cyrl-RS"/>
        </w:rPr>
        <w:t>и</w:t>
      </w:r>
      <w:r w:rsidRPr="00DC37F1">
        <w:rPr>
          <w:rFonts w:cs="Arial"/>
          <w:noProof/>
          <w:sz w:val="20"/>
          <w:szCs w:val="20"/>
          <w:lang w:val="sr-Latn-CS"/>
        </w:rPr>
        <w:t xml:space="preserve"> “Direct SAN” </w:t>
      </w:r>
      <w:r w:rsidRPr="00DC37F1">
        <w:rPr>
          <w:rFonts w:cs="Arial"/>
          <w:sz w:val="20"/>
          <w:szCs w:val="20"/>
          <w:lang w:val="sr-Cyrl-CS"/>
        </w:rPr>
        <w:t>методе опоравака.</w:t>
      </w:r>
    </w:p>
    <w:p w14:paraId="51DAB2ED"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w:t>
      </w:r>
      <w:r w:rsidRPr="00DC37F1">
        <w:rPr>
          <w:rFonts w:cs="Arial"/>
          <w:noProof/>
          <w:sz w:val="20"/>
          <w:szCs w:val="20"/>
          <w:lang w:val="sr-Latn-CS"/>
        </w:rPr>
        <w:t xml:space="preserve">“end-to-end” </w:t>
      </w:r>
      <w:r w:rsidRPr="00DC37F1">
        <w:rPr>
          <w:rFonts w:cs="Arial"/>
          <w:sz w:val="20"/>
          <w:szCs w:val="20"/>
          <w:lang w:val="sr-Cyrl-CS"/>
        </w:rPr>
        <w:t xml:space="preserve">енкрипцију </w:t>
      </w:r>
      <w:r w:rsidRPr="00DC37F1">
        <w:rPr>
          <w:rFonts w:cs="Arial"/>
          <w:noProof/>
          <w:sz w:val="20"/>
          <w:szCs w:val="20"/>
          <w:lang w:val="sr-Latn-CS"/>
        </w:rPr>
        <w:t xml:space="preserve">backup </w:t>
      </w:r>
      <w:r w:rsidRPr="00DC37F1">
        <w:rPr>
          <w:rFonts w:cs="Arial"/>
          <w:sz w:val="20"/>
          <w:szCs w:val="20"/>
          <w:lang w:val="sr-Cyrl-CS"/>
        </w:rPr>
        <w:t xml:space="preserve">промета </w:t>
      </w:r>
      <w:r w:rsidRPr="00DC37F1">
        <w:rPr>
          <w:rFonts w:cs="Arial"/>
          <w:noProof/>
          <w:sz w:val="20"/>
          <w:szCs w:val="20"/>
          <w:lang w:val="sr-Latn-CS"/>
        </w:rPr>
        <w:t>(</w:t>
      </w:r>
      <w:r w:rsidRPr="00DC37F1">
        <w:rPr>
          <w:rFonts w:cs="Arial"/>
          <w:sz w:val="20"/>
          <w:szCs w:val="20"/>
          <w:lang w:val="sr-Cyrl-CS"/>
        </w:rPr>
        <w:t>на извору, у трансферу и на циљу</w:t>
      </w:r>
      <w:r w:rsidRPr="00DC37F1">
        <w:rPr>
          <w:rFonts w:cs="Arial"/>
          <w:noProof/>
          <w:sz w:val="20"/>
          <w:szCs w:val="20"/>
          <w:lang w:val="sr-Latn-CS"/>
        </w:rPr>
        <w:t xml:space="preserve">), </w:t>
      </w:r>
      <w:r w:rsidRPr="00DC37F1">
        <w:rPr>
          <w:rFonts w:cs="Arial"/>
          <w:sz w:val="20"/>
          <w:szCs w:val="20"/>
          <w:lang w:val="sr-Cyrl-CS"/>
        </w:rPr>
        <w:t>те омогућити заштиту и опоравак од случаја губитка лозинке коришћене за енкрипцију</w:t>
      </w:r>
      <w:r w:rsidRPr="00DC37F1">
        <w:rPr>
          <w:rFonts w:cs="Arial"/>
          <w:noProof/>
          <w:sz w:val="20"/>
          <w:szCs w:val="20"/>
          <w:lang w:val="sr-Latn-CS"/>
        </w:rPr>
        <w:t>.</w:t>
      </w:r>
    </w:p>
    <w:p w14:paraId="4E0F1739"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обезбеди израду сигурносних копија виртуалних сервера на </w:t>
      </w:r>
      <w:r w:rsidRPr="00DC37F1">
        <w:rPr>
          <w:rFonts w:cs="Arial"/>
          <w:noProof/>
          <w:sz w:val="20"/>
          <w:szCs w:val="20"/>
          <w:lang w:val="sr-Latn-CS"/>
        </w:rPr>
        <w:t xml:space="preserve">Microsoft Hyper-V </w:t>
      </w:r>
      <w:r w:rsidRPr="00DC37F1">
        <w:rPr>
          <w:rFonts w:cs="Arial"/>
          <w:sz w:val="20"/>
          <w:szCs w:val="20"/>
          <w:lang w:val="sr-Cyrl-CS"/>
        </w:rPr>
        <w:t xml:space="preserve">платформи које користе дељење </w:t>
      </w:r>
      <w:r w:rsidRPr="00DC37F1">
        <w:rPr>
          <w:rFonts w:cs="Arial"/>
          <w:noProof/>
          <w:sz w:val="20"/>
          <w:szCs w:val="20"/>
          <w:lang w:val="sr-Latn-CS"/>
        </w:rPr>
        <w:t>“VHDX</w:t>
      </w:r>
      <w:r w:rsidRPr="00DC37F1">
        <w:rPr>
          <w:rFonts w:cs="Arial"/>
          <w:sz w:val="20"/>
          <w:szCs w:val="20"/>
          <w:lang w:val="sr-Cyrl-CS"/>
        </w:rPr>
        <w:t>” виртуалне дискове</w:t>
      </w:r>
      <w:r w:rsidRPr="00DC37F1">
        <w:rPr>
          <w:rFonts w:cs="Arial"/>
          <w:noProof/>
          <w:sz w:val="20"/>
          <w:szCs w:val="20"/>
          <w:lang w:val="sr-Latn-CS"/>
        </w:rPr>
        <w:t>.</w:t>
      </w:r>
    </w:p>
    <w:p w14:paraId="33FAB97A"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буде у стању да искористи </w:t>
      </w:r>
      <w:r w:rsidRPr="00DC37F1">
        <w:rPr>
          <w:rFonts w:cs="Arial"/>
          <w:sz w:val="20"/>
          <w:szCs w:val="20"/>
          <w:lang w:val="sr-Latn-RS"/>
        </w:rPr>
        <w:t>backup</w:t>
      </w:r>
      <w:r w:rsidRPr="00DC37F1">
        <w:rPr>
          <w:rFonts w:cs="Arial"/>
          <w:sz w:val="20"/>
          <w:szCs w:val="20"/>
          <w:lang w:val="sr-Cyrl-CS"/>
        </w:rPr>
        <w:t xml:space="preserve"> инфраструктуру и обезбеди инстантну и изоловану </w:t>
      </w:r>
      <w:r w:rsidRPr="00DC37F1">
        <w:rPr>
          <w:rFonts w:cs="Arial"/>
          <w:noProof/>
          <w:sz w:val="20"/>
          <w:szCs w:val="20"/>
          <w:lang w:val="sr-Latn-CS"/>
        </w:rPr>
        <w:t xml:space="preserve">“Virtual LAB” </w:t>
      </w:r>
      <w:r w:rsidRPr="00DC37F1">
        <w:rPr>
          <w:rFonts w:cs="Arial"/>
          <w:sz w:val="20"/>
          <w:szCs w:val="20"/>
          <w:lang w:val="sr-Cyrl-CS"/>
        </w:rPr>
        <w:t xml:space="preserve">околину за </w:t>
      </w:r>
      <w:r w:rsidRPr="00DC37F1">
        <w:rPr>
          <w:rFonts w:cs="Arial"/>
          <w:noProof/>
          <w:sz w:val="20"/>
          <w:szCs w:val="20"/>
          <w:lang w:val="sr-Latn-CS"/>
        </w:rPr>
        <w:t>VMware и Hyper-</w:t>
      </w:r>
      <w:r w:rsidRPr="00DC37F1">
        <w:rPr>
          <w:rFonts w:cs="Arial"/>
          <w:sz w:val="20"/>
          <w:szCs w:val="20"/>
        </w:rPr>
        <w:t>V</w:t>
      </w:r>
      <w:r w:rsidRPr="00DC37F1">
        <w:rPr>
          <w:rFonts w:cs="Arial"/>
          <w:sz w:val="20"/>
          <w:szCs w:val="20"/>
          <w:lang w:val="sr-Cyrl-CS"/>
        </w:rPr>
        <w:t xml:space="preserve"> виртуалне сервере, где се виртуални сервери покрећу директно из резервне копије и могу им приступати администратори за потребе тестирања и операција опоравка.</w:t>
      </w:r>
    </w:p>
    <w:p w14:paraId="34AA5A02" w14:textId="77777777" w:rsidR="00DC37F1" w:rsidRPr="00DC37F1" w:rsidRDefault="00DC37F1" w:rsidP="00FE7CD6">
      <w:pPr>
        <w:numPr>
          <w:ilvl w:val="1"/>
          <w:numId w:val="44"/>
        </w:numPr>
        <w:spacing w:before="0"/>
        <w:jc w:val="left"/>
        <w:rPr>
          <w:rFonts w:cs="Arial"/>
          <w:noProof/>
          <w:sz w:val="20"/>
          <w:szCs w:val="20"/>
          <w:lang w:val="sr-Latn-CS"/>
        </w:rPr>
      </w:pPr>
      <w:r w:rsidRPr="00DC37F1">
        <w:rPr>
          <w:rFonts w:cs="Arial"/>
          <w:sz w:val="20"/>
          <w:szCs w:val="20"/>
          <w:lang w:val="sr-Cyrl-CS"/>
        </w:rPr>
        <w:t xml:space="preserve">Решење треба да одликује скалабилност , анализа тока података у реалном времену са извештајима о уским грлима у процесу израде резервних копија и </w:t>
      </w:r>
      <w:r w:rsidRPr="00DC37F1">
        <w:rPr>
          <w:rFonts w:cs="Arial"/>
          <w:sz w:val="20"/>
          <w:szCs w:val="20"/>
          <w:lang w:val="sr-Cyrl-CS"/>
        </w:rPr>
        <w:lastRenderedPageBreak/>
        <w:t>централном конзолом за управљање више домена система за израду резервних копија.</w:t>
      </w:r>
    </w:p>
    <w:p w14:paraId="064BCCA8" w14:textId="77777777" w:rsidR="00DC37F1" w:rsidRPr="00AA16C6" w:rsidRDefault="00DC37F1" w:rsidP="00FE7CD6">
      <w:pPr>
        <w:numPr>
          <w:ilvl w:val="1"/>
          <w:numId w:val="44"/>
        </w:numPr>
        <w:spacing w:before="0"/>
        <w:jc w:val="left"/>
        <w:rPr>
          <w:rFonts w:cs="Arial"/>
          <w:noProof/>
          <w:sz w:val="20"/>
          <w:szCs w:val="20"/>
          <w:lang w:val="sr-Latn-CS"/>
        </w:rPr>
      </w:pPr>
      <w:r w:rsidRPr="00AA16C6">
        <w:rPr>
          <w:rFonts w:cs="Arial"/>
          <w:sz w:val="20"/>
          <w:szCs w:val="20"/>
          <w:lang w:val="sr-Cyrl-CS"/>
        </w:rPr>
        <w:t>У случају репликације виртуалних сервера решење треба да обезбеди интелигентни</w:t>
      </w:r>
      <w:r w:rsidRPr="00AA16C6">
        <w:rPr>
          <w:rFonts w:cs="Arial"/>
          <w:noProof/>
          <w:sz w:val="20"/>
          <w:szCs w:val="20"/>
          <w:lang w:val="sr-Latn-CS"/>
        </w:rPr>
        <w:t xml:space="preserve"> “failover” </w:t>
      </w:r>
      <w:r w:rsidRPr="00AA16C6">
        <w:rPr>
          <w:rFonts w:cs="Arial"/>
          <w:sz w:val="20"/>
          <w:szCs w:val="20"/>
          <w:lang w:val="sr-Cyrl-CS"/>
        </w:rPr>
        <w:t xml:space="preserve">механизам који укључује аутоматизовану промену </w:t>
      </w:r>
      <w:r w:rsidRPr="00AA16C6">
        <w:rPr>
          <w:rFonts w:cs="Arial"/>
          <w:noProof/>
          <w:sz w:val="20"/>
          <w:szCs w:val="20"/>
          <w:lang w:val="sr-Latn-CS"/>
        </w:rPr>
        <w:t xml:space="preserve">IP </w:t>
      </w:r>
      <w:r w:rsidRPr="00AA16C6">
        <w:rPr>
          <w:rFonts w:cs="Arial"/>
          <w:sz w:val="20"/>
          <w:szCs w:val="20"/>
          <w:lang w:val="sr-Cyrl-CS"/>
        </w:rPr>
        <w:t xml:space="preserve">подешавања </w:t>
      </w:r>
      <w:r w:rsidRPr="00AA16C6">
        <w:rPr>
          <w:rFonts w:cs="Arial"/>
          <w:noProof/>
          <w:sz w:val="20"/>
          <w:szCs w:val="20"/>
          <w:lang w:val="sr-Latn-CS"/>
        </w:rPr>
        <w:t xml:space="preserve">(“Re-IP”) </w:t>
      </w:r>
      <w:r w:rsidRPr="00AA16C6">
        <w:rPr>
          <w:rFonts w:cs="Arial"/>
          <w:sz w:val="20"/>
          <w:szCs w:val="20"/>
          <w:lang w:val="sr-Cyrl-CS"/>
        </w:rPr>
        <w:t xml:space="preserve">и мрежних мапирања виртуалних сервера на резервној локацији те </w:t>
      </w:r>
      <w:r w:rsidRPr="00AA16C6">
        <w:rPr>
          <w:rFonts w:cs="Arial"/>
          <w:noProof/>
          <w:sz w:val="20"/>
          <w:szCs w:val="20"/>
          <w:lang w:val="sr-Latn-CS"/>
        </w:rPr>
        <w:t xml:space="preserve">“failover” </w:t>
      </w:r>
      <w:r w:rsidRPr="00AA16C6">
        <w:rPr>
          <w:rFonts w:cs="Arial"/>
          <w:sz w:val="20"/>
          <w:szCs w:val="20"/>
          <w:lang w:val="sr-Cyrl-CS"/>
        </w:rPr>
        <w:t>планове ради аутоматизације процеса у случају</w:t>
      </w:r>
      <w:r w:rsidRPr="00AA16C6">
        <w:rPr>
          <w:rFonts w:cs="Arial"/>
          <w:noProof/>
          <w:sz w:val="20"/>
          <w:szCs w:val="20"/>
          <w:lang w:val="sr-Latn-CS"/>
        </w:rPr>
        <w:t xml:space="preserve"> “failovera” </w:t>
      </w:r>
      <w:r w:rsidRPr="00AA16C6">
        <w:rPr>
          <w:rFonts w:cs="Arial"/>
          <w:sz w:val="20"/>
          <w:szCs w:val="20"/>
          <w:lang w:val="sr-Cyrl-CS"/>
        </w:rPr>
        <w:t xml:space="preserve">само дела виртуалних сервера, као и </w:t>
      </w:r>
      <w:r w:rsidRPr="00AA16C6">
        <w:rPr>
          <w:rFonts w:cs="Arial"/>
          <w:noProof/>
          <w:sz w:val="20"/>
          <w:szCs w:val="20"/>
          <w:lang w:val="sr-Latn-CS"/>
        </w:rPr>
        <w:t xml:space="preserve">“failback” </w:t>
      </w:r>
      <w:r w:rsidRPr="00AA16C6">
        <w:rPr>
          <w:rFonts w:cs="Arial"/>
          <w:sz w:val="20"/>
          <w:szCs w:val="20"/>
          <w:lang w:val="sr-Cyrl-CS"/>
        </w:rPr>
        <w:t>технологију која преноси само промењене блокове назад на продукциону локацију. Репликација мора бити омогућена директно са виртуалне инфраструктуре.</w:t>
      </w:r>
    </w:p>
    <w:p w14:paraId="24F6F8EA" w14:textId="77777777" w:rsidR="00DC37F1" w:rsidRPr="00AA16C6" w:rsidRDefault="00DC37F1" w:rsidP="00FE7CD6">
      <w:pPr>
        <w:numPr>
          <w:ilvl w:val="1"/>
          <w:numId w:val="44"/>
        </w:numPr>
        <w:spacing w:before="0"/>
        <w:jc w:val="left"/>
        <w:rPr>
          <w:rFonts w:cs="Arial"/>
          <w:noProof/>
          <w:sz w:val="20"/>
          <w:szCs w:val="20"/>
          <w:lang w:val="sr-Latn-CS"/>
        </w:rPr>
      </w:pPr>
      <w:r w:rsidRPr="00AA16C6">
        <w:rPr>
          <w:rFonts w:cs="Arial"/>
          <w:sz w:val="20"/>
          <w:szCs w:val="20"/>
          <w:lang w:val="sr-Cyrl-CS"/>
        </w:rPr>
        <w:t>Понуђач мора да понуди решење које садржи 24 лиценце за бекаповање постојеће виртуелне инфраструктуре. Решење мора да има подршку у трајању од 24 месеца.</w:t>
      </w:r>
    </w:p>
    <w:p w14:paraId="68F60556" w14:textId="45E81048" w:rsidR="00DC37F1" w:rsidRDefault="00DC37F1" w:rsidP="00DC37F1">
      <w:pPr>
        <w:spacing w:before="0"/>
        <w:ind w:left="360"/>
        <w:rPr>
          <w:rFonts w:cs="Arial"/>
          <w:b/>
          <w:lang w:val="sr-Cyrl-RS"/>
        </w:rPr>
      </w:pPr>
    </w:p>
    <w:p w14:paraId="72C56E13" w14:textId="1379BC94" w:rsidR="00DC37F1" w:rsidRDefault="00DC37F1" w:rsidP="00DC37F1">
      <w:pPr>
        <w:spacing w:before="0"/>
        <w:ind w:left="360"/>
        <w:rPr>
          <w:rFonts w:cs="Arial"/>
          <w:b/>
          <w:lang w:val="sr-Cyrl-RS"/>
        </w:rPr>
      </w:pPr>
    </w:p>
    <w:p w14:paraId="68EEAE97" w14:textId="77777777" w:rsidR="00DC37F1" w:rsidRPr="00DC37F1" w:rsidRDefault="00DC37F1" w:rsidP="00DC37F1">
      <w:pPr>
        <w:spacing w:before="0"/>
        <w:ind w:left="360"/>
        <w:rPr>
          <w:rFonts w:cs="Arial"/>
          <w:b/>
          <w:lang w:val="sr-Cyrl-RS"/>
        </w:rPr>
      </w:pPr>
    </w:p>
    <w:p w14:paraId="27ACC933" w14:textId="77777777" w:rsidR="00DC37F1" w:rsidRPr="00DC37F1" w:rsidRDefault="00DC37F1" w:rsidP="00FE7CD6">
      <w:pPr>
        <w:numPr>
          <w:ilvl w:val="0"/>
          <w:numId w:val="29"/>
        </w:numPr>
        <w:spacing w:before="0" w:after="300" w:line="276" w:lineRule="auto"/>
        <w:contextualSpacing/>
        <w:jc w:val="left"/>
        <w:rPr>
          <w:rFonts w:eastAsia="Calibri" w:cs="Arial"/>
          <w:b/>
          <w:spacing w:val="5"/>
          <w:kern w:val="28"/>
          <w:lang w:val="sr-Cyrl-RS"/>
        </w:rPr>
      </w:pPr>
      <w:r w:rsidRPr="00DC37F1">
        <w:rPr>
          <w:rFonts w:eastAsia="Calibri" w:cs="Arial"/>
          <w:b/>
          <w:spacing w:val="5"/>
          <w:kern w:val="28"/>
          <w:lang w:val="sr-Cyrl-RS"/>
        </w:rPr>
        <w:t>Нове локације које се прикључују у IP/MPLS мрежу коришћењем постојеће опреме</w:t>
      </w:r>
    </w:p>
    <w:p w14:paraId="2AAF640C" w14:textId="77777777" w:rsidR="00DC37F1" w:rsidRPr="00DC37F1" w:rsidRDefault="00DC37F1" w:rsidP="00DC37F1">
      <w:pPr>
        <w:spacing w:before="0"/>
        <w:ind w:left="360"/>
        <w:rPr>
          <w:rFonts w:cs="Arial"/>
          <w:lang w:val="sr-Cyrl-RS"/>
        </w:rPr>
      </w:pPr>
    </w:p>
    <w:p w14:paraId="259DF4E1" w14:textId="65CDF380" w:rsidR="00DC37F1" w:rsidRPr="00DC37F1" w:rsidRDefault="00DC37F1" w:rsidP="000C2323">
      <w:pPr>
        <w:spacing w:before="0"/>
        <w:rPr>
          <w:rFonts w:cs="Arial"/>
          <w:lang w:val="sr-Cyrl-RS"/>
        </w:rPr>
      </w:pPr>
      <w:r w:rsidRPr="00DC37F1">
        <w:rPr>
          <w:rFonts w:cs="Arial"/>
          <w:lang w:val="sr-Cyrl-RS"/>
        </w:rPr>
        <w:t xml:space="preserve">Нове локације за чије прикључење у  </w:t>
      </w:r>
      <w:r w:rsidRPr="00DC37F1">
        <w:rPr>
          <w:rFonts w:cs="Arial"/>
        </w:rPr>
        <w:t xml:space="preserve">IP </w:t>
      </w:r>
      <w:r w:rsidRPr="00DC37F1">
        <w:rPr>
          <w:rFonts w:cs="Arial"/>
          <w:lang w:val="sr-Cyrl-RS"/>
        </w:rPr>
        <w:t>MPLS</w:t>
      </w:r>
      <w:r w:rsidRPr="00DC37F1">
        <w:rPr>
          <w:rFonts w:cs="Arial"/>
        </w:rPr>
        <w:t xml:space="preserve"> </w:t>
      </w:r>
      <w:r w:rsidRPr="00DC37F1">
        <w:rPr>
          <w:rFonts w:cs="Arial"/>
          <w:lang w:val="sr-Cyrl-RS"/>
        </w:rPr>
        <w:t xml:space="preserve">мрежу ће </w:t>
      </w:r>
      <w:r w:rsidR="000C2323">
        <w:rPr>
          <w:rFonts w:cs="Arial"/>
          <w:lang w:val="sr-Cyrl-RS"/>
        </w:rPr>
        <w:t>се користити постојећа опрема (</w:t>
      </w:r>
      <w:r w:rsidRPr="00DC37F1">
        <w:rPr>
          <w:rFonts w:cs="Arial"/>
          <w:lang w:val="sr-Cyrl-RS"/>
        </w:rPr>
        <w:t>агрегациони рутери (</w:t>
      </w:r>
      <w:r w:rsidRPr="00DC37F1">
        <w:rPr>
          <w:rFonts w:cs="Arial"/>
        </w:rPr>
        <w:t>PE</w:t>
      </w:r>
      <w:r w:rsidRPr="00DC37F1">
        <w:rPr>
          <w:rFonts w:cs="Arial"/>
          <w:lang w:val="sr-Cyrl-RS"/>
        </w:rPr>
        <w:t xml:space="preserve">) са локација на </w:t>
      </w:r>
      <w:r w:rsidR="000C2323">
        <w:rPr>
          <w:rFonts w:cs="Arial"/>
          <w:lang w:val="sr-Cyrl-RS"/>
        </w:rPr>
        <w:t>којима је извршена замена новим)</w:t>
      </w:r>
      <w:r w:rsidRPr="00DC37F1">
        <w:rPr>
          <w:rFonts w:cs="Arial"/>
          <w:lang w:val="sr-Cyrl-RS"/>
        </w:rPr>
        <w:t>:</w:t>
      </w:r>
    </w:p>
    <w:p w14:paraId="37C83162" w14:textId="77777777" w:rsidR="00DC37F1" w:rsidRPr="00DC37F1" w:rsidRDefault="00DC37F1" w:rsidP="00DC37F1">
      <w:pPr>
        <w:rPr>
          <w:rFonts w:cs="Arial"/>
          <w:lang w:val="sr-Cyrl-R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83"/>
        <w:gridCol w:w="2284"/>
      </w:tblGrid>
      <w:tr w:rsidR="00DC37F1" w:rsidRPr="00DC37F1" w14:paraId="21A77BDD" w14:textId="77777777" w:rsidTr="00B625A4">
        <w:tc>
          <w:tcPr>
            <w:tcW w:w="1242" w:type="dxa"/>
          </w:tcPr>
          <w:p w14:paraId="161B47AF" w14:textId="77777777" w:rsidR="00DC37F1" w:rsidRPr="00DC37F1" w:rsidRDefault="00DC37F1" w:rsidP="00DC37F1">
            <w:pPr>
              <w:jc w:val="center"/>
              <w:rPr>
                <w:rFonts w:cs="Arial"/>
                <w:b/>
                <w:lang w:val="sr-Cyrl-RS"/>
              </w:rPr>
            </w:pPr>
            <w:r w:rsidRPr="00DC37F1">
              <w:rPr>
                <w:rFonts w:cs="Arial"/>
                <w:b/>
                <w:lang w:val="sr-Cyrl-RS"/>
              </w:rPr>
              <w:t>р.бр.</w:t>
            </w:r>
          </w:p>
        </w:tc>
        <w:tc>
          <w:tcPr>
            <w:tcW w:w="5683" w:type="dxa"/>
          </w:tcPr>
          <w:p w14:paraId="2F99B833" w14:textId="77777777" w:rsidR="00DC37F1" w:rsidRPr="00DC37F1" w:rsidRDefault="00DC37F1" w:rsidP="00DC37F1">
            <w:pPr>
              <w:jc w:val="center"/>
              <w:rPr>
                <w:rFonts w:cs="Arial"/>
                <w:b/>
                <w:lang w:val="sr-Cyrl-RS"/>
              </w:rPr>
            </w:pPr>
            <w:r w:rsidRPr="00DC37F1">
              <w:rPr>
                <w:rFonts w:cs="Arial"/>
                <w:b/>
                <w:lang w:val="sr-Cyrl-RS"/>
              </w:rPr>
              <w:t>Локација</w:t>
            </w:r>
          </w:p>
        </w:tc>
        <w:tc>
          <w:tcPr>
            <w:tcW w:w="2284" w:type="dxa"/>
          </w:tcPr>
          <w:p w14:paraId="373C5C23" w14:textId="77777777" w:rsidR="00DC37F1" w:rsidRPr="00DC37F1" w:rsidRDefault="00DC37F1" w:rsidP="00DC37F1">
            <w:pPr>
              <w:jc w:val="center"/>
              <w:rPr>
                <w:rFonts w:cs="Arial"/>
                <w:b/>
                <w:lang w:val="sr-Cyrl-RS"/>
              </w:rPr>
            </w:pPr>
            <w:r w:rsidRPr="00DC37F1">
              <w:rPr>
                <w:rFonts w:cs="Arial"/>
                <w:b/>
                <w:lang w:val="sr-Cyrl-RS"/>
              </w:rPr>
              <w:t xml:space="preserve">постојећи MPLS рутер </w:t>
            </w:r>
          </w:p>
        </w:tc>
      </w:tr>
      <w:tr w:rsidR="00DC37F1" w:rsidRPr="00DC37F1" w14:paraId="284B11D3" w14:textId="77777777" w:rsidTr="00B625A4">
        <w:trPr>
          <w:trHeight w:val="181"/>
        </w:trPr>
        <w:tc>
          <w:tcPr>
            <w:tcW w:w="1242" w:type="dxa"/>
          </w:tcPr>
          <w:p w14:paraId="31479C43" w14:textId="77777777" w:rsidR="00DC37F1" w:rsidRPr="00DC37F1" w:rsidRDefault="00DC37F1" w:rsidP="00DC37F1">
            <w:pPr>
              <w:jc w:val="center"/>
              <w:rPr>
                <w:rFonts w:cs="Arial"/>
                <w:lang w:val="sr-Cyrl-RS"/>
              </w:rPr>
            </w:pPr>
            <w:r w:rsidRPr="00DC37F1">
              <w:rPr>
                <w:rFonts w:cs="Arial"/>
              </w:rPr>
              <w:t>1</w:t>
            </w:r>
          </w:p>
        </w:tc>
        <w:tc>
          <w:tcPr>
            <w:tcW w:w="5683" w:type="dxa"/>
          </w:tcPr>
          <w:p w14:paraId="23427B0D" w14:textId="77777777" w:rsidR="00DC37F1" w:rsidRPr="00DC37F1" w:rsidRDefault="00DC37F1" w:rsidP="00DC37F1">
            <w:pPr>
              <w:rPr>
                <w:rFonts w:cs="Arial"/>
                <w:color w:val="FF0000"/>
                <w:highlight w:val="yellow"/>
                <w:lang w:val="sr-Cyrl-RS"/>
              </w:rPr>
            </w:pPr>
            <w:r w:rsidRPr="00DC37F1">
              <w:rPr>
                <w:rFonts w:cs="Arial"/>
                <w:lang w:val="sr-Cyrl-RS"/>
              </w:rPr>
              <w:t xml:space="preserve">Огранак ЕД Лесковац             </w:t>
            </w:r>
          </w:p>
        </w:tc>
        <w:tc>
          <w:tcPr>
            <w:tcW w:w="2284" w:type="dxa"/>
          </w:tcPr>
          <w:p w14:paraId="48776ADA" w14:textId="77777777" w:rsidR="00DC37F1" w:rsidRPr="00DC37F1" w:rsidRDefault="00DC37F1" w:rsidP="00DC37F1">
            <w:pPr>
              <w:jc w:val="center"/>
              <w:rPr>
                <w:rFonts w:cs="Arial"/>
                <w:lang w:val="sr-Cyrl-RS"/>
              </w:rPr>
            </w:pPr>
            <w:r w:rsidRPr="00DC37F1">
              <w:rPr>
                <w:rFonts w:cs="Arial"/>
              </w:rPr>
              <w:t>ASR-920-12CZ-A</w:t>
            </w:r>
            <w:r w:rsidRPr="00DC37F1">
              <w:rPr>
                <w:rFonts w:cs="Arial"/>
                <w:lang w:val="sr-Cyrl-RS"/>
              </w:rPr>
              <w:t xml:space="preserve"> </w:t>
            </w:r>
          </w:p>
        </w:tc>
      </w:tr>
      <w:tr w:rsidR="00DC37F1" w:rsidRPr="00DC37F1" w14:paraId="2D82D12F" w14:textId="77777777" w:rsidTr="00B625A4">
        <w:trPr>
          <w:trHeight w:val="181"/>
        </w:trPr>
        <w:tc>
          <w:tcPr>
            <w:tcW w:w="1242" w:type="dxa"/>
          </w:tcPr>
          <w:p w14:paraId="62F7A351" w14:textId="77777777" w:rsidR="00DC37F1" w:rsidRPr="00DC37F1" w:rsidRDefault="00DC37F1" w:rsidP="00DC37F1">
            <w:pPr>
              <w:jc w:val="center"/>
              <w:rPr>
                <w:rFonts w:cs="Arial"/>
                <w:lang w:val="sr-Cyrl-RS"/>
              </w:rPr>
            </w:pPr>
            <w:r w:rsidRPr="00DC37F1">
              <w:rPr>
                <w:rFonts w:cs="Arial"/>
              </w:rPr>
              <w:t>2</w:t>
            </w:r>
          </w:p>
        </w:tc>
        <w:tc>
          <w:tcPr>
            <w:tcW w:w="5683" w:type="dxa"/>
          </w:tcPr>
          <w:p w14:paraId="51414832" w14:textId="77777777" w:rsidR="00DC37F1" w:rsidRPr="00DC37F1" w:rsidRDefault="00DC37F1" w:rsidP="00DC37F1">
            <w:pPr>
              <w:rPr>
                <w:rFonts w:cs="Arial"/>
                <w:highlight w:val="yellow"/>
                <w:lang w:val="sr-Cyrl-RS"/>
              </w:rPr>
            </w:pPr>
            <w:r w:rsidRPr="00DC37F1">
              <w:rPr>
                <w:rFonts w:cs="Arial"/>
                <w:lang w:val="sr-Cyrl-RS"/>
              </w:rPr>
              <w:t>Нова Варош, Управна зграда ЛЕ</w:t>
            </w:r>
            <w:r w:rsidRPr="00DC37F1" w:rsidDel="004D32B0">
              <w:rPr>
                <w:rFonts w:cs="Arial"/>
                <w:lang w:val="sr-Cyrl-RS"/>
              </w:rPr>
              <w:t xml:space="preserve"> </w:t>
            </w:r>
          </w:p>
        </w:tc>
        <w:tc>
          <w:tcPr>
            <w:tcW w:w="2284" w:type="dxa"/>
          </w:tcPr>
          <w:p w14:paraId="507B83F9" w14:textId="77777777" w:rsidR="00DC37F1" w:rsidRPr="00DC37F1" w:rsidRDefault="00DC37F1" w:rsidP="00DC37F1">
            <w:pPr>
              <w:jc w:val="center"/>
              <w:rPr>
                <w:rFonts w:cs="Arial"/>
                <w:lang w:val="sr-Cyrl-RS"/>
              </w:rPr>
            </w:pPr>
            <w:r w:rsidRPr="00DC37F1">
              <w:rPr>
                <w:rFonts w:cs="Arial"/>
              </w:rPr>
              <w:t>ASR-920-12CZ-A</w:t>
            </w:r>
            <w:r w:rsidRPr="00DC37F1">
              <w:rPr>
                <w:rFonts w:cs="Arial"/>
                <w:lang w:val="sr-Cyrl-RS"/>
              </w:rPr>
              <w:t xml:space="preserve"> </w:t>
            </w:r>
          </w:p>
        </w:tc>
      </w:tr>
      <w:tr w:rsidR="00DC37F1" w:rsidRPr="00DC37F1" w14:paraId="508C0BF9" w14:textId="77777777" w:rsidTr="00B625A4">
        <w:trPr>
          <w:trHeight w:val="181"/>
        </w:trPr>
        <w:tc>
          <w:tcPr>
            <w:tcW w:w="1242" w:type="dxa"/>
            <w:shd w:val="clear" w:color="auto" w:fill="auto"/>
          </w:tcPr>
          <w:p w14:paraId="0E9FB6DE" w14:textId="77777777" w:rsidR="00DC37F1" w:rsidRPr="00DC37F1" w:rsidRDefault="00DC37F1" w:rsidP="00DC37F1">
            <w:pPr>
              <w:jc w:val="center"/>
              <w:rPr>
                <w:rFonts w:cs="Arial"/>
              </w:rPr>
            </w:pPr>
            <w:r w:rsidRPr="00DC37F1">
              <w:rPr>
                <w:rFonts w:cs="Arial"/>
              </w:rPr>
              <w:t>3</w:t>
            </w:r>
          </w:p>
        </w:tc>
        <w:tc>
          <w:tcPr>
            <w:tcW w:w="5683" w:type="dxa"/>
            <w:shd w:val="clear" w:color="auto" w:fill="auto"/>
          </w:tcPr>
          <w:p w14:paraId="20371E5E" w14:textId="77777777" w:rsidR="00DC37F1" w:rsidRPr="00DC37F1" w:rsidRDefault="00DC37F1" w:rsidP="00DC37F1">
            <w:pPr>
              <w:rPr>
                <w:rFonts w:cs="Arial"/>
                <w:lang w:val="sr-Cyrl-RS"/>
              </w:rPr>
            </w:pPr>
            <w:r w:rsidRPr="00DC37F1">
              <w:rPr>
                <w:rFonts w:cs="Arial"/>
                <w:lang w:val="sr-Cyrl-RS"/>
              </w:rPr>
              <w:t xml:space="preserve">Огранак ЕД Суботица </w:t>
            </w:r>
          </w:p>
        </w:tc>
        <w:tc>
          <w:tcPr>
            <w:tcW w:w="2284" w:type="dxa"/>
            <w:shd w:val="clear" w:color="auto" w:fill="auto"/>
          </w:tcPr>
          <w:p w14:paraId="7D94CD11" w14:textId="77777777" w:rsidR="00DC37F1" w:rsidRPr="00DC37F1" w:rsidRDefault="00DC37F1" w:rsidP="00DC37F1">
            <w:pPr>
              <w:jc w:val="center"/>
              <w:rPr>
                <w:rFonts w:cs="Arial"/>
              </w:rPr>
            </w:pPr>
            <w:r w:rsidRPr="00DC37F1">
              <w:rPr>
                <w:rFonts w:cs="Arial"/>
              </w:rPr>
              <w:t>ASR-920-12CZ-A</w:t>
            </w:r>
            <w:r w:rsidRPr="00DC37F1">
              <w:rPr>
                <w:rFonts w:cs="Arial"/>
                <w:lang w:val="sr-Cyrl-RS"/>
              </w:rPr>
              <w:t xml:space="preserve"> </w:t>
            </w:r>
          </w:p>
        </w:tc>
      </w:tr>
      <w:tr w:rsidR="00DC37F1" w:rsidRPr="00DC37F1" w14:paraId="7805128F" w14:textId="77777777" w:rsidTr="00B625A4">
        <w:trPr>
          <w:trHeight w:val="181"/>
        </w:trPr>
        <w:tc>
          <w:tcPr>
            <w:tcW w:w="1242" w:type="dxa"/>
            <w:shd w:val="clear" w:color="auto" w:fill="auto"/>
          </w:tcPr>
          <w:p w14:paraId="27B4209B" w14:textId="77777777" w:rsidR="00DC37F1" w:rsidRPr="00DC37F1" w:rsidRDefault="00DC37F1" w:rsidP="00DC37F1">
            <w:pPr>
              <w:jc w:val="center"/>
              <w:rPr>
                <w:rFonts w:cs="Arial"/>
              </w:rPr>
            </w:pPr>
            <w:r w:rsidRPr="00DC37F1">
              <w:rPr>
                <w:rFonts w:cs="Arial"/>
              </w:rPr>
              <w:t>4</w:t>
            </w:r>
          </w:p>
        </w:tc>
        <w:tc>
          <w:tcPr>
            <w:tcW w:w="5683" w:type="dxa"/>
            <w:shd w:val="clear" w:color="auto" w:fill="auto"/>
          </w:tcPr>
          <w:p w14:paraId="4453A948" w14:textId="77777777" w:rsidR="00DC37F1" w:rsidRPr="00DC37F1" w:rsidRDefault="00DC37F1" w:rsidP="00DC37F1">
            <w:pPr>
              <w:rPr>
                <w:rFonts w:cs="Arial"/>
                <w:lang w:val="sr-Cyrl-RS"/>
              </w:rPr>
            </w:pPr>
            <w:r w:rsidRPr="00DC37F1">
              <w:rPr>
                <w:rFonts w:cs="Arial"/>
                <w:lang w:val="sr-Cyrl-RS"/>
              </w:rPr>
              <w:t>Огранак ЕД Сомбор</w:t>
            </w:r>
            <w:r w:rsidRPr="00DC37F1">
              <w:rPr>
                <w:rFonts w:cs="Arial"/>
              </w:rPr>
              <w:t xml:space="preserve"> </w:t>
            </w:r>
          </w:p>
        </w:tc>
        <w:tc>
          <w:tcPr>
            <w:tcW w:w="2284" w:type="dxa"/>
            <w:shd w:val="clear" w:color="auto" w:fill="auto"/>
          </w:tcPr>
          <w:p w14:paraId="58921A3A" w14:textId="77777777" w:rsidR="00DC37F1" w:rsidRPr="00DC37F1" w:rsidRDefault="00DC37F1" w:rsidP="00DC37F1">
            <w:pPr>
              <w:jc w:val="center"/>
              <w:rPr>
                <w:rFonts w:cs="Arial"/>
              </w:rPr>
            </w:pPr>
            <w:r w:rsidRPr="00DC37F1">
              <w:rPr>
                <w:rFonts w:cs="Arial"/>
              </w:rPr>
              <w:t>ASR-920-4SCZ-A</w:t>
            </w:r>
            <w:r w:rsidRPr="00DC37F1">
              <w:rPr>
                <w:rFonts w:cs="Arial"/>
                <w:lang w:val="sr-Cyrl-RS"/>
              </w:rPr>
              <w:t xml:space="preserve"> </w:t>
            </w:r>
          </w:p>
        </w:tc>
      </w:tr>
      <w:tr w:rsidR="00DC37F1" w:rsidRPr="00DC37F1" w14:paraId="71A4F365" w14:textId="77777777" w:rsidTr="00B625A4">
        <w:trPr>
          <w:trHeight w:val="181"/>
        </w:trPr>
        <w:tc>
          <w:tcPr>
            <w:tcW w:w="1242" w:type="dxa"/>
          </w:tcPr>
          <w:p w14:paraId="75A602F0" w14:textId="77777777" w:rsidR="00DC37F1" w:rsidRPr="00DC37F1" w:rsidRDefault="00DC37F1" w:rsidP="00DC37F1">
            <w:pPr>
              <w:jc w:val="center"/>
              <w:rPr>
                <w:rFonts w:cs="Arial"/>
                <w:lang w:val="sr-Cyrl-RS"/>
              </w:rPr>
            </w:pPr>
            <w:r w:rsidRPr="00DC37F1">
              <w:rPr>
                <w:rFonts w:cs="Arial"/>
              </w:rPr>
              <w:t>5</w:t>
            </w:r>
          </w:p>
        </w:tc>
        <w:tc>
          <w:tcPr>
            <w:tcW w:w="5683" w:type="dxa"/>
          </w:tcPr>
          <w:p w14:paraId="7CCBAF4A" w14:textId="77777777" w:rsidR="00DC37F1" w:rsidRPr="00DC37F1" w:rsidRDefault="00DC37F1" w:rsidP="00DC37F1">
            <w:pPr>
              <w:rPr>
                <w:rFonts w:cs="Arial"/>
                <w:highlight w:val="yellow"/>
                <w:lang w:val="sr-Cyrl-RS"/>
              </w:rPr>
            </w:pPr>
            <w:r w:rsidRPr="00DC37F1">
              <w:rPr>
                <w:rFonts w:cs="Arial"/>
              </w:rPr>
              <w:t>ХЕ Пирот</w:t>
            </w:r>
            <w:r w:rsidRPr="00DC37F1">
              <w:rPr>
                <w:rFonts w:cs="Arial"/>
                <w:lang w:val="sr-Cyrl-RS"/>
              </w:rPr>
              <w:t xml:space="preserve"> </w:t>
            </w:r>
          </w:p>
        </w:tc>
        <w:tc>
          <w:tcPr>
            <w:tcW w:w="2284" w:type="dxa"/>
          </w:tcPr>
          <w:p w14:paraId="2D109EB3" w14:textId="77777777" w:rsidR="00DC37F1" w:rsidRPr="00DC37F1" w:rsidRDefault="00DC37F1" w:rsidP="00DC37F1">
            <w:pPr>
              <w:jc w:val="center"/>
              <w:rPr>
                <w:rFonts w:cs="Arial"/>
                <w:lang w:val="sr-Cyrl-RS"/>
              </w:rPr>
            </w:pPr>
            <w:r w:rsidRPr="00DC37F1">
              <w:rPr>
                <w:rFonts w:cs="Arial"/>
              </w:rPr>
              <w:t>ASR-920-4SCZ-A</w:t>
            </w:r>
            <w:r w:rsidRPr="00DC37F1">
              <w:rPr>
                <w:rFonts w:cs="Arial"/>
                <w:lang w:val="sr-Cyrl-RS"/>
              </w:rPr>
              <w:t xml:space="preserve"> </w:t>
            </w:r>
          </w:p>
        </w:tc>
      </w:tr>
      <w:tr w:rsidR="00DC37F1" w:rsidRPr="00DC37F1" w14:paraId="6A1B84E4" w14:textId="77777777" w:rsidTr="00B625A4">
        <w:trPr>
          <w:trHeight w:val="181"/>
        </w:trPr>
        <w:tc>
          <w:tcPr>
            <w:tcW w:w="1242" w:type="dxa"/>
          </w:tcPr>
          <w:p w14:paraId="601A56A3" w14:textId="77777777" w:rsidR="00DC37F1" w:rsidRPr="00DC37F1" w:rsidRDefault="00DC37F1" w:rsidP="00DC37F1">
            <w:pPr>
              <w:jc w:val="center"/>
              <w:rPr>
                <w:rFonts w:cs="Arial"/>
                <w:lang w:val="sr-Cyrl-RS"/>
              </w:rPr>
            </w:pPr>
            <w:r w:rsidRPr="00DC37F1">
              <w:rPr>
                <w:rFonts w:cs="Arial"/>
              </w:rPr>
              <w:t>6</w:t>
            </w:r>
          </w:p>
        </w:tc>
        <w:tc>
          <w:tcPr>
            <w:tcW w:w="5683" w:type="dxa"/>
          </w:tcPr>
          <w:p w14:paraId="6D7A893F" w14:textId="77777777" w:rsidR="00DC37F1" w:rsidRPr="00DC37F1" w:rsidRDefault="00DC37F1" w:rsidP="00DC37F1">
            <w:pPr>
              <w:rPr>
                <w:rFonts w:cs="Arial"/>
                <w:lang w:val="sr-Cyrl-RS"/>
              </w:rPr>
            </w:pPr>
            <w:r w:rsidRPr="00DC37F1">
              <w:rPr>
                <w:rFonts w:cs="Arial"/>
                <w:lang w:val="sr-Cyrl-RS"/>
              </w:rPr>
              <w:t xml:space="preserve">Огранак ЕД Шабац </w:t>
            </w:r>
          </w:p>
        </w:tc>
        <w:tc>
          <w:tcPr>
            <w:tcW w:w="2284" w:type="dxa"/>
          </w:tcPr>
          <w:p w14:paraId="10F03485" w14:textId="77777777" w:rsidR="00DC37F1" w:rsidRPr="00DC37F1" w:rsidRDefault="00DC37F1" w:rsidP="00DC37F1">
            <w:pPr>
              <w:jc w:val="center"/>
              <w:rPr>
                <w:rFonts w:cs="Arial"/>
                <w:lang w:val="sr-Cyrl-RS"/>
              </w:rPr>
            </w:pPr>
            <w:r w:rsidRPr="00DC37F1">
              <w:rPr>
                <w:rFonts w:cs="Arial"/>
              </w:rPr>
              <w:t>ASR-920-4SCZ-A</w:t>
            </w:r>
            <w:r w:rsidRPr="00DC37F1">
              <w:rPr>
                <w:rFonts w:cs="Arial"/>
                <w:lang w:val="sr-Cyrl-RS"/>
              </w:rPr>
              <w:t xml:space="preserve"> </w:t>
            </w:r>
          </w:p>
        </w:tc>
      </w:tr>
      <w:tr w:rsidR="00DC37F1" w:rsidRPr="00DC37F1" w14:paraId="2AF71E00" w14:textId="77777777" w:rsidTr="00B625A4">
        <w:trPr>
          <w:trHeight w:val="181"/>
        </w:trPr>
        <w:tc>
          <w:tcPr>
            <w:tcW w:w="1242" w:type="dxa"/>
          </w:tcPr>
          <w:p w14:paraId="3CC60FF8" w14:textId="77777777" w:rsidR="00DC37F1" w:rsidRPr="00DC37F1" w:rsidRDefault="00DC37F1" w:rsidP="00DC37F1">
            <w:pPr>
              <w:jc w:val="center"/>
              <w:rPr>
                <w:rFonts w:cs="Arial"/>
                <w:lang w:val="sr-Cyrl-RS"/>
              </w:rPr>
            </w:pPr>
            <w:r w:rsidRPr="00DC37F1">
              <w:rPr>
                <w:rFonts w:cs="Arial"/>
              </w:rPr>
              <w:t>7</w:t>
            </w:r>
          </w:p>
        </w:tc>
        <w:tc>
          <w:tcPr>
            <w:tcW w:w="5683" w:type="dxa"/>
          </w:tcPr>
          <w:p w14:paraId="155F8193" w14:textId="77777777" w:rsidR="00DC37F1" w:rsidRPr="00DC37F1" w:rsidRDefault="00DC37F1" w:rsidP="00DC37F1">
            <w:pPr>
              <w:rPr>
                <w:rFonts w:cs="Arial"/>
                <w:lang w:val="sr-Cyrl-RS"/>
              </w:rPr>
            </w:pPr>
            <w:r w:rsidRPr="00DC37F1">
              <w:rPr>
                <w:rFonts w:cs="Arial"/>
                <w:lang w:val="sr-Cyrl-RS"/>
              </w:rPr>
              <w:t>Огранак ЕД Сремска Митровица</w:t>
            </w:r>
          </w:p>
        </w:tc>
        <w:tc>
          <w:tcPr>
            <w:tcW w:w="2284" w:type="dxa"/>
          </w:tcPr>
          <w:p w14:paraId="0BFAAE23" w14:textId="77777777" w:rsidR="00DC37F1" w:rsidRPr="00DC37F1" w:rsidRDefault="00DC37F1" w:rsidP="00DC37F1">
            <w:pPr>
              <w:jc w:val="center"/>
              <w:rPr>
                <w:rFonts w:cs="Arial"/>
                <w:lang w:val="sr-Cyrl-RS"/>
              </w:rPr>
            </w:pPr>
            <w:r w:rsidRPr="00DC37F1">
              <w:rPr>
                <w:rFonts w:cs="Arial"/>
              </w:rPr>
              <w:t>ASR-920-4SCZ-A</w:t>
            </w:r>
            <w:r w:rsidRPr="00DC37F1">
              <w:rPr>
                <w:rFonts w:cs="Arial"/>
                <w:lang w:val="sr-Cyrl-RS"/>
              </w:rPr>
              <w:t xml:space="preserve"> </w:t>
            </w:r>
          </w:p>
        </w:tc>
      </w:tr>
    </w:tbl>
    <w:p w14:paraId="0BD1927D" w14:textId="77777777" w:rsidR="000C2323" w:rsidRDefault="000C2323" w:rsidP="00DC37F1">
      <w:pPr>
        <w:spacing w:after="200" w:line="276" w:lineRule="auto"/>
        <w:rPr>
          <w:rFonts w:cs="Arial"/>
          <w:sz w:val="24"/>
          <w:szCs w:val="24"/>
          <w:lang w:val="sr-Cyrl-RS"/>
        </w:rPr>
      </w:pPr>
    </w:p>
    <w:p w14:paraId="66B60737" w14:textId="50BA07FF" w:rsidR="00DC37F1" w:rsidRPr="00AA16C6" w:rsidRDefault="00DC37F1" w:rsidP="00AA16C6">
      <w:pPr>
        <w:rPr>
          <w:color w:val="FF0000"/>
          <w:lang w:val="sr-Cyrl-RS"/>
        </w:rPr>
      </w:pPr>
      <w:r w:rsidRPr="00AA16C6">
        <w:rPr>
          <w:lang w:val="sr-Cyrl-RS"/>
        </w:rPr>
        <w:t>Детаљни дизајн решења које је понуђач дужан да достави у оквиру понуде треба да обухвати и решење за ове локације</w:t>
      </w:r>
      <w:r w:rsidRPr="00AA16C6">
        <w:rPr>
          <w:color w:val="FF0000"/>
          <w:lang w:val="sr-Cyrl-RS"/>
        </w:rPr>
        <w:t>.</w:t>
      </w:r>
    </w:p>
    <w:p w14:paraId="703FB0FA" w14:textId="77777777" w:rsidR="00DC37F1" w:rsidRPr="00AA16C6" w:rsidRDefault="00DC37F1" w:rsidP="00AA16C6">
      <w:pPr>
        <w:rPr>
          <w:lang w:val="sr-Cyrl-RS"/>
        </w:rPr>
      </w:pPr>
      <w:r w:rsidRPr="00AA16C6">
        <w:rPr>
          <w:lang w:val="sr-Cyrl-RS"/>
        </w:rPr>
        <w:t>Наручилац задржава право измене локација за смештај и инсталацију постојећих агрегационих рутера до којих може доћи због промене ситуације на терену у току реализације уговора.</w:t>
      </w:r>
      <w:r w:rsidRPr="00AA16C6">
        <w:rPr>
          <w:b/>
          <w:lang w:val="sr-Cyrl-RS" w:eastAsia="ar-SA"/>
        </w:rPr>
        <w:t xml:space="preserve"> </w:t>
      </w:r>
      <w:r w:rsidRPr="00AA16C6">
        <w:rPr>
          <w:lang w:val="sr-Cyrl-RS"/>
        </w:rPr>
        <w:t>Промена локација се може вршити</w:t>
      </w:r>
      <w:r w:rsidRPr="00AA16C6">
        <w:t xml:space="preserve"> </w:t>
      </w:r>
      <w:r w:rsidRPr="00AA16C6">
        <w:rPr>
          <w:lang w:val="sr-Cyrl-RS"/>
        </w:rPr>
        <w:t>записнички уз обострану сагласност Наручиоца и Изабраног понуђача.</w:t>
      </w:r>
    </w:p>
    <w:p w14:paraId="1BE4921D" w14:textId="77777777" w:rsidR="00AA16C6" w:rsidRDefault="00AA16C6" w:rsidP="00AA16C6">
      <w:pPr>
        <w:rPr>
          <w:spacing w:val="5"/>
          <w:kern w:val="28"/>
          <w:lang w:val="sr-Cyrl-RS"/>
        </w:rPr>
      </w:pPr>
    </w:p>
    <w:p w14:paraId="56756B84" w14:textId="0D128E2A" w:rsidR="00DC37F1" w:rsidRPr="00AA16C6" w:rsidRDefault="00DC37F1" w:rsidP="00AA16C6">
      <w:pPr>
        <w:rPr>
          <w:spacing w:val="5"/>
          <w:kern w:val="28"/>
          <w:lang w:val="sr-Cyrl-RS"/>
        </w:rPr>
      </w:pPr>
      <w:r w:rsidRPr="00AA16C6">
        <w:rPr>
          <w:spacing w:val="5"/>
          <w:kern w:val="28"/>
          <w:lang w:val="sr-Cyrl-RS"/>
        </w:rPr>
        <w:t>Инсталациони пасивни материјал</w:t>
      </w:r>
    </w:p>
    <w:p w14:paraId="71AA9B2A" w14:textId="77777777" w:rsidR="00DC37F1" w:rsidRPr="00AA16C6" w:rsidRDefault="00DC37F1" w:rsidP="00AA16C6">
      <w:pPr>
        <w:rPr>
          <w:lang w:val="sr-Cyrl-RS"/>
        </w:rPr>
      </w:pPr>
      <w:r w:rsidRPr="00AA16C6">
        <w:rPr>
          <w:lang w:val="sr-Cyrl-RS"/>
        </w:rPr>
        <w:t xml:space="preserve">Понуђач је у обавези да за сву захтевану опрему (од Д.1 до Д.3) предвиди и понуди инсталациони пасивни материјал који ће бити неопходан да би се услуга инсталације и монтаже захтеване опреме могла извршити.  </w:t>
      </w:r>
    </w:p>
    <w:p w14:paraId="70894867" w14:textId="77777777" w:rsidR="000C2323" w:rsidRDefault="000C2323" w:rsidP="00DC37F1">
      <w:pPr>
        <w:rPr>
          <w:rFonts w:cs="Arial"/>
          <w:b/>
          <w:u w:val="single"/>
          <w:lang w:val="sr-Cyrl-RS"/>
        </w:rPr>
      </w:pPr>
    </w:p>
    <w:p w14:paraId="55A47FBF" w14:textId="581674BC" w:rsidR="00DC37F1" w:rsidRPr="00DC37F1" w:rsidRDefault="00DC37F1" w:rsidP="00DC37F1">
      <w:pPr>
        <w:rPr>
          <w:rFonts w:cs="Arial"/>
          <w:b/>
          <w:color w:val="FF0000"/>
          <w:u w:val="single"/>
          <w:lang w:val="sr-Cyrl-RS"/>
        </w:rPr>
      </w:pPr>
      <w:r w:rsidRPr="00DC37F1">
        <w:rPr>
          <w:rFonts w:cs="Arial"/>
          <w:b/>
          <w:u w:val="single"/>
          <w:lang w:val="sr-Cyrl-RS"/>
        </w:rPr>
        <w:t>Услуге У.1.1. до У.3.1.</w:t>
      </w:r>
    </w:p>
    <w:p w14:paraId="22C5B1CF" w14:textId="77777777" w:rsidR="00DC37F1" w:rsidRPr="00DC37F1" w:rsidRDefault="00DC37F1" w:rsidP="00DC37F1">
      <w:pPr>
        <w:rPr>
          <w:rFonts w:cs="Arial"/>
          <w:b/>
          <w:lang w:val="sr-Cyrl-RS"/>
        </w:rPr>
      </w:pPr>
      <w:bookmarkStart w:id="19" w:name="_Toc364717159"/>
    </w:p>
    <w:p w14:paraId="15430980" w14:textId="77777777" w:rsidR="00DC37F1" w:rsidRPr="00DC37F1" w:rsidRDefault="00DC37F1" w:rsidP="00DC37F1">
      <w:pPr>
        <w:rPr>
          <w:rFonts w:cs="Arial"/>
          <w:b/>
          <w:lang w:val="sr-Cyrl-RS"/>
        </w:rPr>
      </w:pPr>
      <w:r w:rsidRPr="00DC37F1">
        <w:rPr>
          <w:rFonts w:cs="Arial"/>
          <w:b/>
          <w:lang w:val="sr-Cyrl-RS"/>
        </w:rPr>
        <w:t>Услуге инсталације, интеграције, тестирања и пуштања у рад опреме</w:t>
      </w:r>
      <w:bookmarkEnd w:id="19"/>
      <w:r w:rsidRPr="00DC37F1">
        <w:rPr>
          <w:rFonts w:cs="Arial"/>
          <w:b/>
          <w:lang w:val="sr-Cyrl-RS"/>
        </w:rPr>
        <w:t>:</w:t>
      </w:r>
    </w:p>
    <w:p w14:paraId="47D028EC" w14:textId="77777777" w:rsidR="00DC37F1" w:rsidRPr="00DC37F1" w:rsidRDefault="00DC37F1" w:rsidP="00DC37F1">
      <w:pPr>
        <w:rPr>
          <w:rFonts w:cs="Arial"/>
          <w:lang w:val="sr-Cyrl-RS"/>
        </w:rPr>
      </w:pPr>
    </w:p>
    <w:p w14:paraId="17BED322" w14:textId="77777777" w:rsidR="00DC37F1" w:rsidRPr="00DC37F1" w:rsidRDefault="00DC37F1" w:rsidP="00DC37F1">
      <w:pPr>
        <w:outlineLvl w:val="1"/>
        <w:rPr>
          <w:rFonts w:cs="Arial"/>
          <w:b/>
          <w:lang w:val="sr-Cyrl-RS" w:eastAsia="ar-SA"/>
        </w:rPr>
      </w:pPr>
      <w:r w:rsidRPr="00DC37F1">
        <w:rPr>
          <w:rFonts w:cs="Arial"/>
          <w:b/>
          <w:lang w:val="sr-Cyrl-RS" w:eastAsia="ar-SA"/>
        </w:rPr>
        <w:t>За опрему која је предмет набавке (Д.1. до Д.3.), понуђач је у обавези да изврши инсталацију која укључује:</w:t>
      </w:r>
    </w:p>
    <w:p w14:paraId="0EB67A53" w14:textId="77777777" w:rsidR="00DC37F1" w:rsidRPr="00DC37F1" w:rsidRDefault="00DC37F1" w:rsidP="00FE7CD6">
      <w:pPr>
        <w:numPr>
          <w:ilvl w:val="0"/>
          <w:numId w:val="46"/>
        </w:numPr>
        <w:spacing w:before="0" w:after="160" w:line="259" w:lineRule="auto"/>
        <w:ind w:left="1134" w:hanging="774"/>
        <w:contextualSpacing/>
        <w:jc w:val="left"/>
        <w:rPr>
          <w:rFonts w:eastAsia="Calibri" w:cs="Arial"/>
          <w:lang w:val="sr-Cyrl-RS"/>
        </w:rPr>
      </w:pPr>
      <w:r w:rsidRPr="00DC37F1">
        <w:rPr>
          <w:rFonts w:eastAsia="Calibri" w:cs="Arial"/>
          <w:lang w:val="sr-Cyrl-RS"/>
        </w:rPr>
        <w:t>Припрему и детаљан дизајн решења</w:t>
      </w:r>
    </w:p>
    <w:p w14:paraId="097F73C2" w14:textId="77777777" w:rsidR="00DC37F1" w:rsidRPr="00DC37F1" w:rsidRDefault="00DC37F1" w:rsidP="00FE7CD6">
      <w:pPr>
        <w:numPr>
          <w:ilvl w:val="0"/>
          <w:numId w:val="46"/>
        </w:numPr>
        <w:spacing w:before="0" w:after="160" w:line="259" w:lineRule="auto"/>
        <w:ind w:left="1134" w:hanging="774"/>
        <w:contextualSpacing/>
        <w:jc w:val="left"/>
        <w:rPr>
          <w:rFonts w:eastAsia="Calibri" w:cs="Arial"/>
          <w:lang w:val="sr-Cyrl-RS"/>
        </w:rPr>
      </w:pPr>
      <w:r w:rsidRPr="00DC37F1">
        <w:rPr>
          <w:rFonts w:eastAsia="Calibri" w:cs="Arial"/>
          <w:lang w:val="sr-Cyrl-RS"/>
        </w:rPr>
        <w:t>Монтажу и инсталацију уређаја и софтвера</w:t>
      </w:r>
    </w:p>
    <w:p w14:paraId="3EE8AB06" w14:textId="0A50F879" w:rsidR="00AA16C6" w:rsidRDefault="00DC37F1" w:rsidP="00AA16C6">
      <w:pPr>
        <w:numPr>
          <w:ilvl w:val="0"/>
          <w:numId w:val="46"/>
        </w:numPr>
        <w:spacing w:before="0" w:after="160" w:line="259" w:lineRule="auto"/>
        <w:ind w:left="1134" w:hanging="774"/>
        <w:contextualSpacing/>
        <w:jc w:val="left"/>
        <w:rPr>
          <w:rFonts w:eastAsia="Calibri" w:cs="Arial"/>
          <w:lang w:val="sr-Cyrl-RS"/>
        </w:rPr>
      </w:pPr>
      <w:r w:rsidRPr="00DC37F1">
        <w:rPr>
          <w:rFonts w:eastAsia="Calibri" w:cs="Arial"/>
          <w:lang w:val="sr-Cyrl-RS"/>
        </w:rPr>
        <w:t>Конфигурацију/подешавања/тестирање и пуштање у рад</w:t>
      </w:r>
    </w:p>
    <w:p w14:paraId="5F58F1ED" w14:textId="77777777" w:rsidR="00AA16C6" w:rsidRPr="00AA16C6" w:rsidRDefault="00AA16C6" w:rsidP="00AA16C6">
      <w:pPr>
        <w:spacing w:before="0" w:after="160" w:line="259" w:lineRule="auto"/>
        <w:contextualSpacing/>
        <w:jc w:val="left"/>
        <w:rPr>
          <w:rFonts w:eastAsia="Calibri" w:cs="Arial"/>
          <w:lang w:val="sr-Cyrl-RS"/>
        </w:rPr>
      </w:pPr>
    </w:p>
    <w:p w14:paraId="07FE6E05" w14:textId="77777777" w:rsidR="00DC37F1" w:rsidRPr="00DC37F1" w:rsidRDefault="00DC37F1" w:rsidP="00DC37F1">
      <w:pPr>
        <w:widowControl w:val="0"/>
        <w:spacing w:before="60"/>
        <w:outlineLvl w:val="3"/>
        <w:rPr>
          <w:rFonts w:cs="Arial"/>
          <w:lang w:val="sr-Cyrl-RS"/>
        </w:rPr>
      </w:pPr>
      <w:r w:rsidRPr="00DC37F1">
        <w:rPr>
          <w:rFonts w:cs="Arial"/>
          <w:b/>
          <w:bCs/>
          <w:iCs/>
          <w:lang w:val="sr-Cyrl-RS"/>
        </w:rPr>
        <w:t>Детаљан дизајн решења</w:t>
      </w:r>
      <w:r w:rsidRPr="00DC37F1">
        <w:rPr>
          <w:rFonts w:cs="Arial"/>
          <w:bCs/>
          <w:iCs/>
          <w:lang w:val="sr-Cyrl-RS"/>
        </w:rPr>
        <w:t xml:space="preserve"> (1.1) </w:t>
      </w:r>
      <w:r w:rsidRPr="00DC37F1">
        <w:rPr>
          <w:rFonts w:cs="Arial"/>
          <w:lang w:val="sr-Cyrl-RS"/>
        </w:rPr>
        <w:t>ће садржавати следеће прилоге:</w:t>
      </w:r>
    </w:p>
    <w:p w14:paraId="46CF7AAD" w14:textId="77777777" w:rsidR="00DC37F1" w:rsidRPr="00DC37F1" w:rsidRDefault="00DC37F1" w:rsidP="00FE7CD6">
      <w:pPr>
        <w:widowControl w:val="0"/>
        <w:numPr>
          <w:ilvl w:val="0"/>
          <w:numId w:val="47"/>
        </w:numPr>
        <w:spacing w:before="60"/>
        <w:ind w:left="1434" w:hanging="357"/>
        <w:outlineLvl w:val="3"/>
        <w:rPr>
          <w:rFonts w:cs="Arial"/>
          <w:bCs/>
          <w:lang w:val="sr-Cyrl-RS"/>
        </w:rPr>
      </w:pPr>
      <w:r w:rsidRPr="00DC37F1">
        <w:rPr>
          <w:rFonts w:cs="Arial"/>
          <w:lang w:val="sr-Cyrl-RS"/>
        </w:rPr>
        <w:t xml:space="preserve">Блок шема IP </w:t>
      </w:r>
      <w:r w:rsidRPr="00DC37F1">
        <w:rPr>
          <w:rFonts w:cs="Arial"/>
          <w:bCs/>
          <w:lang w:val="sr-Cyrl-RS"/>
        </w:rPr>
        <w:t>мреже ЈП ЕПС након проширења,</w:t>
      </w:r>
    </w:p>
    <w:p w14:paraId="20A215EB" w14:textId="77777777" w:rsidR="00DC37F1" w:rsidRPr="00DC37F1" w:rsidRDefault="00DC37F1" w:rsidP="00FE7CD6">
      <w:pPr>
        <w:widowControl w:val="0"/>
        <w:numPr>
          <w:ilvl w:val="0"/>
          <w:numId w:val="47"/>
        </w:numPr>
        <w:spacing w:before="60"/>
        <w:ind w:left="1434" w:hanging="357"/>
        <w:outlineLvl w:val="3"/>
        <w:rPr>
          <w:rFonts w:cs="Arial"/>
          <w:lang w:val="sr-Cyrl-RS"/>
        </w:rPr>
      </w:pPr>
      <w:r w:rsidRPr="00DC37F1">
        <w:rPr>
          <w:rFonts w:cs="Arial"/>
          <w:lang w:val="sr-Cyrl-RS"/>
        </w:rPr>
        <w:t xml:space="preserve">Планирана попуна рекова након инсталације нове опреме на свим локацијама </w:t>
      </w:r>
      <w:r w:rsidRPr="00DC37F1">
        <w:rPr>
          <w:rFonts w:cs="Arial"/>
          <w:bCs/>
          <w:lang w:val="sr-Cyrl-RS"/>
        </w:rPr>
        <w:t>након проширења</w:t>
      </w:r>
      <w:r w:rsidRPr="00DC37F1">
        <w:rPr>
          <w:rFonts w:cs="Arial"/>
          <w:lang w:val="sr-Cyrl-RS"/>
        </w:rPr>
        <w:t>,</w:t>
      </w:r>
    </w:p>
    <w:p w14:paraId="052F8E66" w14:textId="77777777" w:rsidR="00DC37F1" w:rsidRPr="00DC37F1" w:rsidRDefault="00DC37F1" w:rsidP="00FE7CD6">
      <w:pPr>
        <w:widowControl w:val="0"/>
        <w:numPr>
          <w:ilvl w:val="0"/>
          <w:numId w:val="47"/>
        </w:numPr>
        <w:spacing w:before="60"/>
        <w:ind w:left="1434" w:hanging="357"/>
        <w:outlineLvl w:val="3"/>
        <w:rPr>
          <w:rFonts w:cs="Arial"/>
          <w:lang w:val="sr-Cyrl-RS"/>
        </w:rPr>
      </w:pPr>
      <w:r w:rsidRPr="00DC37F1">
        <w:rPr>
          <w:rFonts w:cs="Arial"/>
          <w:lang w:val="sr-Cyrl-RS"/>
        </w:rPr>
        <w:t>План интерног каблирања компоненти уређаја на локацијама</w:t>
      </w:r>
      <w:r w:rsidRPr="00DC37F1">
        <w:rPr>
          <w:rFonts w:cs="Arial"/>
          <w:bCs/>
          <w:lang w:val="sr-Cyrl-RS"/>
        </w:rPr>
        <w:t xml:space="preserve"> проширења</w:t>
      </w:r>
      <w:r w:rsidRPr="00DC37F1">
        <w:rPr>
          <w:rFonts w:cs="Arial"/>
          <w:lang w:val="sr-Cyrl-RS"/>
        </w:rPr>
        <w:t>,</w:t>
      </w:r>
    </w:p>
    <w:p w14:paraId="0C76911C" w14:textId="77777777" w:rsidR="00DC37F1" w:rsidRPr="00DC37F1" w:rsidRDefault="00DC37F1" w:rsidP="00FE7CD6">
      <w:pPr>
        <w:widowControl w:val="0"/>
        <w:numPr>
          <w:ilvl w:val="0"/>
          <w:numId w:val="47"/>
        </w:numPr>
        <w:spacing w:before="60"/>
        <w:ind w:left="1434" w:hanging="357"/>
        <w:outlineLvl w:val="3"/>
        <w:rPr>
          <w:rFonts w:cs="Arial"/>
          <w:lang w:val="sr-Cyrl-RS"/>
        </w:rPr>
      </w:pPr>
      <w:r w:rsidRPr="00DC37F1">
        <w:rPr>
          <w:rFonts w:cs="Arial"/>
          <w:lang w:val="sr-Cyrl-RS"/>
        </w:rPr>
        <w:t>План система за управљање</w:t>
      </w:r>
      <w:r w:rsidRPr="00DC37F1">
        <w:rPr>
          <w:rFonts w:cs="Arial"/>
          <w:bCs/>
          <w:lang w:val="sr-Cyrl-RS"/>
        </w:rPr>
        <w:t xml:space="preserve"> након проширења</w:t>
      </w:r>
      <w:r w:rsidRPr="00DC37F1">
        <w:rPr>
          <w:rFonts w:cs="Arial"/>
          <w:lang w:val="sr-Cyrl-RS"/>
        </w:rPr>
        <w:t>,</w:t>
      </w:r>
    </w:p>
    <w:p w14:paraId="3BA99F89" w14:textId="77777777" w:rsidR="00DC37F1" w:rsidRPr="00DC37F1" w:rsidRDefault="00DC37F1" w:rsidP="00FE7CD6">
      <w:pPr>
        <w:widowControl w:val="0"/>
        <w:numPr>
          <w:ilvl w:val="0"/>
          <w:numId w:val="47"/>
        </w:numPr>
        <w:spacing w:before="60"/>
        <w:ind w:left="1434" w:hanging="357"/>
        <w:outlineLvl w:val="3"/>
        <w:rPr>
          <w:rFonts w:cs="Arial"/>
          <w:lang w:val="sr-Cyrl-RS"/>
        </w:rPr>
      </w:pPr>
      <w:r w:rsidRPr="00DC37F1">
        <w:rPr>
          <w:rFonts w:cs="Arial"/>
          <w:lang w:val="sr-Cyrl-RS"/>
        </w:rPr>
        <w:t>Прорачун потрошње уређаја (</w:t>
      </w:r>
      <w:r w:rsidRPr="00DC37F1">
        <w:rPr>
          <w:rFonts w:cs="Arial"/>
          <w:i/>
          <w:lang w:val="sr-Cyrl-RS"/>
        </w:rPr>
        <w:t>Power Consumption</w:t>
      </w:r>
      <w:r w:rsidRPr="00DC37F1">
        <w:rPr>
          <w:rFonts w:cs="Arial"/>
          <w:lang w:val="sr-Cyrl-RS"/>
        </w:rPr>
        <w:t>)</w:t>
      </w:r>
      <w:r w:rsidRPr="00DC37F1">
        <w:rPr>
          <w:rFonts w:cs="Arial"/>
          <w:bCs/>
          <w:lang w:val="sr-Cyrl-RS"/>
        </w:rPr>
        <w:t xml:space="preserve"> након проширења</w:t>
      </w:r>
      <w:r w:rsidRPr="00DC37F1">
        <w:rPr>
          <w:rFonts w:cs="Arial"/>
          <w:lang w:val="sr-Cyrl-RS"/>
        </w:rPr>
        <w:t>,</w:t>
      </w:r>
    </w:p>
    <w:p w14:paraId="755A25BB" w14:textId="77777777" w:rsidR="00DC37F1" w:rsidRPr="00DC37F1" w:rsidRDefault="00DC37F1" w:rsidP="00DC37F1">
      <w:pPr>
        <w:widowControl w:val="0"/>
        <w:numPr>
          <w:ilvl w:val="3"/>
          <w:numId w:val="0"/>
        </w:numPr>
        <w:tabs>
          <w:tab w:val="num" w:pos="709"/>
        </w:tabs>
        <w:spacing w:before="60"/>
        <w:ind w:left="851" w:hanging="851"/>
        <w:outlineLvl w:val="3"/>
        <w:rPr>
          <w:rFonts w:cs="Arial"/>
          <w:lang w:val="sr-Cyrl-RS"/>
        </w:rPr>
      </w:pPr>
      <w:r w:rsidRPr="00DC37F1">
        <w:rPr>
          <w:rFonts w:cs="Arial"/>
          <w:b/>
          <w:bCs/>
          <w:lang w:val="sr-Cyrl-RS"/>
        </w:rPr>
        <w:t>Инсталациони цртежи</w:t>
      </w:r>
      <w:r w:rsidRPr="00DC37F1">
        <w:rPr>
          <w:rFonts w:cs="Arial"/>
          <w:lang w:val="sr-Cyrl-RS"/>
        </w:rPr>
        <w:t xml:space="preserve"> ће бити припремљени на основу горе поменутих докумената. </w:t>
      </w:r>
    </w:p>
    <w:p w14:paraId="1E666468" w14:textId="77777777" w:rsidR="00DC37F1" w:rsidRPr="00DC37F1" w:rsidRDefault="00DC37F1" w:rsidP="00DC37F1">
      <w:pPr>
        <w:widowControl w:val="0"/>
        <w:numPr>
          <w:ilvl w:val="3"/>
          <w:numId w:val="0"/>
        </w:numPr>
        <w:tabs>
          <w:tab w:val="num" w:pos="709"/>
        </w:tabs>
        <w:spacing w:before="60"/>
        <w:ind w:left="851" w:hanging="851"/>
        <w:outlineLvl w:val="3"/>
        <w:rPr>
          <w:rFonts w:cs="Arial"/>
          <w:lang w:val="sr-Cyrl-RS"/>
        </w:rPr>
      </w:pPr>
      <w:r w:rsidRPr="00DC37F1">
        <w:rPr>
          <w:rFonts w:cs="Arial"/>
          <w:lang w:val="sr-Cyrl-RS"/>
        </w:rPr>
        <w:t>Они морају да обухвате, али не и да буду ограничени на:</w:t>
      </w:r>
    </w:p>
    <w:p w14:paraId="5926ABCB" w14:textId="77777777" w:rsidR="00DC37F1" w:rsidRPr="00DC37F1" w:rsidRDefault="00DC37F1" w:rsidP="00DC37F1">
      <w:pPr>
        <w:numPr>
          <w:ilvl w:val="2"/>
          <w:numId w:val="0"/>
        </w:numPr>
        <w:tabs>
          <w:tab w:val="num" w:pos="1440"/>
          <w:tab w:val="left" w:pos="2835"/>
        </w:tabs>
        <w:spacing w:before="60"/>
        <w:ind w:left="1434" w:hanging="357"/>
        <w:rPr>
          <w:rFonts w:cs="Arial"/>
          <w:lang w:val="sr-Cyrl-RS"/>
        </w:rPr>
      </w:pPr>
      <w:r w:rsidRPr="00DC37F1">
        <w:rPr>
          <w:rFonts w:cs="Arial"/>
          <w:lang w:val="sr-Cyrl-RS"/>
        </w:rPr>
        <w:t>- поставку рамова и подрамова по локацијама,</w:t>
      </w:r>
    </w:p>
    <w:p w14:paraId="3B99658F" w14:textId="77777777" w:rsidR="00DC37F1" w:rsidRPr="00DC37F1" w:rsidRDefault="00DC37F1" w:rsidP="00DC37F1">
      <w:pPr>
        <w:numPr>
          <w:ilvl w:val="2"/>
          <w:numId w:val="0"/>
        </w:numPr>
        <w:tabs>
          <w:tab w:val="num" w:pos="1440"/>
          <w:tab w:val="left" w:pos="2835"/>
        </w:tabs>
        <w:spacing w:before="60"/>
        <w:ind w:left="1434" w:hanging="357"/>
        <w:rPr>
          <w:rFonts w:cs="Arial"/>
          <w:lang w:val="sr-Cyrl-RS"/>
        </w:rPr>
      </w:pPr>
      <w:r w:rsidRPr="00DC37F1">
        <w:rPr>
          <w:rFonts w:cs="Arial"/>
          <w:lang w:val="sr-Cyrl-RS"/>
        </w:rPr>
        <w:t>- планове каблирања по локацијама,</w:t>
      </w:r>
    </w:p>
    <w:p w14:paraId="06D9FE7D" w14:textId="77777777" w:rsidR="00DC37F1" w:rsidRPr="00DC37F1" w:rsidRDefault="00DC37F1" w:rsidP="00DC37F1">
      <w:pPr>
        <w:numPr>
          <w:ilvl w:val="2"/>
          <w:numId w:val="0"/>
        </w:numPr>
        <w:tabs>
          <w:tab w:val="num" w:pos="1440"/>
          <w:tab w:val="left" w:pos="2835"/>
        </w:tabs>
        <w:spacing w:before="60"/>
        <w:ind w:left="1434" w:hanging="357"/>
        <w:rPr>
          <w:rFonts w:cs="Arial"/>
          <w:lang w:val="sr-Cyrl-RS"/>
        </w:rPr>
      </w:pPr>
      <w:r w:rsidRPr="00DC37F1">
        <w:rPr>
          <w:rFonts w:cs="Arial"/>
          <w:lang w:val="sr-Cyrl-RS"/>
        </w:rPr>
        <w:t>- управљање мрежом.</w:t>
      </w:r>
    </w:p>
    <w:p w14:paraId="7404A539" w14:textId="77777777" w:rsidR="00DC37F1" w:rsidRPr="00DC37F1" w:rsidRDefault="00DC37F1" w:rsidP="00DC37F1">
      <w:pPr>
        <w:widowControl w:val="0"/>
        <w:tabs>
          <w:tab w:val="left" w:pos="720"/>
          <w:tab w:val="left" w:pos="851"/>
          <w:tab w:val="left" w:pos="1134"/>
        </w:tabs>
        <w:spacing w:after="60"/>
        <w:ind w:left="709" w:hanging="709"/>
        <w:rPr>
          <w:rFonts w:cs="Arial"/>
          <w:lang w:val="sr-Cyrl-RS"/>
        </w:rPr>
      </w:pPr>
      <w:r w:rsidRPr="00DC37F1">
        <w:rPr>
          <w:rFonts w:cs="Arial"/>
          <w:lang w:val="sr-Cyrl-RS"/>
        </w:rPr>
        <w:t>Инсталациони цртежи морају бити допуњени инструкцијама за монтажу и умеравање.</w:t>
      </w:r>
    </w:p>
    <w:p w14:paraId="7143752A" w14:textId="77777777" w:rsidR="00DC37F1" w:rsidRPr="00DC37F1" w:rsidRDefault="00DC37F1" w:rsidP="00DC37F1">
      <w:pPr>
        <w:widowControl w:val="0"/>
        <w:numPr>
          <w:ilvl w:val="2"/>
          <w:numId w:val="0"/>
        </w:numPr>
        <w:tabs>
          <w:tab w:val="num" w:pos="862"/>
        </w:tabs>
        <w:spacing w:before="60"/>
        <w:outlineLvl w:val="2"/>
        <w:rPr>
          <w:rFonts w:cs="Arial"/>
          <w:lang w:val="sr-Cyrl-RS"/>
        </w:rPr>
      </w:pPr>
      <w:r w:rsidRPr="00DC37F1">
        <w:rPr>
          <w:rFonts w:cs="Arial"/>
          <w:lang w:val="sr-Cyrl-RS"/>
        </w:rPr>
        <w:t>Понуђач ће радове на терену обавити у складу са описаним дизајном решења</w:t>
      </w:r>
      <w:r w:rsidRPr="00DC37F1">
        <w:rPr>
          <w:rFonts w:cs="Arial"/>
          <w:i/>
          <w:iCs/>
          <w:lang w:val="sr-Cyrl-RS"/>
        </w:rPr>
        <w:t>.</w:t>
      </w:r>
      <w:r w:rsidRPr="00DC37F1">
        <w:rPr>
          <w:rFonts w:cs="Arial"/>
          <w:lang w:val="sr-Cyrl-RS"/>
        </w:rPr>
        <w:t xml:space="preserve"> Током инсталирања, умеравања и интеграције, Понуђач мора да ажурира иницијалну документацију у складу са свим модификацијама да би по завршетку посла представљала стање изведеног објекта.</w:t>
      </w:r>
    </w:p>
    <w:p w14:paraId="43F2B708" w14:textId="77777777" w:rsidR="00DC37F1" w:rsidRPr="00DC37F1" w:rsidRDefault="00DC37F1" w:rsidP="00DC37F1">
      <w:pPr>
        <w:rPr>
          <w:rFonts w:cs="Arial"/>
          <w:lang w:val="sr-Cyrl-RS"/>
        </w:rPr>
      </w:pPr>
      <w:r w:rsidRPr="00DC37F1">
        <w:rPr>
          <w:rFonts w:cs="Arial"/>
          <w:lang w:val="sr-Cyrl-RS"/>
        </w:rPr>
        <w:t>Монтаж</w:t>
      </w:r>
      <w:r w:rsidRPr="00DC37F1">
        <w:rPr>
          <w:rFonts w:cs="Arial"/>
        </w:rPr>
        <w:t xml:space="preserve">a, </w:t>
      </w:r>
      <w:r w:rsidRPr="00DC37F1">
        <w:rPr>
          <w:rFonts w:cs="Arial"/>
          <w:lang w:val="sr-Cyrl-RS"/>
        </w:rPr>
        <w:t>инсталациј</w:t>
      </w:r>
      <w:r w:rsidRPr="00DC37F1">
        <w:rPr>
          <w:rFonts w:cs="Arial"/>
        </w:rPr>
        <w:t>a</w:t>
      </w:r>
      <w:r w:rsidRPr="00DC37F1">
        <w:rPr>
          <w:rFonts w:cs="Arial"/>
          <w:lang w:val="sr-Cyrl-RS"/>
        </w:rPr>
        <w:t xml:space="preserve"> уређаја и софтвера</w:t>
      </w:r>
      <w:r w:rsidRPr="00DC37F1">
        <w:rPr>
          <w:rFonts w:cs="Arial"/>
        </w:rPr>
        <w:t xml:space="preserve">, </w:t>
      </w:r>
      <w:r w:rsidRPr="00DC37F1">
        <w:rPr>
          <w:rFonts w:cs="Arial"/>
          <w:lang w:val="sr-Cyrl-RS"/>
        </w:rPr>
        <w:t>тестирање и пуштање у рад (1.2 и 1.3)</w:t>
      </w:r>
    </w:p>
    <w:p w14:paraId="5164819A" w14:textId="77777777" w:rsidR="00DC37F1" w:rsidRPr="00DC37F1" w:rsidRDefault="00DC37F1" w:rsidP="00DC37F1">
      <w:pPr>
        <w:rPr>
          <w:lang w:val="sr-Cyrl-RS"/>
        </w:rPr>
      </w:pPr>
      <w:r w:rsidRPr="00DC37F1">
        <w:rPr>
          <w:lang w:val="sr-Cyrl-RS"/>
        </w:rPr>
        <w:tab/>
        <w:t xml:space="preserve">Наручилац је одговоран за спремност локација и несметан приступ локацијама Понуђачу. </w:t>
      </w:r>
    </w:p>
    <w:p w14:paraId="17CCC6AB" w14:textId="77777777" w:rsidR="00DC37F1" w:rsidRPr="00DC37F1" w:rsidRDefault="00DC37F1" w:rsidP="00DC37F1">
      <w:pPr>
        <w:rPr>
          <w:color w:val="FF0000"/>
          <w:lang w:val="sr-Cyrl-RS"/>
        </w:rPr>
      </w:pPr>
      <w:r w:rsidRPr="00DC37F1">
        <w:rPr>
          <w:lang w:val="sr-Cyrl-RS"/>
        </w:rPr>
        <w:tab/>
        <w:t xml:space="preserve">Обавеза Понуђача је, да уз помоћ и упутства Наручиоца, провери све локације на којима ће се инсталирати опрема (site survey) и достави Извештај након обиласка локације, оверен од стране представника Понуђача и Наручиоца. У оквиру извештаја,Понуђач је дужан да достави и коначну спецификацију пасивног инсталационог материјала који ће бити неопходан да би се услуга инсталације и монтаже захтеване опреме могла извршити.  </w:t>
      </w:r>
    </w:p>
    <w:p w14:paraId="25EE39CE" w14:textId="77777777" w:rsidR="00DC37F1" w:rsidRPr="00DC37F1" w:rsidRDefault="00DC37F1" w:rsidP="00DC37F1">
      <w:pPr>
        <w:rPr>
          <w:lang w:val="sr-Cyrl-RS"/>
        </w:rPr>
      </w:pPr>
      <w:r w:rsidRPr="00DC37F1">
        <w:rPr>
          <w:lang w:val="sr-Cyrl-RS"/>
        </w:rPr>
        <w:tab/>
        <w:t>Понуђач је одговоран за извршење свих уговорених услуга инсталације, имплементације, тестирања и пуштања у рад мреже.</w:t>
      </w:r>
    </w:p>
    <w:p w14:paraId="3F2C69B4" w14:textId="77777777" w:rsidR="00DC37F1" w:rsidRPr="00DC37F1" w:rsidRDefault="00DC37F1" w:rsidP="00DC37F1">
      <w:pPr>
        <w:rPr>
          <w:lang w:val="sr-Cyrl-RS"/>
        </w:rPr>
      </w:pPr>
      <w:r w:rsidRPr="00DC37F1">
        <w:rPr>
          <w:lang w:val="sr-Cyrl-RS"/>
        </w:rPr>
        <w:tab/>
        <w:t>Понуђач ће обавити интеграцију инсталиране и тестирање опреме која је предмет ове набавке са постојећом опремом и постојећим системима за надзор и управљање.</w:t>
      </w:r>
    </w:p>
    <w:p w14:paraId="25DFFE60" w14:textId="77777777" w:rsidR="00DC37F1" w:rsidRPr="00DC37F1" w:rsidRDefault="00DC37F1" w:rsidP="00DC37F1">
      <w:pPr>
        <w:rPr>
          <w:lang w:val="sr-Cyrl-RS"/>
        </w:rPr>
      </w:pPr>
      <w:r w:rsidRPr="00DC37F1">
        <w:rPr>
          <w:lang w:val="sr-Cyrl-RS"/>
        </w:rPr>
        <w:tab/>
        <w:t xml:space="preserve">Понуђач је дужан да благовремено достави </w:t>
      </w:r>
      <w:r w:rsidRPr="00DC37F1">
        <w:rPr>
          <w:iCs/>
          <w:lang w:val="sr-Cyrl-RS"/>
        </w:rPr>
        <w:t>Детаљан дизајн решења  и Инсталационе цртеже са свим горе описаним прилозима.</w:t>
      </w:r>
    </w:p>
    <w:p w14:paraId="1D2E7681" w14:textId="77777777" w:rsidR="00DC37F1" w:rsidRPr="00DC37F1" w:rsidRDefault="00DC37F1" w:rsidP="00DC37F1">
      <w:pPr>
        <w:rPr>
          <w:rFonts w:cs="Arial"/>
          <w:b/>
          <w:lang w:val="sr-Cyrl-RS"/>
        </w:rPr>
      </w:pPr>
    </w:p>
    <w:p w14:paraId="1A84ED3C" w14:textId="77777777" w:rsidR="00DC37F1" w:rsidRPr="00DC37F1" w:rsidRDefault="00DC37F1" w:rsidP="00DC37F1">
      <w:pPr>
        <w:rPr>
          <w:rFonts w:cs="Arial"/>
          <w:lang w:val="sr-Cyrl-RS"/>
        </w:rPr>
      </w:pPr>
      <w:r w:rsidRPr="00DC37F1">
        <w:rPr>
          <w:rFonts w:cs="Arial"/>
          <w:lang w:val="sr-Cyrl-RS"/>
        </w:rPr>
        <w:t>Опис радова везаних за пасиву</w:t>
      </w:r>
    </w:p>
    <w:p w14:paraId="788DDD60" w14:textId="77777777" w:rsidR="00DC37F1" w:rsidRPr="00DC37F1" w:rsidRDefault="00DC37F1" w:rsidP="00DC37F1">
      <w:pPr>
        <w:rPr>
          <w:lang w:val="sr-Cyrl-RS"/>
        </w:rPr>
      </w:pPr>
    </w:p>
    <w:p w14:paraId="4BDB8607" w14:textId="1B93F505" w:rsidR="00DC37F1" w:rsidRDefault="00DC37F1" w:rsidP="000C2323">
      <w:pPr>
        <w:rPr>
          <w:lang w:val="sr-Cyrl-RS"/>
        </w:rPr>
      </w:pPr>
      <w:r w:rsidRPr="00DC37F1">
        <w:rPr>
          <w:lang w:val="sr-Cyrl-RS"/>
        </w:rPr>
        <w:t>Понуђач је у обавези да у оквиру инсталације опреме (Д.1. до Д.3.) укључи и инсталацију и монтажу свог пасивног материјала и опреме потребног за рад опреме.</w:t>
      </w:r>
    </w:p>
    <w:p w14:paraId="3FB1A29E" w14:textId="77777777" w:rsidR="00DC37F1" w:rsidRPr="00DC37F1" w:rsidRDefault="00DC37F1" w:rsidP="00DC37F1">
      <w:pPr>
        <w:rPr>
          <w:rFonts w:cs="Arial"/>
          <w:b/>
          <w:u w:val="single"/>
          <w:lang w:val="sr-Cyrl-RS"/>
        </w:rPr>
      </w:pPr>
      <w:r w:rsidRPr="00DC37F1">
        <w:rPr>
          <w:rFonts w:cs="Arial"/>
          <w:b/>
          <w:u w:val="single"/>
          <w:lang w:val="sr-Cyrl-RS"/>
        </w:rPr>
        <w:lastRenderedPageBreak/>
        <w:t>Услуге У.1.2. до У.3.2.</w:t>
      </w:r>
    </w:p>
    <w:p w14:paraId="6A2EFF0B" w14:textId="77777777" w:rsidR="00DC37F1" w:rsidRPr="00DC37F1" w:rsidRDefault="00DC37F1" w:rsidP="00DC37F1">
      <w:pPr>
        <w:rPr>
          <w:rFonts w:cs="Arial"/>
          <w:b/>
          <w:lang w:val="sr-Cyrl-RS"/>
        </w:rPr>
      </w:pPr>
      <w:r w:rsidRPr="00DC37F1">
        <w:rPr>
          <w:rFonts w:cs="Arial"/>
          <w:b/>
          <w:lang w:val="sr-Cyrl-RS"/>
        </w:rPr>
        <w:t>Услуге израде пројектне документације:</w:t>
      </w:r>
    </w:p>
    <w:p w14:paraId="6BA1B8D0" w14:textId="77777777" w:rsidR="00DC37F1" w:rsidRPr="00DC37F1" w:rsidRDefault="00DC37F1" w:rsidP="00DC37F1">
      <w:pPr>
        <w:spacing w:after="160" w:line="259" w:lineRule="auto"/>
        <w:rPr>
          <w:rFonts w:cs="Arial"/>
          <w:lang w:val="sr-Cyrl-RS"/>
        </w:rPr>
      </w:pPr>
      <w:r w:rsidRPr="00DC37F1">
        <w:rPr>
          <w:rFonts w:cs="Arial"/>
          <w:lang w:val="sr-Cyrl-RS"/>
        </w:rPr>
        <w:t>За сву опрему која је предмет ове набавке (Д.1. до Д.3.) потребно је понудити израду пројектне документације (документације пројекта  изведеног стања), за сваку функционалну целину (од У.1.2 до У.3.2) која треба да обухвати шематски приказ повезивања система са спецификацијом инсталиране опреме, односно:</w:t>
      </w:r>
    </w:p>
    <w:p w14:paraId="363BF3F5"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Приказ рек ормара и позицију опреме у рек ормару</w:t>
      </w:r>
    </w:p>
    <w:p w14:paraId="350AC32A"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Специфициране карактеристике опреме:</w:t>
      </w:r>
    </w:p>
    <w:p w14:paraId="78EDEED5" w14:textId="77777777" w:rsidR="00DC37F1" w:rsidRPr="00DC37F1" w:rsidRDefault="00DC37F1" w:rsidP="00FE7CD6">
      <w:pPr>
        <w:numPr>
          <w:ilvl w:val="0"/>
          <w:numId w:val="45"/>
        </w:numPr>
        <w:spacing w:before="0" w:after="200" w:line="276" w:lineRule="auto"/>
        <w:ind w:left="1890"/>
        <w:contextualSpacing/>
        <w:jc w:val="left"/>
        <w:rPr>
          <w:rFonts w:eastAsia="Calibri" w:cs="Arial"/>
          <w:lang w:val="sr-Cyrl-RS"/>
        </w:rPr>
      </w:pPr>
      <w:r w:rsidRPr="00DC37F1">
        <w:rPr>
          <w:rFonts w:eastAsia="Calibri" w:cs="Arial"/>
          <w:lang w:val="sr-Cyrl-RS"/>
        </w:rPr>
        <w:t>Димензије</w:t>
      </w:r>
    </w:p>
    <w:p w14:paraId="5AF053A5" w14:textId="77777777" w:rsidR="00DC37F1" w:rsidRPr="00DC37F1" w:rsidRDefault="00DC37F1" w:rsidP="00FE7CD6">
      <w:pPr>
        <w:numPr>
          <w:ilvl w:val="0"/>
          <w:numId w:val="45"/>
        </w:numPr>
        <w:spacing w:before="0" w:after="200" w:line="276" w:lineRule="auto"/>
        <w:ind w:left="1890"/>
        <w:contextualSpacing/>
        <w:jc w:val="left"/>
        <w:rPr>
          <w:rFonts w:eastAsia="Calibri" w:cs="Arial"/>
          <w:lang w:val="sr-Cyrl-RS"/>
        </w:rPr>
      </w:pPr>
      <w:r w:rsidRPr="00DC37F1">
        <w:rPr>
          <w:rFonts w:eastAsia="Calibri" w:cs="Arial"/>
          <w:lang w:val="sr-Cyrl-RS"/>
        </w:rPr>
        <w:t>Позиција у реку</w:t>
      </w:r>
    </w:p>
    <w:p w14:paraId="50C5BAEE" w14:textId="77777777" w:rsidR="00DC37F1" w:rsidRPr="00DC37F1" w:rsidRDefault="00DC37F1" w:rsidP="00FE7CD6">
      <w:pPr>
        <w:numPr>
          <w:ilvl w:val="0"/>
          <w:numId w:val="45"/>
        </w:numPr>
        <w:spacing w:before="0" w:after="200" w:line="276" w:lineRule="auto"/>
        <w:ind w:left="1890"/>
        <w:contextualSpacing/>
        <w:jc w:val="left"/>
        <w:rPr>
          <w:rFonts w:eastAsia="Calibri" w:cs="Arial"/>
          <w:lang w:val="sr-Cyrl-RS"/>
        </w:rPr>
      </w:pPr>
      <w:r w:rsidRPr="00DC37F1">
        <w:rPr>
          <w:rFonts w:eastAsia="Calibri" w:cs="Arial"/>
          <w:lang w:val="sr-Cyrl-RS"/>
        </w:rPr>
        <w:t>Приказ повезивања портова</w:t>
      </w:r>
    </w:p>
    <w:p w14:paraId="4CA11C12"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Детаљна IP адресна шема</w:t>
      </w:r>
    </w:p>
    <w:p w14:paraId="5BBEAFAF"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Детаљан логички дизајн</w:t>
      </w:r>
    </w:p>
    <w:p w14:paraId="3D66C1EA"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Конфигурације уређаја</w:t>
      </w:r>
    </w:p>
    <w:p w14:paraId="2A29F2B8"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Израду пројектне документације мора да изврши, потпише и овери лиценцирани пројектант, са валидном лиценцом за израду пројектне документације телекомуникационих мрежа и система.</w:t>
      </w:r>
    </w:p>
    <w:p w14:paraId="265145FA" w14:textId="77777777" w:rsidR="00DC37F1" w:rsidRPr="00DC37F1" w:rsidRDefault="00DC37F1" w:rsidP="00FE7CD6">
      <w:pPr>
        <w:numPr>
          <w:ilvl w:val="0"/>
          <w:numId w:val="46"/>
        </w:numPr>
        <w:spacing w:before="0" w:after="160" w:line="259" w:lineRule="auto"/>
        <w:contextualSpacing/>
        <w:jc w:val="left"/>
        <w:rPr>
          <w:rFonts w:eastAsia="Calibri" w:cs="Arial"/>
          <w:lang w:val="sr-Cyrl-RS"/>
        </w:rPr>
      </w:pPr>
      <w:r w:rsidRPr="00DC37F1">
        <w:rPr>
          <w:rFonts w:eastAsia="Calibri" w:cs="Arial"/>
          <w:lang w:val="sr-Cyrl-RS"/>
        </w:rPr>
        <w:t>Финалну пројектну документацију за поједину функционалну целину (Пројекте изведеног стања од У.1.2 до У.3.2), након претходне најаве и верификације од стране Наручиоца, Понуђач ће доставити на папиру у 4 (четири) комплетна примерка и на CD-ROM-у или USB-у.</w:t>
      </w:r>
    </w:p>
    <w:p w14:paraId="16F64617" w14:textId="77777777" w:rsidR="00DC37F1" w:rsidRPr="00DC37F1" w:rsidRDefault="00DC37F1" w:rsidP="00DC37F1">
      <w:pPr>
        <w:rPr>
          <w:rFonts w:cs="Arial"/>
          <w:lang w:val="sr-Cyrl-RS"/>
        </w:rPr>
      </w:pPr>
    </w:p>
    <w:p w14:paraId="00EB91AA" w14:textId="77777777" w:rsidR="00DC37F1" w:rsidRPr="00DC37F1" w:rsidRDefault="00DC37F1" w:rsidP="00DC37F1">
      <w:pPr>
        <w:rPr>
          <w:rFonts w:cs="Arial"/>
          <w:lang w:val="sr-Cyrl-RS"/>
        </w:rPr>
      </w:pPr>
    </w:p>
    <w:p w14:paraId="683FC7CD" w14:textId="77777777" w:rsidR="00DC37F1" w:rsidRPr="00DC37F1" w:rsidRDefault="00DC37F1" w:rsidP="00DC37F1">
      <w:pPr>
        <w:rPr>
          <w:rFonts w:cs="Arial"/>
          <w:lang w:val="sr-Cyrl-RS"/>
        </w:rPr>
      </w:pPr>
    </w:p>
    <w:p w14:paraId="71E0E148" w14:textId="77777777" w:rsidR="00DC37F1" w:rsidRPr="00DC37F1" w:rsidRDefault="00DC37F1" w:rsidP="00DC37F1">
      <w:pPr>
        <w:spacing w:after="200" w:line="276" w:lineRule="auto"/>
        <w:rPr>
          <w:rFonts w:cs="Arial"/>
          <w:color w:val="17365D"/>
          <w:spacing w:val="5"/>
          <w:kern w:val="28"/>
          <w:lang w:val="sr-Cyrl-RS"/>
        </w:rPr>
      </w:pPr>
      <w:r w:rsidRPr="00DC37F1">
        <w:rPr>
          <w:rFonts w:cs="Arial"/>
          <w:color w:val="17365D"/>
          <w:spacing w:val="5"/>
          <w:kern w:val="28"/>
          <w:lang w:val="sr-Cyrl-RS"/>
        </w:rPr>
        <w:br w:type="page"/>
      </w:r>
    </w:p>
    <w:p w14:paraId="5B2F7C58" w14:textId="77777777" w:rsidR="00DC37F1" w:rsidRPr="00DC37F1" w:rsidRDefault="00DC37F1" w:rsidP="00DC37F1">
      <w:pPr>
        <w:spacing w:after="300"/>
        <w:rPr>
          <w:rFonts w:cs="Arial"/>
          <w:b/>
          <w:spacing w:val="5"/>
          <w:kern w:val="28"/>
          <w:lang w:val="sr-Cyrl-RS"/>
        </w:rPr>
      </w:pPr>
      <w:bookmarkStart w:id="20" w:name="_Toc364717162"/>
      <w:r w:rsidRPr="00DC37F1">
        <w:rPr>
          <w:rFonts w:cs="Arial"/>
          <w:b/>
          <w:spacing w:val="5"/>
          <w:kern w:val="28"/>
          <w:lang w:val="sr-Cyrl-RS"/>
        </w:rPr>
        <w:lastRenderedPageBreak/>
        <w:t xml:space="preserve">Опис услуге техничке подршке (одржавања) за опрему у гарантном периоду </w:t>
      </w:r>
      <w:bookmarkEnd w:id="20"/>
    </w:p>
    <w:p w14:paraId="47C2191B" w14:textId="77777777" w:rsidR="00DC37F1" w:rsidRPr="00DC37F1" w:rsidRDefault="00DC37F1" w:rsidP="000C2323">
      <w:pPr>
        <w:spacing w:after="160" w:line="259" w:lineRule="auto"/>
        <w:rPr>
          <w:rFonts w:cs="Arial"/>
          <w:lang w:val="sr-Cyrl-RS"/>
        </w:rPr>
      </w:pPr>
      <w:r w:rsidRPr="00DC37F1">
        <w:rPr>
          <w:rFonts w:cs="Arial"/>
          <w:lang w:val="sr-Cyrl-RS"/>
        </w:rPr>
        <w:t>За сву опрему која је предмет набавке, неопходно је обезбедити бесплатну услугу техничке подршке (одржавање) – за време трајања гарантног рока које почиње да тече од дана потписивања Записника о квалитативном пријему услуга инсталације, имплементације, тестирања, пуштања у рад (бeз примедби).</w:t>
      </w:r>
    </w:p>
    <w:p w14:paraId="7C49F22D" w14:textId="77777777" w:rsidR="00DC37F1" w:rsidRPr="00DC37F1" w:rsidRDefault="00DC37F1" w:rsidP="00DC37F1">
      <w:pPr>
        <w:spacing w:after="160" w:line="259" w:lineRule="auto"/>
        <w:rPr>
          <w:rFonts w:cs="Arial"/>
          <w:lang w:val="sr-Cyrl-RS"/>
        </w:rPr>
      </w:pPr>
      <w:r w:rsidRPr="00DC37F1">
        <w:rPr>
          <w:rFonts w:cs="Arial"/>
          <w:lang w:val="sr-Cyrl-RS"/>
        </w:rPr>
        <w:t>Неопходно је обезбедити техничку подршку (одржавање) у гарантном периоду које се састоји из следећих услуга:</w:t>
      </w:r>
    </w:p>
    <w:p w14:paraId="3BDCB297" w14:textId="77777777" w:rsidR="00DC37F1" w:rsidRPr="00DC37F1" w:rsidRDefault="00DC37F1" w:rsidP="00DC37F1">
      <w:pPr>
        <w:rPr>
          <w:b/>
          <w:lang w:val="sr-Cyrl-RS"/>
        </w:rPr>
      </w:pPr>
      <w:r w:rsidRPr="00DC37F1">
        <w:rPr>
          <w:b/>
          <w:lang w:val="sr-Cyrl-RS"/>
        </w:rPr>
        <w:t>Организацију пружање техничке подршке Наручиоцу:</w:t>
      </w:r>
    </w:p>
    <w:p w14:paraId="1CBC29A4" w14:textId="77777777" w:rsidR="00DC37F1" w:rsidRPr="00DC37F1" w:rsidRDefault="00DC37F1" w:rsidP="00DC37F1">
      <w:pPr>
        <w:rPr>
          <w:bCs/>
        </w:rPr>
      </w:pPr>
      <w:r w:rsidRPr="00DC37F1">
        <w:rPr>
          <w:bCs/>
          <w:lang w:val="sr-Cyrl-RS"/>
        </w:rPr>
        <w:t>Организација пружања техничке подршке Наручиоцу се као посебан документ доставља у року од 30 дана од дана почетка пружања услуге техничке подршке и садржи минимално разраду техничких услова Наручиоца кроз опис услуга Понуђача</w:t>
      </w:r>
      <w:r w:rsidRPr="00DC37F1">
        <w:rPr>
          <w:bCs/>
        </w:rPr>
        <w:t>,</w:t>
      </w:r>
    </w:p>
    <w:p w14:paraId="799649CC" w14:textId="77777777" w:rsidR="00DC37F1" w:rsidRPr="00DC37F1" w:rsidRDefault="00DC37F1" w:rsidP="00DC37F1">
      <w:pPr>
        <w:rPr>
          <w:lang w:val="sr-Cyrl-RS"/>
        </w:rPr>
      </w:pPr>
    </w:p>
    <w:p w14:paraId="159A136B" w14:textId="77777777" w:rsidR="00DC37F1" w:rsidRPr="00DC37F1" w:rsidRDefault="00DC37F1" w:rsidP="00DC37F1">
      <w:pPr>
        <w:rPr>
          <w:b/>
          <w:lang w:val="sr-Cyrl-RS"/>
        </w:rPr>
      </w:pPr>
      <w:r w:rsidRPr="00DC37F1">
        <w:rPr>
          <w:b/>
          <w:lang w:val="sr-Cyrl-RS"/>
        </w:rPr>
        <w:t xml:space="preserve">Услуга контакт центра: </w:t>
      </w:r>
    </w:p>
    <w:p w14:paraId="52E7B089" w14:textId="77777777" w:rsidR="00DC37F1" w:rsidRPr="00DC37F1" w:rsidRDefault="00DC37F1" w:rsidP="00DC37F1">
      <w:pPr>
        <w:rPr>
          <w:lang w:val="sr-Cyrl-RS"/>
        </w:rPr>
      </w:pPr>
      <w:r w:rsidRPr="00DC37F1">
        <w:rPr>
          <w:lang w:val="sr-Cyrl-RS"/>
        </w:rPr>
        <w:t xml:space="preserve">Пријава сервисних захтева у временском интервалу 24x7 телефоном, факсом или email-ом у зависности од приоритета проблема. </w:t>
      </w:r>
      <w:r w:rsidRPr="00DC37F1">
        <w:t xml:space="preserve">Понуђач је обавезан да </w:t>
      </w:r>
      <w:r w:rsidRPr="00DC37F1">
        <w:rPr>
          <w:lang w:val="sr-Cyrl-RS"/>
        </w:rPr>
        <w:t xml:space="preserve">достави Наручиоцу </w:t>
      </w:r>
      <w:r w:rsidRPr="00DC37F1">
        <w:t xml:space="preserve"> контакт техничке подршке </w:t>
      </w:r>
      <w:r w:rsidRPr="00DC37F1">
        <w:rPr>
          <w:lang w:val="sr-Cyrl-RS"/>
        </w:rPr>
        <w:t xml:space="preserve">/контакт центра </w:t>
      </w:r>
      <w:r w:rsidRPr="00DC37F1">
        <w:t>(фиксни телефон, мобилни телефон, емаил адресу, web портал контакног центра понуђача).</w:t>
      </w:r>
      <w:r w:rsidRPr="00DC37F1">
        <w:rPr>
          <w:lang w:val="sr-Cyrl-RS"/>
        </w:rPr>
        <w:t xml:space="preserve"> </w:t>
      </w:r>
    </w:p>
    <w:p w14:paraId="1D6C483F" w14:textId="77777777" w:rsidR="00DC37F1" w:rsidRPr="00DC37F1" w:rsidRDefault="00DC37F1" w:rsidP="00DC37F1">
      <w:pPr>
        <w:rPr>
          <w:rFonts w:cs="Arial"/>
          <w:u w:val="single"/>
          <w:lang w:val="sr-Cyrl-RS"/>
        </w:rPr>
      </w:pPr>
    </w:p>
    <w:p w14:paraId="5E1C4F82" w14:textId="77777777" w:rsidR="00DC37F1" w:rsidRPr="00DC37F1" w:rsidRDefault="00DC37F1" w:rsidP="00DC37F1">
      <w:pPr>
        <w:spacing w:after="160" w:line="259" w:lineRule="auto"/>
        <w:rPr>
          <w:rFonts w:cs="Arial"/>
          <w:b/>
          <w:lang w:val="sr-Cyrl-RS"/>
        </w:rPr>
      </w:pPr>
      <w:r w:rsidRPr="00DC37F1">
        <w:rPr>
          <w:rFonts w:cs="Arial"/>
          <w:b/>
          <w:lang w:val="sr-Cyrl-RS"/>
        </w:rPr>
        <w:t xml:space="preserve">Helpdesk: </w:t>
      </w:r>
    </w:p>
    <w:p w14:paraId="7F231806" w14:textId="77777777" w:rsidR="00DC37F1" w:rsidRPr="00DC37F1" w:rsidRDefault="00DC37F1" w:rsidP="00DC37F1">
      <w:pPr>
        <w:rPr>
          <w:rFonts w:cs="Arial"/>
          <w:lang w:val="sr-Cyrl-RS"/>
        </w:rPr>
      </w:pPr>
      <w:r w:rsidRPr="00DC37F1">
        <w:rPr>
          <w:rFonts w:cs="Arial"/>
          <w:lang w:val="sr-Cyrl-RS"/>
        </w:rPr>
        <w:t xml:space="preserve">Tелефонска подршка </w:t>
      </w:r>
      <w:r w:rsidRPr="00DC37F1">
        <w:rPr>
          <w:rFonts w:cs="Arial"/>
          <w:lang w:val="sr-Latn-RS"/>
        </w:rPr>
        <w:t>8x5</w:t>
      </w:r>
      <w:r w:rsidRPr="00DC37F1">
        <w:rPr>
          <w:rFonts w:cs="Arial"/>
          <w:lang w:val="sr-Cyrl-RS"/>
        </w:rPr>
        <w:t xml:space="preserve"> за техничка упутства и објашњења која се односе на опрему и решења.</w:t>
      </w:r>
    </w:p>
    <w:p w14:paraId="005D8A4E" w14:textId="77777777" w:rsidR="00DC37F1" w:rsidRPr="00DC37F1" w:rsidRDefault="00DC37F1" w:rsidP="00DC37F1">
      <w:pPr>
        <w:spacing w:after="160" w:line="259" w:lineRule="auto"/>
        <w:rPr>
          <w:rFonts w:cs="Arial"/>
          <w:b/>
          <w:lang w:val="sr-Cyrl-RS"/>
        </w:rPr>
      </w:pPr>
    </w:p>
    <w:p w14:paraId="1F8F8A03" w14:textId="77777777" w:rsidR="00DC37F1" w:rsidRPr="00DC37F1" w:rsidRDefault="00DC37F1" w:rsidP="00DC37F1">
      <w:pPr>
        <w:spacing w:after="160" w:line="259" w:lineRule="auto"/>
        <w:rPr>
          <w:rFonts w:cs="Arial"/>
          <w:b/>
          <w:lang w:val="sr-Cyrl-RS"/>
        </w:rPr>
      </w:pPr>
      <w:r w:rsidRPr="00DC37F1">
        <w:rPr>
          <w:rFonts w:cs="Arial"/>
          <w:b/>
          <w:lang w:val="sr-Cyrl-RS"/>
        </w:rPr>
        <w:t>Услуга удаљене техничке подршке – (remote troubleshooting):</w:t>
      </w:r>
    </w:p>
    <w:p w14:paraId="60AE46FE" w14:textId="77777777" w:rsidR="00DC37F1" w:rsidRPr="00DC37F1" w:rsidRDefault="00DC37F1" w:rsidP="00DC37F1">
      <w:pPr>
        <w:ind w:firstLine="720"/>
        <w:rPr>
          <w:rFonts w:cs="Arial"/>
          <w:lang w:val="sr-Cyrl-RS"/>
        </w:rPr>
      </w:pPr>
      <w:r w:rsidRPr="00DC37F1">
        <w:rPr>
          <w:rFonts w:cs="Arial"/>
          <w:lang w:val="sr-Cyrl-RS"/>
        </w:rPr>
        <w:t>Ова услуга подразумева решавање проблема без изласка на локацију корисника/Наручиоца и дефинише следећи сет услуга:</w:t>
      </w:r>
    </w:p>
    <w:p w14:paraId="18E66574" w14:textId="77777777" w:rsidR="00DC37F1" w:rsidRPr="00DC37F1" w:rsidRDefault="00DC37F1" w:rsidP="00FE7CD6">
      <w:pPr>
        <w:numPr>
          <w:ilvl w:val="0"/>
          <w:numId w:val="48"/>
        </w:numPr>
        <w:spacing w:before="0" w:after="200" w:line="276" w:lineRule="auto"/>
        <w:contextualSpacing/>
        <w:rPr>
          <w:rFonts w:eastAsia="Calibri" w:cs="Arial"/>
          <w:lang w:val="sr-Cyrl-RS"/>
        </w:rPr>
      </w:pPr>
      <w:r w:rsidRPr="00DC37F1">
        <w:rPr>
          <w:rFonts w:eastAsia="Calibri" w:cs="Arial"/>
          <w:lang w:val="sr-Cyrl-RS"/>
        </w:rPr>
        <w:t xml:space="preserve">телефонску подршку и детекцију проблема удаљеним приступом мрежи Наручиоца. </w:t>
      </w:r>
    </w:p>
    <w:p w14:paraId="59CECB30" w14:textId="77777777" w:rsidR="00DC37F1" w:rsidRPr="00DC37F1" w:rsidRDefault="00DC37F1" w:rsidP="00FE7CD6">
      <w:pPr>
        <w:numPr>
          <w:ilvl w:val="0"/>
          <w:numId w:val="48"/>
        </w:numPr>
        <w:spacing w:before="0" w:after="200" w:line="276" w:lineRule="auto"/>
        <w:contextualSpacing/>
        <w:rPr>
          <w:rFonts w:eastAsia="Calibri" w:cs="Arial"/>
          <w:lang w:val="sr-Cyrl-RS"/>
        </w:rPr>
      </w:pPr>
      <w:r w:rsidRPr="00DC37F1">
        <w:rPr>
          <w:rFonts w:eastAsia="Calibri" w:cs="Arial"/>
          <w:lang w:val="sr-Cyrl-RS"/>
        </w:rPr>
        <w:t>комуникацију са TAC-ом  (Technical assistance center) произвођача опреме и проналажење привремених/трајних решења за отклањање проблема.</w:t>
      </w:r>
    </w:p>
    <w:p w14:paraId="6D55C52E" w14:textId="77777777" w:rsidR="00DC37F1" w:rsidRPr="00DC37F1" w:rsidRDefault="00DC37F1" w:rsidP="00FE7CD6">
      <w:pPr>
        <w:numPr>
          <w:ilvl w:val="0"/>
          <w:numId w:val="48"/>
        </w:numPr>
        <w:spacing w:before="0" w:after="200" w:line="276" w:lineRule="auto"/>
        <w:contextualSpacing/>
        <w:rPr>
          <w:rFonts w:eastAsia="Calibri" w:cs="Arial"/>
          <w:lang w:val="sr-Cyrl-RS"/>
        </w:rPr>
      </w:pPr>
      <w:r w:rsidRPr="00DC37F1">
        <w:rPr>
          <w:rFonts w:eastAsia="Calibri" w:cs="Arial"/>
          <w:lang w:val="sr-Cyrl-RS"/>
        </w:rPr>
        <w:t>Асистенција у примени привременог/трајног решења без изласка на локацију корисника</w:t>
      </w:r>
    </w:p>
    <w:p w14:paraId="0E7A6043" w14:textId="77777777" w:rsidR="00DC37F1" w:rsidRPr="00DC37F1" w:rsidRDefault="00DC37F1" w:rsidP="00FE7CD6">
      <w:pPr>
        <w:numPr>
          <w:ilvl w:val="0"/>
          <w:numId w:val="48"/>
        </w:numPr>
        <w:spacing w:before="0" w:after="200" w:line="276" w:lineRule="auto"/>
        <w:contextualSpacing/>
        <w:rPr>
          <w:rFonts w:eastAsia="Calibri" w:cs="Arial"/>
          <w:lang w:val="sr-Cyrl-RS"/>
        </w:rPr>
      </w:pPr>
      <w:r w:rsidRPr="00DC37F1">
        <w:rPr>
          <w:rFonts w:eastAsia="Calibri" w:cs="Arial"/>
          <w:lang w:val="sr-Cyrl-RS"/>
        </w:rPr>
        <w:t xml:space="preserve">Анализа грешака и алармних порука </w:t>
      </w:r>
    </w:p>
    <w:p w14:paraId="07CBA935" w14:textId="77777777" w:rsidR="00DC37F1" w:rsidRPr="00DC37F1" w:rsidRDefault="00DC37F1" w:rsidP="00DC37F1">
      <w:pPr>
        <w:spacing w:before="0"/>
        <w:ind w:left="360"/>
        <w:rPr>
          <w:rFonts w:cs="Arial"/>
          <w:lang w:val="sr-Cyrl-RS"/>
        </w:rPr>
      </w:pPr>
      <w:r w:rsidRPr="00DC37F1">
        <w:rPr>
          <w:rFonts w:cs="Arial"/>
          <w:lang w:val="sr-Cyrl-RS"/>
        </w:rPr>
        <w:t>Отварањем сервисног захтева, дежурни инжењер ће у оквиру дефинисаног времена одзива отпочети удаљено решавање (remote troubleshooting).</w:t>
      </w:r>
    </w:p>
    <w:p w14:paraId="65053780" w14:textId="0B0F9B8D" w:rsidR="00DC37F1" w:rsidRPr="00DC37F1" w:rsidRDefault="00DC37F1" w:rsidP="000C2323">
      <w:pPr>
        <w:ind w:firstLine="360"/>
        <w:rPr>
          <w:rFonts w:cs="Arial"/>
          <w:lang w:val="sr-Cyrl-RS"/>
        </w:rPr>
      </w:pPr>
      <w:r w:rsidRPr="00DC37F1">
        <w:rPr>
          <w:rFonts w:cs="Arial"/>
          <w:lang w:val="sr-Cyrl-RS"/>
        </w:rPr>
        <w:t>За случајеве када се решавање проблема ескалира ка вендору (постојање грешака (bugs) у одређеном софтверском издању, или слични проблеми), техничко особље вендора ће у већини случајева приступити решавању проблема користећи удаљену техничку подршку (remote technical support).</w:t>
      </w:r>
    </w:p>
    <w:p w14:paraId="142F1D6B" w14:textId="77777777" w:rsidR="00DC37F1" w:rsidRPr="00DC37F1" w:rsidRDefault="00DC37F1" w:rsidP="00DC37F1">
      <w:pPr>
        <w:spacing w:after="160" w:line="259" w:lineRule="auto"/>
        <w:rPr>
          <w:rFonts w:cs="Arial"/>
          <w:b/>
          <w:lang w:val="sr-Cyrl-RS"/>
        </w:rPr>
      </w:pPr>
      <w:r w:rsidRPr="00DC37F1">
        <w:rPr>
          <w:rFonts w:cs="Arial"/>
          <w:b/>
          <w:lang w:val="sr-Cyrl-RS"/>
        </w:rPr>
        <w:t>Услуга техничке подршке на локацији Наручиоца ( On-site support):</w:t>
      </w:r>
    </w:p>
    <w:p w14:paraId="6E884545" w14:textId="77777777" w:rsidR="00DC37F1" w:rsidRPr="00DC37F1" w:rsidRDefault="00DC37F1" w:rsidP="00DC37F1">
      <w:pPr>
        <w:ind w:firstLine="720"/>
        <w:rPr>
          <w:rFonts w:cs="Arial"/>
          <w:lang w:val="sr-Cyrl-RS"/>
        </w:rPr>
      </w:pPr>
      <w:r w:rsidRPr="00DC37F1">
        <w:rPr>
          <w:rFonts w:cs="Arial"/>
          <w:lang w:val="sr-Cyrl-RS"/>
        </w:rPr>
        <w:t>On-site support подразумева долазак инжењера на локацију корисника и решавање сервисног захтева у дефинисаном временском року, и то за сервисне захтеве приоритета П1 и П2. Обухвата сет услуга:</w:t>
      </w:r>
    </w:p>
    <w:p w14:paraId="7CD65921" w14:textId="77777777" w:rsidR="00DC37F1" w:rsidRPr="00DC37F1" w:rsidRDefault="00DC37F1" w:rsidP="00FE7CD6">
      <w:pPr>
        <w:numPr>
          <w:ilvl w:val="0"/>
          <w:numId w:val="49"/>
        </w:numPr>
        <w:spacing w:before="0" w:after="200" w:line="276" w:lineRule="auto"/>
        <w:contextualSpacing/>
        <w:rPr>
          <w:rFonts w:eastAsia="Calibri" w:cs="Arial"/>
          <w:lang w:val="sr-Cyrl-RS"/>
        </w:rPr>
      </w:pPr>
      <w:r w:rsidRPr="00DC37F1">
        <w:rPr>
          <w:rFonts w:eastAsia="Calibri" w:cs="Arial"/>
          <w:lang w:val="sr-Cyrl-RS"/>
        </w:rPr>
        <w:lastRenderedPageBreak/>
        <w:t xml:space="preserve">Опоравак функционалности мреже у предвиђеном временском року у складу са SLA параметрима . </w:t>
      </w:r>
    </w:p>
    <w:p w14:paraId="46264AF0" w14:textId="77777777" w:rsidR="00DC37F1" w:rsidRPr="00E91274" w:rsidRDefault="00DC37F1" w:rsidP="00FE7CD6">
      <w:pPr>
        <w:numPr>
          <w:ilvl w:val="0"/>
          <w:numId w:val="49"/>
        </w:numPr>
        <w:spacing w:before="0" w:after="200" w:line="276" w:lineRule="auto"/>
        <w:contextualSpacing/>
        <w:rPr>
          <w:rFonts w:eastAsia="Calibri" w:cs="Arial"/>
          <w:lang w:val="sr-Cyrl-RS"/>
        </w:rPr>
      </w:pPr>
      <w:r w:rsidRPr="00E91274">
        <w:rPr>
          <w:rFonts w:eastAsia="Calibri" w:cs="Arial"/>
          <w:lang w:val="sr-Cyrl-RS"/>
        </w:rPr>
        <w:t>Примена привременог/трајног решења на локацији корисника</w:t>
      </w:r>
    </w:p>
    <w:p w14:paraId="4615AE15" w14:textId="0F67BDBD" w:rsidR="00DC37F1" w:rsidRPr="00236282" w:rsidRDefault="00DC37F1" w:rsidP="00FE7CD6">
      <w:pPr>
        <w:numPr>
          <w:ilvl w:val="0"/>
          <w:numId w:val="49"/>
        </w:numPr>
        <w:spacing w:before="0" w:after="200" w:line="276" w:lineRule="auto"/>
        <w:contextualSpacing/>
        <w:rPr>
          <w:rFonts w:eastAsia="Calibri" w:cs="Arial"/>
          <w:lang w:val="sr-Cyrl-RS"/>
        </w:rPr>
      </w:pPr>
      <w:r w:rsidRPr="00E91274">
        <w:rPr>
          <w:rFonts w:eastAsia="Calibri" w:cs="Arial"/>
          <w:lang w:val="sr-Cyrl-RS"/>
        </w:rPr>
        <w:t xml:space="preserve">Upgrade/ </w:t>
      </w:r>
      <w:r w:rsidRPr="00E91274">
        <w:rPr>
          <w:rFonts w:eastAsia="Calibri" w:cs="Arial"/>
        </w:rPr>
        <w:t xml:space="preserve">update </w:t>
      </w:r>
      <w:r w:rsidRPr="00E91274">
        <w:rPr>
          <w:rFonts w:eastAsia="Calibri" w:cs="Arial"/>
          <w:lang w:val="sr-Cyrl-RS"/>
        </w:rPr>
        <w:t xml:space="preserve">SW уређаја се врши само ако је то неопходно за опоравак функционалности , у случају </w:t>
      </w:r>
      <w:r w:rsidRPr="00E91274">
        <w:rPr>
          <w:rFonts w:eastAsia="Calibri" w:cs="Arial"/>
        </w:rPr>
        <w:t xml:space="preserve">(постојање </w:t>
      </w:r>
      <w:r w:rsidRPr="00E91274">
        <w:rPr>
          <w:rFonts w:eastAsia="Calibri" w:cs="Arial"/>
          <w:lang w:val="sr-Cyrl-RS"/>
        </w:rPr>
        <w:t>грешака (</w:t>
      </w:r>
      <w:r w:rsidRPr="00E91274">
        <w:rPr>
          <w:rFonts w:eastAsia="Calibri" w:cs="Arial"/>
        </w:rPr>
        <w:t>bugs) у одређеном софтверском издању.</w:t>
      </w:r>
    </w:p>
    <w:p w14:paraId="19E6B907" w14:textId="77777777" w:rsidR="00236282" w:rsidRPr="00E91274" w:rsidRDefault="00236282" w:rsidP="00236282">
      <w:pPr>
        <w:spacing w:before="0" w:after="200" w:line="276" w:lineRule="auto"/>
        <w:ind w:left="720"/>
        <w:contextualSpacing/>
        <w:rPr>
          <w:rFonts w:eastAsia="Calibri" w:cs="Arial"/>
          <w:lang w:val="sr-Cyrl-RS"/>
        </w:rPr>
      </w:pPr>
    </w:p>
    <w:p w14:paraId="48C42DC0" w14:textId="77777777" w:rsidR="00DC37F1" w:rsidRPr="00DC37F1" w:rsidRDefault="00DC37F1" w:rsidP="00236282">
      <w:pPr>
        <w:spacing w:after="160" w:line="259" w:lineRule="auto"/>
        <w:rPr>
          <w:rFonts w:cs="Arial"/>
          <w:lang w:val="sr-Cyrl-RS"/>
        </w:rPr>
      </w:pPr>
      <w:r w:rsidRPr="00DC37F1">
        <w:rPr>
          <w:rFonts w:cs="Arial"/>
          <w:b/>
          <w:lang w:val="sr-Cyrl-RS"/>
        </w:rPr>
        <w:t>Услуга замене неисправног дела (spare management)</w:t>
      </w:r>
      <w:r w:rsidRPr="00DC37F1">
        <w:rPr>
          <w:rFonts w:cs="Arial"/>
          <w:lang w:val="sr-Cyrl-RS"/>
        </w:rPr>
        <w:t xml:space="preserve">: </w:t>
      </w:r>
    </w:p>
    <w:p w14:paraId="291BFB96" w14:textId="6634776B" w:rsidR="00DC37F1" w:rsidRPr="00DC37F1" w:rsidRDefault="00DC37F1" w:rsidP="00236282">
      <w:pPr>
        <w:spacing w:after="160" w:line="259" w:lineRule="auto"/>
        <w:rPr>
          <w:rFonts w:cs="Arial"/>
          <w:lang w:val="sr-Cyrl-RS"/>
        </w:rPr>
      </w:pPr>
      <w:r w:rsidRPr="00DC37F1">
        <w:rPr>
          <w:rFonts w:cs="Arial"/>
          <w:lang w:val="sr-Cyrl-RS"/>
        </w:rPr>
        <w:t>Ова услуга подразумева замену неисправних делова. Резервни делови се обезбеђују куповином вендорске подршке произвођача опреме. Време испоруке</w:t>
      </w:r>
      <w:r w:rsidR="00E91274">
        <w:rPr>
          <w:rFonts w:cs="Arial"/>
          <w:lang w:val="sr-Cyrl-RS"/>
        </w:rPr>
        <w:t xml:space="preserve"> резервног дела не сме бити дуже</w:t>
      </w:r>
      <w:r w:rsidRPr="00DC37F1">
        <w:rPr>
          <w:rFonts w:cs="Arial"/>
          <w:lang w:val="sr-Cyrl-RS"/>
        </w:rPr>
        <w:t xml:space="preserve"> од 15 дана. </w:t>
      </w:r>
    </w:p>
    <w:p w14:paraId="318F855B" w14:textId="77777777" w:rsidR="00DC37F1" w:rsidRPr="00DC37F1" w:rsidRDefault="00DC37F1" w:rsidP="00DC37F1">
      <w:pPr>
        <w:spacing w:after="160" w:line="259" w:lineRule="auto"/>
        <w:ind w:firstLine="360"/>
        <w:rPr>
          <w:rFonts w:cs="Arial"/>
          <w:lang w:val="sr-Cyrl-RS"/>
        </w:rPr>
      </w:pPr>
      <w:r w:rsidRPr="00DC37F1">
        <w:rPr>
          <w:rFonts w:cs="Arial"/>
          <w:b/>
          <w:lang w:val="sr-Cyrl-RS"/>
        </w:rPr>
        <w:t xml:space="preserve">Software update </w:t>
      </w:r>
      <w:r w:rsidRPr="00DC37F1">
        <w:rPr>
          <w:rFonts w:cs="Arial"/>
          <w:b/>
          <w:u w:val="single"/>
          <w:lang w:val="sr-Cyrl-RS"/>
        </w:rPr>
        <w:t>&amp; Upgrade</w:t>
      </w:r>
      <w:r w:rsidRPr="00DC37F1">
        <w:rPr>
          <w:rFonts w:cs="Arial"/>
          <w:b/>
          <w:lang w:val="sr-Cyrl-RS"/>
        </w:rPr>
        <w:t>:</w:t>
      </w:r>
      <w:r w:rsidRPr="00DC37F1">
        <w:rPr>
          <w:rFonts w:cs="Arial"/>
          <w:lang w:val="sr-Cyrl-RS"/>
        </w:rPr>
        <w:t xml:space="preserve"> </w:t>
      </w:r>
    </w:p>
    <w:p w14:paraId="69FBC20F" w14:textId="77777777" w:rsidR="00DC37F1" w:rsidRPr="00DC37F1" w:rsidRDefault="00DC37F1" w:rsidP="00236282">
      <w:pPr>
        <w:spacing w:after="160" w:line="259" w:lineRule="auto"/>
        <w:rPr>
          <w:rFonts w:cs="Arial"/>
          <w:color w:val="FF0000"/>
          <w:lang w:val="sr-Cyrl-RS"/>
        </w:rPr>
      </w:pPr>
      <w:r w:rsidRPr="00DC37F1">
        <w:rPr>
          <w:rFonts w:cs="Arial"/>
          <w:lang w:val="sr-Cyrl-RS"/>
        </w:rPr>
        <w:t>Ова услуга се обезбеђује куповином вендорске подршке произвођача опреме.</w:t>
      </w:r>
      <w:r w:rsidRPr="00DC37F1">
        <w:rPr>
          <w:rFonts w:cs="Arial"/>
          <w:color w:val="FF0000"/>
          <w:lang w:val="sr-Cyrl-RS"/>
        </w:rPr>
        <w:t xml:space="preserve"> </w:t>
      </w:r>
    </w:p>
    <w:p w14:paraId="00B0A9BD" w14:textId="4952674F" w:rsidR="00DC37F1" w:rsidRDefault="00DC37F1" w:rsidP="000C2323">
      <w:pPr>
        <w:rPr>
          <w:color w:val="FF0000"/>
        </w:rPr>
      </w:pPr>
      <w:r w:rsidRPr="00DC37F1">
        <w:t>Неопходно је да понуђач достави доказ о купљеним сервисима произвођача опреме, посебно у делу услуге замене неисправног дела (spare management). Доказ се доставља најкасније у року од 7</w:t>
      </w:r>
      <w:r w:rsidRPr="00DC37F1">
        <w:rPr>
          <w:lang w:val="sr-Cyrl-RS"/>
        </w:rPr>
        <w:t xml:space="preserve"> (седам)</w:t>
      </w:r>
      <w:r w:rsidRPr="00DC37F1">
        <w:t xml:space="preserve"> дана од дана </w:t>
      </w:r>
      <w:r w:rsidRPr="00DC37F1">
        <w:rPr>
          <w:lang w:val="sr-Cyrl-RS"/>
        </w:rPr>
        <w:t>потписивања</w:t>
      </w:r>
      <w:r w:rsidRPr="00DC37F1">
        <w:t xml:space="preserve"> </w:t>
      </w:r>
      <w:r w:rsidRPr="00DC37F1">
        <w:rPr>
          <w:lang w:val="sr-Cyrl-RS"/>
        </w:rPr>
        <w:t xml:space="preserve">Записника о </w:t>
      </w:r>
      <w:r w:rsidRPr="00DC37F1">
        <w:rPr>
          <w:rFonts w:cs="Arial"/>
          <w:lang w:val="sr-Cyrl-RS"/>
        </w:rPr>
        <w:t>квалитативном пријему услуга инсталације, имплементације, тестирања, пуштања у рад (бeз примедби)</w:t>
      </w:r>
      <w:r w:rsidRPr="00DC37F1">
        <w:t>.</w:t>
      </w:r>
    </w:p>
    <w:p w14:paraId="79522F2B" w14:textId="77777777" w:rsidR="000C2323" w:rsidRPr="000C2323" w:rsidRDefault="000C2323" w:rsidP="000C2323">
      <w:pPr>
        <w:rPr>
          <w:color w:val="FF0000"/>
        </w:rPr>
      </w:pPr>
    </w:p>
    <w:p w14:paraId="146C7122" w14:textId="77777777" w:rsidR="00DC37F1" w:rsidRPr="00DC37F1" w:rsidRDefault="00DC37F1" w:rsidP="00DC37F1">
      <w:pPr>
        <w:spacing w:after="160" w:line="259" w:lineRule="auto"/>
        <w:rPr>
          <w:rFonts w:cs="Arial"/>
          <w:b/>
          <w:lang w:val="sr-Cyrl-RS"/>
        </w:rPr>
      </w:pPr>
      <w:r w:rsidRPr="00DC37F1">
        <w:rPr>
          <w:rFonts w:cs="Arial"/>
          <w:b/>
          <w:lang w:val="sr-Cyrl-RS"/>
        </w:rPr>
        <w:t>SLA Параметри</w:t>
      </w:r>
    </w:p>
    <w:p w14:paraId="7E2BA51B" w14:textId="77777777" w:rsidR="00DC37F1" w:rsidRPr="00DC37F1" w:rsidRDefault="00DC37F1" w:rsidP="00DC37F1">
      <w:pPr>
        <w:rPr>
          <w:rFonts w:cs="Arial"/>
        </w:rPr>
      </w:pPr>
      <w:r w:rsidRPr="00DC37F1">
        <w:rPr>
          <w:rFonts w:cs="Arial"/>
          <w:lang w:val="sr-Cyrl-RS"/>
        </w:rPr>
        <w:t>Понуђач је дужан да се одазове и изврши о</w:t>
      </w:r>
      <w:r w:rsidRPr="00DC37F1">
        <w:rPr>
          <w:rFonts w:cs="Arial"/>
        </w:rPr>
        <w:t xml:space="preserve">поравак функционалности мреже у </w:t>
      </w:r>
      <w:r w:rsidRPr="00DC37F1">
        <w:rPr>
          <w:rFonts w:cs="Arial"/>
          <w:lang w:val="sr-Cyrl-RS"/>
        </w:rPr>
        <w:t xml:space="preserve">  </w:t>
      </w:r>
      <w:r w:rsidRPr="00DC37F1">
        <w:rPr>
          <w:rFonts w:cs="Arial"/>
        </w:rPr>
        <w:t>предвиђеном временском року у складу са SLA параметрима.</w:t>
      </w:r>
    </w:p>
    <w:p w14:paraId="6B69F7A7" w14:textId="77777777" w:rsidR="00DC37F1" w:rsidRPr="00DC37F1" w:rsidRDefault="00DC37F1" w:rsidP="00DC37F1">
      <w:pPr>
        <w:rPr>
          <w:rFonts w:cs="Arial"/>
          <w:lang w:val="sr-Cyrl-RS"/>
        </w:rPr>
      </w:pPr>
      <w:r w:rsidRPr="00DC37F1">
        <w:rPr>
          <w:rFonts w:cs="Arial"/>
          <w:iCs/>
          <w:lang w:val="sr-Latn-RS"/>
        </w:rPr>
        <w:t xml:space="preserve">Сва дефинисана времена односе се на локацију Београда. </w:t>
      </w:r>
      <w:r w:rsidRPr="00DC37F1">
        <w:rPr>
          <w:rFonts w:cs="Arial"/>
          <w:iCs/>
          <w:lang w:val="sr-Cyrl-RS"/>
        </w:rPr>
        <w:t>З</w:t>
      </w:r>
      <w:r w:rsidRPr="00DC37F1">
        <w:rPr>
          <w:rFonts w:cs="Arial"/>
          <w:lang w:val="sr-Latn-RS"/>
        </w:rPr>
        <w:t xml:space="preserve">а локације ван Београда </w:t>
      </w:r>
      <w:r w:rsidRPr="00DC37F1">
        <w:rPr>
          <w:rFonts w:cs="Arial"/>
          <w:lang w:val="sr-Cyrl-RS"/>
        </w:rPr>
        <w:t xml:space="preserve">времена се увеђавају за потребно време одласка на локацију и то за по </w:t>
      </w:r>
      <w:r w:rsidRPr="00DC37F1">
        <w:rPr>
          <w:rFonts w:cs="Arial"/>
          <w:lang w:val="sr-Latn-RS"/>
        </w:rPr>
        <w:t>1</w:t>
      </w:r>
      <w:r w:rsidRPr="00DC37F1">
        <w:rPr>
          <w:rFonts w:cs="Arial"/>
          <w:lang w:val="sr-Cyrl-RS"/>
        </w:rPr>
        <w:t xml:space="preserve"> час </w:t>
      </w:r>
      <w:r w:rsidRPr="00DC37F1">
        <w:rPr>
          <w:rFonts w:cs="Arial"/>
          <w:lang w:val="sr-Latn-RS"/>
        </w:rPr>
        <w:t xml:space="preserve">на </w:t>
      </w:r>
      <w:r w:rsidRPr="00DC37F1">
        <w:rPr>
          <w:rFonts w:cs="Arial"/>
          <w:lang w:val="sr-Cyrl-RS"/>
        </w:rPr>
        <w:t xml:space="preserve">сваких </w:t>
      </w:r>
      <w:r w:rsidRPr="00DC37F1">
        <w:rPr>
          <w:rFonts w:cs="Arial"/>
          <w:lang w:val="sr-Latn-RS"/>
        </w:rPr>
        <w:t>50</w:t>
      </w:r>
      <w:r w:rsidRPr="00DC37F1">
        <w:rPr>
          <w:rFonts w:cs="Arial"/>
          <w:lang w:val="sr-Cyrl-RS"/>
        </w:rPr>
        <w:t xml:space="preserve"> </w:t>
      </w:r>
      <w:r w:rsidRPr="00DC37F1">
        <w:rPr>
          <w:rFonts w:cs="Arial"/>
          <w:lang w:val="sr-Latn-RS"/>
        </w:rPr>
        <w:t>км</w:t>
      </w:r>
      <w:r w:rsidRPr="00DC37F1">
        <w:rPr>
          <w:rFonts w:cs="Arial"/>
          <w:lang w:val="sr-Cyrl-RS"/>
        </w:rPr>
        <w:t xml:space="preserve"> удаљености од Београда.</w:t>
      </w:r>
    </w:p>
    <w:p w14:paraId="5B4EA70B" w14:textId="77777777" w:rsidR="00DC37F1" w:rsidRPr="00DC37F1" w:rsidRDefault="00DC37F1" w:rsidP="00DC37F1">
      <w:pPr>
        <w:rPr>
          <w:rFonts w:cs="Arial"/>
          <w:lang w:val="sr-Latn-RS"/>
        </w:rPr>
      </w:pPr>
      <w:r w:rsidRPr="00DC37F1">
        <w:rPr>
          <w:rFonts w:cs="Arial"/>
          <w:lang w:val="sr-Latn-RS"/>
        </w:rPr>
        <w:t xml:space="preserve">Радно време за пружање ове услуге је  24 </w:t>
      </w:r>
      <w:r w:rsidRPr="00DC37F1">
        <w:rPr>
          <w:rFonts w:cs="Arial"/>
          <w:lang w:val="sr-Cyrl-RS"/>
        </w:rPr>
        <w:t>сата дневно</w:t>
      </w:r>
      <w:r w:rsidRPr="00DC37F1">
        <w:rPr>
          <w:rFonts w:cs="Arial"/>
          <w:lang w:val="sr-Latn-RS"/>
        </w:rPr>
        <w:t xml:space="preserve">, сваког дана </w:t>
      </w:r>
    </w:p>
    <w:p w14:paraId="5057A764" w14:textId="77777777" w:rsidR="00DC37F1" w:rsidRPr="00DC37F1" w:rsidRDefault="00DC37F1" w:rsidP="00DC37F1">
      <w:pPr>
        <w:spacing w:after="160" w:line="259" w:lineRule="auto"/>
        <w:rPr>
          <w:rFonts w:cs="Arial"/>
          <w:b/>
          <w:lang w:val="sr-Cyrl-RS"/>
        </w:rPr>
      </w:pPr>
      <w:r w:rsidRPr="00DC37F1">
        <w:rPr>
          <w:rFonts w:cs="Arial"/>
          <w:b/>
          <w:lang w:val="sr-Cyrl-RS"/>
        </w:rPr>
        <w:t>Ескалациона табела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692"/>
        <w:gridCol w:w="1540"/>
        <w:gridCol w:w="2273"/>
        <w:gridCol w:w="1759"/>
      </w:tblGrid>
      <w:tr w:rsidR="00DC37F1" w:rsidRPr="00DC37F1" w14:paraId="685D7EE6" w14:textId="77777777" w:rsidTr="00B625A4">
        <w:trPr>
          <w:trHeight w:val="504"/>
        </w:trPr>
        <w:tc>
          <w:tcPr>
            <w:tcW w:w="973" w:type="pct"/>
            <w:shd w:val="clear" w:color="auto" w:fill="CCCCCC"/>
          </w:tcPr>
          <w:p w14:paraId="4DBD81C4" w14:textId="77777777" w:rsidR="00DC37F1" w:rsidRPr="00DC37F1" w:rsidRDefault="00DC37F1" w:rsidP="00DC37F1">
            <w:pPr>
              <w:spacing w:after="160" w:line="259" w:lineRule="auto"/>
              <w:rPr>
                <w:rFonts w:cs="Arial"/>
                <w:b/>
                <w:lang w:val="sr-Cyrl-RS"/>
              </w:rPr>
            </w:pPr>
            <w:r w:rsidRPr="00DC37F1">
              <w:rPr>
                <w:rFonts w:cs="Arial"/>
                <w:b/>
                <w:lang w:val="sr-Cyrl-RS"/>
              </w:rPr>
              <w:t>Параметри</w:t>
            </w:r>
          </w:p>
        </w:tc>
        <w:tc>
          <w:tcPr>
            <w:tcW w:w="938" w:type="pct"/>
            <w:vMerge w:val="restart"/>
            <w:shd w:val="clear" w:color="auto" w:fill="CCCCCC"/>
            <w:vAlign w:val="center"/>
          </w:tcPr>
          <w:p w14:paraId="7A281F41" w14:textId="77777777" w:rsidR="00DC37F1" w:rsidRPr="00DC37F1" w:rsidRDefault="00DC37F1" w:rsidP="00DC37F1">
            <w:pPr>
              <w:spacing w:after="160" w:line="259" w:lineRule="auto"/>
              <w:rPr>
                <w:rFonts w:cs="Arial"/>
                <w:b/>
                <w:lang w:val="sr-Cyrl-RS"/>
              </w:rPr>
            </w:pPr>
            <w:r w:rsidRPr="00DC37F1">
              <w:rPr>
                <w:rFonts w:cs="Arial"/>
                <w:b/>
                <w:lang w:val="sr-Cyrl-RS"/>
              </w:rPr>
              <w:t>Време потврде пријема</w:t>
            </w:r>
          </w:p>
        </w:tc>
        <w:tc>
          <w:tcPr>
            <w:tcW w:w="854" w:type="pct"/>
            <w:vMerge w:val="restart"/>
            <w:shd w:val="clear" w:color="auto" w:fill="CCCCCC"/>
            <w:vAlign w:val="center"/>
          </w:tcPr>
          <w:p w14:paraId="704405C2" w14:textId="77777777" w:rsidR="00DC37F1" w:rsidRPr="00DC37F1" w:rsidRDefault="00DC37F1" w:rsidP="00DC37F1">
            <w:pPr>
              <w:spacing w:after="160" w:line="259" w:lineRule="auto"/>
              <w:rPr>
                <w:rFonts w:cs="Arial"/>
                <w:b/>
                <w:lang w:val="sr-Cyrl-RS"/>
              </w:rPr>
            </w:pPr>
            <w:r w:rsidRPr="00DC37F1">
              <w:rPr>
                <w:rFonts w:cs="Arial"/>
                <w:b/>
                <w:lang w:val="sr-Cyrl-RS"/>
              </w:rPr>
              <w:t>Време одзива</w:t>
            </w:r>
          </w:p>
        </w:tc>
        <w:tc>
          <w:tcPr>
            <w:tcW w:w="1260" w:type="pct"/>
            <w:vMerge w:val="restart"/>
            <w:shd w:val="clear" w:color="auto" w:fill="CCCCCC"/>
            <w:vAlign w:val="center"/>
          </w:tcPr>
          <w:p w14:paraId="7C9DDB22" w14:textId="77777777" w:rsidR="00DC37F1" w:rsidRPr="00DC37F1" w:rsidRDefault="00DC37F1" w:rsidP="00DC37F1">
            <w:pPr>
              <w:spacing w:after="160" w:line="259" w:lineRule="auto"/>
              <w:rPr>
                <w:rFonts w:cs="Arial"/>
                <w:b/>
                <w:lang w:val="sr-Cyrl-RS"/>
              </w:rPr>
            </w:pPr>
            <w:r w:rsidRPr="00DC37F1">
              <w:rPr>
                <w:rFonts w:cs="Arial"/>
                <w:b/>
                <w:lang w:val="sr-Cyrl-RS"/>
              </w:rPr>
              <w:t>Време опоравка</w:t>
            </w:r>
          </w:p>
        </w:tc>
        <w:tc>
          <w:tcPr>
            <w:tcW w:w="975" w:type="pct"/>
            <w:vMerge w:val="restart"/>
            <w:shd w:val="clear" w:color="auto" w:fill="CCCCCC"/>
            <w:vAlign w:val="center"/>
          </w:tcPr>
          <w:p w14:paraId="4EECAAB3" w14:textId="77777777" w:rsidR="00DC37F1" w:rsidRPr="00DC37F1" w:rsidRDefault="00DC37F1" w:rsidP="00DC37F1">
            <w:pPr>
              <w:spacing w:after="160" w:line="259" w:lineRule="auto"/>
              <w:rPr>
                <w:rFonts w:cs="Arial"/>
                <w:b/>
                <w:lang w:val="sr-Cyrl-RS"/>
              </w:rPr>
            </w:pPr>
            <w:r w:rsidRPr="00DC37F1">
              <w:rPr>
                <w:rFonts w:cs="Arial"/>
                <w:b/>
                <w:lang w:val="sr-Cyrl-RS"/>
              </w:rPr>
              <w:t>Време затварања СЗ</w:t>
            </w:r>
          </w:p>
        </w:tc>
      </w:tr>
      <w:tr w:rsidR="00DC37F1" w:rsidRPr="00DC37F1" w14:paraId="0842B0C4" w14:textId="77777777" w:rsidTr="00B625A4">
        <w:trPr>
          <w:trHeight w:val="140"/>
        </w:trPr>
        <w:tc>
          <w:tcPr>
            <w:tcW w:w="973" w:type="pct"/>
            <w:shd w:val="clear" w:color="auto" w:fill="FF99CC"/>
          </w:tcPr>
          <w:p w14:paraId="65DA30A4" w14:textId="77777777" w:rsidR="00DC37F1" w:rsidRPr="00DC37F1" w:rsidRDefault="00DC37F1" w:rsidP="00DC37F1">
            <w:pPr>
              <w:spacing w:after="160" w:line="259" w:lineRule="auto"/>
              <w:rPr>
                <w:rFonts w:cs="Arial"/>
                <w:b/>
                <w:lang w:val="sr-Cyrl-RS"/>
              </w:rPr>
            </w:pPr>
            <w:r w:rsidRPr="00DC37F1">
              <w:rPr>
                <w:rFonts w:cs="Arial"/>
                <w:b/>
                <w:lang w:val="sr-Cyrl-RS"/>
              </w:rPr>
              <w:t>Приоритет</w:t>
            </w:r>
          </w:p>
        </w:tc>
        <w:tc>
          <w:tcPr>
            <w:tcW w:w="938" w:type="pct"/>
            <w:vMerge/>
          </w:tcPr>
          <w:p w14:paraId="7E8903C7" w14:textId="77777777" w:rsidR="00DC37F1" w:rsidRPr="00DC37F1" w:rsidRDefault="00DC37F1" w:rsidP="00DC37F1">
            <w:pPr>
              <w:spacing w:after="160" w:line="259" w:lineRule="auto"/>
              <w:rPr>
                <w:rFonts w:cs="Arial"/>
                <w:color w:val="FF0000"/>
                <w:lang w:val="sr-Cyrl-RS"/>
              </w:rPr>
            </w:pPr>
          </w:p>
        </w:tc>
        <w:tc>
          <w:tcPr>
            <w:tcW w:w="854" w:type="pct"/>
            <w:vMerge/>
          </w:tcPr>
          <w:p w14:paraId="6962E153" w14:textId="77777777" w:rsidR="00DC37F1" w:rsidRPr="00DC37F1" w:rsidRDefault="00DC37F1" w:rsidP="00DC37F1">
            <w:pPr>
              <w:spacing w:after="160" w:line="259" w:lineRule="auto"/>
              <w:rPr>
                <w:rFonts w:cs="Arial"/>
                <w:color w:val="FF0000"/>
                <w:lang w:val="sr-Cyrl-RS"/>
              </w:rPr>
            </w:pPr>
          </w:p>
        </w:tc>
        <w:tc>
          <w:tcPr>
            <w:tcW w:w="1260" w:type="pct"/>
            <w:vMerge/>
          </w:tcPr>
          <w:p w14:paraId="116B2D0F" w14:textId="77777777" w:rsidR="00DC37F1" w:rsidRPr="00DC37F1" w:rsidRDefault="00DC37F1" w:rsidP="00DC37F1">
            <w:pPr>
              <w:spacing w:after="160" w:line="259" w:lineRule="auto"/>
              <w:rPr>
                <w:rFonts w:cs="Arial"/>
                <w:color w:val="FF0000"/>
                <w:lang w:val="sr-Cyrl-RS"/>
              </w:rPr>
            </w:pPr>
          </w:p>
        </w:tc>
        <w:tc>
          <w:tcPr>
            <w:tcW w:w="975" w:type="pct"/>
            <w:vMerge/>
          </w:tcPr>
          <w:p w14:paraId="57AC4E3F" w14:textId="77777777" w:rsidR="00DC37F1" w:rsidRPr="00DC37F1" w:rsidRDefault="00DC37F1" w:rsidP="00DC37F1">
            <w:pPr>
              <w:spacing w:after="160" w:line="259" w:lineRule="auto"/>
              <w:rPr>
                <w:rFonts w:cs="Arial"/>
                <w:color w:val="FF0000"/>
                <w:lang w:val="sr-Cyrl-RS"/>
              </w:rPr>
            </w:pPr>
          </w:p>
        </w:tc>
      </w:tr>
      <w:tr w:rsidR="00DC37F1" w:rsidRPr="00DC37F1" w14:paraId="20FBD320" w14:textId="77777777" w:rsidTr="00B625A4">
        <w:tc>
          <w:tcPr>
            <w:tcW w:w="973" w:type="pct"/>
            <w:shd w:val="clear" w:color="auto" w:fill="FF99CC"/>
          </w:tcPr>
          <w:p w14:paraId="0183F592" w14:textId="77777777" w:rsidR="00DC37F1" w:rsidRPr="00DC37F1" w:rsidRDefault="00DC37F1" w:rsidP="00DC37F1">
            <w:pPr>
              <w:spacing w:after="160" w:line="259" w:lineRule="auto"/>
              <w:rPr>
                <w:rFonts w:cs="Arial"/>
                <w:b/>
                <w:lang w:val="sr-Cyrl-RS"/>
              </w:rPr>
            </w:pPr>
            <w:r w:rsidRPr="00DC37F1">
              <w:rPr>
                <w:rFonts w:cs="Arial"/>
                <w:b/>
                <w:lang w:val="sr-Cyrl-RS"/>
              </w:rPr>
              <w:t>П1</w:t>
            </w:r>
          </w:p>
        </w:tc>
        <w:tc>
          <w:tcPr>
            <w:tcW w:w="938" w:type="pct"/>
          </w:tcPr>
          <w:p w14:paraId="3E709584" w14:textId="77777777" w:rsidR="00DC37F1" w:rsidRPr="00DC37F1" w:rsidRDefault="00DC37F1" w:rsidP="00DC37F1">
            <w:pPr>
              <w:spacing w:after="160" w:line="259" w:lineRule="auto"/>
              <w:rPr>
                <w:rFonts w:cs="Arial"/>
                <w:lang w:val="sr-Cyrl-RS"/>
              </w:rPr>
            </w:pPr>
            <w:r w:rsidRPr="00DC37F1">
              <w:rPr>
                <w:rFonts w:cs="Arial"/>
                <w:lang w:val="sr-Cyrl-RS"/>
              </w:rPr>
              <w:t>30 мин</w:t>
            </w:r>
          </w:p>
        </w:tc>
        <w:tc>
          <w:tcPr>
            <w:tcW w:w="854" w:type="pct"/>
          </w:tcPr>
          <w:p w14:paraId="0024BAA1" w14:textId="77777777" w:rsidR="00DC37F1" w:rsidRPr="00DC37F1" w:rsidRDefault="00DC37F1" w:rsidP="00DC37F1">
            <w:pPr>
              <w:spacing w:after="160" w:line="259" w:lineRule="auto"/>
              <w:rPr>
                <w:rFonts w:cs="Arial"/>
                <w:lang w:val="sr-Cyrl-RS"/>
              </w:rPr>
            </w:pPr>
            <w:r w:rsidRPr="00DC37F1">
              <w:rPr>
                <w:rFonts w:cs="Arial"/>
                <w:lang w:val="sr-Cyrl-RS"/>
              </w:rPr>
              <w:t>2 сата</w:t>
            </w:r>
          </w:p>
        </w:tc>
        <w:tc>
          <w:tcPr>
            <w:tcW w:w="1260" w:type="pct"/>
          </w:tcPr>
          <w:p w14:paraId="1C1870FB" w14:textId="77777777" w:rsidR="00DC37F1" w:rsidRPr="00DC37F1" w:rsidRDefault="00DC37F1" w:rsidP="00DC37F1">
            <w:pPr>
              <w:spacing w:after="160" w:line="259" w:lineRule="auto"/>
              <w:rPr>
                <w:rFonts w:cs="Arial"/>
              </w:rPr>
            </w:pPr>
            <w:r w:rsidRPr="00DC37F1">
              <w:rPr>
                <w:rFonts w:cs="Arial"/>
                <w:lang w:val="sr-Cyrl-RS"/>
              </w:rPr>
              <w:t>NBD</w:t>
            </w:r>
            <w:r w:rsidRPr="00DC37F1">
              <w:rPr>
                <w:rFonts w:cs="Arial"/>
              </w:rPr>
              <w:t xml:space="preserve"> *</w:t>
            </w:r>
          </w:p>
        </w:tc>
        <w:tc>
          <w:tcPr>
            <w:tcW w:w="975" w:type="pct"/>
          </w:tcPr>
          <w:p w14:paraId="70B31364" w14:textId="77777777" w:rsidR="00DC37F1" w:rsidRPr="00DC37F1" w:rsidRDefault="00DC37F1" w:rsidP="00DC37F1">
            <w:pPr>
              <w:spacing w:after="160" w:line="259" w:lineRule="auto"/>
              <w:rPr>
                <w:rFonts w:cs="Arial"/>
                <w:lang w:val="sr-Cyrl-RS"/>
              </w:rPr>
            </w:pPr>
            <w:r w:rsidRPr="00DC37F1">
              <w:rPr>
                <w:rFonts w:cs="Arial"/>
                <w:lang w:val="sr-Cyrl-RS"/>
              </w:rPr>
              <w:t>≤ 15 дана</w:t>
            </w:r>
          </w:p>
        </w:tc>
      </w:tr>
      <w:tr w:rsidR="00DC37F1" w:rsidRPr="00DC37F1" w14:paraId="5ECAFF1B" w14:textId="77777777" w:rsidTr="00B625A4">
        <w:tc>
          <w:tcPr>
            <w:tcW w:w="973" w:type="pct"/>
            <w:shd w:val="clear" w:color="auto" w:fill="FF99CC"/>
          </w:tcPr>
          <w:p w14:paraId="77DF2666" w14:textId="77777777" w:rsidR="00DC37F1" w:rsidRPr="00DC37F1" w:rsidRDefault="00DC37F1" w:rsidP="00DC37F1">
            <w:pPr>
              <w:spacing w:after="160" w:line="259" w:lineRule="auto"/>
              <w:rPr>
                <w:rFonts w:cs="Arial"/>
                <w:b/>
                <w:lang w:val="sr-Cyrl-RS"/>
              </w:rPr>
            </w:pPr>
            <w:r w:rsidRPr="00DC37F1">
              <w:rPr>
                <w:rFonts w:cs="Arial"/>
                <w:b/>
                <w:lang w:val="sr-Cyrl-RS"/>
              </w:rPr>
              <w:t>П2-П3</w:t>
            </w:r>
          </w:p>
        </w:tc>
        <w:tc>
          <w:tcPr>
            <w:tcW w:w="938" w:type="pct"/>
          </w:tcPr>
          <w:p w14:paraId="46D1049A" w14:textId="77777777" w:rsidR="00DC37F1" w:rsidRPr="00DC37F1" w:rsidRDefault="00DC37F1" w:rsidP="00DC37F1">
            <w:pPr>
              <w:spacing w:after="160" w:line="259" w:lineRule="auto"/>
              <w:rPr>
                <w:rFonts w:cs="Arial"/>
                <w:lang w:val="sr-Cyrl-RS"/>
              </w:rPr>
            </w:pPr>
            <w:r w:rsidRPr="00DC37F1">
              <w:rPr>
                <w:rFonts w:cs="Arial"/>
                <w:lang w:val="sr-Cyrl-RS"/>
              </w:rPr>
              <w:t>1 сат</w:t>
            </w:r>
          </w:p>
        </w:tc>
        <w:tc>
          <w:tcPr>
            <w:tcW w:w="854" w:type="pct"/>
          </w:tcPr>
          <w:p w14:paraId="5BAA5100" w14:textId="77777777" w:rsidR="00DC37F1" w:rsidRPr="00DC37F1" w:rsidRDefault="00DC37F1" w:rsidP="00DC37F1">
            <w:pPr>
              <w:spacing w:after="160" w:line="259" w:lineRule="auto"/>
              <w:rPr>
                <w:rFonts w:cs="Arial"/>
                <w:lang w:val="sr-Cyrl-RS"/>
              </w:rPr>
            </w:pPr>
            <w:r w:rsidRPr="00DC37F1">
              <w:rPr>
                <w:rFonts w:cs="Arial"/>
                <w:lang w:val="sr-Cyrl-RS"/>
              </w:rPr>
              <w:t>4 сата</w:t>
            </w:r>
          </w:p>
        </w:tc>
        <w:tc>
          <w:tcPr>
            <w:tcW w:w="1260" w:type="pct"/>
          </w:tcPr>
          <w:p w14:paraId="2FF24AA9" w14:textId="77777777" w:rsidR="00DC37F1" w:rsidRPr="00DC37F1" w:rsidRDefault="00DC37F1" w:rsidP="00DC37F1">
            <w:pPr>
              <w:spacing w:after="160" w:line="259" w:lineRule="auto"/>
              <w:rPr>
                <w:rFonts w:cs="Arial"/>
              </w:rPr>
            </w:pPr>
            <w:r w:rsidRPr="00DC37F1">
              <w:rPr>
                <w:rFonts w:cs="Arial"/>
              </w:rPr>
              <w:t xml:space="preserve">NBD * </w:t>
            </w:r>
          </w:p>
        </w:tc>
        <w:tc>
          <w:tcPr>
            <w:tcW w:w="975" w:type="pct"/>
          </w:tcPr>
          <w:p w14:paraId="7D27112E" w14:textId="77777777" w:rsidR="00DC37F1" w:rsidRPr="00DC37F1" w:rsidRDefault="00DC37F1" w:rsidP="00DC37F1">
            <w:pPr>
              <w:spacing w:after="160" w:line="259" w:lineRule="auto"/>
              <w:rPr>
                <w:rFonts w:cs="Arial"/>
                <w:lang w:val="sr-Cyrl-RS"/>
              </w:rPr>
            </w:pPr>
            <w:r w:rsidRPr="00DC37F1">
              <w:rPr>
                <w:rFonts w:cs="Arial"/>
                <w:lang w:val="sr-Cyrl-RS"/>
              </w:rPr>
              <w:t>≤ 15 дана</w:t>
            </w:r>
          </w:p>
        </w:tc>
      </w:tr>
    </w:tbl>
    <w:p w14:paraId="2CA99024" w14:textId="77777777" w:rsidR="00DC37F1" w:rsidRPr="00DC37F1" w:rsidRDefault="00DC37F1" w:rsidP="00DC37F1">
      <w:pPr>
        <w:spacing w:after="160" w:line="259" w:lineRule="auto"/>
        <w:rPr>
          <w:rFonts w:cs="Arial"/>
        </w:rPr>
      </w:pPr>
    </w:p>
    <w:p w14:paraId="000B8D0C" w14:textId="77777777" w:rsidR="00DC37F1" w:rsidRPr="00DC37F1" w:rsidRDefault="00DC37F1" w:rsidP="00DC37F1">
      <w:pPr>
        <w:spacing w:after="160" w:line="259" w:lineRule="auto"/>
        <w:rPr>
          <w:rFonts w:cs="Arial"/>
          <w:lang w:val="sr-Cyrl-RS"/>
        </w:rPr>
      </w:pPr>
      <w:r w:rsidRPr="00DC37F1">
        <w:rPr>
          <w:rFonts w:cs="Arial"/>
        </w:rPr>
        <w:t>*NBD=Next business day (</w:t>
      </w:r>
      <w:r w:rsidRPr="00DC37F1">
        <w:rPr>
          <w:rFonts w:cs="Arial"/>
          <w:lang w:val="sr-Cyrl-RS"/>
        </w:rPr>
        <w:t>следећи радни дан)</w:t>
      </w:r>
    </w:p>
    <w:p w14:paraId="562EC246" w14:textId="77777777" w:rsidR="00DC37F1" w:rsidRPr="00DC37F1" w:rsidRDefault="00DC37F1" w:rsidP="00DC37F1">
      <w:pPr>
        <w:spacing w:after="160" w:line="259" w:lineRule="auto"/>
        <w:rPr>
          <w:rFonts w:cs="Arial"/>
          <w:b/>
          <w:lang w:val="sr-Cyrl-RS"/>
        </w:rPr>
      </w:pPr>
      <w:r w:rsidRPr="00DC37F1">
        <w:rPr>
          <w:rFonts w:cs="Arial"/>
          <w:b/>
          <w:lang w:val="sr-Cyrl-RS"/>
        </w:rPr>
        <w:t>Времена у претходној табели представљају следеће</w:t>
      </w:r>
      <w:r w:rsidRPr="00DC37F1">
        <w:rPr>
          <w:rFonts w:cs="Arial"/>
          <w:b/>
          <w:lang w:val="sr-Latn-RS"/>
        </w:rPr>
        <w:t>:</w:t>
      </w:r>
    </w:p>
    <w:p w14:paraId="5ADFEB1E" w14:textId="77777777" w:rsidR="00DC37F1" w:rsidRPr="00DC37F1" w:rsidRDefault="00DC37F1" w:rsidP="000C2323">
      <w:pPr>
        <w:spacing w:after="160" w:line="256" w:lineRule="auto"/>
        <w:rPr>
          <w:rFonts w:cs="Arial"/>
          <w:lang w:val="sr-Cyrl-RS"/>
        </w:rPr>
      </w:pPr>
      <w:r w:rsidRPr="00DC37F1">
        <w:rPr>
          <w:rFonts w:cs="Arial"/>
          <w:lang w:val="sr-Cyrl-RS"/>
        </w:rPr>
        <w:t>Време потврде пријема (</w:t>
      </w:r>
      <w:r w:rsidRPr="00DC37F1">
        <w:rPr>
          <w:rFonts w:cs="Arial"/>
          <w:i/>
          <w:lang w:val="sr-Cyrl-RS"/>
        </w:rPr>
        <w:t>call back time</w:t>
      </w:r>
      <w:r w:rsidRPr="00DC37F1">
        <w:rPr>
          <w:rFonts w:cs="Arial"/>
          <w:lang w:val="sr-Cyrl-RS"/>
        </w:rPr>
        <w:t>) - време које протекне од тренутка пријаве до евидентирања сервисног захтева и обавештења корисника о броју.</w:t>
      </w:r>
    </w:p>
    <w:p w14:paraId="5B4BD6C2" w14:textId="77777777" w:rsidR="00DC37F1" w:rsidRPr="00DC37F1" w:rsidRDefault="00DC37F1" w:rsidP="000C2323">
      <w:pPr>
        <w:spacing w:after="160" w:line="256" w:lineRule="auto"/>
        <w:rPr>
          <w:rFonts w:cs="Arial"/>
          <w:lang w:val="sr-Cyrl-RS"/>
        </w:rPr>
      </w:pPr>
      <w:r w:rsidRPr="00DC37F1">
        <w:rPr>
          <w:rFonts w:cs="Arial"/>
          <w:lang w:val="sr-Cyrl-RS"/>
        </w:rPr>
        <w:lastRenderedPageBreak/>
        <w:t>Време одзива (</w:t>
      </w:r>
      <w:r w:rsidRPr="00DC37F1">
        <w:rPr>
          <w:rFonts w:cs="Arial"/>
          <w:i/>
          <w:lang w:val="sr-Latn-RS"/>
        </w:rPr>
        <w:t>response time</w:t>
      </w:r>
      <w:r w:rsidRPr="00DC37F1">
        <w:rPr>
          <w:rFonts w:cs="Arial"/>
          <w:lang w:val="sr-Cyrl-RS"/>
        </w:rPr>
        <w:t xml:space="preserve">)– време које протекне од тренутка подизања сервисног захтева до тренутка када квалификована особа, способна да пружи захтевану услугу, контактира корисника и отпочне рад на отклањању проблема. </w:t>
      </w:r>
    </w:p>
    <w:p w14:paraId="077AA9CB" w14:textId="77777777" w:rsidR="00DC37F1" w:rsidRPr="00DC37F1" w:rsidRDefault="00DC37F1" w:rsidP="000C2323">
      <w:pPr>
        <w:spacing w:after="160" w:line="256" w:lineRule="auto"/>
        <w:rPr>
          <w:rFonts w:cs="Arial"/>
          <w:lang w:val="sr-Cyrl-RS"/>
        </w:rPr>
      </w:pPr>
      <w:r w:rsidRPr="00DC37F1">
        <w:rPr>
          <w:rFonts w:cs="Arial"/>
          <w:lang w:val="sr-Cyrl-RS"/>
        </w:rPr>
        <w:t>Време опоравка (</w:t>
      </w:r>
      <w:r w:rsidRPr="00DC37F1">
        <w:rPr>
          <w:rFonts w:cs="Arial"/>
          <w:lang w:val="sr-Latn-RS"/>
        </w:rPr>
        <w:t>recovery time, time to restore, ficx time)</w:t>
      </w:r>
      <w:r w:rsidRPr="00DC37F1">
        <w:rPr>
          <w:rFonts w:cs="Arial"/>
          <w:lang w:val="sr-Cyrl-RS"/>
        </w:rPr>
        <w:t xml:space="preserve"> - време које протекне од тренутка подизања сервисног захтева до тренутка опоравка функционалности, било трајним било привременим решењем проблема. Иницијална вредност овог параметра је дефинисана за територију Београда,и се увећава за време пута за локације ван Београда (1х на 50км).</w:t>
      </w:r>
    </w:p>
    <w:p w14:paraId="68642E3C" w14:textId="4666B428" w:rsidR="00DC37F1" w:rsidRDefault="00DC37F1" w:rsidP="000C2323">
      <w:pPr>
        <w:rPr>
          <w:szCs w:val="24"/>
        </w:rPr>
      </w:pPr>
      <w:r w:rsidRPr="00DC37F1">
        <w:rPr>
          <w:b/>
          <w:szCs w:val="24"/>
          <w:lang w:val="sr-Cyrl-RS"/>
        </w:rPr>
        <w:t>Време коначног решења и затварање сервисног захтева (СЗ)</w:t>
      </w:r>
      <w:r w:rsidRPr="00DC37F1">
        <w:rPr>
          <w:b/>
          <w:szCs w:val="24"/>
        </w:rPr>
        <w:t xml:space="preserve"> – </w:t>
      </w:r>
      <w:r w:rsidRPr="00DC37F1">
        <w:rPr>
          <w:szCs w:val="24"/>
        </w:rPr>
        <w:t>је време које протекне од тренутка подизања сервисног захтева до тренутка у коме се може сматрати да је урађено коначно решење и да се случај у бази затвара. Усаглашава се са корисником.</w:t>
      </w:r>
    </w:p>
    <w:p w14:paraId="6D1A431D" w14:textId="77777777" w:rsidR="000C2323" w:rsidRPr="000C2323" w:rsidRDefault="000C2323" w:rsidP="000C2323">
      <w:pPr>
        <w:rPr>
          <w:szCs w:val="24"/>
        </w:rPr>
      </w:pPr>
    </w:p>
    <w:p w14:paraId="664EA5C3" w14:textId="77777777" w:rsidR="00DC37F1" w:rsidRPr="00DC37F1" w:rsidRDefault="00DC37F1" w:rsidP="00DC37F1">
      <w:pPr>
        <w:spacing w:after="160" w:line="259" w:lineRule="auto"/>
        <w:rPr>
          <w:rFonts w:cs="Arial"/>
          <w:lang w:val="sr-Cyrl-RS"/>
        </w:rPr>
      </w:pPr>
      <w:r w:rsidRPr="00DC37F1">
        <w:rPr>
          <w:rFonts w:cs="Arial"/>
          <w:b/>
          <w:lang w:val="sr-Cyrl-RS"/>
        </w:rPr>
        <w:t>Нивои приоритета</w:t>
      </w:r>
      <w:r w:rsidRPr="00DC37F1">
        <w:rPr>
          <w:rFonts w:cs="Arial"/>
          <w:lang w:val="sr-Cyrl-RS"/>
        </w:rPr>
        <w:t>:</w:t>
      </w:r>
    </w:p>
    <w:p w14:paraId="723A0E3E" w14:textId="77777777" w:rsidR="00DC37F1" w:rsidRPr="00DC37F1" w:rsidRDefault="00DC37F1" w:rsidP="00DC37F1">
      <w:pPr>
        <w:spacing w:after="160" w:line="259" w:lineRule="auto"/>
        <w:ind w:firstLine="708"/>
        <w:rPr>
          <w:rFonts w:cs="Arial"/>
          <w:lang w:val="sr-Cyrl-RS"/>
        </w:rPr>
      </w:pPr>
      <w:r w:rsidRPr="00DC37F1">
        <w:rPr>
          <w:rFonts w:cs="Arial"/>
          <w:b/>
          <w:lang w:val="sr-Cyrl-RS"/>
        </w:rPr>
        <w:t>П1</w:t>
      </w:r>
      <w:r w:rsidRPr="00DC37F1">
        <w:rPr>
          <w:rFonts w:cs="Arial"/>
          <w:lang w:val="sr-Cyrl-RS"/>
        </w:rPr>
        <w:t>: Систем није операбилан услед отказа или неправилности у раду централних елемената система (откази централних уређаја, откази нередундантних процесорских плоча и напајања, неоперативност главног чворишта..), са могућношћу да има критичне последице на пословање ако сервис хитно не буде успостављен.</w:t>
      </w:r>
    </w:p>
    <w:p w14:paraId="384149A6" w14:textId="77777777" w:rsidR="00DC37F1" w:rsidRPr="00DC37F1" w:rsidRDefault="00DC37F1" w:rsidP="00DC37F1">
      <w:pPr>
        <w:spacing w:after="160" w:line="259" w:lineRule="auto"/>
        <w:ind w:firstLine="708"/>
        <w:rPr>
          <w:rFonts w:cs="Arial"/>
          <w:lang w:val="sr-Cyrl-RS"/>
        </w:rPr>
      </w:pPr>
      <w:r w:rsidRPr="00DC37F1">
        <w:rPr>
          <w:rFonts w:cs="Arial"/>
          <w:b/>
          <w:lang w:val="sr-Cyrl-RS"/>
        </w:rPr>
        <w:t>П2</w:t>
      </w:r>
      <w:r w:rsidRPr="00DC37F1">
        <w:rPr>
          <w:rFonts w:cs="Arial"/>
          <w:lang w:val="sr-Cyrl-RS"/>
        </w:rPr>
        <w:t>: Систем није операбилан услед отказа или неправилности у раду периферних/приступних елемената система (откази редундантних процесорских плоча и напајања, откази приступних уређаја..), функционалност сервиса је битно деградирана.</w:t>
      </w:r>
    </w:p>
    <w:p w14:paraId="3BB33926" w14:textId="77777777" w:rsidR="00DC37F1" w:rsidRPr="00DC37F1" w:rsidRDefault="00DC37F1" w:rsidP="00DC37F1">
      <w:pPr>
        <w:spacing w:after="160" w:line="259" w:lineRule="auto"/>
        <w:ind w:firstLine="708"/>
        <w:rPr>
          <w:rFonts w:cs="Arial"/>
          <w:lang w:val="sr-Cyrl-RS"/>
        </w:rPr>
      </w:pPr>
      <w:r w:rsidRPr="00DC37F1">
        <w:rPr>
          <w:rFonts w:cs="Arial"/>
          <w:b/>
          <w:lang w:val="sr-Cyrl-RS"/>
        </w:rPr>
        <w:t>П3</w:t>
      </w:r>
      <w:r w:rsidRPr="00DC37F1">
        <w:rPr>
          <w:rFonts w:cs="Arial"/>
          <w:lang w:val="sr-Cyrl-RS"/>
        </w:rPr>
        <w:t xml:space="preserve">: Околности које постоје у свакодневном раду и доводе до тога да је рад мреже/уређаја корисника деградиран и отежан, функционалност је умањена, али се сви сервиси и радне операције настављају. </w:t>
      </w:r>
    </w:p>
    <w:p w14:paraId="65A44A75" w14:textId="77777777" w:rsidR="00DC37F1" w:rsidRPr="00DC37F1" w:rsidRDefault="00DC37F1" w:rsidP="00DC37F1">
      <w:pPr>
        <w:tabs>
          <w:tab w:val="left" w:pos="3261"/>
        </w:tabs>
        <w:ind w:left="720"/>
        <w:rPr>
          <w:rFonts w:cs="Arial"/>
          <w:color w:val="FF0000"/>
          <w:lang w:val="sr-Cyrl-RS"/>
        </w:rPr>
      </w:pPr>
    </w:p>
    <w:p w14:paraId="0AAC77D3" w14:textId="77777777" w:rsidR="00DC37F1" w:rsidRPr="00DC37F1" w:rsidRDefault="00DC37F1" w:rsidP="00DC37F1">
      <w:pPr>
        <w:spacing w:after="300"/>
        <w:rPr>
          <w:rFonts w:cs="Arial"/>
          <w:b/>
          <w:spacing w:val="5"/>
          <w:kern w:val="28"/>
          <w:lang w:val="sr-Cyrl-RS"/>
        </w:rPr>
      </w:pPr>
      <w:r w:rsidRPr="00DC37F1">
        <w:rPr>
          <w:rFonts w:cs="Arial"/>
          <w:b/>
          <w:spacing w:val="5"/>
          <w:kern w:val="28"/>
          <w:lang w:val="sr-Cyrl-RS"/>
        </w:rPr>
        <w:t xml:space="preserve">У. 4. </w:t>
      </w:r>
      <w:r w:rsidRPr="00DC37F1">
        <w:rPr>
          <w:rFonts w:cs="Arial"/>
          <w:b/>
          <w:spacing w:val="5"/>
          <w:kern w:val="28"/>
          <w:lang w:val="sr-Cyrl-RS"/>
        </w:rPr>
        <w:tab/>
        <w:t>Услуге обуке</w:t>
      </w:r>
    </w:p>
    <w:p w14:paraId="157D83FD" w14:textId="77777777" w:rsidR="00DC37F1" w:rsidRPr="00DC37F1" w:rsidRDefault="00DC37F1" w:rsidP="00DC37F1">
      <w:pPr>
        <w:rPr>
          <w:lang w:val="sr-Cyrl-RS"/>
        </w:rPr>
      </w:pPr>
      <w:r w:rsidRPr="00DC37F1">
        <w:rPr>
          <w:lang w:val="sr-Cyrl-RS"/>
        </w:rPr>
        <w:t xml:space="preserve">Понудом се морају предвидети  следеће обуке: </w:t>
      </w:r>
      <w:r w:rsidRPr="00DC37F1">
        <w:t xml:space="preserve">Cisco MPLS </w:t>
      </w:r>
      <w:r w:rsidRPr="00DC37F1">
        <w:rPr>
          <w:lang w:val="sr-Cyrl-RS"/>
        </w:rPr>
        <w:t xml:space="preserve">обука и Обука за </w:t>
      </w:r>
      <w:r w:rsidRPr="00DC37F1">
        <w:t xml:space="preserve">Cisco IP </w:t>
      </w:r>
      <w:r w:rsidRPr="00DC37F1">
        <w:rPr>
          <w:lang w:val="sr-Cyrl-RS"/>
        </w:rPr>
        <w:t xml:space="preserve">телефонски систем. </w:t>
      </w:r>
    </w:p>
    <w:p w14:paraId="0B3D4C71" w14:textId="77777777" w:rsidR="00DC37F1" w:rsidRPr="00DC37F1" w:rsidRDefault="00DC37F1" w:rsidP="00DC37F1">
      <w:pPr>
        <w:rPr>
          <w:lang w:val="sr-Cyrl-RS"/>
        </w:rPr>
      </w:pPr>
      <w:r w:rsidRPr="00DC37F1">
        <w:rPr>
          <w:lang w:val="sr-Cyrl-RS"/>
        </w:rPr>
        <w:t>Понуђач мора да обезбеди одговарајуће услове за одржавање обуке, тј. потребну опрему за извођење практичних вежби, пропратни материјал за обуку, квалификовано и компетентно особље.</w:t>
      </w:r>
    </w:p>
    <w:p w14:paraId="49AA421F" w14:textId="77777777" w:rsidR="00DC37F1" w:rsidRPr="00DC37F1" w:rsidRDefault="00DC37F1" w:rsidP="00DC37F1">
      <w:r w:rsidRPr="00DC37F1">
        <w:t>Понуда мора да садржи спецификацију и цену за обуку свих учесника</w:t>
      </w:r>
      <w:r w:rsidRPr="00DC37F1">
        <w:rPr>
          <w:lang w:val="sr-Cyrl-RS"/>
        </w:rPr>
        <w:t xml:space="preserve">. </w:t>
      </w:r>
      <w:r w:rsidRPr="00DC37F1">
        <w:t>У случају да Понуђач није у могућности да организује обуку у Београду, у цену обуке се морају урачунати и трошкови пута и смештаја полазника.</w:t>
      </w:r>
    </w:p>
    <w:p w14:paraId="23B78C82" w14:textId="77777777" w:rsidR="00DC37F1" w:rsidRPr="00DC37F1" w:rsidRDefault="00DC37F1" w:rsidP="00DC37F1">
      <w:pPr>
        <w:rPr>
          <w:color w:val="FF0000"/>
          <w:lang w:val="sr-Cyrl-RS"/>
        </w:rPr>
      </w:pPr>
    </w:p>
    <w:p w14:paraId="53962A9F" w14:textId="77777777" w:rsidR="00DC37F1" w:rsidRPr="00DC37F1" w:rsidRDefault="00DC37F1" w:rsidP="00DC37F1">
      <w:pPr>
        <w:rPr>
          <w:b/>
          <w:lang w:val="sr-Cyrl-RS"/>
        </w:rPr>
      </w:pPr>
      <w:r w:rsidRPr="00DC37F1">
        <w:rPr>
          <w:b/>
          <w:lang w:val="sr-Cyrl-RS"/>
        </w:rPr>
        <w:t xml:space="preserve">У.4.1 </w:t>
      </w:r>
      <w:r w:rsidRPr="00DC37F1">
        <w:rPr>
          <w:b/>
        </w:rPr>
        <w:t xml:space="preserve">Cisco MPLS </w:t>
      </w:r>
      <w:r w:rsidRPr="00DC37F1">
        <w:rPr>
          <w:b/>
          <w:lang w:val="sr-Cyrl-RS"/>
        </w:rPr>
        <w:t>обука за групу од 5 особе</w:t>
      </w:r>
    </w:p>
    <w:p w14:paraId="42EDF5F8" w14:textId="77777777" w:rsidR="00DC37F1" w:rsidRPr="00DC37F1" w:rsidRDefault="00DC37F1" w:rsidP="00DC37F1">
      <w:pPr>
        <w:rPr>
          <w:rFonts w:cs="Arial"/>
          <w:lang w:val="sr-Cyrl-RS"/>
        </w:rPr>
      </w:pPr>
      <w:r w:rsidRPr="00DC37F1">
        <w:rPr>
          <w:rFonts w:cs="Arial"/>
          <w:lang w:val="sr-Cyrl-RS"/>
        </w:rPr>
        <w:t>Садржај обуке треба да обухвати теоријски и практични део</w:t>
      </w:r>
      <w:r w:rsidRPr="00DC37F1">
        <w:rPr>
          <w:rFonts w:cs="Arial"/>
        </w:rPr>
        <w:t xml:space="preserve"> </w:t>
      </w:r>
      <w:r w:rsidRPr="00DC37F1">
        <w:rPr>
          <w:rFonts w:cs="Arial"/>
          <w:lang w:val="sr-Cyrl-RS"/>
        </w:rPr>
        <w:t xml:space="preserve">конфигурације </w:t>
      </w:r>
      <w:r w:rsidRPr="00DC37F1">
        <w:rPr>
          <w:rFonts w:cs="Arial"/>
        </w:rPr>
        <w:t xml:space="preserve">MPLS </w:t>
      </w:r>
      <w:r w:rsidRPr="00DC37F1">
        <w:rPr>
          <w:rFonts w:cs="Arial"/>
          <w:lang w:val="sr-Cyrl-RS"/>
        </w:rPr>
        <w:t xml:space="preserve">технологије на </w:t>
      </w:r>
      <w:r w:rsidRPr="00DC37F1">
        <w:rPr>
          <w:rFonts w:cs="Arial"/>
        </w:rPr>
        <w:t xml:space="preserve">CISCO </w:t>
      </w:r>
      <w:r w:rsidRPr="00DC37F1">
        <w:rPr>
          <w:rFonts w:cs="Arial"/>
          <w:lang w:val="sr-Cyrl-RS"/>
        </w:rPr>
        <w:t xml:space="preserve">платформама од основа </w:t>
      </w:r>
      <w:r w:rsidRPr="00DC37F1">
        <w:rPr>
          <w:rFonts w:cs="Arial"/>
        </w:rPr>
        <w:t>MPLS протокола</w:t>
      </w:r>
      <w:r w:rsidRPr="00DC37F1">
        <w:rPr>
          <w:rFonts w:cs="Arial"/>
          <w:lang w:val="sr-Cyrl-RS"/>
        </w:rPr>
        <w:t xml:space="preserve">, концепт, елементи и функције </w:t>
      </w:r>
      <w:r w:rsidRPr="00DC37F1">
        <w:rPr>
          <w:rFonts w:cs="Arial"/>
        </w:rPr>
        <w:t xml:space="preserve">MPLS </w:t>
      </w:r>
      <w:r w:rsidRPr="00DC37F1">
        <w:rPr>
          <w:rFonts w:cs="Arial"/>
          <w:lang w:val="sr-Cyrl-RS"/>
        </w:rPr>
        <w:t xml:space="preserve">мреже до напредних финкционалности као што су комплексне </w:t>
      </w:r>
      <w:r w:rsidRPr="00DC37F1">
        <w:rPr>
          <w:rFonts w:cs="Arial"/>
        </w:rPr>
        <w:t xml:space="preserve">MPLS VPN </w:t>
      </w:r>
      <w:r w:rsidRPr="00DC37F1">
        <w:rPr>
          <w:rFonts w:cs="Arial"/>
          <w:lang w:val="sr-Cyrl-RS"/>
        </w:rPr>
        <w:t xml:space="preserve">мреже и </w:t>
      </w:r>
      <w:r w:rsidRPr="00DC37F1">
        <w:rPr>
          <w:rFonts w:cs="Arial"/>
        </w:rPr>
        <w:t xml:space="preserve">MPLS Traffic Engineering </w:t>
      </w:r>
      <w:r w:rsidRPr="00DC37F1">
        <w:rPr>
          <w:rFonts w:cs="Arial"/>
          <w:lang w:val="sr-Cyrl-RS"/>
        </w:rPr>
        <w:t>за успостављање редудантних путања са малим временом опоравка у мрежи.</w:t>
      </w:r>
    </w:p>
    <w:p w14:paraId="3E020DA0" w14:textId="77777777" w:rsidR="00DC37F1" w:rsidRPr="00DC37F1" w:rsidRDefault="00DC37F1" w:rsidP="00DC37F1">
      <w:pPr>
        <w:rPr>
          <w:rFonts w:cs="Arial"/>
          <w:lang w:val="sr-Cyrl-RS"/>
        </w:rPr>
      </w:pPr>
      <w:r w:rsidRPr="00DC37F1">
        <w:rPr>
          <w:rFonts w:cs="Arial"/>
          <w:lang w:val="sr-Cyrl-RS"/>
        </w:rPr>
        <w:t>Садржај обуке:</w:t>
      </w:r>
    </w:p>
    <w:p w14:paraId="6FD1877E" w14:textId="77777777" w:rsidR="00DC37F1" w:rsidRPr="00DC37F1" w:rsidRDefault="00DC37F1" w:rsidP="00DC37F1">
      <w:pPr>
        <w:rPr>
          <w:rFonts w:cs="Arial"/>
          <w:lang w:val="sr-Cyrl-RS"/>
        </w:rPr>
      </w:pPr>
    </w:p>
    <w:p w14:paraId="5447DAD8"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rPr>
        <w:t xml:space="preserve">MPLS </w:t>
      </w:r>
      <w:r w:rsidRPr="00DC37F1">
        <w:rPr>
          <w:rFonts w:eastAsia="Calibri" w:cs="Arial"/>
          <w:lang w:val="sr-Cyrl-RS"/>
        </w:rPr>
        <w:t xml:space="preserve">концепт: Увод и основни појмови о </w:t>
      </w:r>
      <w:r w:rsidRPr="00DC37F1">
        <w:rPr>
          <w:rFonts w:eastAsia="Calibri" w:cs="Arial"/>
        </w:rPr>
        <w:t>MPLS</w:t>
      </w:r>
      <w:r w:rsidRPr="00DC37F1">
        <w:rPr>
          <w:rFonts w:eastAsia="Calibri" w:cs="Arial"/>
          <w:lang w:val="sr-Cyrl-RS"/>
        </w:rPr>
        <w:t xml:space="preserve">-у, архитектура </w:t>
      </w:r>
      <w:r w:rsidRPr="00DC37F1">
        <w:rPr>
          <w:rFonts w:eastAsia="Calibri" w:cs="Arial"/>
        </w:rPr>
        <w:t xml:space="preserve">MPLS </w:t>
      </w:r>
      <w:r w:rsidRPr="00DC37F1">
        <w:rPr>
          <w:rFonts w:eastAsia="Calibri" w:cs="Arial"/>
          <w:lang w:val="sr-Cyrl-RS"/>
        </w:rPr>
        <w:t>мреже</w:t>
      </w:r>
    </w:p>
    <w:p w14:paraId="63A363DD"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lang w:val="sr-Cyrl-RS"/>
        </w:rPr>
        <w:t xml:space="preserve">Протоколи у </w:t>
      </w:r>
      <w:r w:rsidRPr="00DC37F1">
        <w:rPr>
          <w:rFonts w:eastAsia="Calibri" w:cs="Arial"/>
        </w:rPr>
        <w:t xml:space="preserve">MPLS </w:t>
      </w:r>
      <w:r w:rsidRPr="00DC37F1">
        <w:rPr>
          <w:rFonts w:eastAsia="Calibri" w:cs="Arial"/>
          <w:lang w:val="sr-Cyrl-RS"/>
        </w:rPr>
        <w:t xml:space="preserve">мрежи: додељивање и дистрибуција лабела, мрежни елементи </w:t>
      </w:r>
      <w:r w:rsidRPr="00DC37F1">
        <w:rPr>
          <w:rFonts w:eastAsia="Calibri" w:cs="Arial"/>
        </w:rPr>
        <w:t xml:space="preserve">(LSR;LER), FEC (Forwarding Equivalence Class), </w:t>
      </w:r>
      <w:r w:rsidRPr="00DC37F1">
        <w:rPr>
          <w:rFonts w:eastAsia="Calibri" w:cs="Arial"/>
          <w:lang w:val="sr-Cyrl-RS"/>
        </w:rPr>
        <w:t xml:space="preserve">протоколи за доделу и размену </w:t>
      </w:r>
      <w:r w:rsidRPr="00DC37F1">
        <w:rPr>
          <w:rFonts w:eastAsia="Calibri" w:cs="Arial"/>
        </w:rPr>
        <w:t>MPLS</w:t>
      </w:r>
      <w:r w:rsidRPr="00DC37F1">
        <w:rPr>
          <w:rFonts w:eastAsia="Calibri" w:cs="Arial"/>
          <w:lang w:val="sr-Cyrl-RS"/>
        </w:rPr>
        <w:t xml:space="preserve"> лабела (</w:t>
      </w:r>
      <w:r w:rsidRPr="00DC37F1">
        <w:rPr>
          <w:rFonts w:eastAsia="Calibri" w:cs="Arial"/>
        </w:rPr>
        <w:t>LDP, CR-LDP, RSVP, RSVP-TE)</w:t>
      </w:r>
    </w:p>
    <w:p w14:paraId="0E3AF57F"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rPr>
        <w:t xml:space="preserve">MPLS VPN </w:t>
      </w:r>
      <w:r w:rsidRPr="00DC37F1">
        <w:rPr>
          <w:rFonts w:eastAsia="Calibri" w:cs="Arial"/>
          <w:lang w:val="sr-Cyrl-RS"/>
        </w:rPr>
        <w:t xml:space="preserve">технологија: основни појмови, </w:t>
      </w:r>
      <w:r w:rsidRPr="00DC37F1">
        <w:rPr>
          <w:rFonts w:eastAsia="Calibri" w:cs="Arial"/>
        </w:rPr>
        <w:t xml:space="preserve">L2 MPLS VPN </w:t>
      </w:r>
      <w:r w:rsidRPr="00DC37F1">
        <w:rPr>
          <w:rFonts w:eastAsia="Calibri" w:cs="Arial"/>
          <w:lang w:val="sr-Cyrl-RS"/>
        </w:rPr>
        <w:t xml:space="preserve">мреже, </w:t>
      </w:r>
      <w:r w:rsidRPr="00DC37F1">
        <w:rPr>
          <w:rFonts w:eastAsia="Calibri" w:cs="Arial"/>
        </w:rPr>
        <w:t xml:space="preserve">BGP/MPLS VPN </w:t>
      </w:r>
      <w:r w:rsidRPr="00DC37F1">
        <w:rPr>
          <w:rFonts w:eastAsia="Calibri" w:cs="Arial"/>
          <w:lang w:val="sr-Cyrl-RS"/>
        </w:rPr>
        <w:t xml:space="preserve">мреже, </w:t>
      </w:r>
      <w:r w:rsidRPr="00DC37F1">
        <w:rPr>
          <w:rFonts w:eastAsia="Calibri" w:cs="Arial"/>
        </w:rPr>
        <w:t xml:space="preserve">MPLS VPN </w:t>
      </w:r>
      <w:r w:rsidRPr="00DC37F1">
        <w:rPr>
          <w:rFonts w:eastAsia="Calibri" w:cs="Arial"/>
          <w:lang w:val="sr-Cyrl-RS"/>
        </w:rPr>
        <w:t xml:space="preserve">имплементација, комплексне </w:t>
      </w:r>
      <w:r w:rsidRPr="00DC37F1">
        <w:rPr>
          <w:rFonts w:eastAsia="Calibri" w:cs="Arial"/>
        </w:rPr>
        <w:t xml:space="preserve">MPLS VPN </w:t>
      </w:r>
      <w:r w:rsidRPr="00DC37F1">
        <w:rPr>
          <w:rFonts w:eastAsia="Calibri" w:cs="Arial"/>
          <w:lang w:val="sr-Cyrl-RS"/>
        </w:rPr>
        <w:t>мреже</w:t>
      </w:r>
    </w:p>
    <w:p w14:paraId="06E8C54F"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lang w:val="sr-Cyrl-RS"/>
        </w:rPr>
        <w:t xml:space="preserve">Квалитет сервиса у </w:t>
      </w:r>
      <w:r w:rsidRPr="00DC37F1">
        <w:rPr>
          <w:rFonts w:eastAsia="Calibri" w:cs="Arial"/>
        </w:rPr>
        <w:t xml:space="preserve">MPLS </w:t>
      </w:r>
      <w:r w:rsidRPr="00DC37F1">
        <w:rPr>
          <w:rFonts w:eastAsia="Calibri" w:cs="Arial"/>
          <w:lang w:val="sr-Cyrl-RS"/>
        </w:rPr>
        <w:t xml:space="preserve">мрежама: </w:t>
      </w:r>
      <w:r w:rsidRPr="00DC37F1">
        <w:rPr>
          <w:rFonts w:eastAsia="Calibri" w:cs="Arial"/>
        </w:rPr>
        <w:t xml:space="preserve">IntServ, Diffserv, MPLS </w:t>
      </w:r>
      <w:r w:rsidRPr="00DC37F1">
        <w:rPr>
          <w:rFonts w:eastAsia="Calibri" w:cs="Arial"/>
          <w:lang w:val="sr-Cyrl-RS"/>
        </w:rPr>
        <w:t xml:space="preserve">подршка за </w:t>
      </w:r>
      <w:r w:rsidRPr="00DC37F1">
        <w:rPr>
          <w:rFonts w:eastAsia="Calibri" w:cs="Arial"/>
        </w:rPr>
        <w:t>IntServ, Diffserv</w:t>
      </w:r>
      <w:r w:rsidRPr="00DC37F1">
        <w:rPr>
          <w:rFonts w:eastAsia="Calibri" w:cs="Arial"/>
          <w:lang w:val="sr-Cyrl-RS"/>
        </w:rPr>
        <w:t xml:space="preserve">, механизми за управљање саобраћајем у </w:t>
      </w:r>
      <w:r w:rsidRPr="00DC37F1">
        <w:rPr>
          <w:rFonts w:eastAsia="Calibri" w:cs="Arial"/>
        </w:rPr>
        <w:t>MPLS</w:t>
      </w:r>
      <w:r w:rsidRPr="00DC37F1">
        <w:rPr>
          <w:rFonts w:eastAsia="Calibri" w:cs="Arial"/>
          <w:lang w:val="sr-Cyrl-RS"/>
        </w:rPr>
        <w:t xml:space="preserve">-у, </w:t>
      </w:r>
      <w:r w:rsidRPr="00DC37F1">
        <w:rPr>
          <w:rFonts w:eastAsia="Calibri" w:cs="Arial"/>
        </w:rPr>
        <w:t xml:space="preserve">QoS </w:t>
      </w:r>
      <w:r w:rsidRPr="00DC37F1">
        <w:rPr>
          <w:rFonts w:eastAsia="Calibri" w:cs="Arial"/>
          <w:lang w:val="sr-Cyrl-RS"/>
        </w:rPr>
        <w:t>сигнализација</w:t>
      </w:r>
    </w:p>
    <w:p w14:paraId="2AE615B5"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rPr>
        <w:t xml:space="preserve">MPLS TE: </w:t>
      </w:r>
      <w:r w:rsidRPr="00DC37F1">
        <w:rPr>
          <w:rFonts w:eastAsia="Calibri" w:cs="Arial"/>
          <w:lang w:val="sr-Cyrl-RS"/>
        </w:rPr>
        <w:t xml:space="preserve"> основни концепти </w:t>
      </w:r>
      <w:r w:rsidRPr="00DC37F1">
        <w:rPr>
          <w:rFonts w:eastAsia="Calibri" w:cs="Arial"/>
        </w:rPr>
        <w:t>MPLS Traffic Engineering</w:t>
      </w:r>
      <w:r w:rsidRPr="00DC37F1">
        <w:rPr>
          <w:rFonts w:eastAsia="Calibri" w:cs="Arial"/>
          <w:lang w:val="sr-Cyrl-RS"/>
        </w:rPr>
        <w:t xml:space="preserve">-а, </w:t>
      </w:r>
      <w:r w:rsidRPr="00DC37F1">
        <w:rPr>
          <w:rFonts w:eastAsia="Calibri" w:cs="Arial"/>
        </w:rPr>
        <w:t>MPLS-TE</w:t>
      </w:r>
      <w:r w:rsidRPr="00DC37F1">
        <w:rPr>
          <w:rFonts w:eastAsia="Calibri" w:cs="Arial"/>
          <w:lang w:val="sr-Cyrl-RS"/>
        </w:rPr>
        <w:t xml:space="preserve"> технологија, </w:t>
      </w:r>
      <w:r w:rsidRPr="00DC37F1">
        <w:rPr>
          <w:rFonts w:eastAsia="Calibri" w:cs="Arial"/>
        </w:rPr>
        <w:t>Fast Reroute</w:t>
      </w:r>
      <w:r w:rsidRPr="00DC37F1">
        <w:rPr>
          <w:rFonts w:eastAsia="Calibri" w:cs="Arial"/>
          <w:lang w:val="sr-Cyrl-RS"/>
        </w:rPr>
        <w:t>, основни преглед функционалности и начина конфигурације</w:t>
      </w:r>
    </w:p>
    <w:p w14:paraId="57DB8876" w14:textId="77777777" w:rsidR="00DC37F1" w:rsidRPr="00DC37F1" w:rsidRDefault="00DC37F1" w:rsidP="00FE7CD6">
      <w:pPr>
        <w:numPr>
          <w:ilvl w:val="0"/>
          <w:numId w:val="50"/>
        </w:numPr>
        <w:spacing w:before="0" w:after="160" w:line="259" w:lineRule="auto"/>
        <w:ind w:left="426"/>
        <w:contextualSpacing/>
        <w:rPr>
          <w:rFonts w:eastAsia="Calibri" w:cs="Arial"/>
          <w:lang w:val="sr-Cyrl-RS"/>
        </w:rPr>
      </w:pPr>
      <w:r w:rsidRPr="00DC37F1">
        <w:rPr>
          <w:rFonts w:eastAsia="Calibri" w:cs="Arial"/>
          <w:lang w:val="sr-Cyrl-RS"/>
        </w:rPr>
        <w:t xml:space="preserve">Лабараторијске вежбе које у потпуности прате предмет обуке и подразумевају практичну примену, тј. конфигурацију </w:t>
      </w:r>
      <w:r w:rsidRPr="00DC37F1">
        <w:rPr>
          <w:rFonts w:eastAsia="Calibri" w:cs="Arial"/>
        </w:rPr>
        <w:t xml:space="preserve">MPLS и MPLS VPN </w:t>
      </w:r>
      <w:r w:rsidRPr="00DC37F1">
        <w:rPr>
          <w:rFonts w:eastAsia="Calibri" w:cs="Arial"/>
          <w:lang w:val="sr-Cyrl-RS"/>
        </w:rPr>
        <w:t xml:space="preserve">функционалности </w:t>
      </w:r>
    </w:p>
    <w:p w14:paraId="1C0EEA31" w14:textId="77777777" w:rsidR="00DC37F1" w:rsidRPr="00DC37F1" w:rsidRDefault="00DC37F1" w:rsidP="00DC37F1">
      <w:pPr>
        <w:rPr>
          <w:rFonts w:cs="Arial"/>
          <w:lang w:val="sr-Cyrl-RS"/>
        </w:rPr>
      </w:pPr>
      <w:r w:rsidRPr="00DC37F1">
        <w:rPr>
          <w:rFonts w:cs="Arial"/>
          <w:lang w:val="sr-Cyrl-RS"/>
        </w:rPr>
        <w:t>Минимално трајање обуке треба да буде 5 тренинг дана</w:t>
      </w:r>
      <w:r w:rsidRPr="00DC37F1">
        <w:rPr>
          <w:rFonts w:cs="Arial"/>
        </w:rPr>
        <w:t xml:space="preserve"> (</w:t>
      </w:r>
      <w:r w:rsidRPr="00DC37F1">
        <w:rPr>
          <w:rFonts w:cs="Arial"/>
          <w:lang w:val="sr-Cyrl-RS"/>
        </w:rPr>
        <w:t>минималан број часова: 40)</w:t>
      </w:r>
    </w:p>
    <w:p w14:paraId="033B0CAE" w14:textId="77777777" w:rsidR="00DC37F1" w:rsidRPr="00DC37F1" w:rsidRDefault="00DC37F1" w:rsidP="00DC37F1">
      <w:pPr>
        <w:rPr>
          <w:rFonts w:cs="Arial"/>
          <w:lang w:val="sr-Cyrl-RS"/>
        </w:rPr>
      </w:pPr>
    </w:p>
    <w:p w14:paraId="0B622F81" w14:textId="77777777" w:rsidR="00DC37F1" w:rsidRPr="00DC37F1" w:rsidRDefault="00DC37F1" w:rsidP="00DC37F1">
      <w:pPr>
        <w:rPr>
          <w:b/>
          <w:lang w:val="sr-Cyrl-RS"/>
        </w:rPr>
      </w:pPr>
      <w:r w:rsidRPr="00DC37F1">
        <w:rPr>
          <w:b/>
          <w:lang w:val="sr-Cyrl-RS"/>
        </w:rPr>
        <w:t xml:space="preserve">У.4.2 Обука за </w:t>
      </w:r>
      <w:r w:rsidRPr="00DC37F1">
        <w:rPr>
          <w:b/>
        </w:rPr>
        <w:t xml:space="preserve">Cisco IP </w:t>
      </w:r>
      <w:r w:rsidRPr="00DC37F1">
        <w:rPr>
          <w:b/>
          <w:lang w:val="sr-Cyrl-RS"/>
        </w:rPr>
        <w:t>телефонски систем за групу од 5 особа</w:t>
      </w:r>
    </w:p>
    <w:p w14:paraId="50C5157F" w14:textId="77777777" w:rsidR="00DC37F1" w:rsidRPr="00DC37F1" w:rsidRDefault="00DC37F1" w:rsidP="00DC37F1">
      <w:pPr>
        <w:rPr>
          <w:lang w:val="sr-Cyrl-RS"/>
        </w:rPr>
      </w:pPr>
      <w:r w:rsidRPr="00DC37F1">
        <w:rPr>
          <w:lang w:val="sr-Cyrl-RS"/>
        </w:rPr>
        <w:t>Обука треба да обухвати теоријски и практични део конфигурације ИП телефонског система, ради оспособљавања администратора система за самосталан рад и управљање системом.</w:t>
      </w:r>
    </w:p>
    <w:p w14:paraId="33D68B5C" w14:textId="77777777" w:rsidR="00DC37F1" w:rsidRPr="00DC37F1" w:rsidRDefault="00DC37F1" w:rsidP="00DC37F1">
      <w:pPr>
        <w:rPr>
          <w:lang w:val="sr-Cyrl-RS"/>
        </w:rPr>
      </w:pPr>
    </w:p>
    <w:p w14:paraId="337E67BB" w14:textId="04C4FB96" w:rsidR="00DC37F1" w:rsidRPr="00DC37F1" w:rsidRDefault="00DC37F1" w:rsidP="00DC37F1">
      <w:pPr>
        <w:rPr>
          <w:lang w:val="sr-Cyrl-RS"/>
        </w:rPr>
      </w:pPr>
      <w:r w:rsidRPr="00DC37F1">
        <w:rPr>
          <w:lang w:val="sr-Cyrl-RS"/>
        </w:rPr>
        <w:t>Садржај обуке (кључне теме):</w:t>
      </w:r>
    </w:p>
    <w:p w14:paraId="135E3F76" w14:textId="77777777" w:rsidR="00DC37F1" w:rsidRPr="00DC37F1" w:rsidRDefault="00DC37F1" w:rsidP="00DC37F1">
      <w:pPr>
        <w:rPr>
          <w:lang w:val="sr-Cyrl-RS"/>
        </w:rPr>
      </w:pPr>
    </w:p>
    <w:p w14:paraId="21B55322"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Дефинисање </w:t>
      </w:r>
      <w:r w:rsidRPr="00DC37F1">
        <w:rPr>
          <w:rFonts w:eastAsia="Calibri" w:cs="Arial"/>
        </w:rPr>
        <w:t xml:space="preserve">dial- </w:t>
      </w:r>
      <w:r w:rsidRPr="00DC37F1">
        <w:rPr>
          <w:rFonts w:eastAsia="Calibri" w:cs="Arial"/>
          <w:lang w:val="sr-Cyrl-RS"/>
        </w:rPr>
        <w:t xml:space="preserve">плана: компонетне </w:t>
      </w:r>
      <w:r w:rsidRPr="00DC37F1">
        <w:rPr>
          <w:rFonts w:eastAsia="Calibri" w:cs="Arial"/>
        </w:rPr>
        <w:t xml:space="preserve">dial- </w:t>
      </w:r>
      <w:r w:rsidRPr="00DC37F1">
        <w:rPr>
          <w:rFonts w:eastAsia="Calibri" w:cs="Arial"/>
          <w:lang w:val="sr-Cyrl-RS"/>
        </w:rPr>
        <w:t>плана, манипулација цифрама, одабир пута, права бирања...</w:t>
      </w:r>
    </w:p>
    <w:p w14:paraId="4442FAD8"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Основне операције и компоненте које учествују у </w:t>
      </w:r>
      <w:r w:rsidRPr="00DC37F1">
        <w:rPr>
          <w:rFonts w:eastAsia="Calibri" w:cs="Arial"/>
        </w:rPr>
        <w:t xml:space="preserve">VoIP </w:t>
      </w:r>
      <w:r w:rsidRPr="00DC37F1">
        <w:rPr>
          <w:rFonts w:eastAsia="Calibri" w:cs="Arial"/>
          <w:lang w:val="sr-Cyrl-RS"/>
        </w:rPr>
        <w:t xml:space="preserve">позиву: ток </w:t>
      </w:r>
      <w:r w:rsidRPr="00DC37F1">
        <w:rPr>
          <w:rFonts w:eastAsia="Calibri" w:cs="Arial"/>
        </w:rPr>
        <w:t xml:space="preserve">VoIP </w:t>
      </w:r>
      <w:r w:rsidRPr="00DC37F1">
        <w:rPr>
          <w:rFonts w:eastAsia="Calibri" w:cs="Arial"/>
          <w:lang w:val="sr-Cyrl-RS"/>
        </w:rPr>
        <w:t xml:space="preserve">позива, </w:t>
      </w:r>
      <w:r w:rsidRPr="00DC37F1">
        <w:rPr>
          <w:rFonts w:eastAsia="Calibri" w:cs="Arial"/>
        </w:rPr>
        <w:t xml:space="preserve">RTP, RTCP i sRTP </w:t>
      </w:r>
      <w:r w:rsidRPr="00DC37F1">
        <w:rPr>
          <w:rFonts w:eastAsia="Calibri" w:cs="Arial"/>
          <w:lang w:val="sr-Cyrl-RS"/>
        </w:rPr>
        <w:t xml:space="preserve">протокол, </w:t>
      </w:r>
      <w:r w:rsidRPr="00DC37F1">
        <w:rPr>
          <w:rFonts w:eastAsia="Calibri" w:cs="Arial"/>
        </w:rPr>
        <w:t xml:space="preserve">H.232 </w:t>
      </w:r>
      <w:r w:rsidRPr="00DC37F1">
        <w:rPr>
          <w:rFonts w:eastAsia="Calibri" w:cs="Arial"/>
          <w:lang w:val="sr-Cyrl-RS"/>
        </w:rPr>
        <w:t xml:space="preserve">протокол, </w:t>
      </w:r>
      <w:r w:rsidRPr="00DC37F1">
        <w:rPr>
          <w:rFonts w:eastAsia="Calibri" w:cs="Arial"/>
        </w:rPr>
        <w:t xml:space="preserve">MGCP </w:t>
      </w:r>
      <w:r w:rsidRPr="00DC37F1">
        <w:rPr>
          <w:rFonts w:eastAsia="Calibri" w:cs="Arial"/>
          <w:lang w:val="sr-Cyrl-RS"/>
        </w:rPr>
        <w:t xml:space="preserve">протокол, </w:t>
      </w:r>
      <w:r w:rsidRPr="00DC37F1">
        <w:rPr>
          <w:rFonts w:eastAsia="Calibri" w:cs="Arial"/>
        </w:rPr>
        <w:t xml:space="preserve">SCCP (Skinny call control protocol), SIP </w:t>
      </w:r>
      <w:r w:rsidRPr="00DC37F1">
        <w:rPr>
          <w:rFonts w:eastAsia="Calibri" w:cs="Arial"/>
          <w:lang w:val="sr-Cyrl-RS"/>
        </w:rPr>
        <w:t xml:space="preserve">, конфигурисање </w:t>
      </w:r>
      <w:r w:rsidRPr="00DC37F1">
        <w:rPr>
          <w:rFonts w:eastAsia="Calibri" w:cs="Arial"/>
        </w:rPr>
        <w:t>VLAN</w:t>
      </w:r>
      <w:r w:rsidRPr="00DC37F1">
        <w:rPr>
          <w:rFonts w:eastAsia="Calibri" w:cs="Arial"/>
          <w:lang w:val="sr-Cyrl-RS"/>
        </w:rPr>
        <w:t>-ова...</w:t>
      </w:r>
    </w:p>
    <w:p w14:paraId="589E12D9"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Компоненте </w:t>
      </w:r>
      <w:r w:rsidRPr="00DC37F1">
        <w:rPr>
          <w:rFonts w:eastAsia="Calibri" w:cs="Arial"/>
        </w:rPr>
        <w:t>Voice gateway-a</w:t>
      </w:r>
      <w:r w:rsidRPr="00DC37F1">
        <w:rPr>
          <w:rFonts w:eastAsia="Calibri" w:cs="Arial"/>
          <w:lang w:val="sr-Cyrl-RS"/>
        </w:rPr>
        <w:t xml:space="preserve">: функције </w:t>
      </w:r>
      <w:r w:rsidRPr="00DC37F1">
        <w:rPr>
          <w:rFonts w:eastAsia="Calibri" w:cs="Arial"/>
        </w:rPr>
        <w:t xml:space="preserve">voice gateway-a, DSP </w:t>
      </w:r>
      <w:r w:rsidRPr="00DC37F1">
        <w:rPr>
          <w:rFonts w:eastAsia="Calibri" w:cs="Arial"/>
          <w:lang w:val="sr-Cyrl-RS"/>
        </w:rPr>
        <w:t xml:space="preserve">функционалност, кодеци, </w:t>
      </w:r>
      <w:r w:rsidRPr="00DC37F1">
        <w:rPr>
          <w:rFonts w:eastAsia="Calibri" w:cs="Arial"/>
        </w:rPr>
        <w:t>dial peer</w:t>
      </w:r>
      <w:r w:rsidRPr="00DC37F1">
        <w:rPr>
          <w:rFonts w:eastAsia="Calibri" w:cs="Arial"/>
          <w:lang w:val="sr-Cyrl-RS"/>
        </w:rPr>
        <w:t xml:space="preserve">-ови и процес рутирања на </w:t>
      </w:r>
      <w:r w:rsidRPr="00DC37F1">
        <w:rPr>
          <w:rFonts w:eastAsia="Calibri" w:cs="Arial"/>
        </w:rPr>
        <w:t>gateway</w:t>
      </w:r>
      <w:r w:rsidRPr="00DC37F1">
        <w:rPr>
          <w:rFonts w:eastAsia="Calibri" w:cs="Arial"/>
          <w:lang w:val="sr-Latn-RS"/>
        </w:rPr>
        <w:t>-u,...</w:t>
      </w:r>
    </w:p>
    <w:p w14:paraId="4345FBA1"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Имплементација </w:t>
      </w:r>
      <w:r w:rsidRPr="00DC37F1">
        <w:rPr>
          <w:rFonts w:eastAsia="Calibri" w:cs="Arial"/>
        </w:rPr>
        <w:t>voice gateway</w:t>
      </w:r>
      <w:r w:rsidRPr="00DC37F1">
        <w:rPr>
          <w:rFonts w:eastAsia="Calibri" w:cs="Arial"/>
          <w:lang w:val="sr-Cyrl-RS"/>
        </w:rPr>
        <w:t xml:space="preserve">-а: конфигурација аналогних портова, конфигурација дигиталних </w:t>
      </w:r>
      <w:r w:rsidRPr="00DC37F1">
        <w:rPr>
          <w:rFonts w:eastAsia="Calibri" w:cs="Arial"/>
        </w:rPr>
        <w:t xml:space="preserve">voice </w:t>
      </w:r>
      <w:r w:rsidRPr="00DC37F1">
        <w:rPr>
          <w:rFonts w:eastAsia="Calibri" w:cs="Arial"/>
          <w:lang w:val="sr-Cyrl-RS"/>
        </w:rPr>
        <w:t xml:space="preserve">портова, конфигурација </w:t>
      </w:r>
      <w:r w:rsidRPr="00DC37F1">
        <w:rPr>
          <w:rFonts w:eastAsia="Calibri" w:cs="Arial"/>
        </w:rPr>
        <w:t>dial peer</w:t>
      </w:r>
      <w:r w:rsidRPr="00DC37F1">
        <w:rPr>
          <w:rFonts w:eastAsia="Calibri" w:cs="Arial"/>
          <w:lang w:val="sr-Cyrl-RS"/>
        </w:rPr>
        <w:t>-ова, конфогурација права бирања, ...</w:t>
      </w:r>
    </w:p>
    <w:p w14:paraId="6ED31F6F"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rPr>
        <w:t>Cisco Unified Communications Manager</w:t>
      </w:r>
      <w:r w:rsidRPr="00DC37F1">
        <w:rPr>
          <w:rFonts w:eastAsia="Calibri" w:cs="Arial"/>
          <w:lang w:val="sr-Cyrl-RS"/>
        </w:rPr>
        <w:t xml:space="preserve"> </w:t>
      </w:r>
      <w:r w:rsidRPr="00DC37F1">
        <w:rPr>
          <w:rFonts w:eastAsia="Calibri" w:cs="Arial"/>
        </w:rPr>
        <w:t xml:space="preserve"> (CUCM) </w:t>
      </w:r>
      <w:r w:rsidRPr="00DC37F1">
        <w:rPr>
          <w:rFonts w:eastAsia="Calibri" w:cs="Arial"/>
          <w:lang w:val="sr-Cyrl-RS"/>
        </w:rPr>
        <w:t xml:space="preserve">модели имплементације : кластер архитектура, захтеви за </w:t>
      </w:r>
      <w:r w:rsidRPr="00DC37F1">
        <w:rPr>
          <w:rFonts w:eastAsia="Calibri" w:cs="Arial"/>
        </w:rPr>
        <w:t xml:space="preserve">CUCM </w:t>
      </w:r>
      <w:r w:rsidRPr="00DC37F1">
        <w:rPr>
          <w:rFonts w:eastAsia="Calibri" w:cs="Arial"/>
          <w:lang w:val="sr-Cyrl-RS"/>
        </w:rPr>
        <w:t xml:space="preserve">по питању </w:t>
      </w:r>
      <w:r w:rsidRPr="00DC37F1">
        <w:rPr>
          <w:rFonts w:eastAsia="Calibri" w:cs="Arial"/>
        </w:rPr>
        <w:t xml:space="preserve">DHCP, TFTP, DNS i NTP </w:t>
      </w:r>
      <w:r w:rsidRPr="00DC37F1">
        <w:rPr>
          <w:rFonts w:eastAsia="Calibri" w:cs="Arial"/>
          <w:lang w:val="sr-Cyrl-RS"/>
        </w:rPr>
        <w:t xml:space="preserve">сервера, активација одговарајућих сервиса на </w:t>
      </w:r>
      <w:r w:rsidRPr="00DC37F1">
        <w:rPr>
          <w:rFonts w:eastAsia="Calibri" w:cs="Arial"/>
        </w:rPr>
        <w:t xml:space="preserve">CUCM </w:t>
      </w:r>
      <w:r w:rsidRPr="00DC37F1">
        <w:rPr>
          <w:rFonts w:eastAsia="Calibri" w:cs="Arial"/>
          <w:lang w:val="sr-Cyrl-RS"/>
        </w:rPr>
        <w:t>итд.</w:t>
      </w:r>
    </w:p>
    <w:p w14:paraId="3469DE42"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Конфигурисање </w:t>
      </w:r>
      <w:r w:rsidRPr="00DC37F1">
        <w:rPr>
          <w:rFonts w:eastAsia="Calibri" w:cs="Arial"/>
        </w:rPr>
        <w:t xml:space="preserve">CUCM-a </w:t>
      </w:r>
      <w:r w:rsidRPr="00DC37F1">
        <w:rPr>
          <w:rFonts w:eastAsia="Calibri" w:cs="Arial"/>
          <w:lang w:val="sr-Cyrl-RS"/>
        </w:rPr>
        <w:t xml:space="preserve">за потребе локалног позивања: конфигурација </w:t>
      </w:r>
      <w:r w:rsidRPr="00DC37F1">
        <w:rPr>
          <w:rFonts w:eastAsia="Calibri" w:cs="Arial"/>
        </w:rPr>
        <w:t xml:space="preserve">CUCM </w:t>
      </w:r>
      <w:r w:rsidRPr="00DC37F1">
        <w:rPr>
          <w:rFonts w:eastAsia="Calibri" w:cs="Arial"/>
          <w:lang w:val="sr-Cyrl-RS"/>
        </w:rPr>
        <w:t xml:space="preserve">група, профила и </w:t>
      </w:r>
      <w:r w:rsidRPr="00DC37F1">
        <w:rPr>
          <w:rFonts w:eastAsia="Calibri" w:cs="Arial"/>
        </w:rPr>
        <w:t>device pool</w:t>
      </w:r>
      <w:r w:rsidRPr="00DC37F1">
        <w:rPr>
          <w:rFonts w:eastAsia="Calibri" w:cs="Arial"/>
          <w:lang w:val="sr-Cyrl-RS"/>
        </w:rPr>
        <w:t xml:space="preserve">-ова, </w:t>
      </w:r>
      <w:r w:rsidRPr="00DC37F1">
        <w:rPr>
          <w:rFonts w:eastAsia="Calibri" w:cs="Arial"/>
        </w:rPr>
        <w:t>template</w:t>
      </w:r>
      <w:r w:rsidRPr="00DC37F1">
        <w:rPr>
          <w:rFonts w:eastAsia="Calibri" w:cs="Arial"/>
          <w:lang w:val="sr-Cyrl-RS"/>
        </w:rPr>
        <w:t xml:space="preserve">-а, додавање ИП телефона и корисника, конфигурисање ИП телефона и корисника користећи </w:t>
      </w:r>
      <w:r w:rsidRPr="00DC37F1">
        <w:rPr>
          <w:rFonts w:eastAsia="Calibri" w:cs="Arial"/>
        </w:rPr>
        <w:t>BAT (CUCM Bulk administration tool), ...</w:t>
      </w:r>
    </w:p>
    <w:p w14:paraId="5C806A68"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Конфигурисање </w:t>
      </w:r>
      <w:r w:rsidRPr="00DC37F1">
        <w:rPr>
          <w:rFonts w:eastAsia="Calibri" w:cs="Arial"/>
        </w:rPr>
        <w:t xml:space="preserve">route </w:t>
      </w:r>
      <w:r w:rsidRPr="00DC37F1">
        <w:rPr>
          <w:rFonts w:eastAsia="Calibri" w:cs="Arial"/>
          <w:lang w:val="sr-Cyrl-RS"/>
        </w:rPr>
        <w:t xml:space="preserve">плана на </w:t>
      </w:r>
      <w:r w:rsidRPr="00DC37F1">
        <w:rPr>
          <w:rFonts w:eastAsia="Calibri" w:cs="Arial"/>
        </w:rPr>
        <w:t>CUCM-у за потребе повезивања према јавној телефонској мрежи : анализирање цифара на CUCM</w:t>
      </w:r>
      <w:r w:rsidRPr="00DC37F1">
        <w:rPr>
          <w:rFonts w:eastAsia="Calibri" w:cs="Arial"/>
          <w:lang w:val="sr-Cyrl-RS"/>
        </w:rPr>
        <w:t xml:space="preserve">-у, имплементација </w:t>
      </w:r>
      <w:r w:rsidRPr="00DC37F1">
        <w:rPr>
          <w:rFonts w:eastAsia="Calibri" w:cs="Arial"/>
        </w:rPr>
        <w:t xml:space="preserve">voice gateway-a, </w:t>
      </w:r>
      <w:r w:rsidRPr="00DC37F1">
        <w:rPr>
          <w:rFonts w:eastAsia="Calibri" w:cs="Arial"/>
          <w:lang w:val="sr-Cyrl-RS"/>
        </w:rPr>
        <w:t xml:space="preserve">конфигурисање </w:t>
      </w:r>
      <w:r w:rsidRPr="00DC37F1">
        <w:rPr>
          <w:rFonts w:eastAsia="Calibri" w:cs="Arial"/>
        </w:rPr>
        <w:t xml:space="preserve">route paterna,  </w:t>
      </w:r>
      <w:r w:rsidRPr="00DC37F1">
        <w:rPr>
          <w:rFonts w:eastAsia="Calibri" w:cs="Arial"/>
          <w:lang w:val="sr-Cyrl-RS"/>
        </w:rPr>
        <w:t xml:space="preserve">конфигурисање </w:t>
      </w:r>
      <w:r w:rsidRPr="00DC37F1">
        <w:rPr>
          <w:rFonts w:eastAsia="Calibri" w:cs="Arial"/>
        </w:rPr>
        <w:t xml:space="preserve">route </w:t>
      </w:r>
      <w:r w:rsidRPr="00DC37F1">
        <w:rPr>
          <w:rFonts w:eastAsia="Calibri" w:cs="Arial"/>
          <w:lang w:val="sr-Cyrl-RS"/>
        </w:rPr>
        <w:t xml:space="preserve">листа и </w:t>
      </w:r>
      <w:r w:rsidRPr="00DC37F1">
        <w:rPr>
          <w:rFonts w:eastAsia="Calibri" w:cs="Arial"/>
        </w:rPr>
        <w:t xml:space="preserve">route </w:t>
      </w:r>
      <w:r w:rsidRPr="00DC37F1">
        <w:rPr>
          <w:rFonts w:eastAsia="Calibri" w:cs="Arial"/>
          <w:lang w:val="sr-Cyrl-RS"/>
        </w:rPr>
        <w:t xml:space="preserve">група, манипулација цифрама, превенција злоупотребе, </w:t>
      </w:r>
      <w:r w:rsidRPr="00DC37F1">
        <w:rPr>
          <w:rFonts w:eastAsia="Calibri" w:cs="Arial"/>
        </w:rPr>
        <w:t xml:space="preserve">CSS ( calling search spaces) </w:t>
      </w:r>
      <w:r w:rsidRPr="00DC37F1">
        <w:rPr>
          <w:rFonts w:eastAsia="Calibri" w:cs="Arial"/>
          <w:lang w:val="sr-Cyrl-RS"/>
        </w:rPr>
        <w:t xml:space="preserve">и партиције-функционалност и конфигурација, </w:t>
      </w:r>
      <w:r w:rsidRPr="00DC37F1">
        <w:rPr>
          <w:rFonts w:eastAsia="Calibri" w:cs="Arial"/>
        </w:rPr>
        <w:t xml:space="preserve">SRST (survivable remote site telephony) – “ </w:t>
      </w:r>
      <w:r w:rsidRPr="00DC37F1">
        <w:rPr>
          <w:rFonts w:eastAsia="Calibri" w:cs="Arial"/>
          <w:lang w:val="sr-Cyrl-RS"/>
        </w:rPr>
        <w:t>острвски режим рада</w:t>
      </w:r>
      <w:r w:rsidRPr="00DC37F1">
        <w:rPr>
          <w:rFonts w:eastAsia="Calibri" w:cs="Arial"/>
        </w:rPr>
        <w:t xml:space="preserve">”, </w:t>
      </w:r>
      <w:r w:rsidRPr="00DC37F1">
        <w:rPr>
          <w:rFonts w:eastAsia="Calibri" w:cs="Arial"/>
          <w:lang w:val="sr-Cyrl-RS"/>
        </w:rPr>
        <w:t>имплементација дефинисаног права бирања...</w:t>
      </w:r>
    </w:p>
    <w:p w14:paraId="457F0F38"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lastRenderedPageBreak/>
        <w:t xml:space="preserve">Дефинисање и конфигурисање </w:t>
      </w:r>
      <w:r w:rsidRPr="00DC37F1">
        <w:rPr>
          <w:rFonts w:eastAsia="Calibri" w:cs="Arial"/>
        </w:rPr>
        <w:t xml:space="preserve">CUCM </w:t>
      </w:r>
      <w:r w:rsidRPr="00DC37F1">
        <w:rPr>
          <w:rFonts w:eastAsia="Calibri" w:cs="Arial"/>
          <w:lang w:val="sr-Cyrl-RS"/>
        </w:rPr>
        <w:t xml:space="preserve">медија ресурса: медија ресурси, конфигурација </w:t>
      </w:r>
      <w:r w:rsidRPr="00DC37F1">
        <w:rPr>
          <w:rFonts w:eastAsia="Calibri" w:cs="Arial"/>
        </w:rPr>
        <w:t xml:space="preserve">media resource </w:t>
      </w:r>
      <w:r w:rsidRPr="00DC37F1">
        <w:rPr>
          <w:rFonts w:eastAsia="Calibri" w:cs="Arial"/>
          <w:lang w:val="sr-Cyrl-RS"/>
        </w:rPr>
        <w:t xml:space="preserve">група и листа, конфигурација конференција, </w:t>
      </w:r>
      <w:r w:rsidRPr="00DC37F1">
        <w:rPr>
          <w:rFonts w:eastAsia="Calibri" w:cs="Arial"/>
        </w:rPr>
        <w:t>MoH (music on hold) , ...</w:t>
      </w:r>
    </w:p>
    <w:p w14:paraId="36779F5A"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Различити </w:t>
      </w:r>
      <w:r w:rsidRPr="00DC37F1">
        <w:rPr>
          <w:rFonts w:eastAsia="Calibri" w:cs="Arial"/>
        </w:rPr>
        <w:t>feauture</w:t>
      </w:r>
      <w:r w:rsidRPr="00DC37F1">
        <w:rPr>
          <w:rFonts w:eastAsia="Calibri" w:cs="Arial"/>
          <w:lang w:val="sr-Cyrl-RS"/>
        </w:rPr>
        <w:t xml:space="preserve">-и и апликације на </w:t>
      </w:r>
      <w:r w:rsidRPr="00DC37F1">
        <w:rPr>
          <w:rFonts w:eastAsia="Calibri" w:cs="Arial"/>
        </w:rPr>
        <w:t>CUCM</w:t>
      </w:r>
      <w:r w:rsidRPr="00DC37F1">
        <w:rPr>
          <w:rFonts w:eastAsia="Calibri" w:cs="Arial"/>
          <w:lang w:val="sr-Cyrl-RS"/>
        </w:rPr>
        <w:t xml:space="preserve">-у: </w:t>
      </w:r>
      <w:r w:rsidRPr="00DC37F1">
        <w:rPr>
          <w:rFonts w:eastAsia="Calibri" w:cs="Arial"/>
        </w:rPr>
        <w:t xml:space="preserve">IP phone </w:t>
      </w:r>
      <w:r w:rsidRPr="00DC37F1">
        <w:rPr>
          <w:rFonts w:eastAsia="Calibri" w:cs="Arial"/>
          <w:lang w:val="sr-Cyrl-RS"/>
        </w:rPr>
        <w:t xml:space="preserve">сервиси, </w:t>
      </w:r>
      <w:r w:rsidRPr="00DC37F1">
        <w:rPr>
          <w:rFonts w:eastAsia="Calibri" w:cs="Arial"/>
        </w:rPr>
        <w:t xml:space="preserve">Cisco Unified Mobility – </w:t>
      </w:r>
      <w:r w:rsidRPr="00DC37F1">
        <w:rPr>
          <w:rFonts w:eastAsia="Calibri" w:cs="Arial"/>
          <w:lang w:val="sr-Cyrl-RS"/>
        </w:rPr>
        <w:t xml:space="preserve">опис функционалности и конфигурација, </w:t>
      </w:r>
      <w:r w:rsidRPr="00DC37F1">
        <w:rPr>
          <w:rFonts w:eastAsia="Calibri" w:cs="Arial"/>
        </w:rPr>
        <w:t xml:space="preserve">Cisco Extension Mobility – </w:t>
      </w:r>
      <w:r w:rsidRPr="00DC37F1">
        <w:rPr>
          <w:rFonts w:eastAsia="Calibri" w:cs="Arial"/>
          <w:lang w:val="sr-Cyrl-RS"/>
        </w:rPr>
        <w:t>опис функционалности и конфигурација,...</w:t>
      </w:r>
    </w:p>
    <w:p w14:paraId="26290887"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Потребе за имплементацијом </w:t>
      </w:r>
      <w:r w:rsidRPr="00DC37F1">
        <w:rPr>
          <w:rFonts w:eastAsia="Calibri" w:cs="Arial"/>
        </w:rPr>
        <w:t>QoS</w:t>
      </w:r>
      <w:r w:rsidRPr="00DC37F1">
        <w:rPr>
          <w:rFonts w:eastAsia="Calibri" w:cs="Arial"/>
          <w:lang w:val="sr-Cyrl-RS"/>
        </w:rPr>
        <w:t xml:space="preserve">-а за </w:t>
      </w:r>
      <w:r w:rsidRPr="00DC37F1">
        <w:rPr>
          <w:rFonts w:eastAsia="Calibri" w:cs="Arial"/>
        </w:rPr>
        <w:t xml:space="preserve">voice i video </w:t>
      </w:r>
      <w:r w:rsidRPr="00DC37F1">
        <w:rPr>
          <w:rFonts w:eastAsia="Calibri" w:cs="Arial"/>
          <w:lang w:val="sr-Cyrl-RS"/>
        </w:rPr>
        <w:t xml:space="preserve">саобраћај: узроци проблема у квалитету </w:t>
      </w:r>
      <w:r w:rsidRPr="00DC37F1">
        <w:rPr>
          <w:rFonts w:eastAsia="Calibri" w:cs="Arial"/>
        </w:rPr>
        <w:t xml:space="preserve">voice i video </w:t>
      </w:r>
      <w:r w:rsidRPr="00DC37F1">
        <w:rPr>
          <w:rFonts w:eastAsia="Calibri" w:cs="Arial"/>
          <w:lang w:val="sr-Cyrl-RS"/>
        </w:rPr>
        <w:t xml:space="preserve">саобраћаја, начини за решавање проблема лошег квалитета, </w:t>
      </w:r>
      <w:r w:rsidRPr="00DC37F1">
        <w:rPr>
          <w:rFonts w:eastAsia="Calibri" w:cs="Arial"/>
        </w:rPr>
        <w:t xml:space="preserve">QoS </w:t>
      </w:r>
      <w:r w:rsidRPr="00DC37F1">
        <w:rPr>
          <w:rFonts w:eastAsia="Calibri" w:cs="Arial"/>
          <w:lang w:val="sr-Cyrl-RS"/>
        </w:rPr>
        <w:t xml:space="preserve">захтеви за </w:t>
      </w:r>
      <w:r w:rsidRPr="00DC37F1">
        <w:rPr>
          <w:rFonts w:eastAsia="Calibri" w:cs="Arial"/>
        </w:rPr>
        <w:t>voice i video,...</w:t>
      </w:r>
    </w:p>
    <w:p w14:paraId="0F38EBCD" w14:textId="77777777" w:rsidR="00DC37F1" w:rsidRPr="00DC37F1" w:rsidRDefault="00DC37F1" w:rsidP="00FE7CD6">
      <w:pPr>
        <w:numPr>
          <w:ilvl w:val="0"/>
          <w:numId w:val="30"/>
        </w:numPr>
        <w:spacing w:after="200" w:line="276" w:lineRule="auto"/>
        <w:contextualSpacing/>
        <w:rPr>
          <w:rFonts w:eastAsia="Calibri" w:cs="Arial"/>
          <w:lang w:val="sr-Cyrl-RS"/>
        </w:rPr>
      </w:pPr>
      <w:r w:rsidRPr="00DC37F1">
        <w:rPr>
          <w:rFonts w:eastAsia="Calibri" w:cs="Arial"/>
          <w:lang w:val="sr-Cyrl-RS"/>
        </w:rPr>
        <w:t xml:space="preserve">Опис и конфигурација </w:t>
      </w:r>
      <w:r w:rsidRPr="00DC37F1">
        <w:rPr>
          <w:rFonts w:eastAsia="Calibri" w:cs="Arial"/>
        </w:rPr>
        <w:t xml:space="preserve">DiffServ QoS </w:t>
      </w:r>
      <w:r w:rsidRPr="00DC37F1">
        <w:rPr>
          <w:rFonts w:eastAsia="Calibri" w:cs="Arial"/>
          <w:lang w:val="sr-Cyrl-RS"/>
        </w:rPr>
        <w:t xml:space="preserve">модела: маркирање базирано на </w:t>
      </w:r>
      <w:r w:rsidRPr="00DC37F1">
        <w:rPr>
          <w:rFonts w:eastAsia="Calibri" w:cs="Arial"/>
        </w:rPr>
        <w:t xml:space="preserve">CoS, DSCP i IP Precedence, Layer 2 i Layer 3 </w:t>
      </w:r>
      <w:r w:rsidRPr="00DC37F1">
        <w:rPr>
          <w:rFonts w:eastAsia="Calibri" w:cs="Arial"/>
          <w:lang w:val="sr-Cyrl-RS"/>
        </w:rPr>
        <w:t xml:space="preserve">мапирање, </w:t>
      </w:r>
      <w:r w:rsidRPr="00DC37F1">
        <w:rPr>
          <w:rFonts w:eastAsia="Calibri" w:cs="Arial"/>
        </w:rPr>
        <w:t>QoS</w:t>
      </w:r>
      <w:r w:rsidRPr="00DC37F1">
        <w:rPr>
          <w:rFonts w:eastAsia="Calibri" w:cs="Arial"/>
          <w:lang w:val="sr-Cyrl-RS"/>
        </w:rPr>
        <w:t xml:space="preserve"> класификације и маркирање, </w:t>
      </w:r>
      <w:r w:rsidRPr="00DC37F1">
        <w:rPr>
          <w:rFonts w:eastAsia="Calibri" w:cs="Arial"/>
        </w:rPr>
        <w:t xml:space="preserve">LLW (Low latency queuing, QoS WAN Link Efficiency </w:t>
      </w:r>
      <w:r w:rsidRPr="00DC37F1">
        <w:rPr>
          <w:rFonts w:eastAsia="Calibri" w:cs="Arial"/>
          <w:lang w:val="sr-Cyrl-RS"/>
        </w:rPr>
        <w:t>механизам, ...</w:t>
      </w:r>
    </w:p>
    <w:p w14:paraId="15BAD943" w14:textId="28BF8ACB" w:rsidR="00DC37F1" w:rsidRDefault="00DC37F1" w:rsidP="00FE7CD6">
      <w:pPr>
        <w:numPr>
          <w:ilvl w:val="0"/>
          <w:numId w:val="30"/>
        </w:numPr>
        <w:spacing w:before="0" w:after="160" w:line="259" w:lineRule="auto"/>
        <w:contextualSpacing/>
        <w:rPr>
          <w:rFonts w:eastAsia="Calibri" w:cs="Arial"/>
          <w:lang w:val="sr-Cyrl-RS"/>
        </w:rPr>
      </w:pPr>
      <w:r w:rsidRPr="00DC37F1">
        <w:rPr>
          <w:rFonts w:eastAsia="Calibri" w:cs="Arial"/>
          <w:lang w:val="sr-Cyrl-RS"/>
        </w:rPr>
        <w:t xml:space="preserve">Лабараторијске вежбе које у потпуности прате предмет обуке и подразумевају практичну примену, тј. конфигурацију </w:t>
      </w:r>
      <w:r w:rsidRPr="00DC37F1">
        <w:rPr>
          <w:rFonts w:eastAsia="Calibri" w:cs="Arial"/>
        </w:rPr>
        <w:t xml:space="preserve"> </w:t>
      </w:r>
      <w:r w:rsidRPr="00DC37F1">
        <w:rPr>
          <w:rFonts w:eastAsia="Calibri" w:cs="Arial"/>
          <w:lang w:val="sr-Cyrl-RS"/>
        </w:rPr>
        <w:t>функционалности и примену методологија за утврђивање и решавање проблема који се јављају у оквиру ИП телефонског система</w:t>
      </w:r>
      <w:r>
        <w:rPr>
          <w:rFonts w:eastAsia="Calibri" w:cs="Arial"/>
          <w:lang w:val="sr-Cyrl-RS"/>
        </w:rPr>
        <w:t>.</w:t>
      </w:r>
    </w:p>
    <w:p w14:paraId="573C59CC" w14:textId="77777777" w:rsidR="000C2323" w:rsidRPr="00DC37F1" w:rsidRDefault="000C2323" w:rsidP="000C2323">
      <w:pPr>
        <w:spacing w:before="0" w:after="160" w:line="259" w:lineRule="auto"/>
        <w:ind w:left="720"/>
        <w:contextualSpacing/>
        <w:rPr>
          <w:rFonts w:eastAsia="Calibri" w:cs="Arial"/>
          <w:lang w:val="sr-Cyrl-RS"/>
        </w:rPr>
      </w:pPr>
    </w:p>
    <w:p w14:paraId="3C2DA540" w14:textId="77777777" w:rsidR="00DC37F1" w:rsidRPr="00DC37F1" w:rsidRDefault="00DC37F1" w:rsidP="00DC37F1">
      <w:pPr>
        <w:rPr>
          <w:rFonts w:cs="Arial"/>
          <w:lang w:val="sr-Cyrl-RS"/>
        </w:rPr>
      </w:pPr>
      <w:r w:rsidRPr="00DC37F1">
        <w:rPr>
          <w:rFonts w:cs="Arial"/>
          <w:lang w:val="sr-Cyrl-RS"/>
        </w:rPr>
        <w:t>Минимално трајање обуке треба да буде 5 тренинг дана</w:t>
      </w:r>
      <w:r w:rsidRPr="00DC37F1">
        <w:rPr>
          <w:rFonts w:cs="Arial"/>
        </w:rPr>
        <w:t xml:space="preserve"> (</w:t>
      </w:r>
      <w:r w:rsidRPr="00DC37F1">
        <w:rPr>
          <w:rFonts w:cs="Arial"/>
          <w:lang w:val="sr-Cyrl-RS"/>
        </w:rPr>
        <w:t>минималан број часова: 40)</w:t>
      </w:r>
    </w:p>
    <w:p w14:paraId="3E294DC9" w14:textId="77777777" w:rsidR="00DC37F1" w:rsidRPr="00DC37F1" w:rsidRDefault="00DC37F1" w:rsidP="00DC37F1"/>
    <w:p w14:paraId="5199E113" w14:textId="77777777" w:rsidR="00DC37F1" w:rsidRPr="00DC37F1" w:rsidRDefault="00DC37F1" w:rsidP="00DC37F1"/>
    <w:p w14:paraId="175C7391" w14:textId="77777777" w:rsidR="00DC37F1" w:rsidRPr="00DC37F1" w:rsidRDefault="00DC37F1" w:rsidP="00DC37F1">
      <w:pPr>
        <w:rPr>
          <w:color w:val="FF0000"/>
        </w:rPr>
      </w:pPr>
    </w:p>
    <w:p w14:paraId="6AC95AAB" w14:textId="77777777" w:rsidR="00DC37F1" w:rsidRPr="00DC37F1" w:rsidRDefault="00DC37F1" w:rsidP="00DC37F1">
      <w:pPr>
        <w:spacing w:after="300"/>
        <w:rPr>
          <w:rFonts w:cs="Arial"/>
          <w:b/>
          <w:color w:val="17365D"/>
          <w:spacing w:val="5"/>
          <w:kern w:val="28"/>
          <w:lang w:val="sr-Cyrl-RS"/>
        </w:rPr>
      </w:pPr>
    </w:p>
    <w:p w14:paraId="251024ED" w14:textId="77777777" w:rsidR="00DC37F1" w:rsidRPr="00DC37F1" w:rsidRDefault="00DC37F1" w:rsidP="00DC37F1">
      <w:pPr>
        <w:spacing w:after="200" w:line="276" w:lineRule="auto"/>
        <w:rPr>
          <w:rFonts w:cs="Arial"/>
          <w:color w:val="FF0000"/>
          <w:lang w:val="sr-Cyrl-RS"/>
        </w:rPr>
      </w:pPr>
    </w:p>
    <w:p w14:paraId="77655EAD" w14:textId="77777777" w:rsidR="00DC37F1" w:rsidRPr="00DC37F1" w:rsidRDefault="00DC37F1" w:rsidP="00DC37F1">
      <w:pPr>
        <w:spacing w:after="200" w:line="276" w:lineRule="auto"/>
        <w:rPr>
          <w:rFonts w:cs="Arial"/>
          <w:szCs w:val="24"/>
          <w:lang w:val="sr-Cyrl-RS"/>
        </w:rPr>
      </w:pPr>
    </w:p>
    <w:p w14:paraId="06EE171A" w14:textId="77777777" w:rsidR="00DC37F1" w:rsidRPr="00DC37F1" w:rsidRDefault="00DC37F1" w:rsidP="00DC37F1">
      <w:pPr>
        <w:spacing w:after="200" w:line="276" w:lineRule="auto"/>
        <w:rPr>
          <w:rFonts w:cs="Arial"/>
          <w:szCs w:val="24"/>
          <w:lang w:val="sr-Cyrl-RS"/>
        </w:rPr>
      </w:pPr>
    </w:p>
    <w:p w14:paraId="76F8E47C" w14:textId="77777777" w:rsidR="00DC37F1" w:rsidRPr="00DC37F1" w:rsidRDefault="00DC37F1" w:rsidP="00DC37F1">
      <w:pPr>
        <w:spacing w:after="200" w:line="276" w:lineRule="auto"/>
        <w:rPr>
          <w:rFonts w:cs="Arial"/>
          <w:szCs w:val="24"/>
          <w:lang w:val="sr-Cyrl-RS"/>
        </w:rPr>
      </w:pPr>
    </w:p>
    <w:p w14:paraId="4562510C" w14:textId="77777777" w:rsidR="00DC37F1" w:rsidRPr="00DC37F1" w:rsidRDefault="00DC37F1" w:rsidP="00DC37F1">
      <w:pPr>
        <w:spacing w:after="200" w:line="276" w:lineRule="auto"/>
        <w:rPr>
          <w:rFonts w:cs="Arial"/>
          <w:szCs w:val="24"/>
          <w:lang w:val="sr-Cyrl-RS"/>
        </w:rPr>
      </w:pPr>
    </w:p>
    <w:p w14:paraId="67CC17B1" w14:textId="77777777" w:rsidR="00DC37F1" w:rsidRPr="00DC37F1" w:rsidRDefault="00DC37F1" w:rsidP="00DC37F1">
      <w:pPr>
        <w:spacing w:after="200" w:line="276" w:lineRule="auto"/>
        <w:rPr>
          <w:rFonts w:cs="Arial"/>
          <w:szCs w:val="24"/>
          <w:lang w:val="sr-Cyrl-RS"/>
        </w:rPr>
      </w:pPr>
    </w:p>
    <w:p w14:paraId="1BB5D571" w14:textId="77777777" w:rsidR="00DC37F1" w:rsidRPr="00DC37F1" w:rsidRDefault="00DC37F1" w:rsidP="00DC37F1">
      <w:pPr>
        <w:spacing w:after="200" w:line="276" w:lineRule="auto"/>
        <w:rPr>
          <w:rFonts w:cs="Arial"/>
          <w:szCs w:val="24"/>
          <w:lang w:val="sr-Cyrl-RS"/>
        </w:rPr>
      </w:pPr>
    </w:p>
    <w:p w14:paraId="40442586" w14:textId="2E50F7CF" w:rsidR="00DC37F1" w:rsidRDefault="00DC37F1" w:rsidP="00DC37F1">
      <w:pPr>
        <w:spacing w:before="0"/>
        <w:ind w:left="360"/>
        <w:rPr>
          <w:rFonts w:cs="Arial"/>
          <w:b/>
          <w:lang w:val="sr-Cyrl-RS"/>
        </w:rPr>
      </w:pPr>
    </w:p>
    <w:p w14:paraId="733F9ED5" w14:textId="77777777" w:rsidR="00DC37F1" w:rsidRPr="00DC37F1" w:rsidRDefault="00DC37F1" w:rsidP="00DC37F1">
      <w:pPr>
        <w:spacing w:before="0"/>
        <w:ind w:left="360"/>
        <w:rPr>
          <w:rFonts w:cs="Arial"/>
          <w:b/>
          <w:lang w:val="sr-Cyrl-RS"/>
        </w:rPr>
      </w:pPr>
    </w:p>
    <w:p w14:paraId="413794FA" w14:textId="77777777" w:rsidR="00DC37F1" w:rsidRPr="00DC37F1" w:rsidRDefault="00DC37F1" w:rsidP="00DC37F1">
      <w:pPr>
        <w:spacing w:before="0"/>
        <w:ind w:left="360"/>
        <w:rPr>
          <w:rFonts w:cs="Arial"/>
          <w:b/>
          <w:lang w:val="sr-Cyrl-RS"/>
        </w:rPr>
      </w:pPr>
    </w:p>
    <w:p w14:paraId="0C5B0168" w14:textId="77777777" w:rsidR="00DC37F1" w:rsidRPr="00DC37F1" w:rsidRDefault="00DC37F1" w:rsidP="00DC37F1">
      <w:pPr>
        <w:spacing w:before="0"/>
        <w:ind w:left="360"/>
        <w:rPr>
          <w:rFonts w:cs="Arial"/>
          <w:b/>
          <w:lang w:val="sr-Cyrl-RS"/>
        </w:rPr>
      </w:pPr>
    </w:p>
    <w:p w14:paraId="4C66BEAA" w14:textId="70035615" w:rsidR="00DC37F1" w:rsidRDefault="00DC37F1" w:rsidP="00DC37F1">
      <w:pPr>
        <w:spacing w:before="0" w:after="300" w:line="276" w:lineRule="auto"/>
        <w:contextualSpacing/>
        <w:jc w:val="left"/>
        <w:rPr>
          <w:rFonts w:eastAsia="Calibri" w:cs="Arial"/>
          <w:b/>
          <w:spacing w:val="5"/>
          <w:kern w:val="28"/>
          <w:lang w:val="sr-Cyrl-RS"/>
        </w:rPr>
      </w:pPr>
    </w:p>
    <w:p w14:paraId="4B0A5525" w14:textId="762F60A0" w:rsidR="00DC37F1" w:rsidRDefault="00DC37F1" w:rsidP="00DC37F1">
      <w:pPr>
        <w:spacing w:before="0" w:after="300" w:line="276" w:lineRule="auto"/>
        <w:contextualSpacing/>
        <w:jc w:val="left"/>
        <w:rPr>
          <w:rFonts w:eastAsia="Calibri" w:cs="Arial"/>
          <w:b/>
          <w:spacing w:val="5"/>
          <w:kern w:val="28"/>
          <w:lang w:val="sr-Cyrl-RS"/>
        </w:rPr>
      </w:pPr>
    </w:p>
    <w:p w14:paraId="129AE366" w14:textId="52CA254D" w:rsidR="00DC37F1" w:rsidRDefault="00DC37F1" w:rsidP="00DC37F1">
      <w:pPr>
        <w:spacing w:before="0" w:after="300" w:line="276" w:lineRule="auto"/>
        <w:contextualSpacing/>
        <w:jc w:val="left"/>
        <w:rPr>
          <w:rFonts w:eastAsia="Calibri" w:cs="Arial"/>
          <w:b/>
          <w:spacing w:val="5"/>
          <w:kern w:val="28"/>
          <w:lang w:val="sr-Cyrl-RS"/>
        </w:rPr>
      </w:pPr>
    </w:p>
    <w:p w14:paraId="3005EA3E" w14:textId="4772F94B" w:rsidR="00DC37F1" w:rsidRDefault="00DC37F1" w:rsidP="00DC37F1">
      <w:pPr>
        <w:spacing w:before="0" w:after="300" w:line="276" w:lineRule="auto"/>
        <w:contextualSpacing/>
        <w:jc w:val="left"/>
        <w:rPr>
          <w:rFonts w:eastAsia="Calibri" w:cs="Arial"/>
          <w:b/>
          <w:spacing w:val="5"/>
          <w:kern w:val="28"/>
          <w:lang w:val="sr-Cyrl-RS"/>
        </w:rPr>
      </w:pPr>
    </w:p>
    <w:p w14:paraId="20D29BD3" w14:textId="4AE7E81E" w:rsidR="00DC37F1" w:rsidRDefault="00DC37F1" w:rsidP="00DC37F1">
      <w:pPr>
        <w:spacing w:before="0" w:after="300" w:line="276" w:lineRule="auto"/>
        <w:contextualSpacing/>
        <w:jc w:val="left"/>
        <w:rPr>
          <w:rFonts w:eastAsia="Calibri" w:cs="Arial"/>
          <w:b/>
          <w:spacing w:val="5"/>
          <w:kern w:val="28"/>
          <w:lang w:val="sr-Cyrl-RS"/>
        </w:rPr>
      </w:pPr>
    </w:p>
    <w:p w14:paraId="3DC096B3" w14:textId="1410C6BA" w:rsidR="00DC37F1" w:rsidRDefault="00DC37F1" w:rsidP="00DC37F1">
      <w:pPr>
        <w:spacing w:before="0" w:after="300" w:line="276" w:lineRule="auto"/>
        <w:contextualSpacing/>
        <w:jc w:val="left"/>
        <w:rPr>
          <w:rFonts w:eastAsia="Calibri" w:cs="Arial"/>
          <w:b/>
          <w:spacing w:val="5"/>
          <w:kern w:val="28"/>
          <w:lang w:val="sr-Cyrl-RS"/>
        </w:rPr>
      </w:pPr>
    </w:p>
    <w:p w14:paraId="62A49473" w14:textId="77777777" w:rsidR="000C2323" w:rsidRDefault="000C2323" w:rsidP="00DC37F1">
      <w:pPr>
        <w:spacing w:before="0" w:after="300" w:line="276" w:lineRule="auto"/>
        <w:contextualSpacing/>
        <w:jc w:val="left"/>
        <w:rPr>
          <w:rFonts w:eastAsia="Calibri" w:cs="Arial"/>
          <w:b/>
          <w:spacing w:val="5"/>
          <w:kern w:val="28"/>
          <w:lang w:val="sr-Cyrl-RS"/>
        </w:rPr>
      </w:pPr>
    </w:p>
    <w:p w14:paraId="436ECDBB" w14:textId="16D7C027" w:rsidR="00756A02" w:rsidRPr="008112A2" w:rsidRDefault="007158D7" w:rsidP="003C324F">
      <w:pPr>
        <w:pStyle w:val="Heading10"/>
        <w:numPr>
          <w:ilvl w:val="0"/>
          <w:numId w:val="12"/>
        </w:numPr>
        <w:jc w:val="both"/>
        <w:rPr>
          <w:rFonts w:cs="Arial"/>
          <w:sz w:val="24"/>
          <w:szCs w:val="24"/>
          <w:lang w:val="sr-Cyrl-RS"/>
        </w:rPr>
      </w:pPr>
      <w:r>
        <w:rPr>
          <w:rFonts w:cs="Arial"/>
          <w:sz w:val="24"/>
          <w:szCs w:val="24"/>
          <w:lang w:val="sr-Cyrl-RS"/>
        </w:rPr>
        <w:lastRenderedPageBreak/>
        <w:t>У</w:t>
      </w:r>
      <w:r w:rsidR="00756A02" w:rsidRPr="008112A2">
        <w:rPr>
          <w:rFonts w:cs="Arial"/>
          <w:sz w:val="24"/>
          <w:szCs w:val="24"/>
          <w:lang w:val="sr-Cyrl-RS"/>
        </w:rPr>
        <w:t>СЛОВИ ЗА УЧЕШЋЕ У ПОСТУПКУ ЈАВНЕ НАБАВКЕ ИЗ ЧЛ. 75. И 76. ЗАКОНА О ЈАВНИМ НАБАВКАМА И УПУТСТВО КАКО СЕ ДОКАЗУЈЕ ИСПУЊЕНОСТ ТИХ УСЛОВА</w:t>
      </w:r>
      <w:bookmarkEnd w:id="18"/>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3EE8F835" w14:textId="77777777" w:rsidTr="007158D7">
        <w:trPr>
          <w:trHeight w:val="583"/>
          <w:jc w:val="center"/>
        </w:trPr>
        <w:tc>
          <w:tcPr>
            <w:tcW w:w="729" w:type="dxa"/>
            <w:shd w:val="clear" w:color="auto" w:fill="F2F2F2" w:themeFill="background1" w:themeFillShade="F2"/>
            <w:vAlign w:val="center"/>
          </w:tcPr>
          <w:p w14:paraId="0CD75448" w14:textId="77777777" w:rsidR="00175774" w:rsidRPr="00EC5BB4" w:rsidRDefault="00175774" w:rsidP="007158D7">
            <w:pPr>
              <w:spacing w:before="0"/>
              <w:contextualSpacing/>
              <w:jc w:val="center"/>
              <w:rPr>
                <w:rFonts w:cs="Arial"/>
                <w:b/>
                <w:sz w:val="24"/>
                <w:szCs w:val="24"/>
              </w:rPr>
            </w:pPr>
            <w:r w:rsidRPr="00EC5BB4">
              <w:rPr>
                <w:rFonts w:cs="Arial"/>
                <w:b/>
                <w:sz w:val="24"/>
                <w:szCs w:val="24"/>
              </w:rPr>
              <w:t>Ред. бр.</w:t>
            </w:r>
          </w:p>
        </w:tc>
        <w:tc>
          <w:tcPr>
            <w:tcW w:w="8430" w:type="dxa"/>
            <w:shd w:val="clear" w:color="auto" w:fill="F2F2F2" w:themeFill="background1" w:themeFillShade="F2"/>
            <w:vAlign w:val="center"/>
          </w:tcPr>
          <w:p w14:paraId="3BC8FD5D" w14:textId="77777777" w:rsidR="00175774" w:rsidRPr="00EC5BB4" w:rsidRDefault="00175774" w:rsidP="007158D7">
            <w:pPr>
              <w:spacing w:before="0"/>
              <w:ind w:right="-180"/>
              <w:contextualSpacing/>
              <w:jc w:val="center"/>
              <w:rPr>
                <w:rFonts w:cs="Arial"/>
                <w:b/>
                <w:sz w:val="24"/>
                <w:szCs w:val="24"/>
              </w:rPr>
            </w:pPr>
            <w:r w:rsidRPr="00EC5BB4">
              <w:rPr>
                <w:rFonts w:cs="Arial"/>
                <w:b/>
                <w:sz w:val="24"/>
                <w:szCs w:val="24"/>
              </w:rPr>
              <w:t xml:space="preserve">4.1  ОБАВЕЗНИ УСЛОВИ </w:t>
            </w:r>
          </w:p>
          <w:p w14:paraId="010BDB4E" w14:textId="086B3518" w:rsidR="00175774" w:rsidRPr="007158D7" w:rsidRDefault="00175774" w:rsidP="007158D7">
            <w:pPr>
              <w:spacing w:before="0"/>
              <w:contextualSpacing/>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tc>
      </w:tr>
      <w:tr w:rsidR="00175774" w:rsidRPr="00EC5BB4" w14:paraId="11C25C9A" w14:textId="77777777" w:rsidTr="008112A2">
        <w:trPr>
          <w:jc w:val="center"/>
        </w:trPr>
        <w:tc>
          <w:tcPr>
            <w:tcW w:w="729" w:type="dxa"/>
            <w:vAlign w:val="center"/>
          </w:tcPr>
          <w:p w14:paraId="0A86DDED"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1652FD16" w14:textId="0DD36087" w:rsidR="007158D7"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Услов</w:t>
            </w:r>
          </w:p>
          <w:p w14:paraId="72FC95C6" w14:textId="3FBB7A63" w:rsidR="00175774" w:rsidRPr="00EC5BB4" w:rsidRDefault="00175774" w:rsidP="007158D7">
            <w:pPr>
              <w:autoSpaceDE w:val="0"/>
              <w:autoSpaceDN w:val="0"/>
              <w:adjustRightInd w:val="0"/>
              <w:spacing w:before="0"/>
              <w:contextualSpacing/>
              <w:rPr>
                <w:rFonts w:cs="Arial"/>
                <w:sz w:val="24"/>
                <w:szCs w:val="24"/>
              </w:rPr>
            </w:pPr>
            <w:r w:rsidRPr="00EC5BB4">
              <w:rPr>
                <w:rFonts w:cs="Arial"/>
                <w:sz w:val="24"/>
                <w:szCs w:val="24"/>
                <w:lang w:val="pl-PL"/>
              </w:rPr>
              <w:t>Да је понуђач регистрован код надлежног органа, односно уписан у одговарајући регистар;</w:t>
            </w:r>
          </w:p>
          <w:p w14:paraId="5F0AD479" w14:textId="7872529F"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r w:rsidR="00175774" w:rsidRPr="00EC5BB4">
              <w:rPr>
                <w:rFonts w:cs="Arial"/>
                <w:b/>
                <w:sz w:val="24"/>
                <w:szCs w:val="24"/>
                <w:u w:val="single"/>
              </w:rPr>
              <w:t xml:space="preserve"> </w:t>
            </w:r>
          </w:p>
          <w:p w14:paraId="3D86166D" w14:textId="32E8260A" w:rsidR="00175774" w:rsidRPr="00EC5BB4" w:rsidRDefault="00175774" w:rsidP="007158D7">
            <w:pPr>
              <w:tabs>
                <w:tab w:val="left" w:pos="680"/>
              </w:tabs>
              <w:snapToGrid w:val="0"/>
              <w:spacing w:before="0"/>
              <w:contextualSpacing/>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433BBA">
              <w:rPr>
                <w:rFonts w:eastAsia="Calibri" w:cs="Arial"/>
                <w:b/>
                <w:sz w:val="24"/>
                <w:szCs w:val="24"/>
              </w:rPr>
              <w:t xml:space="preserve"> </w:t>
            </w:r>
            <w:r w:rsidRPr="00EC5BB4">
              <w:rPr>
                <w:rFonts w:eastAsia="Calibri" w:cs="Arial"/>
                <w:sz w:val="24"/>
                <w:szCs w:val="24"/>
                <w:lang w:val="ru-RU"/>
              </w:rPr>
              <w:t>Извод из регистра</w:t>
            </w:r>
            <w:r w:rsidR="00E448A6">
              <w:rPr>
                <w:rFonts w:eastAsia="Calibri" w:cs="Arial"/>
                <w:sz w:val="24"/>
                <w:szCs w:val="24"/>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5C171FB9" w14:textId="77777777" w:rsidR="00175774" w:rsidRPr="00EC5BB4" w:rsidRDefault="00175774" w:rsidP="007158D7">
            <w:pPr>
              <w:tabs>
                <w:tab w:val="left" w:pos="680"/>
              </w:tabs>
              <w:snapToGrid w:val="0"/>
              <w:spacing w:before="0"/>
              <w:contextualSpacing/>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7E28EB06" w14:textId="77777777" w:rsidR="00175774" w:rsidRPr="00EC5BB4" w:rsidRDefault="00175774" w:rsidP="007158D7">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14:paraId="02CD37D3" w14:textId="77777777" w:rsidR="00175774" w:rsidRPr="00EC5BB4" w:rsidRDefault="00175774" w:rsidP="003C324F">
            <w:pPr>
              <w:numPr>
                <w:ilvl w:val="0"/>
                <w:numId w:val="1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4B94425A" w14:textId="23EACBDC" w:rsidR="009F5FB9" w:rsidRPr="007158D7" w:rsidRDefault="00175774" w:rsidP="003C324F">
            <w:pPr>
              <w:numPr>
                <w:ilvl w:val="0"/>
                <w:numId w:val="13"/>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096F3BDC" w14:textId="77777777" w:rsidTr="00994B4B">
        <w:trPr>
          <w:trHeight w:val="1907"/>
          <w:jc w:val="center"/>
        </w:trPr>
        <w:tc>
          <w:tcPr>
            <w:tcW w:w="729" w:type="dxa"/>
            <w:vAlign w:val="center"/>
          </w:tcPr>
          <w:p w14:paraId="6867349E"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56D00632" w14:textId="77777777" w:rsidR="007158D7" w:rsidRDefault="00175774" w:rsidP="007158D7">
            <w:pPr>
              <w:autoSpaceDE w:val="0"/>
              <w:autoSpaceDN w:val="0"/>
              <w:adjustRightInd w:val="0"/>
              <w:spacing w:before="0"/>
              <w:contextualSpacing/>
              <w:rPr>
                <w:rFonts w:cs="Arial"/>
                <w:b/>
                <w:sz w:val="24"/>
                <w:szCs w:val="24"/>
                <w:u w:val="single"/>
              </w:rPr>
            </w:pPr>
            <w:r w:rsidRPr="00EC5BB4">
              <w:rPr>
                <w:rFonts w:cs="Arial"/>
                <w:b/>
                <w:sz w:val="24"/>
                <w:szCs w:val="24"/>
                <w:u w:val="single"/>
              </w:rPr>
              <w:t>Услов</w:t>
            </w:r>
          </w:p>
          <w:p w14:paraId="5A5A85D6" w14:textId="43042D62" w:rsidR="00175774" w:rsidRPr="00EC5BB4" w:rsidRDefault="00175774" w:rsidP="007158D7">
            <w:pPr>
              <w:autoSpaceDE w:val="0"/>
              <w:autoSpaceDN w:val="0"/>
              <w:adjustRightInd w:val="0"/>
              <w:spacing w:before="0"/>
              <w:contextualSpacing/>
              <w:rPr>
                <w:rFonts w:cs="Arial"/>
                <w:sz w:val="24"/>
                <w:szCs w:val="24"/>
              </w:rPr>
            </w:pPr>
            <w:r w:rsidRPr="00EC5BB4">
              <w:rPr>
                <w:rFonts w:cs="Arial"/>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5DCD46EB" w14:textId="2B9E6CF0"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7269FF5" w14:textId="77777777" w:rsidR="00175774" w:rsidRPr="00EC5BB4" w:rsidRDefault="00175774" w:rsidP="007158D7">
            <w:pPr>
              <w:autoSpaceDE w:val="0"/>
              <w:autoSpaceDN w:val="0"/>
              <w:adjustRightInd w:val="0"/>
              <w:spacing w:before="0"/>
              <w:contextualSpacing/>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0FD333C7" w14:textId="77777777" w:rsidR="00175774" w:rsidRPr="00EC5BB4" w:rsidRDefault="00175774" w:rsidP="007158D7">
            <w:pPr>
              <w:spacing w:before="0"/>
              <w:contextualSpacing/>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34760E7E" w14:textId="77777777" w:rsidR="00175774" w:rsidRPr="00EC5BB4" w:rsidRDefault="00175774" w:rsidP="007158D7">
            <w:pPr>
              <w:spacing w:before="0"/>
              <w:contextualSpacing/>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7" w:history="1">
              <w:r w:rsidRPr="00EC5BB4">
                <w:rPr>
                  <w:rStyle w:val="Hyperlink"/>
                  <w:rFonts w:cs="Arial"/>
                  <w:sz w:val="24"/>
                  <w:szCs w:val="24"/>
                </w:rPr>
                <w:t>http://www.bg.vi.sud.rs/lt/articles/o-visem-sudu/obavestenje-ke-za-pravna-lica.html</w:t>
              </w:r>
            </w:hyperlink>
          </w:p>
          <w:p w14:paraId="3016D044" w14:textId="77777777" w:rsidR="00175774" w:rsidRPr="00EC5BB4" w:rsidRDefault="00175774" w:rsidP="007158D7">
            <w:pPr>
              <w:spacing w:before="0"/>
              <w:contextualSpacing/>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6408808" w14:textId="77777777" w:rsidR="00175774" w:rsidRPr="00EC5BB4" w:rsidRDefault="00175774" w:rsidP="007158D7">
            <w:pPr>
              <w:spacing w:before="0"/>
              <w:contextualSpacing/>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w:t>
            </w:r>
            <w:r w:rsidRPr="00EC5BB4">
              <w:rPr>
                <w:rFonts w:cs="Arial"/>
                <w:sz w:val="24"/>
                <w:szCs w:val="24"/>
              </w:rPr>
              <w:lastRenderedPageBreak/>
              <w:t xml:space="preserve">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14:paraId="24AF981D" w14:textId="77777777" w:rsidR="00175774" w:rsidRPr="00EC5BB4" w:rsidRDefault="00175774" w:rsidP="007158D7">
            <w:pPr>
              <w:spacing w:before="0"/>
              <w:contextualSpacing/>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7F6B5817" w14:textId="77777777" w:rsidR="00175774" w:rsidRPr="00EC5BB4" w:rsidRDefault="00175774" w:rsidP="007158D7">
            <w:pPr>
              <w:autoSpaceDE w:val="0"/>
              <w:autoSpaceDN w:val="0"/>
              <w:adjustRightInd w:val="0"/>
              <w:spacing w:before="0"/>
              <w:contextualSpacing/>
              <w:rPr>
                <w:rFonts w:eastAsia="Calibri" w:cs="Arial"/>
                <w:i/>
                <w:sz w:val="24"/>
                <w:szCs w:val="24"/>
              </w:rPr>
            </w:pPr>
            <w:r w:rsidRPr="00EC5BB4">
              <w:rPr>
                <w:rFonts w:eastAsia="Calibri" w:cs="Arial"/>
                <w:i/>
                <w:sz w:val="24"/>
                <w:szCs w:val="24"/>
              </w:rPr>
              <w:t xml:space="preserve">Напомена: </w:t>
            </w:r>
          </w:p>
          <w:p w14:paraId="541F561A"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51370513"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46CA9DBE" w14:textId="77777777" w:rsidR="00175774" w:rsidRPr="00EC5BB4" w:rsidRDefault="00175774" w:rsidP="003C324F">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661254D1" w14:textId="77777777" w:rsidR="00B46D29" w:rsidRPr="00EC5BB4" w:rsidRDefault="00175774" w:rsidP="003C324F">
            <w:pPr>
              <w:numPr>
                <w:ilvl w:val="0"/>
                <w:numId w:val="15"/>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6518F4AB" w14:textId="6FFB75AE" w:rsidR="00B46D29" w:rsidRPr="007158D7" w:rsidRDefault="00175774" w:rsidP="007158D7">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tc>
      </w:tr>
      <w:tr w:rsidR="00175774" w:rsidRPr="00EC5BB4" w14:paraId="4FF17059" w14:textId="77777777" w:rsidTr="008112A2">
        <w:trPr>
          <w:trHeight w:val="70"/>
          <w:jc w:val="center"/>
        </w:trPr>
        <w:tc>
          <w:tcPr>
            <w:tcW w:w="729" w:type="dxa"/>
            <w:vAlign w:val="center"/>
          </w:tcPr>
          <w:p w14:paraId="0B582471"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234DE34C" w14:textId="77777777" w:rsidR="007158D7" w:rsidRDefault="00175774" w:rsidP="007158D7">
            <w:pPr>
              <w:snapToGrid w:val="0"/>
              <w:spacing w:before="0"/>
              <w:contextualSpacing/>
              <w:rPr>
                <w:rFonts w:cs="Arial"/>
                <w:sz w:val="24"/>
                <w:szCs w:val="24"/>
                <w:u w:val="single"/>
              </w:rPr>
            </w:pPr>
            <w:r w:rsidRPr="00EC5BB4">
              <w:rPr>
                <w:rFonts w:cs="Arial"/>
                <w:b/>
                <w:sz w:val="24"/>
                <w:szCs w:val="24"/>
                <w:u w:val="single"/>
              </w:rPr>
              <w:t>Услов</w:t>
            </w:r>
          </w:p>
          <w:p w14:paraId="4F7ABB65" w14:textId="630CC96A" w:rsidR="00175774" w:rsidRPr="00EC5BB4" w:rsidRDefault="00175774" w:rsidP="007158D7">
            <w:pPr>
              <w:snapToGrid w:val="0"/>
              <w:spacing w:before="0"/>
              <w:contextualSpacing/>
              <w:rPr>
                <w:rFonts w:cs="Arial"/>
                <w:sz w:val="24"/>
                <w:szCs w:val="24"/>
              </w:rPr>
            </w:pPr>
            <w:r w:rsidRPr="00EC5BB4">
              <w:rPr>
                <w:rFonts w:cs="Arial"/>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274024F" w14:textId="5EE3E53E"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7896AC4" w14:textId="77777777" w:rsidR="00175774" w:rsidRPr="00EC5BB4" w:rsidRDefault="00175774" w:rsidP="007158D7">
            <w:pPr>
              <w:snapToGrid w:val="0"/>
              <w:spacing w:before="0"/>
              <w:contextualSpacing/>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5DD1A16A" w14:textId="77777777" w:rsidR="00175774" w:rsidRPr="00EC5BB4" w:rsidRDefault="00175774" w:rsidP="007158D7">
            <w:pPr>
              <w:snapToGrid w:val="0"/>
              <w:spacing w:before="0"/>
              <w:contextualSpacing/>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4E2A52E6" w14:textId="77777777" w:rsidR="00175774" w:rsidRPr="00EC5BB4" w:rsidRDefault="00175774" w:rsidP="007158D7">
            <w:pPr>
              <w:spacing w:before="0"/>
              <w:contextualSpacing/>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48BB10E7" w14:textId="77777777" w:rsidR="00175774" w:rsidRPr="00EC5BB4" w:rsidRDefault="00175774" w:rsidP="007158D7">
            <w:pPr>
              <w:spacing w:before="0"/>
              <w:ind w:right="122"/>
              <w:contextualSpacing/>
              <w:rPr>
                <w:rFonts w:cs="Arial"/>
                <w:sz w:val="24"/>
                <w:szCs w:val="24"/>
                <w:lang w:val="ru-RU"/>
              </w:rPr>
            </w:pPr>
            <w:r w:rsidRPr="00EC5BB4">
              <w:rPr>
                <w:rFonts w:cs="Arial"/>
                <w:sz w:val="24"/>
                <w:szCs w:val="24"/>
                <w:lang w:val="ru-RU"/>
              </w:rPr>
              <w:t>Напомена:</w:t>
            </w:r>
          </w:p>
          <w:p w14:paraId="4B845578" w14:textId="77777777" w:rsidR="00175774" w:rsidRPr="00EC5BB4" w:rsidRDefault="00B24BAB" w:rsidP="003C324F">
            <w:pPr>
              <w:numPr>
                <w:ilvl w:val="0"/>
                <w:numId w:val="11"/>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2ECFB77C" w14:textId="77777777" w:rsidR="00175774" w:rsidRPr="00EC5BB4" w:rsidRDefault="00175774" w:rsidP="003C324F">
            <w:pPr>
              <w:numPr>
                <w:ilvl w:val="0"/>
                <w:numId w:val="11"/>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71BED02F" w14:textId="77777777" w:rsidR="00175774" w:rsidRPr="00EC5BB4" w:rsidRDefault="00175774" w:rsidP="003C324F">
            <w:pPr>
              <w:numPr>
                <w:ilvl w:val="0"/>
                <w:numId w:val="11"/>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4045877F" w14:textId="77777777" w:rsidR="00175774" w:rsidRPr="00EC5BB4" w:rsidRDefault="00175774" w:rsidP="003C324F">
            <w:pPr>
              <w:numPr>
                <w:ilvl w:val="0"/>
                <w:numId w:val="14"/>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347D8F5B" w14:textId="20AC9F82" w:rsidR="00175774" w:rsidRPr="007158D7" w:rsidRDefault="00175774" w:rsidP="007158D7">
            <w:pPr>
              <w:tabs>
                <w:tab w:val="left" w:pos="680"/>
              </w:tabs>
              <w:snapToGrid w:val="0"/>
              <w:spacing w:before="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tc>
      </w:tr>
      <w:tr w:rsidR="00175774" w:rsidRPr="00EC5BB4" w14:paraId="5512F2EF" w14:textId="77777777" w:rsidTr="008112A2">
        <w:trPr>
          <w:jc w:val="center"/>
        </w:trPr>
        <w:tc>
          <w:tcPr>
            <w:tcW w:w="729" w:type="dxa"/>
            <w:vAlign w:val="center"/>
          </w:tcPr>
          <w:p w14:paraId="7C6FDB72" w14:textId="77777777"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14:paraId="5B1F619F" w14:textId="77777777" w:rsidR="007158D7" w:rsidRDefault="00175774" w:rsidP="007158D7">
            <w:pPr>
              <w:snapToGrid w:val="0"/>
              <w:spacing w:before="0"/>
              <w:contextualSpacing/>
              <w:rPr>
                <w:rFonts w:cs="Arial"/>
                <w:b/>
                <w:sz w:val="24"/>
                <w:szCs w:val="24"/>
                <w:u w:val="single"/>
              </w:rPr>
            </w:pPr>
            <w:r w:rsidRPr="00EC5BB4">
              <w:rPr>
                <w:rFonts w:cs="Arial"/>
                <w:b/>
                <w:sz w:val="24"/>
                <w:szCs w:val="24"/>
                <w:u w:val="single"/>
              </w:rPr>
              <w:t>Услов</w:t>
            </w:r>
          </w:p>
          <w:p w14:paraId="6A42B1CD" w14:textId="7DEBD38A" w:rsidR="00175774" w:rsidRPr="00EC5BB4" w:rsidRDefault="00175774" w:rsidP="007158D7">
            <w:pPr>
              <w:snapToGrid w:val="0"/>
              <w:spacing w:before="0"/>
              <w:contextualSpacing/>
              <w:rPr>
                <w:rFonts w:cs="Arial"/>
                <w:sz w:val="24"/>
                <w:szCs w:val="24"/>
              </w:rPr>
            </w:pP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BABFC63" w14:textId="7EED037E" w:rsidR="00175774" w:rsidRPr="00EC5BB4" w:rsidRDefault="007158D7" w:rsidP="007158D7">
            <w:pPr>
              <w:autoSpaceDE w:val="0"/>
              <w:autoSpaceDN w:val="0"/>
              <w:adjustRightInd w:val="0"/>
              <w:spacing w:before="0"/>
              <w:contextualSpacing/>
              <w:rPr>
                <w:rFonts w:cs="Arial"/>
                <w:b/>
                <w:sz w:val="24"/>
                <w:szCs w:val="24"/>
                <w:u w:val="single"/>
              </w:rPr>
            </w:pPr>
            <w:r>
              <w:rPr>
                <w:rFonts w:cs="Arial"/>
                <w:b/>
                <w:sz w:val="24"/>
                <w:szCs w:val="24"/>
                <w:u w:val="single"/>
              </w:rPr>
              <w:t>Доказ</w:t>
            </w:r>
          </w:p>
          <w:p w14:paraId="2FFE1F8F" w14:textId="1F0BAAC0" w:rsidR="00175774" w:rsidRPr="00EC5BB4" w:rsidRDefault="00175774" w:rsidP="007158D7">
            <w:pPr>
              <w:spacing w:before="0"/>
              <w:contextualSpacing/>
              <w:rPr>
                <w:rFonts w:cs="Arial"/>
                <w:b/>
                <w:sz w:val="24"/>
                <w:szCs w:val="24"/>
              </w:rPr>
            </w:pPr>
            <w:r w:rsidRPr="00EC5BB4">
              <w:rPr>
                <w:rFonts w:cs="Arial"/>
                <w:sz w:val="24"/>
                <w:szCs w:val="24"/>
              </w:rPr>
              <w:t>Потписан и оверен Образац изјаве</w:t>
            </w:r>
            <w:r w:rsidR="009B520C">
              <w:rPr>
                <w:rFonts w:cs="Arial"/>
                <w:sz w:val="24"/>
                <w:szCs w:val="24"/>
              </w:rPr>
              <w:t xml:space="preserve"> на основу члана 75. став 2. Закон</w:t>
            </w:r>
          </w:p>
          <w:p w14:paraId="430D7044" w14:textId="77777777" w:rsidR="005E487E" w:rsidRPr="00EC5BB4" w:rsidRDefault="00175774" w:rsidP="007158D7">
            <w:pPr>
              <w:snapToGrid w:val="0"/>
              <w:spacing w:before="0"/>
              <w:contextualSpacing/>
              <w:rPr>
                <w:rFonts w:cs="Arial"/>
                <w:sz w:val="24"/>
                <w:szCs w:val="24"/>
                <w:lang w:val="sr-Cyrl-CS"/>
              </w:rPr>
            </w:pPr>
            <w:r w:rsidRPr="00EC5BB4">
              <w:rPr>
                <w:rFonts w:cs="Arial"/>
                <w:i/>
                <w:sz w:val="24"/>
                <w:szCs w:val="24"/>
              </w:rPr>
              <w:t>Напомена:</w:t>
            </w:r>
          </w:p>
          <w:p w14:paraId="7598A6D5" w14:textId="77777777" w:rsidR="005E487E" w:rsidRPr="00EC5BB4" w:rsidRDefault="00175774" w:rsidP="003C324F">
            <w:pPr>
              <w:numPr>
                <w:ilvl w:val="0"/>
                <w:numId w:val="16"/>
              </w:numPr>
              <w:snapToGrid w:val="0"/>
              <w:spacing w:before="0"/>
              <w:contextualSpacing/>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06D5D9D8" w14:textId="7707B68C" w:rsidR="005E487E" w:rsidRPr="007158D7" w:rsidRDefault="00175774" w:rsidP="003C324F">
            <w:pPr>
              <w:numPr>
                <w:ilvl w:val="0"/>
                <w:numId w:val="16"/>
              </w:numPr>
              <w:snapToGrid w:val="0"/>
              <w:spacing w:before="0"/>
              <w:contextualSpacing/>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tc>
      </w:tr>
      <w:tr w:rsidR="00211EB0" w:rsidRPr="00EC5BB4" w14:paraId="0A42CE53" w14:textId="77777777" w:rsidTr="00211EB0">
        <w:trPr>
          <w:jc w:val="center"/>
        </w:trPr>
        <w:tc>
          <w:tcPr>
            <w:tcW w:w="9159" w:type="dxa"/>
            <w:gridSpan w:val="2"/>
            <w:shd w:val="clear" w:color="auto" w:fill="F2F2F2" w:themeFill="background1" w:themeFillShade="F2"/>
            <w:vAlign w:val="center"/>
          </w:tcPr>
          <w:p w14:paraId="2593987E" w14:textId="77777777" w:rsidR="00211EB0" w:rsidRPr="009F5FB9" w:rsidRDefault="00211EB0" w:rsidP="00211EB0">
            <w:pPr>
              <w:spacing w:before="0"/>
              <w:ind w:right="-181"/>
              <w:contextualSpacing/>
              <w:jc w:val="center"/>
              <w:rPr>
                <w:rFonts w:cs="Arial"/>
                <w:b/>
                <w:i/>
                <w:color w:val="000000" w:themeColor="text1"/>
                <w:sz w:val="24"/>
                <w:szCs w:val="24"/>
              </w:rPr>
            </w:pPr>
            <w:r w:rsidRPr="009F5FB9">
              <w:rPr>
                <w:rFonts w:cs="Arial"/>
                <w:b/>
                <w:color w:val="000000" w:themeColor="text1"/>
                <w:sz w:val="24"/>
                <w:szCs w:val="24"/>
              </w:rPr>
              <w:t xml:space="preserve">4.2  ДОДАТНИ УСЛОВИ </w:t>
            </w:r>
          </w:p>
          <w:p w14:paraId="2A4DEB26" w14:textId="77777777" w:rsidR="00211EB0" w:rsidRPr="009F5FB9" w:rsidRDefault="00211EB0" w:rsidP="00211EB0">
            <w:pPr>
              <w:snapToGrid w:val="0"/>
              <w:spacing w:before="0"/>
              <w:contextualSpacing/>
              <w:jc w:val="center"/>
              <w:rPr>
                <w:rFonts w:cs="Arial"/>
                <w:b/>
                <w:color w:val="00B0F0"/>
                <w:sz w:val="24"/>
                <w:szCs w:val="24"/>
                <w:lang w:val="sr-Cyrl-RS"/>
              </w:rPr>
            </w:pPr>
            <w:r w:rsidRPr="009F5FB9">
              <w:rPr>
                <w:rFonts w:cs="Arial"/>
                <w:b/>
                <w:color w:val="000000" w:themeColor="text1"/>
                <w:sz w:val="24"/>
                <w:szCs w:val="24"/>
              </w:rPr>
              <w:t>ЗА УЧЕШЋЕ У ПОСТУПКУ ЈАВНЕ НАБАВКЕ ИЗ ЧЛАНА 76. З</w:t>
            </w:r>
            <w:r w:rsidRPr="009F5FB9">
              <w:rPr>
                <w:rFonts w:cs="Arial"/>
                <w:b/>
                <w:color w:val="000000" w:themeColor="text1"/>
                <w:sz w:val="24"/>
                <w:szCs w:val="24"/>
                <w:lang w:val="sr-Cyrl-RS"/>
              </w:rPr>
              <w:t>АКОНА</w:t>
            </w:r>
          </w:p>
        </w:tc>
      </w:tr>
      <w:tr w:rsidR="0046431F" w:rsidRPr="00EC5BB4" w14:paraId="1866302B" w14:textId="77777777" w:rsidTr="008112A2">
        <w:trPr>
          <w:jc w:val="center"/>
        </w:trPr>
        <w:tc>
          <w:tcPr>
            <w:tcW w:w="729" w:type="dxa"/>
            <w:vAlign w:val="center"/>
          </w:tcPr>
          <w:p w14:paraId="470B6614" w14:textId="325C1B69" w:rsidR="0046431F" w:rsidRPr="0046431F" w:rsidRDefault="0083545C" w:rsidP="003A4822">
            <w:pPr>
              <w:jc w:val="center"/>
              <w:rPr>
                <w:rFonts w:cs="Arial"/>
                <w:color w:val="000000" w:themeColor="text1"/>
                <w:sz w:val="24"/>
                <w:szCs w:val="24"/>
                <w:lang w:val="sr-Cyrl-RS"/>
              </w:rPr>
            </w:pPr>
            <w:r>
              <w:rPr>
                <w:rFonts w:cs="Arial"/>
                <w:color w:val="000000" w:themeColor="text1"/>
                <w:sz w:val="24"/>
                <w:szCs w:val="24"/>
                <w:lang w:val="sr-Cyrl-RS"/>
              </w:rPr>
              <w:t>5</w:t>
            </w:r>
            <w:r w:rsidR="0046431F">
              <w:rPr>
                <w:rFonts w:cs="Arial"/>
                <w:color w:val="000000" w:themeColor="text1"/>
                <w:sz w:val="24"/>
                <w:szCs w:val="24"/>
                <w:lang w:val="sr-Cyrl-RS"/>
              </w:rPr>
              <w:t>.</w:t>
            </w:r>
          </w:p>
        </w:tc>
        <w:tc>
          <w:tcPr>
            <w:tcW w:w="8430" w:type="dxa"/>
          </w:tcPr>
          <w:p w14:paraId="7C1BCCE5" w14:textId="77777777" w:rsidR="0046431F" w:rsidRPr="0046431F" w:rsidRDefault="0046431F" w:rsidP="0046431F">
            <w:pPr>
              <w:autoSpaceDE w:val="0"/>
              <w:autoSpaceDN w:val="0"/>
              <w:adjustRightInd w:val="0"/>
              <w:rPr>
                <w:rFonts w:cs="Arial"/>
                <w:b/>
                <w:sz w:val="24"/>
                <w:szCs w:val="24"/>
              </w:rPr>
            </w:pPr>
            <w:r w:rsidRPr="0046431F">
              <w:rPr>
                <w:rFonts w:cs="Arial"/>
                <w:b/>
                <w:sz w:val="24"/>
                <w:szCs w:val="24"/>
              </w:rPr>
              <w:t>Финансијски капацитет</w:t>
            </w:r>
          </w:p>
          <w:p w14:paraId="519076D5" w14:textId="4365F39C" w:rsidR="0046431F" w:rsidRPr="0046431F" w:rsidRDefault="0046431F" w:rsidP="0046431F">
            <w:pPr>
              <w:autoSpaceDE w:val="0"/>
              <w:autoSpaceDN w:val="0"/>
              <w:adjustRightInd w:val="0"/>
              <w:rPr>
                <w:rFonts w:cs="Arial"/>
                <w:b/>
                <w:sz w:val="24"/>
                <w:szCs w:val="24"/>
                <w:u w:val="single"/>
              </w:rPr>
            </w:pPr>
            <w:r w:rsidRPr="0046431F">
              <w:rPr>
                <w:rFonts w:cs="Arial"/>
                <w:b/>
                <w:sz w:val="24"/>
                <w:szCs w:val="24"/>
                <w:u w:val="single"/>
              </w:rPr>
              <w:t>Услов</w:t>
            </w:r>
            <w:r w:rsidRPr="0046431F">
              <w:rPr>
                <w:rFonts w:cs="Arial"/>
                <w:b/>
                <w:sz w:val="24"/>
                <w:szCs w:val="24"/>
                <w:u w:val="single"/>
                <w:lang w:val="sr-Cyrl-RS"/>
              </w:rPr>
              <w:t>и</w:t>
            </w:r>
            <w:r>
              <w:rPr>
                <w:rFonts w:cs="Arial"/>
                <w:b/>
                <w:sz w:val="24"/>
                <w:szCs w:val="24"/>
                <w:u w:val="single"/>
                <w:lang w:val="sr-Cyrl-RS"/>
              </w:rPr>
              <w:t>:</w:t>
            </w:r>
          </w:p>
          <w:p w14:paraId="2E2BBD25" w14:textId="77777777" w:rsidR="0046431F" w:rsidRPr="0046431F" w:rsidRDefault="0046431F" w:rsidP="0046431F">
            <w:pPr>
              <w:autoSpaceDE w:val="0"/>
              <w:autoSpaceDN w:val="0"/>
              <w:adjustRightInd w:val="0"/>
              <w:spacing w:before="0"/>
              <w:contextualSpacing/>
              <w:rPr>
                <w:rFonts w:cs="Arial"/>
                <w:sz w:val="24"/>
                <w:szCs w:val="24"/>
              </w:rPr>
            </w:pPr>
            <w:r w:rsidRPr="0046431F">
              <w:rPr>
                <w:rFonts w:cs="Arial"/>
                <w:sz w:val="24"/>
                <w:szCs w:val="24"/>
              </w:rPr>
              <w:t xml:space="preserve">Понуђач располаже неопходним </w:t>
            </w:r>
            <w:r w:rsidRPr="0046431F">
              <w:rPr>
                <w:rFonts w:cs="Arial"/>
                <w:b/>
                <w:sz w:val="24"/>
                <w:szCs w:val="24"/>
              </w:rPr>
              <w:t>финансијским капацитетом</w:t>
            </w:r>
            <w:r w:rsidRPr="0046431F">
              <w:rPr>
                <w:rFonts w:cs="Arial"/>
                <w:sz w:val="24"/>
                <w:szCs w:val="24"/>
              </w:rPr>
              <w:t>:</w:t>
            </w:r>
          </w:p>
          <w:p w14:paraId="3ECC4F56" w14:textId="295883F7" w:rsidR="0046431F" w:rsidRPr="0046431F" w:rsidRDefault="0046431F" w:rsidP="00FE7CD6">
            <w:pPr>
              <w:widowControl w:val="0"/>
              <w:numPr>
                <w:ilvl w:val="0"/>
                <w:numId w:val="51"/>
              </w:numPr>
              <w:spacing w:before="0" w:after="200" w:line="274" w:lineRule="exact"/>
              <w:contextualSpacing/>
              <w:jc w:val="left"/>
              <w:rPr>
                <w:rFonts w:cs="Arial"/>
                <w:bCs/>
                <w:sz w:val="24"/>
                <w:szCs w:val="24"/>
                <w:lang w:val="sr-Cyrl-CS"/>
              </w:rPr>
            </w:pPr>
            <w:r w:rsidRPr="0046431F">
              <w:rPr>
                <w:rFonts w:cs="Arial"/>
                <w:color w:val="000000"/>
                <w:sz w:val="24"/>
                <w:szCs w:val="24"/>
                <w:lang w:val="sr-Cyrl-RS" w:eastAsia="sr-Latn-CS"/>
              </w:rPr>
              <w:t xml:space="preserve">ако </w:t>
            </w:r>
            <w:r w:rsidRPr="0046431F">
              <w:rPr>
                <w:rFonts w:cs="Arial"/>
                <w:color w:val="000000"/>
                <w:sz w:val="24"/>
                <w:szCs w:val="24"/>
                <w:lang w:val="sr-Latn-CS" w:eastAsia="sr-Latn-CS"/>
              </w:rPr>
              <w:t>је у претход</w:t>
            </w:r>
            <w:r>
              <w:rPr>
                <w:rFonts w:cs="Arial"/>
                <w:color w:val="000000"/>
                <w:sz w:val="24"/>
                <w:szCs w:val="24"/>
                <w:lang w:val="sr-Latn-CS" w:eastAsia="sr-Latn-CS"/>
              </w:rPr>
              <w:t>не три обрачунске године (2017</w:t>
            </w:r>
            <w:r w:rsidRPr="0046431F">
              <w:rPr>
                <w:rFonts w:cs="Arial"/>
                <w:color w:val="000000"/>
                <w:sz w:val="24"/>
                <w:szCs w:val="24"/>
                <w:lang w:val="sr-Latn-CS" w:eastAsia="sr-Latn-CS"/>
              </w:rPr>
              <w:t>,</w:t>
            </w:r>
            <w:r w:rsidRPr="0046431F">
              <w:rPr>
                <w:rFonts w:cs="Arial"/>
                <w:color w:val="000000"/>
                <w:sz w:val="24"/>
                <w:szCs w:val="24"/>
                <w:lang w:val="sr-Cyrl-RS" w:eastAsia="sr-Latn-CS"/>
              </w:rPr>
              <w:t xml:space="preserve"> </w:t>
            </w:r>
            <w:r>
              <w:rPr>
                <w:rFonts w:cs="Arial"/>
                <w:color w:val="000000"/>
                <w:sz w:val="24"/>
                <w:szCs w:val="24"/>
                <w:lang w:val="sr-Latn-CS" w:eastAsia="sr-Latn-CS"/>
              </w:rPr>
              <w:t>2016. и 2015</w:t>
            </w:r>
            <w:r w:rsidRPr="0046431F">
              <w:rPr>
                <w:rFonts w:cs="Arial"/>
                <w:color w:val="000000"/>
                <w:sz w:val="24"/>
                <w:szCs w:val="24"/>
                <w:lang w:val="sr-Latn-CS" w:eastAsia="sr-Latn-CS"/>
              </w:rPr>
              <w:t xml:space="preserve">.) остварио пословни приход у минималном износу од  </w:t>
            </w:r>
            <w:r w:rsidRPr="00236282">
              <w:rPr>
                <w:rFonts w:cs="Arial"/>
                <w:sz w:val="24"/>
                <w:szCs w:val="24"/>
                <w:lang w:val="sr-Latn-CS" w:eastAsia="sr-Latn-CS"/>
              </w:rPr>
              <w:t>600.000.000,00 динара;</w:t>
            </w:r>
          </w:p>
          <w:p w14:paraId="4E9175A9" w14:textId="44690180" w:rsidR="0046431F" w:rsidRPr="0046431F" w:rsidRDefault="0046431F" w:rsidP="00FE7CD6">
            <w:pPr>
              <w:widowControl w:val="0"/>
              <w:numPr>
                <w:ilvl w:val="0"/>
                <w:numId w:val="51"/>
              </w:numPr>
              <w:spacing w:before="0" w:after="200" w:line="274" w:lineRule="exact"/>
              <w:contextualSpacing/>
              <w:jc w:val="left"/>
              <w:rPr>
                <w:rFonts w:cs="Arial"/>
                <w:bCs/>
                <w:sz w:val="24"/>
                <w:szCs w:val="24"/>
                <w:lang w:val="sr-Cyrl-CS"/>
              </w:rPr>
            </w:pPr>
            <w:r>
              <w:rPr>
                <w:rFonts w:cs="Arial"/>
                <w:bCs/>
                <w:sz w:val="24"/>
                <w:szCs w:val="24"/>
                <w:lang w:val="sr-Cyrl-CS"/>
              </w:rPr>
              <w:t>ако је остварио позитиван резултат пословања у претходне три обрачунске године (2017, 2016. и 2015.)</w:t>
            </w:r>
          </w:p>
          <w:p w14:paraId="378B2A03" w14:textId="730FC9E4" w:rsidR="0046431F" w:rsidRPr="0046431F" w:rsidRDefault="0046431F" w:rsidP="00FE7CD6">
            <w:pPr>
              <w:widowControl w:val="0"/>
              <w:numPr>
                <w:ilvl w:val="0"/>
                <w:numId w:val="51"/>
              </w:numPr>
              <w:spacing w:before="0" w:after="200" w:line="274" w:lineRule="exact"/>
              <w:contextualSpacing/>
              <w:jc w:val="left"/>
              <w:rPr>
                <w:rFonts w:cs="Arial"/>
                <w:bCs/>
                <w:sz w:val="24"/>
                <w:szCs w:val="24"/>
                <w:lang w:val="sr-Cyrl-CS"/>
              </w:rPr>
            </w:pPr>
            <w:r w:rsidRPr="0046431F">
              <w:rPr>
                <w:rFonts w:cs="Arial"/>
                <w:bCs/>
                <w:sz w:val="24"/>
                <w:szCs w:val="24"/>
                <w:lang w:val="sr-Cyrl-CS"/>
              </w:rPr>
              <w:t xml:space="preserve">ако у последњих  12 (словима: дванаест) месеци пре дана објављивања Позива за подношење понуда на Порталу ЈН, није имао </w:t>
            </w:r>
            <w:r>
              <w:rPr>
                <w:rFonts w:cs="Arial"/>
                <w:bCs/>
                <w:sz w:val="24"/>
                <w:szCs w:val="24"/>
                <w:lang w:val="sr-Cyrl-RS"/>
              </w:rPr>
              <w:t>блокаду</w:t>
            </w:r>
            <w:r w:rsidRPr="0046431F">
              <w:rPr>
                <w:rFonts w:cs="Arial"/>
                <w:bCs/>
                <w:sz w:val="24"/>
                <w:szCs w:val="24"/>
                <w:lang w:val="sr-Cyrl-CS"/>
              </w:rPr>
              <w:t xml:space="preserve"> својим текућим рачунима.</w:t>
            </w:r>
          </w:p>
          <w:p w14:paraId="70D791D9" w14:textId="77777777" w:rsidR="0046431F" w:rsidRPr="0046431F" w:rsidRDefault="0046431F" w:rsidP="0046431F">
            <w:pPr>
              <w:autoSpaceDE w:val="0"/>
              <w:autoSpaceDN w:val="0"/>
              <w:adjustRightInd w:val="0"/>
              <w:rPr>
                <w:rFonts w:cs="Arial"/>
                <w:b/>
                <w:sz w:val="24"/>
                <w:szCs w:val="24"/>
                <w:u w:val="single"/>
              </w:rPr>
            </w:pPr>
          </w:p>
          <w:p w14:paraId="05717AE2" w14:textId="306C8825" w:rsidR="0046431F" w:rsidRPr="0046431F" w:rsidRDefault="0046431F" w:rsidP="0046431F">
            <w:pPr>
              <w:autoSpaceDE w:val="0"/>
              <w:autoSpaceDN w:val="0"/>
              <w:adjustRightInd w:val="0"/>
              <w:rPr>
                <w:rFonts w:cs="Arial"/>
                <w:b/>
                <w:sz w:val="24"/>
                <w:szCs w:val="24"/>
                <w:u w:val="single"/>
              </w:rPr>
            </w:pPr>
            <w:r w:rsidRPr="0046431F">
              <w:rPr>
                <w:rFonts w:cs="Arial"/>
                <w:b/>
                <w:sz w:val="24"/>
                <w:szCs w:val="24"/>
                <w:u w:val="single"/>
              </w:rPr>
              <w:t>Доказ</w:t>
            </w:r>
            <w:r w:rsidRPr="0046431F">
              <w:rPr>
                <w:rFonts w:cs="Arial"/>
                <w:b/>
                <w:sz w:val="24"/>
                <w:szCs w:val="24"/>
                <w:u w:val="single"/>
                <w:lang w:val="sr-Cyrl-RS"/>
              </w:rPr>
              <w:t>и</w:t>
            </w:r>
            <w:r w:rsidRPr="0046431F">
              <w:rPr>
                <w:rFonts w:cs="Arial"/>
                <w:b/>
                <w:sz w:val="24"/>
                <w:szCs w:val="24"/>
                <w:u w:val="single"/>
              </w:rPr>
              <w:t>:</w:t>
            </w:r>
          </w:p>
          <w:p w14:paraId="6D83F3D6" w14:textId="77777777" w:rsidR="0046431F" w:rsidRPr="0046431F" w:rsidRDefault="0046431F" w:rsidP="00FE7CD6">
            <w:pPr>
              <w:widowControl w:val="0"/>
              <w:numPr>
                <w:ilvl w:val="0"/>
                <w:numId w:val="53"/>
              </w:numPr>
              <w:spacing w:before="0" w:line="269" w:lineRule="exact"/>
              <w:rPr>
                <w:rFonts w:cs="Arial"/>
                <w:color w:val="000000"/>
                <w:sz w:val="24"/>
                <w:szCs w:val="24"/>
                <w:lang w:val="sr-Latn-CS" w:eastAsia="sr-Latn-CS"/>
              </w:rPr>
            </w:pPr>
            <w:r w:rsidRPr="0046431F">
              <w:rPr>
                <w:rFonts w:cs="Arial"/>
                <w:color w:val="000000"/>
                <w:sz w:val="24"/>
                <w:szCs w:val="24"/>
                <w:lang w:val="sr-Latn-CS" w:eastAsia="sr-Latn-CS"/>
              </w:rPr>
              <w:t xml:space="preserve">Финансијски извештаји – Биланс стања и биланс успеха оверен и потписан од стране овлашћеног лица, као и Извештај предузећа заревизију - екстерног ревизора о обављеној ревизији, односно мишљења овлашћеног ревизора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(2015, 2016. и 2017.)  или извештај о бонитету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(2015,</w:t>
            </w:r>
            <w:r w:rsidRPr="0046431F">
              <w:rPr>
                <w:rFonts w:cs="Arial"/>
                <w:color w:val="000000"/>
                <w:sz w:val="24"/>
                <w:szCs w:val="24"/>
                <w:lang w:val="sr-Cyrl-RS" w:eastAsia="sr-Latn-CS"/>
              </w:rPr>
              <w:t xml:space="preserve"> </w:t>
            </w:r>
            <w:r w:rsidRPr="0046431F">
              <w:rPr>
                <w:rFonts w:cs="Arial"/>
                <w:color w:val="000000"/>
                <w:sz w:val="24"/>
                <w:szCs w:val="24"/>
                <w:lang w:val="sr-Latn-CS" w:eastAsia="sr-Latn-CS"/>
              </w:rPr>
              <w:t>2016. и 2017.) издат од Агенције за привредне регистре;</w:t>
            </w:r>
          </w:p>
          <w:p w14:paraId="7A2E3A5F" w14:textId="77777777" w:rsidR="0046431F" w:rsidRPr="0046431F" w:rsidRDefault="0046431F" w:rsidP="00FE7CD6">
            <w:pPr>
              <w:numPr>
                <w:ilvl w:val="1"/>
                <w:numId w:val="52"/>
              </w:numPr>
              <w:tabs>
                <w:tab w:val="num" w:pos="1080"/>
              </w:tabs>
              <w:spacing w:before="0"/>
              <w:ind w:left="718"/>
              <w:rPr>
                <w:rFonts w:cs="Arial"/>
                <w:sz w:val="24"/>
                <w:szCs w:val="24"/>
              </w:rPr>
            </w:pPr>
            <w:r w:rsidRPr="0046431F">
              <w:rPr>
                <w:rFonts w:cs="Arial"/>
                <w:sz w:val="24"/>
                <w:szCs w:val="24"/>
              </w:rPr>
              <w:t>потврда о подацима о ликвидности издата од стране Народне банке Србије  – Одсек принудне наплате, за период од претходних</w:t>
            </w:r>
            <w:r w:rsidRPr="0046431F">
              <w:rPr>
                <w:rFonts w:cs="Arial"/>
                <w:sz w:val="24"/>
                <w:szCs w:val="24"/>
                <w:lang w:val="sr-Cyrl-RS"/>
              </w:rPr>
              <w:t xml:space="preserve"> </w:t>
            </w:r>
            <w:r w:rsidRPr="0046431F">
              <w:rPr>
                <w:rFonts w:cs="Arial"/>
                <w:sz w:val="24"/>
                <w:szCs w:val="24"/>
              </w:rPr>
              <w:t>12</w:t>
            </w:r>
            <w:r w:rsidRPr="0046431F">
              <w:rPr>
                <w:rFonts w:cs="Arial"/>
                <w:sz w:val="24"/>
                <w:szCs w:val="24"/>
                <w:lang w:val="sr-Cyrl-RS"/>
              </w:rPr>
              <w:t xml:space="preserve"> </w:t>
            </w:r>
            <w:r w:rsidRPr="0046431F">
              <w:rPr>
                <w:rFonts w:cs="Arial"/>
                <w:sz w:val="24"/>
                <w:szCs w:val="24"/>
              </w:rPr>
              <w:t>(словима:</w:t>
            </w:r>
            <w:r w:rsidRPr="0046431F">
              <w:rPr>
                <w:rFonts w:cs="Arial"/>
                <w:sz w:val="24"/>
                <w:szCs w:val="24"/>
                <w:lang w:val="sr-Cyrl-RS"/>
              </w:rPr>
              <w:t xml:space="preserve"> </w:t>
            </w:r>
            <w:r w:rsidRPr="0046431F">
              <w:rPr>
                <w:rFonts w:cs="Arial"/>
                <w:sz w:val="24"/>
                <w:szCs w:val="24"/>
              </w:rPr>
              <w:t>дванаест) месеци пре дана објављивања Позива за подношење понуда</w:t>
            </w:r>
            <w:r w:rsidRPr="0046431F">
              <w:rPr>
                <w:rFonts w:cs="Arial"/>
                <w:sz w:val="24"/>
                <w:szCs w:val="24"/>
                <w:lang w:val="sr-Cyrl-RS"/>
              </w:rPr>
              <w:t xml:space="preserve"> на Порталу ЈН</w:t>
            </w:r>
            <w:r w:rsidRPr="0046431F">
              <w:rPr>
                <w:rFonts w:cs="Arial"/>
                <w:sz w:val="24"/>
                <w:szCs w:val="24"/>
              </w:rPr>
              <w:t>;</w:t>
            </w:r>
          </w:p>
          <w:p w14:paraId="5A82426D" w14:textId="77777777" w:rsidR="0046431F" w:rsidRPr="0046431F" w:rsidRDefault="0046431F" w:rsidP="0046431F">
            <w:pPr>
              <w:spacing w:before="0"/>
              <w:rPr>
                <w:rFonts w:cs="Arial"/>
                <w:color w:val="000000" w:themeColor="text1"/>
                <w:sz w:val="24"/>
                <w:szCs w:val="24"/>
              </w:rPr>
            </w:pPr>
            <w:r w:rsidRPr="0046431F">
              <w:rPr>
                <w:rFonts w:cs="Arial"/>
                <w:color w:val="000000" w:themeColor="text1"/>
                <w:sz w:val="24"/>
                <w:szCs w:val="24"/>
              </w:rPr>
              <w:t>односно страни понуђачи:</w:t>
            </w:r>
          </w:p>
          <w:p w14:paraId="523B2970" w14:textId="77777777" w:rsidR="0046431F" w:rsidRPr="0046431F" w:rsidRDefault="0046431F" w:rsidP="00FE7CD6">
            <w:pPr>
              <w:widowControl w:val="0"/>
              <w:numPr>
                <w:ilvl w:val="0"/>
                <w:numId w:val="53"/>
              </w:numPr>
              <w:shd w:val="clear" w:color="auto" w:fill="FFFFFF"/>
              <w:spacing w:before="0" w:line="269" w:lineRule="exact"/>
              <w:ind w:left="718" w:hanging="358"/>
              <w:rPr>
                <w:rFonts w:cs="Arial"/>
                <w:color w:val="000000"/>
                <w:sz w:val="24"/>
                <w:szCs w:val="24"/>
                <w:lang w:eastAsia="sr-Latn-CS"/>
              </w:rPr>
            </w:pPr>
            <w:r w:rsidRPr="0046431F">
              <w:rPr>
                <w:rFonts w:cs="Arial"/>
                <w:color w:val="000000"/>
                <w:sz w:val="24"/>
                <w:szCs w:val="24"/>
                <w:lang w:val="sr-Latn-CS" w:eastAsia="sr-Latn-CS"/>
              </w:rPr>
              <w:t xml:space="preserve">Финансијски извештаји – Биланс стања и биланс успеха са мишљењем овлашћеног ревизора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(2015,</w:t>
            </w:r>
            <w:r w:rsidRPr="0046431F">
              <w:rPr>
                <w:rFonts w:cs="Arial"/>
                <w:color w:val="000000"/>
                <w:sz w:val="24"/>
                <w:szCs w:val="24"/>
                <w:lang w:val="sr-Cyrl-RS" w:eastAsia="sr-Latn-CS"/>
              </w:rPr>
              <w:t xml:space="preserve"> </w:t>
            </w:r>
            <w:r w:rsidRPr="0046431F">
              <w:rPr>
                <w:rFonts w:cs="Arial"/>
                <w:color w:val="000000"/>
                <w:sz w:val="24"/>
                <w:szCs w:val="24"/>
                <w:lang w:val="sr-Latn-CS" w:eastAsia="sr-Latn-CS"/>
              </w:rPr>
              <w:t>2016. и 2017.),</w:t>
            </w:r>
            <w:r w:rsidRPr="0046431F">
              <w:rPr>
                <w:rFonts w:cs="Arial"/>
                <w:color w:val="000000"/>
                <w:sz w:val="24"/>
                <w:szCs w:val="24"/>
                <w:lang w:val="sr-Cyrl-RS" w:eastAsia="sr-Latn-CS"/>
              </w:rPr>
              <w:t xml:space="preserve"> </w:t>
            </w:r>
            <w:r w:rsidRPr="0046431F">
              <w:rPr>
                <w:rFonts w:cs="Arial"/>
                <w:color w:val="000000"/>
                <w:sz w:val="24"/>
                <w:szCs w:val="24"/>
                <w:lang w:val="sr-Latn-CS" w:eastAsia="sr-Latn-CS"/>
              </w:rPr>
              <w:t>ако такво мишљење постоји. Ако понуђач није субјект ревизије у складу са прописима државе у којој има седиште, дужан је да уз биланс достави Изјаву, дату под материјалном и кривичном одговорношћу, да није субјект ревизије за наведене године;</w:t>
            </w:r>
          </w:p>
          <w:p w14:paraId="1B57F532" w14:textId="42B17F5C" w:rsidR="0046431F" w:rsidRPr="00E37C4A" w:rsidRDefault="0046431F" w:rsidP="0046431F">
            <w:pPr>
              <w:autoSpaceDE w:val="0"/>
              <w:autoSpaceDN w:val="0"/>
              <w:adjustRightInd w:val="0"/>
              <w:spacing w:before="0"/>
              <w:contextualSpacing/>
              <w:rPr>
                <w:rFonts w:cs="Arial"/>
                <w:b/>
                <w:sz w:val="24"/>
                <w:szCs w:val="24"/>
              </w:rPr>
            </w:pPr>
            <w:r w:rsidRPr="0046431F">
              <w:rPr>
                <w:rFonts w:cs="Arial"/>
                <w:sz w:val="24"/>
                <w:szCs w:val="24"/>
              </w:rPr>
              <w:lastRenderedPageBreak/>
              <w:t>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12 (словима: дванаест) месеци пре дана објављивања позива</w:t>
            </w:r>
            <w:r w:rsidRPr="0046431F">
              <w:rPr>
                <w:rFonts w:cs="Arial"/>
                <w:sz w:val="24"/>
                <w:szCs w:val="24"/>
                <w:lang w:val="sr-Cyrl-RS"/>
              </w:rPr>
              <w:t xml:space="preserve"> за подношење понуда на Порталу ЈН</w:t>
            </w:r>
            <w:r w:rsidRPr="0046431F">
              <w:rPr>
                <w:rFonts w:cs="Arial"/>
                <w:sz w:val="24"/>
                <w:szCs w:val="24"/>
              </w:rPr>
              <w:t>.</w:t>
            </w:r>
          </w:p>
        </w:tc>
      </w:tr>
      <w:tr w:rsidR="00175774" w:rsidRPr="00EC5BB4" w14:paraId="2574C136" w14:textId="77777777" w:rsidTr="008112A2">
        <w:trPr>
          <w:jc w:val="center"/>
        </w:trPr>
        <w:tc>
          <w:tcPr>
            <w:tcW w:w="729" w:type="dxa"/>
            <w:vAlign w:val="center"/>
          </w:tcPr>
          <w:p w14:paraId="12217784" w14:textId="486CC2B7" w:rsidR="00175774" w:rsidRPr="009F5FB9" w:rsidRDefault="007D6382" w:rsidP="003A4822">
            <w:pPr>
              <w:jc w:val="center"/>
              <w:rPr>
                <w:rFonts w:cs="Arial"/>
                <w:color w:val="00B0F0"/>
                <w:sz w:val="24"/>
                <w:szCs w:val="24"/>
              </w:rPr>
            </w:pPr>
            <w:r>
              <w:rPr>
                <w:rFonts w:cs="Arial"/>
                <w:color w:val="000000" w:themeColor="text1"/>
                <w:sz w:val="24"/>
                <w:szCs w:val="24"/>
              </w:rPr>
              <w:lastRenderedPageBreak/>
              <w:t>6</w:t>
            </w:r>
            <w:r w:rsidR="00175774" w:rsidRPr="009F5FB9">
              <w:rPr>
                <w:rFonts w:cs="Arial"/>
                <w:color w:val="000000" w:themeColor="text1"/>
                <w:sz w:val="24"/>
                <w:szCs w:val="24"/>
              </w:rPr>
              <w:t>.</w:t>
            </w:r>
          </w:p>
        </w:tc>
        <w:tc>
          <w:tcPr>
            <w:tcW w:w="8430" w:type="dxa"/>
          </w:tcPr>
          <w:p w14:paraId="31A7A461" w14:textId="239B02CF" w:rsidR="00E37C4A" w:rsidRDefault="00E37C4A" w:rsidP="00A55509">
            <w:pPr>
              <w:autoSpaceDE w:val="0"/>
              <w:autoSpaceDN w:val="0"/>
              <w:adjustRightInd w:val="0"/>
              <w:spacing w:before="0"/>
              <w:contextualSpacing/>
              <w:rPr>
                <w:rFonts w:cs="Arial"/>
                <w:b/>
                <w:sz w:val="24"/>
                <w:szCs w:val="24"/>
              </w:rPr>
            </w:pPr>
            <w:r w:rsidRPr="00E37C4A">
              <w:rPr>
                <w:rFonts w:cs="Arial"/>
                <w:b/>
                <w:sz w:val="24"/>
                <w:szCs w:val="24"/>
              </w:rPr>
              <w:t xml:space="preserve">Пословни капацитет </w:t>
            </w:r>
          </w:p>
          <w:p w14:paraId="0CC77467" w14:textId="77777777" w:rsidR="005E078B" w:rsidRPr="00E37C4A" w:rsidRDefault="005E078B" w:rsidP="00A55509">
            <w:pPr>
              <w:autoSpaceDE w:val="0"/>
              <w:autoSpaceDN w:val="0"/>
              <w:adjustRightInd w:val="0"/>
              <w:spacing w:before="0"/>
              <w:contextualSpacing/>
              <w:rPr>
                <w:rFonts w:cs="Arial"/>
                <w:b/>
                <w:sz w:val="24"/>
                <w:szCs w:val="24"/>
              </w:rPr>
            </w:pPr>
          </w:p>
          <w:p w14:paraId="28F2B4EF" w14:textId="641A9FC3" w:rsidR="00994B4B" w:rsidRPr="005E078B" w:rsidRDefault="00994B4B" w:rsidP="00A55509">
            <w:pPr>
              <w:autoSpaceDE w:val="0"/>
              <w:autoSpaceDN w:val="0"/>
              <w:adjustRightInd w:val="0"/>
              <w:spacing w:before="0"/>
              <w:rPr>
                <w:rFonts w:cs="Arial"/>
                <w:b/>
                <w:sz w:val="24"/>
                <w:szCs w:val="24"/>
                <w:u w:val="single"/>
                <w:lang w:val="sr-Cyrl-RS"/>
              </w:rPr>
            </w:pPr>
            <w:r w:rsidRPr="005E078B">
              <w:rPr>
                <w:rFonts w:cs="Arial"/>
                <w:b/>
                <w:sz w:val="24"/>
                <w:szCs w:val="24"/>
                <w:u w:val="single"/>
              </w:rPr>
              <w:t>Услов</w:t>
            </w:r>
            <w:r w:rsidR="007D6382" w:rsidRPr="005E078B">
              <w:rPr>
                <w:rFonts w:cs="Arial"/>
                <w:b/>
                <w:sz w:val="24"/>
                <w:szCs w:val="24"/>
                <w:u w:val="single"/>
                <w:lang w:val="sr-Cyrl-RS"/>
              </w:rPr>
              <w:t>и</w:t>
            </w:r>
            <w:r w:rsidR="005E078B" w:rsidRPr="005E078B">
              <w:rPr>
                <w:rFonts w:cs="Arial"/>
                <w:b/>
                <w:sz w:val="24"/>
                <w:szCs w:val="24"/>
                <w:u w:val="single"/>
                <w:lang w:val="sr-Cyrl-RS"/>
              </w:rPr>
              <w:t>:</w:t>
            </w:r>
          </w:p>
          <w:p w14:paraId="178BEAF1" w14:textId="7AB013F4" w:rsidR="00BB4CBB" w:rsidRPr="00BF116C" w:rsidRDefault="005E078B" w:rsidP="00FE7CD6">
            <w:pPr>
              <w:pStyle w:val="ListParagraph"/>
              <w:numPr>
                <w:ilvl w:val="0"/>
                <w:numId w:val="25"/>
              </w:numPr>
              <w:autoSpaceDE w:val="0"/>
              <w:autoSpaceDN w:val="0"/>
              <w:adjustRightInd w:val="0"/>
              <w:spacing w:before="0" w:after="0" w:line="240" w:lineRule="auto"/>
              <w:rPr>
                <w:rFonts w:ascii="Arial" w:hAnsi="Arial" w:cs="Arial"/>
                <w:sz w:val="24"/>
                <w:szCs w:val="24"/>
              </w:rPr>
            </w:pPr>
            <w:r>
              <w:rPr>
                <w:rFonts w:ascii="Arial" w:hAnsi="Arial" w:cs="Arial"/>
                <w:sz w:val="24"/>
                <w:szCs w:val="24"/>
                <w:lang w:val="sr-Cyrl-RS"/>
              </w:rPr>
              <w:t>Да је</w:t>
            </w:r>
            <w:r w:rsidR="00565663">
              <w:rPr>
                <w:rFonts w:ascii="Arial" w:hAnsi="Arial" w:cs="Arial"/>
                <w:sz w:val="24"/>
                <w:szCs w:val="24"/>
                <w:lang w:val="sr-Cyrl-RS"/>
              </w:rPr>
              <w:t xml:space="preserve"> понуђач</w:t>
            </w:r>
            <w:r>
              <w:rPr>
                <w:rFonts w:ascii="Arial" w:hAnsi="Arial" w:cs="Arial"/>
                <w:sz w:val="24"/>
                <w:szCs w:val="24"/>
                <w:lang w:val="sr-Cyrl-RS"/>
              </w:rPr>
              <w:t xml:space="preserve"> </w:t>
            </w:r>
            <w:r w:rsidR="0046431F">
              <w:rPr>
                <w:rFonts w:ascii="Arial" w:hAnsi="Arial" w:cs="Arial"/>
                <w:sz w:val="24"/>
                <w:szCs w:val="24"/>
                <w:lang w:val="sr-Cyrl-RS"/>
              </w:rPr>
              <w:t>испоручио опрему</w:t>
            </w:r>
            <w:r w:rsidR="004F54B3" w:rsidRPr="005E078B">
              <w:rPr>
                <w:rFonts w:ascii="Arial" w:hAnsi="Arial" w:cs="Arial"/>
                <w:sz w:val="24"/>
                <w:szCs w:val="24"/>
              </w:rPr>
              <w:t xml:space="preserve"> </w:t>
            </w:r>
            <w:r w:rsidR="0046431F">
              <w:rPr>
                <w:rFonts w:ascii="Arial" w:hAnsi="Arial" w:cs="Arial"/>
                <w:sz w:val="24"/>
                <w:szCs w:val="24"/>
                <w:lang w:val="sr-Cyrl-RS"/>
              </w:rPr>
              <w:t>и</w:t>
            </w:r>
            <w:r w:rsidR="00F93CC4">
              <w:rPr>
                <w:rFonts w:ascii="Arial" w:hAnsi="Arial" w:cs="Arial"/>
                <w:sz w:val="24"/>
                <w:szCs w:val="24"/>
                <w:lang w:val="sr-Cyrl-RS"/>
              </w:rPr>
              <w:t>/или</w:t>
            </w:r>
            <w:r w:rsidR="0046431F">
              <w:rPr>
                <w:rFonts w:ascii="Arial" w:hAnsi="Arial" w:cs="Arial"/>
                <w:sz w:val="24"/>
                <w:szCs w:val="24"/>
                <w:lang w:val="sr-Cyrl-RS"/>
              </w:rPr>
              <w:t xml:space="preserve"> пружио</w:t>
            </w:r>
            <w:r w:rsidR="0046431F">
              <w:rPr>
                <w:rFonts w:ascii="Arial" w:hAnsi="Arial" w:cs="Arial"/>
                <w:sz w:val="24"/>
                <w:szCs w:val="24"/>
              </w:rPr>
              <w:t xml:space="preserve"> услуге</w:t>
            </w:r>
            <w:r w:rsidR="0046431F">
              <w:rPr>
                <w:rFonts w:ascii="Arial" w:hAnsi="Arial" w:cs="Arial"/>
                <w:sz w:val="24"/>
                <w:szCs w:val="24"/>
                <w:lang w:val="sr-Cyrl-RS"/>
              </w:rPr>
              <w:t xml:space="preserve"> о изградњи/надоградњи</w:t>
            </w:r>
            <w:r w:rsidR="004F54B3" w:rsidRPr="005E078B">
              <w:rPr>
                <w:rFonts w:ascii="Arial" w:hAnsi="Arial" w:cs="Arial"/>
                <w:sz w:val="24"/>
                <w:szCs w:val="24"/>
              </w:rPr>
              <w:t xml:space="preserve"> IP MPLS мреже у периоду од пр</w:t>
            </w:r>
            <w:r w:rsidR="0046431F">
              <w:rPr>
                <w:rFonts w:ascii="Arial" w:hAnsi="Arial" w:cs="Arial"/>
                <w:sz w:val="24"/>
                <w:szCs w:val="24"/>
              </w:rPr>
              <w:t>етходних 5</w:t>
            </w:r>
            <w:r>
              <w:rPr>
                <w:rFonts w:ascii="Arial" w:hAnsi="Arial" w:cs="Arial"/>
                <w:sz w:val="24"/>
                <w:szCs w:val="24"/>
                <w:lang w:val="sr-Cyrl-RS"/>
              </w:rPr>
              <w:t xml:space="preserve"> (словима: </w:t>
            </w:r>
            <w:r w:rsidR="0046431F">
              <w:rPr>
                <w:rFonts w:ascii="Arial" w:hAnsi="Arial" w:cs="Arial"/>
                <w:sz w:val="24"/>
                <w:szCs w:val="24"/>
              </w:rPr>
              <w:t>пет</w:t>
            </w:r>
            <w:r>
              <w:rPr>
                <w:rFonts w:ascii="Arial" w:hAnsi="Arial" w:cs="Arial"/>
                <w:sz w:val="24"/>
                <w:szCs w:val="24"/>
                <w:lang w:val="sr-Cyrl-RS"/>
              </w:rPr>
              <w:t>)</w:t>
            </w:r>
            <w:r w:rsidR="0046431F">
              <w:rPr>
                <w:rFonts w:ascii="Arial" w:hAnsi="Arial" w:cs="Arial"/>
                <w:sz w:val="24"/>
                <w:szCs w:val="24"/>
              </w:rPr>
              <w:t xml:space="preserve"> година</w:t>
            </w:r>
            <w:r w:rsidR="00724825">
              <w:rPr>
                <w:rFonts w:ascii="Arial" w:hAnsi="Arial" w:cs="Arial"/>
                <w:sz w:val="24"/>
                <w:szCs w:val="24"/>
              </w:rPr>
              <w:t xml:space="preserve"> од</w:t>
            </w:r>
            <w:r>
              <w:rPr>
                <w:rFonts w:ascii="Arial" w:hAnsi="Arial" w:cs="Arial"/>
                <w:sz w:val="24"/>
                <w:szCs w:val="24"/>
              </w:rPr>
              <w:t xml:space="preserve"> дана </w:t>
            </w:r>
            <w:r w:rsidR="00724825">
              <w:rPr>
                <w:rFonts w:ascii="Arial" w:hAnsi="Arial" w:cs="Arial"/>
                <w:sz w:val="24"/>
                <w:szCs w:val="24"/>
                <w:lang w:val="sr-Cyrl-RS"/>
              </w:rPr>
              <w:t>истека рока за подношење понуда</w:t>
            </w:r>
            <w:r w:rsidR="004F54B3" w:rsidRPr="005E078B">
              <w:rPr>
                <w:rFonts w:ascii="Arial" w:hAnsi="Arial" w:cs="Arial"/>
                <w:sz w:val="24"/>
                <w:szCs w:val="24"/>
              </w:rPr>
              <w:t xml:space="preserve">, </w:t>
            </w:r>
            <w:r w:rsidR="0046431F">
              <w:rPr>
                <w:rFonts w:ascii="Arial" w:hAnsi="Arial" w:cs="Arial"/>
                <w:sz w:val="24"/>
                <w:szCs w:val="24"/>
                <w:lang w:val="sr-Cyrl-RS"/>
              </w:rPr>
              <w:t>у укупној</w:t>
            </w:r>
            <w:r w:rsidR="004F54B3" w:rsidRPr="005E078B">
              <w:rPr>
                <w:rFonts w:ascii="Arial" w:hAnsi="Arial" w:cs="Arial"/>
                <w:sz w:val="24"/>
                <w:szCs w:val="24"/>
              </w:rPr>
              <w:t xml:space="preserve"> вредност</w:t>
            </w:r>
            <w:r w:rsidR="0046431F">
              <w:rPr>
                <w:rFonts w:ascii="Arial" w:hAnsi="Arial" w:cs="Arial"/>
                <w:sz w:val="24"/>
                <w:szCs w:val="24"/>
                <w:lang w:val="sr-Cyrl-RS"/>
              </w:rPr>
              <w:t>и од најмање 2</w:t>
            </w:r>
            <w:r w:rsidR="0046431F">
              <w:rPr>
                <w:rFonts w:ascii="Arial" w:hAnsi="Arial" w:cs="Arial"/>
                <w:sz w:val="24"/>
                <w:szCs w:val="24"/>
              </w:rPr>
              <w:t>0</w:t>
            </w:r>
            <w:r w:rsidR="004F54B3" w:rsidRPr="005E078B">
              <w:rPr>
                <w:rFonts w:ascii="Arial" w:hAnsi="Arial" w:cs="Arial"/>
                <w:sz w:val="24"/>
                <w:szCs w:val="24"/>
              </w:rPr>
              <w:t>0.000.000,00 динара без ПДВ</w:t>
            </w:r>
            <w:r w:rsidR="00072448">
              <w:rPr>
                <w:rFonts w:ascii="Arial" w:hAnsi="Arial" w:cs="Arial"/>
                <w:sz w:val="24"/>
                <w:szCs w:val="24"/>
                <w:lang w:val="sr-Cyrl-RS"/>
              </w:rPr>
              <w:t xml:space="preserve"> кумулативно;</w:t>
            </w:r>
          </w:p>
          <w:p w14:paraId="004EE690" w14:textId="4C3DD479" w:rsidR="00BF116C" w:rsidRPr="00BF116C" w:rsidRDefault="00BF116C" w:rsidP="00FE7CD6">
            <w:pPr>
              <w:numPr>
                <w:ilvl w:val="0"/>
                <w:numId w:val="25"/>
              </w:numPr>
              <w:spacing w:before="0"/>
              <w:contextualSpacing/>
              <w:rPr>
                <w:rFonts w:eastAsia="Calibri" w:cs="Arial"/>
                <w:sz w:val="24"/>
                <w:szCs w:val="24"/>
              </w:rPr>
            </w:pPr>
            <w:r w:rsidRPr="00BF116C">
              <w:rPr>
                <w:rFonts w:eastAsia="Calibri" w:cs="Arial"/>
                <w:sz w:val="24"/>
                <w:szCs w:val="24"/>
                <w:lang w:val="sr-Cyrl-RS"/>
              </w:rPr>
              <w:t xml:space="preserve">Да понуђач има </w:t>
            </w:r>
            <w:r w:rsidRPr="00BF116C">
              <w:rPr>
                <w:rFonts w:eastAsia="Calibri" w:cs="Arial"/>
                <w:sz w:val="24"/>
                <w:szCs w:val="24"/>
              </w:rPr>
              <w:t>партнерски статус</w:t>
            </w:r>
            <w:r w:rsidRPr="00BF116C">
              <w:rPr>
                <w:rFonts w:eastAsia="Calibri" w:cs="Arial"/>
                <w:sz w:val="24"/>
                <w:szCs w:val="24"/>
                <w:lang w:val="sr-Cyrl-RS"/>
              </w:rPr>
              <w:t xml:space="preserve"> највишег нивоа са произвођачем</w:t>
            </w:r>
            <w:r w:rsidRPr="00BF116C">
              <w:rPr>
                <w:rFonts w:eastAsia="Calibri" w:cs="Arial"/>
                <w:sz w:val="24"/>
                <w:szCs w:val="24"/>
              </w:rPr>
              <w:t xml:space="preserve"> </w:t>
            </w:r>
            <w:r>
              <w:rPr>
                <w:rFonts w:eastAsia="Calibri" w:cs="Arial"/>
                <w:sz w:val="24"/>
                <w:szCs w:val="24"/>
                <w:lang w:val="sr-Cyrl-RS"/>
              </w:rPr>
              <w:t xml:space="preserve">опреме </w:t>
            </w:r>
            <w:r w:rsidRPr="00BF116C">
              <w:rPr>
                <w:rFonts w:eastAsia="Calibri" w:cs="Arial"/>
                <w:sz w:val="24"/>
                <w:szCs w:val="24"/>
              </w:rPr>
              <w:t>Cisco</w:t>
            </w:r>
            <w:r w:rsidRPr="00BF116C">
              <w:rPr>
                <w:rFonts w:eastAsia="Calibri" w:cs="Arial"/>
                <w:sz w:val="24"/>
                <w:szCs w:val="24"/>
                <w:lang w:val="sr-Cyrl-RS"/>
              </w:rPr>
              <w:t xml:space="preserve"> Systems остварен на </w:t>
            </w:r>
            <w:r>
              <w:rPr>
                <w:rFonts w:eastAsia="Calibri" w:cs="Arial"/>
                <w:sz w:val="24"/>
                <w:szCs w:val="24"/>
                <w:lang w:val="sr-Cyrl-RS"/>
              </w:rPr>
              <w:t>територији Републике Србије</w:t>
            </w:r>
            <w:r w:rsidRPr="00BF116C">
              <w:rPr>
                <w:rFonts w:eastAsia="Calibri" w:cs="Arial"/>
                <w:sz w:val="24"/>
                <w:szCs w:val="24"/>
              </w:rPr>
              <w:t>, као и да је овлашћен од стране произвођача за продају и пружање техничке подршке на територији Републике Србије;</w:t>
            </w:r>
          </w:p>
          <w:p w14:paraId="6DEFD496" w14:textId="228A989A" w:rsidR="00BF116C" w:rsidRPr="00BF116C" w:rsidRDefault="00BF116C" w:rsidP="00FE7CD6">
            <w:pPr>
              <w:numPr>
                <w:ilvl w:val="0"/>
                <w:numId w:val="25"/>
              </w:numPr>
              <w:spacing w:before="0"/>
              <w:contextualSpacing/>
              <w:rPr>
                <w:rFonts w:eastAsia="Calibri" w:cs="Arial"/>
                <w:b/>
                <w:sz w:val="24"/>
                <w:szCs w:val="24"/>
              </w:rPr>
            </w:pPr>
            <w:r w:rsidRPr="00BF116C">
              <w:rPr>
                <w:rFonts w:eastAsia="Calibri" w:cs="Arial"/>
                <w:color w:val="000000" w:themeColor="text1"/>
                <w:sz w:val="24"/>
                <w:szCs w:val="24"/>
                <w:lang w:val="sr-Cyrl-RS"/>
              </w:rPr>
              <w:t>Д</w:t>
            </w:r>
            <w:r w:rsidR="006830B5">
              <w:rPr>
                <w:rFonts w:eastAsia="Calibri" w:cs="Arial"/>
                <w:color w:val="000000" w:themeColor="text1"/>
                <w:sz w:val="24"/>
                <w:szCs w:val="24"/>
                <w:lang w:val="sr-Cyrl-RS"/>
              </w:rPr>
              <w:t>а поседује следеће специјализације</w:t>
            </w:r>
            <w:r w:rsidRPr="00BF116C">
              <w:rPr>
                <w:rFonts w:eastAsia="Calibri" w:cs="Arial"/>
                <w:color w:val="000000" w:themeColor="text1"/>
                <w:sz w:val="24"/>
                <w:szCs w:val="24"/>
                <w:lang w:val="sr-Cyrl-RS"/>
              </w:rPr>
              <w:t xml:space="preserve"> наведеног произвођача опреме </w:t>
            </w:r>
            <w:r w:rsidRPr="00BF116C">
              <w:rPr>
                <w:rFonts w:eastAsia="Calibri" w:cs="Arial"/>
                <w:bCs/>
                <w:sz w:val="24"/>
                <w:szCs w:val="24"/>
              </w:rPr>
              <w:t>Cisco Systems</w:t>
            </w:r>
            <w:r>
              <w:rPr>
                <w:rFonts w:eastAsia="Calibri" w:cs="Arial"/>
                <w:bCs/>
                <w:sz w:val="24"/>
                <w:szCs w:val="24"/>
                <w:lang w:val="sr-Cyrl-RS"/>
              </w:rPr>
              <w:t xml:space="preserve"> стечене на територији Републике Србије</w:t>
            </w:r>
            <w:r w:rsidRPr="00BF116C">
              <w:rPr>
                <w:rFonts w:eastAsia="Calibri" w:cs="Arial"/>
                <w:color w:val="000000" w:themeColor="text1"/>
                <w:sz w:val="24"/>
                <w:szCs w:val="24"/>
                <w:lang w:val="sr-Cyrl-RS"/>
              </w:rPr>
              <w:t>:</w:t>
            </w:r>
          </w:p>
          <w:p w14:paraId="24BB7A21" w14:textId="77777777" w:rsidR="00BF116C" w:rsidRPr="00BF116C" w:rsidRDefault="00BF116C" w:rsidP="00FE7CD6">
            <w:pPr>
              <w:numPr>
                <w:ilvl w:val="0"/>
                <w:numId w:val="27"/>
              </w:numPr>
              <w:suppressAutoHyphens/>
              <w:spacing w:before="0"/>
              <w:contextualSpacing/>
              <w:jc w:val="left"/>
              <w:rPr>
                <w:rFonts w:eastAsia="Calibri" w:cs="Arial"/>
                <w:sz w:val="24"/>
                <w:szCs w:val="24"/>
              </w:rPr>
            </w:pPr>
            <w:r w:rsidRPr="00BF116C">
              <w:rPr>
                <w:rFonts w:eastAsia="Calibri" w:cs="Arial"/>
                <w:sz w:val="24"/>
                <w:szCs w:val="24"/>
              </w:rPr>
              <w:t>Advanced Enterprise Networks Architecture</w:t>
            </w:r>
          </w:p>
          <w:p w14:paraId="4748FA9C" w14:textId="77777777" w:rsidR="00BF116C" w:rsidRPr="00BF116C" w:rsidRDefault="00BF116C" w:rsidP="00FE7CD6">
            <w:pPr>
              <w:numPr>
                <w:ilvl w:val="0"/>
                <w:numId w:val="27"/>
              </w:numPr>
              <w:suppressAutoHyphens/>
              <w:spacing w:before="0"/>
              <w:contextualSpacing/>
              <w:jc w:val="left"/>
              <w:rPr>
                <w:rFonts w:eastAsia="Calibri" w:cs="Arial"/>
                <w:sz w:val="24"/>
                <w:szCs w:val="24"/>
              </w:rPr>
            </w:pPr>
            <w:r w:rsidRPr="00BF116C">
              <w:rPr>
                <w:rFonts w:eastAsia="Calibri" w:cs="Arial"/>
                <w:sz w:val="24"/>
                <w:szCs w:val="24"/>
              </w:rPr>
              <w:t>Advanced Security Architecture</w:t>
            </w:r>
          </w:p>
          <w:p w14:paraId="55C31C78" w14:textId="77777777" w:rsidR="00BF116C" w:rsidRPr="00BF116C" w:rsidRDefault="00BF116C" w:rsidP="00FE7CD6">
            <w:pPr>
              <w:numPr>
                <w:ilvl w:val="0"/>
                <w:numId w:val="27"/>
              </w:numPr>
              <w:suppressAutoHyphens/>
              <w:spacing w:before="0"/>
              <w:contextualSpacing/>
              <w:jc w:val="left"/>
              <w:rPr>
                <w:rFonts w:eastAsia="Calibri" w:cs="Arial"/>
                <w:sz w:val="24"/>
                <w:szCs w:val="24"/>
              </w:rPr>
            </w:pPr>
            <w:r w:rsidRPr="00BF116C">
              <w:rPr>
                <w:rFonts w:eastAsia="Calibri" w:cs="Arial"/>
                <w:sz w:val="24"/>
                <w:szCs w:val="24"/>
              </w:rPr>
              <w:t>Advanced Collaboration Architecture</w:t>
            </w:r>
          </w:p>
          <w:p w14:paraId="6C04EFCD" w14:textId="7554D358" w:rsidR="00BF116C" w:rsidRPr="00BF116C" w:rsidRDefault="00BF116C" w:rsidP="00FE7CD6">
            <w:pPr>
              <w:numPr>
                <w:ilvl w:val="0"/>
                <w:numId w:val="27"/>
              </w:numPr>
              <w:suppressAutoHyphens/>
              <w:spacing w:before="0"/>
              <w:contextualSpacing/>
              <w:jc w:val="left"/>
              <w:rPr>
                <w:rFonts w:eastAsia="Calibri" w:cs="Arial"/>
                <w:sz w:val="24"/>
                <w:szCs w:val="24"/>
              </w:rPr>
            </w:pPr>
            <w:r w:rsidRPr="00BF116C">
              <w:rPr>
                <w:rFonts w:eastAsia="Calibri" w:cs="Arial"/>
                <w:sz w:val="24"/>
                <w:szCs w:val="24"/>
              </w:rPr>
              <w:t>Advanced SP Architecture</w:t>
            </w:r>
          </w:p>
          <w:p w14:paraId="3A2B11A3" w14:textId="77777777" w:rsidR="0046431F" w:rsidRDefault="00385581" w:rsidP="00FE7CD6">
            <w:pPr>
              <w:pStyle w:val="ListParagraph"/>
              <w:numPr>
                <w:ilvl w:val="0"/>
                <w:numId w:val="25"/>
              </w:numPr>
              <w:spacing w:before="0" w:after="0" w:line="240" w:lineRule="auto"/>
              <w:rPr>
                <w:rFonts w:ascii="Arial" w:hAnsi="Arial" w:cs="Arial"/>
                <w:sz w:val="24"/>
                <w:szCs w:val="24"/>
                <w:lang w:val="sr-Cyrl-RS"/>
              </w:rPr>
            </w:pPr>
            <w:r>
              <w:rPr>
                <w:rFonts w:ascii="Arial" w:hAnsi="Arial" w:cs="Arial"/>
                <w:sz w:val="24"/>
                <w:szCs w:val="24"/>
                <w:lang w:val="sr-Cyrl-RS"/>
              </w:rPr>
              <w:t xml:space="preserve">Да понуђач </w:t>
            </w:r>
            <w:r w:rsidR="0046431F" w:rsidRPr="0046431F">
              <w:rPr>
                <w:rFonts w:ascii="Arial" w:hAnsi="Arial" w:cs="Arial"/>
                <w:sz w:val="24"/>
                <w:szCs w:val="24"/>
                <w:lang w:val="sr-Cyrl-RS"/>
              </w:rPr>
              <w:t>поседује сертификован систем менаџмента квалитетом у складу са захтевом стандарда</w:t>
            </w:r>
            <w:r w:rsidR="0046431F">
              <w:rPr>
                <w:rFonts w:ascii="Arial" w:hAnsi="Arial" w:cs="Arial"/>
                <w:sz w:val="24"/>
                <w:szCs w:val="24"/>
                <w:lang w:val="sr-Cyrl-RS"/>
              </w:rPr>
              <w:t>:</w:t>
            </w:r>
          </w:p>
          <w:p w14:paraId="13431986" w14:textId="28693CB2" w:rsidR="0046431F" w:rsidRDefault="0046431F" w:rsidP="00B40DC9">
            <w:pPr>
              <w:pStyle w:val="ListParagraph"/>
              <w:spacing w:before="0" w:after="0" w:line="240" w:lineRule="auto"/>
              <w:ind w:left="1501" w:hanging="450"/>
              <w:rPr>
                <w:rFonts w:ascii="Arial" w:hAnsi="Arial" w:cs="Arial"/>
                <w:sz w:val="24"/>
                <w:szCs w:val="24"/>
                <w:lang w:val="sr-Latn-RS"/>
              </w:rPr>
            </w:pPr>
            <w:r>
              <w:rPr>
                <w:rFonts w:ascii="Arial" w:hAnsi="Arial" w:cs="Arial"/>
                <w:sz w:val="24"/>
                <w:szCs w:val="24"/>
                <w:lang w:val="sr-Cyrl-RS"/>
              </w:rPr>
              <w:t xml:space="preserve">- </w:t>
            </w:r>
            <w:r>
              <w:rPr>
                <w:rFonts w:ascii="Arial" w:hAnsi="Arial" w:cs="Arial"/>
                <w:sz w:val="24"/>
                <w:szCs w:val="24"/>
                <w:lang w:val="sr-Latn-RS"/>
              </w:rPr>
              <w:t>ISO</w:t>
            </w:r>
            <w:r w:rsidRPr="0046431F">
              <w:rPr>
                <w:rFonts w:ascii="Arial" w:hAnsi="Arial" w:cs="Arial"/>
                <w:sz w:val="24"/>
                <w:szCs w:val="24"/>
                <w:lang w:val="sr-Cyrl-RS"/>
              </w:rPr>
              <w:t xml:space="preserve"> 9001</w:t>
            </w:r>
            <w:r w:rsidRPr="0046431F">
              <w:rPr>
                <w:rFonts w:ascii="Arial" w:hAnsi="Arial" w:cs="Arial"/>
                <w:sz w:val="24"/>
                <w:szCs w:val="24"/>
                <w:lang w:val="sr-Latn-RS"/>
              </w:rPr>
              <w:t xml:space="preserve">:2015; </w:t>
            </w:r>
          </w:p>
          <w:p w14:paraId="0701E97B" w14:textId="3757CA85" w:rsidR="0046431F" w:rsidRDefault="0046431F" w:rsidP="00B40DC9">
            <w:pPr>
              <w:pStyle w:val="ListParagraph"/>
              <w:spacing w:before="0" w:after="0" w:line="240" w:lineRule="auto"/>
              <w:ind w:left="1501" w:hanging="450"/>
              <w:rPr>
                <w:rFonts w:ascii="Arial" w:hAnsi="Arial" w:cs="Arial"/>
                <w:sz w:val="24"/>
                <w:szCs w:val="24"/>
                <w:lang w:val="sr-Cyrl-RS"/>
              </w:rPr>
            </w:pPr>
            <w:r>
              <w:rPr>
                <w:rFonts w:ascii="Arial" w:hAnsi="Arial" w:cs="Arial"/>
                <w:sz w:val="24"/>
                <w:szCs w:val="24"/>
                <w:lang w:val="sr-Cyrl-RS"/>
              </w:rPr>
              <w:t>- ISO</w:t>
            </w:r>
            <w:r w:rsidRPr="0046431F">
              <w:rPr>
                <w:rFonts w:ascii="Arial" w:hAnsi="Arial" w:cs="Arial"/>
                <w:sz w:val="24"/>
                <w:szCs w:val="24"/>
                <w:lang w:val="sr-Cyrl-RS"/>
              </w:rPr>
              <w:t xml:space="preserve"> 27001:2013; </w:t>
            </w:r>
          </w:p>
          <w:p w14:paraId="2069A711" w14:textId="6E3C9A48" w:rsidR="00072448" w:rsidRPr="0046431F" w:rsidRDefault="0046431F" w:rsidP="00B40DC9">
            <w:pPr>
              <w:pStyle w:val="ListParagraph"/>
              <w:spacing w:before="0" w:after="0" w:line="240" w:lineRule="auto"/>
              <w:ind w:left="1501" w:hanging="450"/>
              <w:rPr>
                <w:rFonts w:ascii="Arial" w:hAnsi="Arial" w:cs="Arial"/>
                <w:sz w:val="24"/>
                <w:szCs w:val="24"/>
                <w:lang w:val="sr-Cyrl-RS"/>
              </w:rPr>
            </w:pPr>
            <w:r>
              <w:rPr>
                <w:rFonts w:ascii="Arial" w:hAnsi="Arial" w:cs="Arial"/>
                <w:sz w:val="24"/>
                <w:szCs w:val="24"/>
                <w:lang w:val="sr-Cyrl-RS"/>
              </w:rPr>
              <w:t>- IS</w:t>
            </w:r>
            <w:r w:rsidRPr="0046431F">
              <w:rPr>
                <w:rFonts w:ascii="Arial" w:hAnsi="Arial" w:cs="Arial"/>
                <w:sz w:val="24"/>
                <w:szCs w:val="24"/>
                <w:lang w:val="sr-Cyrl-RS"/>
              </w:rPr>
              <w:t>О 22301:2012</w:t>
            </w:r>
            <w:r>
              <w:rPr>
                <w:rFonts w:ascii="Arial" w:hAnsi="Arial" w:cs="Arial"/>
                <w:sz w:val="24"/>
                <w:szCs w:val="24"/>
                <w:lang w:val="sr-Cyrl-RS"/>
              </w:rPr>
              <w:t>.</w:t>
            </w:r>
          </w:p>
          <w:p w14:paraId="4694CB3A" w14:textId="1AC09174" w:rsidR="00DA32E5" w:rsidRPr="00072448" w:rsidRDefault="00994B4B" w:rsidP="00B40DC9">
            <w:pPr>
              <w:autoSpaceDE w:val="0"/>
              <w:autoSpaceDN w:val="0"/>
              <w:adjustRightInd w:val="0"/>
              <w:spacing w:before="0"/>
              <w:contextualSpacing/>
              <w:rPr>
                <w:rFonts w:cs="Arial"/>
                <w:b/>
                <w:sz w:val="24"/>
                <w:szCs w:val="24"/>
                <w:u w:val="single"/>
                <w:lang w:val="sr-Cyrl-RS"/>
              </w:rPr>
            </w:pPr>
            <w:r w:rsidRPr="009F5FB9">
              <w:rPr>
                <w:rFonts w:cs="Arial"/>
                <w:b/>
                <w:sz w:val="24"/>
                <w:szCs w:val="24"/>
                <w:u w:val="single"/>
              </w:rPr>
              <w:t>Д</w:t>
            </w:r>
            <w:r w:rsidR="007D6382">
              <w:rPr>
                <w:rFonts w:cs="Arial"/>
                <w:b/>
                <w:sz w:val="24"/>
                <w:szCs w:val="24"/>
                <w:u w:val="single"/>
              </w:rPr>
              <w:t>окази</w:t>
            </w:r>
            <w:r w:rsidR="00072448">
              <w:rPr>
                <w:rFonts w:cs="Arial"/>
                <w:b/>
                <w:sz w:val="24"/>
                <w:szCs w:val="24"/>
                <w:u w:val="single"/>
                <w:lang w:val="sr-Cyrl-RS"/>
              </w:rPr>
              <w:t>:</w:t>
            </w:r>
          </w:p>
          <w:p w14:paraId="2567460C" w14:textId="180BDDA4" w:rsidR="003A7D8D" w:rsidRPr="0046431F" w:rsidRDefault="003C18C3" w:rsidP="0046431F">
            <w:pPr>
              <w:spacing w:before="0"/>
              <w:ind w:left="781" w:hanging="360"/>
              <w:contextualSpacing/>
              <w:rPr>
                <w:rFonts w:eastAsia="Calibri" w:cs="Arial"/>
                <w:b/>
                <w:sz w:val="24"/>
                <w:szCs w:val="24"/>
                <w:lang w:val="sr-Cyrl-RS"/>
              </w:rPr>
            </w:pPr>
            <w:r>
              <w:rPr>
                <w:rFonts w:eastAsia="Calibri" w:cs="Arial"/>
                <w:b/>
                <w:sz w:val="24"/>
                <w:szCs w:val="24"/>
                <w:lang w:val="sr-Cyrl-RS"/>
              </w:rPr>
              <w:t>1</w:t>
            </w:r>
            <w:r w:rsidR="00DA32E5" w:rsidRPr="00DA32E5">
              <w:rPr>
                <w:rFonts w:eastAsia="Calibri" w:cs="Arial"/>
                <w:b/>
                <w:sz w:val="24"/>
                <w:szCs w:val="24"/>
                <w:lang w:val="sr-Cyrl-RS"/>
              </w:rPr>
              <w:t>.</w:t>
            </w:r>
            <w:r w:rsidR="00DA32E5">
              <w:rPr>
                <w:rFonts w:eastAsia="Calibri" w:cs="Arial"/>
                <w:sz w:val="24"/>
                <w:szCs w:val="24"/>
                <w:lang w:val="sr-Cyrl-RS"/>
              </w:rPr>
              <w:t xml:space="preserve"> </w:t>
            </w:r>
            <w:r w:rsidR="00072448">
              <w:rPr>
                <w:rFonts w:eastAsia="Calibri" w:cs="Arial"/>
                <w:sz w:val="24"/>
                <w:szCs w:val="24"/>
              </w:rPr>
              <w:t xml:space="preserve">Референтна листа (Образац </w:t>
            </w:r>
            <w:r w:rsidR="00072448">
              <w:rPr>
                <w:rFonts w:eastAsia="Calibri" w:cs="Arial"/>
                <w:sz w:val="24"/>
                <w:szCs w:val="24"/>
                <w:lang w:val="sr-Cyrl-RS"/>
              </w:rPr>
              <w:t>5</w:t>
            </w:r>
            <w:r w:rsidR="004F54B3" w:rsidRPr="004F54B3">
              <w:rPr>
                <w:rFonts w:eastAsia="Calibri" w:cs="Arial"/>
                <w:sz w:val="24"/>
                <w:szCs w:val="24"/>
              </w:rPr>
              <w:t>) и Потврда/е о реализованом/им уговору/има (Образац</w:t>
            </w:r>
            <w:r w:rsidR="00385581">
              <w:rPr>
                <w:rFonts w:eastAsia="Calibri" w:cs="Arial"/>
                <w:sz w:val="24"/>
                <w:szCs w:val="24"/>
                <w:lang w:val="sr-Cyrl-RS"/>
              </w:rPr>
              <w:t xml:space="preserve"> </w:t>
            </w:r>
            <w:r w:rsidR="00072448">
              <w:rPr>
                <w:rFonts w:eastAsia="Calibri" w:cs="Arial"/>
                <w:sz w:val="24"/>
                <w:szCs w:val="24"/>
                <w:lang w:val="sr-Cyrl-RS"/>
              </w:rPr>
              <w:t>6</w:t>
            </w:r>
            <w:r w:rsidR="004F54B3" w:rsidRPr="004F54B3">
              <w:rPr>
                <w:rFonts w:eastAsia="Calibri" w:cs="Arial"/>
                <w:sz w:val="24"/>
                <w:szCs w:val="24"/>
              </w:rPr>
              <w:t>) издата/е од стране претходног  наручиоца/крајњег купца као доказ да</w:t>
            </w:r>
            <w:r w:rsidR="0046431F">
              <w:rPr>
                <w:rFonts w:eastAsia="Calibri" w:cs="Arial"/>
                <w:sz w:val="24"/>
                <w:szCs w:val="24"/>
              </w:rPr>
              <w:t xml:space="preserve"> је понуђач у периоду претходн</w:t>
            </w:r>
            <w:r w:rsidR="0046431F">
              <w:rPr>
                <w:rFonts w:eastAsia="Calibri" w:cs="Arial"/>
                <w:sz w:val="24"/>
                <w:szCs w:val="24"/>
                <w:lang w:val="sr-Cyrl-RS"/>
              </w:rPr>
              <w:t>их 5</w:t>
            </w:r>
            <w:r w:rsidR="00072448">
              <w:rPr>
                <w:rFonts w:eastAsia="Calibri" w:cs="Arial"/>
                <w:sz w:val="24"/>
                <w:szCs w:val="24"/>
                <w:lang w:val="sr-Cyrl-RS"/>
              </w:rPr>
              <w:t xml:space="preserve"> (словима: </w:t>
            </w:r>
            <w:r w:rsidR="0046431F">
              <w:rPr>
                <w:rFonts w:eastAsia="Calibri" w:cs="Arial"/>
                <w:sz w:val="24"/>
                <w:szCs w:val="24"/>
              </w:rPr>
              <w:t>пет</w:t>
            </w:r>
            <w:r w:rsidR="00072448">
              <w:rPr>
                <w:rFonts w:eastAsia="Calibri" w:cs="Arial"/>
                <w:sz w:val="24"/>
                <w:szCs w:val="24"/>
                <w:lang w:val="sr-Cyrl-RS"/>
              </w:rPr>
              <w:t>)</w:t>
            </w:r>
            <w:r w:rsidR="004F54B3" w:rsidRPr="004F54B3">
              <w:rPr>
                <w:rFonts w:eastAsia="Calibri" w:cs="Arial"/>
                <w:sz w:val="24"/>
                <w:szCs w:val="24"/>
              </w:rPr>
              <w:t xml:space="preserve"> године до дана </w:t>
            </w:r>
            <w:r w:rsidR="00724825">
              <w:rPr>
                <w:rFonts w:eastAsia="Calibri" w:cs="Arial"/>
                <w:sz w:val="24"/>
                <w:szCs w:val="24"/>
                <w:lang w:val="sr-Cyrl-RS"/>
              </w:rPr>
              <w:t xml:space="preserve">истека рока за подношење </w:t>
            </w:r>
            <w:r w:rsidR="004F54B3" w:rsidRPr="004F54B3">
              <w:rPr>
                <w:rFonts w:eastAsia="Calibri" w:cs="Arial"/>
                <w:sz w:val="24"/>
                <w:szCs w:val="24"/>
              </w:rPr>
              <w:t>понуда извршио уговор/е о</w:t>
            </w:r>
            <w:r w:rsidR="0046431F">
              <w:rPr>
                <w:rFonts w:eastAsia="Calibri" w:cs="Arial"/>
                <w:sz w:val="24"/>
                <w:szCs w:val="24"/>
                <w:lang w:val="sr-Cyrl-RS"/>
              </w:rPr>
              <w:t xml:space="preserve"> испоруци опреме и</w:t>
            </w:r>
            <w:r w:rsidR="00F93CC4">
              <w:rPr>
                <w:rFonts w:eastAsia="Calibri" w:cs="Arial"/>
                <w:sz w:val="24"/>
                <w:szCs w:val="24"/>
                <w:lang w:val="sr-Cyrl-RS"/>
              </w:rPr>
              <w:t>/или</w:t>
            </w:r>
            <w:r w:rsidR="0046431F">
              <w:rPr>
                <w:rFonts w:eastAsia="Calibri" w:cs="Arial"/>
                <w:sz w:val="24"/>
                <w:szCs w:val="24"/>
                <w:lang w:val="sr-Cyrl-RS"/>
              </w:rPr>
              <w:t xml:space="preserve"> пружању</w:t>
            </w:r>
            <w:r w:rsidR="004F54B3" w:rsidRPr="004F54B3">
              <w:rPr>
                <w:rFonts w:eastAsia="Calibri" w:cs="Arial"/>
                <w:sz w:val="24"/>
                <w:szCs w:val="24"/>
              </w:rPr>
              <w:t xml:space="preserve"> </w:t>
            </w:r>
            <w:r w:rsidR="0046431F">
              <w:rPr>
                <w:rFonts w:cs="Arial"/>
                <w:sz w:val="24"/>
                <w:szCs w:val="24"/>
              </w:rPr>
              <w:t>услуге</w:t>
            </w:r>
            <w:r w:rsidR="0046431F">
              <w:rPr>
                <w:rFonts w:cs="Arial"/>
                <w:sz w:val="24"/>
                <w:szCs w:val="24"/>
                <w:lang w:val="sr-Cyrl-RS"/>
              </w:rPr>
              <w:t xml:space="preserve"> о изградњи/надоградњи</w:t>
            </w:r>
            <w:r w:rsidR="0046431F" w:rsidRPr="005E078B">
              <w:rPr>
                <w:rFonts w:cs="Arial"/>
                <w:sz w:val="24"/>
                <w:szCs w:val="24"/>
              </w:rPr>
              <w:t xml:space="preserve"> IP MPLS мреже</w:t>
            </w:r>
            <w:r w:rsidR="0046431F">
              <w:rPr>
                <w:rFonts w:cs="Arial"/>
                <w:sz w:val="24"/>
                <w:szCs w:val="24"/>
                <w:lang w:val="sr-Cyrl-RS"/>
              </w:rPr>
              <w:t>,</w:t>
            </w:r>
            <w:r w:rsidR="0046431F" w:rsidRPr="004F54B3">
              <w:rPr>
                <w:rFonts w:eastAsia="Calibri" w:cs="Arial"/>
                <w:sz w:val="24"/>
                <w:szCs w:val="24"/>
              </w:rPr>
              <w:t xml:space="preserve"> </w:t>
            </w:r>
            <w:r w:rsidR="0046431F">
              <w:rPr>
                <w:rFonts w:cs="Arial"/>
                <w:sz w:val="24"/>
                <w:szCs w:val="24"/>
                <w:lang w:val="sr-Cyrl-RS"/>
              </w:rPr>
              <w:t>у укупној</w:t>
            </w:r>
            <w:r w:rsidR="0046431F" w:rsidRPr="005E078B">
              <w:rPr>
                <w:rFonts w:cs="Arial"/>
                <w:sz w:val="24"/>
                <w:szCs w:val="24"/>
              </w:rPr>
              <w:t xml:space="preserve"> вредност</w:t>
            </w:r>
            <w:r w:rsidR="0046431F">
              <w:rPr>
                <w:rFonts w:cs="Arial"/>
                <w:sz w:val="24"/>
                <w:szCs w:val="24"/>
                <w:lang w:val="sr-Cyrl-RS"/>
              </w:rPr>
              <w:t>и од најмање 2</w:t>
            </w:r>
            <w:r w:rsidR="0046431F">
              <w:rPr>
                <w:rFonts w:cs="Arial"/>
                <w:sz w:val="24"/>
                <w:szCs w:val="24"/>
              </w:rPr>
              <w:t>0</w:t>
            </w:r>
            <w:r w:rsidR="0046431F" w:rsidRPr="005E078B">
              <w:rPr>
                <w:rFonts w:cs="Arial"/>
                <w:sz w:val="24"/>
                <w:szCs w:val="24"/>
              </w:rPr>
              <w:t>0.000.000,00 динара без ПДВ</w:t>
            </w:r>
            <w:r w:rsidR="0046431F">
              <w:rPr>
                <w:rFonts w:cs="Arial"/>
                <w:sz w:val="24"/>
                <w:szCs w:val="24"/>
                <w:lang w:val="sr-Cyrl-RS"/>
              </w:rPr>
              <w:t xml:space="preserve"> кумулативно</w:t>
            </w:r>
            <w:r w:rsidR="00072448">
              <w:rPr>
                <w:rFonts w:eastAsia="Calibri" w:cs="Arial"/>
                <w:sz w:val="24"/>
                <w:szCs w:val="24"/>
                <w:lang w:val="sr-Cyrl-RS"/>
              </w:rPr>
              <w:t>;</w:t>
            </w:r>
          </w:p>
          <w:p w14:paraId="298E6C26" w14:textId="6DF39E73" w:rsidR="00BF116C" w:rsidRDefault="003A7D8D" w:rsidP="00BF116C">
            <w:pPr>
              <w:spacing w:before="0"/>
              <w:ind w:left="781" w:hanging="360"/>
              <w:contextualSpacing/>
              <w:rPr>
                <w:rFonts w:eastAsia="Calibri" w:cs="Arial"/>
                <w:sz w:val="24"/>
                <w:szCs w:val="24"/>
                <w:lang w:val="sr-Cyrl-RS"/>
              </w:rPr>
            </w:pPr>
            <w:r w:rsidRPr="003A7D8D">
              <w:rPr>
                <w:rFonts w:eastAsia="Calibri" w:cs="Arial"/>
                <w:b/>
                <w:sz w:val="24"/>
                <w:szCs w:val="24"/>
                <w:lang w:val="sr-Cyrl-RS"/>
              </w:rPr>
              <w:t>2.</w:t>
            </w:r>
            <w:r>
              <w:rPr>
                <w:rFonts w:eastAsia="Calibri" w:cs="Arial"/>
                <w:sz w:val="24"/>
                <w:szCs w:val="24"/>
                <w:lang w:val="sr-Cyrl-RS"/>
              </w:rPr>
              <w:t xml:space="preserve"> </w:t>
            </w:r>
            <w:r w:rsidR="004F54B3" w:rsidRPr="004F54B3">
              <w:rPr>
                <w:rFonts w:eastAsia="Calibri" w:cs="Arial"/>
                <w:sz w:val="24"/>
                <w:szCs w:val="24"/>
              </w:rPr>
              <w:t>Понуђач је дужан да уз понуду достави потврду (важећи, потписан и оверен доку</w:t>
            </w:r>
            <w:r w:rsidR="00072448">
              <w:rPr>
                <w:rFonts w:eastAsia="Calibri" w:cs="Arial"/>
                <w:sz w:val="24"/>
                <w:szCs w:val="24"/>
              </w:rPr>
              <w:t xml:space="preserve">мент од стране овлашћеног лица </w:t>
            </w:r>
            <w:r w:rsidR="00072448">
              <w:rPr>
                <w:rFonts w:eastAsia="Calibri" w:cs="Arial"/>
                <w:sz w:val="24"/>
                <w:szCs w:val="24"/>
                <w:lang w:val="sr-Cyrl-RS"/>
              </w:rPr>
              <w:t>п</w:t>
            </w:r>
            <w:r w:rsidR="00072448">
              <w:rPr>
                <w:rFonts w:eastAsia="Calibri" w:cs="Arial"/>
                <w:sz w:val="24"/>
                <w:szCs w:val="24"/>
              </w:rPr>
              <w:t xml:space="preserve">роизвођача </w:t>
            </w:r>
            <w:r w:rsidR="00072448" w:rsidRPr="002D19E7">
              <w:rPr>
                <w:rFonts w:eastAsia="Calibri" w:cs="Arial"/>
                <w:sz w:val="24"/>
                <w:szCs w:val="24"/>
              </w:rPr>
              <w:t>опреме</w:t>
            </w:r>
            <w:r w:rsidR="00F93CC4" w:rsidRPr="002D19E7">
              <w:rPr>
                <w:rFonts w:eastAsia="Calibri" w:cs="Arial"/>
                <w:sz w:val="24"/>
                <w:szCs w:val="24"/>
                <w:lang w:val="sr-Cyrl-RS"/>
              </w:rPr>
              <w:t xml:space="preserve"> или представништва произвођача за територију Републике Србије</w:t>
            </w:r>
            <w:r w:rsidR="00072448" w:rsidRPr="002D19E7">
              <w:rPr>
                <w:rFonts w:eastAsia="Calibri" w:cs="Arial"/>
                <w:sz w:val="24"/>
                <w:szCs w:val="24"/>
              </w:rPr>
              <w:t xml:space="preserve"> насловљен на н</w:t>
            </w:r>
            <w:r w:rsidR="004F54B3" w:rsidRPr="002D19E7">
              <w:rPr>
                <w:rFonts w:eastAsia="Calibri" w:cs="Arial"/>
                <w:sz w:val="24"/>
                <w:szCs w:val="24"/>
              </w:rPr>
              <w:t>ар</w:t>
            </w:r>
            <w:r w:rsidR="00072448" w:rsidRPr="002D19E7">
              <w:rPr>
                <w:rFonts w:eastAsia="Calibri" w:cs="Arial"/>
                <w:sz w:val="24"/>
                <w:szCs w:val="24"/>
              </w:rPr>
              <w:t>учиоца) која пружа доказ да п</w:t>
            </w:r>
            <w:r w:rsidR="004F54B3" w:rsidRPr="002D19E7">
              <w:rPr>
                <w:rFonts w:eastAsia="Calibri" w:cs="Arial"/>
                <w:sz w:val="24"/>
                <w:szCs w:val="24"/>
              </w:rPr>
              <w:t>онуђач поседује највиши партнерски ст</w:t>
            </w:r>
            <w:r w:rsidR="00072448" w:rsidRPr="002D19E7">
              <w:rPr>
                <w:rFonts w:eastAsia="Calibri" w:cs="Arial"/>
                <w:sz w:val="24"/>
                <w:szCs w:val="24"/>
              </w:rPr>
              <w:t xml:space="preserve">атус </w:t>
            </w:r>
            <w:r w:rsidR="00F93CC4" w:rsidRPr="002D19E7">
              <w:rPr>
                <w:rFonts w:eastAsia="Calibri" w:cs="Arial"/>
                <w:sz w:val="24"/>
                <w:szCs w:val="24"/>
                <w:lang w:val="sr-Cyrl-RS"/>
              </w:rPr>
              <w:t>остварен на територији Републике Србије</w:t>
            </w:r>
            <w:r w:rsidR="00F93CC4" w:rsidRPr="002D19E7">
              <w:rPr>
                <w:rFonts w:eastAsia="Calibri" w:cs="Arial"/>
                <w:sz w:val="24"/>
                <w:szCs w:val="24"/>
              </w:rPr>
              <w:t xml:space="preserve"> </w:t>
            </w:r>
            <w:r w:rsidR="00072448">
              <w:rPr>
                <w:rFonts w:eastAsia="Calibri" w:cs="Arial"/>
                <w:sz w:val="24"/>
                <w:szCs w:val="24"/>
              </w:rPr>
              <w:t>и да је овлашћени партнер п</w:t>
            </w:r>
            <w:r w:rsidR="004F54B3" w:rsidRPr="004F54B3">
              <w:rPr>
                <w:rFonts w:eastAsia="Calibri" w:cs="Arial"/>
                <w:sz w:val="24"/>
                <w:szCs w:val="24"/>
              </w:rPr>
              <w:t>роизвођача за продају и пружање техничке подршке на територији Републике Србије – аут</w:t>
            </w:r>
            <w:r w:rsidR="00BF116C">
              <w:rPr>
                <w:rFonts w:eastAsia="Calibri" w:cs="Arial"/>
                <w:sz w:val="24"/>
                <w:szCs w:val="24"/>
              </w:rPr>
              <w:t>оризација;</w:t>
            </w:r>
          </w:p>
          <w:p w14:paraId="5C01549D" w14:textId="4CB878E8" w:rsidR="00BF116C" w:rsidRPr="00BF116C" w:rsidRDefault="00BF116C" w:rsidP="00BF116C">
            <w:pPr>
              <w:spacing w:before="0"/>
              <w:ind w:left="781" w:hanging="360"/>
              <w:contextualSpacing/>
              <w:rPr>
                <w:rFonts w:eastAsia="Calibri" w:cs="Arial"/>
                <w:sz w:val="24"/>
                <w:szCs w:val="24"/>
                <w:lang w:val="sr-Cyrl-RS"/>
              </w:rPr>
            </w:pPr>
            <w:r>
              <w:rPr>
                <w:rFonts w:eastAsia="Calibri" w:cs="Arial"/>
                <w:b/>
                <w:sz w:val="24"/>
                <w:szCs w:val="24"/>
                <w:lang w:val="sr-Cyrl-RS"/>
              </w:rPr>
              <w:t>3.</w:t>
            </w:r>
            <w:r>
              <w:rPr>
                <w:rFonts w:eastAsia="Calibri" w:cs="Arial"/>
                <w:sz w:val="24"/>
                <w:szCs w:val="24"/>
                <w:lang w:val="sr-Cyrl-RS"/>
              </w:rPr>
              <w:t xml:space="preserve">  </w:t>
            </w:r>
            <w:r w:rsidRPr="00BF116C">
              <w:rPr>
                <w:rFonts w:cs="Arial"/>
                <w:sz w:val="24"/>
                <w:szCs w:val="20"/>
                <w:lang w:val="sr-Cyrl-RS" w:eastAsia="ar-SA"/>
              </w:rPr>
              <w:t>Потврда о специјализацијама произвођача, или представништва произвођача за територију Републике Србије, на меморандуму произвођача опреме потписана и оверена од стране овлашћеног лица</w:t>
            </w:r>
            <w:r>
              <w:rPr>
                <w:rFonts w:cs="Arial"/>
                <w:sz w:val="24"/>
                <w:szCs w:val="20"/>
                <w:lang w:val="sr-Cyrl-RS" w:eastAsia="ar-SA"/>
              </w:rPr>
              <w:t>;</w:t>
            </w:r>
          </w:p>
          <w:p w14:paraId="6F631C85" w14:textId="4996BCF8" w:rsidR="00BF116C" w:rsidRPr="00BF116C" w:rsidRDefault="00BF116C" w:rsidP="00BF116C">
            <w:pPr>
              <w:spacing w:before="0"/>
              <w:ind w:left="781" w:hanging="360"/>
              <w:contextualSpacing/>
              <w:rPr>
                <w:rFonts w:eastAsia="Calibri" w:cs="Arial"/>
                <w:sz w:val="24"/>
                <w:szCs w:val="24"/>
              </w:rPr>
            </w:pPr>
            <w:r>
              <w:rPr>
                <w:rFonts w:eastAsia="Calibri" w:cs="Arial"/>
                <w:b/>
                <w:sz w:val="24"/>
                <w:szCs w:val="24"/>
                <w:lang w:val="sr-Cyrl-RS"/>
              </w:rPr>
              <w:lastRenderedPageBreak/>
              <w:t>4</w:t>
            </w:r>
            <w:r w:rsidR="00072448">
              <w:rPr>
                <w:rFonts w:eastAsia="Calibri" w:cs="Arial"/>
                <w:b/>
                <w:sz w:val="24"/>
                <w:szCs w:val="24"/>
                <w:lang w:val="sr-Cyrl-RS"/>
              </w:rPr>
              <w:t>.</w:t>
            </w:r>
            <w:r>
              <w:rPr>
                <w:rFonts w:eastAsia="Calibri" w:cs="Arial"/>
                <w:sz w:val="24"/>
                <w:szCs w:val="24"/>
                <w:lang w:val="sr-Cyrl-RS"/>
              </w:rPr>
              <w:t xml:space="preserve"> Копија важећег сертификата </w:t>
            </w:r>
            <w:r w:rsidRPr="00BF116C">
              <w:rPr>
                <w:rFonts w:cs="Arial"/>
                <w:sz w:val="24"/>
                <w:szCs w:val="24"/>
                <w:lang w:val="sr-Cyrl-RS"/>
              </w:rPr>
              <w:t>Копија важећег сертификата ISO 9001</w:t>
            </w:r>
            <w:r>
              <w:rPr>
                <w:rFonts w:cs="Arial"/>
                <w:sz w:val="24"/>
                <w:szCs w:val="24"/>
                <w:lang w:val="sr-Cyrl-RS"/>
              </w:rPr>
              <w:t>:2015</w:t>
            </w:r>
            <w:r w:rsidRPr="00BF116C">
              <w:rPr>
                <w:rFonts w:cs="Arial"/>
                <w:sz w:val="24"/>
                <w:szCs w:val="24"/>
                <w:lang w:val="sr-Cyrl-RS"/>
              </w:rPr>
              <w:t>, ISO 27001</w:t>
            </w:r>
            <w:r>
              <w:rPr>
                <w:rFonts w:cs="Arial"/>
                <w:sz w:val="24"/>
                <w:szCs w:val="24"/>
                <w:lang w:val="sr-Cyrl-RS"/>
              </w:rPr>
              <w:t>:2013</w:t>
            </w:r>
            <w:r w:rsidRPr="00BF116C">
              <w:rPr>
                <w:rFonts w:cs="Arial"/>
                <w:sz w:val="24"/>
                <w:szCs w:val="24"/>
                <w:lang w:val="sr-Cyrl-RS"/>
              </w:rPr>
              <w:t>, ISO 22301</w:t>
            </w:r>
            <w:r>
              <w:rPr>
                <w:rFonts w:cs="Arial"/>
                <w:sz w:val="24"/>
                <w:szCs w:val="24"/>
                <w:lang w:val="sr-Cyrl-RS"/>
              </w:rPr>
              <w:t>:2012.</w:t>
            </w:r>
          </w:p>
          <w:p w14:paraId="6DEAE396" w14:textId="1FDAC038" w:rsidR="00385581" w:rsidRPr="00BF116C" w:rsidRDefault="00385581" w:rsidP="00BF116C">
            <w:pPr>
              <w:spacing w:before="0"/>
              <w:rPr>
                <w:rFonts w:cs="Arial"/>
                <w:sz w:val="28"/>
                <w:szCs w:val="24"/>
                <w:lang w:val="sr-Cyrl-RS"/>
              </w:rPr>
            </w:pPr>
          </w:p>
          <w:p w14:paraId="718F6280" w14:textId="3974D31A" w:rsidR="00A55509" w:rsidRDefault="007D6382" w:rsidP="00A55509">
            <w:pPr>
              <w:spacing w:before="0"/>
              <w:contextualSpacing/>
              <w:rPr>
                <w:rFonts w:cs="Arial"/>
                <w:lang w:val="sr-Cyrl-CS"/>
              </w:rPr>
            </w:pPr>
            <w:r w:rsidRPr="007D6382">
              <w:rPr>
                <w:rFonts w:cs="Arial"/>
                <w:b/>
                <w:lang w:val="sr-Cyrl-RS"/>
              </w:rPr>
              <w:t>Напомена:</w:t>
            </w:r>
            <w:r>
              <w:rPr>
                <w:rFonts w:cs="Arial"/>
                <w:lang w:val="sr-Cyrl-RS"/>
              </w:rPr>
              <w:t xml:space="preserve"> </w:t>
            </w:r>
            <w:r w:rsidRPr="00E07F08">
              <w:rPr>
                <w:rFonts w:cs="Arial"/>
                <w:lang w:val="sr-Cyrl-RS"/>
              </w:rPr>
              <w:t>В</w:t>
            </w:r>
            <w:r w:rsidR="00FF1AA5">
              <w:rPr>
                <w:rFonts w:cs="Arial"/>
              </w:rPr>
              <w:t>редност референци</w:t>
            </w:r>
            <w:r w:rsidRPr="00E07F08">
              <w:rPr>
                <w:rFonts w:cs="Arial"/>
              </w:rPr>
              <w:t xml:space="preserve">, која је наведена у Референтној листи и потврдама о </w:t>
            </w:r>
            <w:r w:rsidR="00FF1AA5">
              <w:rPr>
                <w:rFonts w:cs="Arial"/>
                <w:lang w:val="sr-Cyrl-RS"/>
              </w:rPr>
              <w:t xml:space="preserve">успешној испоруци добара и пруженим </w:t>
            </w:r>
            <w:r w:rsidR="00FF1AA5">
              <w:rPr>
                <w:rFonts w:cs="Arial"/>
              </w:rPr>
              <w:t>услугама</w:t>
            </w:r>
            <w:r w:rsidR="003C18C3">
              <w:rPr>
                <w:rFonts w:cs="Arial"/>
              </w:rPr>
              <w:t xml:space="preserve"> </w:t>
            </w:r>
            <w:r w:rsidRPr="00E07F08">
              <w:rPr>
                <w:rFonts w:cs="Arial"/>
              </w:rPr>
              <w:t>у страној валути се прерачунава у динаре према званичном средњем курсу динара у складу са подацима Народне банке Србије на дан закључења уговора</w:t>
            </w:r>
            <w:r w:rsidRPr="00E07F08">
              <w:rPr>
                <w:rFonts w:cs="Arial"/>
                <w:lang w:val="sr-Cyrl-CS"/>
              </w:rPr>
              <w:t>.</w:t>
            </w:r>
          </w:p>
          <w:p w14:paraId="5F38E9F8" w14:textId="391EE6F7" w:rsidR="003A7D8D" w:rsidRPr="00097E70" w:rsidRDefault="003A7D8D" w:rsidP="00A55509">
            <w:pPr>
              <w:spacing w:before="0"/>
              <w:contextualSpacing/>
              <w:rPr>
                <w:rFonts w:cs="Arial"/>
                <w:lang w:val="sr-Cyrl-CS"/>
              </w:rPr>
            </w:pPr>
          </w:p>
        </w:tc>
      </w:tr>
      <w:tr w:rsidR="00175774" w:rsidRPr="00EC5BB4" w14:paraId="308C578F" w14:textId="77777777" w:rsidTr="008112A2">
        <w:trPr>
          <w:jc w:val="center"/>
        </w:trPr>
        <w:tc>
          <w:tcPr>
            <w:tcW w:w="729" w:type="dxa"/>
            <w:vAlign w:val="center"/>
          </w:tcPr>
          <w:p w14:paraId="7FF1B56D" w14:textId="2CFBFB51" w:rsidR="00175774" w:rsidRPr="009F5FB9" w:rsidRDefault="007D6382" w:rsidP="003A4822">
            <w:pPr>
              <w:jc w:val="center"/>
              <w:rPr>
                <w:rFonts w:cs="Arial"/>
                <w:color w:val="00B0F0"/>
                <w:sz w:val="24"/>
                <w:szCs w:val="24"/>
              </w:rPr>
            </w:pPr>
            <w:r>
              <w:rPr>
                <w:rFonts w:cs="Arial"/>
                <w:color w:val="000000" w:themeColor="text1"/>
                <w:sz w:val="24"/>
                <w:szCs w:val="24"/>
              </w:rPr>
              <w:lastRenderedPageBreak/>
              <w:t>7</w:t>
            </w:r>
            <w:r w:rsidR="00175774" w:rsidRPr="009F5FB9">
              <w:rPr>
                <w:rFonts w:cs="Arial"/>
                <w:color w:val="000000" w:themeColor="text1"/>
                <w:sz w:val="24"/>
                <w:szCs w:val="24"/>
              </w:rPr>
              <w:t>.</w:t>
            </w:r>
          </w:p>
        </w:tc>
        <w:tc>
          <w:tcPr>
            <w:tcW w:w="8430" w:type="dxa"/>
          </w:tcPr>
          <w:p w14:paraId="7815C9BC" w14:textId="6C809557" w:rsidR="007D6382" w:rsidRDefault="007D6382" w:rsidP="00A55509">
            <w:pPr>
              <w:autoSpaceDE w:val="0"/>
              <w:autoSpaceDN w:val="0"/>
              <w:adjustRightInd w:val="0"/>
              <w:spacing w:before="0"/>
              <w:contextualSpacing/>
              <w:rPr>
                <w:rFonts w:cs="Arial"/>
                <w:b/>
                <w:sz w:val="24"/>
                <w:szCs w:val="24"/>
              </w:rPr>
            </w:pPr>
            <w:r w:rsidRPr="007D6382">
              <w:rPr>
                <w:rFonts w:cs="Arial"/>
                <w:b/>
                <w:sz w:val="24"/>
                <w:szCs w:val="24"/>
              </w:rPr>
              <w:t>Кадровски капацитет</w:t>
            </w:r>
          </w:p>
          <w:p w14:paraId="1BEE0BA4" w14:textId="77777777" w:rsidR="00385581" w:rsidRPr="007D6382" w:rsidRDefault="00385581" w:rsidP="00A55509">
            <w:pPr>
              <w:autoSpaceDE w:val="0"/>
              <w:autoSpaceDN w:val="0"/>
              <w:adjustRightInd w:val="0"/>
              <w:spacing w:before="0"/>
              <w:contextualSpacing/>
              <w:rPr>
                <w:rFonts w:cs="Arial"/>
                <w:b/>
                <w:sz w:val="24"/>
                <w:szCs w:val="24"/>
              </w:rPr>
            </w:pPr>
          </w:p>
          <w:p w14:paraId="76CA1958" w14:textId="57BE5E9E" w:rsidR="00994B4B" w:rsidRPr="007D6382" w:rsidRDefault="007D6382" w:rsidP="00A55509">
            <w:pPr>
              <w:autoSpaceDE w:val="0"/>
              <w:autoSpaceDN w:val="0"/>
              <w:adjustRightInd w:val="0"/>
              <w:spacing w:before="0"/>
              <w:contextualSpacing/>
              <w:rPr>
                <w:rFonts w:cs="Arial"/>
                <w:b/>
                <w:sz w:val="24"/>
                <w:szCs w:val="24"/>
                <w:u w:val="single"/>
                <w:lang w:val="sr-Cyrl-RS"/>
              </w:rPr>
            </w:pPr>
            <w:r>
              <w:rPr>
                <w:rFonts w:cs="Arial"/>
                <w:b/>
                <w:sz w:val="24"/>
                <w:szCs w:val="24"/>
                <w:u w:val="single"/>
              </w:rPr>
              <w:t>Услов</w:t>
            </w:r>
            <w:r>
              <w:rPr>
                <w:rFonts w:cs="Arial"/>
                <w:b/>
                <w:sz w:val="24"/>
                <w:szCs w:val="24"/>
                <w:u w:val="single"/>
                <w:lang w:val="sr-Cyrl-RS"/>
              </w:rPr>
              <w:t>и</w:t>
            </w:r>
          </w:p>
          <w:p w14:paraId="00AC5BDA" w14:textId="77777777" w:rsidR="00BF116C" w:rsidRDefault="00994B4B" w:rsidP="00BF116C">
            <w:pPr>
              <w:spacing w:before="0"/>
              <w:contextualSpacing/>
              <w:rPr>
                <w:rFonts w:eastAsia="Calibri" w:cs="Arial"/>
                <w:sz w:val="24"/>
                <w:szCs w:val="24"/>
                <w:lang w:val="sr-Cyrl-RS"/>
              </w:rPr>
            </w:pPr>
            <w:r w:rsidRPr="009F5FB9">
              <w:rPr>
                <w:rFonts w:eastAsia="Calibri" w:cs="Arial"/>
                <w:sz w:val="24"/>
                <w:szCs w:val="24"/>
              </w:rPr>
              <w:t xml:space="preserve">Да има минималан број </w:t>
            </w:r>
            <w:r w:rsidR="00C82F63">
              <w:rPr>
                <w:rFonts w:eastAsia="Calibri" w:cs="Arial"/>
                <w:sz w:val="24"/>
                <w:szCs w:val="24"/>
                <w:lang w:val="sr-Cyrl-RS"/>
              </w:rPr>
              <w:t>запослених/</w:t>
            </w:r>
            <w:r w:rsidRPr="009F5FB9">
              <w:rPr>
                <w:rFonts w:eastAsia="Calibri" w:cs="Arial"/>
                <w:sz w:val="24"/>
                <w:szCs w:val="24"/>
              </w:rPr>
              <w:t>ангажованих</w:t>
            </w:r>
            <w:r w:rsidR="00C82F63">
              <w:rPr>
                <w:rFonts w:eastAsia="Calibri" w:cs="Arial"/>
                <w:sz w:val="24"/>
                <w:szCs w:val="24"/>
                <w:lang w:val="sr-Cyrl-RS"/>
              </w:rPr>
              <w:t xml:space="preserve"> лица</w:t>
            </w:r>
            <w:r w:rsidRPr="009F5FB9">
              <w:rPr>
                <w:rFonts w:eastAsia="Calibri" w:cs="Arial"/>
                <w:sz w:val="24"/>
                <w:szCs w:val="24"/>
              </w:rPr>
              <w:t xml:space="preserve"> у реализацији услуге, која је предмет ове јавне набавке, у радном односу са пуним радним временом или ангажоване сходно члану 199. и члану 202. Закона о раду</w:t>
            </w:r>
            <w:r w:rsidR="00C13B17" w:rsidRPr="009F5FB9">
              <w:rPr>
                <w:rFonts w:cs="Arial"/>
                <w:sz w:val="24"/>
                <w:szCs w:val="24"/>
                <w:lang w:val="sr-Cyrl-RS"/>
              </w:rPr>
              <w:t xml:space="preserve"> </w:t>
            </w:r>
            <w:r w:rsidR="00C13B17" w:rsidRPr="009F5FB9">
              <w:rPr>
                <w:rFonts w:eastAsia="Calibri" w:cs="Arial"/>
                <w:sz w:val="24"/>
                <w:szCs w:val="24"/>
                <w:lang w:val="sr-Cyrl-RS"/>
              </w:rPr>
              <w:t>("Сл. гласник РС", бр. 24/2005, 61/2005, 54/2009, 32/2013 и 75/2014)</w:t>
            </w:r>
            <w:r w:rsidR="00447E2A">
              <w:rPr>
                <w:rFonts w:eastAsia="Calibri" w:cs="Arial"/>
                <w:sz w:val="24"/>
                <w:szCs w:val="24"/>
                <w:lang w:val="sr-Cyrl-RS"/>
              </w:rPr>
              <w:t xml:space="preserve"> и то</w:t>
            </w:r>
            <w:r w:rsidR="00BF116C">
              <w:rPr>
                <w:rFonts w:eastAsia="Calibri" w:cs="Arial"/>
                <w:sz w:val="24"/>
                <w:szCs w:val="24"/>
                <w:lang w:val="sr-Cyrl-RS"/>
              </w:rPr>
              <w:t>:</w:t>
            </w:r>
          </w:p>
          <w:p w14:paraId="167092DF" w14:textId="3CAE0017" w:rsidR="00C82F63" w:rsidRPr="00BF116C" w:rsidRDefault="00C82F63" w:rsidP="00FE7CD6">
            <w:pPr>
              <w:pStyle w:val="ListParagraph"/>
              <w:numPr>
                <w:ilvl w:val="0"/>
                <w:numId w:val="26"/>
              </w:numPr>
              <w:spacing w:before="0" w:after="0" w:line="240" w:lineRule="auto"/>
              <w:ind w:left="691"/>
              <w:rPr>
                <w:rFonts w:ascii="Arial" w:hAnsi="Arial" w:cs="Arial"/>
                <w:sz w:val="24"/>
                <w:szCs w:val="24"/>
                <w:lang w:val="sr-Latn-CS"/>
              </w:rPr>
            </w:pPr>
            <w:r w:rsidRPr="00BF116C">
              <w:rPr>
                <w:rFonts w:ascii="Arial" w:hAnsi="Arial" w:cs="Arial"/>
                <w:sz w:val="24"/>
                <w:szCs w:val="24"/>
              </w:rPr>
              <w:t>минималн</w:t>
            </w:r>
            <w:r w:rsidRPr="00BF116C">
              <w:rPr>
                <w:rFonts w:ascii="Arial" w:hAnsi="Arial" w:cs="Arial"/>
                <w:sz w:val="24"/>
                <w:szCs w:val="24"/>
                <w:lang w:val="sr-Cyrl-CS"/>
              </w:rPr>
              <w:t>о</w:t>
            </w:r>
            <w:r w:rsidRPr="00BF116C">
              <w:rPr>
                <w:rFonts w:ascii="Arial" w:hAnsi="Arial" w:cs="Arial"/>
                <w:sz w:val="24"/>
                <w:szCs w:val="24"/>
                <w:lang w:val="sr-Latn-CS"/>
              </w:rPr>
              <w:t xml:space="preserve"> </w:t>
            </w:r>
            <w:r w:rsidR="002D19E7">
              <w:rPr>
                <w:rFonts w:ascii="Arial" w:hAnsi="Arial" w:cs="Arial"/>
                <w:sz w:val="24"/>
                <w:szCs w:val="24"/>
                <w:lang w:val="sr-Cyrl-RS"/>
              </w:rPr>
              <w:t>6</w:t>
            </w:r>
            <w:r w:rsidRPr="00BF116C">
              <w:rPr>
                <w:rFonts w:ascii="Arial" w:hAnsi="Arial" w:cs="Arial"/>
                <w:sz w:val="24"/>
                <w:szCs w:val="24"/>
                <w:lang w:val="sr-Cyrl-RS"/>
              </w:rPr>
              <w:t xml:space="preserve"> (словима: </w:t>
            </w:r>
            <w:r w:rsidR="002D19E7">
              <w:rPr>
                <w:rFonts w:ascii="Arial" w:hAnsi="Arial" w:cs="Arial"/>
                <w:sz w:val="24"/>
                <w:szCs w:val="24"/>
                <w:lang w:val="sr-Cyrl-RS"/>
              </w:rPr>
              <w:t>шест</w:t>
            </w:r>
            <w:r w:rsidRPr="00BF116C">
              <w:rPr>
                <w:rFonts w:ascii="Arial" w:hAnsi="Arial" w:cs="Arial"/>
                <w:sz w:val="24"/>
                <w:szCs w:val="24"/>
                <w:lang w:val="sr-Cyrl-RS"/>
              </w:rPr>
              <w:t>)</w:t>
            </w:r>
            <w:r w:rsidRPr="00BF116C">
              <w:rPr>
                <w:rFonts w:ascii="Arial" w:hAnsi="Arial" w:cs="Arial"/>
                <w:sz w:val="24"/>
                <w:szCs w:val="24"/>
                <w:lang w:val="sr-Latn-CS"/>
              </w:rPr>
              <w:t xml:space="preserve"> </w:t>
            </w:r>
            <w:r w:rsidR="002D19E7">
              <w:rPr>
                <w:rFonts w:ascii="Arial" w:hAnsi="Arial" w:cs="Arial"/>
                <w:sz w:val="24"/>
                <w:szCs w:val="24"/>
                <w:lang w:val="sr-Cyrl-RS"/>
              </w:rPr>
              <w:t>инжењера високе стручне спреме</w:t>
            </w:r>
            <w:r w:rsidR="00BF116C" w:rsidRPr="00BF116C">
              <w:rPr>
                <w:rFonts w:ascii="Arial" w:hAnsi="Arial" w:cs="Arial"/>
                <w:sz w:val="24"/>
                <w:szCs w:val="24"/>
                <w:lang w:val="sr-Cyrl-RS"/>
              </w:rPr>
              <w:t>;</w:t>
            </w:r>
            <w:r w:rsidRPr="00BF116C">
              <w:rPr>
                <w:rFonts w:ascii="Arial" w:hAnsi="Arial" w:cs="Arial"/>
                <w:sz w:val="24"/>
                <w:szCs w:val="24"/>
                <w:lang w:val="sr-Latn-CS"/>
              </w:rPr>
              <w:t xml:space="preserve"> </w:t>
            </w:r>
          </w:p>
          <w:p w14:paraId="77BF30A7" w14:textId="49849022" w:rsidR="00C82F63" w:rsidRPr="00BF116C" w:rsidRDefault="00C82F63" w:rsidP="00FE7CD6">
            <w:pPr>
              <w:numPr>
                <w:ilvl w:val="1"/>
                <w:numId w:val="26"/>
              </w:numPr>
              <w:spacing w:before="0"/>
              <w:contextualSpacing/>
              <w:rPr>
                <w:rFonts w:eastAsia="Calibri" w:cs="Arial"/>
                <w:sz w:val="24"/>
                <w:szCs w:val="24"/>
                <w:lang w:val="sr-Latn-CS"/>
              </w:rPr>
            </w:pPr>
            <w:r w:rsidRPr="00BF116C">
              <w:rPr>
                <w:rFonts w:eastAsia="Calibri" w:cs="Arial"/>
                <w:sz w:val="24"/>
                <w:szCs w:val="24"/>
                <w:lang w:val="sr-Cyrl-RS"/>
              </w:rPr>
              <w:t xml:space="preserve">минимално </w:t>
            </w:r>
            <w:r w:rsidR="00BF116C">
              <w:rPr>
                <w:rFonts w:eastAsia="Calibri" w:cs="Arial"/>
                <w:sz w:val="24"/>
                <w:szCs w:val="24"/>
              </w:rPr>
              <w:t>3</w:t>
            </w:r>
            <w:r w:rsidRPr="00BF116C">
              <w:rPr>
                <w:rFonts w:eastAsia="Calibri" w:cs="Arial"/>
                <w:sz w:val="24"/>
                <w:szCs w:val="24"/>
              </w:rPr>
              <w:t xml:space="preserve"> (</w:t>
            </w:r>
            <w:r w:rsidR="00834F6F" w:rsidRPr="00BF116C">
              <w:rPr>
                <w:rFonts w:eastAsia="Calibri" w:cs="Arial"/>
                <w:sz w:val="24"/>
                <w:szCs w:val="24"/>
                <w:lang w:val="sr-Cyrl-RS"/>
              </w:rPr>
              <w:t xml:space="preserve">словима: </w:t>
            </w:r>
            <w:r w:rsidR="00BF116C">
              <w:rPr>
                <w:rFonts w:eastAsia="Calibri" w:cs="Arial"/>
                <w:sz w:val="24"/>
                <w:szCs w:val="24"/>
                <w:lang w:val="sr-Cyrl-RS"/>
              </w:rPr>
              <w:t>три</w:t>
            </w:r>
            <w:r w:rsidRPr="00BF116C">
              <w:rPr>
                <w:rFonts w:eastAsia="Calibri" w:cs="Arial"/>
                <w:sz w:val="24"/>
                <w:szCs w:val="24"/>
              </w:rPr>
              <w:t>)</w:t>
            </w:r>
            <w:r w:rsidR="00834F6F" w:rsidRPr="00BF116C">
              <w:rPr>
                <w:rFonts w:eastAsia="Calibri" w:cs="Arial"/>
                <w:sz w:val="24"/>
                <w:szCs w:val="24"/>
                <w:lang w:val="sr-Cyrl-RS"/>
              </w:rPr>
              <w:t xml:space="preserve"> инжењера </w:t>
            </w:r>
            <w:r w:rsidRPr="00BF116C">
              <w:rPr>
                <w:rFonts w:eastAsia="Calibri" w:cs="Arial"/>
                <w:sz w:val="24"/>
                <w:szCs w:val="24"/>
              </w:rPr>
              <w:t>са сертификатом</w:t>
            </w:r>
            <w:r w:rsidRPr="00BF116C">
              <w:rPr>
                <w:rFonts w:eastAsia="Calibri" w:cs="Arial"/>
                <w:sz w:val="24"/>
                <w:szCs w:val="24"/>
                <w:lang w:val="sr-Latn-RS"/>
              </w:rPr>
              <w:t xml:space="preserve"> e</w:t>
            </w:r>
            <w:r w:rsidRPr="00BF116C">
              <w:rPr>
                <w:rFonts w:eastAsia="Calibri" w:cs="Arial"/>
                <w:sz w:val="24"/>
                <w:szCs w:val="24"/>
                <w:lang w:val="sr-Cyrl-RS"/>
              </w:rPr>
              <w:t xml:space="preserve">кспертског нивоа из области </w:t>
            </w:r>
            <w:r w:rsidRPr="00BF116C">
              <w:rPr>
                <w:rFonts w:eastAsia="Calibri" w:cs="Arial"/>
                <w:sz w:val="24"/>
                <w:szCs w:val="24"/>
              </w:rPr>
              <w:t xml:space="preserve"> Routing and Switching (CCIE R&amp;S);</w:t>
            </w:r>
          </w:p>
          <w:p w14:paraId="7CBA7DFC" w14:textId="716AB84A" w:rsidR="00C82F63" w:rsidRPr="00BF116C" w:rsidRDefault="00C82F63" w:rsidP="00FE7CD6">
            <w:pPr>
              <w:numPr>
                <w:ilvl w:val="1"/>
                <w:numId w:val="26"/>
              </w:numPr>
              <w:spacing w:before="0"/>
              <w:contextualSpacing/>
              <w:rPr>
                <w:rFonts w:eastAsia="Calibri" w:cs="Arial"/>
                <w:sz w:val="24"/>
                <w:szCs w:val="24"/>
                <w:lang w:val="sr-Latn-CS"/>
              </w:rPr>
            </w:pPr>
            <w:r w:rsidRPr="00BF116C">
              <w:rPr>
                <w:rFonts w:eastAsia="Calibri" w:cs="Arial"/>
                <w:sz w:val="24"/>
                <w:szCs w:val="24"/>
              </w:rPr>
              <w:t xml:space="preserve">минимално </w:t>
            </w:r>
            <w:r w:rsidR="00BF116C">
              <w:rPr>
                <w:rFonts w:eastAsia="Calibri" w:cs="Arial"/>
                <w:sz w:val="24"/>
                <w:szCs w:val="24"/>
                <w:lang w:val="sr-Cyrl-RS"/>
              </w:rPr>
              <w:t>2</w:t>
            </w:r>
            <w:r w:rsidRPr="00BF116C">
              <w:rPr>
                <w:rFonts w:eastAsia="Calibri" w:cs="Arial"/>
                <w:sz w:val="24"/>
                <w:szCs w:val="24"/>
              </w:rPr>
              <w:t xml:space="preserve"> (</w:t>
            </w:r>
            <w:r w:rsidR="00834F6F" w:rsidRPr="00BF116C">
              <w:rPr>
                <w:rFonts w:eastAsia="Calibri" w:cs="Arial"/>
                <w:sz w:val="24"/>
                <w:szCs w:val="24"/>
                <w:lang w:val="sr-Cyrl-RS"/>
              </w:rPr>
              <w:t xml:space="preserve">словима: </w:t>
            </w:r>
            <w:r w:rsidR="00BF116C">
              <w:rPr>
                <w:rFonts w:eastAsia="Calibri" w:cs="Arial"/>
                <w:sz w:val="24"/>
                <w:szCs w:val="24"/>
                <w:lang w:val="sr-Cyrl-RS"/>
              </w:rPr>
              <w:t>два</w:t>
            </w:r>
            <w:r w:rsidR="00BF116C">
              <w:rPr>
                <w:rFonts w:eastAsia="Calibri" w:cs="Arial"/>
                <w:sz w:val="24"/>
                <w:szCs w:val="24"/>
              </w:rPr>
              <w:t>) инжењер</w:t>
            </w:r>
            <w:r w:rsidR="00BF116C">
              <w:rPr>
                <w:rFonts w:eastAsia="Calibri" w:cs="Arial"/>
                <w:sz w:val="24"/>
                <w:szCs w:val="24"/>
                <w:lang w:val="sr-Cyrl-RS"/>
              </w:rPr>
              <w:t>а</w:t>
            </w:r>
            <w:r w:rsidRPr="00BF116C">
              <w:rPr>
                <w:rFonts w:eastAsia="Calibri" w:cs="Arial"/>
                <w:sz w:val="24"/>
                <w:szCs w:val="24"/>
              </w:rPr>
              <w:t xml:space="preserve"> са сертификатом </w:t>
            </w:r>
            <w:r w:rsidRPr="00BF116C">
              <w:rPr>
                <w:rFonts w:eastAsia="Calibri" w:cs="Arial"/>
                <w:sz w:val="24"/>
                <w:szCs w:val="24"/>
                <w:lang w:val="sr-Latn-RS"/>
              </w:rPr>
              <w:t>e</w:t>
            </w:r>
            <w:r w:rsidRPr="00BF116C">
              <w:rPr>
                <w:rFonts w:eastAsia="Calibri" w:cs="Arial"/>
                <w:sz w:val="24"/>
                <w:szCs w:val="24"/>
                <w:lang w:val="sr-Cyrl-RS"/>
              </w:rPr>
              <w:t>кспертског нивоа из области</w:t>
            </w:r>
            <w:r w:rsidRPr="00BF116C">
              <w:rPr>
                <w:rFonts w:eastAsia="Calibri" w:cs="Arial"/>
                <w:sz w:val="24"/>
                <w:szCs w:val="24"/>
              </w:rPr>
              <w:t xml:space="preserve"> Collaboration (CCIE Collaboration);</w:t>
            </w:r>
          </w:p>
          <w:p w14:paraId="65869064" w14:textId="17D001AC" w:rsidR="00C82F63" w:rsidRPr="00BF116C" w:rsidRDefault="00C82F63" w:rsidP="00FE7CD6">
            <w:pPr>
              <w:numPr>
                <w:ilvl w:val="1"/>
                <w:numId w:val="26"/>
              </w:numPr>
              <w:spacing w:before="0"/>
              <w:contextualSpacing/>
              <w:rPr>
                <w:rFonts w:eastAsia="Calibri" w:cs="Arial"/>
                <w:sz w:val="24"/>
                <w:szCs w:val="24"/>
                <w:lang w:val="sr-Latn-CS"/>
              </w:rPr>
            </w:pPr>
            <w:r w:rsidRPr="00BF116C">
              <w:rPr>
                <w:rFonts w:eastAsia="Calibri" w:cs="Arial"/>
                <w:sz w:val="24"/>
                <w:szCs w:val="24"/>
              </w:rPr>
              <w:t>минимално 1 (</w:t>
            </w:r>
            <w:r w:rsidR="00834F6F" w:rsidRPr="00BF116C">
              <w:rPr>
                <w:rFonts w:eastAsia="Calibri" w:cs="Arial"/>
                <w:sz w:val="24"/>
                <w:szCs w:val="24"/>
                <w:lang w:val="sr-Cyrl-RS"/>
              </w:rPr>
              <w:t xml:space="preserve">словима: </w:t>
            </w:r>
            <w:r w:rsidRPr="00BF116C">
              <w:rPr>
                <w:rFonts w:eastAsia="Calibri" w:cs="Arial"/>
                <w:sz w:val="24"/>
                <w:szCs w:val="24"/>
              </w:rPr>
              <w:t>једног) инжењера са сертификатом</w:t>
            </w:r>
            <w:r w:rsidRPr="00BF116C">
              <w:rPr>
                <w:rFonts w:eastAsia="Calibri" w:cs="Arial"/>
                <w:sz w:val="24"/>
                <w:szCs w:val="24"/>
                <w:lang w:val="sr-Cyrl-RS"/>
              </w:rPr>
              <w:t xml:space="preserve"> </w:t>
            </w:r>
            <w:r w:rsidRPr="00BF116C">
              <w:rPr>
                <w:rFonts w:eastAsia="Calibri" w:cs="Arial"/>
                <w:sz w:val="24"/>
                <w:szCs w:val="24"/>
                <w:lang w:val="sr-Latn-RS"/>
              </w:rPr>
              <w:t>e</w:t>
            </w:r>
            <w:r w:rsidRPr="00BF116C">
              <w:rPr>
                <w:rFonts w:eastAsia="Calibri" w:cs="Arial"/>
                <w:sz w:val="24"/>
                <w:szCs w:val="24"/>
                <w:lang w:val="sr-Cyrl-RS"/>
              </w:rPr>
              <w:t>кспертског нивоа из области</w:t>
            </w:r>
            <w:r w:rsidRPr="00BF116C">
              <w:rPr>
                <w:rFonts w:eastAsia="Calibri" w:cs="Arial"/>
                <w:sz w:val="24"/>
                <w:szCs w:val="24"/>
              </w:rPr>
              <w:t xml:space="preserve"> Service Provider (CCIE SP)</w:t>
            </w:r>
          </w:p>
          <w:p w14:paraId="765E3CDE" w14:textId="7031E9F5" w:rsidR="00C82F63" w:rsidRPr="00BF116C" w:rsidRDefault="00C82F63" w:rsidP="00FE7CD6">
            <w:pPr>
              <w:numPr>
                <w:ilvl w:val="1"/>
                <w:numId w:val="26"/>
              </w:numPr>
              <w:spacing w:before="0"/>
              <w:contextualSpacing/>
              <w:rPr>
                <w:rFonts w:eastAsia="Calibri" w:cs="Arial"/>
                <w:sz w:val="24"/>
                <w:szCs w:val="24"/>
                <w:lang w:val="sr-Latn-CS"/>
              </w:rPr>
            </w:pPr>
            <w:r w:rsidRPr="00BF116C">
              <w:rPr>
                <w:rFonts w:eastAsia="Calibri" w:cs="Arial"/>
                <w:sz w:val="24"/>
                <w:szCs w:val="24"/>
              </w:rPr>
              <w:t>минимално 1 (</w:t>
            </w:r>
            <w:r w:rsidR="00834F6F" w:rsidRPr="00BF116C">
              <w:rPr>
                <w:rFonts w:eastAsia="Calibri" w:cs="Arial"/>
                <w:sz w:val="24"/>
                <w:szCs w:val="24"/>
                <w:lang w:val="sr-Cyrl-RS"/>
              </w:rPr>
              <w:t xml:space="preserve">словима: </w:t>
            </w:r>
            <w:r w:rsidRPr="00BF116C">
              <w:rPr>
                <w:rFonts w:eastAsia="Calibri" w:cs="Arial"/>
                <w:sz w:val="24"/>
                <w:szCs w:val="24"/>
              </w:rPr>
              <w:t>једног) инжењера са сертификатом</w:t>
            </w:r>
            <w:r w:rsidRPr="00BF116C">
              <w:rPr>
                <w:rFonts w:eastAsia="Calibri" w:cs="Arial"/>
                <w:sz w:val="24"/>
                <w:szCs w:val="24"/>
                <w:lang w:val="sr-Cyrl-RS"/>
              </w:rPr>
              <w:t xml:space="preserve"> </w:t>
            </w:r>
            <w:r w:rsidRPr="00BF116C">
              <w:rPr>
                <w:rFonts w:eastAsia="Calibri" w:cs="Arial"/>
                <w:sz w:val="24"/>
                <w:szCs w:val="24"/>
                <w:lang w:val="sr-Latn-RS"/>
              </w:rPr>
              <w:t>e</w:t>
            </w:r>
            <w:r w:rsidRPr="00BF116C">
              <w:rPr>
                <w:rFonts w:eastAsia="Calibri" w:cs="Arial"/>
                <w:sz w:val="24"/>
                <w:szCs w:val="24"/>
                <w:lang w:val="sr-Cyrl-RS"/>
              </w:rPr>
              <w:t>кспертског нивоа из области</w:t>
            </w:r>
            <w:r w:rsidRPr="00BF116C">
              <w:rPr>
                <w:rFonts w:eastAsia="Calibri" w:cs="Arial"/>
                <w:sz w:val="24"/>
                <w:szCs w:val="24"/>
              </w:rPr>
              <w:t xml:space="preserve"> Security (CCIE Security);</w:t>
            </w:r>
          </w:p>
          <w:p w14:paraId="0432179E" w14:textId="5C1345F1" w:rsidR="00BF116C" w:rsidRPr="00BF116C" w:rsidRDefault="00BF116C" w:rsidP="00FE7CD6">
            <w:pPr>
              <w:numPr>
                <w:ilvl w:val="1"/>
                <w:numId w:val="26"/>
              </w:numPr>
              <w:spacing w:before="0"/>
              <w:contextualSpacing/>
              <w:rPr>
                <w:sz w:val="24"/>
                <w:lang w:eastAsia="sr-Latn-CS"/>
              </w:rPr>
            </w:pPr>
            <w:r w:rsidRPr="00BF116C">
              <w:rPr>
                <w:sz w:val="24"/>
                <w:lang w:eastAsia="sr-Latn-CS"/>
              </w:rPr>
              <w:t>Личне лиценце запослених/ангажованих лица код понуђача</w:t>
            </w:r>
            <w:r>
              <w:rPr>
                <w:sz w:val="24"/>
                <w:lang w:val="sr-Cyrl-RS" w:eastAsia="sr-Latn-CS"/>
              </w:rPr>
              <w:t>:</w:t>
            </w:r>
          </w:p>
          <w:p w14:paraId="514D24A6" w14:textId="43E1252C" w:rsidR="00BF116C" w:rsidRPr="00BF116C" w:rsidRDefault="00BF116C" w:rsidP="00FE7CD6">
            <w:pPr>
              <w:pStyle w:val="ListParagraph"/>
              <w:numPr>
                <w:ilvl w:val="0"/>
                <w:numId w:val="54"/>
              </w:numPr>
              <w:spacing w:before="0" w:after="0" w:line="240" w:lineRule="auto"/>
              <w:ind w:left="1141" w:firstLine="61"/>
              <w:rPr>
                <w:rFonts w:ascii="Arial" w:hAnsi="Arial" w:cs="Arial"/>
                <w:sz w:val="24"/>
                <w:lang w:eastAsia="sr-Latn-CS"/>
              </w:rPr>
            </w:pPr>
            <w:r w:rsidRPr="00BF116C">
              <w:rPr>
                <w:rFonts w:ascii="Arial" w:hAnsi="Arial" w:cs="Arial"/>
                <w:sz w:val="24"/>
                <w:lang w:val="sr-Cyrl-RS" w:eastAsia="sr-Latn-CS"/>
              </w:rPr>
              <w:t>минимално 1 (словима: један)</w:t>
            </w:r>
            <w:r w:rsidRPr="00BF116C">
              <w:rPr>
                <w:rFonts w:ascii="Arial" w:hAnsi="Arial" w:cs="Arial"/>
                <w:sz w:val="24"/>
                <w:lang w:eastAsia="sr-Latn-CS"/>
              </w:rPr>
              <w:t xml:space="preserve"> овлашћен</w:t>
            </w:r>
            <w:r w:rsidRPr="00BF116C">
              <w:rPr>
                <w:rFonts w:ascii="Arial" w:hAnsi="Arial" w:cs="Arial"/>
                <w:sz w:val="24"/>
                <w:lang w:val="sr-Cyrl-RS" w:eastAsia="sr-Latn-CS"/>
              </w:rPr>
              <w:t>и</w:t>
            </w:r>
            <w:r w:rsidRPr="00BF116C">
              <w:rPr>
                <w:rFonts w:ascii="Arial" w:hAnsi="Arial" w:cs="Arial"/>
                <w:sz w:val="24"/>
                <w:lang w:eastAsia="sr-Latn-CS"/>
              </w:rPr>
              <w:t xml:space="preserve"> пројектант са лиценцом 353 – Пројекти телекомуникационих мрежа и система</w:t>
            </w:r>
            <w:r w:rsidRPr="00BF116C">
              <w:rPr>
                <w:rFonts w:ascii="Arial" w:hAnsi="Arial" w:cs="Arial"/>
                <w:sz w:val="24"/>
                <w:lang w:val="sr-Cyrl-RS" w:eastAsia="sr-Latn-CS"/>
              </w:rPr>
              <w:t>;</w:t>
            </w:r>
          </w:p>
          <w:p w14:paraId="535586FE" w14:textId="54DDF77A" w:rsidR="00BF116C" w:rsidRPr="00BF116C" w:rsidRDefault="00BF116C" w:rsidP="00FE7CD6">
            <w:pPr>
              <w:pStyle w:val="ListParagraph"/>
              <w:numPr>
                <w:ilvl w:val="0"/>
                <w:numId w:val="54"/>
              </w:numPr>
              <w:spacing w:before="0" w:after="0" w:line="240" w:lineRule="auto"/>
              <w:ind w:left="1141" w:firstLine="61"/>
              <w:rPr>
                <w:rFonts w:ascii="Arial" w:hAnsi="Arial" w:cs="Arial"/>
                <w:sz w:val="24"/>
                <w:lang w:eastAsia="sr-Latn-CS"/>
              </w:rPr>
            </w:pPr>
            <w:r w:rsidRPr="00BF116C">
              <w:rPr>
                <w:rFonts w:ascii="Arial" w:hAnsi="Arial" w:cs="Arial"/>
                <w:sz w:val="24"/>
                <w:lang w:val="sr-Cyrl-RS" w:eastAsia="sr-Latn-CS"/>
              </w:rPr>
              <w:t>минимално 1 (словима: један)</w:t>
            </w:r>
            <w:r w:rsidRPr="00BF116C">
              <w:rPr>
                <w:rFonts w:ascii="Arial" w:hAnsi="Arial" w:cs="Arial"/>
                <w:sz w:val="24"/>
                <w:lang w:eastAsia="sr-Latn-CS"/>
              </w:rPr>
              <w:t xml:space="preserve">  овлашћен</w:t>
            </w:r>
            <w:r w:rsidRPr="00BF116C">
              <w:rPr>
                <w:rFonts w:ascii="Arial" w:hAnsi="Arial" w:cs="Arial"/>
                <w:sz w:val="24"/>
                <w:lang w:val="sr-Cyrl-RS" w:eastAsia="sr-Latn-CS"/>
              </w:rPr>
              <w:t>и</w:t>
            </w:r>
            <w:r w:rsidRPr="00BF116C">
              <w:rPr>
                <w:rFonts w:ascii="Arial" w:hAnsi="Arial" w:cs="Arial"/>
                <w:sz w:val="24"/>
                <w:lang w:eastAsia="sr-Latn-CS"/>
              </w:rPr>
              <w:t xml:space="preserve"> извођач</w:t>
            </w:r>
            <w:r w:rsidRPr="00BF116C">
              <w:rPr>
                <w:rFonts w:ascii="Arial" w:hAnsi="Arial" w:cs="Arial"/>
                <w:sz w:val="24"/>
                <w:lang w:val="sr-Cyrl-RS" w:eastAsia="sr-Latn-CS"/>
              </w:rPr>
              <w:t>а</w:t>
            </w:r>
            <w:r w:rsidRPr="00BF116C">
              <w:rPr>
                <w:rFonts w:ascii="Arial" w:hAnsi="Arial" w:cs="Arial"/>
                <w:sz w:val="24"/>
                <w:lang w:eastAsia="sr-Latn-CS"/>
              </w:rPr>
              <w:t xml:space="preserve"> са лиценцом 453 – Извођење телекомуникационих мрежа и система</w:t>
            </w:r>
            <w:r w:rsidRPr="00BF116C">
              <w:rPr>
                <w:rFonts w:ascii="Arial" w:hAnsi="Arial" w:cs="Arial"/>
                <w:sz w:val="24"/>
                <w:lang w:val="sr-Cyrl-RS" w:eastAsia="sr-Latn-CS"/>
              </w:rPr>
              <w:t>;</w:t>
            </w:r>
          </w:p>
          <w:p w14:paraId="45E96041" w14:textId="5E452D63" w:rsidR="00BF116C" w:rsidRPr="00BF116C" w:rsidRDefault="00BF116C" w:rsidP="00FE7CD6">
            <w:pPr>
              <w:pStyle w:val="ListParagraph"/>
              <w:numPr>
                <w:ilvl w:val="0"/>
                <w:numId w:val="54"/>
              </w:numPr>
              <w:spacing w:before="0" w:after="0" w:line="240" w:lineRule="auto"/>
              <w:ind w:left="1141" w:firstLine="61"/>
              <w:rPr>
                <w:rFonts w:ascii="Arial" w:hAnsi="Arial" w:cs="Arial"/>
                <w:sz w:val="24"/>
                <w:lang w:eastAsia="sr-Latn-CS"/>
              </w:rPr>
            </w:pPr>
            <w:r w:rsidRPr="00BF116C">
              <w:rPr>
                <w:rFonts w:ascii="Arial" w:hAnsi="Arial" w:cs="Arial"/>
                <w:sz w:val="24"/>
                <w:lang w:val="sr-Cyrl-RS" w:eastAsia="sr-Latn-CS"/>
              </w:rPr>
              <w:t>минимално 1 (словима: један)</w:t>
            </w:r>
            <w:r w:rsidRPr="00BF116C">
              <w:rPr>
                <w:rFonts w:ascii="Arial" w:hAnsi="Arial" w:cs="Arial"/>
                <w:sz w:val="24"/>
                <w:lang w:eastAsia="sr-Latn-CS"/>
              </w:rPr>
              <w:t xml:space="preserve"> сертификовани пројект менаџер, (PMP сертификат или одговарајући, издат од стране водећих међународних асоцијација за вођење пројеката (PMI, Prince2, IPMA).</w:t>
            </w:r>
          </w:p>
          <w:p w14:paraId="447AACA5" w14:textId="241D035D" w:rsidR="00097E70" w:rsidRPr="00BF116C" w:rsidRDefault="00097E70" w:rsidP="00BF116C">
            <w:pPr>
              <w:spacing w:before="0"/>
              <w:contextualSpacing/>
              <w:rPr>
                <w:rFonts w:eastAsia="Calibri" w:cs="Arial"/>
                <w:sz w:val="24"/>
                <w:szCs w:val="24"/>
                <w:lang w:val="sr-Latn-RS"/>
              </w:rPr>
            </w:pPr>
          </w:p>
          <w:p w14:paraId="723A109A" w14:textId="12A73DB4" w:rsidR="00994B4B" w:rsidRPr="009F5FB9" w:rsidRDefault="00994B4B" w:rsidP="00A55509">
            <w:pPr>
              <w:autoSpaceDE w:val="0"/>
              <w:autoSpaceDN w:val="0"/>
              <w:adjustRightInd w:val="0"/>
              <w:spacing w:before="0"/>
              <w:contextualSpacing/>
              <w:rPr>
                <w:rFonts w:cs="Arial"/>
                <w:b/>
                <w:sz w:val="24"/>
                <w:szCs w:val="24"/>
                <w:u w:val="single"/>
              </w:rPr>
            </w:pPr>
            <w:r w:rsidRPr="009F5FB9">
              <w:rPr>
                <w:rFonts w:cs="Arial"/>
                <w:b/>
                <w:sz w:val="24"/>
                <w:szCs w:val="24"/>
                <w:u w:val="single"/>
              </w:rPr>
              <w:t>Д</w:t>
            </w:r>
            <w:r w:rsidR="007D6382">
              <w:rPr>
                <w:rFonts w:cs="Arial"/>
                <w:b/>
                <w:sz w:val="24"/>
                <w:szCs w:val="24"/>
                <w:u w:val="single"/>
              </w:rPr>
              <w:t>окази</w:t>
            </w:r>
          </w:p>
          <w:p w14:paraId="0EAE95E6" w14:textId="66BE9824" w:rsidR="00061A8F" w:rsidRDefault="003C5502" w:rsidP="00A55509">
            <w:pPr>
              <w:tabs>
                <w:tab w:val="left" w:pos="680"/>
                <w:tab w:val="left" w:pos="993"/>
              </w:tabs>
              <w:suppressAutoHyphens/>
              <w:spacing w:before="0"/>
              <w:contextualSpacing/>
              <w:jc w:val="left"/>
              <w:rPr>
                <w:rFonts w:eastAsia="TimesNewRomanPS-BoldMT" w:cs="Arial"/>
                <w:b/>
                <w:bCs/>
                <w:lang w:val="sr-Cyrl-CS" w:eastAsia="ar-SA"/>
              </w:rPr>
            </w:pPr>
            <w:r w:rsidRPr="004C137A">
              <w:rPr>
                <w:rFonts w:eastAsia="TimesNewRomanPS-BoldMT" w:cs="Arial"/>
                <w:bCs/>
                <w:lang w:val="sr-Cyrl-CS" w:eastAsia="ar-SA"/>
              </w:rPr>
              <w:t>-</w:t>
            </w:r>
            <w:r>
              <w:rPr>
                <w:rFonts w:eastAsia="TimesNewRomanPS-BoldMT" w:cs="Arial"/>
                <w:b/>
                <w:bCs/>
                <w:lang w:val="sr-Cyrl-CS" w:eastAsia="ar-SA"/>
              </w:rPr>
              <w:t xml:space="preserve"> </w:t>
            </w:r>
            <w:r w:rsidR="00061A8F" w:rsidRPr="00061A8F">
              <w:rPr>
                <w:rFonts w:eastAsia="TimesNewRomanPS-BoldMT" w:cs="Arial"/>
                <w:bCs/>
                <w:sz w:val="24"/>
                <w:lang w:val="sr-Latn-CS" w:eastAsia="ar-SA"/>
              </w:rPr>
              <w:t xml:space="preserve">Квалификациона структура </w:t>
            </w:r>
            <w:r w:rsidR="00061A8F" w:rsidRPr="00061A8F">
              <w:rPr>
                <w:rFonts w:eastAsia="TimesNewRomanPS-BoldMT" w:cs="Arial"/>
                <w:bCs/>
                <w:sz w:val="24"/>
                <w:lang w:val="sr-Cyrl-CS" w:eastAsia="ar-SA"/>
              </w:rPr>
              <w:t xml:space="preserve">запослених који </w:t>
            </w:r>
            <w:r w:rsidR="00061A8F" w:rsidRPr="00061A8F">
              <w:rPr>
                <w:rFonts w:eastAsia="TimesNewRomanPS-BoldMT" w:cs="Arial"/>
                <w:bCs/>
                <w:sz w:val="24"/>
                <w:lang w:val="sr-Latn-CS" w:eastAsia="ar-SA"/>
              </w:rPr>
              <w:t>ће бити ангажован</w:t>
            </w:r>
            <w:r w:rsidR="00061A8F" w:rsidRPr="00061A8F">
              <w:rPr>
                <w:rFonts w:eastAsia="TimesNewRomanPS-BoldMT" w:cs="Arial"/>
                <w:bCs/>
                <w:sz w:val="24"/>
                <w:lang w:val="sr-Cyrl-CS" w:eastAsia="ar-SA"/>
              </w:rPr>
              <w:t>и</w:t>
            </w:r>
            <w:r w:rsidR="00FF1AA5">
              <w:rPr>
                <w:rFonts w:eastAsia="TimesNewRomanPS-BoldMT" w:cs="Arial"/>
                <w:bCs/>
                <w:sz w:val="24"/>
                <w:lang w:val="sr-Latn-CS" w:eastAsia="ar-SA"/>
              </w:rPr>
              <w:t xml:space="preserve"> у реализацији предметне набавке</w:t>
            </w:r>
            <w:r w:rsidR="00061A8F" w:rsidRPr="00061A8F">
              <w:rPr>
                <w:rFonts w:eastAsia="TimesNewRomanPS-BoldMT" w:cs="Arial"/>
                <w:bCs/>
                <w:sz w:val="24"/>
                <w:lang w:val="sr-Cyrl-CS" w:eastAsia="ar-SA"/>
              </w:rPr>
              <w:t xml:space="preserve"> (Образац 7)</w:t>
            </w:r>
            <w:r w:rsidR="00FF1AA5">
              <w:rPr>
                <w:rFonts w:eastAsia="TimesNewRomanPS-BoldMT" w:cs="Arial"/>
                <w:bCs/>
                <w:sz w:val="24"/>
                <w:lang w:val="sr-Cyrl-CS" w:eastAsia="ar-SA"/>
              </w:rPr>
              <w:t>;</w:t>
            </w:r>
          </w:p>
          <w:p w14:paraId="3A333692" w14:textId="2BD22753" w:rsidR="003C5502" w:rsidRPr="00317499" w:rsidRDefault="00061A8F" w:rsidP="00A55509">
            <w:pPr>
              <w:tabs>
                <w:tab w:val="left" w:pos="680"/>
                <w:tab w:val="left" w:pos="993"/>
              </w:tabs>
              <w:suppressAutoHyphens/>
              <w:spacing w:before="0"/>
              <w:contextualSpacing/>
              <w:jc w:val="left"/>
              <w:rPr>
                <w:rFonts w:eastAsia="TimesNewRomanPS-BoldMT" w:cs="Arial"/>
                <w:bCs/>
                <w:sz w:val="24"/>
                <w:szCs w:val="24"/>
                <w:lang w:val="sr-Cyrl-CS" w:eastAsia="ar-SA"/>
              </w:rPr>
            </w:pPr>
            <w:r>
              <w:rPr>
                <w:rFonts w:eastAsia="TimesNewRomanPS-BoldMT" w:cs="Arial"/>
                <w:b/>
                <w:bCs/>
                <w:lang w:val="sr-Cyrl-CS" w:eastAsia="ar-SA"/>
              </w:rPr>
              <w:t xml:space="preserve">- </w:t>
            </w:r>
            <w:r w:rsidR="003C5502" w:rsidRPr="00317499">
              <w:rPr>
                <w:rFonts w:eastAsia="TimesNewRomanPS-BoldMT" w:cs="Arial"/>
                <w:bCs/>
                <w:sz w:val="24"/>
                <w:szCs w:val="24"/>
                <w:lang w:val="sr-Cyrl-CS" w:eastAsia="ar-SA"/>
              </w:rPr>
              <w:t xml:space="preserve">Копије обрасца М или М1/М2 </w:t>
            </w:r>
            <w:r w:rsidR="003C18C3">
              <w:rPr>
                <w:rFonts w:eastAsia="TimesNewRomanPS-BoldMT" w:cs="Arial"/>
                <w:bCs/>
                <w:sz w:val="24"/>
                <w:szCs w:val="24"/>
                <w:lang w:val="sr-Cyrl-CS" w:eastAsia="ar-SA"/>
              </w:rPr>
              <w:t>или обрасца М–3А</w:t>
            </w:r>
            <w:r w:rsidR="003C5502" w:rsidRPr="00317499">
              <w:rPr>
                <w:rFonts w:eastAsia="TimesNewRomanPS-BoldMT" w:cs="Arial"/>
                <w:bCs/>
                <w:sz w:val="24"/>
                <w:szCs w:val="24"/>
                <w:lang w:val="sr-Cyrl-CS" w:eastAsia="ar-SA"/>
              </w:rPr>
              <w:t xml:space="preserve"> или уговор о радном ангажовању код понуђача ван радног односа (уговор мора бити важећи у тренутку подношења понуде и у току предвиђеног периода реализације предметне набавке); </w:t>
            </w:r>
          </w:p>
          <w:p w14:paraId="68986BA0" w14:textId="50F16A02" w:rsidR="003C5502" w:rsidRDefault="003C5502" w:rsidP="00A55509">
            <w:pPr>
              <w:tabs>
                <w:tab w:val="left" w:pos="680"/>
                <w:tab w:val="left" w:pos="993"/>
              </w:tabs>
              <w:suppressAutoHyphens/>
              <w:spacing w:before="0"/>
              <w:contextualSpacing/>
              <w:jc w:val="left"/>
              <w:rPr>
                <w:rFonts w:eastAsia="TimesNewRomanPS-BoldMT" w:cs="Arial"/>
                <w:bCs/>
                <w:sz w:val="24"/>
                <w:szCs w:val="24"/>
                <w:lang w:val="sr-Cyrl-CS" w:eastAsia="ar-SA"/>
              </w:rPr>
            </w:pPr>
            <w:r w:rsidRPr="00317499">
              <w:rPr>
                <w:rFonts w:eastAsia="TimesNewRomanPS-BoldMT" w:cs="Arial"/>
                <w:bCs/>
                <w:sz w:val="24"/>
                <w:szCs w:val="24"/>
                <w:lang w:val="sr-Cyrl-CS" w:eastAsia="ar-SA"/>
              </w:rPr>
              <w:t xml:space="preserve">- </w:t>
            </w:r>
            <w:r w:rsidRPr="003C5502">
              <w:rPr>
                <w:rFonts w:eastAsia="TimesNewRomanPS-BoldMT" w:cs="Arial"/>
                <w:bCs/>
                <w:sz w:val="24"/>
                <w:szCs w:val="24"/>
                <w:lang w:val="sr-Cyrl-CS" w:eastAsia="ar-SA"/>
              </w:rPr>
              <w:t>За лица радно ангажована (у радном односу или ван радн</w:t>
            </w:r>
            <w:r w:rsidR="003C18C3">
              <w:rPr>
                <w:rFonts w:eastAsia="TimesNewRomanPS-BoldMT" w:cs="Arial"/>
                <w:bCs/>
                <w:sz w:val="24"/>
                <w:szCs w:val="24"/>
                <w:lang w:val="sr-Cyrl-CS" w:eastAsia="ar-SA"/>
              </w:rPr>
              <w:t>ог односа) код страног понуђача</w:t>
            </w:r>
            <w:r w:rsidRPr="003C5502">
              <w:rPr>
                <w:rFonts w:eastAsia="TimesNewRomanPS-BoldMT" w:cs="Arial"/>
                <w:bCs/>
                <w:sz w:val="24"/>
                <w:szCs w:val="24"/>
                <w:lang w:val="sr-Cyrl-CS" w:eastAsia="ar-SA"/>
              </w:rPr>
              <w:t xml:space="preserve"> изјава понуђача (оверена печатом, потписана од овлашћеног лица, дата под пуном кривичном и материјалном одговорношћу) којом се потврђује да је лице радно ангажовано у компанији понуђача, а у којој се наводи период за који је наведено лице ангажовано код понуђача и на којим пословима; </w:t>
            </w:r>
          </w:p>
          <w:p w14:paraId="6467F7C8" w14:textId="212D87A3" w:rsidR="005C1269" w:rsidRDefault="005C1269" w:rsidP="002206EC">
            <w:pPr>
              <w:tabs>
                <w:tab w:val="left" w:pos="680"/>
                <w:tab w:val="left" w:pos="993"/>
              </w:tabs>
              <w:suppressAutoHyphens/>
              <w:spacing w:before="0"/>
              <w:contextualSpacing/>
              <w:jc w:val="left"/>
              <w:rPr>
                <w:rFonts w:eastAsia="Calibri" w:cs="Arial"/>
                <w:sz w:val="24"/>
                <w:szCs w:val="24"/>
                <w:lang w:val="sr-Latn-CS"/>
              </w:rPr>
            </w:pPr>
            <w:r>
              <w:rPr>
                <w:rFonts w:eastAsia="TimesNewRomanPS-BoldMT" w:cs="Arial"/>
                <w:bCs/>
                <w:sz w:val="24"/>
                <w:szCs w:val="24"/>
                <w:lang w:val="sr-Cyrl-CS" w:eastAsia="ar-SA"/>
              </w:rPr>
              <w:lastRenderedPageBreak/>
              <w:t>- Копије диплома о стручном образовању,</w:t>
            </w:r>
            <w:r w:rsidR="003C5502" w:rsidRPr="00317499">
              <w:rPr>
                <w:rFonts w:eastAsia="Calibri" w:cs="Arial"/>
                <w:sz w:val="24"/>
                <w:szCs w:val="24"/>
                <w:lang w:val="sr-Cyrl-RS"/>
              </w:rPr>
              <w:t xml:space="preserve"> </w:t>
            </w:r>
          </w:p>
          <w:p w14:paraId="317A119E" w14:textId="5B5DDB29" w:rsidR="00AA63C2" w:rsidRDefault="00AA63C2" w:rsidP="00B842CD">
            <w:pPr>
              <w:tabs>
                <w:tab w:val="left" w:pos="1440"/>
              </w:tabs>
              <w:suppressAutoHyphens/>
              <w:spacing w:before="0"/>
              <w:contextualSpacing/>
              <w:jc w:val="left"/>
              <w:rPr>
                <w:rFonts w:eastAsia="Calibri" w:cs="Arial"/>
                <w:bCs/>
                <w:sz w:val="24"/>
                <w:szCs w:val="24"/>
                <w:highlight w:val="yellow"/>
                <w:lang w:val="sr-Cyrl-RS"/>
              </w:rPr>
            </w:pPr>
            <w:r>
              <w:rPr>
                <w:rFonts w:eastAsia="Calibri" w:cs="Arial"/>
                <w:sz w:val="24"/>
                <w:szCs w:val="24"/>
                <w:lang w:val="sr-Cyrl-RS"/>
              </w:rPr>
              <w:t xml:space="preserve">- </w:t>
            </w:r>
            <w:r w:rsidR="00834F6F" w:rsidRPr="00834F6F">
              <w:rPr>
                <w:rFonts w:eastAsia="Calibri" w:cs="Arial"/>
                <w:bCs/>
                <w:sz w:val="24"/>
                <w:szCs w:val="24"/>
                <w:lang w:val="sr-Latn-RS"/>
              </w:rPr>
              <w:t xml:space="preserve">Копија </w:t>
            </w:r>
            <w:r w:rsidR="00834F6F" w:rsidRPr="00834F6F">
              <w:rPr>
                <w:rFonts w:eastAsia="Calibri" w:cs="Arial"/>
                <w:bCs/>
                <w:sz w:val="24"/>
                <w:szCs w:val="24"/>
                <w:lang w:val="sr-Cyrl-RS"/>
              </w:rPr>
              <w:t xml:space="preserve">захтеваних </w:t>
            </w:r>
            <w:r w:rsidR="00834F6F" w:rsidRPr="00834F6F">
              <w:rPr>
                <w:rFonts w:eastAsia="Calibri" w:cs="Arial"/>
                <w:bCs/>
                <w:sz w:val="24"/>
                <w:szCs w:val="24"/>
                <w:lang w:val="sr-Latn-RS"/>
              </w:rPr>
              <w:t>важећих сертификата</w:t>
            </w:r>
            <w:r w:rsidR="00453EF9">
              <w:rPr>
                <w:rFonts w:eastAsia="Calibri" w:cs="Arial"/>
                <w:bCs/>
                <w:sz w:val="24"/>
                <w:szCs w:val="24"/>
                <w:lang w:val="sr-Cyrl-RS"/>
              </w:rPr>
              <w:t xml:space="preserve"> и лиценци</w:t>
            </w:r>
            <w:r w:rsidR="00834F6F" w:rsidRPr="00834F6F">
              <w:rPr>
                <w:rFonts w:eastAsia="Calibri" w:cs="Arial"/>
                <w:bCs/>
                <w:sz w:val="24"/>
                <w:szCs w:val="24"/>
                <w:lang w:val="sr-Cyrl-RS"/>
              </w:rPr>
              <w:t>. Уколико су сертификати</w:t>
            </w:r>
            <w:r w:rsidR="00453EF9">
              <w:rPr>
                <w:rFonts w:eastAsia="Calibri" w:cs="Arial"/>
                <w:bCs/>
                <w:sz w:val="24"/>
                <w:szCs w:val="24"/>
                <w:lang w:val="sr-Cyrl-RS"/>
              </w:rPr>
              <w:t xml:space="preserve"> и лиценце</w:t>
            </w:r>
            <w:r w:rsidR="00834F6F" w:rsidRPr="00834F6F">
              <w:rPr>
                <w:rFonts w:eastAsia="Calibri" w:cs="Arial"/>
                <w:bCs/>
                <w:sz w:val="24"/>
                <w:szCs w:val="24"/>
                <w:lang w:val="sr-Cyrl-RS"/>
              </w:rPr>
              <w:t xml:space="preserve"> на страном језику потребно је доставити и </w:t>
            </w:r>
            <w:r w:rsidR="00834F6F" w:rsidRPr="00B842CD">
              <w:rPr>
                <w:rFonts w:eastAsia="Calibri" w:cs="Arial"/>
                <w:bCs/>
                <w:sz w:val="24"/>
                <w:szCs w:val="24"/>
                <w:lang w:val="sr-Cyrl-RS"/>
              </w:rPr>
              <w:t>превод</w:t>
            </w:r>
            <w:r w:rsidR="00B842CD" w:rsidRPr="00B842CD">
              <w:rPr>
                <w:rFonts w:eastAsia="Calibri" w:cs="Arial"/>
                <w:bCs/>
                <w:sz w:val="24"/>
                <w:szCs w:val="24"/>
                <w:lang w:val="sr-Cyrl-RS"/>
              </w:rPr>
              <w:t>.</w:t>
            </w:r>
          </w:p>
          <w:p w14:paraId="7BF99314" w14:textId="3AF05859" w:rsidR="00B842CD" w:rsidRPr="00AA63C2" w:rsidRDefault="00B842CD" w:rsidP="00B842CD">
            <w:pPr>
              <w:tabs>
                <w:tab w:val="left" w:pos="1440"/>
              </w:tabs>
              <w:suppressAutoHyphens/>
              <w:spacing w:before="0"/>
              <w:contextualSpacing/>
              <w:jc w:val="left"/>
              <w:rPr>
                <w:rFonts w:eastAsia="Calibri" w:cs="Arial"/>
                <w:sz w:val="24"/>
                <w:szCs w:val="24"/>
                <w:lang w:val="sr-Cyrl-RS"/>
              </w:rPr>
            </w:pPr>
          </w:p>
        </w:tc>
      </w:tr>
    </w:tbl>
    <w:p w14:paraId="1307D501" w14:textId="77777777" w:rsidR="00173431" w:rsidRDefault="00173431" w:rsidP="00B13CD3">
      <w:pPr>
        <w:spacing w:before="0"/>
        <w:rPr>
          <w:rFonts w:cs="Arial"/>
          <w:sz w:val="24"/>
          <w:szCs w:val="24"/>
          <w:lang w:eastAsia="zh-CN"/>
        </w:rPr>
      </w:pPr>
    </w:p>
    <w:p w14:paraId="2E8348DA" w14:textId="4B0406B6"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w:t>
      </w:r>
      <w:r w:rsidR="001B5E4A">
        <w:rPr>
          <w:rFonts w:cs="Arial"/>
          <w:sz w:val="24"/>
          <w:szCs w:val="24"/>
          <w:lang w:val="sr-Cyrl-RS" w:eastAsia="zh-CN"/>
        </w:rPr>
        <w:t xml:space="preserve">горе </w:t>
      </w:r>
      <w:r w:rsidRPr="00EC5BB4">
        <w:rPr>
          <w:rFonts w:cs="Arial"/>
          <w:sz w:val="24"/>
          <w:szCs w:val="24"/>
          <w:lang w:eastAsia="zh-CN"/>
        </w:rPr>
        <w:t xml:space="preserve">наведене обавезне и додатне услове из тачака 1. </w:t>
      </w:r>
      <w:r w:rsidR="007F582B">
        <w:rPr>
          <w:rFonts w:cs="Arial"/>
          <w:sz w:val="24"/>
          <w:szCs w:val="24"/>
          <w:lang w:eastAsia="zh-CN"/>
        </w:rPr>
        <w:t>д</w:t>
      </w:r>
      <w:r w:rsidRPr="00EC5BB4">
        <w:rPr>
          <w:rFonts w:cs="Arial"/>
          <w:sz w:val="24"/>
          <w:szCs w:val="24"/>
          <w:lang w:eastAsia="zh-CN"/>
        </w:rPr>
        <w:t>о</w:t>
      </w:r>
      <w:r w:rsidR="00AF1923">
        <w:rPr>
          <w:rFonts w:cs="Arial"/>
          <w:sz w:val="24"/>
          <w:szCs w:val="24"/>
          <w:lang w:val="sr-Cyrl-RS" w:eastAsia="zh-CN"/>
        </w:rPr>
        <w:t xml:space="preserve"> 7</w:t>
      </w:r>
      <w:r w:rsidR="00834B32">
        <w:rPr>
          <w:rFonts w:cs="Arial"/>
          <w:sz w:val="24"/>
          <w:szCs w:val="24"/>
          <w:lang w:val="sr-Cyrl-RS" w:eastAsia="zh-CN"/>
        </w:rPr>
        <w:t>.</w:t>
      </w:r>
      <w:r w:rsidR="003A7D8D">
        <w:rPr>
          <w:rFonts w:cs="Arial"/>
          <w:sz w:val="24"/>
          <w:szCs w:val="24"/>
          <w:lang w:eastAsia="zh-CN"/>
        </w:rPr>
        <w:t xml:space="preserve"> </w:t>
      </w:r>
      <w:r w:rsidRPr="007F582B">
        <w:rPr>
          <w:rFonts w:cs="Arial"/>
          <w:sz w:val="24"/>
          <w:szCs w:val="24"/>
          <w:lang w:eastAsia="zh-CN"/>
        </w:rPr>
        <w:t>биће одбијена као неприхватљива.</w:t>
      </w:r>
    </w:p>
    <w:p w14:paraId="7D8EA397" w14:textId="77777777"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14:paraId="6426D43C" w14:textId="77777777"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14:paraId="40A8EFB8" w14:textId="77777777"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2C012B3B" w14:textId="0EA9F1AB"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43E4318D" w14:textId="45968D70"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w:t>
      </w:r>
      <w:r w:rsidR="001B5E4A">
        <w:rPr>
          <w:rFonts w:cs="Arial"/>
          <w:sz w:val="24"/>
          <w:szCs w:val="24"/>
          <w:lang w:val="sr-Cyrl-RS" w:eastAsia="zh-CN"/>
        </w:rPr>
        <w:t>Уговора</w:t>
      </w:r>
      <w:r w:rsidR="00B13CD3" w:rsidRPr="00EC5BB4">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44DD421"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8CFAAA9"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1D309D6" w14:textId="77777777" w:rsidR="00D96616" w:rsidRPr="00EC5BB4" w:rsidRDefault="00D96616" w:rsidP="00D96616">
      <w:pPr>
        <w:spacing w:before="0"/>
        <w:rPr>
          <w:rFonts w:cs="Arial"/>
          <w:sz w:val="24"/>
          <w:szCs w:val="24"/>
          <w:lang w:eastAsia="zh-CN"/>
        </w:rPr>
      </w:pPr>
      <w:r w:rsidRPr="00EC5BB4">
        <w:rPr>
          <w:rFonts w:cs="Arial"/>
          <w:sz w:val="24"/>
          <w:szCs w:val="24"/>
          <w:lang w:eastAsia="zh-CN"/>
        </w:rPr>
        <w:t>На основу члана 79. став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082D1490" w14:textId="6E41BD79"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3D3580">
        <w:rPr>
          <w:rFonts w:cs="Arial"/>
          <w:sz w:val="24"/>
          <w:szCs w:val="24"/>
          <w:lang w:val="sr-Cyrl-RS" w:eastAsia="zh-CN"/>
        </w:rPr>
        <w:t xml:space="preserve"> </w:t>
      </w:r>
      <w:r w:rsidRPr="00EC5BB4">
        <w:rPr>
          <w:rFonts w:cs="Arial"/>
          <w:sz w:val="24"/>
          <w:szCs w:val="24"/>
          <w:lang w:eastAsia="zh-CN"/>
        </w:rPr>
        <w:t>извод из регистра надлежног органа:</w:t>
      </w:r>
    </w:p>
    <w:p w14:paraId="447A862B"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8" w:history="1">
        <w:r w:rsidRPr="00EC5BB4">
          <w:rPr>
            <w:rFonts w:cs="Arial"/>
            <w:sz w:val="24"/>
            <w:szCs w:val="24"/>
            <w:lang w:eastAsia="zh-CN"/>
          </w:rPr>
          <w:t>www.apr.gov.rs</w:t>
        </w:r>
      </w:hyperlink>
    </w:p>
    <w:p w14:paraId="2B79FFC1" w14:textId="439DEEB1"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w:t>
      </w:r>
      <w:r w:rsidR="003D3580">
        <w:rPr>
          <w:rFonts w:cs="Arial"/>
          <w:sz w:val="24"/>
          <w:szCs w:val="24"/>
          <w:lang w:val="sr-Cyrl-RS" w:eastAsia="zh-CN"/>
        </w:rPr>
        <w:t xml:space="preserve"> </w:t>
      </w:r>
      <w:r w:rsidRPr="007F582B">
        <w:rPr>
          <w:rFonts w:cs="Arial"/>
          <w:sz w:val="24"/>
          <w:szCs w:val="24"/>
          <w:lang w:eastAsia="zh-CN"/>
        </w:rPr>
        <w:t>докази из члана 75. став 1. тачка 1) ,2) и 4) З</w:t>
      </w:r>
      <w:r w:rsidR="00250031">
        <w:rPr>
          <w:rFonts w:cs="Arial"/>
          <w:sz w:val="24"/>
          <w:szCs w:val="24"/>
          <w:lang w:val="sr-Cyrl-RS" w:eastAsia="zh-CN"/>
        </w:rPr>
        <w:t>акона</w:t>
      </w:r>
    </w:p>
    <w:p w14:paraId="02556AAE" w14:textId="77777777" w:rsid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9" w:history="1">
        <w:r w:rsidRPr="007F582B">
          <w:rPr>
            <w:rFonts w:cs="Arial"/>
            <w:sz w:val="24"/>
            <w:szCs w:val="24"/>
            <w:lang w:eastAsia="zh-CN"/>
          </w:rPr>
          <w:t>www.apr.gov.rs</w:t>
        </w:r>
      </w:hyperlink>
    </w:p>
    <w:p w14:paraId="21EA4757" w14:textId="74837865" w:rsidR="00173431" w:rsidRPr="00173431" w:rsidRDefault="00173431" w:rsidP="007F582B">
      <w:pPr>
        <w:spacing w:before="0"/>
        <w:ind w:firstLine="720"/>
        <w:rPr>
          <w:rFonts w:cs="Arial"/>
          <w:sz w:val="24"/>
          <w:szCs w:val="24"/>
          <w:lang w:eastAsia="zh-CN"/>
        </w:rPr>
      </w:pPr>
      <w:r>
        <w:rPr>
          <w:rFonts w:cs="Arial"/>
          <w:sz w:val="24"/>
          <w:szCs w:val="24"/>
          <w:lang w:val="sr-Cyrl-RS" w:eastAsia="zh-CN"/>
        </w:rPr>
        <w:t>3)</w:t>
      </w:r>
      <w:r w:rsidR="003D3580">
        <w:rPr>
          <w:rFonts w:cs="Arial"/>
          <w:sz w:val="24"/>
          <w:szCs w:val="24"/>
          <w:lang w:val="sr-Cyrl-RS" w:eastAsia="zh-CN"/>
        </w:rPr>
        <w:t xml:space="preserve"> </w:t>
      </w:r>
      <w:r>
        <w:rPr>
          <w:rFonts w:cs="Arial"/>
          <w:sz w:val="24"/>
          <w:szCs w:val="24"/>
          <w:lang w:eastAsia="zh-CN"/>
        </w:rPr>
        <w:t>nbs.rs</w:t>
      </w:r>
    </w:p>
    <w:p w14:paraId="33BF9BF1"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58CE3408"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9AEFBAE"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lastRenderedPageBreak/>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8FA4E2D" w14:textId="77777777" w:rsidR="00B13CD3" w:rsidRPr="00E271B3"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w:t>
      </w:r>
      <w:r w:rsidR="00B13CD3" w:rsidRPr="003032C8">
        <w:rPr>
          <w:rFonts w:cs="Arial"/>
          <w:sz w:val="24"/>
          <w:szCs w:val="24"/>
          <w:lang w:eastAsia="zh-CN"/>
        </w:rPr>
        <w:t xml:space="preserve">којој понуђач има седиште не издају докази из члана 77. </w:t>
      </w:r>
      <w:r w:rsidR="00C10575" w:rsidRPr="003032C8">
        <w:rPr>
          <w:rFonts w:cs="Arial"/>
          <w:sz w:val="24"/>
          <w:szCs w:val="24"/>
          <w:lang w:val="sr-Cyrl-CS" w:eastAsia="zh-CN"/>
        </w:rPr>
        <w:t xml:space="preserve">став 1. </w:t>
      </w:r>
      <w:r w:rsidR="00B13CD3" w:rsidRPr="003032C8">
        <w:rPr>
          <w:rFonts w:cs="Arial"/>
          <w:sz w:val="24"/>
          <w:szCs w:val="24"/>
          <w:lang w:eastAsia="zh-CN"/>
        </w:rPr>
        <w:t>З</w:t>
      </w:r>
      <w:r w:rsidR="007F582B" w:rsidRPr="00E271B3">
        <w:rPr>
          <w:rFonts w:cs="Arial"/>
          <w:sz w:val="24"/>
          <w:szCs w:val="24"/>
          <w:lang w:val="sr-Cyrl-RS" w:eastAsia="zh-CN"/>
        </w:rPr>
        <w:t>акона</w:t>
      </w:r>
      <w:r w:rsidR="00B13CD3" w:rsidRPr="00E271B3">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4595F9E0" w14:textId="77777777" w:rsidR="00B13CD3" w:rsidRPr="00E271B3" w:rsidRDefault="00A50A82" w:rsidP="00B13CD3">
      <w:pPr>
        <w:spacing w:before="0"/>
        <w:rPr>
          <w:rFonts w:cs="Arial"/>
          <w:sz w:val="24"/>
          <w:szCs w:val="24"/>
          <w:lang w:val="sr-Cyrl-CS" w:eastAsia="zh-CN"/>
        </w:rPr>
      </w:pPr>
      <w:r w:rsidRPr="00E271B3">
        <w:rPr>
          <w:rFonts w:cs="Arial"/>
          <w:sz w:val="24"/>
          <w:szCs w:val="24"/>
          <w:lang w:eastAsia="zh-CN"/>
        </w:rPr>
        <w:t>9</w:t>
      </w:r>
      <w:r w:rsidR="00B13CD3" w:rsidRPr="00E271B3">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6A873691" w14:textId="77777777" w:rsidR="00AF1923" w:rsidRDefault="00AF1923" w:rsidP="00B13CD3">
      <w:pPr>
        <w:spacing w:before="0"/>
        <w:rPr>
          <w:rFonts w:cs="Arial"/>
          <w:color w:val="00B0F0"/>
          <w:sz w:val="24"/>
          <w:szCs w:val="24"/>
          <w:lang w:eastAsia="zh-CN"/>
        </w:rPr>
        <w:sectPr w:rsidR="00AF1923" w:rsidSect="000C50A0">
          <w:footnotePr>
            <w:pos w:val="beneathText"/>
          </w:footnotePr>
          <w:pgSz w:w="11909" w:h="16834" w:code="9"/>
          <w:pgMar w:top="1440" w:right="1440" w:bottom="1440" w:left="1440" w:header="142" w:footer="436" w:gutter="0"/>
          <w:cols w:space="708"/>
          <w:titlePg/>
          <w:docGrid w:linePitch="360"/>
        </w:sectPr>
      </w:pPr>
    </w:p>
    <w:p w14:paraId="021E8782" w14:textId="77777777" w:rsidR="00322313" w:rsidRPr="003032C8" w:rsidRDefault="00322313" w:rsidP="003C324F">
      <w:pPr>
        <w:pStyle w:val="KDPodnaslov1"/>
        <w:numPr>
          <w:ilvl w:val="0"/>
          <w:numId w:val="12"/>
        </w:numPr>
        <w:spacing w:before="0"/>
        <w:rPr>
          <w:rFonts w:cs="Arial"/>
          <w:sz w:val="24"/>
          <w:szCs w:val="24"/>
          <w:lang w:val="sr-Cyrl-RS"/>
        </w:rPr>
      </w:pP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442559885"/>
      <w:bookmarkStart w:id="190" w:name="_Toc297798704"/>
      <w:bookmarkStart w:id="191" w:name="_Toc310433002"/>
      <w:bookmarkStart w:id="192" w:name="_Toc374917437"/>
      <w:bookmarkStart w:id="193" w:name="_Toc415142477"/>
      <w:bookmarkStart w:id="194" w:name="_Toc430335150"/>
      <w:bookmarkEnd w:id="12"/>
      <w:bookmarkEnd w:id="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E271B3">
        <w:rPr>
          <w:rFonts w:cs="Arial"/>
          <w:sz w:val="24"/>
          <w:szCs w:val="24"/>
        </w:rPr>
        <w:lastRenderedPageBreak/>
        <w:t xml:space="preserve">КРИТЕРИЈУМ ЗА ДОДЕЛУ </w:t>
      </w:r>
      <w:bookmarkEnd w:id="189"/>
      <w:r w:rsidR="00173431">
        <w:rPr>
          <w:rFonts w:cs="Arial"/>
          <w:sz w:val="24"/>
          <w:szCs w:val="24"/>
          <w:lang w:val="sr-Cyrl-RS"/>
        </w:rPr>
        <w:t>УГОВОРА</w:t>
      </w:r>
    </w:p>
    <w:p w14:paraId="6841422B" w14:textId="77777777" w:rsidR="00964696" w:rsidRPr="00964696" w:rsidRDefault="00964696" w:rsidP="00964696">
      <w:pPr>
        <w:pStyle w:val="KDPodnaslov1"/>
        <w:spacing w:before="0"/>
        <w:ind w:left="720"/>
        <w:rPr>
          <w:rFonts w:cs="Arial"/>
          <w:sz w:val="24"/>
          <w:szCs w:val="24"/>
          <w:lang w:val="sr-Cyrl-RS"/>
        </w:rPr>
      </w:pPr>
    </w:p>
    <w:p w14:paraId="2A945174" w14:textId="77777777" w:rsidR="00964696" w:rsidRPr="00994B4B" w:rsidRDefault="00964696" w:rsidP="00964696">
      <w:pPr>
        <w:tabs>
          <w:tab w:val="left" w:pos="1134"/>
        </w:tabs>
        <w:spacing w:before="0"/>
        <w:rPr>
          <w:rFonts w:cs="Arial"/>
          <w:b/>
          <w:color w:val="000000" w:themeColor="text1"/>
          <w:sz w:val="24"/>
          <w:szCs w:val="24"/>
          <w:lang w:val="ru-RU"/>
        </w:rPr>
      </w:pPr>
      <w:r w:rsidRPr="00994B4B">
        <w:rPr>
          <w:rFonts w:cs="Arial"/>
          <w:color w:val="000000" w:themeColor="text1"/>
          <w:sz w:val="24"/>
          <w:szCs w:val="24"/>
          <w:lang w:val="ru-RU"/>
        </w:rPr>
        <w:t xml:space="preserve">Избор најповољније понуде ће се извршити применом критеријума </w:t>
      </w:r>
      <w:r w:rsidRPr="00994B4B">
        <w:rPr>
          <w:rFonts w:cs="Arial"/>
          <w:b/>
          <w:color w:val="000000" w:themeColor="text1"/>
          <w:sz w:val="24"/>
          <w:szCs w:val="24"/>
          <w:lang w:val="ru-RU"/>
        </w:rPr>
        <w:t>„Најнижа понуђена цена“.</w:t>
      </w:r>
    </w:p>
    <w:p w14:paraId="170593DA" w14:textId="77777777" w:rsidR="00964696" w:rsidRDefault="00964696" w:rsidP="00964696">
      <w:pPr>
        <w:tabs>
          <w:tab w:val="left" w:pos="1134"/>
        </w:tabs>
        <w:spacing w:before="0"/>
        <w:rPr>
          <w:rFonts w:cs="Arial"/>
          <w:color w:val="000000" w:themeColor="text1"/>
          <w:sz w:val="24"/>
          <w:szCs w:val="24"/>
          <w:lang w:val="ru-RU"/>
        </w:rPr>
      </w:pPr>
      <w:r w:rsidRPr="00994B4B">
        <w:rPr>
          <w:rFonts w:cs="Arial"/>
          <w:color w:val="000000" w:themeColor="text1"/>
          <w:sz w:val="24"/>
          <w:szCs w:val="24"/>
          <w:lang w:val="ru-RU"/>
        </w:rPr>
        <w:t>Критеријум за оцењивање понуда</w:t>
      </w:r>
      <w:r w:rsidRPr="00994B4B">
        <w:rPr>
          <w:rFonts w:cs="Arial"/>
          <w:b/>
          <w:color w:val="000000" w:themeColor="text1"/>
          <w:sz w:val="24"/>
          <w:szCs w:val="24"/>
          <w:lang w:val="ru-RU"/>
        </w:rPr>
        <w:t xml:space="preserve"> Најнижа понуђена цена, </w:t>
      </w:r>
      <w:r w:rsidRPr="00994B4B">
        <w:rPr>
          <w:rFonts w:cs="Arial"/>
          <w:color w:val="000000" w:themeColor="text1"/>
          <w:sz w:val="24"/>
          <w:szCs w:val="24"/>
          <w:lang w:val="ru-RU"/>
        </w:rPr>
        <w:t>заснива се на понуђеној цени</w:t>
      </w:r>
      <w:r w:rsidRPr="00994B4B">
        <w:rPr>
          <w:rFonts w:cs="Arial"/>
          <w:color w:val="000000" w:themeColor="text1"/>
          <w:sz w:val="24"/>
          <w:szCs w:val="24"/>
          <w:lang w:val="sr-Cyrl-CS"/>
        </w:rPr>
        <w:t xml:space="preserve"> као једином критеријуму</w:t>
      </w:r>
      <w:r w:rsidRPr="00994B4B">
        <w:rPr>
          <w:rFonts w:cs="Arial"/>
          <w:color w:val="000000" w:themeColor="text1"/>
          <w:sz w:val="24"/>
          <w:szCs w:val="24"/>
          <w:lang w:val="ru-RU"/>
        </w:rPr>
        <w:t>.</w:t>
      </w:r>
      <w:r w:rsidR="00994B4B" w:rsidRPr="00994B4B">
        <w:rPr>
          <w:rFonts w:cs="Arial"/>
          <w:color w:val="000000" w:themeColor="text1"/>
          <w:sz w:val="24"/>
          <w:szCs w:val="24"/>
          <w:lang w:val="ru-RU"/>
        </w:rPr>
        <w:t xml:space="preserve"> </w:t>
      </w:r>
    </w:p>
    <w:p w14:paraId="070466EC" w14:textId="0BAD4295" w:rsidR="00A477F6" w:rsidRPr="00EC5BB4" w:rsidRDefault="00A477F6" w:rsidP="00621752">
      <w:pPr>
        <w:pStyle w:val="KDParagraf"/>
        <w:spacing w:before="0"/>
        <w:rPr>
          <w:rFonts w:cs="Arial"/>
          <w:color w:val="00B0F0"/>
          <w:sz w:val="24"/>
          <w:szCs w:val="24"/>
        </w:rPr>
      </w:pPr>
    </w:p>
    <w:p w14:paraId="7C570F51" w14:textId="73FC8CED" w:rsidR="006F1B4D" w:rsidRPr="00BA3D31" w:rsidRDefault="005371CF" w:rsidP="00BA3D31">
      <w:pPr>
        <w:pStyle w:val="KDPodnaslov2"/>
        <w:spacing w:before="0"/>
        <w:jc w:val="both"/>
        <w:rPr>
          <w:rFonts w:cs="Arial"/>
          <w:sz w:val="24"/>
          <w:szCs w:val="24"/>
        </w:rPr>
      </w:pPr>
      <w:bookmarkStart w:id="195" w:name="_Toc441651548"/>
      <w:bookmarkStart w:id="196" w:name="_Toc442559886"/>
      <w:r>
        <w:rPr>
          <w:rFonts w:cs="Arial"/>
          <w:sz w:val="24"/>
          <w:szCs w:val="24"/>
          <w:lang w:val="sr-Cyrl-RS"/>
        </w:rPr>
        <w:t xml:space="preserve">5.2. </w:t>
      </w:r>
      <w:r w:rsidR="00621752" w:rsidRPr="00EC5BB4">
        <w:rPr>
          <w:rFonts w:cs="Arial"/>
          <w:sz w:val="24"/>
          <w:szCs w:val="24"/>
        </w:rPr>
        <w:t>Резервни критеријум</w:t>
      </w:r>
      <w:bookmarkEnd w:id="195"/>
      <w:bookmarkEnd w:id="196"/>
    </w:p>
    <w:p w14:paraId="32F393C8" w14:textId="7FA53AA4" w:rsidR="00B830C2" w:rsidRDefault="00B830C2" w:rsidP="00B830C2">
      <w:pPr>
        <w:autoSpaceDE w:val="0"/>
        <w:autoSpaceDN w:val="0"/>
        <w:adjustRightInd w:val="0"/>
        <w:spacing w:before="0"/>
        <w:rPr>
          <w:rFonts w:cs="Arial"/>
          <w:b/>
          <w:sz w:val="24"/>
          <w:szCs w:val="24"/>
          <w:lang w:val="sr-Cyrl-RS"/>
        </w:rPr>
      </w:pPr>
      <w:r w:rsidRPr="003032C8">
        <w:rPr>
          <w:rFonts w:cs="Arial"/>
          <w:sz w:val="24"/>
          <w:szCs w:val="24"/>
        </w:rPr>
        <w:t>Уколико две или више понуда</w:t>
      </w:r>
      <w:r w:rsidR="005371CF">
        <w:rPr>
          <w:rFonts w:cs="Arial"/>
          <w:sz w:val="24"/>
          <w:szCs w:val="24"/>
          <w:lang w:val="sr-Cyrl-RS"/>
        </w:rPr>
        <w:t>,</w:t>
      </w:r>
      <w:r w:rsidRPr="003032C8">
        <w:rPr>
          <w:rFonts w:cs="Arial"/>
          <w:sz w:val="24"/>
          <w:szCs w:val="24"/>
        </w:rPr>
        <w:t xml:space="preserve"> имају исту најнижу понуђену цену, као најповољнија биће изабрана понуда оног понуђача који је понудио</w:t>
      </w:r>
      <w:r w:rsidR="003D1F1E">
        <w:rPr>
          <w:rFonts w:cs="Arial"/>
          <w:sz w:val="24"/>
          <w:szCs w:val="24"/>
          <w:lang w:val="sr-Cyrl-RS"/>
        </w:rPr>
        <w:t xml:space="preserve"> </w:t>
      </w:r>
      <w:r w:rsidR="00263ED6">
        <w:rPr>
          <w:rFonts w:cs="Arial"/>
          <w:sz w:val="24"/>
          <w:szCs w:val="24"/>
          <w:lang w:val="sr-Cyrl-RS"/>
        </w:rPr>
        <w:t>дужи гарантни рок.</w:t>
      </w:r>
    </w:p>
    <w:p w14:paraId="45793526" w14:textId="77777777" w:rsidR="005371CF" w:rsidRPr="005371CF" w:rsidRDefault="005371CF" w:rsidP="00B830C2">
      <w:pPr>
        <w:autoSpaceDE w:val="0"/>
        <w:autoSpaceDN w:val="0"/>
        <w:adjustRightInd w:val="0"/>
        <w:spacing w:before="0"/>
        <w:rPr>
          <w:rFonts w:cs="Arial"/>
          <w:sz w:val="24"/>
          <w:szCs w:val="24"/>
          <w:lang w:val="sr-Cyrl-RS"/>
        </w:rPr>
      </w:pPr>
    </w:p>
    <w:p w14:paraId="55F8D64F" w14:textId="77777777" w:rsidR="00B830C2" w:rsidRDefault="00B830C2" w:rsidP="00B830C2">
      <w:pPr>
        <w:autoSpaceDE w:val="0"/>
        <w:autoSpaceDN w:val="0"/>
        <w:adjustRightInd w:val="0"/>
        <w:spacing w:before="0"/>
        <w:rPr>
          <w:rFonts w:cs="Arial"/>
          <w:sz w:val="24"/>
          <w:szCs w:val="24"/>
        </w:rPr>
      </w:pPr>
      <w:r w:rsidRPr="003032C8">
        <w:rPr>
          <w:rFonts w:cs="Arial"/>
          <w:sz w:val="24"/>
          <w:szCs w:val="24"/>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464276EE" w14:textId="77777777" w:rsidR="005371CF" w:rsidRPr="003032C8" w:rsidRDefault="005371CF" w:rsidP="00B830C2">
      <w:pPr>
        <w:autoSpaceDE w:val="0"/>
        <w:autoSpaceDN w:val="0"/>
        <w:adjustRightInd w:val="0"/>
        <w:spacing w:before="0"/>
        <w:rPr>
          <w:rFonts w:cs="Arial"/>
          <w:sz w:val="24"/>
          <w:szCs w:val="24"/>
        </w:rPr>
      </w:pPr>
    </w:p>
    <w:p w14:paraId="7ED96751" w14:textId="77777777" w:rsidR="005371CF" w:rsidRDefault="00B830C2" w:rsidP="00C80E7B">
      <w:pPr>
        <w:spacing w:before="0"/>
        <w:rPr>
          <w:rFonts w:cs="Arial"/>
          <w:color w:val="FF0000"/>
          <w:sz w:val="24"/>
          <w:szCs w:val="24"/>
        </w:rPr>
      </w:pPr>
      <w:r w:rsidRPr="003032C8">
        <w:rPr>
          <w:rFonts w:cs="Arial"/>
          <w:sz w:val="24"/>
          <w:szCs w:val="24"/>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5371CF">
        <w:rPr>
          <w:rFonts w:cs="Arial"/>
          <w:sz w:val="24"/>
          <w:szCs w:val="24"/>
          <w:lang w:val="sr-Cyrl-RS"/>
        </w:rPr>
        <w:t>члан</w:t>
      </w:r>
      <w:r w:rsidRPr="003032C8">
        <w:rPr>
          <w:rFonts w:cs="Arial"/>
          <w:sz w:val="24"/>
          <w:szCs w:val="24"/>
        </w:rPr>
        <w:t xml:space="preserve"> Комисије извући само један папир. Понуђачу чији назив буде на извученом папиру биће додељен уговор  о јавној набавци</w:t>
      </w:r>
      <w:r w:rsidRPr="003032C8">
        <w:rPr>
          <w:rFonts w:cs="Arial"/>
          <w:color w:val="FF0000"/>
          <w:sz w:val="24"/>
          <w:szCs w:val="24"/>
        </w:rPr>
        <w:t>.</w:t>
      </w:r>
      <w:r w:rsidR="00C80E7B" w:rsidRPr="003032C8">
        <w:rPr>
          <w:rFonts w:cs="Arial"/>
          <w:color w:val="FF0000"/>
          <w:sz w:val="24"/>
          <w:szCs w:val="24"/>
        </w:rPr>
        <w:t xml:space="preserve"> </w:t>
      </w:r>
    </w:p>
    <w:p w14:paraId="755D8CFA" w14:textId="77777777" w:rsidR="005371CF" w:rsidRDefault="005371CF" w:rsidP="00C80E7B">
      <w:pPr>
        <w:spacing w:before="0"/>
        <w:rPr>
          <w:rFonts w:cs="Arial"/>
          <w:color w:val="FF0000"/>
          <w:sz w:val="24"/>
          <w:szCs w:val="24"/>
        </w:rPr>
      </w:pPr>
    </w:p>
    <w:p w14:paraId="20F64B15" w14:textId="77777777" w:rsidR="00C80E7B" w:rsidRPr="00E22FB9" w:rsidRDefault="00C80E7B" w:rsidP="00C80E7B">
      <w:pPr>
        <w:spacing w:before="0"/>
        <w:rPr>
          <w:rFonts w:cs="Arial"/>
          <w:sz w:val="24"/>
          <w:szCs w:val="24"/>
        </w:rPr>
      </w:pPr>
      <w:r w:rsidRPr="003032C8">
        <w:rPr>
          <w:rFonts w:cs="Arial"/>
          <w:sz w:val="24"/>
          <w:szCs w:val="24"/>
        </w:rPr>
        <w:t>Наручилац ће</w:t>
      </w:r>
      <w:r w:rsidRPr="003032C8">
        <w:rPr>
          <w:rFonts w:cs="Arial"/>
          <w:sz w:val="24"/>
          <w:szCs w:val="24"/>
          <w:lang w:val="sr-Cyrl-CS"/>
        </w:rPr>
        <w:t xml:space="preserve"> сачинити и</w:t>
      </w:r>
      <w:r w:rsidRPr="00BA652A">
        <w:rPr>
          <w:rFonts w:cs="Arial"/>
          <w:sz w:val="24"/>
          <w:szCs w:val="24"/>
        </w:rPr>
        <w:t xml:space="preserve"> доставити записник о спроведеном извлачењу путем </w:t>
      </w:r>
      <w:r w:rsidRPr="00E22FB9">
        <w:rPr>
          <w:rFonts w:cs="Arial"/>
          <w:sz w:val="24"/>
          <w:szCs w:val="24"/>
        </w:rPr>
        <w:t>жреба.</w:t>
      </w:r>
    </w:p>
    <w:p w14:paraId="23AB2CA3" w14:textId="77777777" w:rsidR="0069089B" w:rsidRPr="00E22FB9" w:rsidRDefault="0069089B" w:rsidP="00B830C2">
      <w:pPr>
        <w:autoSpaceDE w:val="0"/>
        <w:autoSpaceDN w:val="0"/>
        <w:adjustRightInd w:val="0"/>
        <w:spacing w:before="0"/>
        <w:rPr>
          <w:rFonts w:cs="Arial"/>
          <w:sz w:val="24"/>
          <w:szCs w:val="24"/>
        </w:rPr>
      </w:pPr>
    </w:p>
    <w:p w14:paraId="42A9010E" w14:textId="606131F1" w:rsidR="00E22FB9" w:rsidRPr="00E22FB9" w:rsidRDefault="00E22FB9" w:rsidP="00E22FB9">
      <w:pPr>
        <w:autoSpaceDE w:val="0"/>
        <w:autoSpaceDN w:val="0"/>
        <w:adjustRightInd w:val="0"/>
        <w:spacing w:before="0"/>
        <w:rPr>
          <w:rFonts w:eastAsia="TimesNewRomanPSMT" w:cs="Arial"/>
          <w:bCs/>
          <w:sz w:val="24"/>
          <w:szCs w:val="24"/>
        </w:rPr>
      </w:pPr>
      <w:r w:rsidRPr="00E22FB9">
        <w:rPr>
          <w:rFonts w:eastAsia="TimesNewRomanPSMT" w:cs="Arial"/>
          <w:bCs/>
          <w:sz w:val="24"/>
          <w:szCs w:val="24"/>
        </w:rPr>
        <w:t>Записник о  извлачењу путем жреба потписују чланови комисије и присутни овлашћени представници пону</w:t>
      </w:r>
      <w:r w:rsidR="004B1BE2">
        <w:rPr>
          <w:rFonts w:eastAsia="TimesNewRomanPSMT" w:cs="Arial"/>
          <w:bCs/>
          <w:sz w:val="24"/>
          <w:szCs w:val="24"/>
        </w:rPr>
        <w:t>ђача, који преузимају примерак З</w:t>
      </w:r>
      <w:r w:rsidRPr="00E22FB9">
        <w:rPr>
          <w:rFonts w:eastAsia="TimesNewRomanPSMT" w:cs="Arial"/>
          <w:bCs/>
          <w:sz w:val="24"/>
          <w:szCs w:val="24"/>
        </w:rPr>
        <w:t>аписника.</w:t>
      </w:r>
    </w:p>
    <w:p w14:paraId="78DC320B" w14:textId="7446F54E" w:rsidR="00BE7496" w:rsidRPr="00EC5BB4" w:rsidRDefault="00E22FB9" w:rsidP="00E22FB9">
      <w:pPr>
        <w:autoSpaceDE w:val="0"/>
        <w:autoSpaceDN w:val="0"/>
        <w:adjustRightInd w:val="0"/>
        <w:spacing w:before="0"/>
        <w:rPr>
          <w:rFonts w:eastAsia="TimesNewRomanPSMT" w:cs="Arial"/>
          <w:bCs/>
          <w:color w:val="00B0F0"/>
          <w:sz w:val="24"/>
          <w:szCs w:val="24"/>
        </w:rPr>
      </w:pPr>
      <w:r w:rsidRPr="00E22FB9">
        <w:rPr>
          <w:rFonts w:eastAsia="TimesNewRomanPSMT" w:cs="Arial"/>
          <w:bCs/>
          <w:sz w:val="24"/>
          <w:szCs w:val="24"/>
        </w:rPr>
        <w:t>Наручилац ће поштом или електронским путем доставити Записник о  извлачењу путем жреба понуђачима који нису присутни на извлачењу.</w:t>
      </w:r>
      <w:r w:rsidR="008512C6" w:rsidRPr="00EC5BB4">
        <w:rPr>
          <w:rFonts w:eastAsia="TimesNewRomanPSMT" w:cs="Arial"/>
          <w:bCs/>
          <w:color w:val="00B0F0"/>
          <w:sz w:val="24"/>
          <w:szCs w:val="24"/>
        </w:rPr>
        <w:br w:type="page"/>
      </w:r>
    </w:p>
    <w:p w14:paraId="5D48A3C2" w14:textId="509154C8" w:rsidR="00645F72" w:rsidRPr="00BD460F" w:rsidRDefault="00B830C2" w:rsidP="00BD460F">
      <w:pPr>
        <w:pStyle w:val="KDPodnaslov1"/>
        <w:spacing w:before="0"/>
        <w:ind w:left="360"/>
        <w:rPr>
          <w:rFonts w:cs="Arial"/>
          <w:sz w:val="24"/>
          <w:szCs w:val="24"/>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90"/>
      <w:bookmarkEnd w:id="191"/>
      <w:bookmarkEnd w:id="192"/>
      <w:bookmarkEnd w:id="193"/>
      <w:bookmarkEnd w:id="194"/>
      <w:bookmarkEnd w:id="197"/>
      <w:bookmarkEnd w:id="198"/>
      <w:bookmarkEnd w:id="199"/>
      <w:bookmarkEnd w:id="200"/>
      <w:bookmarkEnd w:id="201"/>
      <w:bookmarkEnd w:id="202"/>
      <w:r>
        <w:rPr>
          <w:rFonts w:cs="Arial"/>
          <w:sz w:val="24"/>
          <w:szCs w:val="24"/>
          <w:lang w:val="sr-Cyrl-RS"/>
        </w:rPr>
        <w:lastRenderedPageBreak/>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3"/>
    </w:p>
    <w:p w14:paraId="46BF3CB7" w14:textId="5460D592"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понуђачима како да сачине понуду </w:t>
      </w:r>
      <w:r w:rsidR="009B520C">
        <w:rPr>
          <w:rFonts w:cs="Arial"/>
          <w:sz w:val="24"/>
          <w:szCs w:val="24"/>
          <w:lang w:val="ru-RU"/>
        </w:rPr>
        <w:t>и потребне податке о захтевима н</w:t>
      </w:r>
      <w:r w:rsidRPr="00EC5BB4">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14:paraId="31892042"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4A74D67" w14:textId="77777777" w:rsidR="008D2B23" w:rsidRPr="00EC5BB4" w:rsidRDefault="008D2B23" w:rsidP="008D2B23">
      <w:pPr>
        <w:pStyle w:val="KDParagraf"/>
        <w:spacing w:before="0"/>
        <w:rPr>
          <w:rFonts w:cs="Arial"/>
          <w:sz w:val="24"/>
          <w:szCs w:val="24"/>
        </w:rPr>
      </w:pPr>
    </w:p>
    <w:p w14:paraId="515168EB" w14:textId="77777777" w:rsidR="008D2B23" w:rsidRPr="00EC5BB4" w:rsidRDefault="008D2B23" w:rsidP="003C324F">
      <w:pPr>
        <w:pStyle w:val="KDPodnaslov2"/>
        <w:numPr>
          <w:ilvl w:val="1"/>
          <w:numId w:val="18"/>
        </w:numPr>
        <w:spacing w:before="0"/>
        <w:jc w:val="both"/>
        <w:rPr>
          <w:rFonts w:cs="Arial"/>
          <w:sz w:val="24"/>
          <w:szCs w:val="24"/>
        </w:rPr>
      </w:pPr>
      <w:bookmarkStart w:id="204" w:name="_Toc441651577"/>
      <w:bookmarkStart w:id="205" w:name="_Toc442559888"/>
      <w:r w:rsidRPr="00EC5BB4">
        <w:rPr>
          <w:rFonts w:cs="Arial"/>
          <w:sz w:val="24"/>
          <w:szCs w:val="24"/>
        </w:rPr>
        <w:t>Језик на којем понуда мора бити састављена</w:t>
      </w:r>
      <w:bookmarkEnd w:id="204"/>
      <w:bookmarkEnd w:id="205"/>
    </w:p>
    <w:p w14:paraId="6F606610" w14:textId="6AE78132" w:rsidR="00BA3D31" w:rsidRPr="00BA3D31" w:rsidRDefault="00BA3D31" w:rsidP="00BA3D31">
      <w:pPr>
        <w:pStyle w:val="KDParagraf"/>
        <w:spacing w:before="0"/>
        <w:rPr>
          <w:rFonts w:cs="Arial"/>
          <w:sz w:val="24"/>
          <w:szCs w:val="24"/>
        </w:rPr>
      </w:pPr>
      <w:r w:rsidRPr="00BA3D31">
        <w:rPr>
          <w:rFonts w:cs="Arial"/>
          <w:sz w:val="24"/>
          <w:szCs w:val="24"/>
        </w:rPr>
        <w:t>Поступак јавне набав</w:t>
      </w:r>
      <w:r w:rsidR="00521792">
        <w:rPr>
          <w:rFonts w:cs="Arial"/>
          <w:sz w:val="24"/>
          <w:szCs w:val="24"/>
        </w:rPr>
        <w:t>ке води се на српском језику и п</w:t>
      </w:r>
      <w:r w:rsidRPr="00BA3D31">
        <w:rPr>
          <w:rFonts w:cs="Arial"/>
          <w:sz w:val="24"/>
          <w:szCs w:val="24"/>
        </w:rPr>
        <w:t>онуђач подноси понуду на српском језику.</w:t>
      </w:r>
    </w:p>
    <w:p w14:paraId="603853F2" w14:textId="77777777" w:rsidR="00BA3D31" w:rsidRPr="00BA3D31" w:rsidRDefault="00BA3D31" w:rsidP="00BA3D31">
      <w:pPr>
        <w:pStyle w:val="KDParagraf"/>
        <w:spacing w:before="0"/>
        <w:rPr>
          <w:rFonts w:cs="Arial"/>
          <w:sz w:val="24"/>
          <w:szCs w:val="24"/>
        </w:rPr>
      </w:pPr>
      <w:r w:rsidRPr="00BA3D31">
        <w:rPr>
          <w:rFonts w:cs="Arial"/>
          <w:sz w:val="24"/>
          <w:szCs w:val="24"/>
        </w:rPr>
        <w:t>Наручилац може да захтева да делови понуде који су достављени на страном језику буду преведени на српски језик у складу са чланом 18. став 3. ЗЈН.</w:t>
      </w:r>
    </w:p>
    <w:p w14:paraId="2E125F30" w14:textId="77777777" w:rsidR="008D2B23" w:rsidRPr="00E271B3" w:rsidRDefault="008D2B23" w:rsidP="008D2B23">
      <w:pPr>
        <w:pStyle w:val="KDParagraf"/>
        <w:spacing w:before="0"/>
        <w:rPr>
          <w:rFonts w:cs="Arial"/>
          <w:sz w:val="24"/>
          <w:szCs w:val="24"/>
          <w:lang w:val="ru-RU" w:eastAsia="sr-Latn-CS"/>
        </w:rPr>
      </w:pPr>
    </w:p>
    <w:p w14:paraId="11DA7734" w14:textId="77777777" w:rsidR="008D2B23" w:rsidRPr="00E271B3" w:rsidRDefault="008D2B23" w:rsidP="003C324F">
      <w:pPr>
        <w:pStyle w:val="KDPodnaslov2"/>
        <w:numPr>
          <w:ilvl w:val="1"/>
          <w:numId w:val="18"/>
        </w:numPr>
        <w:spacing w:before="0"/>
        <w:jc w:val="both"/>
        <w:rPr>
          <w:rFonts w:cs="Arial"/>
          <w:sz w:val="24"/>
          <w:szCs w:val="24"/>
        </w:rPr>
      </w:pPr>
      <w:bookmarkStart w:id="206" w:name="_Toc441651578"/>
      <w:bookmarkStart w:id="207" w:name="_Toc442559889"/>
      <w:r w:rsidRPr="00E271B3">
        <w:rPr>
          <w:rFonts w:cs="Arial"/>
          <w:sz w:val="24"/>
          <w:szCs w:val="24"/>
        </w:rPr>
        <w:t xml:space="preserve">Начин састављања </w:t>
      </w:r>
      <w:r w:rsidR="00FC355A" w:rsidRPr="00E271B3">
        <w:rPr>
          <w:rFonts w:cs="Arial"/>
          <w:sz w:val="24"/>
          <w:szCs w:val="24"/>
        </w:rPr>
        <w:t xml:space="preserve">и подношења </w:t>
      </w:r>
      <w:r w:rsidRPr="00E271B3">
        <w:rPr>
          <w:rFonts w:cs="Arial"/>
          <w:sz w:val="24"/>
          <w:szCs w:val="24"/>
        </w:rPr>
        <w:t>понуде</w:t>
      </w:r>
      <w:bookmarkEnd w:id="206"/>
      <w:bookmarkEnd w:id="207"/>
    </w:p>
    <w:p w14:paraId="051BB34D" w14:textId="4F38085A" w:rsidR="008D2B23" w:rsidRPr="00EC5BB4" w:rsidRDefault="008D2B23" w:rsidP="008D2B23">
      <w:pPr>
        <w:pStyle w:val="KDParagraf"/>
        <w:spacing w:before="0"/>
        <w:rPr>
          <w:rFonts w:cs="Arial"/>
          <w:sz w:val="24"/>
          <w:szCs w:val="24"/>
          <w:lang w:val="ru-RU"/>
        </w:rPr>
      </w:pPr>
      <w:r w:rsidRPr="00E271B3">
        <w:rPr>
          <w:rFonts w:cs="Arial"/>
          <w:sz w:val="24"/>
          <w:szCs w:val="24"/>
          <w:lang w:val="ru-RU"/>
        </w:rPr>
        <w:t>Понуђач је обавезан да сачини понуду тако што</w:t>
      </w:r>
      <w:r w:rsidR="00613B13" w:rsidRPr="00E271B3">
        <w:rPr>
          <w:rFonts w:cs="Arial"/>
          <w:sz w:val="24"/>
          <w:szCs w:val="24"/>
          <w:lang w:val="ru-RU"/>
        </w:rPr>
        <w:t xml:space="preserve"> </w:t>
      </w:r>
      <w:r w:rsidR="00E44DDF">
        <w:rPr>
          <w:rFonts w:cs="Arial"/>
          <w:sz w:val="24"/>
          <w:szCs w:val="24"/>
          <w:lang w:val="sr-Cyrl-RS"/>
        </w:rPr>
        <w:t>п</w:t>
      </w:r>
      <w:r w:rsidR="00613B13" w:rsidRPr="003032C8">
        <w:rPr>
          <w:rFonts w:cs="Arial"/>
          <w:sz w:val="24"/>
          <w:szCs w:val="24"/>
          <w:lang w:val="ru-RU"/>
        </w:rPr>
        <w:t xml:space="preserve">онуђач </w:t>
      </w:r>
      <w:r w:rsidRPr="003032C8">
        <w:rPr>
          <w:rFonts w:cs="Arial"/>
          <w:sz w:val="24"/>
          <w:szCs w:val="24"/>
          <w:lang w:val="ru-RU"/>
        </w:rPr>
        <w:t>уписује тражене податке у обрасце који су саста</w:t>
      </w:r>
      <w:r w:rsidR="00613B13" w:rsidRPr="00E271B3">
        <w:rPr>
          <w:rFonts w:cs="Arial"/>
          <w:sz w:val="24"/>
          <w:szCs w:val="24"/>
          <w:lang w:val="ru-RU"/>
        </w:rPr>
        <w:t xml:space="preserve">вни део конкурсне документације </w:t>
      </w:r>
      <w:r w:rsidRPr="00E271B3">
        <w:rPr>
          <w:rFonts w:cs="Arial"/>
          <w:sz w:val="24"/>
          <w:szCs w:val="24"/>
          <w:lang w:val="ru-RU"/>
        </w:rPr>
        <w:t>и оверава је печатом и потписом законског заступника, другог заступника</w:t>
      </w:r>
      <w:r w:rsidRPr="00EC5BB4">
        <w:rPr>
          <w:rFonts w:cs="Arial"/>
          <w:sz w:val="24"/>
          <w:szCs w:val="24"/>
          <w:lang w:val="ru-RU"/>
        </w:rPr>
        <w:t xml:space="preserve">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12BA474C" w14:textId="77777777"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0F4DFC8A"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3DDDEA03" w14:textId="120C0556" w:rsidR="008D2B23" w:rsidRPr="00B830C2" w:rsidRDefault="004B1BE2" w:rsidP="008D2B23">
      <w:pPr>
        <w:pStyle w:val="KDKomentar"/>
        <w:spacing w:before="0"/>
        <w:rPr>
          <w:rFonts w:cs="Arial"/>
          <w:i w:val="0"/>
          <w:color w:val="000000" w:themeColor="text1"/>
          <w:sz w:val="24"/>
          <w:szCs w:val="24"/>
        </w:rPr>
      </w:pPr>
      <w:r>
        <w:rPr>
          <w:rFonts w:cs="Arial"/>
          <w:i w:val="0"/>
          <w:color w:val="000000" w:themeColor="text1"/>
          <w:sz w:val="24"/>
          <w:szCs w:val="24"/>
        </w:rPr>
        <w:t>Препоручује се да докази</w:t>
      </w:r>
      <w:r w:rsidR="008D2B23" w:rsidRPr="00B830C2">
        <w:rPr>
          <w:rFonts w:cs="Arial"/>
          <w:i w:val="0"/>
          <w:color w:val="000000" w:themeColor="text1"/>
          <w:sz w:val="24"/>
          <w:szCs w:val="24"/>
        </w:rPr>
        <w:t xml:space="preserve"> који се достављају уз понуду, а </w:t>
      </w:r>
      <w:r w:rsidR="00822DD5">
        <w:rPr>
          <w:rFonts w:cs="Arial"/>
          <w:i w:val="0"/>
          <w:color w:val="000000" w:themeColor="text1"/>
          <w:sz w:val="24"/>
          <w:szCs w:val="24"/>
          <w:lang w:val="sr-Cyrl-RS"/>
        </w:rPr>
        <w:t xml:space="preserve">који </w:t>
      </w:r>
      <w:r w:rsidR="008D2B23" w:rsidRPr="00B830C2">
        <w:rPr>
          <w:rFonts w:cs="Arial"/>
          <w:i w:val="0"/>
          <w:color w:val="000000" w:themeColor="text1"/>
          <w:sz w:val="24"/>
          <w:szCs w:val="24"/>
        </w:rPr>
        <w:t>због своје важности не смеју бити оштећени</w:t>
      </w:r>
      <w:r w:rsidR="00CB04D1">
        <w:rPr>
          <w:rFonts w:cs="Arial"/>
          <w:i w:val="0"/>
          <w:color w:val="000000" w:themeColor="text1"/>
          <w:sz w:val="24"/>
          <w:szCs w:val="24"/>
          <w:lang w:val="sr-Cyrl-RS"/>
        </w:rPr>
        <w:t xml:space="preserve"> или</w:t>
      </w:r>
      <w:r w:rsidR="00822DD5">
        <w:rPr>
          <w:rFonts w:cs="Arial"/>
          <w:i w:val="0"/>
          <w:color w:val="000000" w:themeColor="text1"/>
          <w:sz w:val="24"/>
          <w:szCs w:val="24"/>
          <w:lang w:val="sr-Cyrl-RS"/>
        </w:rPr>
        <w:t xml:space="preserve"> </w:t>
      </w:r>
      <w:r w:rsidR="00CB04D1" w:rsidRPr="00B830C2">
        <w:rPr>
          <w:rFonts w:cs="Arial"/>
          <w:i w:val="0"/>
          <w:color w:val="000000" w:themeColor="text1"/>
          <w:sz w:val="24"/>
          <w:szCs w:val="24"/>
        </w:rPr>
        <w:t>означени бројем</w:t>
      </w:r>
      <w:r w:rsidR="00CB04D1">
        <w:rPr>
          <w:rFonts w:cs="Arial"/>
          <w:i w:val="0"/>
          <w:color w:val="000000" w:themeColor="text1"/>
          <w:sz w:val="24"/>
          <w:szCs w:val="24"/>
        </w:rPr>
        <w:t xml:space="preserve">, </w:t>
      </w:r>
      <w:r w:rsidR="00822DD5" w:rsidRPr="00B830C2">
        <w:rPr>
          <w:rFonts w:cs="Arial"/>
          <w:i w:val="0"/>
          <w:color w:val="000000" w:themeColor="text1"/>
          <w:sz w:val="24"/>
          <w:szCs w:val="24"/>
        </w:rPr>
        <w:t>(банкарска</w:t>
      </w:r>
      <w:r w:rsidR="00822DD5">
        <w:rPr>
          <w:rFonts w:cs="Arial"/>
          <w:i w:val="0"/>
          <w:color w:val="000000" w:themeColor="text1"/>
          <w:sz w:val="24"/>
          <w:szCs w:val="24"/>
        </w:rPr>
        <w:t xml:space="preserve"> гаранција, меница)</w:t>
      </w:r>
      <w:r w:rsidR="008D2B23" w:rsidRPr="00B830C2">
        <w:rPr>
          <w:rFonts w:cs="Arial"/>
          <w:i w:val="0"/>
          <w:color w:val="000000" w:themeColor="text1"/>
          <w:sz w:val="24"/>
          <w:szCs w:val="24"/>
        </w:rPr>
        <w:t xml:space="preserve">, </w:t>
      </w:r>
      <w:r w:rsidR="00CB04D1">
        <w:rPr>
          <w:rFonts w:cs="Arial"/>
          <w:i w:val="0"/>
          <w:color w:val="000000" w:themeColor="text1"/>
          <w:sz w:val="24"/>
          <w:szCs w:val="24"/>
          <w:lang w:val="sr-Cyrl-RS"/>
        </w:rPr>
        <w:t xml:space="preserve">буду </w:t>
      </w:r>
      <w:r>
        <w:rPr>
          <w:rFonts w:cs="Arial"/>
          <w:i w:val="0"/>
          <w:color w:val="000000" w:themeColor="text1"/>
          <w:sz w:val="24"/>
          <w:szCs w:val="24"/>
        </w:rPr>
        <w:t>стављ</w:t>
      </w:r>
      <w:r w:rsidR="00CB04D1">
        <w:rPr>
          <w:rFonts w:cs="Arial"/>
          <w:i w:val="0"/>
          <w:color w:val="000000" w:themeColor="text1"/>
          <w:sz w:val="24"/>
          <w:szCs w:val="24"/>
          <w:lang w:val="sr-Cyrl-RS"/>
        </w:rPr>
        <w:t>ени</w:t>
      </w:r>
      <w:r>
        <w:rPr>
          <w:rFonts w:cs="Arial"/>
          <w:i w:val="0"/>
          <w:color w:val="000000" w:themeColor="text1"/>
          <w:sz w:val="24"/>
          <w:szCs w:val="24"/>
        </w:rPr>
        <w:t xml:space="preserve"> </w:t>
      </w:r>
      <w:r w:rsidR="008D2B23" w:rsidRPr="00B830C2">
        <w:rPr>
          <w:rFonts w:cs="Arial"/>
          <w:i w:val="0"/>
          <w:color w:val="000000" w:themeColor="text1"/>
          <w:sz w:val="24"/>
          <w:szCs w:val="24"/>
        </w:rPr>
        <w:t>у посебну фолију, а на фолији видно означ</w:t>
      </w:r>
      <w:r w:rsidR="00CB04D1">
        <w:rPr>
          <w:rFonts w:cs="Arial"/>
          <w:i w:val="0"/>
          <w:color w:val="000000" w:themeColor="text1"/>
          <w:sz w:val="24"/>
          <w:szCs w:val="24"/>
          <w:lang w:val="sr-Cyrl-RS"/>
        </w:rPr>
        <w:t>ен</w:t>
      </w:r>
      <w:r w:rsidR="008D2B23" w:rsidRPr="00B830C2">
        <w:rPr>
          <w:rFonts w:cs="Arial"/>
          <w:i w:val="0"/>
          <w:color w:val="000000" w:themeColor="text1"/>
          <w:sz w:val="24"/>
          <w:szCs w:val="24"/>
        </w:rPr>
        <w:t xml:space="preserve">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66283339" w14:textId="32A83024" w:rsidR="00173E31" w:rsidRDefault="008D2B23" w:rsidP="008D2B23">
      <w:pPr>
        <w:pStyle w:val="KDParagraf"/>
        <w:spacing w:before="0"/>
        <w:rPr>
          <w:rFonts w:cs="Arial"/>
          <w:b/>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 xml:space="preserve">при отварању може проверити да ли је затворена, </w:t>
      </w:r>
      <w:r w:rsidRPr="00EC5BB4">
        <w:rPr>
          <w:rFonts w:cs="Arial"/>
          <w:sz w:val="24"/>
          <w:szCs w:val="24"/>
          <w:lang w:val="ru-RU"/>
        </w:rPr>
        <w:t xml:space="preserve">на адресу: </w:t>
      </w:r>
      <w:r w:rsidR="00B830C2" w:rsidRPr="00BA3D31">
        <w:rPr>
          <w:rFonts w:cs="Arial"/>
          <w:b/>
          <w:sz w:val="24"/>
          <w:szCs w:val="24"/>
          <w:lang w:val="ru-RU"/>
        </w:rPr>
        <w:t>Јавно предузеће „Електропривреда Србије“ Балканска бр.13, 11000 Бео</w:t>
      </w:r>
      <w:r w:rsidR="00BA3D31">
        <w:rPr>
          <w:rFonts w:cs="Arial"/>
          <w:b/>
          <w:sz w:val="24"/>
          <w:szCs w:val="24"/>
          <w:lang w:val="ru-RU"/>
        </w:rPr>
        <w:t>град, писарница - са назнаком: ,,</w:t>
      </w:r>
      <w:r w:rsidR="00BA3D31" w:rsidRPr="00BA3D31">
        <w:rPr>
          <w:rFonts w:cs="Arial"/>
          <w:b/>
          <w:sz w:val="24"/>
          <w:szCs w:val="24"/>
          <w:lang w:val="ru-RU"/>
        </w:rPr>
        <w:t>НЕ ОТВАРАТИ</w:t>
      </w:r>
      <w:r w:rsidR="00BA3D31">
        <w:rPr>
          <w:rFonts w:cs="Arial"/>
          <w:b/>
          <w:sz w:val="24"/>
          <w:szCs w:val="24"/>
          <w:lang w:val="ru-RU"/>
        </w:rPr>
        <w:t xml:space="preserve"> - Понуда за јавну набавку бр. </w:t>
      </w:r>
      <w:r w:rsidR="00616E98">
        <w:rPr>
          <w:rFonts w:cs="Arial"/>
          <w:b/>
          <w:sz w:val="24"/>
          <w:szCs w:val="24"/>
          <w:lang w:val="ru-RU"/>
        </w:rPr>
        <w:t>ЈН/1000/0189/2018</w:t>
      </w:r>
      <w:r w:rsidR="00BA3D31">
        <w:rPr>
          <w:rFonts w:cs="Arial"/>
          <w:b/>
          <w:sz w:val="24"/>
          <w:szCs w:val="24"/>
          <w:lang w:val="ru-RU"/>
        </w:rPr>
        <w:t xml:space="preserve"> </w:t>
      </w:r>
      <w:r w:rsidR="00FF1AA5">
        <w:rPr>
          <w:rFonts w:cs="Arial"/>
          <w:b/>
          <w:sz w:val="24"/>
          <w:szCs w:val="24"/>
          <w:lang w:val="ru-RU"/>
        </w:rPr>
        <w:t xml:space="preserve">(177/2018) </w:t>
      </w:r>
      <w:r w:rsidR="00BA3D31">
        <w:rPr>
          <w:rFonts w:cs="Arial"/>
          <w:b/>
          <w:sz w:val="24"/>
          <w:szCs w:val="24"/>
          <w:lang w:val="ru-RU"/>
        </w:rPr>
        <w:t xml:space="preserve">– </w:t>
      </w:r>
      <w:r w:rsidR="00616E98">
        <w:rPr>
          <w:rFonts w:cs="Arial"/>
          <w:b/>
          <w:sz w:val="24"/>
          <w:szCs w:val="24"/>
          <w:lang w:val="ru-RU"/>
        </w:rPr>
        <w:t>Проширење и унапређење ИП мреже ЈП ЕПС</w:t>
      </w:r>
      <w:r w:rsidR="00B830C2" w:rsidRPr="00BA3D31">
        <w:rPr>
          <w:rFonts w:cs="Arial"/>
          <w:b/>
          <w:sz w:val="24"/>
          <w:szCs w:val="24"/>
          <w:lang w:val="ru-RU"/>
        </w:rPr>
        <w:t xml:space="preserve">“. </w:t>
      </w:r>
      <w:r w:rsidRPr="00BA3D31">
        <w:rPr>
          <w:rFonts w:cs="Arial"/>
          <w:b/>
          <w:sz w:val="24"/>
          <w:szCs w:val="24"/>
          <w:lang w:val="ru-RU"/>
        </w:rPr>
        <w:t xml:space="preserve"> </w:t>
      </w:r>
    </w:p>
    <w:p w14:paraId="0D6CD3C7" w14:textId="77777777" w:rsidR="00416FDE" w:rsidRPr="00BA3D31" w:rsidRDefault="00416FDE" w:rsidP="008D2B23">
      <w:pPr>
        <w:pStyle w:val="KDParagraf"/>
        <w:spacing w:before="0"/>
        <w:rPr>
          <w:rFonts w:cs="Arial"/>
          <w:b/>
          <w:sz w:val="24"/>
          <w:szCs w:val="24"/>
          <w:lang w:val="ru-RU"/>
        </w:rPr>
      </w:pPr>
    </w:p>
    <w:p w14:paraId="1B838257" w14:textId="34FC4E8B" w:rsidR="00BA3D31" w:rsidRPr="00416FDE" w:rsidRDefault="00416FDE" w:rsidP="008D2B23">
      <w:pPr>
        <w:pStyle w:val="KDParagraf"/>
        <w:spacing w:before="0"/>
        <w:rPr>
          <w:rFonts w:cs="Arial"/>
          <w:b/>
          <w:sz w:val="24"/>
          <w:szCs w:val="24"/>
          <w:u w:val="single"/>
          <w:lang w:val="ru-RU"/>
        </w:rPr>
      </w:pPr>
      <w:r w:rsidRPr="00416FDE">
        <w:rPr>
          <w:rFonts w:cs="Arial"/>
          <w:b/>
          <w:sz w:val="24"/>
          <w:szCs w:val="24"/>
          <w:u w:val="single"/>
          <w:lang w:val="ru-RU"/>
        </w:rPr>
        <w:t>Понуђач у затвореној коверти или кутији, уз писану понуду, доставља и CD или USB са понудом у pdf формату.</w:t>
      </w:r>
    </w:p>
    <w:p w14:paraId="0B9F0899" w14:textId="77777777" w:rsidR="00416FDE" w:rsidRPr="00EC5BB4" w:rsidRDefault="00416FDE" w:rsidP="008D2B23">
      <w:pPr>
        <w:pStyle w:val="KDParagraf"/>
        <w:spacing w:before="0"/>
        <w:rPr>
          <w:rFonts w:cs="Arial"/>
          <w:sz w:val="24"/>
          <w:szCs w:val="24"/>
          <w:lang w:val="ru-RU"/>
        </w:rPr>
      </w:pPr>
    </w:p>
    <w:p w14:paraId="67B06D9B" w14:textId="77777777"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669B5E9" w14:textId="07FBAD91"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w:t>
      </w:r>
      <w:r w:rsidR="004B1BE2">
        <w:rPr>
          <w:rFonts w:eastAsia="TimesNewRomanPSMT" w:cs="Arial"/>
          <w:bCs/>
          <w:sz w:val="24"/>
          <w:szCs w:val="24"/>
        </w:rPr>
        <w:t>нуђача и навести називе и адресе</w:t>
      </w:r>
      <w:r w:rsidRPr="00EC5BB4">
        <w:rPr>
          <w:rFonts w:eastAsia="TimesNewRomanPSMT" w:cs="Arial"/>
          <w:bCs/>
          <w:sz w:val="24"/>
          <w:szCs w:val="24"/>
        </w:rPr>
        <w:t xml:space="preserve"> свих чланова групе понуђача</w:t>
      </w:r>
      <w:r w:rsidRPr="00EC5BB4">
        <w:rPr>
          <w:rFonts w:cs="Arial"/>
          <w:sz w:val="24"/>
          <w:szCs w:val="24"/>
        </w:rPr>
        <w:t>.</w:t>
      </w:r>
    </w:p>
    <w:p w14:paraId="5074AD58"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w:t>
      </w:r>
      <w:r w:rsidRPr="00613B13">
        <w:rPr>
          <w:rFonts w:cs="Arial"/>
          <w:sz w:val="24"/>
          <w:szCs w:val="24"/>
        </w:rPr>
        <w:lastRenderedPageBreak/>
        <w:t>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272AF2FE" w14:textId="77777777"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35B8D4F0"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ECDCCCA" w14:textId="77777777" w:rsidR="00613B13" w:rsidRDefault="00613B13" w:rsidP="00613B13">
      <w:pPr>
        <w:tabs>
          <w:tab w:val="left" w:pos="284"/>
          <w:tab w:val="left" w:pos="330"/>
        </w:tabs>
        <w:ind w:left="284"/>
        <w:rPr>
          <w:rFonts w:eastAsia="TimesNewRomanPSMT" w:cs="Arial"/>
          <w:bCs/>
          <w:lang w:val="sr-Cyrl-RS"/>
        </w:rPr>
      </w:pPr>
    </w:p>
    <w:p w14:paraId="08360D72" w14:textId="77777777" w:rsidR="008D2B23" w:rsidRPr="00EC5BB4" w:rsidRDefault="008D2B23" w:rsidP="003C324F">
      <w:pPr>
        <w:pStyle w:val="KDPodnaslov2"/>
        <w:numPr>
          <w:ilvl w:val="1"/>
          <w:numId w:val="18"/>
        </w:numPr>
        <w:spacing w:before="0"/>
        <w:jc w:val="both"/>
        <w:rPr>
          <w:rFonts w:cs="Arial"/>
          <w:sz w:val="24"/>
          <w:szCs w:val="24"/>
        </w:rPr>
      </w:pPr>
      <w:bookmarkStart w:id="208" w:name="_Toc441651579"/>
      <w:bookmarkStart w:id="209" w:name="_Toc442559890"/>
      <w:r w:rsidRPr="00EC5BB4">
        <w:rPr>
          <w:rFonts w:cs="Arial"/>
          <w:sz w:val="24"/>
          <w:szCs w:val="24"/>
        </w:rPr>
        <w:t>Обавезна садржина понуде</w:t>
      </w:r>
      <w:bookmarkEnd w:id="208"/>
      <w:bookmarkEnd w:id="209"/>
    </w:p>
    <w:p w14:paraId="1CAE7A66" w14:textId="140C5575" w:rsidR="00B830C2" w:rsidRPr="00BA652A" w:rsidRDefault="00B830C2" w:rsidP="00052A28">
      <w:pPr>
        <w:pStyle w:val="KDParagraf"/>
        <w:spacing w:before="0"/>
        <w:rPr>
          <w:rFonts w:cs="Arial"/>
          <w:sz w:val="24"/>
          <w:szCs w:val="24"/>
        </w:rPr>
      </w:pPr>
      <w:r w:rsidRPr="00B830C2">
        <w:rPr>
          <w:rFonts w:cs="Arial"/>
          <w:sz w:val="24"/>
          <w:szCs w:val="24"/>
        </w:rPr>
        <w:t>Садржину понуде, поред Обрасца понуде, чине и сви остали докази о испуњености услова из чл. 75.</w:t>
      </w:r>
      <w:r w:rsidR="00521792">
        <w:rPr>
          <w:rFonts w:cs="Arial"/>
          <w:sz w:val="24"/>
          <w:szCs w:val="24"/>
          <w:lang w:val="sr-Cyrl-RS"/>
        </w:rPr>
        <w:t xml:space="preserve"> </w:t>
      </w:r>
      <w:r w:rsidRPr="00B830C2">
        <w:rPr>
          <w:rFonts w:cs="Arial"/>
          <w:sz w:val="24"/>
          <w:szCs w:val="24"/>
        </w:rPr>
        <w:t>и 76.Закона,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p>
    <w:p w14:paraId="31B0ABCC"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 xml:space="preserve">Образац понуде </w:t>
      </w:r>
      <w:r w:rsidRPr="00BA3D31">
        <w:rPr>
          <w:rFonts w:cs="Arial"/>
          <w:sz w:val="24"/>
          <w:szCs w:val="24"/>
          <w:lang w:val="sr-Cyrl-RS"/>
        </w:rPr>
        <w:t>(Образац 1),</w:t>
      </w:r>
    </w:p>
    <w:p w14:paraId="61BB74EB"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sr-Cyrl-RS"/>
        </w:rPr>
        <w:t xml:space="preserve">Образац </w:t>
      </w:r>
      <w:r w:rsidRPr="00BA3D31">
        <w:rPr>
          <w:rFonts w:cs="Arial"/>
          <w:sz w:val="24"/>
          <w:szCs w:val="24"/>
          <w:lang w:val="ru-RU"/>
        </w:rPr>
        <w:t xml:space="preserve">Структуре цене </w:t>
      </w:r>
      <w:r w:rsidRPr="00BA3D31">
        <w:rPr>
          <w:rFonts w:cs="Arial"/>
          <w:sz w:val="24"/>
          <w:szCs w:val="24"/>
          <w:lang w:val="sr-Cyrl-RS"/>
        </w:rPr>
        <w:t>(Образац 2),</w:t>
      </w:r>
    </w:p>
    <w:p w14:paraId="6F8143F8"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Изјава о независној понуди (Образац 3),</w:t>
      </w:r>
    </w:p>
    <w:p w14:paraId="4D1970D0"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Изјав</w:t>
      </w:r>
      <w:r w:rsidRPr="00BA3D31">
        <w:rPr>
          <w:rFonts w:cs="Arial"/>
          <w:sz w:val="24"/>
          <w:szCs w:val="24"/>
          <w:lang w:val="sr-Cyrl-RS"/>
        </w:rPr>
        <w:t>а</w:t>
      </w:r>
      <w:r w:rsidRPr="00BA3D31">
        <w:rPr>
          <w:rFonts w:cs="Arial"/>
          <w:sz w:val="24"/>
          <w:szCs w:val="24"/>
          <w:lang w:val="ru-RU"/>
        </w:rPr>
        <w:t xml:space="preserve"> у складу са чланом 75. став 2. Закона</w:t>
      </w:r>
      <w:r w:rsidRPr="00BA3D31">
        <w:rPr>
          <w:rFonts w:cs="Arial"/>
          <w:sz w:val="24"/>
          <w:szCs w:val="24"/>
          <w:lang w:val="sr-Cyrl-RS"/>
        </w:rPr>
        <w:t xml:space="preserve"> (Образац 4),</w:t>
      </w:r>
    </w:p>
    <w:p w14:paraId="6409AECE" w14:textId="3B36AF30" w:rsid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Докази којима се доказује испуњеност услова за учешће у поступку јавне набавке из члана 75. и 76. ЗЈН</w:t>
      </w:r>
      <w:r w:rsidR="00E84DD3">
        <w:rPr>
          <w:rFonts w:cs="Arial"/>
          <w:sz w:val="24"/>
          <w:szCs w:val="24"/>
          <w:lang w:val="ru-RU"/>
        </w:rPr>
        <w:t xml:space="preserve"> (Образац 5, Образац 6 и</w:t>
      </w:r>
      <w:r w:rsidR="00392C33">
        <w:rPr>
          <w:rFonts w:cs="Arial"/>
          <w:sz w:val="24"/>
          <w:szCs w:val="24"/>
          <w:lang w:val="ru-RU"/>
        </w:rPr>
        <w:t xml:space="preserve"> </w:t>
      </w:r>
      <w:r w:rsidR="00C951C3">
        <w:rPr>
          <w:rFonts w:cs="Arial"/>
          <w:sz w:val="24"/>
          <w:szCs w:val="24"/>
          <w:lang w:val="ru-RU"/>
        </w:rPr>
        <w:t xml:space="preserve">Образац 7) </w:t>
      </w:r>
      <w:r w:rsidRPr="00BA3D31">
        <w:rPr>
          <w:rFonts w:cs="Arial"/>
          <w:sz w:val="24"/>
          <w:szCs w:val="24"/>
          <w:lang w:val="ru-RU"/>
        </w:rPr>
        <w:t>у складу са упутством како се доказује испуњеност тих услова из поглавља 4. конкурсне документације,</w:t>
      </w:r>
    </w:p>
    <w:p w14:paraId="3BEB8B9F" w14:textId="07A185C8" w:rsidR="000C2323" w:rsidRDefault="000C2323" w:rsidP="00FE7CD6">
      <w:pPr>
        <w:numPr>
          <w:ilvl w:val="0"/>
          <w:numId w:val="19"/>
        </w:numPr>
        <w:tabs>
          <w:tab w:val="left" w:pos="567"/>
        </w:tabs>
        <w:rPr>
          <w:rFonts w:cs="Arial"/>
          <w:sz w:val="24"/>
          <w:szCs w:val="24"/>
          <w:lang w:val="ru-RU"/>
        </w:rPr>
      </w:pPr>
      <w:r w:rsidRPr="000C2323">
        <w:rPr>
          <w:rFonts w:cs="Arial"/>
          <w:sz w:val="24"/>
          <w:szCs w:val="24"/>
          <w:lang w:val="ru-RU"/>
        </w:rPr>
        <w:t xml:space="preserve">Изјава сагласности са техничким карактеристикама описаним у Прилогу 4 </w:t>
      </w:r>
      <w:r>
        <w:rPr>
          <w:rFonts w:cs="Arial"/>
          <w:sz w:val="24"/>
          <w:szCs w:val="24"/>
          <w:lang w:val="ru-RU"/>
        </w:rPr>
        <w:t>(Прилог 5),</w:t>
      </w:r>
    </w:p>
    <w:p w14:paraId="7AC38402" w14:textId="537443DB" w:rsidR="000C2323" w:rsidRDefault="000C2323" w:rsidP="00FE7CD6">
      <w:pPr>
        <w:numPr>
          <w:ilvl w:val="0"/>
          <w:numId w:val="19"/>
        </w:numPr>
        <w:tabs>
          <w:tab w:val="left" w:pos="567"/>
        </w:tabs>
        <w:rPr>
          <w:rFonts w:cs="Arial"/>
          <w:sz w:val="24"/>
          <w:szCs w:val="24"/>
          <w:lang w:val="ru-RU"/>
        </w:rPr>
      </w:pPr>
      <w:r>
        <w:rPr>
          <w:rFonts w:cs="Arial"/>
          <w:sz w:val="24"/>
          <w:szCs w:val="24"/>
          <w:lang w:val="ru-RU"/>
        </w:rPr>
        <w:t>Техничка докуемнтација наведена у тачки 3.4. техничке спецификације,</w:t>
      </w:r>
    </w:p>
    <w:p w14:paraId="2E5C1056" w14:textId="1B62360C" w:rsidR="00061A8F" w:rsidRDefault="00061A8F" w:rsidP="00FE7CD6">
      <w:pPr>
        <w:numPr>
          <w:ilvl w:val="0"/>
          <w:numId w:val="19"/>
        </w:numPr>
        <w:tabs>
          <w:tab w:val="left" w:pos="567"/>
        </w:tabs>
        <w:rPr>
          <w:rFonts w:cs="Arial"/>
          <w:sz w:val="24"/>
          <w:szCs w:val="24"/>
          <w:lang w:val="ru-RU"/>
        </w:rPr>
      </w:pPr>
      <w:r>
        <w:rPr>
          <w:rFonts w:cs="Arial"/>
          <w:sz w:val="24"/>
          <w:szCs w:val="24"/>
          <w:lang w:val="ru-RU"/>
        </w:rPr>
        <w:t>Термин план а</w:t>
      </w:r>
      <w:r w:rsidR="00FF1AA5">
        <w:rPr>
          <w:rFonts w:cs="Arial"/>
          <w:sz w:val="24"/>
          <w:szCs w:val="24"/>
          <w:lang w:val="ru-RU"/>
        </w:rPr>
        <w:t>к</w:t>
      </w:r>
      <w:r>
        <w:rPr>
          <w:rFonts w:cs="Arial"/>
          <w:sz w:val="24"/>
          <w:szCs w:val="24"/>
          <w:lang w:val="ru-RU"/>
        </w:rPr>
        <w:t>тивности (Образац 8),</w:t>
      </w:r>
    </w:p>
    <w:p w14:paraId="62840D78" w14:textId="0796B393"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 xml:space="preserve">Образац трошкова припреме понуде, ако понуђач захтева надокнаду трошкова у складу са </w:t>
      </w:r>
      <w:r w:rsidR="0085322E">
        <w:rPr>
          <w:rFonts w:cs="Arial"/>
          <w:sz w:val="24"/>
          <w:szCs w:val="24"/>
          <w:lang w:val="ru-RU"/>
        </w:rPr>
        <w:t>чланом</w:t>
      </w:r>
      <w:r w:rsidRPr="00BA3D31">
        <w:rPr>
          <w:rFonts w:cs="Arial"/>
          <w:sz w:val="24"/>
          <w:szCs w:val="24"/>
          <w:lang w:val="ru-RU"/>
        </w:rPr>
        <w:t xml:space="preserve"> 88</w:t>
      </w:r>
      <w:r w:rsidR="0085322E">
        <w:rPr>
          <w:rFonts w:cs="Arial"/>
          <w:sz w:val="24"/>
          <w:szCs w:val="24"/>
          <w:lang w:val="ru-RU"/>
        </w:rPr>
        <w:t>.</w:t>
      </w:r>
      <w:r w:rsidRPr="00BA3D31">
        <w:rPr>
          <w:rFonts w:cs="Arial"/>
          <w:sz w:val="24"/>
          <w:szCs w:val="24"/>
          <w:lang w:val="ru-RU"/>
        </w:rPr>
        <w:t xml:space="preserve"> Закона</w:t>
      </w:r>
      <w:r w:rsidR="00061A8F">
        <w:rPr>
          <w:rFonts w:cs="Arial"/>
          <w:sz w:val="24"/>
          <w:szCs w:val="24"/>
          <w:lang w:val="sr-Cyrl-RS"/>
        </w:rPr>
        <w:t xml:space="preserve"> (Образац 9</w:t>
      </w:r>
      <w:r w:rsidRPr="00BA3D31">
        <w:rPr>
          <w:rFonts w:cs="Arial"/>
          <w:sz w:val="24"/>
          <w:szCs w:val="24"/>
          <w:lang w:val="sr-Cyrl-RS"/>
        </w:rPr>
        <w:t>),</w:t>
      </w:r>
    </w:p>
    <w:p w14:paraId="7F059F5D"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Средство финансијског обезбеђења,</w:t>
      </w:r>
    </w:p>
    <w:p w14:paraId="15BFACC5"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Потписан и печатом оверен Модел уговора,</w:t>
      </w:r>
    </w:p>
    <w:p w14:paraId="7553D050" w14:textId="77777777" w:rsidR="00BA3D31" w:rsidRP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Потписан и оверен Модел уговора о чувању пословне тајне и поверљивих информација;</w:t>
      </w:r>
    </w:p>
    <w:p w14:paraId="578A61DC" w14:textId="61B085F5" w:rsidR="00BA3D31" w:rsidRDefault="00BA3D31" w:rsidP="00FE7CD6">
      <w:pPr>
        <w:numPr>
          <w:ilvl w:val="0"/>
          <w:numId w:val="19"/>
        </w:numPr>
        <w:tabs>
          <w:tab w:val="left" w:pos="567"/>
        </w:tabs>
        <w:rPr>
          <w:rFonts w:cs="Arial"/>
          <w:sz w:val="24"/>
          <w:szCs w:val="24"/>
          <w:lang w:val="ru-RU"/>
        </w:rPr>
      </w:pPr>
      <w:r w:rsidRPr="00BA3D31">
        <w:rPr>
          <w:rFonts w:cs="Arial"/>
          <w:sz w:val="24"/>
          <w:szCs w:val="24"/>
          <w:lang w:val="ru-RU"/>
        </w:rPr>
        <w:t xml:space="preserve">Споразум којим се понуђачи из групе међусобно и према наручиоцу обавезују на извршење јавне набавке, у случају подношења заједничке понуде (Прилог </w:t>
      </w:r>
      <w:r w:rsidRPr="00BA3D31">
        <w:rPr>
          <w:rFonts w:cs="Arial"/>
          <w:sz w:val="24"/>
          <w:szCs w:val="24"/>
          <w:lang w:val="sr-Cyrl-RS"/>
        </w:rPr>
        <w:t>1</w:t>
      </w:r>
      <w:r w:rsidRPr="00BA3D31">
        <w:rPr>
          <w:rFonts w:cs="Arial"/>
          <w:sz w:val="24"/>
          <w:szCs w:val="24"/>
          <w:lang w:val="ru-RU"/>
        </w:rPr>
        <w:t xml:space="preserve"> је понуђен само као пример споразума),</w:t>
      </w:r>
    </w:p>
    <w:p w14:paraId="4C0FEAAF" w14:textId="255697EC" w:rsidR="000A5CC3" w:rsidRPr="00BA3D31" w:rsidRDefault="00830111" w:rsidP="00FE7CD6">
      <w:pPr>
        <w:numPr>
          <w:ilvl w:val="0"/>
          <w:numId w:val="19"/>
        </w:numPr>
        <w:tabs>
          <w:tab w:val="left" w:pos="567"/>
        </w:tabs>
        <w:rPr>
          <w:rFonts w:cs="Arial"/>
          <w:sz w:val="24"/>
          <w:szCs w:val="24"/>
          <w:lang w:val="ru-RU"/>
        </w:rPr>
      </w:pPr>
      <w:r>
        <w:rPr>
          <w:rFonts w:cs="Arial"/>
          <w:sz w:val="24"/>
          <w:szCs w:val="24"/>
          <w:lang w:val="ru-RU"/>
        </w:rPr>
        <w:t xml:space="preserve"> Правила</w:t>
      </w:r>
      <w:r w:rsidR="000A5CC3">
        <w:rPr>
          <w:rFonts w:cs="Arial"/>
          <w:sz w:val="24"/>
          <w:szCs w:val="24"/>
          <w:lang w:val="ru-RU"/>
        </w:rPr>
        <w:t xml:space="preserve"> о безбедности и здрављу на раду;</w:t>
      </w:r>
    </w:p>
    <w:p w14:paraId="72D9265C" w14:textId="6F861267" w:rsidR="00BA3D31" w:rsidRPr="004B1BE2" w:rsidRDefault="00BA3D31" w:rsidP="00FE7CD6">
      <w:pPr>
        <w:numPr>
          <w:ilvl w:val="0"/>
          <w:numId w:val="19"/>
        </w:numPr>
        <w:tabs>
          <w:tab w:val="left" w:pos="567"/>
        </w:tabs>
        <w:rPr>
          <w:rFonts w:cs="Arial"/>
          <w:sz w:val="24"/>
          <w:szCs w:val="24"/>
          <w:lang w:val="ru-RU"/>
        </w:rPr>
      </w:pPr>
      <w:r w:rsidRPr="00BA3D31">
        <w:rPr>
          <w:rFonts w:cs="Arial"/>
          <w:sz w:val="24"/>
          <w:szCs w:val="24"/>
          <w:lang w:val="ru-RU"/>
        </w:rPr>
        <w:lastRenderedPageBreak/>
        <w:t xml:space="preserve"> </w:t>
      </w:r>
      <w:r w:rsidRPr="00BA3D31">
        <w:rPr>
          <w:rFonts w:cs="Arial"/>
          <w:sz w:val="24"/>
          <w:szCs w:val="24"/>
          <w:lang w:val="sr-Cyrl-RS"/>
        </w:rPr>
        <w:t>Овлашћење за потписни</w:t>
      </w:r>
      <w:r w:rsidR="00C951C3">
        <w:rPr>
          <w:rFonts w:cs="Arial"/>
          <w:sz w:val="24"/>
          <w:szCs w:val="24"/>
          <w:lang w:val="sr-Cyrl-RS"/>
        </w:rPr>
        <w:t>ка (ако не потписује заступник).</w:t>
      </w:r>
    </w:p>
    <w:p w14:paraId="7F734EBA" w14:textId="77777777" w:rsidR="00CD1F19" w:rsidRDefault="00CD1F19" w:rsidP="00CD1F19">
      <w:pPr>
        <w:spacing w:before="0"/>
        <w:contextualSpacing/>
        <w:rPr>
          <w:rFonts w:cs="Arial"/>
          <w:b/>
          <w:sz w:val="24"/>
          <w:szCs w:val="24"/>
          <w:lang w:val="ru-RU"/>
        </w:rPr>
      </w:pPr>
    </w:p>
    <w:p w14:paraId="11E51271" w14:textId="2F33E1A8" w:rsidR="00BA3D31" w:rsidRDefault="00BA3D31" w:rsidP="00CD1F19">
      <w:pPr>
        <w:spacing w:before="0"/>
        <w:contextualSpacing/>
        <w:rPr>
          <w:rFonts w:cs="Arial"/>
          <w:b/>
          <w:sz w:val="24"/>
          <w:szCs w:val="24"/>
          <w:lang w:val="ru-RU"/>
        </w:rPr>
      </w:pPr>
      <w:r w:rsidRPr="00FD7B01">
        <w:rPr>
          <w:rFonts w:cs="Arial"/>
          <w:b/>
          <w:sz w:val="24"/>
          <w:szCs w:val="24"/>
          <w:lang w:val="ru-RU"/>
        </w:rPr>
        <w:t>Пожељно  је да сви обрасци и документи који чине обавезну садржину понуде буду сложени према наведеном редоследу.</w:t>
      </w:r>
    </w:p>
    <w:p w14:paraId="7464B09C" w14:textId="77777777" w:rsidR="000C2323" w:rsidRDefault="000C2323" w:rsidP="00CD1F19">
      <w:pPr>
        <w:spacing w:before="0"/>
        <w:contextualSpacing/>
        <w:rPr>
          <w:rFonts w:cs="Arial"/>
          <w:b/>
          <w:sz w:val="24"/>
          <w:szCs w:val="24"/>
          <w:lang w:val="ru-RU"/>
        </w:rPr>
      </w:pPr>
    </w:p>
    <w:p w14:paraId="1734A898" w14:textId="2E08FCF4" w:rsidR="00BD460F" w:rsidRDefault="00416FDE" w:rsidP="00CD1F19">
      <w:pPr>
        <w:spacing w:before="0"/>
        <w:contextualSpacing/>
        <w:rPr>
          <w:rFonts w:cs="Arial"/>
          <w:b/>
          <w:sz w:val="24"/>
          <w:szCs w:val="24"/>
          <w:lang w:val="ru-RU"/>
        </w:rPr>
      </w:pPr>
      <w:r w:rsidRPr="00416FDE">
        <w:rPr>
          <w:rFonts w:cs="Arial"/>
          <w:b/>
          <w:sz w:val="24"/>
          <w:szCs w:val="24"/>
          <w:lang w:val="ru-RU"/>
        </w:rPr>
        <w:t>Понуђач у затвореној коверти или кутији, уз писану понуду, доставља и CD или USB са понудом у pdf формату.</w:t>
      </w:r>
    </w:p>
    <w:p w14:paraId="29DCE71F" w14:textId="77777777" w:rsidR="00416FDE" w:rsidRDefault="00416FDE" w:rsidP="00CD1F19">
      <w:pPr>
        <w:spacing w:before="0"/>
        <w:contextualSpacing/>
        <w:rPr>
          <w:rFonts w:cs="Arial"/>
          <w:b/>
          <w:sz w:val="24"/>
          <w:szCs w:val="24"/>
          <w:lang w:val="ru-RU"/>
        </w:rPr>
      </w:pPr>
    </w:p>
    <w:p w14:paraId="643CFD2C" w14:textId="39DC1900" w:rsidR="008D2B23" w:rsidRDefault="008D2B23" w:rsidP="00CD1F19">
      <w:pPr>
        <w:pStyle w:val="KDParagraf"/>
        <w:spacing w:before="0"/>
        <w:contextualSpacing/>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BB7EA91" w14:textId="77777777" w:rsidR="00BA3D31" w:rsidRPr="00EC5BB4" w:rsidRDefault="00BA3D31" w:rsidP="00CD1F19">
      <w:pPr>
        <w:pStyle w:val="KDParagraf"/>
        <w:spacing w:before="0"/>
        <w:contextualSpacing/>
        <w:rPr>
          <w:rFonts w:cs="Arial"/>
          <w:sz w:val="24"/>
          <w:szCs w:val="24"/>
          <w:lang w:val="ru-RU"/>
        </w:rPr>
      </w:pPr>
    </w:p>
    <w:p w14:paraId="12C95E20" w14:textId="77777777" w:rsidR="008D2B23" w:rsidRPr="00EC5BB4" w:rsidRDefault="008D2B23" w:rsidP="00CD1F19">
      <w:pPr>
        <w:pStyle w:val="KDParagraf"/>
        <w:spacing w:before="0"/>
        <w:contextualSpacing/>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22C9CA2" w14:textId="77777777" w:rsidR="008D2B23" w:rsidRPr="00EC5BB4" w:rsidRDefault="008D2B23" w:rsidP="008D2B23">
      <w:pPr>
        <w:pStyle w:val="KDParagraf"/>
        <w:spacing w:before="0"/>
        <w:rPr>
          <w:rFonts w:eastAsia="TimesNewRomanPS-BoldMT" w:cs="Arial"/>
          <w:bCs/>
          <w:color w:val="000000"/>
          <w:sz w:val="24"/>
          <w:szCs w:val="24"/>
          <w:lang w:val="ru-RU"/>
        </w:rPr>
      </w:pPr>
    </w:p>
    <w:p w14:paraId="1481D6BC" w14:textId="4AEE2B50" w:rsidR="008D2B23" w:rsidRPr="00EC5BB4" w:rsidRDefault="009B6CFC" w:rsidP="003C324F">
      <w:pPr>
        <w:pStyle w:val="KDPodnaslov2"/>
        <w:numPr>
          <w:ilvl w:val="1"/>
          <w:numId w:val="18"/>
        </w:numPr>
        <w:spacing w:before="0"/>
        <w:jc w:val="both"/>
        <w:rPr>
          <w:rFonts w:cs="Arial"/>
          <w:sz w:val="24"/>
          <w:szCs w:val="24"/>
        </w:rPr>
      </w:pPr>
      <w:bookmarkStart w:id="210" w:name="_Toc441651580"/>
      <w:bookmarkStart w:id="211" w:name="_Toc442559891"/>
      <w:r>
        <w:rPr>
          <w:rFonts w:cs="Arial"/>
          <w:sz w:val="24"/>
          <w:szCs w:val="24"/>
          <w:lang w:val="sr-Cyrl-RS"/>
        </w:rPr>
        <w:t xml:space="preserve"> </w:t>
      </w:r>
      <w:r w:rsidR="003C4E60">
        <w:rPr>
          <w:rFonts w:cs="Arial"/>
          <w:sz w:val="24"/>
          <w:szCs w:val="24"/>
          <w:lang w:val="sr-Cyrl-RS"/>
        </w:rPr>
        <w:t>П</w:t>
      </w:r>
      <w:r w:rsidR="00BA3D31">
        <w:rPr>
          <w:rFonts w:cs="Arial"/>
          <w:sz w:val="24"/>
          <w:szCs w:val="24"/>
        </w:rPr>
        <w:t>одношење и</w:t>
      </w:r>
      <w:r w:rsidR="00052A28">
        <w:rPr>
          <w:rFonts w:cs="Arial"/>
          <w:sz w:val="24"/>
          <w:szCs w:val="24"/>
        </w:rPr>
        <w:t xml:space="preserve"> </w:t>
      </w:r>
      <w:r w:rsidR="008D2B23" w:rsidRPr="00EC5BB4">
        <w:rPr>
          <w:rFonts w:cs="Arial"/>
          <w:sz w:val="24"/>
          <w:szCs w:val="24"/>
        </w:rPr>
        <w:t>отварање понуда</w:t>
      </w:r>
      <w:bookmarkEnd w:id="210"/>
      <w:bookmarkEnd w:id="211"/>
    </w:p>
    <w:p w14:paraId="6DBD2AD4" w14:textId="77777777" w:rsidR="00BA3D31" w:rsidRPr="00715942" w:rsidRDefault="00BA3D31" w:rsidP="00BA3D31">
      <w:pPr>
        <w:pStyle w:val="KDParagraf"/>
        <w:spacing w:before="0"/>
        <w:rPr>
          <w:rFonts w:cs="Arial"/>
          <w:sz w:val="24"/>
          <w:szCs w:val="24"/>
        </w:rPr>
      </w:pPr>
      <w:r w:rsidRPr="00715942">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0D21056C" w14:textId="1B2B7769" w:rsidR="00BA3D31" w:rsidRDefault="00BA3D31" w:rsidP="00BA3D31">
      <w:pPr>
        <w:pStyle w:val="KDParagraf"/>
        <w:spacing w:before="0"/>
        <w:rPr>
          <w:rFonts w:cs="Arial"/>
          <w:sz w:val="24"/>
          <w:szCs w:val="24"/>
        </w:rPr>
      </w:pPr>
      <w:r w:rsidRPr="00715942">
        <w:rPr>
          <w:rFonts w:cs="Arial"/>
          <w:sz w:val="24"/>
          <w:szCs w:val="24"/>
        </w:rPr>
        <w:t xml:space="preserve">Ако је понуда поднета по истеку рока за подношење понуда одређеног у позиву, </w:t>
      </w:r>
      <w:r w:rsidR="00521792">
        <w:rPr>
          <w:rFonts w:cs="Arial"/>
          <w:sz w:val="24"/>
          <w:szCs w:val="24"/>
        </w:rPr>
        <w:t>сматраће се неблаговременом, а н</w:t>
      </w:r>
      <w:r w:rsidRPr="00715942">
        <w:rPr>
          <w:rFonts w:cs="Arial"/>
          <w:sz w:val="24"/>
          <w:szCs w:val="24"/>
        </w:rPr>
        <w:t>аручилац ће по окончању поступка отварања понуда, овакву понуду вратити неотворену понуђачу, са назнаком да је поднета неблаговремено.</w:t>
      </w:r>
    </w:p>
    <w:p w14:paraId="46D9C432" w14:textId="77777777" w:rsidR="00BA3D31" w:rsidRPr="00715942" w:rsidRDefault="00BA3D31" w:rsidP="00BA3D31">
      <w:pPr>
        <w:pStyle w:val="KDParagraf"/>
        <w:spacing w:before="0"/>
        <w:rPr>
          <w:rFonts w:cs="Arial"/>
          <w:sz w:val="24"/>
          <w:szCs w:val="24"/>
        </w:rPr>
      </w:pPr>
    </w:p>
    <w:p w14:paraId="2B488257" w14:textId="77777777" w:rsidR="00BA3D31" w:rsidRDefault="00BA3D31" w:rsidP="00BA3D31">
      <w:pPr>
        <w:pStyle w:val="KDParagraf"/>
        <w:spacing w:before="0"/>
        <w:rPr>
          <w:rFonts w:cs="Arial"/>
          <w:sz w:val="24"/>
          <w:szCs w:val="24"/>
        </w:rPr>
      </w:pPr>
      <w:r w:rsidRPr="00715942">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ул. Балканска бр.13, други спрат.</w:t>
      </w:r>
    </w:p>
    <w:p w14:paraId="17BD04B9" w14:textId="77777777" w:rsidR="00BA3D31" w:rsidRPr="00715942" w:rsidRDefault="00BA3D31" w:rsidP="00BA3D31">
      <w:pPr>
        <w:pStyle w:val="KDParagraf"/>
        <w:spacing w:before="0"/>
        <w:rPr>
          <w:rFonts w:cs="Arial"/>
          <w:sz w:val="24"/>
          <w:szCs w:val="24"/>
        </w:rPr>
      </w:pPr>
    </w:p>
    <w:p w14:paraId="496ADAC3" w14:textId="77777777" w:rsidR="00BA3D31" w:rsidRPr="00715942" w:rsidRDefault="00BA3D31" w:rsidP="00BA3D31">
      <w:pPr>
        <w:pStyle w:val="KDParagraf"/>
        <w:spacing w:before="0"/>
        <w:rPr>
          <w:rFonts w:cs="Arial"/>
          <w:sz w:val="24"/>
          <w:szCs w:val="24"/>
        </w:rPr>
      </w:pPr>
      <w:r w:rsidRPr="00715942">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23575577" w14:textId="77777777" w:rsidR="00BA3D31" w:rsidRPr="00715942" w:rsidRDefault="00BA3D31" w:rsidP="00BA3D31">
      <w:pPr>
        <w:pStyle w:val="KDParagraf"/>
        <w:spacing w:before="0"/>
        <w:rPr>
          <w:rFonts w:cs="Arial"/>
          <w:sz w:val="24"/>
          <w:szCs w:val="24"/>
        </w:rPr>
      </w:pPr>
      <w:r w:rsidRPr="00715942">
        <w:rPr>
          <w:rFonts w:cs="Arial"/>
          <w:sz w:val="24"/>
          <w:szCs w:val="24"/>
        </w:rPr>
        <w:t>Комисија за јавну набавку води Записник о отварању понуда у који се уносе подаци у складу са Законом.</w:t>
      </w:r>
    </w:p>
    <w:p w14:paraId="68767BE9" w14:textId="77777777" w:rsidR="00BA3D31" w:rsidRPr="00715942" w:rsidRDefault="00BA3D31" w:rsidP="00BA3D31">
      <w:pPr>
        <w:pStyle w:val="KDParagraf"/>
        <w:spacing w:before="0"/>
        <w:rPr>
          <w:rFonts w:cs="Arial"/>
          <w:sz w:val="24"/>
          <w:szCs w:val="24"/>
        </w:rPr>
      </w:pPr>
      <w:r w:rsidRPr="00715942">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247C9700" w14:textId="77777777" w:rsidR="00BA3D31" w:rsidRPr="00715942" w:rsidRDefault="00BA3D31" w:rsidP="00BA3D31">
      <w:pPr>
        <w:pStyle w:val="KDParagraf"/>
        <w:spacing w:before="0"/>
        <w:rPr>
          <w:rFonts w:cs="Arial"/>
          <w:sz w:val="24"/>
          <w:szCs w:val="24"/>
        </w:rPr>
      </w:pPr>
      <w:r w:rsidRPr="00715942">
        <w:rPr>
          <w:rFonts w:cs="Arial"/>
          <w:sz w:val="24"/>
          <w:szCs w:val="24"/>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606720A0" w14:textId="77777777" w:rsidR="008D2B23" w:rsidRPr="00EC5BB4" w:rsidRDefault="00052A28" w:rsidP="0035737E">
      <w:pPr>
        <w:pStyle w:val="ListParagraph"/>
        <w:spacing w:before="0" w:after="120" w:line="240" w:lineRule="auto"/>
        <w:contextualSpacing w:val="0"/>
        <w:rPr>
          <w:rFonts w:cs="Arial"/>
          <w:sz w:val="24"/>
          <w:szCs w:val="24"/>
        </w:rPr>
      </w:pPr>
      <w:r w:rsidRPr="00173431">
        <w:rPr>
          <w:rFonts w:ascii="Arial" w:hAnsi="Arial" w:cs="Arial"/>
          <w:sz w:val="24"/>
          <w:szCs w:val="24"/>
          <w:lang w:eastAsia="ar-SA"/>
        </w:rPr>
        <w:t xml:space="preserve"> </w:t>
      </w:r>
    </w:p>
    <w:p w14:paraId="6F5B83B3" w14:textId="4325041A" w:rsidR="008D2B23" w:rsidRPr="00EC5BB4" w:rsidRDefault="00433BBA" w:rsidP="003C324F">
      <w:pPr>
        <w:pStyle w:val="KDPodnaslov2"/>
        <w:numPr>
          <w:ilvl w:val="1"/>
          <w:numId w:val="18"/>
        </w:numPr>
        <w:spacing w:before="0"/>
        <w:jc w:val="both"/>
        <w:rPr>
          <w:rFonts w:cs="Arial"/>
          <w:sz w:val="24"/>
          <w:szCs w:val="24"/>
        </w:rPr>
      </w:pPr>
      <w:bookmarkStart w:id="212" w:name="_Toc441651581"/>
      <w:bookmarkStart w:id="213" w:name="_Toc442559892"/>
      <w:r>
        <w:rPr>
          <w:rFonts w:cs="Arial"/>
          <w:sz w:val="24"/>
          <w:szCs w:val="24"/>
        </w:rPr>
        <w:t xml:space="preserve"> </w:t>
      </w:r>
      <w:r w:rsidR="008D2B23" w:rsidRPr="00EC5BB4">
        <w:rPr>
          <w:rFonts w:cs="Arial"/>
          <w:sz w:val="24"/>
          <w:szCs w:val="24"/>
        </w:rPr>
        <w:t>Начин подношења понуде</w:t>
      </w:r>
      <w:bookmarkEnd w:id="212"/>
      <w:bookmarkEnd w:id="213"/>
    </w:p>
    <w:p w14:paraId="24D84CB6"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19039E2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3AD66B26" w14:textId="77777777" w:rsidR="008D2B23" w:rsidRPr="00EC5BB4" w:rsidRDefault="008D2B23" w:rsidP="008D2B23">
      <w:pPr>
        <w:pStyle w:val="KDParagraf"/>
        <w:spacing w:before="0"/>
        <w:rPr>
          <w:rFonts w:cs="Arial"/>
          <w:sz w:val="24"/>
          <w:szCs w:val="24"/>
        </w:rPr>
      </w:pPr>
      <w:r w:rsidRPr="00EC5BB4">
        <w:rPr>
          <w:rFonts w:cs="Arial"/>
          <w:sz w:val="24"/>
          <w:szCs w:val="24"/>
        </w:rPr>
        <w:lastRenderedPageBreak/>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ED960C1"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4619EB0" w14:textId="0C562E3A" w:rsidR="008D2B23"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613817C6" w14:textId="77777777" w:rsidR="004B1BE2" w:rsidRPr="00EC5BB4" w:rsidRDefault="004B1BE2" w:rsidP="008D2B23">
      <w:pPr>
        <w:pStyle w:val="KDParagraf"/>
        <w:spacing w:before="0"/>
        <w:rPr>
          <w:rFonts w:cs="Arial"/>
          <w:sz w:val="24"/>
          <w:szCs w:val="24"/>
        </w:rPr>
      </w:pPr>
    </w:p>
    <w:p w14:paraId="2A62DE0F" w14:textId="41AAD530" w:rsidR="008D2B23" w:rsidRPr="00EC5BB4" w:rsidRDefault="00433BBA" w:rsidP="003C324F">
      <w:pPr>
        <w:pStyle w:val="KDPodnaslov2"/>
        <w:numPr>
          <w:ilvl w:val="1"/>
          <w:numId w:val="18"/>
        </w:numPr>
        <w:spacing w:before="0"/>
        <w:jc w:val="both"/>
        <w:rPr>
          <w:rFonts w:cs="Arial"/>
          <w:sz w:val="24"/>
          <w:szCs w:val="24"/>
        </w:rPr>
      </w:pPr>
      <w:bookmarkStart w:id="214" w:name="_Toc441651582"/>
      <w:bookmarkStart w:id="215" w:name="_Toc442559893"/>
      <w:r>
        <w:rPr>
          <w:rFonts w:cs="Arial"/>
          <w:sz w:val="24"/>
          <w:szCs w:val="24"/>
        </w:rPr>
        <w:t xml:space="preserve"> </w:t>
      </w:r>
      <w:r w:rsidR="008D2B23" w:rsidRPr="00EC5BB4">
        <w:rPr>
          <w:rFonts w:cs="Arial"/>
          <w:sz w:val="24"/>
          <w:szCs w:val="24"/>
        </w:rPr>
        <w:t>Измена, допуна и опозив понуде</w:t>
      </w:r>
      <w:bookmarkEnd w:id="214"/>
      <w:bookmarkEnd w:id="215"/>
    </w:p>
    <w:p w14:paraId="22017FC2" w14:textId="77777777"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14:paraId="2E8EF1DF" w14:textId="77777777"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 xml:space="preserve">У случају измене, допуне или опозива понуде, понуђач треба на коверти да назначи назив и адресу понуђача. </w:t>
      </w:r>
    </w:p>
    <w:p w14:paraId="3CE1BAEC" w14:textId="77777777" w:rsidR="00BA3D31" w:rsidRDefault="00BA3D31" w:rsidP="00BA3D31">
      <w:pPr>
        <w:pStyle w:val="KDParagraf"/>
        <w:spacing w:before="0"/>
        <w:ind w:right="-43"/>
        <w:contextualSpacing/>
        <w:rPr>
          <w:rFonts w:cs="Arial"/>
          <w:sz w:val="24"/>
          <w:szCs w:val="24"/>
          <w:lang w:val="ru-RU"/>
        </w:rPr>
      </w:pPr>
      <w:r w:rsidRPr="003E493A">
        <w:rPr>
          <w:rFonts w:cs="Arial"/>
          <w:sz w:val="24"/>
          <w:szCs w:val="24"/>
          <w:lang w:val="ru-RU"/>
        </w:rPr>
        <w:t>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14:paraId="3ACCD171" w14:textId="77777777" w:rsidR="00BA3D31" w:rsidRPr="003E493A" w:rsidRDefault="00BA3D31" w:rsidP="00BA3D31">
      <w:pPr>
        <w:pStyle w:val="KDParagraf"/>
        <w:spacing w:before="0"/>
        <w:ind w:right="-43"/>
        <w:contextualSpacing/>
        <w:rPr>
          <w:rFonts w:cs="Arial"/>
          <w:sz w:val="24"/>
          <w:szCs w:val="24"/>
          <w:lang w:val="ru-RU"/>
        </w:rPr>
      </w:pPr>
    </w:p>
    <w:p w14:paraId="5E8BB07E" w14:textId="114EA018" w:rsidR="00BA3D31" w:rsidRPr="003E493A" w:rsidRDefault="00BA3D31" w:rsidP="00BA3D31">
      <w:pPr>
        <w:pStyle w:val="KDParagraf"/>
        <w:spacing w:before="0"/>
        <w:ind w:right="-43"/>
        <w:contextualSpacing/>
        <w:rPr>
          <w:rFonts w:cs="Arial"/>
          <w:sz w:val="24"/>
          <w:szCs w:val="24"/>
          <w:lang w:val="ru-RU"/>
        </w:rPr>
      </w:pPr>
      <w:r w:rsidRPr="003E493A">
        <w:rPr>
          <w:rFonts w:cs="Arial"/>
          <w:sz w:val="24"/>
          <w:szCs w:val="24"/>
          <w:lang w:val="ru-RU"/>
        </w:rPr>
        <w:t>Измену, допуну или опозив по</w:t>
      </w:r>
      <w:r w:rsidR="00521792">
        <w:rPr>
          <w:rFonts w:cs="Arial"/>
          <w:sz w:val="24"/>
          <w:szCs w:val="24"/>
          <w:lang w:val="ru-RU"/>
        </w:rPr>
        <w:t>нуде треба доставити на адресу н</w:t>
      </w:r>
      <w:r w:rsidRPr="003E493A">
        <w:rPr>
          <w:rFonts w:cs="Arial"/>
          <w:sz w:val="24"/>
          <w:szCs w:val="24"/>
          <w:lang w:val="ru-RU"/>
        </w:rPr>
        <w:t>аручиоца са назнаком:</w:t>
      </w:r>
    </w:p>
    <w:p w14:paraId="2FFEC6D0" w14:textId="2CFF8ACC" w:rsidR="00BA3D31" w:rsidRDefault="00BA3D31" w:rsidP="00BA3D31">
      <w:pPr>
        <w:pStyle w:val="KDParagraf"/>
        <w:spacing w:before="0"/>
        <w:ind w:right="-43"/>
        <w:contextualSpacing/>
        <w:jc w:val="center"/>
        <w:rPr>
          <w:rFonts w:eastAsia="TimesNewRomanPSMT" w:cs="Arial"/>
          <w:bCs/>
          <w:iCs/>
          <w:sz w:val="24"/>
          <w:szCs w:val="24"/>
          <w:lang w:val="sr-Cyrl-RS"/>
        </w:rPr>
      </w:pPr>
      <w:r w:rsidRPr="003E493A">
        <w:rPr>
          <w:rFonts w:cs="Arial"/>
          <w:sz w:val="24"/>
          <w:szCs w:val="24"/>
          <w:lang w:val="ru-RU"/>
        </w:rPr>
        <w:t>„И</w:t>
      </w:r>
      <w:r>
        <w:rPr>
          <w:rFonts w:cs="Arial"/>
          <w:sz w:val="24"/>
          <w:szCs w:val="24"/>
          <w:lang w:val="ru-RU"/>
        </w:rPr>
        <w:t xml:space="preserve">змена понуде за ЈН </w:t>
      </w:r>
      <w:r w:rsidR="001647C2">
        <w:rPr>
          <w:rFonts w:cs="Arial"/>
          <w:sz w:val="24"/>
          <w:szCs w:val="24"/>
          <w:lang w:val="ru-RU"/>
        </w:rPr>
        <w:t>добра</w:t>
      </w:r>
      <w:r>
        <w:rPr>
          <w:rFonts w:cs="Arial"/>
          <w:sz w:val="24"/>
          <w:szCs w:val="24"/>
          <w:lang w:val="ru-RU"/>
        </w:rPr>
        <w:t xml:space="preserve">бр. </w:t>
      </w:r>
      <w:r w:rsidR="00616E98">
        <w:rPr>
          <w:rFonts w:cs="Arial"/>
          <w:sz w:val="24"/>
          <w:szCs w:val="24"/>
          <w:lang w:val="ru-RU"/>
        </w:rPr>
        <w:t>ЈН/1000/0189/2018</w:t>
      </w:r>
      <w:r w:rsidRPr="003E493A">
        <w:rPr>
          <w:rFonts w:cs="Arial"/>
          <w:sz w:val="24"/>
          <w:szCs w:val="24"/>
          <w:lang w:val="ru-RU"/>
        </w:rPr>
        <w:t xml:space="preserve"> </w:t>
      </w:r>
      <w:r w:rsidR="00812C88">
        <w:rPr>
          <w:rFonts w:cs="Arial"/>
          <w:sz w:val="24"/>
          <w:szCs w:val="24"/>
          <w:lang w:val="ru-RU"/>
        </w:rPr>
        <w:t xml:space="preserve">- </w:t>
      </w:r>
      <w:r w:rsidR="00616E98">
        <w:rPr>
          <w:rFonts w:cs="Arial"/>
          <w:sz w:val="24"/>
          <w:szCs w:val="24"/>
          <w:lang w:val="ru-RU"/>
        </w:rPr>
        <w:t>Проширење и унапређење ИП мреже ЈП ЕПС</w:t>
      </w:r>
      <w:r w:rsidR="00812C88">
        <w:rPr>
          <w:rFonts w:cs="Arial"/>
          <w:sz w:val="24"/>
          <w:szCs w:val="24"/>
          <w:lang w:val="ru-RU"/>
        </w:rPr>
        <w:t>"</w:t>
      </w:r>
    </w:p>
    <w:p w14:paraId="5C1DE8C3" w14:textId="77777777" w:rsidR="00BA3D31" w:rsidRPr="003E493A" w:rsidRDefault="00BA3D31" w:rsidP="00BA3D31">
      <w:pPr>
        <w:pStyle w:val="KDParagraf"/>
        <w:spacing w:before="0"/>
        <w:ind w:right="-43"/>
        <w:contextualSpacing/>
        <w:jc w:val="center"/>
        <w:rPr>
          <w:rFonts w:cs="Arial"/>
          <w:sz w:val="24"/>
          <w:szCs w:val="24"/>
          <w:lang w:val="ru-RU"/>
        </w:rPr>
      </w:pPr>
      <w:r w:rsidRPr="003E493A">
        <w:rPr>
          <w:rFonts w:cs="Arial"/>
          <w:sz w:val="24"/>
          <w:szCs w:val="24"/>
          <w:lang w:val="ru-RU"/>
        </w:rPr>
        <w:t>или</w:t>
      </w:r>
    </w:p>
    <w:p w14:paraId="4AC68970" w14:textId="5CE051A8" w:rsidR="00812C88" w:rsidRDefault="00BA3D31" w:rsidP="00812C88">
      <w:pPr>
        <w:pStyle w:val="KDParagraf"/>
        <w:spacing w:before="0"/>
        <w:ind w:right="-43"/>
        <w:contextualSpacing/>
        <w:jc w:val="center"/>
        <w:rPr>
          <w:rFonts w:eastAsia="TimesNewRomanPSMT" w:cs="Arial"/>
          <w:bCs/>
          <w:iCs/>
          <w:sz w:val="24"/>
          <w:szCs w:val="24"/>
          <w:lang w:val="sr-Cyrl-RS"/>
        </w:rPr>
      </w:pPr>
      <w:r w:rsidRPr="003E493A">
        <w:rPr>
          <w:rFonts w:cs="Arial"/>
          <w:sz w:val="24"/>
          <w:szCs w:val="24"/>
          <w:lang w:val="ru-RU"/>
        </w:rPr>
        <w:t xml:space="preserve">„Допуна понуде за ЈН </w:t>
      </w:r>
      <w:r w:rsidR="001647C2">
        <w:rPr>
          <w:rFonts w:cs="Arial"/>
          <w:sz w:val="24"/>
          <w:szCs w:val="24"/>
          <w:lang w:val="ru-RU"/>
        </w:rPr>
        <w:t>добра</w:t>
      </w:r>
      <w:r>
        <w:rPr>
          <w:rFonts w:cs="Arial"/>
          <w:sz w:val="24"/>
          <w:szCs w:val="24"/>
          <w:lang w:val="ru-RU"/>
        </w:rPr>
        <w:t xml:space="preserve">бр. </w:t>
      </w:r>
      <w:r w:rsidR="00616E98">
        <w:rPr>
          <w:rFonts w:cs="Arial"/>
          <w:sz w:val="24"/>
          <w:szCs w:val="24"/>
          <w:lang w:val="ru-RU"/>
        </w:rPr>
        <w:t>ЈН/1000/0189/2018</w:t>
      </w:r>
      <w:r w:rsidRPr="003E493A">
        <w:rPr>
          <w:rFonts w:cs="Arial"/>
          <w:sz w:val="24"/>
          <w:szCs w:val="24"/>
          <w:lang w:val="ru-RU"/>
        </w:rPr>
        <w:t xml:space="preserve"> - </w:t>
      </w:r>
      <w:r w:rsidR="00616E98">
        <w:rPr>
          <w:rFonts w:cs="Arial"/>
          <w:sz w:val="24"/>
          <w:szCs w:val="24"/>
          <w:lang w:val="ru-RU"/>
        </w:rPr>
        <w:t>Проширење и унапређење ИП мреже ЈП ЕПС</w:t>
      </w:r>
      <w:r w:rsidR="00812C88">
        <w:rPr>
          <w:rFonts w:cs="Arial"/>
          <w:sz w:val="24"/>
          <w:szCs w:val="24"/>
          <w:lang w:val="ru-RU"/>
        </w:rPr>
        <w:t>"</w:t>
      </w:r>
    </w:p>
    <w:p w14:paraId="37D5F746" w14:textId="51B93F84" w:rsidR="00BA3D31" w:rsidRPr="003E493A" w:rsidRDefault="00BA3D31" w:rsidP="00BA3D31">
      <w:pPr>
        <w:pStyle w:val="KDParagraf"/>
        <w:spacing w:before="0"/>
        <w:ind w:right="-43"/>
        <w:contextualSpacing/>
        <w:jc w:val="center"/>
        <w:rPr>
          <w:rFonts w:cs="Arial"/>
          <w:sz w:val="24"/>
          <w:szCs w:val="24"/>
          <w:lang w:val="ru-RU"/>
        </w:rPr>
      </w:pPr>
      <w:r w:rsidRPr="003E493A">
        <w:rPr>
          <w:rFonts w:cs="Arial"/>
          <w:sz w:val="24"/>
          <w:szCs w:val="24"/>
          <w:lang w:val="ru-RU"/>
        </w:rPr>
        <w:t>или</w:t>
      </w:r>
    </w:p>
    <w:p w14:paraId="267BF7D3" w14:textId="189D4C56" w:rsidR="00BA3D31" w:rsidRDefault="00BA3D31" w:rsidP="00812C88">
      <w:pPr>
        <w:pStyle w:val="KDParagraf"/>
        <w:spacing w:before="0"/>
        <w:ind w:right="-43"/>
        <w:contextualSpacing/>
        <w:jc w:val="center"/>
        <w:rPr>
          <w:rFonts w:eastAsia="TimesNewRomanPSMT" w:cs="Arial"/>
          <w:bCs/>
          <w:iCs/>
          <w:sz w:val="24"/>
          <w:szCs w:val="24"/>
          <w:lang w:val="sr-Cyrl-RS"/>
        </w:rPr>
      </w:pPr>
      <w:r w:rsidRPr="003E493A">
        <w:rPr>
          <w:rFonts w:cs="Arial"/>
          <w:sz w:val="24"/>
          <w:szCs w:val="24"/>
          <w:lang w:val="ru-RU"/>
        </w:rPr>
        <w:t xml:space="preserve">„Опозив понуде за </w:t>
      </w:r>
      <w:r w:rsidR="00AF1923">
        <w:rPr>
          <w:rFonts w:cs="Arial"/>
          <w:sz w:val="24"/>
          <w:szCs w:val="24"/>
          <w:lang w:val="ru-RU"/>
        </w:rPr>
        <w:t xml:space="preserve">ЈН </w:t>
      </w:r>
      <w:r w:rsidR="001647C2">
        <w:rPr>
          <w:rFonts w:cs="Arial"/>
          <w:sz w:val="24"/>
          <w:szCs w:val="24"/>
          <w:lang w:val="ru-RU"/>
        </w:rPr>
        <w:t>добра</w:t>
      </w:r>
      <w:r w:rsidR="00AF1923">
        <w:rPr>
          <w:rFonts w:cs="Arial"/>
          <w:sz w:val="24"/>
          <w:szCs w:val="24"/>
          <w:lang w:val="ru-RU"/>
        </w:rPr>
        <w:t xml:space="preserve">бр. </w:t>
      </w:r>
      <w:r w:rsidR="00616E98">
        <w:rPr>
          <w:rFonts w:cs="Arial"/>
          <w:sz w:val="24"/>
          <w:szCs w:val="24"/>
          <w:lang w:val="ru-RU"/>
        </w:rPr>
        <w:t>ЈН/1000/0189/2018</w:t>
      </w:r>
      <w:r w:rsidRPr="003E493A">
        <w:rPr>
          <w:rFonts w:cs="Arial"/>
          <w:sz w:val="24"/>
          <w:szCs w:val="24"/>
          <w:lang w:val="ru-RU"/>
        </w:rPr>
        <w:t xml:space="preserve">  - </w:t>
      </w:r>
      <w:r w:rsidR="00616E98">
        <w:rPr>
          <w:rFonts w:cs="Arial"/>
          <w:sz w:val="24"/>
          <w:szCs w:val="24"/>
          <w:lang w:val="ru-RU"/>
        </w:rPr>
        <w:t>Проширење и унапређење ИП мреже ЈП ЕПС</w:t>
      </w:r>
      <w:r w:rsidR="00812C88">
        <w:rPr>
          <w:rFonts w:cs="Arial"/>
          <w:sz w:val="24"/>
          <w:szCs w:val="24"/>
          <w:lang w:val="ru-RU"/>
        </w:rPr>
        <w:t>"</w:t>
      </w:r>
    </w:p>
    <w:p w14:paraId="7CDF1764" w14:textId="77777777" w:rsidR="00BA3D31" w:rsidRDefault="00BA3D31" w:rsidP="00BA3D31">
      <w:pPr>
        <w:pStyle w:val="KDParagraf"/>
        <w:spacing w:before="0"/>
        <w:ind w:right="-43"/>
        <w:contextualSpacing/>
        <w:jc w:val="center"/>
        <w:rPr>
          <w:rFonts w:cs="Arial"/>
          <w:sz w:val="24"/>
          <w:szCs w:val="24"/>
          <w:lang w:val="ru-RU"/>
        </w:rPr>
      </w:pPr>
    </w:p>
    <w:p w14:paraId="15914AF2" w14:textId="2C584DC2" w:rsidR="00BA3D31" w:rsidRDefault="00BA3D31" w:rsidP="00BA3D31">
      <w:pPr>
        <w:pStyle w:val="KDParagraf"/>
        <w:spacing w:before="0"/>
        <w:ind w:right="-43"/>
        <w:contextualSpacing/>
        <w:jc w:val="left"/>
        <w:rPr>
          <w:rFonts w:cs="Arial"/>
          <w:sz w:val="24"/>
          <w:szCs w:val="24"/>
          <w:lang w:val="ru-RU"/>
        </w:rPr>
      </w:pPr>
      <w:r w:rsidRPr="003E493A">
        <w:rPr>
          <w:rFonts w:cs="Arial"/>
          <w:sz w:val="24"/>
          <w:szCs w:val="24"/>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2ABCE63" w14:textId="77777777" w:rsidR="00812C88" w:rsidRPr="004E7AB2" w:rsidRDefault="00812C88" w:rsidP="00BA3D31">
      <w:pPr>
        <w:pStyle w:val="KDParagraf"/>
        <w:spacing w:before="0"/>
        <w:ind w:right="-43"/>
        <w:contextualSpacing/>
        <w:jc w:val="left"/>
        <w:rPr>
          <w:rFonts w:cs="Arial"/>
          <w:i/>
          <w:sz w:val="24"/>
          <w:szCs w:val="24"/>
        </w:rPr>
      </w:pPr>
    </w:p>
    <w:p w14:paraId="01F4E3E2" w14:textId="77777777" w:rsidR="00BA3D31" w:rsidRDefault="00BA3D31" w:rsidP="00BA3D31">
      <w:pPr>
        <w:tabs>
          <w:tab w:val="left" w:pos="1134"/>
        </w:tabs>
        <w:spacing w:before="0"/>
        <w:ind w:right="-43"/>
        <w:contextualSpacing/>
        <w:rPr>
          <w:rFonts w:cs="Arial"/>
          <w:sz w:val="24"/>
          <w:szCs w:val="24"/>
          <w:lang w:val="ru-RU"/>
        </w:rPr>
      </w:pPr>
      <w:r w:rsidRPr="00ED215A">
        <w:rPr>
          <w:rFonts w:cs="Arial"/>
          <w:sz w:val="24"/>
          <w:szCs w:val="24"/>
          <w:lang w:val="ru-RU"/>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753890E1" w14:textId="25F83F31" w:rsidR="00EA6178" w:rsidRPr="00EC5BB4" w:rsidRDefault="00B830C2" w:rsidP="00B830C2">
      <w:pPr>
        <w:pStyle w:val="KDKomentar"/>
        <w:tabs>
          <w:tab w:val="clear" w:pos="1134"/>
          <w:tab w:val="left" w:pos="3223"/>
        </w:tabs>
        <w:spacing w:before="0"/>
        <w:rPr>
          <w:rFonts w:cs="Arial"/>
          <w:i w:val="0"/>
          <w:sz w:val="24"/>
          <w:szCs w:val="24"/>
        </w:rPr>
      </w:pPr>
      <w:r>
        <w:rPr>
          <w:rFonts w:cs="Arial"/>
          <w:i w:val="0"/>
          <w:sz w:val="24"/>
          <w:szCs w:val="24"/>
        </w:rPr>
        <w:tab/>
      </w:r>
    </w:p>
    <w:p w14:paraId="161AF091" w14:textId="7BAE573D" w:rsidR="008D2B23" w:rsidRPr="00EC5BB4" w:rsidRDefault="00433BBA" w:rsidP="003C324F">
      <w:pPr>
        <w:pStyle w:val="KDPodnaslov2"/>
        <w:numPr>
          <w:ilvl w:val="1"/>
          <w:numId w:val="18"/>
        </w:numPr>
        <w:spacing w:before="0"/>
        <w:jc w:val="both"/>
        <w:rPr>
          <w:rFonts w:cs="Arial"/>
          <w:sz w:val="24"/>
          <w:szCs w:val="24"/>
        </w:rPr>
      </w:pPr>
      <w:bookmarkStart w:id="216" w:name="_Toc441651583"/>
      <w:bookmarkStart w:id="217" w:name="_Toc442559894"/>
      <w:r>
        <w:rPr>
          <w:rFonts w:cs="Arial"/>
          <w:sz w:val="24"/>
          <w:szCs w:val="24"/>
          <w:lang w:val="sr-Latn-RS"/>
        </w:rPr>
        <w:t xml:space="preserve"> </w:t>
      </w:r>
      <w:r w:rsidR="008D2B23" w:rsidRPr="00EC5BB4">
        <w:rPr>
          <w:rFonts w:cs="Arial"/>
          <w:sz w:val="24"/>
          <w:szCs w:val="24"/>
          <w:lang w:val="ru-RU"/>
        </w:rPr>
        <w:t>П</w:t>
      </w:r>
      <w:r w:rsidR="008D2B23" w:rsidRPr="00EC5BB4">
        <w:rPr>
          <w:rFonts w:cs="Arial"/>
          <w:sz w:val="24"/>
          <w:szCs w:val="24"/>
        </w:rPr>
        <w:t>артије</w:t>
      </w:r>
      <w:bookmarkEnd w:id="216"/>
      <w:bookmarkEnd w:id="217"/>
    </w:p>
    <w:p w14:paraId="228BA2A6"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61EB8814" w14:textId="77777777" w:rsidR="008D2B23" w:rsidRPr="00EC5BB4" w:rsidRDefault="008D2B23" w:rsidP="008D2B23">
      <w:pPr>
        <w:spacing w:before="0"/>
        <w:rPr>
          <w:rFonts w:cs="Arial"/>
          <w:color w:val="00B0F0"/>
          <w:sz w:val="24"/>
          <w:szCs w:val="24"/>
        </w:rPr>
      </w:pPr>
    </w:p>
    <w:p w14:paraId="23D055F0" w14:textId="77777777" w:rsidR="008D2B23" w:rsidRPr="00EC5BB4" w:rsidRDefault="00011DCA" w:rsidP="003C324F">
      <w:pPr>
        <w:pStyle w:val="KDPodnaslov2"/>
        <w:numPr>
          <w:ilvl w:val="1"/>
          <w:numId w:val="18"/>
        </w:numPr>
        <w:spacing w:before="0"/>
        <w:jc w:val="both"/>
        <w:rPr>
          <w:rFonts w:cs="Arial"/>
          <w:sz w:val="24"/>
          <w:szCs w:val="24"/>
        </w:rPr>
      </w:pPr>
      <w:bookmarkStart w:id="218" w:name="_Toc441651584"/>
      <w:bookmarkStart w:id="219" w:name="_Toc442559895"/>
      <w:r>
        <w:rPr>
          <w:rFonts w:cs="Arial"/>
          <w:sz w:val="24"/>
          <w:szCs w:val="24"/>
          <w:lang w:val="sr-Cyrl-RS"/>
        </w:rPr>
        <w:t xml:space="preserve"> </w:t>
      </w:r>
      <w:r w:rsidR="008D2B23" w:rsidRPr="00EC5BB4">
        <w:rPr>
          <w:rFonts w:cs="Arial"/>
          <w:sz w:val="24"/>
          <w:szCs w:val="24"/>
        </w:rPr>
        <w:t>Понуда са варијантама</w:t>
      </w:r>
      <w:bookmarkEnd w:id="218"/>
      <w:bookmarkEnd w:id="219"/>
    </w:p>
    <w:p w14:paraId="0A7D9688"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0F0497AE" w14:textId="77777777" w:rsidR="008D2B23" w:rsidRPr="00EC5BB4" w:rsidRDefault="008D2B23" w:rsidP="008D2B23">
      <w:pPr>
        <w:tabs>
          <w:tab w:val="num" w:pos="993"/>
        </w:tabs>
        <w:spacing w:before="0"/>
        <w:rPr>
          <w:rFonts w:cs="Arial"/>
          <w:sz w:val="24"/>
          <w:szCs w:val="24"/>
          <w:lang w:val="ru-RU"/>
        </w:rPr>
      </w:pPr>
    </w:p>
    <w:p w14:paraId="3E3BB17F" w14:textId="77777777" w:rsidR="008D2B23" w:rsidRPr="00EC5BB4" w:rsidRDefault="00011DCA" w:rsidP="003C324F">
      <w:pPr>
        <w:pStyle w:val="KDPodnaslov2"/>
        <w:numPr>
          <w:ilvl w:val="1"/>
          <w:numId w:val="18"/>
        </w:numPr>
        <w:spacing w:before="0"/>
        <w:jc w:val="both"/>
        <w:rPr>
          <w:rFonts w:cs="Arial"/>
          <w:sz w:val="24"/>
          <w:szCs w:val="24"/>
        </w:rPr>
      </w:pPr>
      <w:bookmarkStart w:id="220" w:name="_Toc441651585"/>
      <w:bookmarkStart w:id="221"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0"/>
      <w:bookmarkEnd w:id="221"/>
    </w:p>
    <w:p w14:paraId="13153353" w14:textId="77777777"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F5EB6FE" w14:textId="22EDB7A0" w:rsidR="00EE070C" w:rsidRPr="00EE070C" w:rsidRDefault="00EE070C" w:rsidP="00EE070C">
      <w:pPr>
        <w:pStyle w:val="KDParagraf"/>
        <w:spacing w:before="0"/>
        <w:rPr>
          <w:rFonts w:cs="Arial"/>
          <w:sz w:val="24"/>
          <w:szCs w:val="24"/>
        </w:rPr>
      </w:pPr>
      <w:r w:rsidRPr="00EE070C">
        <w:rPr>
          <w:rFonts w:cs="Arial"/>
          <w:sz w:val="24"/>
          <w:szCs w:val="24"/>
        </w:rPr>
        <w:lastRenderedPageBreak/>
        <w:t>- наз</w:t>
      </w:r>
      <w:r w:rsidR="00F21BDD">
        <w:rPr>
          <w:rFonts w:cs="Arial"/>
          <w:sz w:val="24"/>
          <w:szCs w:val="24"/>
        </w:rPr>
        <w:t xml:space="preserve">ив подизвођача, а уколико </w:t>
      </w:r>
      <w:r w:rsidR="009E2F25">
        <w:rPr>
          <w:rFonts w:cs="Arial"/>
          <w:sz w:val="24"/>
          <w:szCs w:val="24"/>
          <w:lang w:val="sr-Cyrl-RS"/>
        </w:rPr>
        <w:t>уговор</w:t>
      </w:r>
      <w:r w:rsidRPr="00EE070C">
        <w:rPr>
          <w:rFonts w:cs="Arial"/>
          <w:sz w:val="24"/>
          <w:szCs w:val="24"/>
        </w:rPr>
        <w:t xml:space="preserve"> између наручиоца и понуђача буде закључен, тај подизвођач ће бити наведен у</w:t>
      </w:r>
      <w:r w:rsidR="004B1BE2">
        <w:rPr>
          <w:rFonts w:cs="Arial"/>
          <w:sz w:val="24"/>
          <w:szCs w:val="24"/>
          <w:lang w:val="sr-Cyrl-RS"/>
        </w:rPr>
        <w:t xml:space="preserve"> Уговору</w:t>
      </w:r>
      <w:r w:rsidRPr="00EE070C">
        <w:rPr>
          <w:rFonts w:cs="Arial"/>
          <w:sz w:val="24"/>
          <w:szCs w:val="24"/>
        </w:rPr>
        <w:t>;</w:t>
      </w:r>
    </w:p>
    <w:p w14:paraId="5F9EFED2" w14:textId="77777777" w:rsidR="00EE070C" w:rsidRPr="00EE070C" w:rsidRDefault="00EE070C" w:rsidP="00EE070C">
      <w:pPr>
        <w:pStyle w:val="KDParagraf"/>
        <w:spacing w:before="0"/>
        <w:rPr>
          <w:rFonts w:cs="Arial"/>
          <w:sz w:val="24"/>
          <w:szCs w:val="24"/>
        </w:rPr>
      </w:pPr>
      <w:r w:rsidRPr="00EE070C">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1A2A23E" w14:textId="77777777"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7370A34" w14:textId="77777777" w:rsidR="009B6CFC" w:rsidRDefault="00EE070C" w:rsidP="008D2B23">
      <w:pPr>
        <w:pStyle w:val="KDParagraf"/>
        <w:spacing w:before="0"/>
        <w:rPr>
          <w:rFonts w:cs="Arial"/>
          <w:color w:val="00B0F0"/>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став 1. тачка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и 76. Закона и Упутство како се доказује испуњеност тих услова</w:t>
      </w:r>
      <w:r w:rsidR="00FC6108">
        <w:rPr>
          <w:rFonts w:cs="Arial"/>
          <w:sz w:val="24"/>
          <w:szCs w:val="24"/>
          <w:lang w:val="sr-Cyrl-RS"/>
        </w:rPr>
        <w:t>.</w:t>
      </w:r>
    </w:p>
    <w:p w14:paraId="658F3319" w14:textId="77777777"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w:t>
      </w:r>
      <w:r w:rsidR="00F21BDD">
        <w:rPr>
          <w:rFonts w:cs="Arial"/>
          <w:sz w:val="24"/>
          <w:szCs w:val="24"/>
          <w:lang w:val="sr-Cyrl-RS"/>
        </w:rPr>
        <w:t>н</w:t>
      </w:r>
      <w:r w:rsidRPr="00EC5BB4">
        <w:rPr>
          <w:rFonts w:cs="Arial"/>
          <w:sz w:val="24"/>
          <w:szCs w:val="24"/>
        </w:rPr>
        <w:t>гажовање подизвођача.</w:t>
      </w:r>
    </w:p>
    <w:p w14:paraId="41A8277D"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Pr="00EC5BB4">
        <w:rPr>
          <w:rFonts w:cs="Arial"/>
          <w:sz w:val="24"/>
          <w:szCs w:val="24"/>
        </w:rPr>
        <w:t>које попуњава, потписује и оверава сваки подизвођач у своје име.</w:t>
      </w:r>
    </w:p>
    <w:p w14:paraId="6AFFC558" w14:textId="5D5732CE"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4B1BE2">
        <w:rPr>
          <w:rFonts w:cs="Arial"/>
          <w:sz w:val="24"/>
          <w:szCs w:val="24"/>
          <w:lang w:val="sr-Cyrl-RS"/>
        </w:rPr>
        <w:t>Уговор</w:t>
      </w:r>
      <w:r w:rsidRPr="00EC5BB4">
        <w:rPr>
          <w:rFonts w:cs="Arial"/>
          <w:sz w:val="24"/>
          <w:szCs w:val="24"/>
        </w:rPr>
        <w:t xml:space="preserve">, осим ако би раскидом </w:t>
      </w:r>
      <w:r w:rsidR="00B61918">
        <w:rPr>
          <w:rFonts w:cs="Arial"/>
          <w:sz w:val="24"/>
          <w:szCs w:val="24"/>
          <w:lang w:val="sr-Cyrl-RS"/>
        </w:rPr>
        <w:t>оквирног споразума</w:t>
      </w:r>
      <w:r w:rsidRPr="00EC5BB4">
        <w:rPr>
          <w:rFonts w:cs="Arial"/>
          <w:sz w:val="24"/>
          <w:szCs w:val="24"/>
        </w:rPr>
        <w:t xml:space="preserve"> наручилац претрпео знатну штету. </w:t>
      </w:r>
    </w:p>
    <w:p w14:paraId="7142A020" w14:textId="065DA134" w:rsidR="00011DCA" w:rsidRPr="00011DCA" w:rsidRDefault="00011DCA" w:rsidP="00011DCA">
      <w:pPr>
        <w:pStyle w:val="KDParagraf"/>
        <w:spacing w:before="0"/>
        <w:rPr>
          <w:rFonts w:cs="Arial"/>
          <w:sz w:val="24"/>
          <w:szCs w:val="24"/>
        </w:rPr>
      </w:pPr>
      <w:r w:rsidRPr="00011DCA">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w:t>
      </w:r>
      <w:r w:rsidR="005E1134">
        <w:rPr>
          <w:rFonts w:cs="Arial"/>
          <w:sz w:val="24"/>
          <w:szCs w:val="24"/>
        </w:rPr>
        <w:t>претходну сагласност н</w:t>
      </w:r>
      <w:r w:rsidR="0035737E">
        <w:rPr>
          <w:rFonts w:cs="Arial"/>
          <w:sz w:val="24"/>
          <w:szCs w:val="24"/>
        </w:rPr>
        <w:t>аручиоца.</w:t>
      </w:r>
      <w:r w:rsidR="0035737E">
        <w:rPr>
          <w:rFonts w:cs="Arial"/>
          <w:sz w:val="24"/>
          <w:szCs w:val="24"/>
          <w:lang w:val="sr-Cyrl-RS"/>
        </w:rPr>
        <w:t xml:space="preserve"> </w:t>
      </w:r>
      <w:r w:rsidRPr="00011DCA">
        <w:rPr>
          <w:rFonts w:cs="Arial"/>
          <w:sz w:val="24"/>
          <w:szCs w:val="24"/>
        </w:rPr>
        <w:t>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2405DFD7" w14:textId="77777777" w:rsidR="008D2B23" w:rsidRPr="00FC6108" w:rsidRDefault="008D2B23" w:rsidP="008D2B23">
      <w:pPr>
        <w:pStyle w:val="KDParagraf"/>
        <w:spacing w:before="0"/>
        <w:rPr>
          <w:rFonts w:cs="Arial"/>
          <w:color w:val="000000" w:themeColor="text1"/>
          <w:sz w:val="24"/>
          <w:szCs w:val="24"/>
          <w:lang w:bidi="en-US"/>
        </w:rPr>
      </w:pPr>
      <w:r w:rsidRPr="00FC6108">
        <w:rPr>
          <w:rFonts w:cs="Arial"/>
          <w:color w:val="000000" w:themeColor="text1"/>
          <w:sz w:val="24"/>
          <w:szCs w:val="24"/>
        </w:rPr>
        <w:t>Наручилац</w:t>
      </w:r>
      <w:r w:rsidRPr="00FC6108">
        <w:rPr>
          <w:rFonts w:cs="Arial"/>
          <w:color w:val="000000" w:themeColor="text1"/>
          <w:sz w:val="24"/>
          <w:szCs w:val="24"/>
          <w:lang w:bidi="en-US"/>
        </w:rPr>
        <w:t xml:space="preserve"> у овом поступку не предвиђа примену одредби става 9. и 10. члана 80. Закона.</w:t>
      </w:r>
    </w:p>
    <w:p w14:paraId="10690A75" w14:textId="77777777" w:rsidR="008D2B23" w:rsidRPr="00011DCA" w:rsidRDefault="008D2B23" w:rsidP="008D2B23">
      <w:pPr>
        <w:pStyle w:val="KDParagraf"/>
        <w:spacing w:before="0"/>
        <w:rPr>
          <w:rFonts w:cs="Arial"/>
          <w:color w:val="00B0F0"/>
          <w:sz w:val="24"/>
          <w:szCs w:val="24"/>
          <w:lang w:bidi="en-US"/>
        </w:rPr>
      </w:pPr>
    </w:p>
    <w:p w14:paraId="28C2EBB1" w14:textId="77777777" w:rsidR="008D2B23" w:rsidRPr="00EC5BB4" w:rsidRDefault="008D2B23" w:rsidP="003C324F">
      <w:pPr>
        <w:pStyle w:val="KDPodnaslov2"/>
        <w:numPr>
          <w:ilvl w:val="1"/>
          <w:numId w:val="18"/>
        </w:numPr>
        <w:spacing w:before="0"/>
        <w:jc w:val="both"/>
        <w:rPr>
          <w:rFonts w:cs="Arial"/>
          <w:sz w:val="24"/>
          <w:szCs w:val="24"/>
        </w:rPr>
      </w:pPr>
      <w:bookmarkStart w:id="222" w:name="_Toc441651586"/>
      <w:bookmarkStart w:id="223" w:name="_Toc442559897"/>
      <w:r w:rsidRPr="00EC5BB4">
        <w:rPr>
          <w:rFonts w:cs="Arial"/>
          <w:sz w:val="24"/>
          <w:szCs w:val="24"/>
        </w:rPr>
        <w:t>Подношење заједничке понуде</w:t>
      </w:r>
      <w:bookmarkEnd w:id="222"/>
      <w:bookmarkEnd w:id="223"/>
    </w:p>
    <w:p w14:paraId="58D8C030" w14:textId="77777777" w:rsidR="008D2B23" w:rsidRPr="00EC5BB4" w:rsidRDefault="008D2B23" w:rsidP="008D2B23">
      <w:pPr>
        <w:pStyle w:val="KDParagraf"/>
        <w:spacing w:before="0"/>
        <w:rPr>
          <w:rFonts w:cs="Arial"/>
          <w:sz w:val="24"/>
          <w:szCs w:val="24"/>
        </w:rPr>
      </w:pPr>
      <w:r w:rsidRPr="00EC5BB4">
        <w:rPr>
          <w:rFonts w:cs="Arial"/>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F21BDD">
        <w:rPr>
          <w:rFonts w:cs="Arial"/>
          <w:sz w:val="24"/>
          <w:szCs w:val="24"/>
          <w:lang w:val="sr-Cyrl-RS"/>
        </w:rPr>
        <w:t xml:space="preserve"> </w:t>
      </w:r>
      <w:r w:rsidRPr="00EC5BB4">
        <w:rPr>
          <w:rFonts w:cs="Arial"/>
          <w:sz w:val="24"/>
          <w:szCs w:val="24"/>
        </w:rPr>
        <w:t xml:space="preserve">Закона и то: </w:t>
      </w:r>
    </w:p>
    <w:p w14:paraId="0E51D7F1"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74D5FE9B" w14:textId="289A5CD8"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4B1BE2">
        <w:rPr>
          <w:rFonts w:cs="Arial"/>
          <w:sz w:val="24"/>
          <w:szCs w:val="24"/>
          <w:lang w:val="sr-Cyrl-RS"/>
        </w:rPr>
        <w:t>Уговора.</w:t>
      </w:r>
    </w:p>
    <w:p w14:paraId="50957A24" w14:textId="77777777"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FC6108">
        <w:rPr>
          <w:rFonts w:cs="Arial"/>
          <w:sz w:val="24"/>
          <w:szCs w:val="24"/>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основу </w:t>
      </w:r>
      <w:r w:rsidRPr="00FC6108">
        <w:rPr>
          <w:rFonts w:cs="Arial"/>
          <w:color w:val="000000" w:themeColor="text1"/>
          <w:sz w:val="24"/>
          <w:szCs w:val="24"/>
        </w:rPr>
        <w:t>достављених доказа дефинисаних конкурсном документацијом</w:t>
      </w:r>
      <w:r w:rsidR="00DF1A82">
        <w:rPr>
          <w:rFonts w:cs="Arial"/>
          <w:color w:val="000000" w:themeColor="text1"/>
          <w:sz w:val="24"/>
          <w:szCs w:val="24"/>
          <w:lang w:val="sr-Cyrl-RS"/>
        </w:rPr>
        <w:t>.</w:t>
      </w:r>
    </w:p>
    <w:p w14:paraId="117B9E68" w14:textId="77777777"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E78C1C4" w14:textId="44347C63"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 xml:space="preserve">попуњава, потписује и оверава сваки </w:t>
      </w:r>
      <w:r w:rsidR="00E84DD3">
        <w:rPr>
          <w:rFonts w:cs="Arial"/>
          <w:sz w:val="24"/>
          <w:szCs w:val="24"/>
          <w:lang w:bidi="en-US"/>
        </w:rPr>
        <w:t xml:space="preserve">члан групе </w:t>
      </w:r>
      <w:r w:rsidR="00E84DD3">
        <w:rPr>
          <w:rFonts w:cs="Arial"/>
          <w:sz w:val="24"/>
          <w:szCs w:val="24"/>
          <w:lang w:bidi="en-US"/>
        </w:rPr>
        <w:lastRenderedPageBreak/>
        <w:t>понуђача у своје име</w:t>
      </w:r>
      <w:r w:rsidR="00E84DD3">
        <w:rPr>
          <w:rFonts w:cs="Arial"/>
          <w:sz w:val="24"/>
          <w:szCs w:val="24"/>
          <w:lang w:val="sr-Cyrl-RS" w:bidi="en-US"/>
        </w:rPr>
        <w:t xml:space="preserve"> (</w:t>
      </w:r>
      <w:r w:rsidR="00B20A6C">
        <w:rPr>
          <w:rFonts w:cs="Arial"/>
          <w:sz w:val="24"/>
          <w:szCs w:val="24"/>
          <w:lang w:val="sr-Cyrl-RS" w:bidi="en-US"/>
        </w:rPr>
        <w:t>Образац Изјаве о независној понуди и Образац изјаве у складу са чланом 75. став 2. Закона)</w:t>
      </w:r>
      <w:r w:rsidR="00E84DD3">
        <w:rPr>
          <w:rFonts w:cs="Arial"/>
          <w:sz w:val="24"/>
          <w:szCs w:val="24"/>
          <w:lang w:val="sr-Cyrl-RS" w:bidi="en-US"/>
        </w:rPr>
        <w:t>.</w:t>
      </w:r>
    </w:p>
    <w:p w14:paraId="09AE48B5" w14:textId="625977E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14:paraId="1D59D5C0" w14:textId="77777777" w:rsidR="00AA63C2" w:rsidRDefault="00AA63C2" w:rsidP="008D2B23">
      <w:pPr>
        <w:pStyle w:val="KDParagraf"/>
        <w:spacing w:before="0"/>
        <w:rPr>
          <w:rFonts w:cs="Arial"/>
          <w:sz w:val="24"/>
          <w:szCs w:val="24"/>
          <w:lang w:val="sr-Cyrl-RS" w:bidi="en-US"/>
        </w:rPr>
      </w:pPr>
    </w:p>
    <w:p w14:paraId="617B99F9" w14:textId="77777777" w:rsidR="008D2B23" w:rsidRPr="00EC5BB4" w:rsidRDefault="008D2B23" w:rsidP="003C324F">
      <w:pPr>
        <w:pStyle w:val="KDPodnaslov2"/>
        <w:numPr>
          <w:ilvl w:val="1"/>
          <w:numId w:val="18"/>
        </w:numPr>
        <w:spacing w:before="0"/>
        <w:jc w:val="both"/>
        <w:rPr>
          <w:rFonts w:cs="Arial"/>
          <w:sz w:val="24"/>
          <w:szCs w:val="24"/>
        </w:rPr>
      </w:pPr>
      <w:bookmarkStart w:id="224" w:name="_Toc441651587"/>
      <w:bookmarkStart w:id="225" w:name="_Toc442559898"/>
      <w:r w:rsidRPr="00EC5BB4">
        <w:rPr>
          <w:rFonts w:cs="Arial"/>
          <w:sz w:val="24"/>
          <w:szCs w:val="24"/>
        </w:rPr>
        <w:t>Понуђена цена</w:t>
      </w:r>
      <w:bookmarkEnd w:id="224"/>
      <w:bookmarkEnd w:id="225"/>
    </w:p>
    <w:p w14:paraId="680D27C0" w14:textId="29C99FB5" w:rsidR="00E22FB9" w:rsidRPr="00E22FB9" w:rsidRDefault="00DF1A82" w:rsidP="00E22FB9">
      <w:pPr>
        <w:pStyle w:val="KDParagraf"/>
        <w:spacing w:before="0"/>
        <w:rPr>
          <w:rFonts w:cs="Arial"/>
          <w:color w:val="000000" w:themeColor="text1"/>
          <w:sz w:val="24"/>
          <w:szCs w:val="24"/>
        </w:rPr>
      </w:pPr>
      <w:r w:rsidRPr="00DF1A82">
        <w:rPr>
          <w:rFonts w:cs="Arial"/>
          <w:color w:val="000000" w:themeColor="text1"/>
          <w:sz w:val="24"/>
          <w:szCs w:val="24"/>
        </w:rPr>
        <w:t>Цена се исказује у динарима/EUR</w:t>
      </w:r>
      <w:r w:rsidR="00812C88">
        <w:rPr>
          <w:rFonts w:cs="Arial"/>
          <w:color w:val="000000" w:themeColor="text1"/>
          <w:sz w:val="24"/>
          <w:szCs w:val="24"/>
        </w:rPr>
        <w:t>.</w:t>
      </w:r>
      <w:r w:rsidR="00E22FB9" w:rsidRPr="00E22FB9">
        <w:t xml:space="preserve"> </w:t>
      </w:r>
      <w:r w:rsidR="00E22FB9" w:rsidRPr="00E22FB9">
        <w:rPr>
          <w:rFonts w:cs="Arial"/>
          <w:color w:val="000000" w:themeColor="text1"/>
          <w:sz w:val="24"/>
          <w:szCs w:val="24"/>
        </w:rPr>
        <w:t>Домаћи Понуђачи цену исказују у динарима.</w:t>
      </w:r>
    </w:p>
    <w:p w14:paraId="69588229" w14:textId="1C847CE9" w:rsidR="00812C88" w:rsidRDefault="00E22FB9" w:rsidP="00E22FB9">
      <w:pPr>
        <w:pStyle w:val="KDParagraf"/>
        <w:spacing w:before="0"/>
        <w:rPr>
          <w:rFonts w:cs="Arial"/>
          <w:color w:val="000000" w:themeColor="text1"/>
          <w:sz w:val="24"/>
          <w:szCs w:val="24"/>
        </w:rPr>
      </w:pPr>
      <w:r w:rsidRPr="00E22FB9">
        <w:rPr>
          <w:rFonts w:cs="Arial"/>
          <w:color w:val="000000" w:themeColor="text1"/>
          <w:sz w:val="24"/>
          <w:szCs w:val="24"/>
        </w:rPr>
        <w:t>Страни</w:t>
      </w:r>
      <w:r w:rsidR="00126446">
        <w:rPr>
          <w:rFonts w:cs="Arial"/>
          <w:color w:val="000000" w:themeColor="text1"/>
          <w:sz w:val="24"/>
          <w:szCs w:val="24"/>
        </w:rPr>
        <w:t xml:space="preserve"> п</w:t>
      </w:r>
      <w:r w:rsidRPr="00E22FB9">
        <w:rPr>
          <w:rFonts w:cs="Arial"/>
          <w:color w:val="000000" w:themeColor="text1"/>
          <w:sz w:val="24"/>
          <w:szCs w:val="24"/>
        </w:rPr>
        <w:t>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r>
        <w:rPr>
          <w:rFonts w:cs="Arial"/>
          <w:color w:val="000000" w:themeColor="text1"/>
          <w:sz w:val="24"/>
          <w:szCs w:val="24"/>
        </w:rPr>
        <w:t>.</w:t>
      </w:r>
    </w:p>
    <w:p w14:paraId="6510CCB1" w14:textId="77777777" w:rsidR="00E22FB9" w:rsidRDefault="00E22FB9" w:rsidP="00E22FB9">
      <w:pPr>
        <w:pStyle w:val="KDParagraf"/>
        <w:spacing w:before="0"/>
        <w:rPr>
          <w:rFonts w:cs="Arial"/>
          <w:color w:val="000000" w:themeColor="text1"/>
          <w:sz w:val="24"/>
          <w:szCs w:val="24"/>
        </w:rPr>
      </w:pPr>
    </w:p>
    <w:p w14:paraId="11CC5A8B" w14:textId="77777777" w:rsidR="00812C88" w:rsidRPr="00812C88" w:rsidRDefault="00812C88" w:rsidP="00812C88">
      <w:pPr>
        <w:tabs>
          <w:tab w:val="left" w:pos="567"/>
        </w:tabs>
        <w:spacing w:before="0"/>
        <w:ind w:right="-43"/>
        <w:contextualSpacing/>
        <w:rPr>
          <w:rFonts w:cs="Arial"/>
          <w:bCs/>
          <w:sz w:val="24"/>
          <w:szCs w:val="24"/>
          <w:lang w:val="sr-Cyrl-RS"/>
        </w:rPr>
      </w:pPr>
      <w:r w:rsidRPr="00812C88">
        <w:rPr>
          <w:rFonts w:cs="Arial"/>
          <w:bCs/>
          <w:sz w:val="24"/>
          <w:szCs w:val="24"/>
          <w:lang w:val="sr-Cyrl-RS"/>
        </w:rPr>
        <w:t>Цене у понуди се исказују без ПДВ-а и са ПДВ-ом, с тим да се приликом оцењивања понуде узима у обзир цена без ПДВ-а. 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7BA35C6" w14:textId="77777777" w:rsidR="00812C88" w:rsidRPr="00812C88" w:rsidRDefault="00812C88" w:rsidP="00812C88">
      <w:pPr>
        <w:tabs>
          <w:tab w:val="left" w:pos="567"/>
        </w:tabs>
        <w:spacing w:before="0"/>
        <w:ind w:right="-43"/>
        <w:contextualSpacing/>
        <w:rPr>
          <w:rFonts w:cs="Arial"/>
          <w:sz w:val="24"/>
          <w:szCs w:val="24"/>
        </w:rPr>
      </w:pPr>
    </w:p>
    <w:p w14:paraId="6DADDE5E" w14:textId="4411245C" w:rsidR="00812C88" w:rsidRDefault="00812C88" w:rsidP="00812C88">
      <w:pPr>
        <w:tabs>
          <w:tab w:val="left" w:pos="567"/>
        </w:tabs>
        <w:spacing w:before="0"/>
        <w:ind w:right="-43"/>
        <w:contextualSpacing/>
        <w:rPr>
          <w:rFonts w:cs="Arial"/>
          <w:sz w:val="24"/>
          <w:szCs w:val="24"/>
          <w:lang w:val="sr-Cyrl-RS"/>
        </w:rPr>
      </w:pPr>
      <w:r w:rsidRPr="00812C88">
        <w:rPr>
          <w:rFonts w:cs="Arial"/>
          <w:sz w:val="24"/>
          <w:szCs w:val="24"/>
        </w:rPr>
        <w:t>Понуђена цена укључује све завис</w:t>
      </w:r>
      <w:r>
        <w:rPr>
          <w:rFonts w:cs="Arial"/>
          <w:sz w:val="24"/>
          <w:szCs w:val="24"/>
        </w:rPr>
        <w:t>не трошкове прилико</w:t>
      </w:r>
      <w:r>
        <w:rPr>
          <w:rFonts w:cs="Arial"/>
          <w:sz w:val="24"/>
          <w:szCs w:val="24"/>
          <w:lang w:val="sr-Cyrl-RS"/>
        </w:rPr>
        <w:t>м</w:t>
      </w:r>
      <w:r>
        <w:rPr>
          <w:rFonts w:cs="Arial"/>
          <w:sz w:val="24"/>
          <w:szCs w:val="24"/>
        </w:rPr>
        <w:t xml:space="preserve"> пружања услуге</w:t>
      </w:r>
      <w:r w:rsidRPr="00812C88">
        <w:rPr>
          <w:rFonts w:cs="Arial"/>
          <w:sz w:val="24"/>
          <w:szCs w:val="24"/>
        </w:rPr>
        <w:t>, као и трошкове</w:t>
      </w:r>
      <w:r>
        <w:rPr>
          <w:rFonts w:cs="Arial"/>
          <w:sz w:val="24"/>
          <w:szCs w:val="24"/>
          <w:lang w:val="sr-Cyrl-RS"/>
        </w:rPr>
        <w:t xml:space="preserve"> обуке и трошкове</w:t>
      </w:r>
      <w:r w:rsidRPr="00812C88">
        <w:rPr>
          <w:rFonts w:cs="Arial"/>
          <w:sz w:val="24"/>
          <w:szCs w:val="24"/>
        </w:rPr>
        <w:t xml:space="preserve"> за прибављање средстава финансијског обезбеђења</w:t>
      </w:r>
      <w:r>
        <w:rPr>
          <w:rFonts w:cs="Arial"/>
          <w:sz w:val="24"/>
          <w:szCs w:val="24"/>
          <w:lang w:val="sr-Cyrl-RS"/>
        </w:rPr>
        <w:t>.</w:t>
      </w:r>
      <w:r w:rsidRPr="00812C88">
        <w:rPr>
          <w:rFonts w:cs="Arial"/>
          <w:sz w:val="24"/>
          <w:szCs w:val="24"/>
        </w:rPr>
        <w:t xml:space="preserve"> </w:t>
      </w:r>
    </w:p>
    <w:p w14:paraId="211A3731" w14:textId="77777777" w:rsidR="00812C88" w:rsidRPr="00812C88" w:rsidRDefault="00812C88" w:rsidP="00812C88">
      <w:pPr>
        <w:tabs>
          <w:tab w:val="left" w:pos="567"/>
        </w:tabs>
        <w:spacing w:before="0"/>
        <w:ind w:right="-43"/>
        <w:contextualSpacing/>
        <w:rPr>
          <w:rFonts w:cs="Arial"/>
          <w:sz w:val="24"/>
          <w:szCs w:val="24"/>
          <w:lang w:val="sr-Cyrl-RS"/>
        </w:rPr>
      </w:pPr>
    </w:p>
    <w:p w14:paraId="254E7395" w14:textId="178C1ACF" w:rsidR="00DF1A82" w:rsidRDefault="00DF1A82" w:rsidP="00DF1A82">
      <w:pPr>
        <w:pStyle w:val="KDParagraf"/>
        <w:spacing w:before="0"/>
        <w:rPr>
          <w:rFonts w:cs="Arial"/>
          <w:color w:val="000000" w:themeColor="text1"/>
          <w:sz w:val="24"/>
          <w:szCs w:val="24"/>
        </w:rPr>
      </w:pPr>
      <w:r w:rsidRPr="00DF1A82">
        <w:rPr>
          <w:rFonts w:cs="Arial"/>
          <w:color w:val="000000" w:themeColor="text1"/>
          <w:sz w:val="24"/>
          <w:szCs w:val="24"/>
        </w:rPr>
        <w:t>У случају да је понуђач страно лице, плаћање неризденту Наручилац ће  извршити након одбитка пореза на добит по одбитку  на уговорену вредност   у складу  са пореским прописима Републике Србије. Уговорена вредност сматра се бруто вредношћу.</w:t>
      </w:r>
    </w:p>
    <w:p w14:paraId="74ED3B15" w14:textId="77777777" w:rsidR="00812C88" w:rsidRPr="00DF1A82" w:rsidRDefault="00812C88" w:rsidP="00DF1A82">
      <w:pPr>
        <w:pStyle w:val="KDParagraf"/>
        <w:spacing w:before="0"/>
        <w:rPr>
          <w:rFonts w:cs="Arial"/>
          <w:color w:val="000000" w:themeColor="text1"/>
          <w:sz w:val="24"/>
          <w:szCs w:val="24"/>
        </w:rPr>
      </w:pPr>
    </w:p>
    <w:p w14:paraId="4DB4D02D" w14:textId="1509B001" w:rsidR="00DF1A82" w:rsidRDefault="00DF1A82" w:rsidP="00DF1A82">
      <w:pPr>
        <w:pStyle w:val="KDParagraf"/>
        <w:spacing w:before="0"/>
        <w:rPr>
          <w:rFonts w:cs="Arial"/>
          <w:color w:val="000000" w:themeColor="text1"/>
          <w:sz w:val="24"/>
          <w:szCs w:val="24"/>
        </w:rPr>
      </w:pPr>
      <w:r w:rsidRPr="00DF1A82">
        <w:rPr>
          <w:rFonts w:cs="Arial"/>
          <w:color w:val="000000" w:themeColor="text1"/>
          <w:sz w:val="24"/>
          <w:szCs w:val="24"/>
        </w:rPr>
        <w:t>Ако је у понуди иск</w:t>
      </w:r>
      <w:r w:rsidR="00126446">
        <w:rPr>
          <w:rFonts w:cs="Arial"/>
          <w:color w:val="000000" w:themeColor="text1"/>
          <w:sz w:val="24"/>
          <w:szCs w:val="24"/>
        </w:rPr>
        <w:t>азана неуобичајено ниска цена, н</w:t>
      </w:r>
      <w:r w:rsidRPr="00DF1A82">
        <w:rPr>
          <w:rFonts w:cs="Arial"/>
          <w:color w:val="000000" w:themeColor="text1"/>
          <w:sz w:val="24"/>
          <w:szCs w:val="24"/>
        </w:rPr>
        <w:t>аручилац ће поступити у складу са чланом 92. Закона.</w:t>
      </w:r>
    </w:p>
    <w:p w14:paraId="22BC92F5" w14:textId="77777777" w:rsidR="00E22FB9" w:rsidRPr="00DF1A82" w:rsidRDefault="00E22FB9" w:rsidP="00DF1A82">
      <w:pPr>
        <w:pStyle w:val="KDParagraf"/>
        <w:spacing w:before="0"/>
        <w:rPr>
          <w:rFonts w:cs="Arial"/>
          <w:color w:val="000000" w:themeColor="text1"/>
          <w:sz w:val="24"/>
          <w:szCs w:val="24"/>
        </w:rPr>
      </w:pPr>
    </w:p>
    <w:p w14:paraId="0738EF72" w14:textId="493502F0" w:rsidR="00E22FB9" w:rsidRDefault="00E22FB9" w:rsidP="00E22FB9">
      <w:pPr>
        <w:pStyle w:val="KDParagraf"/>
        <w:spacing w:before="0"/>
        <w:rPr>
          <w:rFonts w:cs="Arial"/>
          <w:color w:val="000000" w:themeColor="text1"/>
          <w:sz w:val="24"/>
          <w:szCs w:val="24"/>
        </w:rPr>
      </w:pPr>
      <w:r w:rsidRPr="00A97017">
        <w:rPr>
          <w:rFonts w:cs="Arial"/>
          <w:color w:val="000000" w:themeColor="text1"/>
          <w:sz w:val="24"/>
          <w:szCs w:val="24"/>
        </w:rPr>
        <w:t>Уколико понуђач понуди другачији начин плаћања понуда ће бити одбијена као неприхватљива</w:t>
      </w:r>
      <w:r>
        <w:rPr>
          <w:rFonts w:cs="Arial"/>
          <w:color w:val="000000" w:themeColor="text1"/>
          <w:sz w:val="24"/>
          <w:szCs w:val="24"/>
        </w:rPr>
        <w:t>.</w:t>
      </w:r>
    </w:p>
    <w:p w14:paraId="3581DC05" w14:textId="77777777" w:rsidR="00812C88" w:rsidRDefault="00812C88" w:rsidP="00C50F31">
      <w:pPr>
        <w:pStyle w:val="KDParagraf"/>
        <w:spacing w:before="0"/>
        <w:rPr>
          <w:rFonts w:cs="Arial"/>
          <w:color w:val="000000" w:themeColor="text1"/>
          <w:sz w:val="24"/>
          <w:szCs w:val="24"/>
        </w:rPr>
      </w:pPr>
    </w:p>
    <w:p w14:paraId="042302FE" w14:textId="77777777" w:rsidR="0056571E" w:rsidRPr="009F0760" w:rsidRDefault="002E2F11" w:rsidP="003C324F">
      <w:pPr>
        <w:pStyle w:val="KDPodnaslov2"/>
        <w:numPr>
          <w:ilvl w:val="1"/>
          <w:numId w:val="18"/>
        </w:numPr>
        <w:spacing w:before="0"/>
        <w:jc w:val="both"/>
        <w:rPr>
          <w:rFonts w:cs="Arial"/>
          <w:sz w:val="24"/>
          <w:szCs w:val="24"/>
        </w:rPr>
      </w:pPr>
      <w:r w:rsidRPr="009F0760">
        <w:rPr>
          <w:rFonts w:cs="Arial"/>
          <w:sz w:val="24"/>
          <w:szCs w:val="24"/>
        </w:rPr>
        <w:t>Корекција цене</w:t>
      </w:r>
    </w:p>
    <w:p w14:paraId="247912F3" w14:textId="7B2B263A" w:rsidR="00165A38" w:rsidRPr="00E22FB9" w:rsidRDefault="00E22FB9" w:rsidP="00165A38">
      <w:pPr>
        <w:pStyle w:val="KDParagraf"/>
        <w:spacing w:before="0"/>
        <w:rPr>
          <w:rFonts w:eastAsia="Calibri" w:cs="Arial"/>
          <w:sz w:val="24"/>
          <w:szCs w:val="24"/>
        </w:rPr>
      </w:pPr>
      <w:r w:rsidRPr="00E22FB9">
        <w:rPr>
          <w:rFonts w:eastAsia="Calibri" w:cs="Arial"/>
          <w:sz w:val="24"/>
          <w:szCs w:val="24"/>
        </w:rPr>
        <w:t>Цена је фиксна за уговорени рок.</w:t>
      </w:r>
    </w:p>
    <w:p w14:paraId="41666D84" w14:textId="77777777" w:rsidR="00E22FB9" w:rsidRDefault="00E22FB9" w:rsidP="00165A38">
      <w:pPr>
        <w:pStyle w:val="KDParagraf"/>
        <w:spacing w:before="0"/>
        <w:rPr>
          <w:rFonts w:eastAsia="Calibri" w:cs="Arial"/>
          <w:color w:val="00B0F0"/>
          <w:sz w:val="24"/>
          <w:szCs w:val="24"/>
        </w:rPr>
      </w:pPr>
    </w:p>
    <w:p w14:paraId="0AE00EE7" w14:textId="507D555D" w:rsidR="0083545C" w:rsidRPr="0083545C" w:rsidRDefault="006E6F46" w:rsidP="0083545C">
      <w:pPr>
        <w:pStyle w:val="KDPodnaslov2"/>
        <w:numPr>
          <w:ilvl w:val="1"/>
          <w:numId w:val="18"/>
        </w:numPr>
        <w:spacing w:before="0"/>
        <w:contextualSpacing/>
        <w:jc w:val="both"/>
        <w:rPr>
          <w:rFonts w:cs="Arial"/>
          <w:sz w:val="24"/>
          <w:szCs w:val="24"/>
          <w:lang w:val="sr-Cyrl-RS" w:eastAsia="ar-SA"/>
        </w:rPr>
      </w:pPr>
      <w:r w:rsidRPr="0083545C">
        <w:rPr>
          <w:rFonts w:cs="Arial"/>
          <w:sz w:val="24"/>
          <w:szCs w:val="24"/>
          <w:lang w:eastAsia="ar-SA"/>
        </w:rPr>
        <w:t>Рок</w:t>
      </w:r>
      <w:r w:rsidR="0083545C" w:rsidRPr="0083545C">
        <w:rPr>
          <w:rFonts w:cs="Arial"/>
          <w:sz w:val="24"/>
          <w:szCs w:val="24"/>
          <w:lang w:val="sr-Cyrl-RS" w:eastAsia="ar-SA"/>
        </w:rPr>
        <w:t xml:space="preserve">, </w:t>
      </w:r>
      <w:r w:rsidR="00A63766" w:rsidRPr="0083545C">
        <w:rPr>
          <w:rFonts w:cs="Arial"/>
          <w:sz w:val="24"/>
          <w:szCs w:val="24"/>
          <w:lang w:val="sr-Cyrl-RS" w:eastAsia="ar-SA"/>
        </w:rPr>
        <w:t>динамика</w:t>
      </w:r>
      <w:r w:rsidR="0083545C" w:rsidRPr="0083545C">
        <w:rPr>
          <w:rFonts w:cs="Arial"/>
          <w:sz w:val="24"/>
          <w:szCs w:val="24"/>
          <w:lang w:val="sr-Cyrl-RS" w:eastAsia="ar-SA"/>
        </w:rPr>
        <w:t xml:space="preserve"> и место</w:t>
      </w:r>
      <w:r w:rsidRPr="0083545C">
        <w:rPr>
          <w:rFonts w:cs="Arial"/>
          <w:sz w:val="24"/>
          <w:szCs w:val="24"/>
          <w:lang w:eastAsia="ar-SA"/>
        </w:rPr>
        <w:t xml:space="preserve"> </w:t>
      </w:r>
      <w:r w:rsidR="00C51ECD" w:rsidRPr="0083545C">
        <w:rPr>
          <w:rFonts w:cs="Arial"/>
          <w:sz w:val="24"/>
          <w:szCs w:val="24"/>
          <w:lang w:val="sr-Cyrl-RS" w:eastAsia="ar-SA"/>
        </w:rPr>
        <w:t>и</w:t>
      </w:r>
      <w:r w:rsidR="0083545C" w:rsidRPr="0083545C">
        <w:rPr>
          <w:rFonts w:cs="Arial"/>
          <w:sz w:val="24"/>
          <w:szCs w:val="24"/>
          <w:lang w:val="sr-Cyrl-RS" w:eastAsia="ar-SA"/>
        </w:rPr>
        <w:t xml:space="preserve">споруке добара и пружања </w:t>
      </w:r>
      <w:r w:rsidR="00E85FD9">
        <w:rPr>
          <w:rFonts w:cs="Arial"/>
          <w:sz w:val="24"/>
          <w:szCs w:val="24"/>
          <w:lang w:val="sr-Cyrl-RS" w:eastAsia="ar-SA"/>
        </w:rPr>
        <w:t xml:space="preserve">пратећих </w:t>
      </w:r>
      <w:r w:rsidR="0083545C" w:rsidRPr="0083545C">
        <w:rPr>
          <w:rFonts w:cs="Arial"/>
          <w:sz w:val="24"/>
          <w:szCs w:val="24"/>
          <w:lang w:val="sr-Cyrl-RS" w:eastAsia="ar-SA"/>
        </w:rPr>
        <w:t>услуга</w:t>
      </w:r>
    </w:p>
    <w:p w14:paraId="50A865E5" w14:textId="0049998E" w:rsidR="0083545C" w:rsidRPr="0083545C" w:rsidRDefault="0023111D" w:rsidP="0083545C">
      <w:pPr>
        <w:pStyle w:val="BodyText"/>
        <w:tabs>
          <w:tab w:val="num" w:pos="851"/>
        </w:tabs>
        <w:spacing w:before="0"/>
        <w:contextualSpacing/>
        <w:rPr>
          <w:szCs w:val="24"/>
          <w:lang w:val="sr-Cyrl-RS"/>
        </w:rPr>
      </w:pPr>
      <w:r>
        <w:rPr>
          <w:rFonts w:cs="Arial"/>
          <w:lang w:val="sr-Cyrl-RS"/>
        </w:rPr>
        <w:t xml:space="preserve">Рок за испоруку </w:t>
      </w:r>
      <w:r w:rsidRPr="00C12B85">
        <w:rPr>
          <w:rFonts w:cs="Arial"/>
          <w:lang w:val="sr-Latn-CS"/>
        </w:rPr>
        <w:t xml:space="preserve">добара - опреме </w:t>
      </w:r>
      <w:r>
        <w:rPr>
          <w:rFonts w:cs="Arial"/>
          <w:lang w:val="sr-Cyrl-RS"/>
        </w:rPr>
        <w:t xml:space="preserve">је </w:t>
      </w:r>
      <w:r w:rsidR="0083545C" w:rsidRPr="0083545C">
        <w:rPr>
          <w:szCs w:val="24"/>
          <w:lang w:val="sr-Cyrl-RS"/>
        </w:rPr>
        <w:t xml:space="preserve">највише </w:t>
      </w:r>
      <w:r w:rsidR="0083545C" w:rsidRPr="0083545C">
        <w:rPr>
          <w:szCs w:val="24"/>
          <w:lang w:val="en-US"/>
        </w:rPr>
        <w:t>9</w:t>
      </w:r>
      <w:r w:rsidR="0083545C" w:rsidRPr="0083545C">
        <w:rPr>
          <w:szCs w:val="24"/>
          <w:lang w:val="sr-Cyrl-RS"/>
        </w:rPr>
        <w:t xml:space="preserve">0 (словима: деведесет) дана од дана ступања Уговора на снагу, и биће потврђена Записником о  квантитативном и квалитативном пријему </w:t>
      </w:r>
      <w:r w:rsidR="00E853F6">
        <w:rPr>
          <w:szCs w:val="24"/>
          <w:lang w:val="sr-Cyrl-RS"/>
        </w:rPr>
        <w:t xml:space="preserve">свих </w:t>
      </w:r>
      <w:r w:rsidR="0083545C" w:rsidRPr="0083545C">
        <w:rPr>
          <w:szCs w:val="24"/>
          <w:lang w:val="sr-Cyrl-RS"/>
        </w:rPr>
        <w:t>добара.</w:t>
      </w:r>
    </w:p>
    <w:p w14:paraId="71B2F379" w14:textId="77777777" w:rsidR="0083545C" w:rsidRPr="0083545C" w:rsidRDefault="0083545C" w:rsidP="0083545C">
      <w:pPr>
        <w:pStyle w:val="BodyText"/>
        <w:tabs>
          <w:tab w:val="num" w:pos="851"/>
        </w:tabs>
        <w:spacing w:before="0"/>
        <w:contextualSpacing/>
        <w:rPr>
          <w:szCs w:val="24"/>
          <w:lang w:val="sr-Cyrl-RS"/>
        </w:rPr>
      </w:pPr>
    </w:p>
    <w:p w14:paraId="52C5CBD4" w14:textId="6FE22C25" w:rsidR="0083545C" w:rsidRPr="0083545C" w:rsidRDefault="0023111D" w:rsidP="0083545C">
      <w:pPr>
        <w:pStyle w:val="BodyText"/>
        <w:tabs>
          <w:tab w:val="num" w:pos="851"/>
        </w:tabs>
        <w:spacing w:before="0"/>
        <w:contextualSpacing/>
        <w:rPr>
          <w:szCs w:val="24"/>
          <w:lang w:val="sr-Cyrl-RS"/>
        </w:rPr>
      </w:pPr>
      <w:r>
        <w:rPr>
          <w:rFonts w:cs="Arial"/>
          <w:lang w:val="sr-Cyrl-RS"/>
        </w:rPr>
        <w:t>Рок за извршење у</w:t>
      </w:r>
      <w:r w:rsidRPr="00C12B85">
        <w:rPr>
          <w:rFonts w:cs="Arial"/>
          <w:lang w:val="sr-Latn-CS"/>
        </w:rPr>
        <w:t>слуге инсталације, имплементације, тестирања, пуштања у рад</w:t>
      </w:r>
      <w:r w:rsidRPr="00C12B85">
        <w:rPr>
          <w:szCs w:val="24"/>
          <w:lang w:val="sr-Cyrl-RS"/>
        </w:rPr>
        <w:t xml:space="preserve"> </w:t>
      </w:r>
      <w:r>
        <w:rPr>
          <w:szCs w:val="24"/>
          <w:lang w:val="sr-Cyrl-RS"/>
        </w:rPr>
        <w:t>је</w:t>
      </w:r>
      <w:r w:rsidRPr="00C12B85">
        <w:rPr>
          <w:szCs w:val="24"/>
          <w:lang w:val="sr-Cyrl-RS"/>
        </w:rPr>
        <w:t xml:space="preserve"> </w:t>
      </w:r>
      <w:r w:rsidR="00E85FD9">
        <w:rPr>
          <w:szCs w:val="24"/>
          <w:lang w:val="sr-Cyrl-RS"/>
        </w:rPr>
        <w:t xml:space="preserve">највише </w:t>
      </w:r>
      <w:r w:rsidR="0083545C" w:rsidRPr="0083545C">
        <w:rPr>
          <w:szCs w:val="24"/>
          <w:lang w:val="sr-Cyrl-RS"/>
        </w:rPr>
        <w:t>180 (словима: стоосамдесет) дана од дана испоруке добара - опреме и обостраног потписивања Записник</w:t>
      </w:r>
      <w:r w:rsidR="00C927C4">
        <w:rPr>
          <w:szCs w:val="24"/>
          <w:lang w:val="sr-Cyrl-RS"/>
        </w:rPr>
        <w:t>а</w:t>
      </w:r>
      <w:r w:rsidR="0083545C" w:rsidRPr="0083545C">
        <w:rPr>
          <w:szCs w:val="24"/>
          <w:lang w:val="sr-Cyrl-RS"/>
        </w:rPr>
        <w:t xml:space="preserve"> о  квантитативном и квалитативном пријему добара, </w:t>
      </w:r>
      <w:r w:rsidR="0083545C" w:rsidRPr="0083545C">
        <w:rPr>
          <w:rFonts w:cs="Arial"/>
          <w:szCs w:val="24"/>
          <w:lang w:val="sr-Cyrl-RS"/>
        </w:rPr>
        <w:t>и биће потврђене Записником о квалитативним пријему услуга инсталације, имплементације, тестирања, пуштања у рад опреме</w:t>
      </w:r>
      <w:r w:rsidR="0083545C" w:rsidRPr="0083545C">
        <w:rPr>
          <w:szCs w:val="24"/>
          <w:lang w:val="sr-Cyrl-RS"/>
        </w:rPr>
        <w:t xml:space="preserve">. </w:t>
      </w:r>
    </w:p>
    <w:p w14:paraId="7776C5EB" w14:textId="77777777" w:rsidR="0083545C" w:rsidRPr="0083545C" w:rsidRDefault="0083545C" w:rsidP="0083545C">
      <w:pPr>
        <w:pStyle w:val="BodyText"/>
        <w:tabs>
          <w:tab w:val="num" w:pos="851"/>
        </w:tabs>
        <w:spacing w:before="0"/>
        <w:contextualSpacing/>
        <w:rPr>
          <w:szCs w:val="24"/>
          <w:lang w:val="sr-Cyrl-RS"/>
        </w:rPr>
      </w:pPr>
    </w:p>
    <w:p w14:paraId="1FA04088" w14:textId="71592BED" w:rsidR="0083545C" w:rsidRPr="0083545C" w:rsidRDefault="0083545C" w:rsidP="0083545C">
      <w:pPr>
        <w:pStyle w:val="BodyText"/>
        <w:tabs>
          <w:tab w:val="num" w:pos="851"/>
        </w:tabs>
        <w:spacing w:before="0"/>
        <w:contextualSpacing/>
        <w:rPr>
          <w:szCs w:val="24"/>
          <w:lang w:val="sr-Cyrl-RS"/>
        </w:rPr>
      </w:pPr>
      <w:r w:rsidRPr="0083545C">
        <w:rPr>
          <w:szCs w:val="24"/>
          <w:lang w:val="sr-Cyrl-RS"/>
        </w:rPr>
        <w:t>Рок за почетак извршења предметних услуга је најкасније 5 (словима: пет) дана од дана обостраног потписивања Записник</w:t>
      </w:r>
      <w:r w:rsidR="00C927C4">
        <w:rPr>
          <w:szCs w:val="24"/>
          <w:lang w:val="sr-Cyrl-RS"/>
        </w:rPr>
        <w:t>а</w:t>
      </w:r>
      <w:r w:rsidRPr="0083545C">
        <w:rPr>
          <w:szCs w:val="24"/>
          <w:lang w:val="sr-Cyrl-RS"/>
        </w:rPr>
        <w:t xml:space="preserve"> о  квантитативном и квалитативном пријему </w:t>
      </w:r>
      <w:r w:rsidR="00E853F6">
        <w:rPr>
          <w:szCs w:val="24"/>
          <w:lang w:val="sr-Cyrl-RS"/>
        </w:rPr>
        <w:t xml:space="preserve">свих </w:t>
      </w:r>
      <w:r w:rsidRPr="0083545C">
        <w:rPr>
          <w:szCs w:val="24"/>
          <w:lang w:val="sr-Cyrl-RS"/>
        </w:rPr>
        <w:t>добара.</w:t>
      </w:r>
    </w:p>
    <w:p w14:paraId="1235B714" w14:textId="77777777" w:rsidR="0083545C" w:rsidRPr="0083545C" w:rsidRDefault="0083545C" w:rsidP="0083545C">
      <w:pPr>
        <w:pStyle w:val="BodyText"/>
        <w:tabs>
          <w:tab w:val="num" w:pos="851"/>
        </w:tabs>
        <w:spacing w:before="0"/>
        <w:contextualSpacing/>
        <w:rPr>
          <w:rFonts w:cs="Arial"/>
          <w:szCs w:val="24"/>
          <w:lang w:val="sr-Cyrl-RS"/>
        </w:rPr>
      </w:pPr>
    </w:p>
    <w:p w14:paraId="7E3E065C" w14:textId="0520F08C" w:rsidR="0083545C" w:rsidRPr="0083545C" w:rsidRDefault="0023111D" w:rsidP="0083545C">
      <w:pPr>
        <w:pStyle w:val="BodyText"/>
        <w:tabs>
          <w:tab w:val="num" w:pos="851"/>
        </w:tabs>
        <w:spacing w:before="0"/>
        <w:contextualSpacing/>
        <w:rPr>
          <w:rFonts w:cs="Arial"/>
          <w:szCs w:val="24"/>
          <w:lang w:val="sr-Cyrl-RS"/>
        </w:rPr>
      </w:pPr>
      <w:r>
        <w:rPr>
          <w:rFonts w:cs="Arial"/>
          <w:lang w:val="sr-Cyrl-RS"/>
        </w:rPr>
        <w:t>Рок за пружање у</w:t>
      </w:r>
      <w:r w:rsidRPr="00C12B85">
        <w:rPr>
          <w:rFonts w:cs="Arial"/>
          <w:lang w:val="sr-Latn-CS"/>
        </w:rPr>
        <w:t xml:space="preserve">слуге израде пројектне документације </w:t>
      </w:r>
      <w:r>
        <w:rPr>
          <w:rFonts w:cs="Arial"/>
          <w:lang w:val="sr-Cyrl-RS"/>
        </w:rPr>
        <w:t xml:space="preserve">је највише </w:t>
      </w:r>
      <w:r w:rsidR="0083545C" w:rsidRPr="0083545C">
        <w:rPr>
          <w:szCs w:val="24"/>
          <w:lang w:val="sr-Cyrl-RS"/>
        </w:rPr>
        <w:t xml:space="preserve">45 (словима: чердесетпет) дана од дана обостраног потписивања  </w:t>
      </w:r>
      <w:r w:rsidR="0083545C" w:rsidRPr="0083545C">
        <w:rPr>
          <w:rFonts w:cs="Arial"/>
          <w:szCs w:val="24"/>
          <w:lang w:val="sr-Cyrl-RS"/>
        </w:rPr>
        <w:t>Записника о квалитативним пријему услуга инсталације, имплементације, тестирања, пуштања у рад опреме без примедби, и биће потврђене Записником о пријему пројектне документације.</w:t>
      </w:r>
    </w:p>
    <w:p w14:paraId="233D339D" w14:textId="77777777" w:rsidR="0083545C" w:rsidRPr="0083545C" w:rsidRDefault="0083545C" w:rsidP="0083545C">
      <w:pPr>
        <w:pStyle w:val="BodyText"/>
        <w:tabs>
          <w:tab w:val="num" w:pos="851"/>
        </w:tabs>
        <w:spacing w:before="0"/>
        <w:contextualSpacing/>
        <w:rPr>
          <w:rFonts w:cs="Arial"/>
          <w:szCs w:val="24"/>
          <w:lang w:val="sr-Cyrl-RS"/>
        </w:rPr>
      </w:pPr>
    </w:p>
    <w:p w14:paraId="2C86E485" w14:textId="3FD9B5E4" w:rsidR="0083545C" w:rsidRDefault="0023111D" w:rsidP="0083545C">
      <w:pPr>
        <w:pStyle w:val="BodyText"/>
        <w:tabs>
          <w:tab w:val="num" w:pos="851"/>
        </w:tabs>
        <w:spacing w:before="0"/>
        <w:contextualSpacing/>
        <w:rPr>
          <w:rFonts w:cs="Arial"/>
          <w:szCs w:val="24"/>
          <w:lang w:val="sr-Cyrl-RS"/>
        </w:rPr>
      </w:pPr>
      <w:r w:rsidRPr="00C12B85">
        <w:rPr>
          <w:szCs w:val="24"/>
          <w:lang w:val="sr-Cyrl-RS"/>
        </w:rPr>
        <w:t xml:space="preserve">Рок за извођење обуке </w:t>
      </w:r>
      <w:r>
        <w:rPr>
          <w:szCs w:val="24"/>
          <w:lang w:val="sr-Cyrl-RS"/>
        </w:rPr>
        <w:t>је највише</w:t>
      </w:r>
      <w:r w:rsidRPr="0083545C">
        <w:rPr>
          <w:rFonts w:cs="Arial"/>
          <w:szCs w:val="24"/>
          <w:lang w:val="sr-Cyrl-RS"/>
        </w:rPr>
        <w:t xml:space="preserve"> </w:t>
      </w:r>
      <w:r w:rsidR="0083545C" w:rsidRPr="0083545C">
        <w:rPr>
          <w:rFonts w:cs="Arial"/>
          <w:szCs w:val="24"/>
          <w:lang w:val="sr-Cyrl-RS"/>
        </w:rPr>
        <w:t xml:space="preserve">90 (словима: деведесет) дана од дана потписивања Записника о квалитативном пријему услуга инсталације, имплементације, тестирања, пуштања у рад. </w:t>
      </w:r>
    </w:p>
    <w:p w14:paraId="607453AF" w14:textId="77777777" w:rsidR="00C12B85" w:rsidRPr="0083545C" w:rsidRDefault="00C12B85" w:rsidP="0083545C">
      <w:pPr>
        <w:pStyle w:val="BodyText"/>
        <w:tabs>
          <w:tab w:val="num" w:pos="851"/>
        </w:tabs>
        <w:spacing w:before="0"/>
        <w:contextualSpacing/>
        <w:rPr>
          <w:rFonts w:cs="Arial"/>
          <w:szCs w:val="24"/>
          <w:lang w:val="sr-Cyrl-RS"/>
        </w:rPr>
      </w:pPr>
    </w:p>
    <w:p w14:paraId="4DF987C6" w14:textId="77777777" w:rsidR="0083545C" w:rsidRPr="0083545C" w:rsidRDefault="0083545C" w:rsidP="0083545C">
      <w:pPr>
        <w:pStyle w:val="BodyText"/>
        <w:tabs>
          <w:tab w:val="num" w:pos="851"/>
        </w:tabs>
        <w:spacing w:before="0"/>
        <w:contextualSpacing/>
        <w:rPr>
          <w:rFonts w:cs="Arial"/>
          <w:szCs w:val="24"/>
          <w:lang w:val="sr-Cyrl-RS"/>
        </w:rPr>
      </w:pPr>
      <w:r w:rsidRPr="0083545C">
        <w:rPr>
          <w:rFonts w:cs="Arial"/>
          <w:szCs w:val="24"/>
          <w:lang w:val="sr-Cyrl-RS"/>
        </w:rPr>
        <w:t xml:space="preserve">Рок за пружање техничке подршке је за време трајања гарнатног рока, од дана почетка гарантног рока. Понуђач мора да понуди Техничку подршку за све време трајања гарантног рока. Услуга техничке подршке почиње даном почетка гарантног рока. </w:t>
      </w:r>
    </w:p>
    <w:p w14:paraId="78DA9F60" w14:textId="77777777" w:rsidR="0083545C" w:rsidRPr="0083545C" w:rsidRDefault="0083545C" w:rsidP="0083545C">
      <w:pPr>
        <w:pStyle w:val="BodyText"/>
        <w:spacing w:before="0"/>
        <w:ind w:left="851"/>
        <w:contextualSpacing/>
        <w:rPr>
          <w:rFonts w:cs="Arial"/>
          <w:szCs w:val="24"/>
          <w:lang w:val="sr-Cyrl-RS"/>
        </w:rPr>
      </w:pPr>
    </w:p>
    <w:p w14:paraId="71EF514D" w14:textId="00A2C4C9" w:rsidR="0083545C" w:rsidRDefault="0083545C" w:rsidP="0083545C">
      <w:pPr>
        <w:spacing w:before="0"/>
        <w:contextualSpacing/>
        <w:rPr>
          <w:sz w:val="24"/>
          <w:szCs w:val="24"/>
          <w:lang w:val="sr-Cyrl-RS" w:eastAsia="ar-SA"/>
        </w:rPr>
      </w:pPr>
      <w:r w:rsidRPr="0083545C">
        <w:rPr>
          <w:sz w:val="24"/>
          <w:szCs w:val="24"/>
          <w:lang w:val="sr-Cyrl-RS" w:eastAsia="ar-SA"/>
        </w:rPr>
        <w:t>Изузетно,  рок за инсталацију опреме, интеграцију и пуштање у рад, може бити промењен због немогућности наручиоца да у роковима предвиђеним уговором обезбеди спремност локација и неопходне дозволе за несметан приступ локацијама.</w:t>
      </w:r>
    </w:p>
    <w:p w14:paraId="7F640C7C" w14:textId="77777777" w:rsidR="00C12B85" w:rsidRPr="0083545C" w:rsidRDefault="00C12B85" w:rsidP="0083545C">
      <w:pPr>
        <w:spacing w:before="0"/>
        <w:contextualSpacing/>
        <w:rPr>
          <w:sz w:val="24"/>
          <w:szCs w:val="24"/>
          <w:lang w:val="sr-Cyrl-RS" w:eastAsia="ar-SA"/>
        </w:rPr>
      </w:pPr>
    </w:p>
    <w:p w14:paraId="28F11952" w14:textId="0AE9D46B" w:rsidR="0083545C" w:rsidRPr="0083545C" w:rsidRDefault="0083545C" w:rsidP="0083545C">
      <w:pPr>
        <w:spacing w:before="0"/>
        <w:contextualSpacing/>
        <w:rPr>
          <w:sz w:val="24"/>
          <w:szCs w:val="24"/>
          <w:lang w:val="sr-Cyrl-RS" w:eastAsia="ar-SA"/>
        </w:rPr>
      </w:pPr>
      <w:r w:rsidRPr="0083545C">
        <w:rPr>
          <w:sz w:val="24"/>
          <w:szCs w:val="24"/>
          <w:lang w:val="sr-Cyrl-RS" w:eastAsia="ar-SA"/>
        </w:rPr>
        <w:t>Изузетно, рок за извођење обука може бити промењен због немогућности наручиоца да у роковима предвиђеним уговором обезбеди присуство својих запослених уговореним обукама.</w:t>
      </w:r>
    </w:p>
    <w:p w14:paraId="7A262B10" w14:textId="21C4CBD7" w:rsidR="0083545C" w:rsidRPr="0083545C" w:rsidRDefault="0083545C" w:rsidP="0083545C">
      <w:pPr>
        <w:pStyle w:val="BodyText"/>
        <w:spacing w:before="0"/>
        <w:contextualSpacing/>
        <w:rPr>
          <w:rFonts w:cs="Arial"/>
          <w:szCs w:val="24"/>
          <w:lang w:val="sr-Cyrl-RS"/>
        </w:rPr>
      </w:pPr>
    </w:p>
    <w:p w14:paraId="254EFB0D" w14:textId="77777777" w:rsidR="0083545C" w:rsidRPr="0083545C" w:rsidRDefault="0083545C" w:rsidP="0083545C">
      <w:pPr>
        <w:pStyle w:val="Heading10"/>
        <w:spacing w:before="0"/>
        <w:contextualSpacing/>
        <w:rPr>
          <w:rFonts w:cs="Arial"/>
          <w:sz w:val="24"/>
          <w:szCs w:val="24"/>
          <w:lang w:val="en-US"/>
        </w:rPr>
      </w:pPr>
      <w:r w:rsidRPr="0083545C">
        <w:rPr>
          <w:rFonts w:cs="Arial"/>
          <w:sz w:val="24"/>
          <w:szCs w:val="24"/>
        </w:rPr>
        <w:t>Место испоруке добара</w:t>
      </w:r>
    </w:p>
    <w:p w14:paraId="7864BF5D" w14:textId="4143A76F" w:rsidR="0083545C" w:rsidRPr="0083545C" w:rsidRDefault="0083545C" w:rsidP="0083545C">
      <w:pPr>
        <w:spacing w:before="0"/>
        <w:contextualSpacing/>
        <w:rPr>
          <w:rFonts w:cs="Arial"/>
          <w:sz w:val="24"/>
          <w:szCs w:val="24"/>
          <w:lang w:val="sr-Cyrl-RS"/>
        </w:rPr>
      </w:pPr>
      <w:r w:rsidRPr="0083545C">
        <w:rPr>
          <w:rFonts w:cs="Arial"/>
          <w:sz w:val="24"/>
          <w:szCs w:val="24"/>
          <w:lang w:val="sr-Cyrl-RS"/>
        </w:rPr>
        <w:t>Место испоруке опреме и извршења пратећих услуга су пословне локације наручиоца - Јавног предузећа „Електропривреда Србије“ Београд, на адреси: Царице Милице бр. 2 и адресама послових локација датих у Прилогу 4 конкурсне домументације.</w:t>
      </w:r>
    </w:p>
    <w:p w14:paraId="48A90DAC" w14:textId="77777777" w:rsidR="0083545C" w:rsidRPr="00DA1D85" w:rsidRDefault="0083545C" w:rsidP="0083545C">
      <w:pPr>
        <w:pStyle w:val="ListParagraph"/>
        <w:spacing w:before="0" w:after="0" w:line="240" w:lineRule="auto"/>
        <w:ind w:left="450"/>
        <w:rPr>
          <w:rFonts w:ascii="Arial" w:hAnsi="Arial" w:cs="Arial"/>
          <w:lang w:val="sr-Cyrl-RS"/>
        </w:rPr>
      </w:pPr>
    </w:p>
    <w:p w14:paraId="2FF48F2C" w14:textId="7E60E083" w:rsidR="0083545C" w:rsidRDefault="0083545C" w:rsidP="0083545C">
      <w:pPr>
        <w:pStyle w:val="KDPodnaslov2"/>
        <w:numPr>
          <w:ilvl w:val="1"/>
          <w:numId w:val="18"/>
        </w:numPr>
        <w:spacing w:before="0"/>
        <w:jc w:val="both"/>
        <w:rPr>
          <w:rFonts w:cs="Arial"/>
          <w:sz w:val="24"/>
          <w:szCs w:val="24"/>
        </w:rPr>
      </w:pPr>
      <w:bookmarkStart w:id="226" w:name="_Toc441651588"/>
      <w:bookmarkStart w:id="227" w:name="_Toc442559899"/>
      <w:r w:rsidRPr="0083545C">
        <w:rPr>
          <w:rFonts w:cs="Arial"/>
          <w:sz w:val="24"/>
          <w:szCs w:val="24"/>
        </w:rPr>
        <w:t>Квалитативни и квантитативни пријем</w:t>
      </w:r>
    </w:p>
    <w:p w14:paraId="14157F0D" w14:textId="1629A38A" w:rsidR="00242FEC" w:rsidRPr="00BC1BA7" w:rsidRDefault="00242FEC" w:rsidP="00242FEC">
      <w:pPr>
        <w:tabs>
          <w:tab w:val="left" w:pos="567"/>
        </w:tabs>
        <w:spacing w:before="0"/>
        <w:contextualSpacing/>
        <w:rPr>
          <w:rFonts w:cs="Arial"/>
          <w:sz w:val="24"/>
          <w:szCs w:val="24"/>
          <w:lang w:val="ru-RU"/>
        </w:rPr>
      </w:pPr>
      <w:r>
        <w:rPr>
          <w:rFonts w:cs="Arial"/>
          <w:sz w:val="24"/>
          <w:szCs w:val="24"/>
          <w:lang w:val="sr-Cyrl-RS"/>
        </w:rPr>
        <w:t>Понуђач</w:t>
      </w:r>
      <w:r w:rsidRPr="00BC1BA7">
        <w:rPr>
          <w:rFonts w:cs="Arial"/>
          <w:sz w:val="24"/>
          <w:szCs w:val="24"/>
          <w:lang w:val="sr-Cyrl-RS"/>
        </w:rPr>
        <w:t xml:space="preserve"> се обавезује да писаним путем обавести </w:t>
      </w:r>
      <w:r>
        <w:rPr>
          <w:rFonts w:cs="Arial"/>
          <w:sz w:val="24"/>
          <w:szCs w:val="24"/>
          <w:lang w:val="sr-Cyrl-RS"/>
        </w:rPr>
        <w:t>наручиоца</w:t>
      </w:r>
      <w:r w:rsidRPr="00BC1BA7">
        <w:rPr>
          <w:rFonts w:cs="Arial"/>
          <w:sz w:val="24"/>
          <w:szCs w:val="24"/>
          <w:lang w:val="sr-Cyrl-RS"/>
        </w:rPr>
        <w:t xml:space="preserve"> о тачном датуму испоруке, а најмање 3 (словима: три) радна дана пре планираног датума испоруке.</w:t>
      </w:r>
    </w:p>
    <w:p w14:paraId="17B7D7AA" w14:textId="77777777" w:rsidR="00242FEC" w:rsidRPr="00BC1BA7" w:rsidRDefault="00242FEC" w:rsidP="00242FEC">
      <w:pPr>
        <w:tabs>
          <w:tab w:val="left" w:pos="567"/>
        </w:tabs>
        <w:spacing w:before="0"/>
        <w:contextualSpacing/>
        <w:rPr>
          <w:rFonts w:cs="Arial"/>
          <w:sz w:val="24"/>
          <w:szCs w:val="24"/>
          <w:lang w:val="ru-RU"/>
        </w:rPr>
      </w:pPr>
    </w:p>
    <w:p w14:paraId="02D9423E" w14:textId="30ADCB6D" w:rsidR="00242FEC" w:rsidRPr="00BC1BA7" w:rsidRDefault="00242FEC" w:rsidP="00242FEC">
      <w:pPr>
        <w:tabs>
          <w:tab w:val="left" w:pos="567"/>
        </w:tabs>
        <w:spacing w:before="0"/>
        <w:contextualSpacing/>
        <w:rPr>
          <w:rFonts w:cs="Arial"/>
          <w:sz w:val="24"/>
          <w:szCs w:val="24"/>
          <w:lang w:val="sr-Cyrl-RS"/>
        </w:rPr>
      </w:pPr>
      <w:r w:rsidRPr="00BC1BA7">
        <w:rPr>
          <w:rFonts w:cs="Arial"/>
          <w:sz w:val="24"/>
          <w:szCs w:val="24"/>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w:t>
      </w:r>
      <w:r>
        <w:rPr>
          <w:rFonts w:cs="Arial"/>
          <w:sz w:val="24"/>
          <w:szCs w:val="24"/>
          <w:lang w:val="sr-Cyrl-RS"/>
        </w:rPr>
        <w:t>наручиоца</w:t>
      </w:r>
      <w:r w:rsidRPr="00BC1BA7">
        <w:rPr>
          <w:rFonts w:cs="Arial"/>
          <w:sz w:val="24"/>
          <w:szCs w:val="24"/>
        </w:rPr>
        <w:t xml:space="preserve"> коме се </w:t>
      </w:r>
      <w:r>
        <w:rPr>
          <w:rFonts w:cs="Arial"/>
          <w:sz w:val="24"/>
          <w:szCs w:val="24"/>
          <w:lang w:val="sr-Cyrl-RS"/>
        </w:rPr>
        <w:t>добра</w:t>
      </w:r>
      <w:r>
        <w:rPr>
          <w:rFonts w:cs="Arial"/>
          <w:sz w:val="24"/>
          <w:szCs w:val="24"/>
        </w:rPr>
        <w:t xml:space="preserve"> испоручују</w:t>
      </w:r>
      <w:r w:rsidRPr="00BC1BA7">
        <w:rPr>
          <w:rFonts w:cs="Arial"/>
          <w:sz w:val="24"/>
          <w:szCs w:val="24"/>
          <w:lang w:val="sr-Cyrl-RS"/>
        </w:rPr>
        <w:t>, као и име и презиме лица које врши испоруку и број личне карте.</w:t>
      </w:r>
    </w:p>
    <w:p w14:paraId="24BEC1F8" w14:textId="31539DCD" w:rsidR="00242FEC" w:rsidRDefault="00242FEC" w:rsidP="0083545C">
      <w:pPr>
        <w:spacing w:before="0"/>
        <w:contextualSpacing/>
        <w:rPr>
          <w:rFonts w:cs="Arial"/>
          <w:sz w:val="24"/>
          <w:szCs w:val="24"/>
          <w:lang w:val="sr-Cyrl-RS"/>
        </w:rPr>
      </w:pPr>
    </w:p>
    <w:p w14:paraId="104B4165" w14:textId="7B707829" w:rsidR="0083545C" w:rsidRPr="0083545C" w:rsidRDefault="0083545C" w:rsidP="0083545C">
      <w:pPr>
        <w:spacing w:before="0"/>
        <w:contextualSpacing/>
        <w:rPr>
          <w:rFonts w:cs="Arial"/>
          <w:sz w:val="24"/>
          <w:szCs w:val="24"/>
          <w:lang w:val="sr-Cyrl-RS"/>
        </w:rPr>
      </w:pPr>
      <w:r w:rsidRPr="0083545C">
        <w:rPr>
          <w:rFonts w:cs="Arial"/>
          <w:sz w:val="24"/>
          <w:szCs w:val="24"/>
          <w:lang w:val="sr-Cyrl-RS"/>
        </w:rPr>
        <w:t>Наручилац ће овластити лице (свог запосленог) да у његово име и за његов рачун, врши квантитативан и квалитативан пријем испоручене опреме.</w:t>
      </w:r>
    </w:p>
    <w:p w14:paraId="32188441" w14:textId="77777777" w:rsidR="0083545C" w:rsidRPr="0083545C" w:rsidRDefault="0083545C" w:rsidP="0083545C">
      <w:pPr>
        <w:spacing w:before="0"/>
        <w:contextualSpacing/>
        <w:rPr>
          <w:rFonts w:cs="Arial"/>
          <w:sz w:val="24"/>
          <w:szCs w:val="24"/>
          <w:lang w:val="sr-Cyrl-RS"/>
        </w:rPr>
      </w:pPr>
    </w:p>
    <w:p w14:paraId="71966CCE" w14:textId="77777777" w:rsidR="0083545C" w:rsidRPr="0083545C" w:rsidRDefault="0083545C" w:rsidP="0083545C">
      <w:pPr>
        <w:spacing w:before="0"/>
        <w:contextualSpacing/>
        <w:rPr>
          <w:rFonts w:cs="Arial"/>
          <w:sz w:val="24"/>
          <w:szCs w:val="24"/>
          <w:lang w:val="sr-Cyrl-RS"/>
        </w:rPr>
      </w:pPr>
      <w:r w:rsidRPr="0083545C">
        <w:rPr>
          <w:rFonts w:cs="Arial"/>
          <w:sz w:val="24"/>
          <w:szCs w:val="24"/>
          <w:lang w:val="sr-Cyrl-RS"/>
        </w:rPr>
        <w:t>О квантитативном и квалитативном пријему целокупно испоручене опреме сачињава се:</w:t>
      </w:r>
    </w:p>
    <w:p w14:paraId="32D907B5" w14:textId="25EB3785" w:rsidR="0083545C" w:rsidRPr="0083545C" w:rsidRDefault="0083545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 xml:space="preserve">Записник о квантитативном и квалитативном пријему </w:t>
      </w:r>
      <w:r w:rsidR="003E1FC6">
        <w:rPr>
          <w:rFonts w:ascii="Arial" w:hAnsi="Arial" w:cs="Arial"/>
          <w:sz w:val="24"/>
          <w:szCs w:val="24"/>
          <w:lang w:val="sr-Cyrl-RS"/>
        </w:rPr>
        <w:t>добара</w:t>
      </w:r>
      <w:r w:rsidRPr="0083545C">
        <w:rPr>
          <w:rFonts w:ascii="Arial" w:hAnsi="Arial" w:cs="Arial"/>
          <w:sz w:val="24"/>
          <w:szCs w:val="24"/>
          <w:lang w:val="sr-Cyrl-RS"/>
        </w:rPr>
        <w:t>;</w:t>
      </w:r>
    </w:p>
    <w:p w14:paraId="4B0981BF" w14:textId="77777777" w:rsidR="0083545C" w:rsidRPr="0083545C" w:rsidRDefault="0083545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Записник о квалитативном пријему услуге инсталације, имплементације, тестирања, пуштања у рад опреме;</w:t>
      </w:r>
    </w:p>
    <w:p w14:paraId="46C351CE" w14:textId="77777777" w:rsidR="0083545C" w:rsidRPr="0083545C" w:rsidRDefault="0083545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lastRenderedPageBreak/>
        <w:t>Записник о пријему пројектне документације;</w:t>
      </w:r>
    </w:p>
    <w:p w14:paraId="4E26285F" w14:textId="7498A94B" w:rsidR="0083545C" w:rsidRDefault="0083545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Потврда о извршеној обуци.</w:t>
      </w:r>
    </w:p>
    <w:p w14:paraId="668C3EBD" w14:textId="77777777" w:rsidR="00242FEC" w:rsidRDefault="00242FEC" w:rsidP="00242FEC">
      <w:pPr>
        <w:tabs>
          <w:tab w:val="left" w:pos="567"/>
        </w:tabs>
        <w:spacing w:before="0"/>
        <w:contextualSpacing/>
        <w:rPr>
          <w:rFonts w:cs="Arial"/>
          <w:sz w:val="24"/>
          <w:szCs w:val="24"/>
          <w:lang w:val="ru-RU"/>
        </w:rPr>
      </w:pPr>
    </w:p>
    <w:p w14:paraId="5BDAECEB" w14:textId="5A3C9D22" w:rsidR="00242FEC" w:rsidRDefault="00242FEC" w:rsidP="00242FEC">
      <w:pPr>
        <w:tabs>
          <w:tab w:val="left" w:pos="567"/>
        </w:tabs>
        <w:spacing w:before="0"/>
        <w:contextualSpacing/>
        <w:rPr>
          <w:rFonts w:cs="Arial"/>
          <w:sz w:val="24"/>
          <w:szCs w:val="24"/>
          <w:lang w:val="ru-RU"/>
        </w:rPr>
      </w:pPr>
      <w:r w:rsidRPr="00BC1BA7">
        <w:rPr>
          <w:rFonts w:cs="Arial"/>
          <w:sz w:val="24"/>
          <w:szCs w:val="24"/>
          <w:lang w:val="ru-RU"/>
        </w:rPr>
        <w:t>У случају да дође до одступања о</w:t>
      </w:r>
      <w:r>
        <w:rPr>
          <w:rFonts w:cs="Arial"/>
          <w:sz w:val="24"/>
          <w:szCs w:val="24"/>
          <w:lang w:val="ru-RU"/>
        </w:rPr>
        <w:t>д уговореног квалитета, понуђач</w:t>
      </w:r>
      <w:r w:rsidRPr="00BC1BA7">
        <w:rPr>
          <w:rFonts w:cs="Arial"/>
          <w:sz w:val="24"/>
          <w:szCs w:val="24"/>
          <w:lang w:val="ru-RU"/>
        </w:rPr>
        <w:t xml:space="preserve"> је дужан да до краја уговореног рока испоруке отклони све недостатке</w:t>
      </w:r>
      <w:r>
        <w:rPr>
          <w:rFonts w:cs="Arial"/>
          <w:sz w:val="24"/>
          <w:szCs w:val="24"/>
          <w:lang w:val="ru-RU"/>
        </w:rPr>
        <w:t>,</w:t>
      </w:r>
      <w:r w:rsidRPr="00BC1BA7">
        <w:rPr>
          <w:rFonts w:cs="Arial"/>
          <w:sz w:val="24"/>
          <w:szCs w:val="24"/>
        </w:rPr>
        <w:t xml:space="preserve"> а</w:t>
      </w:r>
      <w:r w:rsidRPr="00BC1BA7">
        <w:rPr>
          <w:rFonts w:cs="Arial"/>
          <w:sz w:val="24"/>
          <w:szCs w:val="24"/>
          <w:lang w:val="ru-RU"/>
        </w:rPr>
        <w:t xml:space="preserve"> док се </w:t>
      </w:r>
      <w:r w:rsidRPr="00BC1BA7">
        <w:rPr>
          <w:rFonts w:cs="Arial"/>
          <w:sz w:val="24"/>
          <w:szCs w:val="24"/>
        </w:rPr>
        <w:t xml:space="preserve">ти недостаци не </w:t>
      </w:r>
      <w:r w:rsidRPr="00BC1BA7">
        <w:rPr>
          <w:rFonts w:cs="Arial"/>
          <w:sz w:val="24"/>
          <w:szCs w:val="24"/>
          <w:lang w:val="ru-RU"/>
        </w:rPr>
        <w:t>отклон</w:t>
      </w:r>
      <w:r w:rsidRPr="00BC1BA7">
        <w:rPr>
          <w:rFonts w:cs="Arial"/>
          <w:sz w:val="24"/>
          <w:szCs w:val="24"/>
        </w:rPr>
        <w:t>е</w:t>
      </w:r>
      <w:r w:rsidRPr="00BC1BA7">
        <w:rPr>
          <w:rFonts w:cs="Arial"/>
          <w:sz w:val="24"/>
          <w:szCs w:val="24"/>
          <w:lang w:val="ru-RU"/>
        </w:rPr>
        <w:t xml:space="preserve">, </w:t>
      </w:r>
      <w:r w:rsidRPr="00BC1BA7">
        <w:rPr>
          <w:rFonts w:cs="Arial"/>
          <w:sz w:val="24"/>
          <w:szCs w:val="24"/>
        </w:rPr>
        <w:t xml:space="preserve">сматраће се да </w:t>
      </w:r>
      <w:r w:rsidRPr="00BC1BA7">
        <w:rPr>
          <w:rFonts w:cs="Arial"/>
          <w:sz w:val="24"/>
          <w:szCs w:val="24"/>
          <w:lang w:val="ru-RU"/>
        </w:rPr>
        <w:t>испорук</w:t>
      </w:r>
      <w:r w:rsidRPr="00BC1BA7">
        <w:rPr>
          <w:rFonts w:cs="Arial"/>
          <w:sz w:val="24"/>
          <w:szCs w:val="24"/>
        </w:rPr>
        <w:t>а</w:t>
      </w:r>
      <w:r w:rsidRPr="00BC1BA7">
        <w:rPr>
          <w:rFonts w:cs="Arial"/>
          <w:sz w:val="24"/>
          <w:szCs w:val="24"/>
          <w:lang w:val="ru-RU"/>
        </w:rPr>
        <w:t xml:space="preserve"> није </w:t>
      </w:r>
      <w:r w:rsidRPr="00BC1BA7">
        <w:rPr>
          <w:rFonts w:cs="Arial"/>
          <w:sz w:val="24"/>
          <w:szCs w:val="24"/>
        </w:rPr>
        <w:t>извршена у року</w:t>
      </w:r>
      <w:r w:rsidRPr="00BC1BA7">
        <w:rPr>
          <w:rFonts w:cs="Arial"/>
          <w:sz w:val="24"/>
          <w:szCs w:val="24"/>
          <w:lang w:val="ru-RU"/>
        </w:rPr>
        <w:t xml:space="preserve">. </w:t>
      </w:r>
    </w:p>
    <w:p w14:paraId="4E390E9E" w14:textId="06252454" w:rsidR="00242FEC" w:rsidRDefault="00242FEC" w:rsidP="00242FEC">
      <w:pPr>
        <w:tabs>
          <w:tab w:val="left" w:pos="9090"/>
        </w:tabs>
        <w:spacing w:before="0"/>
        <w:contextualSpacing/>
        <w:rPr>
          <w:rFonts w:cs="Arial"/>
          <w:sz w:val="24"/>
          <w:szCs w:val="24"/>
          <w:lang w:val="ru-RU"/>
        </w:rPr>
      </w:pPr>
      <w:r>
        <w:rPr>
          <w:rFonts w:cs="Arial"/>
          <w:sz w:val="24"/>
          <w:szCs w:val="24"/>
          <w:lang w:val="ru-RU"/>
        </w:rPr>
        <w:t>Наручилац</w:t>
      </w:r>
      <w:r w:rsidRPr="00BC1BA7">
        <w:rPr>
          <w:rFonts w:cs="Arial"/>
          <w:sz w:val="24"/>
          <w:szCs w:val="24"/>
          <w:lang w:val="ru-RU"/>
        </w:rPr>
        <w:t xml:space="preserve">, који је </w:t>
      </w:r>
      <w:r>
        <w:rPr>
          <w:rFonts w:cs="Arial"/>
          <w:sz w:val="24"/>
          <w:szCs w:val="24"/>
          <w:lang w:val="ru-RU"/>
        </w:rPr>
        <w:t xml:space="preserve">понуђачу </w:t>
      </w:r>
      <w:r w:rsidRPr="00BC1BA7">
        <w:rPr>
          <w:rFonts w:cs="Arial"/>
          <w:sz w:val="24"/>
          <w:szCs w:val="24"/>
          <w:lang w:val="ru-RU"/>
        </w:rPr>
        <w:t>благовремено и на поуздан начин ставио приговор због утврђених недостатака у ква</w:t>
      </w:r>
      <w:r>
        <w:rPr>
          <w:rFonts w:cs="Arial"/>
          <w:sz w:val="24"/>
          <w:szCs w:val="24"/>
          <w:lang w:val="ru-RU"/>
        </w:rPr>
        <w:t>литету д</w:t>
      </w:r>
      <w:r w:rsidRPr="00BC1BA7">
        <w:rPr>
          <w:rFonts w:cs="Arial"/>
          <w:sz w:val="24"/>
          <w:szCs w:val="24"/>
          <w:lang w:val="ru-RU"/>
        </w:rPr>
        <w:t>обра - рекламацију, има право да, у року ос</w:t>
      </w:r>
      <w:r>
        <w:rPr>
          <w:rFonts w:cs="Arial"/>
          <w:sz w:val="24"/>
          <w:szCs w:val="24"/>
          <w:lang w:val="ru-RU"/>
        </w:rPr>
        <w:t>тављеном у приговору, тражи од понуђача</w:t>
      </w:r>
      <w:r w:rsidRPr="00BC1BA7">
        <w:rPr>
          <w:rFonts w:cs="Arial"/>
          <w:sz w:val="24"/>
          <w:szCs w:val="24"/>
          <w:lang w:val="ru-RU"/>
        </w:rPr>
        <w:t xml:space="preserve">: </w:t>
      </w:r>
    </w:p>
    <w:p w14:paraId="7DF29D29" w14:textId="77777777" w:rsidR="00242FEC" w:rsidRPr="00BC1BA7" w:rsidRDefault="00242FEC" w:rsidP="00242FEC">
      <w:pPr>
        <w:tabs>
          <w:tab w:val="left" w:pos="9090"/>
        </w:tabs>
        <w:spacing w:before="0"/>
        <w:contextualSpacing/>
        <w:rPr>
          <w:rFonts w:cs="Arial"/>
          <w:sz w:val="24"/>
          <w:szCs w:val="24"/>
          <w:lang w:val="ru-RU"/>
        </w:rPr>
      </w:pPr>
    </w:p>
    <w:p w14:paraId="5F841EF6" w14:textId="7343DE9D" w:rsidR="00242FEC" w:rsidRPr="00BC1BA7" w:rsidRDefault="00242FEC" w:rsidP="00242FEC">
      <w:pPr>
        <w:numPr>
          <w:ilvl w:val="0"/>
          <w:numId w:val="3"/>
        </w:numPr>
        <w:tabs>
          <w:tab w:val="num" w:pos="567"/>
        </w:tabs>
        <w:spacing w:before="0"/>
        <w:ind w:left="568" w:hanging="284"/>
        <w:contextualSpacing/>
        <w:rPr>
          <w:rFonts w:cs="Arial"/>
          <w:sz w:val="24"/>
          <w:szCs w:val="24"/>
          <w:lang w:val="ru-RU"/>
        </w:rPr>
      </w:pPr>
      <w:r w:rsidRPr="00BC1BA7">
        <w:rPr>
          <w:rFonts w:cs="Arial"/>
          <w:sz w:val="24"/>
          <w:szCs w:val="24"/>
          <w:lang w:val="ru-RU"/>
        </w:rPr>
        <w:t>да отклони недостатке</w:t>
      </w:r>
      <w:r>
        <w:rPr>
          <w:rFonts w:cs="Arial"/>
          <w:sz w:val="24"/>
          <w:szCs w:val="24"/>
          <w:lang w:val="ru-RU"/>
        </w:rPr>
        <w:t xml:space="preserve"> о свом трошку, ако су мане на д</w:t>
      </w:r>
      <w:r w:rsidRPr="00BC1BA7">
        <w:rPr>
          <w:rFonts w:cs="Arial"/>
          <w:sz w:val="24"/>
          <w:szCs w:val="24"/>
          <w:lang w:val="ru-RU"/>
        </w:rPr>
        <w:t xml:space="preserve">обрима отклоњиве, или </w:t>
      </w:r>
    </w:p>
    <w:p w14:paraId="6AA4A0F3" w14:textId="596FA9B3" w:rsidR="00242FEC" w:rsidRPr="00BC1BA7" w:rsidRDefault="00242FEC" w:rsidP="00242FEC">
      <w:pPr>
        <w:numPr>
          <w:ilvl w:val="0"/>
          <w:numId w:val="3"/>
        </w:numPr>
        <w:tabs>
          <w:tab w:val="num" w:pos="567"/>
        </w:tabs>
        <w:spacing w:before="0"/>
        <w:ind w:left="568" w:hanging="284"/>
        <w:contextualSpacing/>
        <w:rPr>
          <w:rFonts w:cs="Arial"/>
          <w:sz w:val="24"/>
          <w:szCs w:val="24"/>
          <w:lang w:val="ru-RU"/>
        </w:rPr>
      </w:pPr>
      <w:r w:rsidRPr="00BC1BA7">
        <w:rPr>
          <w:rFonts w:cs="Arial"/>
          <w:sz w:val="24"/>
          <w:szCs w:val="24"/>
          <w:lang w:val="ru-RU"/>
        </w:rPr>
        <w:t xml:space="preserve">да му испоручи нове количине добра без недостатака </w:t>
      </w:r>
      <w:r>
        <w:rPr>
          <w:rFonts w:cs="Arial"/>
          <w:sz w:val="24"/>
          <w:szCs w:val="24"/>
          <w:lang w:val="ru-RU"/>
        </w:rPr>
        <w:t>о свом трошку и да испоручено  д</w:t>
      </w:r>
      <w:r w:rsidRPr="00BC1BA7">
        <w:rPr>
          <w:rFonts w:cs="Arial"/>
          <w:sz w:val="24"/>
          <w:szCs w:val="24"/>
          <w:lang w:val="ru-RU"/>
        </w:rPr>
        <w:t>обро са недостацима о свом трошку преузме или</w:t>
      </w:r>
    </w:p>
    <w:p w14:paraId="48BF8576" w14:textId="1AFBB650" w:rsidR="00242FEC" w:rsidRPr="00BC1BA7" w:rsidRDefault="00242FEC" w:rsidP="00242FEC">
      <w:pPr>
        <w:numPr>
          <w:ilvl w:val="0"/>
          <w:numId w:val="3"/>
        </w:numPr>
        <w:tabs>
          <w:tab w:val="num" w:pos="567"/>
        </w:tabs>
        <w:spacing w:before="0"/>
        <w:ind w:left="568" w:hanging="284"/>
        <w:contextualSpacing/>
        <w:rPr>
          <w:rFonts w:cs="Arial"/>
          <w:sz w:val="24"/>
          <w:szCs w:val="24"/>
          <w:lang w:val="ru-RU"/>
        </w:rPr>
      </w:pPr>
      <w:r>
        <w:rPr>
          <w:rFonts w:cs="Arial"/>
          <w:sz w:val="24"/>
          <w:szCs w:val="24"/>
          <w:lang w:val="ru-RU"/>
        </w:rPr>
        <w:t>да одбије пријем д</w:t>
      </w:r>
      <w:r w:rsidRPr="00BC1BA7">
        <w:rPr>
          <w:rFonts w:cs="Arial"/>
          <w:sz w:val="24"/>
          <w:szCs w:val="24"/>
          <w:lang w:val="ru-RU"/>
        </w:rPr>
        <w:t>обра са недостацима.</w:t>
      </w:r>
    </w:p>
    <w:p w14:paraId="766FCB04" w14:textId="77777777" w:rsidR="00242FEC" w:rsidRPr="00BC1BA7" w:rsidRDefault="00242FEC" w:rsidP="00242FEC">
      <w:pPr>
        <w:spacing w:before="0"/>
        <w:ind w:left="568"/>
        <w:contextualSpacing/>
        <w:rPr>
          <w:rFonts w:cs="Arial"/>
          <w:sz w:val="24"/>
          <w:szCs w:val="24"/>
          <w:lang w:val="ru-RU"/>
        </w:rPr>
      </w:pPr>
    </w:p>
    <w:p w14:paraId="39CC5FC6" w14:textId="27E0EA92" w:rsidR="00242FEC" w:rsidRPr="00BC1BA7" w:rsidRDefault="00242FEC" w:rsidP="00242FEC">
      <w:pPr>
        <w:tabs>
          <w:tab w:val="left" w:pos="9090"/>
        </w:tabs>
        <w:spacing w:before="0"/>
        <w:contextualSpacing/>
        <w:rPr>
          <w:rFonts w:cs="Arial"/>
          <w:sz w:val="24"/>
          <w:szCs w:val="24"/>
        </w:rPr>
      </w:pPr>
      <w:r w:rsidRPr="00BC1BA7">
        <w:rPr>
          <w:rFonts w:cs="Arial"/>
          <w:sz w:val="24"/>
          <w:szCs w:val="24"/>
        </w:rPr>
        <w:t xml:space="preserve">У сваком од ових случајева, </w:t>
      </w:r>
      <w:r>
        <w:rPr>
          <w:rFonts w:cs="Arial"/>
          <w:sz w:val="24"/>
          <w:szCs w:val="24"/>
          <w:lang w:val="sr-Cyrl-RS"/>
        </w:rPr>
        <w:t>наручилац</w:t>
      </w:r>
      <w:r w:rsidRPr="00BC1BA7">
        <w:rPr>
          <w:rFonts w:cs="Arial"/>
          <w:sz w:val="24"/>
          <w:szCs w:val="24"/>
        </w:rPr>
        <w:t xml:space="preserve"> има право и на накнаду штете. По</w:t>
      </w:r>
      <w:r>
        <w:rPr>
          <w:rFonts w:cs="Arial"/>
          <w:sz w:val="24"/>
          <w:szCs w:val="24"/>
        </w:rPr>
        <w:t>ред тога, и независно од тога, понуђач</w:t>
      </w:r>
      <w:r w:rsidRPr="00BC1BA7">
        <w:rPr>
          <w:rFonts w:cs="Arial"/>
          <w:sz w:val="24"/>
          <w:szCs w:val="24"/>
        </w:rPr>
        <w:t xml:space="preserve"> одговара </w:t>
      </w:r>
      <w:r>
        <w:rPr>
          <w:rFonts w:cs="Arial"/>
          <w:sz w:val="24"/>
          <w:szCs w:val="24"/>
          <w:lang w:val="sr-Cyrl-RS"/>
        </w:rPr>
        <w:t>наручиоцу</w:t>
      </w:r>
      <w:r w:rsidRPr="00BC1BA7">
        <w:rPr>
          <w:rFonts w:cs="Arial"/>
          <w:sz w:val="24"/>
          <w:szCs w:val="24"/>
        </w:rPr>
        <w:t xml:space="preserve"> и за штету коју је овај, због недостатака на испоруче</w:t>
      </w:r>
      <w:r>
        <w:rPr>
          <w:rFonts w:cs="Arial"/>
          <w:sz w:val="24"/>
          <w:szCs w:val="24"/>
        </w:rPr>
        <w:t>ном д</w:t>
      </w:r>
      <w:r w:rsidRPr="00BC1BA7">
        <w:rPr>
          <w:rFonts w:cs="Arial"/>
          <w:sz w:val="24"/>
          <w:szCs w:val="24"/>
        </w:rPr>
        <w:t>обру, претрпео на другим својим добрима и то према општим правилима о одговорности за штету.</w:t>
      </w:r>
    </w:p>
    <w:p w14:paraId="70830A90" w14:textId="77777777" w:rsidR="00242FEC" w:rsidRPr="00BC1BA7" w:rsidRDefault="00242FEC" w:rsidP="00242FEC">
      <w:pPr>
        <w:tabs>
          <w:tab w:val="left" w:pos="9090"/>
        </w:tabs>
        <w:spacing w:before="0"/>
        <w:contextualSpacing/>
        <w:rPr>
          <w:rFonts w:cs="Arial"/>
          <w:sz w:val="24"/>
          <w:szCs w:val="24"/>
        </w:rPr>
      </w:pPr>
    </w:p>
    <w:p w14:paraId="6E393C22" w14:textId="6649EB31" w:rsidR="00242FEC" w:rsidRPr="00BC1BA7" w:rsidRDefault="00242FEC" w:rsidP="00242FEC">
      <w:pPr>
        <w:tabs>
          <w:tab w:val="left" w:pos="9090"/>
        </w:tabs>
        <w:spacing w:before="0"/>
        <w:contextualSpacing/>
        <w:rPr>
          <w:rFonts w:cs="Arial"/>
          <w:sz w:val="24"/>
          <w:szCs w:val="24"/>
        </w:rPr>
      </w:pPr>
      <w:r>
        <w:rPr>
          <w:rFonts w:cs="Arial"/>
          <w:sz w:val="24"/>
          <w:szCs w:val="24"/>
        </w:rPr>
        <w:t>Понуђач</w:t>
      </w:r>
      <w:r w:rsidRPr="00BC1BA7">
        <w:rPr>
          <w:rFonts w:cs="Arial"/>
          <w:sz w:val="24"/>
          <w:szCs w:val="24"/>
        </w:rPr>
        <w:t xml:space="preserve"> је одговоран з</w:t>
      </w:r>
      <w:r>
        <w:rPr>
          <w:rFonts w:cs="Arial"/>
          <w:sz w:val="24"/>
          <w:szCs w:val="24"/>
        </w:rPr>
        <w:t>а све недостатке и оштећења на д</w:t>
      </w:r>
      <w:r w:rsidRPr="00BC1BA7">
        <w:rPr>
          <w:rFonts w:cs="Arial"/>
          <w:sz w:val="24"/>
          <w:szCs w:val="24"/>
        </w:rPr>
        <w:t>обрима, која су настала и после преузимања истих од стране Купца, чији је узрок постојао пре преузимања (скривене мане).</w:t>
      </w:r>
    </w:p>
    <w:p w14:paraId="24C4CE14" w14:textId="77777777" w:rsidR="00242FEC" w:rsidRPr="00BC1BA7" w:rsidRDefault="00242FEC" w:rsidP="00242FEC">
      <w:pPr>
        <w:tabs>
          <w:tab w:val="left" w:pos="9090"/>
        </w:tabs>
        <w:spacing w:before="0"/>
        <w:contextualSpacing/>
        <w:rPr>
          <w:rFonts w:cs="Arial"/>
          <w:sz w:val="24"/>
          <w:szCs w:val="24"/>
        </w:rPr>
      </w:pPr>
    </w:p>
    <w:p w14:paraId="2D229422" w14:textId="13989826" w:rsidR="00242FEC" w:rsidRDefault="00242FEC" w:rsidP="00242FEC">
      <w:pPr>
        <w:tabs>
          <w:tab w:val="left" w:pos="9090"/>
        </w:tabs>
        <w:spacing w:before="0"/>
        <w:contextualSpacing/>
        <w:rPr>
          <w:rFonts w:cs="Arial"/>
          <w:sz w:val="24"/>
          <w:szCs w:val="24"/>
        </w:rPr>
      </w:pPr>
      <w:r w:rsidRPr="00BC1BA7">
        <w:rPr>
          <w:rFonts w:cs="Arial"/>
          <w:sz w:val="24"/>
          <w:szCs w:val="24"/>
        </w:rPr>
        <w:t xml:space="preserve">Након </w:t>
      </w:r>
      <w:r w:rsidRPr="00BC1BA7">
        <w:rPr>
          <w:rFonts w:cs="Arial"/>
          <w:sz w:val="24"/>
          <w:szCs w:val="24"/>
          <w:lang w:val="sr-Cyrl-RS"/>
        </w:rPr>
        <w:t xml:space="preserve">успешно </w:t>
      </w:r>
      <w:r w:rsidRPr="00BC1BA7">
        <w:rPr>
          <w:rFonts w:cs="Arial"/>
          <w:sz w:val="24"/>
          <w:szCs w:val="24"/>
        </w:rPr>
        <w:t xml:space="preserve">извршеног </w:t>
      </w:r>
      <w:r w:rsidRPr="00BC1BA7">
        <w:rPr>
          <w:rFonts w:cs="Arial"/>
          <w:sz w:val="24"/>
          <w:szCs w:val="24"/>
          <w:lang w:val="sr-Cyrl-RS"/>
        </w:rPr>
        <w:t>квантитативног и квалитативног пријема</w:t>
      </w:r>
      <w:r w:rsidRPr="00BC1BA7">
        <w:rPr>
          <w:rFonts w:cs="Arial"/>
          <w:sz w:val="24"/>
          <w:szCs w:val="24"/>
        </w:rPr>
        <w:t xml:space="preserve"> (по отклањању евентуалних примедби), овлашћена лица </w:t>
      </w:r>
      <w:r>
        <w:rPr>
          <w:rFonts w:cs="Arial"/>
          <w:sz w:val="24"/>
          <w:szCs w:val="24"/>
          <w:lang w:val="sr-Cyrl-RS"/>
        </w:rPr>
        <w:t>наручиоца</w:t>
      </w:r>
      <w:r w:rsidRPr="00BC1BA7">
        <w:rPr>
          <w:rFonts w:cs="Arial"/>
          <w:sz w:val="24"/>
          <w:szCs w:val="24"/>
        </w:rPr>
        <w:t xml:space="preserve"> и овлашћени предст</w:t>
      </w:r>
      <w:r w:rsidRPr="00BC1BA7">
        <w:rPr>
          <w:rFonts w:cs="Arial"/>
          <w:sz w:val="24"/>
          <w:szCs w:val="24"/>
          <w:lang w:val="sr-Cyrl-RS"/>
        </w:rPr>
        <w:t>а</w:t>
      </w:r>
      <w:r w:rsidRPr="00BC1BA7">
        <w:rPr>
          <w:rFonts w:cs="Arial"/>
          <w:sz w:val="24"/>
          <w:szCs w:val="24"/>
        </w:rPr>
        <w:t xml:space="preserve">вник </w:t>
      </w:r>
      <w:r>
        <w:rPr>
          <w:rFonts w:cs="Arial"/>
          <w:sz w:val="24"/>
          <w:szCs w:val="24"/>
          <w:lang w:val="sr-Cyrl-RS"/>
        </w:rPr>
        <w:t>понуђача</w:t>
      </w:r>
      <w:r w:rsidRPr="00BC1BA7">
        <w:rPr>
          <w:rFonts w:cs="Arial"/>
          <w:sz w:val="24"/>
          <w:szCs w:val="24"/>
        </w:rPr>
        <w:t xml:space="preserve"> састављају и потписују Записник о </w:t>
      </w:r>
      <w:r w:rsidRPr="00BC1BA7">
        <w:rPr>
          <w:rFonts w:cs="Arial"/>
          <w:sz w:val="24"/>
          <w:szCs w:val="24"/>
          <w:lang w:val="sr-Cyrl-RS"/>
        </w:rPr>
        <w:t>квалитативном и квантитативном пријему добара</w:t>
      </w:r>
      <w:r w:rsidRPr="00BC1BA7">
        <w:rPr>
          <w:rFonts w:cs="Arial"/>
          <w:sz w:val="24"/>
          <w:szCs w:val="24"/>
        </w:rPr>
        <w:t>.</w:t>
      </w:r>
    </w:p>
    <w:p w14:paraId="6011A5D2" w14:textId="77777777" w:rsidR="00242FEC" w:rsidRPr="00BC1BA7" w:rsidRDefault="00242FEC" w:rsidP="00242FEC">
      <w:pPr>
        <w:tabs>
          <w:tab w:val="left" w:pos="9090"/>
        </w:tabs>
        <w:spacing w:before="0"/>
        <w:contextualSpacing/>
        <w:rPr>
          <w:rFonts w:cs="Arial"/>
          <w:sz w:val="24"/>
          <w:szCs w:val="24"/>
        </w:rPr>
      </w:pPr>
    </w:p>
    <w:p w14:paraId="5B51326A" w14:textId="15B6CC79"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sidRPr="00BC1BA7">
        <w:rPr>
          <w:rFonts w:cs="Arial"/>
          <w:sz w:val="24"/>
          <w:szCs w:val="24"/>
        </w:rPr>
        <w:t xml:space="preserve">извршеног </w:t>
      </w:r>
      <w:r>
        <w:rPr>
          <w:rFonts w:cs="Arial"/>
          <w:sz w:val="24"/>
          <w:szCs w:val="24"/>
          <w:lang w:val="sr-Cyrl-RS"/>
        </w:rPr>
        <w:t>пријема</w:t>
      </w:r>
      <w:r w:rsidRPr="00242FEC">
        <w:rPr>
          <w:rFonts w:cs="Arial"/>
          <w:sz w:val="24"/>
          <w:szCs w:val="24"/>
          <w:lang w:val="sr-Cyrl-RS"/>
        </w:rPr>
        <w:t xml:space="preserve"> услуге инсталације, имплементације, </w:t>
      </w:r>
      <w:r>
        <w:rPr>
          <w:rFonts w:cs="Arial"/>
          <w:sz w:val="24"/>
          <w:szCs w:val="24"/>
          <w:lang w:val="sr-Cyrl-RS"/>
        </w:rPr>
        <w:t>тестирања, пуштања у рад опреме</w:t>
      </w:r>
      <w:r w:rsidRPr="00242FEC">
        <w:rPr>
          <w:rFonts w:cs="Arial"/>
          <w:sz w:val="24"/>
          <w:szCs w:val="24"/>
          <w:lang w:val="sr-Cyrl-RS"/>
        </w:rPr>
        <w:t xml:space="preserve"> </w:t>
      </w:r>
      <w:r w:rsidRPr="00BC1BA7">
        <w:rPr>
          <w:rFonts w:cs="Arial"/>
          <w:sz w:val="24"/>
          <w:szCs w:val="24"/>
        </w:rPr>
        <w:t xml:space="preserve">(по отклањању евентуалних примедби), овлашћена лица </w:t>
      </w:r>
      <w:r>
        <w:rPr>
          <w:rFonts w:cs="Arial"/>
          <w:sz w:val="24"/>
          <w:szCs w:val="24"/>
          <w:lang w:val="sr-Cyrl-RS"/>
        </w:rPr>
        <w:t>наручиоца</w:t>
      </w:r>
      <w:r w:rsidRPr="00BC1BA7">
        <w:rPr>
          <w:rFonts w:cs="Arial"/>
          <w:sz w:val="24"/>
          <w:szCs w:val="24"/>
        </w:rPr>
        <w:t xml:space="preserve"> и овлашћени предст</w:t>
      </w:r>
      <w:r w:rsidRPr="00BC1BA7">
        <w:rPr>
          <w:rFonts w:cs="Arial"/>
          <w:sz w:val="24"/>
          <w:szCs w:val="24"/>
          <w:lang w:val="sr-Cyrl-RS"/>
        </w:rPr>
        <w:t>а</w:t>
      </w:r>
      <w:r w:rsidRPr="00BC1BA7">
        <w:rPr>
          <w:rFonts w:cs="Arial"/>
          <w:sz w:val="24"/>
          <w:szCs w:val="24"/>
        </w:rPr>
        <w:t xml:space="preserve">вник </w:t>
      </w:r>
      <w:r>
        <w:rPr>
          <w:rFonts w:cs="Arial"/>
          <w:sz w:val="24"/>
          <w:szCs w:val="24"/>
          <w:lang w:val="sr-Cyrl-RS"/>
        </w:rPr>
        <w:t>понуђача</w:t>
      </w:r>
      <w:r w:rsidRPr="00BC1BA7">
        <w:rPr>
          <w:rFonts w:cs="Arial"/>
          <w:sz w:val="24"/>
          <w:szCs w:val="24"/>
        </w:rPr>
        <w:t xml:space="preserve"> са</w:t>
      </w:r>
      <w:r>
        <w:rPr>
          <w:rFonts w:cs="Arial"/>
          <w:sz w:val="24"/>
          <w:szCs w:val="24"/>
        </w:rPr>
        <w:t xml:space="preserve">стављају и потписују </w:t>
      </w:r>
      <w:r w:rsidRPr="00242FEC">
        <w:rPr>
          <w:rFonts w:cs="Arial"/>
          <w:sz w:val="24"/>
          <w:szCs w:val="24"/>
          <w:lang w:val="sr-Cyrl-RS"/>
        </w:rPr>
        <w:t xml:space="preserve">Записник о квалитативном пријему услуге инсталације, имплементације, </w:t>
      </w:r>
      <w:r>
        <w:rPr>
          <w:rFonts w:cs="Arial"/>
          <w:sz w:val="24"/>
          <w:szCs w:val="24"/>
          <w:lang w:val="sr-Cyrl-RS"/>
        </w:rPr>
        <w:t>тестирања, пуштања у рад опреме.</w:t>
      </w:r>
    </w:p>
    <w:p w14:paraId="20CEEE37" w14:textId="578D4EB0" w:rsidR="00242FEC" w:rsidRDefault="00242FEC" w:rsidP="00242FEC">
      <w:pPr>
        <w:tabs>
          <w:tab w:val="left" w:pos="9090"/>
        </w:tabs>
        <w:spacing w:before="0"/>
        <w:contextualSpacing/>
        <w:rPr>
          <w:rFonts w:cs="Arial"/>
          <w:sz w:val="24"/>
          <w:szCs w:val="24"/>
          <w:lang w:val="sr-Cyrl-RS"/>
        </w:rPr>
      </w:pPr>
    </w:p>
    <w:p w14:paraId="6310959E" w14:textId="5DD6EB06"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Pr>
          <w:rFonts w:cs="Arial"/>
          <w:sz w:val="24"/>
          <w:szCs w:val="24"/>
          <w:lang w:val="sr-Cyrl-RS"/>
        </w:rPr>
        <w:t>испоручене пројектне документације</w:t>
      </w:r>
      <w:r w:rsidRPr="00242FEC">
        <w:rPr>
          <w:rFonts w:cs="Arial"/>
          <w:sz w:val="24"/>
          <w:szCs w:val="24"/>
          <w:lang w:val="sr-Cyrl-RS"/>
        </w:rPr>
        <w:t xml:space="preserve"> </w:t>
      </w:r>
      <w:r w:rsidRPr="00BC1BA7">
        <w:rPr>
          <w:rFonts w:cs="Arial"/>
          <w:sz w:val="24"/>
          <w:szCs w:val="24"/>
        </w:rPr>
        <w:t xml:space="preserve">(по отклањању евентуалних примедби), овлашћена лица </w:t>
      </w:r>
      <w:r>
        <w:rPr>
          <w:rFonts w:cs="Arial"/>
          <w:sz w:val="24"/>
          <w:szCs w:val="24"/>
          <w:lang w:val="sr-Cyrl-RS"/>
        </w:rPr>
        <w:t>наручиоца</w:t>
      </w:r>
      <w:r w:rsidRPr="00BC1BA7">
        <w:rPr>
          <w:rFonts w:cs="Arial"/>
          <w:sz w:val="24"/>
          <w:szCs w:val="24"/>
        </w:rPr>
        <w:t xml:space="preserve"> и овлашћени предст</w:t>
      </w:r>
      <w:r w:rsidRPr="00BC1BA7">
        <w:rPr>
          <w:rFonts w:cs="Arial"/>
          <w:sz w:val="24"/>
          <w:szCs w:val="24"/>
          <w:lang w:val="sr-Cyrl-RS"/>
        </w:rPr>
        <w:t>а</w:t>
      </w:r>
      <w:r w:rsidRPr="00BC1BA7">
        <w:rPr>
          <w:rFonts w:cs="Arial"/>
          <w:sz w:val="24"/>
          <w:szCs w:val="24"/>
        </w:rPr>
        <w:t xml:space="preserve">вник </w:t>
      </w:r>
      <w:r>
        <w:rPr>
          <w:rFonts w:cs="Arial"/>
          <w:sz w:val="24"/>
          <w:szCs w:val="24"/>
          <w:lang w:val="sr-Cyrl-RS"/>
        </w:rPr>
        <w:t>понуђача</w:t>
      </w:r>
      <w:r w:rsidRPr="00BC1BA7">
        <w:rPr>
          <w:rFonts w:cs="Arial"/>
          <w:sz w:val="24"/>
          <w:szCs w:val="24"/>
        </w:rPr>
        <w:t xml:space="preserve"> са</w:t>
      </w:r>
      <w:r>
        <w:rPr>
          <w:rFonts w:cs="Arial"/>
          <w:sz w:val="24"/>
          <w:szCs w:val="24"/>
        </w:rPr>
        <w:t xml:space="preserve">стављају и потписују </w:t>
      </w:r>
      <w:r w:rsidRPr="0083545C">
        <w:rPr>
          <w:rFonts w:cs="Arial"/>
          <w:sz w:val="24"/>
          <w:szCs w:val="24"/>
          <w:lang w:val="sr-Cyrl-RS"/>
        </w:rPr>
        <w:t>Записник о пријему пројектне документације</w:t>
      </w:r>
      <w:r>
        <w:rPr>
          <w:rFonts w:cs="Arial"/>
          <w:sz w:val="24"/>
          <w:szCs w:val="24"/>
          <w:lang w:val="sr-Cyrl-RS"/>
        </w:rPr>
        <w:t>.</w:t>
      </w:r>
    </w:p>
    <w:p w14:paraId="19032F81" w14:textId="77777777" w:rsidR="00242FEC" w:rsidRDefault="00242FEC" w:rsidP="00242FEC">
      <w:pPr>
        <w:tabs>
          <w:tab w:val="left" w:pos="9090"/>
        </w:tabs>
        <w:spacing w:before="0"/>
        <w:contextualSpacing/>
        <w:rPr>
          <w:rFonts w:cs="Arial"/>
          <w:sz w:val="24"/>
          <w:szCs w:val="24"/>
          <w:lang w:val="sr-Cyrl-RS"/>
        </w:rPr>
      </w:pPr>
    </w:p>
    <w:p w14:paraId="124947EC" w14:textId="31EB4D88"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Pr>
          <w:rFonts w:cs="Arial"/>
          <w:sz w:val="24"/>
          <w:szCs w:val="24"/>
          <w:lang w:val="sr-Cyrl-RS"/>
        </w:rPr>
        <w:t>извршене обуке,</w:t>
      </w:r>
      <w:r w:rsidRPr="00BC1BA7">
        <w:rPr>
          <w:rFonts w:cs="Arial"/>
          <w:sz w:val="24"/>
          <w:szCs w:val="24"/>
        </w:rPr>
        <w:t xml:space="preserve"> овлашћена лица </w:t>
      </w:r>
      <w:r>
        <w:rPr>
          <w:rFonts w:cs="Arial"/>
          <w:sz w:val="24"/>
          <w:szCs w:val="24"/>
          <w:lang w:val="sr-Cyrl-RS"/>
        </w:rPr>
        <w:t>наручиоца</w:t>
      </w:r>
      <w:r w:rsidRPr="00BC1BA7">
        <w:rPr>
          <w:rFonts w:cs="Arial"/>
          <w:sz w:val="24"/>
          <w:szCs w:val="24"/>
        </w:rPr>
        <w:t xml:space="preserve"> и овлашћени предст</w:t>
      </w:r>
      <w:r w:rsidRPr="00BC1BA7">
        <w:rPr>
          <w:rFonts w:cs="Arial"/>
          <w:sz w:val="24"/>
          <w:szCs w:val="24"/>
          <w:lang w:val="sr-Cyrl-RS"/>
        </w:rPr>
        <w:t>а</w:t>
      </w:r>
      <w:r w:rsidRPr="00BC1BA7">
        <w:rPr>
          <w:rFonts w:cs="Arial"/>
          <w:sz w:val="24"/>
          <w:szCs w:val="24"/>
        </w:rPr>
        <w:t xml:space="preserve">вник </w:t>
      </w:r>
      <w:r>
        <w:rPr>
          <w:rFonts w:cs="Arial"/>
          <w:sz w:val="24"/>
          <w:szCs w:val="24"/>
          <w:lang w:val="sr-Cyrl-RS"/>
        </w:rPr>
        <w:t>понуђача</w:t>
      </w:r>
      <w:r w:rsidRPr="00BC1BA7">
        <w:rPr>
          <w:rFonts w:cs="Arial"/>
          <w:sz w:val="24"/>
          <w:szCs w:val="24"/>
        </w:rPr>
        <w:t xml:space="preserve"> са</w:t>
      </w:r>
      <w:r>
        <w:rPr>
          <w:rFonts w:cs="Arial"/>
          <w:sz w:val="24"/>
          <w:szCs w:val="24"/>
        </w:rPr>
        <w:t xml:space="preserve">стављају и потписују </w:t>
      </w:r>
      <w:r>
        <w:rPr>
          <w:rFonts w:cs="Arial"/>
          <w:sz w:val="24"/>
          <w:szCs w:val="24"/>
          <w:lang w:val="sr-Cyrl-RS"/>
        </w:rPr>
        <w:t>Потврду</w:t>
      </w:r>
      <w:r w:rsidRPr="0083545C">
        <w:rPr>
          <w:rFonts w:cs="Arial"/>
          <w:sz w:val="24"/>
          <w:szCs w:val="24"/>
          <w:lang w:val="sr-Cyrl-RS"/>
        </w:rPr>
        <w:t xml:space="preserve"> о извршеној обуци</w:t>
      </w:r>
      <w:r>
        <w:rPr>
          <w:rFonts w:cs="Arial"/>
          <w:sz w:val="24"/>
          <w:szCs w:val="24"/>
          <w:lang w:val="sr-Cyrl-RS"/>
        </w:rPr>
        <w:t>.</w:t>
      </w:r>
    </w:p>
    <w:p w14:paraId="65920BFB" w14:textId="77777777" w:rsidR="0083545C" w:rsidRPr="0083545C" w:rsidRDefault="0083545C" w:rsidP="0083545C"/>
    <w:p w14:paraId="46005E9D" w14:textId="2359C8EA" w:rsidR="00263ED6" w:rsidRDefault="00263ED6" w:rsidP="0083545C">
      <w:pPr>
        <w:pStyle w:val="KDPodnaslov2"/>
        <w:numPr>
          <w:ilvl w:val="1"/>
          <w:numId w:val="18"/>
        </w:numPr>
        <w:spacing w:before="0"/>
        <w:jc w:val="both"/>
        <w:rPr>
          <w:rFonts w:cs="Arial"/>
          <w:sz w:val="24"/>
          <w:szCs w:val="24"/>
          <w:lang w:val="sr-Cyrl-RS"/>
        </w:rPr>
      </w:pPr>
      <w:r>
        <w:rPr>
          <w:rFonts w:cs="Arial"/>
          <w:sz w:val="24"/>
          <w:szCs w:val="24"/>
          <w:lang w:val="sr-Cyrl-RS"/>
        </w:rPr>
        <w:t>Гарантни рок</w:t>
      </w:r>
    </w:p>
    <w:p w14:paraId="7896154C" w14:textId="2A5094F2" w:rsidR="00263ED6" w:rsidRDefault="00263ED6" w:rsidP="00263ED6">
      <w:pPr>
        <w:spacing w:before="0"/>
        <w:rPr>
          <w:rFonts w:cs="Arial"/>
          <w:sz w:val="24"/>
          <w:lang w:val="sr-Cyrl-RS"/>
        </w:rPr>
      </w:pPr>
      <w:r w:rsidRPr="00263ED6">
        <w:rPr>
          <w:rFonts w:cs="Arial"/>
          <w:sz w:val="24"/>
          <w:lang w:val="sr-Cyrl-RS"/>
        </w:rPr>
        <w:t xml:space="preserve">Гарантни рок не може бити краћи од 24 </w:t>
      </w:r>
      <w:r>
        <w:rPr>
          <w:rFonts w:cs="Arial"/>
          <w:sz w:val="24"/>
          <w:lang w:val="sr-Cyrl-RS"/>
        </w:rPr>
        <w:t xml:space="preserve">(словима: двадесетчетири) </w:t>
      </w:r>
      <w:r w:rsidRPr="00263ED6">
        <w:rPr>
          <w:rFonts w:cs="Arial"/>
          <w:sz w:val="24"/>
          <w:lang w:val="sr-Cyrl-RS"/>
        </w:rPr>
        <w:t>месеца. Гарантни рок почиње да тече од дана обостраног потписивања Записника о квалитативном пријему услуга инсталације, имплементације, тестирањ</w:t>
      </w:r>
      <w:r w:rsidR="00242FEC">
        <w:rPr>
          <w:rFonts w:cs="Arial"/>
          <w:sz w:val="24"/>
          <w:lang w:val="sr-Cyrl-RS"/>
        </w:rPr>
        <w:t>а, пуштања у рад.</w:t>
      </w:r>
      <w:r w:rsidRPr="00263ED6">
        <w:rPr>
          <w:rFonts w:cs="Arial"/>
          <w:sz w:val="24"/>
          <w:lang w:val="sr-Cyrl-RS"/>
        </w:rPr>
        <w:t xml:space="preserve"> </w:t>
      </w:r>
    </w:p>
    <w:p w14:paraId="52D8371E" w14:textId="77777777" w:rsidR="003E1FC6" w:rsidRPr="00BC1BA7" w:rsidRDefault="003E1FC6" w:rsidP="003E1FC6">
      <w:pPr>
        <w:spacing w:before="0"/>
        <w:contextualSpacing/>
        <w:rPr>
          <w:rFonts w:cs="Arial"/>
          <w:sz w:val="24"/>
          <w:szCs w:val="24"/>
          <w:lang w:val="ru-RU"/>
        </w:rPr>
      </w:pPr>
    </w:p>
    <w:p w14:paraId="4BC760A0" w14:textId="382B9262" w:rsidR="003E1FC6" w:rsidRDefault="003E1FC6" w:rsidP="003E1FC6">
      <w:pPr>
        <w:tabs>
          <w:tab w:val="left" w:pos="9090"/>
        </w:tabs>
        <w:spacing w:before="0"/>
        <w:contextualSpacing/>
        <w:rPr>
          <w:rFonts w:cs="Arial"/>
          <w:sz w:val="24"/>
          <w:szCs w:val="24"/>
          <w:lang w:val="ru-RU"/>
        </w:rPr>
      </w:pPr>
      <w:r>
        <w:rPr>
          <w:rFonts w:cs="Arial"/>
          <w:sz w:val="24"/>
          <w:szCs w:val="24"/>
          <w:lang w:val="ru-RU"/>
        </w:rPr>
        <w:lastRenderedPageBreak/>
        <w:t>Наручилац</w:t>
      </w:r>
      <w:r w:rsidRPr="00BC1BA7">
        <w:rPr>
          <w:rFonts w:cs="Arial"/>
          <w:sz w:val="24"/>
          <w:szCs w:val="24"/>
          <w:lang w:val="ru-RU"/>
        </w:rPr>
        <w:t xml:space="preserve">  има право на рекламацију у току трајања гарантног рока, тако што ће у пи</w:t>
      </w:r>
      <w:r>
        <w:rPr>
          <w:rFonts w:cs="Arial"/>
          <w:sz w:val="24"/>
          <w:szCs w:val="24"/>
          <w:lang w:val="ru-RU"/>
        </w:rPr>
        <w:t xml:space="preserve">саном облику доставити понуђачу </w:t>
      </w:r>
      <w:r w:rsidRPr="00BC1BA7">
        <w:rPr>
          <w:rFonts w:cs="Arial"/>
          <w:sz w:val="24"/>
          <w:szCs w:val="24"/>
          <w:lang w:val="ru-RU"/>
        </w:rPr>
        <w:t>Приговор на квалитет - рекламацију, а најкасније у року од 3 (словима: три) дана од дана сазнања за недостатак.</w:t>
      </w:r>
    </w:p>
    <w:p w14:paraId="3AD2B517" w14:textId="77777777" w:rsidR="003E1FC6" w:rsidRPr="00BC1BA7" w:rsidRDefault="003E1FC6" w:rsidP="003E1FC6">
      <w:pPr>
        <w:tabs>
          <w:tab w:val="left" w:pos="9090"/>
        </w:tabs>
        <w:spacing w:before="0"/>
        <w:contextualSpacing/>
        <w:rPr>
          <w:rFonts w:cs="Arial"/>
          <w:sz w:val="24"/>
          <w:szCs w:val="24"/>
          <w:lang w:val="ru-RU"/>
        </w:rPr>
      </w:pPr>
    </w:p>
    <w:p w14:paraId="238D7BBE" w14:textId="4C1FF4A0" w:rsidR="00061A8F" w:rsidRPr="003E1FC6" w:rsidRDefault="003E1FC6" w:rsidP="00061A8F">
      <w:pPr>
        <w:tabs>
          <w:tab w:val="left" w:pos="9090"/>
        </w:tabs>
        <w:spacing w:before="0"/>
        <w:contextualSpacing/>
        <w:rPr>
          <w:rFonts w:cs="Arial"/>
          <w:sz w:val="24"/>
          <w:szCs w:val="24"/>
          <w:lang w:val="ru-RU"/>
        </w:rPr>
      </w:pPr>
      <w:r>
        <w:rPr>
          <w:rFonts w:cs="Arial"/>
          <w:sz w:val="24"/>
          <w:szCs w:val="24"/>
          <w:lang w:val="ru-RU"/>
        </w:rPr>
        <w:t>Понуђач</w:t>
      </w:r>
      <w:r w:rsidRPr="00BC1BA7">
        <w:rPr>
          <w:rFonts w:cs="Arial"/>
          <w:sz w:val="24"/>
          <w:szCs w:val="24"/>
          <w:lang w:val="ru-RU"/>
        </w:rPr>
        <w:t xml:space="preserve"> се обавезује да у гарантном року, о свом трошку, отклони све евенту</w:t>
      </w:r>
      <w:r>
        <w:rPr>
          <w:rFonts w:cs="Arial"/>
          <w:sz w:val="24"/>
          <w:szCs w:val="24"/>
          <w:lang w:val="ru-RU"/>
        </w:rPr>
        <w:t>алне недостатке на испорученом д</w:t>
      </w:r>
      <w:r w:rsidRPr="00BC1BA7">
        <w:rPr>
          <w:rFonts w:cs="Arial"/>
          <w:sz w:val="24"/>
          <w:szCs w:val="24"/>
          <w:lang w:val="ru-RU"/>
        </w:rPr>
        <w:t>обру под условима утврђеним у техничкој гаранцији и</w:t>
      </w:r>
      <w:r w:rsidR="00061A8F">
        <w:rPr>
          <w:rFonts w:cs="Arial"/>
          <w:sz w:val="24"/>
          <w:szCs w:val="24"/>
          <w:lang w:val="ru-RU"/>
        </w:rPr>
        <w:t xml:space="preserve"> важећим законским прописима РС,</w:t>
      </w:r>
      <w:r w:rsidR="00061A8F" w:rsidRPr="00061A8F">
        <w:rPr>
          <w:rFonts w:cs="Arial"/>
          <w:sz w:val="24"/>
          <w:szCs w:val="24"/>
          <w:lang w:val="ru-RU"/>
        </w:rPr>
        <w:t xml:space="preserve"> </w:t>
      </w:r>
      <w:r w:rsidR="00061A8F">
        <w:rPr>
          <w:rFonts w:cs="Arial"/>
          <w:sz w:val="24"/>
          <w:szCs w:val="24"/>
          <w:lang w:val="ru-RU"/>
        </w:rPr>
        <w:t>у противном наручилац ће реализовати средство финансијског обезбеђења за отклањање недостатака у гарантом року.</w:t>
      </w:r>
    </w:p>
    <w:p w14:paraId="467D8E34" w14:textId="47E9356E" w:rsidR="00263ED6" w:rsidRPr="003E1FC6" w:rsidRDefault="00263ED6" w:rsidP="003E1FC6">
      <w:pPr>
        <w:tabs>
          <w:tab w:val="left" w:pos="9090"/>
        </w:tabs>
        <w:spacing w:before="0"/>
        <w:contextualSpacing/>
        <w:rPr>
          <w:rFonts w:cs="Arial"/>
          <w:sz w:val="24"/>
          <w:szCs w:val="24"/>
          <w:lang w:val="ru-RU"/>
        </w:rPr>
      </w:pPr>
    </w:p>
    <w:p w14:paraId="61423B22" w14:textId="63015AAC" w:rsidR="0083545C" w:rsidRPr="0083545C" w:rsidRDefault="008D2B23" w:rsidP="0083545C">
      <w:pPr>
        <w:pStyle w:val="KDPodnaslov2"/>
        <w:numPr>
          <w:ilvl w:val="1"/>
          <w:numId w:val="18"/>
        </w:numPr>
        <w:spacing w:before="0"/>
        <w:jc w:val="both"/>
        <w:rPr>
          <w:rFonts w:cs="Arial"/>
          <w:sz w:val="24"/>
          <w:szCs w:val="24"/>
        </w:rPr>
      </w:pPr>
      <w:r w:rsidRPr="00EC5BB4">
        <w:rPr>
          <w:rFonts w:cs="Arial"/>
          <w:sz w:val="24"/>
          <w:szCs w:val="24"/>
        </w:rPr>
        <w:t>Начин и услови плаћања</w:t>
      </w:r>
      <w:bookmarkEnd w:id="226"/>
      <w:bookmarkEnd w:id="227"/>
    </w:p>
    <w:p w14:paraId="51FD46FD" w14:textId="6CD595BE" w:rsidR="009920F4" w:rsidRPr="00263ED6" w:rsidRDefault="009920F4" w:rsidP="00263ED6">
      <w:pPr>
        <w:tabs>
          <w:tab w:val="left" w:pos="567"/>
        </w:tabs>
        <w:spacing w:before="0"/>
        <w:ind w:right="-43"/>
        <w:contextualSpacing/>
        <w:rPr>
          <w:rFonts w:cs="Arial"/>
          <w:sz w:val="24"/>
          <w:lang w:val="sr-Cyrl-RS"/>
        </w:rPr>
      </w:pPr>
      <w:r>
        <w:rPr>
          <w:rFonts w:eastAsia="Calibri" w:cs="Arial"/>
          <w:sz w:val="24"/>
          <w:lang w:val="sr-Cyrl-RS"/>
        </w:rPr>
        <w:t>Наручилац</w:t>
      </w:r>
      <w:r w:rsidRPr="000C5B7B">
        <w:rPr>
          <w:rFonts w:eastAsia="Calibri" w:cs="Arial"/>
          <w:sz w:val="24"/>
        </w:rPr>
        <w:t xml:space="preserve"> се обавезује да </w:t>
      </w:r>
      <w:r>
        <w:rPr>
          <w:rFonts w:eastAsia="Calibri" w:cs="Arial"/>
          <w:sz w:val="24"/>
          <w:lang w:val="sr-Cyrl-RS"/>
        </w:rPr>
        <w:t>понуђачу</w:t>
      </w:r>
      <w:r>
        <w:rPr>
          <w:rFonts w:eastAsia="Calibri" w:cs="Arial"/>
          <w:sz w:val="24"/>
        </w:rPr>
        <w:t xml:space="preserve"> плати </w:t>
      </w:r>
      <w:r w:rsidR="00263ED6">
        <w:rPr>
          <w:rFonts w:eastAsia="Calibri" w:cs="Arial"/>
          <w:sz w:val="24"/>
          <w:lang w:val="sr-Cyrl-RS"/>
        </w:rPr>
        <w:t xml:space="preserve">испоручена добра и </w:t>
      </w:r>
      <w:r w:rsidR="00263ED6">
        <w:rPr>
          <w:rFonts w:eastAsia="Calibri" w:cs="Arial"/>
          <w:sz w:val="24"/>
        </w:rPr>
        <w:t>извршене услуге сукцесивно</w:t>
      </w:r>
      <w:r w:rsidR="00263ED6">
        <w:rPr>
          <w:rFonts w:eastAsia="Calibri" w:cs="Arial"/>
          <w:sz w:val="24"/>
          <w:lang w:val="sr-Cyrl-RS"/>
        </w:rPr>
        <w:t>,</w:t>
      </w:r>
      <w:r w:rsidRPr="001452D6">
        <w:rPr>
          <w:rFonts w:cs="Arial"/>
          <w:sz w:val="24"/>
        </w:rPr>
        <w:t xml:space="preserve"> у </w:t>
      </w:r>
      <w:r w:rsidR="00061A8F">
        <w:rPr>
          <w:rFonts w:cs="Arial"/>
          <w:sz w:val="24"/>
          <w:lang w:val="sr-Cyrl-RS"/>
        </w:rPr>
        <w:t>законском року</w:t>
      </w:r>
      <w:r w:rsidR="00061A8F">
        <w:rPr>
          <w:rFonts w:cs="Arial"/>
          <w:sz w:val="24"/>
        </w:rPr>
        <w:t xml:space="preserve"> до</w:t>
      </w:r>
      <w:r w:rsidRPr="001452D6">
        <w:rPr>
          <w:rFonts w:cs="Arial"/>
          <w:sz w:val="24"/>
        </w:rPr>
        <w:t xml:space="preserve"> 45 (</w:t>
      </w:r>
      <w:r>
        <w:rPr>
          <w:rFonts w:cs="Arial"/>
          <w:sz w:val="24"/>
          <w:lang w:val="sr-Cyrl-RS"/>
        </w:rPr>
        <w:t xml:space="preserve">словима: </w:t>
      </w:r>
      <w:r w:rsidRPr="001452D6">
        <w:rPr>
          <w:rFonts w:cs="Arial"/>
          <w:sz w:val="24"/>
        </w:rPr>
        <w:t>четрдесетпет) дана од дана пријема исправног р</w:t>
      </w:r>
      <w:r>
        <w:rPr>
          <w:rFonts w:cs="Arial"/>
          <w:sz w:val="24"/>
        </w:rPr>
        <w:t xml:space="preserve">ачуна, </w:t>
      </w:r>
      <w:r w:rsidR="00E85FD9">
        <w:rPr>
          <w:rFonts w:cs="Arial"/>
          <w:sz w:val="24"/>
          <w:lang w:val="sr-Cyrl-RS"/>
        </w:rPr>
        <w:t xml:space="preserve">а </w:t>
      </w:r>
      <w:r w:rsidRPr="001452D6">
        <w:rPr>
          <w:rFonts w:cs="Arial"/>
          <w:sz w:val="24"/>
        </w:rPr>
        <w:t xml:space="preserve">на основу </w:t>
      </w:r>
      <w:r w:rsidR="00263ED6">
        <w:rPr>
          <w:rFonts w:cs="Arial"/>
          <w:sz w:val="24"/>
          <w:lang w:val="sr-Cyrl-RS"/>
        </w:rPr>
        <w:t>прихв</w:t>
      </w:r>
      <w:r w:rsidR="00E85FD9">
        <w:rPr>
          <w:rFonts w:cs="Arial"/>
          <w:sz w:val="24"/>
          <w:lang w:val="sr-Cyrl-RS"/>
        </w:rPr>
        <w:t>аћених и потписаних</w:t>
      </w:r>
      <w:r w:rsidR="00263ED6">
        <w:rPr>
          <w:rFonts w:cs="Arial"/>
          <w:sz w:val="24"/>
        </w:rPr>
        <w:t xml:space="preserve"> од стране </w:t>
      </w:r>
      <w:r w:rsidR="00263ED6">
        <w:rPr>
          <w:rFonts w:cs="Arial"/>
          <w:sz w:val="24"/>
          <w:lang w:val="sr-Cyrl-RS"/>
        </w:rPr>
        <w:t>овлашћеног лица наручиоца</w:t>
      </w:r>
      <w:r w:rsidR="00263ED6">
        <w:rPr>
          <w:rFonts w:cs="Arial"/>
          <w:sz w:val="24"/>
        </w:rPr>
        <w:t xml:space="preserve"> </w:t>
      </w:r>
      <w:r w:rsidR="00263ED6">
        <w:rPr>
          <w:rFonts w:cs="Arial"/>
          <w:sz w:val="24"/>
          <w:lang w:val="sr-Cyrl-RS"/>
        </w:rPr>
        <w:t>и понуђача</w:t>
      </w:r>
      <w:r w:rsidR="00E85FD9">
        <w:rPr>
          <w:rFonts w:cs="Arial"/>
          <w:sz w:val="24"/>
          <w:lang w:val="sr-Cyrl-RS"/>
        </w:rPr>
        <w:t xml:space="preserve"> следећих докумената:</w:t>
      </w:r>
      <w:r w:rsidR="00263ED6">
        <w:rPr>
          <w:rFonts w:cs="Arial"/>
          <w:sz w:val="24"/>
          <w:lang w:val="sr-Cyrl-RS"/>
        </w:rPr>
        <w:t xml:space="preserve"> </w:t>
      </w:r>
      <w:r w:rsidR="00263ED6" w:rsidRPr="00263ED6">
        <w:rPr>
          <w:rFonts w:cs="Arial"/>
          <w:sz w:val="24"/>
          <w:lang w:val="sr-Cyrl-RS"/>
        </w:rPr>
        <w:t>Записник</w:t>
      </w:r>
      <w:r w:rsidR="00263ED6">
        <w:rPr>
          <w:rFonts w:cs="Arial"/>
          <w:sz w:val="24"/>
          <w:lang w:val="sr-Cyrl-RS"/>
        </w:rPr>
        <w:t>а</w:t>
      </w:r>
      <w:r w:rsidR="00263ED6" w:rsidRPr="00263ED6">
        <w:rPr>
          <w:rFonts w:cs="Arial"/>
          <w:sz w:val="24"/>
          <w:lang w:val="sr-Cyrl-RS"/>
        </w:rPr>
        <w:t xml:space="preserve"> о квантитативном и квалита</w:t>
      </w:r>
      <w:r w:rsidR="00263ED6">
        <w:rPr>
          <w:rFonts w:cs="Arial"/>
          <w:sz w:val="24"/>
          <w:lang w:val="sr-Cyrl-RS"/>
        </w:rPr>
        <w:t xml:space="preserve">тивном пријему опреме, </w:t>
      </w:r>
      <w:r w:rsidR="00263ED6" w:rsidRPr="00263ED6">
        <w:rPr>
          <w:rFonts w:cs="Arial"/>
          <w:sz w:val="24"/>
          <w:lang w:val="sr-Cyrl-RS"/>
        </w:rPr>
        <w:t>Записник</w:t>
      </w:r>
      <w:r w:rsidR="00263ED6">
        <w:rPr>
          <w:rFonts w:cs="Arial"/>
          <w:sz w:val="24"/>
          <w:lang w:val="sr-Cyrl-RS"/>
        </w:rPr>
        <w:t>а</w:t>
      </w:r>
      <w:r w:rsidR="00263ED6" w:rsidRPr="00263ED6">
        <w:rPr>
          <w:rFonts w:cs="Arial"/>
          <w:sz w:val="24"/>
          <w:lang w:val="sr-Cyrl-RS"/>
        </w:rPr>
        <w:t xml:space="preserve"> о квалитативном пријему услуге инсталације, имплементације, </w:t>
      </w:r>
      <w:r w:rsidR="00263ED6">
        <w:rPr>
          <w:rFonts w:cs="Arial"/>
          <w:sz w:val="24"/>
          <w:lang w:val="sr-Cyrl-RS"/>
        </w:rPr>
        <w:t xml:space="preserve">тестирања, пуштања у рад опреме, </w:t>
      </w:r>
      <w:r w:rsidR="00263ED6" w:rsidRPr="00263ED6">
        <w:rPr>
          <w:rFonts w:cs="Arial"/>
          <w:sz w:val="24"/>
          <w:lang w:val="sr-Cyrl-RS"/>
        </w:rPr>
        <w:t>Записник</w:t>
      </w:r>
      <w:r w:rsidR="00E85FD9">
        <w:rPr>
          <w:rFonts w:cs="Arial"/>
          <w:sz w:val="24"/>
          <w:lang w:val="sr-Cyrl-RS"/>
        </w:rPr>
        <w:t>а</w:t>
      </w:r>
      <w:r w:rsidR="00263ED6" w:rsidRPr="00263ED6">
        <w:rPr>
          <w:rFonts w:cs="Arial"/>
          <w:sz w:val="24"/>
          <w:lang w:val="sr-Cyrl-RS"/>
        </w:rPr>
        <w:t xml:space="preserve"> о </w:t>
      </w:r>
      <w:r w:rsidR="00263ED6">
        <w:rPr>
          <w:rFonts w:cs="Arial"/>
          <w:sz w:val="24"/>
          <w:lang w:val="sr-Cyrl-RS"/>
        </w:rPr>
        <w:t>пријему пројектне документације и Потврде о извршеној обуци.</w:t>
      </w:r>
    </w:p>
    <w:p w14:paraId="7C993D6F" w14:textId="77777777" w:rsidR="009920F4" w:rsidRPr="009920F4" w:rsidRDefault="009920F4" w:rsidP="009920F4">
      <w:pPr>
        <w:pStyle w:val="ListParagraph"/>
        <w:tabs>
          <w:tab w:val="left" w:pos="567"/>
        </w:tabs>
        <w:spacing w:before="0" w:after="0" w:line="240" w:lineRule="auto"/>
        <w:ind w:left="284" w:right="-43"/>
        <w:rPr>
          <w:rFonts w:ascii="Arial" w:hAnsi="Arial" w:cs="Arial"/>
          <w:sz w:val="28"/>
          <w:szCs w:val="24"/>
          <w:lang w:val="sr-Latn-RS"/>
        </w:rPr>
      </w:pPr>
    </w:p>
    <w:p w14:paraId="1DD6D040" w14:textId="20D92C22" w:rsidR="009920F4" w:rsidRPr="009A246A" w:rsidRDefault="009920F4" w:rsidP="009920F4">
      <w:pPr>
        <w:spacing w:before="0"/>
        <w:contextualSpacing/>
        <w:rPr>
          <w:rFonts w:eastAsia="Calibri" w:cs="Arial"/>
          <w:sz w:val="24"/>
          <w:szCs w:val="24"/>
          <w:lang w:val="sr-Cyrl-RS"/>
        </w:rPr>
      </w:pPr>
      <w:r w:rsidRPr="009A246A">
        <w:rPr>
          <w:rFonts w:eastAsia="Calibri" w:cs="Arial"/>
          <w:sz w:val="24"/>
          <w:szCs w:val="24"/>
          <w:lang w:val="sr-Cyrl-RS"/>
        </w:rPr>
        <w:t>Уз рачун који гласи и д</w:t>
      </w:r>
      <w:r>
        <w:rPr>
          <w:rFonts w:eastAsia="Calibri" w:cs="Arial"/>
          <w:sz w:val="24"/>
          <w:szCs w:val="24"/>
          <w:lang w:val="sr-Cyrl-RS"/>
        </w:rPr>
        <w:t xml:space="preserve">оставља се на адресу наручиоца: </w:t>
      </w:r>
      <w:r w:rsidRPr="009A246A">
        <w:rPr>
          <w:rFonts w:eastAsia="Calibri" w:cs="Arial"/>
          <w:sz w:val="24"/>
          <w:szCs w:val="24"/>
          <w:lang w:val="sr-Cyrl-RS"/>
        </w:rPr>
        <w:t>Јавно предузеће „Електро</w:t>
      </w:r>
      <w:r>
        <w:rPr>
          <w:rFonts w:eastAsia="Calibri" w:cs="Arial"/>
          <w:sz w:val="24"/>
          <w:szCs w:val="24"/>
          <w:lang w:val="sr-Cyrl-RS"/>
        </w:rPr>
        <w:t>привреда Србије“ Београд, Балканска бр. 13</w:t>
      </w:r>
      <w:r w:rsidRPr="009A246A">
        <w:rPr>
          <w:rFonts w:eastAsia="Calibri" w:cs="Arial"/>
          <w:sz w:val="24"/>
          <w:szCs w:val="24"/>
          <w:lang w:val="sr-Cyrl-RS"/>
        </w:rPr>
        <w:t xml:space="preserve">, 11000 Београд, ПИБ 103920327, </w:t>
      </w:r>
      <w:r>
        <w:rPr>
          <w:rFonts w:eastAsia="Calibri" w:cs="Arial"/>
          <w:sz w:val="24"/>
          <w:szCs w:val="24"/>
          <w:lang w:val="sr-Cyrl-RS"/>
        </w:rPr>
        <w:t xml:space="preserve">понуђач је у обавези да достави </w:t>
      </w:r>
      <w:r w:rsidR="00E85FD9" w:rsidRPr="00E85FD9">
        <w:rPr>
          <w:rFonts w:eastAsia="Calibri" w:cs="Arial"/>
          <w:sz w:val="24"/>
          <w:szCs w:val="24"/>
          <w:lang w:val="sr-Cyrl-RS"/>
        </w:rPr>
        <w:t>број Уговора</w:t>
      </w:r>
      <w:r w:rsidR="00E85FD9">
        <w:rPr>
          <w:rFonts w:eastAsia="Calibri" w:cs="Arial"/>
          <w:sz w:val="24"/>
          <w:szCs w:val="24"/>
          <w:lang w:val="sr-Cyrl-RS"/>
        </w:rPr>
        <w:t xml:space="preserve"> и следеће прилоге: </w:t>
      </w:r>
      <w:r w:rsidR="00263ED6">
        <w:rPr>
          <w:rFonts w:eastAsia="Calibri" w:cs="Arial"/>
          <w:sz w:val="24"/>
          <w:szCs w:val="24"/>
          <w:lang w:val="sr-Cyrl-RS"/>
        </w:rPr>
        <w:t xml:space="preserve">Записник </w:t>
      </w:r>
      <w:r w:rsidR="00263ED6" w:rsidRPr="00263ED6">
        <w:rPr>
          <w:rFonts w:eastAsia="Calibri" w:cs="Arial"/>
          <w:sz w:val="24"/>
          <w:szCs w:val="24"/>
          <w:lang w:val="sr-Cyrl-RS"/>
        </w:rPr>
        <w:t xml:space="preserve">о квантитативном </w:t>
      </w:r>
      <w:r w:rsidR="00263ED6">
        <w:rPr>
          <w:rFonts w:eastAsia="Calibri" w:cs="Arial"/>
          <w:sz w:val="24"/>
          <w:szCs w:val="24"/>
          <w:lang w:val="sr-Cyrl-RS"/>
        </w:rPr>
        <w:t>и квалитативном пријему опреме/Записник</w:t>
      </w:r>
      <w:r w:rsidR="00263ED6" w:rsidRPr="00263ED6">
        <w:rPr>
          <w:rFonts w:eastAsia="Calibri" w:cs="Arial"/>
          <w:sz w:val="24"/>
          <w:szCs w:val="24"/>
          <w:lang w:val="sr-Cyrl-RS"/>
        </w:rPr>
        <w:t xml:space="preserve"> о квалитативном пријему услуге инсталације, имплементације, </w:t>
      </w:r>
      <w:r w:rsidR="00263ED6">
        <w:rPr>
          <w:rFonts w:eastAsia="Calibri" w:cs="Arial"/>
          <w:sz w:val="24"/>
          <w:szCs w:val="24"/>
          <w:lang w:val="sr-Cyrl-RS"/>
        </w:rPr>
        <w:t>тестирања, пуштања у рад опреме/</w:t>
      </w:r>
      <w:r w:rsidR="00263ED6" w:rsidRPr="00263ED6">
        <w:rPr>
          <w:rFonts w:eastAsia="Calibri" w:cs="Arial"/>
          <w:sz w:val="24"/>
          <w:szCs w:val="24"/>
          <w:lang w:val="sr-Cyrl-RS"/>
        </w:rPr>
        <w:t xml:space="preserve"> Записник о пр</w:t>
      </w:r>
      <w:r w:rsidR="00263ED6">
        <w:rPr>
          <w:rFonts w:eastAsia="Calibri" w:cs="Arial"/>
          <w:sz w:val="24"/>
          <w:szCs w:val="24"/>
          <w:lang w:val="sr-Cyrl-RS"/>
        </w:rPr>
        <w:t>ијему пројектне документације/</w:t>
      </w:r>
      <w:r w:rsidR="00263ED6" w:rsidRPr="00263ED6">
        <w:rPr>
          <w:rFonts w:eastAsia="Calibri" w:cs="Arial"/>
          <w:sz w:val="24"/>
          <w:szCs w:val="24"/>
          <w:lang w:val="sr-Cyrl-RS"/>
        </w:rPr>
        <w:t>Потврд</w:t>
      </w:r>
      <w:r w:rsidR="00263ED6">
        <w:rPr>
          <w:rFonts w:eastAsia="Calibri" w:cs="Arial"/>
          <w:sz w:val="24"/>
          <w:szCs w:val="24"/>
          <w:lang w:val="sr-Cyrl-RS"/>
        </w:rPr>
        <w:t xml:space="preserve">у о извршеној обуци, </w:t>
      </w:r>
      <w:r>
        <w:rPr>
          <w:rFonts w:eastAsia="Calibri" w:cs="Arial"/>
          <w:sz w:val="24"/>
          <w:szCs w:val="24"/>
          <w:lang w:val="sr-Cyrl-RS"/>
        </w:rPr>
        <w:t xml:space="preserve">који је прихваћен и одобрен </w:t>
      </w:r>
      <w:r w:rsidRPr="009A246A">
        <w:rPr>
          <w:rFonts w:eastAsia="Calibri" w:cs="Arial"/>
          <w:sz w:val="24"/>
          <w:szCs w:val="24"/>
          <w:lang w:val="sr-Cyrl-RS"/>
        </w:rPr>
        <w:t xml:space="preserve">од стране овлашћених лица </w:t>
      </w:r>
      <w:r>
        <w:rPr>
          <w:rFonts w:eastAsia="Calibri" w:cs="Arial"/>
          <w:sz w:val="24"/>
          <w:szCs w:val="24"/>
          <w:lang w:val="sr-Cyrl-RS"/>
        </w:rPr>
        <w:t>наручиоца</w:t>
      </w:r>
      <w:r w:rsidRPr="009A246A">
        <w:rPr>
          <w:rFonts w:eastAsia="Calibri" w:cs="Arial"/>
          <w:sz w:val="24"/>
          <w:szCs w:val="24"/>
          <w:lang w:val="sr-Cyrl-RS"/>
        </w:rPr>
        <w:t xml:space="preserve"> и овлашћених лица </w:t>
      </w:r>
      <w:r>
        <w:rPr>
          <w:rFonts w:eastAsia="Calibri" w:cs="Arial"/>
          <w:sz w:val="24"/>
          <w:szCs w:val="24"/>
          <w:lang w:val="sr-Cyrl-RS"/>
        </w:rPr>
        <w:t>понуђача</w:t>
      </w:r>
      <w:r w:rsidRPr="009A246A">
        <w:rPr>
          <w:rFonts w:eastAsia="Calibri" w:cs="Arial"/>
          <w:sz w:val="24"/>
          <w:szCs w:val="24"/>
          <w:lang w:val="sr-Cyrl-RS"/>
        </w:rPr>
        <w:t>.</w:t>
      </w:r>
    </w:p>
    <w:p w14:paraId="6F06F030" w14:textId="77777777" w:rsidR="00460B03" w:rsidRDefault="00460B03" w:rsidP="001452D6">
      <w:pPr>
        <w:tabs>
          <w:tab w:val="left" w:pos="567"/>
        </w:tabs>
        <w:spacing w:before="0"/>
        <w:ind w:right="-45"/>
        <w:contextualSpacing/>
        <w:rPr>
          <w:rFonts w:eastAsia="Calibri" w:cs="Arial"/>
          <w:sz w:val="24"/>
          <w:szCs w:val="24"/>
          <w:lang w:val="sr-Cyrl-RS"/>
        </w:rPr>
      </w:pPr>
    </w:p>
    <w:p w14:paraId="33BB4598" w14:textId="2A7FEB12" w:rsidR="00E22FB9" w:rsidRDefault="00E22FB9" w:rsidP="002A7CD2">
      <w:pPr>
        <w:pStyle w:val="KDParagraf"/>
        <w:spacing w:before="0"/>
        <w:ind w:right="-43"/>
        <w:rPr>
          <w:rFonts w:cs="Arial"/>
          <w:sz w:val="24"/>
          <w:szCs w:val="24"/>
          <w:lang w:val="sr-Cyrl-CS"/>
        </w:rPr>
      </w:pPr>
      <w:r w:rsidRPr="00E22FB9">
        <w:rPr>
          <w:rFonts w:cs="Arial"/>
          <w:sz w:val="24"/>
          <w:szCs w:val="24"/>
          <w:lang w:val="sr-Cyrl-CS"/>
        </w:rPr>
        <w:t>У испостављеном р</w:t>
      </w:r>
      <w:r w:rsidR="00126792">
        <w:rPr>
          <w:rFonts w:cs="Arial"/>
          <w:sz w:val="24"/>
          <w:szCs w:val="24"/>
          <w:lang w:val="sr-Cyrl-CS"/>
        </w:rPr>
        <w:t>ачуну</w:t>
      </w:r>
      <w:r>
        <w:rPr>
          <w:rFonts w:cs="Arial"/>
          <w:sz w:val="24"/>
          <w:szCs w:val="24"/>
          <w:lang w:val="sr-Cyrl-CS"/>
        </w:rPr>
        <w:t>, изабрани п</w:t>
      </w:r>
      <w:r w:rsidRPr="00E22FB9">
        <w:rPr>
          <w:rFonts w:cs="Arial"/>
          <w:sz w:val="24"/>
          <w:szCs w:val="24"/>
          <w:lang w:val="sr-Cyrl-CS"/>
        </w:rPr>
        <w:t>онуђач је дужан да се придржава тачно дефинисаних назива из конкурсне документације и прихваћене понуде</w:t>
      </w:r>
      <w:r>
        <w:rPr>
          <w:rFonts w:cs="Arial"/>
          <w:sz w:val="24"/>
          <w:szCs w:val="24"/>
          <w:lang w:val="sr-Cyrl-CS"/>
        </w:rPr>
        <w:t xml:space="preserve"> (</w:t>
      </w:r>
      <w:r w:rsidR="00814940">
        <w:rPr>
          <w:rFonts w:cs="Arial"/>
          <w:sz w:val="24"/>
          <w:szCs w:val="24"/>
          <w:lang w:val="sr-Cyrl-CS"/>
        </w:rPr>
        <w:t>из Обрас</w:t>
      </w:r>
      <w:r w:rsidRPr="00E22FB9">
        <w:rPr>
          <w:rFonts w:cs="Arial"/>
          <w:sz w:val="24"/>
          <w:szCs w:val="24"/>
          <w:lang w:val="sr-Cyrl-CS"/>
        </w:rPr>
        <w:t>ца структуре цене).</w:t>
      </w:r>
      <w:r>
        <w:rPr>
          <w:rFonts w:cs="Arial"/>
          <w:sz w:val="24"/>
          <w:szCs w:val="24"/>
          <w:lang w:val="sr-Cyrl-CS"/>
        </w:rPr>
        <w:t xml:space="preserve"> </w:t>
      </w:r>
      <w:r w:rsidRPr="00E22FB9">
        <w:rPr>
          <w:rFonts w:cs="Arial"/>
          <w:sz w:val="24"/>
          <w:szCs w:val="24"/>
          <w:lang w:val="sr-Cyrl-CS"/>
        </w:rPr>
        <w:t>Рачуни који не одговарају н</w:t>
      </w:r>
      <w:r w:rsidR="00814940">
        <w:rPr>
          <w:rFonts w:cs="Arial"/>
          <w:sz w:val="24"/>
          <w:szCs w:val="24"/>
          <w:lang w:val="sr-Cyrl-CS"/>
        </w:rPr>
        <w:t>аведеним тачним називима, сматраће се</w:t>
      </w:r>
      <w:r w:rsidRPr="00E22FB9">
        <w:rPr>
          <w:rFonts w:cs="Arial"/>
          <w:sz w:val="24"/>
          <w:szCs w:val="24"/>
          <w:lang w:val="sr-Cyrl-CS"/>
        </w:rPr>
        <w:t xml:space="preserve"> неи</w:t>
      </w:r>
      <w:r>
        <w:rPr>
          <w:rFonts w:cs="Arial"/>
          <w:sz w:val="24"/>
          <w:szCs w:val="24"/>
          <w:lang w:val="sr-Cyrl-CS"/>
        </w:rPr>
        <w:t xml:space="preserve">справним. </w:t>
      </w:r>
      <w:r w:rsidRPr="00E22FB9">
        <w:rPr>
          <w:rFonts w:cs="Arial"/>
          <w:sz w:val="24"/>
          <w:szCs w:val="24"/>
          <w:lang w:val="sr-Cyrl-CS"/>
        </w:rPr>
        <w:t>Уколико,</w:t>
      </w:r>
      <w:r>
        <w:rPr>
          <w:rFonts w:cs="Arial"/>
          <w:sz w:val="24"/>
          <w:szCs w:val="24"/>
          <w:lang w:val="sr-Cyrl-CS"/>
        </w:rPr>
        <w:t xml:space="preserve"> </w:t>
      </w:r>
      <w:r w:rsidRPr="00E22FB9">
        <w:rPr>
          <w:rFonts w:cs="Arial"/>
          <w:sz w:val="24"/>
          <w:szCs w:val="24"/>
          <w:lang w:val="sr-Cyrl-CS"/>
        </w:rPr>
        <w:t>због</w:t>
      </w:r>
      <w:r>
        <w:rPr>
          <w:rFonts w:cs="Arial"/>
          <w:sz w:val="24"/>
          <w:szCs w:val="24"/>
          <w:lang w:val="sr-Cyrl-CS"/>
        </w:rPr>
        <w:t xml:space="preserve"> </w:t>
      </w:r>
      <w:r w:rsidRPr="00E22FB9">
        <w:rPr>
          <w:rFonts w:cs="Arial"/>
          <w:sz w:val="24"/>
          <w:szCs w:val="24"/>
          <w:lang w:val="sr-Cyrl-CS"/>
        </w:rPr>
        <w:t>коришћења различитих шифарника и софт</w:t>
      </w:r>
      <w:r>
        <w:rPr>
          <w:rFonts w:cs="Arial"/>
          <w:sz w:val="24"/>
          <w:szCs w:val="24"/>
          <w:lang w:val="sr-Cyrl-CS"/>
        </w:rPr>
        <w:t>в</w:t>
      </w:r>
      <w:r w:rsidRPr="00E22FB9">
        <w:rPr>
          <w:rFonts w:cs="Arial"/>
          <w:sz w:val="24"/>
          <w:szCs w:val="24"/>
          <w:lang w:val="sr-Cyrl-CS"/>
        </w:rPr>
        <w:t>ерских решења није могуће у самом рачуну наве</w:t>
      </w:r>
      <w:r>
        <w:rPr>
          <w:rFonts w:cs="Arial"/>
          <w:sz w:val="24"/>
          <w:szCs w:val="24"/>
          <w:lang w:val="sr-Cyrl-CS"/>
        </w:rPr>
        <w:t>сти горе наведени тачан назив, изабрани п</w:t>
      </w:r>
      <w:r w:rsidRPr="00E22FB9">
        <w:rPr>
          <w:rFonts w:cs="Arial"/>
          <w:sz w:val="24"/>
          <w:szCs w:val="24"/>
          <w:lang w:val="sr-Cyrl-CS"/>
        </w:rPr>
        <w:t>онуђач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364F336F" w14:textId="77777777" w:rsidR="00E22FB9" w:rsidRPr="00165A38" w:rsidRDefault="00E22FB9" w:rsidP="002A7CD2">
      <w:pPr>
        <w:pStyle w:val="KDParagraf"/>
        <w:spacing w:before="0"/>
        <w:ind w:right="-43"/>
        <w:rPr>
          <w:rFonts w:cs="Arial"/>
          <w:sz w:val="24"/>
          <w:szCs w:val="24"/>
          <w:lang w:val="sr-Cyrl-CS"/>
        </w:rPr>
      </w:pPr>
    </w:p>
    <w:p w14:paraId="0A5F869D"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У случају да је понуђач страно лице, плаћање нерезиденту наручилац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0DBBDC3A" w14:textId="1C2D8DB3"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r>
        <w:rPr>
          <w:i/>
          <w:color w:val="548DD4" w:themeColor="text2" w:themeTint="99"/>
          <w:sz w:val="24"/>
          <w:szCs w:val="24"/>
          <w:lang w:val="ru-RU"/>
        </w:rPr>
        <w:t>.</w:t>
      </w:r>
    </w:p>
    <w:p w14:paraId="7AFC5078"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 xml:space="preserve">Понуђач, страно лице је у обавези да наручиоцу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w:t>
      </w:r>
      <w:r w:rsidRPr="00263ED6">
        <w:rPr>
          <w:i/>
          <w:color w:val="548DD4" w:themeColor="text2" w:themeTint="99"/>
          <w:sz w:val="24"/>
          <w:szCs w:val="24"/>
          <w:lang w:val="ru-RU"/>
        </w:rPr>
        <w:lastRenderedPageBreak/>
        <w:t xml:space="preserve">прописаног од стране надлежног органа домицилне државе понуђача и доказ да је стварни власник прихода, уколико је Република Србија са домицилном земљом  понуђача - нерезидента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3CA7FCA9"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У случају да понуђач - нерезидент РС не достави доказе о  статусу резидентности и да је стварни власник прихода, наручилац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1394BCFC"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p>
    <w:p w14:paraId="4C22BE01"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Понуђач је у обавези да достави доказе за сваку календарску годину (у случају набавке услуге  која се реализује током више календарских година).</w:t>
      </w:r>
    </w:p>
    <w:p w14:paraId="6BDFF784"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p>
    <w:p w14:paraId="0A2763EA"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Уколико услуге које су предмет набавке нису садржане у уговору о избегавању двоструког опорезивања, наручилац ће обрачунати, одбити и  платити  порез по одбитку у складу са прописима Републике Србије.</w:t>
      </w:r>
    </w:p>
    <w:p w14:paraId="2430BD49"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p>
    <w:p w14:paraId="7CDA529D"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5EA03A9C"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p>
    <w:p w14:paraId="43F549F7" w14:textId="77777777" w:rsidR="00263ED6" w:rsidRPr="00263ED6" w:rsidRDefault="00263ED6" w:rsidP="00263ED6">
      <w:pPr>
        <w:autoSpaceDE w:val="0"/>
        <w:autoSpaceDN w:val="0"/>
        <w:adjustRightInd w:val="0"/>
        <w:spacing w:before="0"/>
        <w:ind w:right="68"/>
        <w:contextualSpacing/>
        <w:rPr>
          <w:i/>
          <w:color w:val="548DD4" w:themeColor="text2" w:themeTint="99"/>
          <w:sz w:val="24"/>
          <w:szCs w:val="24"/>
          <w:lang w:val="ru-RU"/>
        </w:rPr>
      </w:pPr>
      <w:r w:rsidRPr="00263ED6">
        <w:rPr>
          <w:i/>
          <w:color w:val="548DD4" w:themeColor="text2" w:themeTint="99"/>
          <w:sz w:val="24"/>
          <w:szCs w:val="24"/>
          <w:lang w:val="ru-RU"/>
        </w:rPr>
        <w:t>Наручилац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80" w:history="1">
        <w:r w:rsidRPr="00263ED6">
          <w:rPr>
            <w:i/>
            <w:color w:val="548DD4" w:themeColor="text2" w:themeTint="99"/>
            <w:sz w:val="24"/>
            <w:szCs w:val="24"/>
            <w:u w:val="single"/>
            <w:lang w:val="ru-RU"/>
          </w:rPr>
          <w:t>www.mfin.gov.rs/закони</w:t>
        </w:r>
      </w:hyperlink>
      <w:r w:rsidRPr="00263ED6">
        <w:rPr>
          <w:i/>
          <w:color w:val="548DD4" w:themeColor="text2" w:themeTint="99"/>
          <w:sz w:val="24"/>
          <w:szCs w:val="24"/>
          <w:lang w:val="ru-RU"/>
        </w:rPr>
        <w:t>).</w:t>
      </w:r>
    </w:p>
    <w:p w14:paraId="342353A9" w14:textId="77777777" w:rsidR="00263ED6" w:rsidRPr="00263ED6" w:rsidRDefault="00263ED6" w:rsidP="00263ED6">
      <w:pPr>
        <w:autoSpaceDE w:val="0"/>
        <w:autoSpaceDN w:val="0"/>
        <w:adjustRightInd w:val="0"/>
        <w:spacing w:before="0"/>
        <w:ind w:right="68"/>
        <w:contextualSpacing/>
        <w:rPr>
          <w:sz w:val="24"/>
          <w:szCs w:val="24"/>
          <w:lang w:val="ru-RU"/>
        </w:rPr>
      </w:pPr>
    </w:p>
    <w:p w14:paraId="4A4D4672" w14:textId="77777777" w:rsidR="00263ED6" w:rsidRPr="00263ED6" w:rsidRDefault="00263ED6" w:rsidP="00263ED6">
      <w:pPr>
        <w:autoSpaceDE w:val="0"/>
        <w:autoSpaceDN w:val="0"/>
        <w:adjustRightInd w:val="0"/>
        <w:spacing w:before="0"/>
        <w:ind w:right="68"/>
        <w:contextualSpacing/>
        <w:rPr>
          <w:sz w:val="24"/>
          <w:szCs w:val="24"/>
          <w:lang w:val="ru-RU"/>
        </w:rPr>
      </w:pPr>
      <w:r w:rsidRPr="00263ED6">
        <w:rPr>
          <w:sz w:val="24"/>
          <w:szCs w:val="24"/>
          <w:lang w:val="ru-RU"/>
        </w:rPr>
        <w:t>Плаћање домаћем понуђачу се врши у динарима, на његов текући рачун.</w:t>
      </w:r>
    </w:p>
    <w:p w14:paraId="11946B45" w14:textId="77777777" w:rsidR="00263ED6" w:rsidRPr="00263ED6" w:rsidRDefault="00263ED6" w:rsidP="00263ED6">
      <w:pPr>
        <w:autoSpaceDE w:val="0"/>
        <w:autoSpaceDN w:val="0"/>
        <w:adjustRightInd w:val="0"/>
        <w:spacing w:before="0"/>
        <w:ind w:right="68"/>
        <w:contextualSpacing/>
        <w:rPr>
          <w:sz w:val="24"/>
          <w:szCs w:val="24"/>
          <w:lang w:val="ru-RU"/>
        </w:rPr>
      </w:pPr>
    </w:p>
    <w:p w14:paraId="05E3E01B" w14:textId="77777777" w:rsidR="00263ED6" w:rsidRPr="00263ED6" w:rsidRDefault="00263ED6" w:rsidP="00263ED6">
      <w:pPr>
        <w:autoSpaceDE w:val="0"/>
        <w:autoSpaceDN w:val="0"/>
        <w:adjustRightInd w:val="0"/>
        <w:spacing w:before="0"/>
        <w:ind w:right="68"/>
        <w:contextualSpacing/>
        <w:rPr>
          <w:i/>
          <w:color w:val="1F497D" w:themeColor="text2"/>
          <w:sz w:val="24"/>
          <w:szCs w:val="24"/>
          <w:lang w:val="ru-RU"/>
        </w:rPr>
      </w:pPr>
      <w:r w:rsidRPr="00263ED6">
        <w:rPr>
          <w:i/>
          <w:color w:val="1F497D" w:themeColor="text2"/>
          <w:sz w:val="24"/>
          <w:szCs w:val="24"/>
          <w:lang w:val="ru-RU"/>
        </w:rPr>
        <w:t>Плаћања страном понуђачу се врши дознаком у EUR, на његов девизни рачун у складу са његовим инструкцијама датим у рачуну.</w:t>
      </w:r>
    </w:p>
    <w:p w14:paraId="29192293" w14:textId="39926D59" w:rsidR="00DF1A82" w:rsidRPr="00DF1A82" w:rsidRDefault="00DF1A82" w:rsidP="00F3593B">
      <w:pPr>
        <w:spacing w:before="0"/>
        <w:contextualSpacing/>
        <w:rPr>
          <w:rFonts w:cs="Arial"/>
          <w:sz w:val="24"/>
          <w:szCs w:val="24"/>
          <w:lang w:val="ru-RU"/>
        </w:rPr>
      </w:pPr>
    </w:p>
    <w:p w14:paraId="44502836" w14:textId="77777777" w:rsidR="00FF68EC" w:rsidRPr="00A21119" w:rsidRDefault="008D2B23" w:rsidP="003C324F">
      <w:pPr>
        <w:pStyle w:val="KDPodnaslov2"/>
        <w:numPr>
          <w:ilvl w:val="1"/>
          <w:numId w:val="18"/>
        </w:numPr>
        <w:spacing w:before="0"/>
        <w:jc w:val="both"/>
        <w:rPr>
          <w:rFonts w:cs="Arial"/>
          <w:sz w:val="24"/>
          <w:szCs w:val="24"/>
        </w:rPr>
      </w:pPr>
      <w:bookmarkStart w:id="228" w:name="_Toc441651589"/>
      <w:bookmarkStart w:id="229" w:name="_Toc442559900"/>
      <w:r w:rsidRPr="00EC5BB4">
        <w:rPr>
          <w:rFonts w:cs="Arial"/>
          <w:sz w:val="24"/>
          <w:szCs w:val="24"/>
        </w:rPr>
        <w:t>Рок важења понуде</w:t>
      </w:r>
      <w:bookmarkEnd w:id="228"/>
      <w:bookmarkEnd w:id="229"/>
    </w:p>
    <w:p w14:paraId="52236C0B" w14:textId="77777777" w:rsidR="00DF1A82" w:rsidRPr="00DF1A82" w:rsidRDefault="00DF1A82" w:rsidP="00DF1A82">
      <w:pPr>
        <w:spacing w:before="0"/>
        <w:rPr>
          <w:rFonts w:cs="Arial"/>
          <w:sz w:val="24"/>
          <w:szCs w:val="24"/>
          <w:lang w:val="ru-RU"/>
        </w:rPr>
      </w:pPr>
      <w:r w:rsidRPr="00DF1A82">
        <w:rPr>
          <w:rFonts w:cs="Arial"/>
          <w:sz w:val="24"/>
          <w:szCs w:val="24"/>
          <w:lang w:val="ru-RU"/>
        </w:rPr>
        <w:t xml:space="preserve">Понуда мора да важи најмање 90 (словима: деведесет) дана од дана отварања понуда. </w:t>
      </w:r>
    </w:p>
    <w:p w14:paraId="33F4C653" w14:textId="77777777" w:rsidR="005A3029" w:rsidRDefault="00DF1A82" w:rsidP="00DF1A82">
      <w:pPr>
        <w:spacing w:before="0"/>
        <w:rPr>
          <w:rFonts w:cs="Arial"/>
          <w:sz w:val="24"/>
          <w:szCs w:val="24"/>
          <w:lang w:val="ru-RU"/>
        </w:rPr>
      </w:pPr>
      <w:r w:rsidRPr="00DF1A82">
        <w:rPr>
          <w:rFonts w:cs="Arial"/>
          <w:sz w:val="24"/>
          <w:szCs w:val="24"/>
          <w:lang w:val="ru-RU"/>
        </w:rPr>
        <w:t>У случају да понуђач наведе краћи рок важења понуде, понуда ће бити одбијена, као неприхватљива.</w:t>
      </w:r>
    </w:p>
    <w:p w14:paraId="5069404F" w14:textId="77777777" w:rsidR="00DF1A82" w:rsidRPr="00EC5BB4" w:rsidRDefault="00DF1A82" w:rsidP="00DF1A82">
      <w:pPr>
        <w:spacing w:before="0"/>
        <w:rPr>
          <w:rFonts w:cs="Arial"/>
          <w:sz w:val="24"/>
          <w:szCs w:val="24"/>
        </w:rPr>
      </w:pPr>
    </w:p>
    <w:p w14:paraId="70D4EE96" w14:textId="77777777" w:rsidR="00F066DE" w:rsidRPr="00C574F9" w:rsidRDefault="008D2B23" w:rsidP="003C324F">
      <w:pPr>
        <w:pStyle w:val="KDPodnaslov2"/>
        <w:numPr>
          <w:ilvl w:val="1"/>
          <w:numId w:val="18"/>
        </w:numPr>
        <w:spacing w:before="0"/>
        <w:contextualSpacing/>
        <w:jc w:val="both"/>
        <w:rPr>
          <w:rFonts w:cs="Arial"/>
          <w:sz w:val="24"/>
          <w:szCs w:val="24"/>
        </w:rPr>
      </w:pPr>
      <w:bookmarkStart w:id="230" w:name="_Toc441651593"/>
      <w:bookmarkStart w:id="231" w:name="_Toc442559904"/>
      <w:r w:rsidRPr="00EC5BB4">
        <w:rPr>
          <w:rFonts w:cs="Arial"/>
          <w:sz w:val="24"/>
          <w:szCs w:val="24"/>
        </w:rPr>
        <w:t>Средства финансијског обезбеђења</w:t>
      </w:r>
      <w:bookmarkEnd w:id="230"/>
      <w:bookmarkEnd w:id="231"/>
    </w:p>
    <w:p w14:paraId="33D1F32B" w14:textId="435C7CD3" w:rsidR="00DF1A82" w:rsidRPr="00C574F9" w:rsidRDefault="00DF1A82" w:rsidP="00D32755">
      <w:pPr>
        <w:spacing w:before="0"/>
        <w:contextualSpacing/>
        <w:rPr>
          <w:rFonts w:cs="Arial"/>
          <w:sz w:val="24"/>
          <w:szCs w:val="24"/>
          <w:lang w:val="ru-RU"/>
        </w:rPr>
      </w:pPr>
      <w:r w:rsidRPr="00C574F9">
        <w:rPr>
          <w:rFonts w:cs="Arial"/>
          <w:sz w:val="24"/>
          <w:szCs w:val="24"/>
          <w:lang w:val="ru-RU"/>
        </w:rPr>
        <w:t>Наручилац користи право да захтева средстава финансијског обезбеђења (у даљем текс</w:t>
      </w:r>
      <w:r w:rsidR="00814940">
        <w:rPr>
          <w:rFonts w:cs="Arial"/>
          <w:sz w:val="24"/>
          <w:szCs w:val="24"/>
          <w:lang w:val="ru-RU"/>
        </w:rPr>
        <w:t>т</w:t>
      </w:r>
      <w:r w:rsidRPr="00C574F9">
        <w:rPr>
          <w:rFonts w:cs="Arial"/>
          <w:sz w:val="24"/>
          <w:szCs w:val="24"/>
          <w:lang w:val="ru-RU"/>
        </w:rPr>
        <w:t>у</w:t>
      </w:r>
      <w:r w:rsidR="00814940">
        <w:rPr>
          <w:rFonts w:cs="Arial"/>
          <w:sz w:val="24"/>
          <w:szCs w:val="24"/>
          <w:lang w:val="ru-RU"/>
        </w:rPr>
        <w:t>:</w:t>
      </w:r>
      <w:r w:rsidRPr="00C574F9">
        <w:rPr>
          <w:rFonts w:cs="Arial"/>
          <w:sz w:val="24"/>
          <w:szCs w:val="24"/>
          <w:lang w:val="ru-RU"/>
        </w:rPr>
        <w:t xml:space="preserve"> СФО) 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w:t>
      </w:r>
    </w:p>
    <w:p w14:paraId="186A8A12" w14:textId="77777777" w:rsidR="00DF1A82" w:rsidRPr="00C574F9" w:rsidRDefault="00DF1A82" w:rsidP="00D32755">
      <w:pPr>
        <w:spacing w:before="0"/>
        <w:contextualSpacing/>
        <w:rPr>
          <w:rFonts w:cs="Arial"/>
          <w:sz w:val="24"/>
          <w:szCs w:val="24"/>
          <w:lang w:val="ru-RU"/>
        </w:rPr>
      </w:pPr>
      <w:r w:rsidRPr="00C574F9">
        <w:rPr>
          <w:rFonts w:cs="Arial"/>
          <w:sz w:val="24"/>
          <w:szCs w:val="24"/>
          <w:lang w:val="ru-RU"/>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4A3F9906" w14:textId="77777777" w:rsidR="00DF1A82" w:rsidRPr="00C574F9" w:rsidRDefault="00DF1A82" w:rsidP="00D32755">
      <w:pPr>
        <w:spacing w:before="0"/>
        <w:contextualSpacing/>
        <w:rPr>
          <w:rFonts w:cs="Arial"/>
          <w:sz w:val="24"/>
          <w:szCs w:val="24"/>
          <w:lang w:val="ru-RU"/>
        </w:rPr>
      </w:pPr>
      <w:r w:rsidRPr="00C574F9">
        <w:rPr>
          <w:rFonts w:cs="Arial"/>
          <w:sz w:val="24"/>
          <w:szCs w:val="24"/>
          <w:lang w:val="ru-RU"/>
        </w:rPr>
        <w:t>Члан групе понуђача може бити налогодавац СФО.</w:t>
      </w:r>
    </w:p>
    <w:p w14:paraId="04DE55C6" w14:textId="77777777" w:rsidR="00DF1A82" w:rsidRPr="00C574F9" w:rsidRDefault="00DF1A82" w:rsidP="00D32755">
      <w:pPr>
        <w:spacing w:before="0"/>
        <w:contextualSpacing/>
        <w:rPr>
          <w:rFonts w:cs="Arial"/>
          <w:sz w:val="24"/>
          <w:szCs w:val="24"/>
          <w:lang w:val="ru-RU"/>
        </w:rPr>
      </w:pPr>
      <w:r w:rsidRPr="00C574F9">
        <w:rPr>
          <w:rFonts w:cs="Arial"/>
          <w:sz w:val="24"/>
          <w:szCs w:val="24"/>
          <w:lang w:val="ru-RU"/>
        </w:rPr>
        <w:t>СФО морају да буду у валути у којој је и понуда.</w:t>
      </w:r>
    </w:p>
    <w:p w14:paraId="608D3131" w14:textId="2CE623A9" w:rsidR="00DF1A82" w:rsidRDefault="00DF1A82" w:rsidP="00D32755">
      <w:pPr>
        <w:spacing w:before="0"/>
        <w:contextualSpacing/>
        <w:rPr>
          <w:rFonts w:cs="Arial"/>
          <w:sz w:val="24"/>
          <w:szCs w:val="24"/>
          <w:lang w:val="ru-RU"/>
        </w:rPr>
      </w:pPr>
      <w:r w:rsidRPr="00C574F9">
        <w:rPr>
          <w:rFonts w:cs="Arial"/>
          <w:sz w:val="24"/>
          <w:szCs w:val="24"/>
          <w:lang w:val="ru-RU"/>
        </w:rPr>
        <w:lastRenderedPageBreak/>
        <w:t xml:space="preserve">Ако се за време трајања Уговора промене рокови за извршење уговорне обавезе, важност  СФО мора се продужити. </w:t>
      </w:r>
    </w:p>
    <w:p w14:paraId="13F2DA1F" w14:textId="77777777" w:rsidR="00D32755" w:rsidRPr="00C574F9" w:rsidRDefault="00D32755" w:rsidP="00D32755">
      <w:pPr>
        <w:spacing w:before="0"/>
        <w:contextualSpacing/>
        <w:rPr>
          <w:rFonts w:cs="Arial"/>
          <w:sz w:val="24"/>
          <w:szCs w:val="24"/>
          <w:lang w:val="ru-RU"/>
        </w:rPr>
      </w:pPr>
    </w:p>
    <w:p w14:paraId="23A521B5" w14:textId="4D68CB01" w:rsidR="00DF1A82" w:rsidRPr="00214B24" w:rsidRDefault="00214B24" w:rsidP="00D32755">
      <w:pPr>
        <w:spacing w:before="0"/>
        <w:contextualSpacing/>
        <w:rPr>
          <w:rFonts w:cs="Arial"/>
          <w:b/>
          <w:sz w:val="24"/>
          <w:szCs w:val="24"/>
          <w:u w:val="single"/>
          <w:lang w:val="ru-RU"/>
        </w:rPr>
      </w:pPr>
      <w:r w:rsidRPr="00214B24">
        <w:rPr>
          <w:rFonts w:cs="Arial"/>
          <w:b/>
          <w:sz w:val="24"/>
          <w:szCs w:val="24"/>
          <w:u w:val="single"/>
          <w:lang w:val="ru-RU"/>
        </w:rPr>
        <w:t xml:space="preserve">Банкарска гаранција </w:t>
      </w:r>
      <w:r w:rsidR="00DF1A82" w:rsidRPr="00214B24">
        <w:rPr>
          <w:rFonts w:cs="Arial"/>
          <w:b/>
          <w:sz w:val="24"/>
          <w:szCs w:val="24"/>
          <w:u w:val="single"/>
          <w:lang w:val="ru-RU"/>
        </w:rPr>
        <w:t>за озбиљност понуде</w:t>
      </w:r>
    </w:p>
    <w:p w14:paraId="4E7E791F" w14:textId="2A50F5C3" w:rsidR="00214B24" w:rsidRPr="00214B24" w:rsidRDefault="00214B24" w:rsidP="00214B24">
      <w:pPr>
        <w:spacing w:before="0"/>
        <w:contextualSpacing/>
        <w:rPr>
          <w:rFonts w:cs="Arial"/>
          <w:sz w:val="24"/>
          <w:szCs w:val="24"/>
          <w:lang w:val="ru-RU"/>
        </w:rPr>
      </w:pPr>
      <w:r w:rsidRPr="00214B24">
        <w:rPr>
          <w:rFonts w:cs="Arial"/>
          <w:sz w:val="24"/>
          <w:szCs w:val="24"/>
          <w:lang w:val="ru-RU"/>
        </w:rPr>
        <w:t xml:space="preserve">Понуђач је у обавези да приликом подношења понуде достави оригинал банкарску гаранцију за озбиљност понуде у износу од </w:t>
      </w:r>
      <w:r w:rsidRPr="001048E6">
        <w:rPr>
          <w:rFonts w:cs="Arial"/>
          <w:b/>
          <w:sz w:val="24"/>
          <w:szCs w:val="24"/>
          <w:lang w:val="ru-RU"/>
        </w:rPr>
        <w:t>5% од укупне вредности понуде без ПДВ</w:t>
      </w:r>
      <w:r w:rsidRPr="00214B24">
        <w:rPr>
          <w:rFonts w:cs="Arial"/>
          <w:sz w:val="24"/>
          <w:szCs w:val="24"/>
          <w:lang w:val="ru-RU"/>
        </w:rPr>
        <w:t>. Банкарскa гаранцијa понуђача мора бити неопозива, безусловна (без права на приговор) и наплатива на први писани позив, са роком важења најмање 30</w:t>
      </w:r>
      <w:r w:rsidR="00687EEB">
        <w:rPr>
          <w:rFonts w:cs="Arial"/>
          <w:sz w:val="24"/>
          <w:szCs w:val="24"/>
          <w:lang w:val="ru-RU"/>
        </w:rPr>
        <w:t xml:space="preserve"> (словима: тридесет)</w:t>
      </w:r>
      <w:r w:rsidRPr="00214B24">
        <w:rPr>
          <w:rFonts w:cs="Arial"/>
          <w:sz w:val="24"/>
          <w:szCs w:val="24"/>
          <w:lang w:val="ru-RU"/>
        </w:rPr>
        <w:t xml:space="preserve"> календарских дана дужим од рока важења понуде.</w:t>
      </w:r>
    </w:p>
    <w:p w14:paraId="64F967E3"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 xml:space="preserve">Наручилац ће уновчити гаранцију за озбиљност понуде дату уз понуду уколико: </w:t>
      </w:r>
    </w:p>
    <w:p w14:paraId="4F135032"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Понуђач након истека рока за подношење понуда повуче, опозове или измени своју понуду или</w:t>
      </w:r>
    </w:p>
    <w:p w14:paraId="0197BF10" w14:textId="15B4F983" w:rsidR="00214B24" w:rsidRPr="00214B24" w:rsidRDefault="00214B24" w:rsidP="00214B24">
      <w:pPr>
        <w:spacing w:before="0"/>
        <w:contextualSpacing/>
        <w:rPr>
          <w:rFonts w:cs="Arial"/>
          <w:sz w:val="24"/>
          <w:szCs w:val="24"/>
          <w:lang w:val="ru-RU"/>
        </w:rPr>
      </w:pPr>
      <w:r w:rsidRPr="00214B24">
        <w:rPr>
          <w:rFonts w:cs="Arial"/>
          <w:sz w:val="24"/>
          <w:szCs w:val="24"/>
          <w:lang w:val="ru-RU"/>
        </w:rPr>
        <w:t xml:space="preserve">Понуђач коме је додељен Уговор благовремено не потпише Уговор или </w:t>
      </w:r>
      <w:r w:rsidR="00687EEB">
        <w:rPr>
          <w:rFonts w:cs="Arial"/>
          <w:sz w:val="24"/>
          <w:szCs w:val="24"/>
          <w:lang w:val="ru-RU"/>
        </w:rPr>
        <w:t>п</w:t>
      </w:r>
      <w:r w:rsidRPr="00214B24">
        <w:rPr>
          <w:rFonts w:cs="Arial"/>
          <w:sz w:val="24"/>
          <w:szCs w:val="24"/>
          <w:lang w:val="ru-RU"/>
        </w:rPr>
        <w:t>онуђач коме је додељен Уговор не поднесе исправно средство обезбеђења за добро извршење посла у складу са захтевима из конкурсне документације.</w:t>
      </w:r>
    </w:p>
    <w:p w14:paraId="35896CC7" w14:textId="77777777" w:rsidR="00214B24" w:rsidRPr="00214B24" w:rsidRDefault="00214B24" w:rsidP="00214B24">
      <w:pPr>
        <w:spacing w:before="0"/>
        <w:contextualSpacing/>
        <w:rPr>
          <w:rFonts w:cs="Arial"/>
          <w:sz w:val="24"/>
          <w:szCs w:val="24"/>
          <w:lang w:val="ru-RU"/>
        </w:rPr>
      </w:pPr>
    </w:p>
    <w:p w14:paraId="741EEF53"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14:paraId="61D03112"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 xml:space="preserve"> </w:t>
      </w:r>
    </w:p>
    <w:p w14:paraId="0AF76B5D"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50DE90DF" w14:textId="77777777" w:rsidR="00214B24" w:rsidRPr="00214B24" w:rsidRDefault="00214B24" w:rsidP="00214B24">
      <w:pPr>
        <w:spacing w:before="0"/>
        <w:contextualSpacing/>
        <w:rPr>
          <w:rFonts w:cs="Arial"/>
          <w:sz w:val="24"/>
          <w:szCs w:val="24"/>
          <w:lang w:val="ru-RU"/>
        </w:rPr>
      </w:pPr>
    </w:p>
    <w:p w14:paraId="05689CCC" w14:textId="7876FABE" w:rsidR="00214B24" w:rsidRDefault="00214B24" w:rsidP="00214B24">
      <w:pPr>
        <w:spacing w:before="0"/>
        <w:contextualSpacing/>
        <w:rPr>
          <w:rFonts w:cs="Arial"/>
          <w:sz w:val="24"/>
          <w:szCs w:val="24"/>
          <w:lang w:val="ru-RU"/>
        </w:rPr>
      </w:pPr>
      <w:r w:rsidRPr="00214B24">
        <w:rPr>
          <w:rFonts w:cs="Arial"/>
          <w:sz w:val="24"/>
          <w:szCs w:val="24"/>
          <w:lang w:val="ru-RU"/>
        </w:rPr>
        <w:t>Понуђач може поднети гаранцију стране банке само ако је тој банци додељен кредитни рејтинг.</w:t>
      </w:r>
    </w:p>
    <w:p w14:paraId="077E314E" w14:textId="32EA3B3F" w:rsidR="00061A8F" w:rsidRPr="00061A8F" w:rsidRDefault="00061A8F" w:rsidP="00214B24">
      <w:pPr>
        <w:spacing w:before="0"/>
        <w:contextualSpacing/>
        <w:rPr>
          <w:rFonts w:cs="Arial"/>
          <w:sz w:val="24"/>
          <w:szCs w:val="24"/>
          <w:lang w:val="sr-Cyrl-RS"/>
        </w:rPr>
      </w:pPr>
      <w:r w:rsidRPr="00061A8F">
        <w:rPr>
          <w:rFonts w:cs="Arial"/>
          <w:sz w:val="24"/>
          <w:szCs w:val="24"/>
          <w:lang w:val="sr-Latn-RS"/>
        </w:rPr>
        <w:t>Банкарска гаранција треба да буду у валути у којој је Понуда</w:t>
      </w:r>
      <w:r w:rsidRPr="00061A8F">
        <w:rPr>
          <w:rFonts w:cs="Arial"/>
          <w:sz w:val="24"/>
          <w:szCs w:val="24"/>
          <w:lang w:val="sr-Cyrl-RS"/>
        </w:rPr>
        <w:t>.</w:t>
      </w:r>
    </w:p>
    <w:p w14:paraId="1953F329"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10 (словима: десет) дана од дана предаје наручиоцу инструмената обезбеђења извршења уговорених обавеза која су захтевана Уговором.</w:t>
      </w:r>
    </w:p>
    <w:p w14:paraId="44A43673" w14:textId="77777777" w:rsidR="00214B24" w:rsidRPr="00214B24" w:rsidRDefault="00214B24" w:rsidP="00214B24">
      <w:pPr>
        <w:spacing w:before="0"/>
        <w:contextualSpacing/>
        <w:rPr>
          <w:rFonts w:cs="Arial"/>
          <w:sz w:val="24"/>
          <w:szCs w:val="24"/>
          <w:lang w:val="ru-RU"/>
        </w:rPr>
      </w:pPr>
    </w:p>
    <w:p w14:paraId="6AC9A959"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На банкарске гаранције примењују се одредбе Једнобразних правила за гаранције УРДГ 758, Међународне коморе у Паризу.</w:t>
      </w:r>
    </w:p>
    <w:p w14:paraId="5572B7C9" w14:textId="77777777" w:rsidR="00214B24" w:rsidRPr="00214B24" w:rsidRDefault="00214B24" w:rsidP="00214B24">
      <w:pPr>
        <w:spacing w:before="0"/>
        <w:contextualSpacing/>
        <w:rPr>
          <w:rFonts w:cs="Arial"/>
          <w:sz w:val="24"/>
          <w:szCs w:val="24"/>
          <w:lang w:val="ru-RU"/>
        </w:rPr>
      </w:pPr>
      <w:r w:rsidRPr="00214B24">
        <w:rPr>
          <w:rFonts w:cs="Arial"/>
          <w:sz w:val="24"/>
          <w:szCs w:val="24"/>
          <w:lang w:val="ru-RU"/>
        </w:rPr>
        <w:t>Гаранција се не може уступити и није преносива без сагласности Корисника, Налогодавца и Емисионе банке.</w:t>
      </w:r>
    </w:p>
    <w:p w14:paraId="2D018EFC" w14:textId="1F3A3FAB" w:rsidR="00214B24" w:rsidRDefault="00214B24" w:rsidP="00214B24">
      <w:pPr>
        <w:spacing w:before="0"/>
        <w:contextualSpacing/>
        <w:rPr>
          <w:rFonts w:cs="Arial"/>
          <w:sz w:val="24"/>
          <w:szCs w:val="24"/>
          <w:lang w:val="ru-RU"/>
        </w:rPr>
      </w:pPr>
      <w:r w:rsidRPr="00214B24">
        <w:rPr>
          <w:rFonts w:cs="Arial"/>
          <w:sz w:val="24"/>
          <w:szCs w:val="24"/>
          <w:lang w:val="ru-RU"/>
        </w:rPr>
        <w:t>Гаранција истиче на наведени датум, без обзира да ли је овај документ враћен или не.</w:t>
      </w:r>
    </w:p>
    <w:p w14:paraId="18A9522C" w14:textId="77777777" w:rsidR="00214B24" w:rsidRPr="00214B24" w:rsidRDefault="00214B24" w:rsidP="00214B24">
      <w:pPr>
        <w:spacing w:before="0"/>
        <w:contextualSpacing/>
        <w:rPr>
          <w:rFonts w:cs="Arial"/>
          <w:sz w:val="24"/>
          <w:szCs w:val="24"/>
          <w:lang w:val="ru-RU"/>
        </w:rPr>
      </w:pPr>
    </w:p>
    <w:p w14:paraId="29373AC2" w14:textId="77777777" w:rsidR="00D32755" w:rsidRPr="00214B24" w:rsidRDefault="00D32755" w:rsidP="00D32755">
      <w:pPr>
        <w:spacing w:before="0"/>
        <w:contextualSpacing/>
        <w:rPr>
          <w:rFonts w:cs="Arial"/>
          <w:b/>
          <w:sz w:val="24"/>
          <w:szCs w:val="24"/>
          <w:u w:val="single"/>
          <w:lang w:val="ru-RU"/>
        </w:rPr>
      </w:pPr>
      <w:r w:rsidRPr="00214B24">
        <w:rPr>
          <w:rFonts w:cs="Arial"/>
          <w:b/>
          <w:sz w:val="24"/>
          <w:szCs w:val="24"/>
          <w:u w:val="single"/>
          <w:lang w:val="ru-RU"/>
        </w:rPr>
        <w:t>Банкарска гаранција за добро извршење посла</w:t>
      </w:r>
    </w:p>
    <w:p w14:paraId="043F311C" w14:textId="77777777" w:rsidR="00687EEB" w:rsidRDefault="00687EEB" w:rsidP="00687EEB">
      <w:pPr>
        <w:tabs>
          <w:tab w:val="left" w:pos="284"/>
          <w:tab w:val="left" w:pos="330"/>
        </w:tabs>
        <w:spacing w:before="0"/>
        <w:ind w:right="98"/>
        <w:contextualSpacing/>
        <w:rPr>
          <w:rFonts w:eastAsia="TimesNewRomanPSMT" w:cs="Arial"/>
          <w:bCs/>
          <w:sz w:val="24"/>
          <w:szCs w:val="24"/>
          <w:lang w:val="sr-Cyrl-RS"/>
        </w:rPr>
      </w:pPr>
      <w:r>
        <w:rPr>
          <w:rFonts w:eastAsia="TimesNewRomanPSMT" w:cs="Arial"/>
          <w:bCs/>
          <w:sz w:val="24"/>
          <w:szCs w:val="24"/>
          <w:lang w:val="sr-Cyrl-RS"/>
        </w:rPr>
        <w:t>Изабрани п</w:t>
      </w:r>
      <w:r w:rsidRPr="00A41F3C">
        <w:rPr>
          <w:rFonts w:eastAsia="TimesNewRomanPSMT" w:cs="Arial"/>
          <w:bCs/>
          <w:sz w:val="24"/>
          <w:szCs w:val="24"/>
          <w:lang w:val="sr-Cyrl-RS"/>
        </w:rPr>
        <w:t xml:space="preserve">онуђач је дужан да у тренутку закључења </w:t>
      </w:r>
      <w:r>
        <w:rPr>
          <w:rFonts w:eastAsia="TimesNewRomanPSMT" w:cs="Arial"/>
          <w:bCs/>
          <w:sz w:val="24"/>
          <w:szCs w:val="24"/>
          <w:lang w:val="sr-Cyrl-RS"/>
        </w:rPr>
        <w:t>уговора</w:t>
      </w:r>
      <w:r w:rsidRPr="00A41F3C">
        <w:rPr>
          <w:rFonts w:eastAsia="TimesNewRomanPSMT" w:cs="Arial"/>
          <w:bCs/>
          <w:sz w:val="24"/>
          <w:szCs w:val="24"/>
          <w:lang w:val="sr-Cyrl-RS"/>
        </w:rPr>
        <w:t xml:space="preserve"> </w:t>
      </w:r>
      <w:r>
        <w:rPr>
          <w:rFonts w:eastAsia="TimesNewRomanPSMT" w:cs="Arial"/>
          <w:bCs/>
          <w:sz w:val="24"/>
          <w:szCs w:val="24"/>
          <w:lang w:val="sr-Cyrl-RS"/>
        </w:rPr>
        <w:t xml:space="preserve">или </w:t>
      </w:r>
      <w:r w:rsidRPr="00A41F3C">
        <w:rPr>
          <w:rFonts w:eastAsia="TimesNewRomanPSMT" w:cs="Arial"/>
          <w:bCs/>
          <w:sz w:val="24"/>
          <w:szCs w:val="24"/>
          <w:lang w:val="sr-Cyrl-RS"/>
        </w:rPr>
        <w:t xml:space="preserve">најкасније у року од 10 </w:t>
      </w:r>
      <w:r>
        <w:rPr>
          <w:rFonts w:eastAsia="TimesNewRomanPSMT" w:cs="Arial"/>
          <w:bCs/>
          <w:sz w:val="24"/>
          <w:szCs w:val="24"/>
          <w:lang w:val="sr-Cyrl-RS"/>
        </w:rPr>
        <w:t xml:space="preserve">(словима: десет) </w:t>
      </w:r>
      <w:r w:rsidRPr="00A41F3C">
        <w:rPr>
          <w:rFonts w:eastAsia="TimesNewRomanPSMT" w:cs="Arial"/>
          <w:bCs/>
          <w:sz w:val="24"/>
          <w:szCs w:val="24"/>
          <w:lang w:val="sr-Cyrl-RS"/>
        </w:rPr>
        <w:t xml:space="preserve">дана од дана обостраног потписивања </w:t>
      </w:r>
      <w:r>
        <w:rPr>
          <w:rFonts w:eastAsia="TimesNewRomanPSMT" w:cs="Arial"/>
          <w:bCs/>
          <w:sz w:val="24"/>
          <w:szCs w:val="24"/>
          <w:lang w:val="sr-Cyrl-RS"/>
        </w:rPr>
        <w:t>Уговора</w:t>
      </w:r>
      <w:r w:rsidRPr="00A41F3C">
        <w:rPr>
          <w:rFonts w:eastAsia="TimesNewRomanPSMT" w:cs="Arial"/>
          <w:bCs/>
          <w:sz w:val="24"/>
          <w:szCs w:val="24"/>
          <w:lang w:val="sr-Cyrl-RS"/>
        </w:rPr>
        <w:t xml:space="preserve"> од стране законск</w:t>
      </w:r>
      <w:r>
        <w:rPr>
          <w:rFonts w:eastAsia="TimesNewRomanPSMT" w:cs="Arial"/>
          <w:bCs/>
          <w:sz w:val="24"/>
          <w:szCs w:val="24"/>
          <w:lang w:val="sr-Cyrl-RS"/>
        </w:rPr>
        <w:t>их заступника уговорних страна</w:t>
      </w:r>
      <w:r w:rsidRPr="00A41F3C">
        <w:rPr>
          <w:rFonts w:eastAsia="TimesNewRomanPSMT" w:cs="Arial"/>
          <w:bCs/>
          <w:sz w:val="24"/>
          <w:szCs w:val="24"/>
          <w:lang w:val="sr-Cyrl-RS"/>
        </w:rPr>
        <w:t>, као одложни услов из члана 74. став 2. Закона о облигационим односима („Сл. лист СФРЈ“</w:t>
      </w:r>
      <w:r>
        <w:rPr>
          <w:rFonts w:eastAsia="TimesNewRomanPSMT" w:cs="Arial"/>
          <w:bCs/>
          <w:sz w:val="24"/>
          <w:szCs w:val="24"/>
          <w:lang w:val="sr-Cyrl-RS"/>
        </w:rPr>
        <w:t>,</w:t>
      </w:r>
      <w:r w:rsidRPr="00A41F3C">
        <w:rPr>
          <w:rFonts w:eastAsia="TimesNewRomanPSMT" w:cs="Arial"/>
          <w:bCs/>
          <w:sz w:val="24"/>
          <w:szCs w:val="24"/>
          <w:lang w:val="sr-Cyrl-RS"/>
        </w:rPr>
        <w:t xml:space="preserve"> бр. 29/78, 39/85, 45/89 – одлука УСЈ и 57/89, „Сл.лист СРЈ“</w:t>
      </w:r>
      <w:r>
        <w:rPr>
          <w:rFonts w:eastAsia="TimesNewRomanPSMT" w:cs="Arial"/>
          <w:bCs/>
          <w:sz w:val="24"/>
          <w:szCs w:val="24"/>
          <w:lang w:val="sr-Cyrl-RS"/>
        </w:rPr>
        <w:t>,</w:t>
      </w:r>
      <w:r w:rsidRPr="00A41F3C">
        <w:rPr>
          <w:rFonts w:eastAsia="TimesNewRomanPSMT" w:cs="Arial"/>
          <w:bCs/>
          <w:sz w:val="24"/>
          <w:szCs w:val="24"/>
          <w:lang w:val="sr-Cyrl-RS"/>
        </w:rPr>
        <w:t xml:space="preserve"> бр. 31/93 и „Сл. лист СЦГ“</w:t>
      </w:r>
      <w:r>
        <w:rPr>
          <w:rFonts w:eastAsia="TimesNewRomanPSMT" w:cs="Arial"/>
          <w:bCs/>
          <w:sz w:val="24"/>
          <w:szCs w:val="24"/>
          <w:lang w:val="sr-Cyrl-RS"/>
        </w:rPr>
        <w:t>,</w:t>
      </w:r>
      <w:r w:rsidRPr="00A41F3C">
        <w:rPr>
          <w:rFonts w:eastAsia="TimesNewRomanPSMT" w:cs="Arial"/>
          <w:bCs/>
          <w:sz w:val="24"/>
          <w:szCs w:val="24"/>
          <w:lang w:val="sr-Cyrl-RS"/>
        </w:rPr>
        <w:t xml:space="preserve"> бр. 1/</w:t>
      </w:r>
      <w:r>
        <w:rPr>
          <w:rFonts w:eastAsia="TimesNewRomanPSMT" w:cs="Arial"/>
          <w:bCs/>
          <w:sz w:val="24"/>
          <w:szCs w:val="24"/>
          <w:lang w:val="sr-Cyrl-RS"/>
        </w:rPr>
        <w:t xml:space="preserve">2003 </w:t>
      </w:r>
      <w:r>
        <w:rPr>
          <w:rFonts w:eastAsia="TimesNewRomanPSMT" w:cs="Arial"/>
          <w:bCs/>
          <w:sz w:val="24"/>
          <w:szCs w:val="24"/>
          <w:lang w:val="sr-Cyrl-RS"/>
        </w:rPr>
        <w:lastRenderedPageBreak/>
        <w:t>– Уставна повеља),  преда наручиоцу средство финансијског обезбеђења</w:t>
      </w:r>
      <w:r w:rsidRPr="00A41F3C">
        <w:rPr>
          <w:rFonts w:eastAsia="TimesNewRomanPSMT" w:cs="Arial"/>
          <w:bCs/>
          <w:sz w:val="24"/>
          <w:szCs w:val="24"/>
          <w:lang w:val="sr-Cyrl-RS"/>
        </w:rPr>
        <w:t xml:space="preserve"> за добро извршење посла.</w:t>
      </w:r>
    </w:p>
    <w:p w14:paraId="074BAF5B" w14:textId="77777777" w:rsidR="00687EEB" w:rsidRPr="00A41F3C" w:rsidRDefault="00687EEB" w:rsidP="00687EEB">
      <w:pPr>
        <w:tabs>
          <w:tab w:val="left" w:pos="284"/>
          <w:tab w:val="left" w:pos="330"/>
        </w:tabs>
        <w:spacing w:before="0"/>
        <w:ind w:right="98"/>
        <w:contextualSpacing/>
        <w:rPr>
          <w:rFonts w:eastAsia="TimesNewRomanPSMT" w:cs="Arial"/>
          <w:bCs/>
          <w:sz w:val="24"/>
          <w:szCs w:val="24"/>
          <w:lang w:val="sr-Latn-RS"/>
        </w:rPr>
      </w:pPr>
    </w:p>
    <w:p w14:paraId="7D92E1AA" w14:textId="7F9C5D65" w:rsidR="00687EEB" w:rsidRDefault="00687EEB" w:rsidP="00687EEB">
      <w:pPr>
        <w:tabs>
          <w:tab w:val="left" w:pos="284"/>
          <w:tab w:val="left" w:pos="330"/>
        </w:tabs>
        <w:spacing w:before="0"/>
        <w:ind w:right="98"/>
        <w:contextualSpacing/>
        <w:rPr>
          <w:rFonts w:eastAsia="TimesNewRomanPSMT" w:cs="Arial"/>
          <w:bCs/>
          <w:sz w:val="24"/>
          <w:szCs w:val="24"/>
          <w:lang w:val="sr-Cyrl-RS"/>
        </w:rPr>
      </w:pPr>
      <w:r>
        <w:rPr>
          <w:rFonts w:eastAsia="TimesNewRomanPSMT" w:cs="Arial"/>
          <w:bCs/>
          <w:sz w:val="24"/>
          <w:szCs w:val="24"/>
          <w:lang w:val="sr-Cyrl-RS"/>
        </w:rPr>
        <w:t>Изабрани понуђач је дужан да н</w:t>
      </w:r>
      <w:r w:rsidRPr="00A41F3C">
        <w:rPr>
          <w:rFonts w:eastAsia="TimesNewRomanPSMT" w:cs="Arial"/>
          <w:bCs/>
          <w:sz w:val="24"/>
          <w:szCs w:val="24"/>
          <w:lang w:val="sr-Cyrl-RS"/>
        </w:rPr>
        <w:t>аручиоцу достави банкарску гаранцију за до</w:t>
      </w:r>
      <w:r>
        <w:rPr>
          <w:rFonts w:eastAsia="TimesNewRomanPSMT" w:cs="Arial"/>
          <w:bCs/>
          <w:sz w:val="24"/>
          <w:szCs w:val="24"/>
          <w:lang w:val="sr-Cyrl-RS"/>
        </w:rPr>
        <w:t xml:space="preserve">бро извршење посла, неопозиву, </w:t>
      </w:r>
      <w:r w:rsidRPr="00A41F3C">
        <w:rPr>
          <w:rFonts w:eastAsia="TimesNewRomanPSMT" w:cs="Arial"/>
          <w:bCs/>
          <w:sz w:val="24"/>
          <w:szCs w:val="24"/>
          <w:lang w:val="sr-Cyrl-RS"/>
        </w:rPr>
        <w:t xml:space="preserve">безусловну (без права на приговор) и на први писани позив наплативу банкарску гаранцију за добро </w:t>
      </w:r>
      <w:r>
        <w:rPr>
          <w:rFonts w:eastAsia="TimesNewRomanPSMT" w:cs="Arial"/>
          <w:bCs/>
          <w:sz w:val="24"/>
          <w:szCs w:val="24"/>
          <w:lang w:val="sr-Cyrl-RS"/>
        </w:rPr>
        <w:t xml:space="preserve">извршење посла у износу од </w:t>
      </w:r>
      <w:r w:rsidRPr="002B165A">
        <w:rPr>
          <w:rFonts w:eastAsia="TimesNewRomanPSMT" w:cs="Arial"/>
          <w:b/>
          <w:bCs/>
          <w:sz w:val="24"/>
          <w:szCs w:val="24"/>
          <w:lang w:val="sr-Cyrl-RS"/>
        </w:rPr>
        <w:t xml:space="preserve">10% вредности </w:t>
      </w:r>
      <w:r>
        <w:rPr>
          <w:rFonts w:eastAsia="TimesNewRomanPSMT" w:cs="Arial"/>
          <w:b/>
          <w:bCs/>
          <w:sz w:val="24"/>
          <w:szCs w:val="24"/>
          <w:lang w:val="sr-Cyrl-RS"/>
        </w:rPr>
        <w:t>уговора</w:t>
      </w:r>
      <w:r w:rsidRPr="002B165A">
        <w:rPr>
          <w:rFonts w:eastAsia="TimesNewRomanPSMT" w:cs="Arial"/>
          <w:b/>
          <w:bCs/>
          <w:sz w:val="24"/>
          <w:szCs w:val="24"/>
          <w:lang w:val="sr-Cyrl-RS"/>
        </w:rPr>
        <w:t xml:space="preserve"> без ПДВ</w:t>
      </w:r>
      <w:r w:rsidRPr="00A41F3C">
        <w:rPr>
          <w:rFonts w:eastAsia="TimesNewRomanPSMT" w:cs="Arial"/>
          <w:bCs/>
          <w:sz w:val="24"/>
          <w:szCs w:val="24"/>
          <w:lang w:val="sr-Cyrl-RS"/>
        </w:rPr>
        <w:t xml:space="preserve"> и роком важности 30 (словима: тридесет) дана дужим од </w:t>
      </w:r>
      <w:r>
        <w:rPr>
          <w:rFonts w:eastAsia="TimesNewRomanPSMT" w:cs="Arial"/>
          <w:sz w:val="24"/>
          <w:szCs w:val="24"/>
          <w:lang w:val="ru-RU"/>
        </w:rPr>
        <w:t xml:space="preserve">рока </w:t>
      </w:r>
      <w:r w:rsidR="001048E6">
        <w:rPr>
          <w:rFonts w:eastAsia="TimesNewRomanPSMT" w:cs="Arial"/>
          <w:sz w:val="24"/>
          <w:szCs w:val="24"/>
          <w:lang w:val="sr-Cyrl-RS"/>
        </w:rPr>
        <w:t>важења уговора</w:t>
      </w:r>
      <w:r>
        <w:rPr>
          <w:rFonts w:eastAsia="TimesNewRomanPSMT" w:cs="Arial"/>
          <w:bCs/>
          <w:sz w:val="24"/>
          <w:szCs w:val="24"/>
          <w:lang w:val="sr-Cyrl-RS"/>
        </w:rPr>
        <w:t>.</w:t>
      </w:r>
    </w:p>
    <w:p w14:paraId="06E82C06" w14:textId="77777777" w:rsidR="00687EEB" w:rsidRDefault="00687EEB" w:rsidP="00687EEB">
      <w:pPr>
        <w:tabs>
          <w:tab w:val="left" w:pos="284"/>
          <w:tab w:val="left" w:pos="330"/>
        </w:tabs>
        <w:spacing w:before="0"/>
        <w:ind w:right="98"/>
        <w:contextualSpacing/>
        <w:rPr>
          <w:rFonts w:eastAsia="TimesNewRomanPSMT" w:cs="Arial"/>
          <w:bCs/>
          <w:sz w:val="24"/>
          <w:szCs w:val="24"/>
          <w:lang w:val="sr-Cyrl-RS"/>
        </w:rPr>
      </w:pPr>
    </w:p>
    <w:p w14:paraId="13EDA000" w14:textId="77777777" w:rsidR="00687EEB" w:rsidRPr="00A41F3C" w:rsidRDefault="00687EEB" w:rsidP="00687EEB">
      <w:pPr>
        <w:tabs>
          <w:tab w:val="left" w:pos="284"/>
          <w:tab w:val="left" w:pos="330"/>
        </w:tabs>
        <w:spacing w:before="0"/>
        <w:ind w:right="98"/>
        <w:contextualSpacing/>
        <w:rPr>
          <w:rFonts w:eastAsia="TimesNewRomanPSMT" w:cs="Arial"/>
          <w:bCs/>
          <w:sz w:val="24"/>
          <w:szCs w:val="24"/>
          <w:lang w:val="sr-Cyrl-RS"/>
        </w:rPr>
      </w:pPr>
      <w:r w:rsidRPr="00A41F3C">
        <w:rPr>
          <w:rFonts w:eastAsia="TimesNewRomanPSMT" w:cs="Arial"/>
          <w:bCs/>
          <w:sz w:val="24"/>
          <w:szCs w:val="24"/>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1E1FCDDC" w14:textId="77777777" w:rsidR="00687EEB" w:rsidRDefault="00687EEB" w:rsidP="00687EEB">
      <w:pPr>
        <w:tabs>
          <w:tab w:val="left" w:pos="284"/>
          <w:tab w:val="left" w:pos="330"/>
        </w:tabs>
        <w:spacing w:before="0"/>
        <w:ind w:right="98"/>
        <w:contextualSpacing/>
        <w:rPr>
          <w:rFonts w:eastAsia="TimesNewRomanPSMT" w:cs="Arial"/>
          <w:bCs/>
          <w:sz w:val="24"/>
          <w:szCs w:val="24"/>
          <w:lang w:val="sr-Cyrl-RS"/>
        </w:rPr>
      </w:pPr>
      <w:r w:rsidRPr="00A41F3C">
        <w:rPr>
          <w:rFonts w:eastAsia="TimesNewRomanPSMT" w:cs="Arial"/>
          <w:bCs/>
          <w:sz w:val="24"/>
          <w:szCs w:val="24"/>
          <w:lang w:val="sr-Cyrl-RS"/>
        </w:rPr>
        <w:t>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w:t>
      </w:r>
      <w:r>
        <w:rPr>
          <w:rFonts w:eastAsia="TimesNewRomanPSMT" w:cs="Arial"/>
          <w:bCs/>
          <w:sz w:val="24"/>
          <w:szCs w:val="24"/>
          <w:lang w:val="sr-Latn-RS"/>
        </w:rPr>
        <w:t xml:space="preserve"> </w:t>
      </w:r>
      <w:r>
        <w:rPr>
          <w:rFonts w:eastAsia="TimesNewRomanPSMT" w:cs="Arial"/>
          <w:bCs/>
          <w:sz w:val="24"/>
          <w:szCs w:val="24"/>
          <w:lang w:val="sr-Cyrl-RS"/>
        </w:rPr>
        <w:t>уговором</w:t>
      </w:r>
      <w:r w:rsidRPr="00A41F3C">
        <w:rPr>
          <w:rFonts w:eastAsia="TimesNewRomanPSMT" w:cs="Arial"/>
          <w:bCs/>
          <w:sz w:val="24"/>
          <w:szCs w:val="24"/>
          <w:lang w:val="sr-Cyrl-RS"/>
        </w:rPr>
        <w:t xml:space="preserve">. </w:t>
      </w:r>
    </w:p>
    <w:p w14:paraId="45292AB1" w14:textId="77777777" w:rsidR="00687EEB" w:rsidRPr="00A41F3C" w:rsidRDefault="00687EEB" w:rsidP="00687EEB">
      <w:pPr>
        <w:tabs>
          <w:tab w:val="left" w:pos="284"/>
          <w:tab w:val="left" w:pos="330"/>
        </w:tabs>
        <w:spacing w:before="0"/>
        <w:ind w:right="98"/>
        <w:contextualSpacing/>
        <w:rPr>
          <w:rFonts w:eastAsia="TimesNewRomanPSMT" w:cs="Arial"/>
          <w:bCs/>
          <w:strike/>
          <w:color w:val="FF0000"/>
          <w:sz w:val="24"/>
          <w:szCs w:val="24"/>
          <w:lang w:val="sr-Cyrl-RS"/>
        </w:rPr>
      </w:pPr>
    </w:p>
    <w:p w14:paraId="5757A3DD" w14:textId="77777777" w:rsidR="00687EEB" w:rsidRPr="00A41F3C" w:rsidRDefault="00687EEB" w:rsidP="00687EEB">
      <w:pPr>
        <w:tabs>
          <w:tab w:val="left" w:pos="284"/>
          <w:tab w:val="left" w:pos="330"/>
        </w:tabs>
        <w:spacing w:before="0"/>
        <w:ind w:right="98"/>
        <w:contextualSpacing/>
        <w:rPr>
          <w:rFonts w:eastAsia="TimesNewRomanPSMT" w:cs="Arial"/>
          <w:bCs/>
          <w:sz w:val="24"/>
          <w:szCs w:val="24"/>
          <w:lang w:val="sr-Cyrl-RS"/>
        </w:rPr>
      </w:pPr>
      <w:r w:rsidRPr="00A41F3C">
        <w:rPr>
          <w:rFonts w:eastAsia="TimesNewRomanPSMT" w:cs="Arial"/>
          <w:bCs/>
          <w:sz w:val="24"/>
          <w:szCs w:val="24"/>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8362DC6" w14:textId="77777777" w:rsidR="00687EEB" w:rsidRDefault="00687EEB" w:rsidP="00687EEB">
      <w:pPr>
        <w:spacing w:before="0"/>
        <w:ind w:right="98"/>
        <w:contextualSpacing/>
        <w:rPr>
          <w:rFonts w:eastAsia="TimesNewRomanPSMT" w:cs="Arial"/>
          <w:bCs/>
          <w:sz w:val="24"/>
          <w:szCs w:val="24"/>
          <w:lang w:val="ru-RU"/>
        </w:rPr>
      </w:pPr>
      <w:r w:rsidRPr="00BB21B2">
        <w:rPr>
          <w:rFonts w:eastAsia="TimesNewRomanPSMT" w:cs="Arial"/>
          <w:bCs/>
          <w:sz w:val="24"/>
          <w:szCs w:val="24"/>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Правилника Привредне коморе Србије и процесног и материјалног права Републике Србије.</w:t>
      </w:r>
    </w:p>
    <w:p w14:paraId="3186F2A0" w14:textId="5334834A" w:rsidR="00687EEB" w:rsidRDefault="00263ED6" w:rsidP="00687EEB">
      <w:pPr>
        <w:spacing w:before="0"/>
        <w:ind w:right="98"/>
        <w:contextualSpacing/>
        <w:rPr>
          <w:rFonts w:eastAsia="TimesNewRomanPSMT" w:cs="Arial"/>
          <w:bCs/>
          <w:sz w:val="24"/>
          <w:szCs w:val="24"/>
          <w:lang w:val="ru-RU"/>
        </w:rPr>
      </w:pPr>
      <w:r>
        <w:rPr>
          <w:rFonts w:eastAsia="TimesNewRomanPSMT" w:cs="Arial"/>
          <w:bCs/>
          <w:sz w:val="24"/>
          <w:szCs w:val="24"/>
          <w:lang w:val="ru-RU"/>
        </w:rPr>
        <w:t>У случају да и</w:t>
      </w:r>
      <w:r w:rsidR="00687EEB" w:rsidRPr="006E11BE">
        <w:rPr>
          <w:rFonts w:eastAsia="TimesNewRomanPSMT" w:cs="Arial"/>
          <w:bCs/>
          <w:sz w:val="24"/>
          <w:szCs w:val="24"/>
          <w:lang w:val="ru-RU"/>
        </w:rPr>
        <w:t>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14:paraId="209D8267" w14:textId="77777777" w:rsidR="00061A8F" w:rsidRPr="006E11BE" w:rsidRDefault="00061A8F" w:rsidP="00687EEB">
      <w:pPr>
        <w:spacing w:before="0"/>
        <w:ind w:right="98"/>
        <w:contextualSpacing/>
        <w:rPr>
          <w:rFonts w:eastAsia="TimesNewRomanPSMT" w:cs="Arial"/>
          <w:bCs/>
          <w:sz w:val="24"/>
          <w:szCs w:val="24"/>
          <w:lang w:val="ru-RU"/>
        </w:rPr>
      </w:pPr>
    </w:p>
    <w:p w14:paraId="7D973932" w14:textId="77777777" w:rsidR="00061A8F" w:rsidRPr="00061A8F" w:rsidRDefault="00061A8F" w:rsidP="00061A8F">
      <w:pPr>
        <w:spacing w:before="0"/>
        <w:contextualSpacing/>
        <w:rPr>
          <w:rFonts w:cs="Arial"/>
          <w:sz w:val="24"/>
          <w:szCs w:val="24"/>
          <w:lang w:val="sr-Cyrl-RS"/>
        </w:rPr>
      </w:pPr>
      <w:r w:rsidRPr="00061A8F">
        <w:rPr>
          <w:rFonts w:cs="Arial"/>
          <w:sz w:val="24"/>
          <w:szCs w:val="24"/>
          <w:lang w:val="sr-Latn-RS"/>
        </w:rPr>
        <w:t>Банкарска гаранција треба да буду у валути у којој је Понуда</w:t>
      </w:r>
      <w:r w:rsidRPr="00061A8F">
        <w:rPr>
          <w:rFonts w:cs="Arial"/>
          <w:sz w:val="24"/>
          <w:szCs w:val="24"/>
          <w:lang w:val="sr-Cyrl-RS"/>
        </w:rPr>
        <w:t>.</w:t>
      </w:r>
    </w:p>
    <w:p w14:paraId="2116BAF8" w14:textId="77777777" w:rsidR="00687EEB" w:rsidRPr="006E11BE" w:rsidRDefault="00687EEB" w:rsidP="00687EEB">
      <w:pPr>
        <w:spacing w:before="0"/>
        <w:ind w:right="98"/>
        <w:contextualSpacing/>
        <w:rPr>
          <w:rFonts w:eastAsia="TimesNewRomanPSMT" w:cs="Arial"/>
          <w:bCs/>
          <w:sz w:val="24"/>
          <w:szCs w:val="24"/>
          <w:lang w:val="ru-RU"/>
        </w:rPr>
      </w:pPr>
    </w:p>
    <w:p w14:paraId="000F8394" w14:textId="77777777" w:rsidR="00687EEB" w:rsidRPr="006E11BE" w:rsidRDefault="00687EEB" w:rsidP="00687EEB">
      <w:pPr>
        <w:spacing w:before="0"/>
        <w:ind w:right="98"/>
        <w:contextualSpacing/>
        <w:rPr>
          <w:rFonts w:eastAsia="TimesNewRomanPSMT" w:cs="Arial"/>
          <w:bCs/>
          <w:sz w:val="24"/>
          <w:szCs w:val="24"/>
          <w:lang w:val="ru-RU"/>
        </w:rPr>
      </w:pPr>
      <w:r w:rsidRPr="006E11BE">
        <w:rPr>
          <w:rFonts w:eastAsia="TimesNewRomanPSMT" w:cs="Arial"/>
          <w:bCs/>
          <w:sz w:val="24"/>
          <w:szCs w:val="24"/>
          <w:lang w:val="ru-RU"/>
        </w:rPr>
        <w:t>Банкарска гаранција се не може уступити  и  није преносива без сагласности Страна у спор</w:t>
      </w:r>
      <w:r>
        <w:rPr>
          <w:rFonts w:eastAsia="TimesNewRomanPSMT" w:cs="Arial"/>
          <w:bCs/>
          <w:sz w:val="24"/>
          <w:szCs w:val="24"/>
          <w:lang w:val="ru-RU"/>
        </w:rPr>
        <w:t>азуму и емисионе банке. На ову</w:t>
      </w:r>
      <w:r w:rsidRPr="006E11BE">
        <w:rPr>
          <w:rFonts w:eastAsia="TimesNewRomanPSMT" w:cs="Arial"/>
          <w:bCs/>
          <w:sz w:val="24"/>
          <w:szCs w:val="24"/>
          <w:lang w:val="ru-RU"/>
        </w:rPr>
        <w:t xml:space="preserve"> банкарску гаранцију примењују се Једнообразна правила за гаранције на позив (URDG 758) Међународне трговинске коморе у Паризу.</w:t>
      </w:r>
    </w:p>
    <w:p w14:paraId="6E37832E" w14:textId="77777777" w:rsidR="00687EEB" w:rsidRPr="006E11BE" w:rsidRDefault="00687EEB" w:rsidP="00687EEB">
      <w:pPr>
        <w:spacing w:before="0"/>
        <w:ind w:right="98"/>
        <w:contextualSpacing/>
        <w:rPr>
          <w:rFonts w:eastAsia="TimesNewRomanPSMT" w:cs="Arial"/>
          <w:bCs/>
          <w:sz w:val="24"/>
          <w:szCs w:val="24"/>
          <w:lang w:val="ru-RU"/>
        </w:rPr>
      </w:pPr>
    </w:p>
    <w:p w14:paraId="62B06150" w14:textId="77777777" w:rsidR="00687EEB" w:rsidRDefault="00687EEB" w:rsidP="00687EEB">
      <w:pPr>
        <w:spacing w:before="0"/>
        <w:ind w:right="98"/>
        <w:contextualSpacing/>
        <w:rPr>
          <w:rFonts w:eastAsia="TimesNewRomanPSMT" w:cs="Arial"/>
          <w:bCs/>
          <w:sz w:val="24"/>
          <w:szCs w:val="24"/>
          <w:lang w:val="ru-RU"/>
        </w:rPr>
      </w:pPr>
      <w:r w:rsidRPr="006E11BE">
        <w:rPr>
          <w:rFonts w:eastAsia="TimesNewRomanPSMT" w:cs="Arial"/>
          <w:bCs/>
          <w:sz w:val="24"/>
          <w:szCs w:val="24"/>
          <w:lang w:val="ru-RU"/>
        </w:rPr>
        <w:t>Ова гаранција истиче на наведени  датум, без обзира да ли је овај документ враћен или није.</w:t>
      </w:r>
    </w:p>
    <w:p w14:paraId="4B86A1A7" w14:textId="1AFA7F8F" w:rsidR="00061A8F" w:rsidRDefault="00061A8F" w:rsidP="00687EEB">
      <w:pPr>
        <w:spacing w:before="0"/>
        <w:ind w:right="98"/>
        <w:contextualSpacing/>
        <w:rPr>
          <w:rFonts w:eastAsia="TimesNewRomanPSMT" w:cs="Arial"/>
          <w:bCs/>
          <w:sz w:val="24"/>
          <w:szCs w:val="24"/>
          <w:lang w:val="ru-RU"/>
        </w:rPr>
      </w:pPr>
    </w:p>
    <w:p w14:paraId="6E8BB9A3" w14:textId="46D20164" w:rsidR="00263ED6" w:rsidRPr="00263ED6" w:rsidRDefault="00263ED6" w:rsidP="00263ED6">
      <w:pPr>
        <w:tabs>
          <w:tab w:val="left" w:pos="567"/>
          <w:tab w:val="left" w:pos="851"/>
        </w:tabs>
        <w:spacing w:before="0"/>
        <w:contextualSpacing/>
        <w:outlineLvl w:val="2"/>
        <w:rPr>
          <w:rFonts w:cs="Arial"/>
          <w:b/>
          <w:color w:val="000000" w:themeColor="text1"/>
          <w:sz w:val="24"/>
          <w:szCs w:val="24"/>
          <w:lang w:val="ru-RU"/>
        </w:rPr>
      </w:pPr>
      <w:r w:rsidRPr="00263ED6">
        <w:rPr>
          <w:rFonts w:eastAsia="TimesNewRomanPSMT" w:cs="Arial"/>
          <w:b/>
          <w:bCs/>
          <w:iCs/>
          <w:color w:val="000000" w:themeColor="text1"/>
          <w:sz w:val="24"/>
          <w:szCs w:val="24"/>
          <w:lang w:val="ru-RU"/>
        </w:rPr>
        <w:t>Меница као гаранција за  отклањање недостатака у гарантном року за испоручена добра</w:t>
      </w:r>
    </w:p>
    <w:p w14:paraId="015DA4BE" w14:textId="77777777" w:rsidR="00263ED6" w:rsidRPr="00263ED6" w:rsidRDefault="00263ED6" w:rsidP="00263ED6">
      <w:pPr>
        <w:tabs>
          <w:tab w:val="left" w:pos="567"/>
          <w:tab w:val="left" w:pos="851"/>
        </w:tabs>
        <w:spacing w:before="0"/>
        <w:contextualSpacing/>
        <w:outlineLvl w:val="2"/>
        <w:rPr>
          <w:rFonts w:cs="Arial"/>
          <w:color w:val="000000" w:themeColor="text1"/>
          <w:sz w:val="24"/>
          <w:szCs w:val="24"/>
          <w:lang w:val="ru-RU"/>
        </w:rPr>
      </w:pPr>
      <w:r w:rsidRPr="00263ED6">
        <w:rPr>
          <w:rFonts w:cs="Arial"/>
          <w:color w:val="000000" w:themeColor="text1"/>
          <w:sz w:val="24"/>
          <w:szCs w:val="24"/>
          <w:lang w:val="ru-RU"/>
        </w:rPr>
        <w:t xml:space="preserve">Понуђач је обавезан да наручиоцу </w:t>
      </w:r>
      <w:r w:rsidRPr="00263ED6">
        <w:rPr>
          <w:rFonts w:cs="Arial"/>
          <w:color w:val="000000" w:themeColor="text1"/>
          <w:sz w:val="24"/>
          <w:szCs w:val="24"/>
          <w:lang w:val="sr-Cyrl-RS"/>
        </w:rPr>
        <w:t xml:space="preserve">у тренутку потписивања Записника о квантитативном и квалитативном пријему добара </w:t>
      </w:r>
      <w:r w:rsidRPr="00263ED6">
        <w:rPr>
          <w:rFonts w:cs="Arial"/>
          <w:color w:val="000000" w:themeColor="text1"/>
          <w:sz w:val="24"/>
          <w:szCs w:val="24"/>
          <w:lang w:val="ru-RU"/>
        </w:rPr>
        <w:t>достави:</w:t>
      </w:r>
    </w:p>
    <w:p w14:paraId="0085D0B0" w14:textId="77777777" w:rsidR="00263ED6" w:rsidRPr="00263ED6" w:rsidRDefault="00263ED6" w:rsidP="00263ED6">
      <w:pPr>
        <w:spacing w:before="0"/>
        <w:contextualSpacing/>
        <w:rPr>
          <w:rFonts w:cs="Arial"/>
          <w:color w:val="000000" w:themeColor="text1"/>
          <w:sz w:val="24"/>
          <w:szCs w:val="24"/>
          <w:lang w:val="ru-RU"/>
        </w:rPr>
      </w:pPr>
      <w:r w:rsidRPr="00263ED6">
        <w:rPr>
          <w:rFonts w:cs="Arial"/>
          <w:color w:val="000000" w:themeColor="text1"/>
          <w:sz w:val="24"/>
          <w:szCs w:val="24"/>
          <w:lang w:val="ru-RU"/>
        </w:rPr>
        <w:t xml:space="preserve">1) бланко сопствену меницу за </w:t>
      </w:r>
      <w:r w:rsidRPr="00263ED6">
        <w:rPr>
          <w:rFonts w:cs="Arial"/>
          <w:color w:val="000000" w:themeColor="text1"/>
          <w:sz w:val="24"/>
          <w:szCs w:val="24"/>
          <w:lang w:val="sr-Cyrl-RS"/>
        </w:rPr>
        <w:t>отклањање недостатака у гарантном року</w:t>
      </w:r>
      <w:r w:rsidRPr="00263ED6">
        <w:rPr>
          <w:rFonts w:cs="Arial"/>
          <w:color w:val="000000" w:themeColor="text1"/>
          <w:sz w:val="24"/>
          <w:szCs w:val="24"/>
          <w:lang w:val="ru-RU"/>
        </w:rPr>
        <w:t xml:space="preserve"> која је неопозива, без права протеста и наплатива на први позив, оверена службеним печатом и потписана од стране овлашћеног  лица,</w:t>
      </w:r>
    </w:p>
    <w:p w14:paraId="28A3A43E" w14:textId="77777777" w:rsidR="00263ED6" w:rsidRPr="00263ED6" w:rsidRDefault="00263ED6" w:rsidP="00263ED6">
      <w:pPr>
        <w:spacing w:before="0"/>
        <w:contextualSpacing/>
        <w:rPr>
          <w:rFonts w:cs="Arial"/>
          <w:color w:val="000000" w:themeColor="text1"/>
          <w:sz w:val="24"/>
          <w:szCs w:val="24"/>
          <w:lang w:val="ru-RU"/>
        </w:rPr>
      </w:pPr>
      <w:r w:rsidRPr="00263ED6">
        <w:rPr>
          <w:rFonts w:cs="Arial"/>
          <w:color w:val="000000" w:themeColor="text1"/>
          <w:sz w:val="24"/>
          <w:szCs w:val="24"/>
          <w:lang w:val="ru-RU"/>
        </w:rPr>
        <w:t xml:space="preserve">2) Менично писмо – овлашћење којим ће понуђач овластити наручиоца да може наплатити меницу  на износ од </w:t>
      </w:r>
      <w:r w:rsidRPr="00263ED6">
        <w:rPr>
          <w:rFonts w:cs="Arial"/>
          <w:b/>
          <w:color w:val="000000" w:themeColor="text1"/>
          <w:sz w:val="24"/>
          <w:szCs w:val="24"/>
          <w:lang w:val="ru-RU"/>
        </w:rPr>
        <w:t>5% од вредности Уговора</w:t>
      </w:r>
      <w:r w:rsidRPr="00263ED6">
        <w:rPr>
          <w:rFonts w:cs="Arial"/>
          <w:color w:val="000000" w:themeColor="text1"/>
          <w:sz w:val="24"/>
          <w:szCs w:val="24"/>
          <w:lang w:val="ru-RU"/>
        </w:rPr>
        <w:t xml:space="preserve"> (без ПДВ) са роком важења минимално</w:t>
      </w:r>
      <w:r w:rsidRPr="00263ED6">
        <w:rPr>
          <w:rFonts w:cs="Arial"/>
          <w:color w:val="000000" w:themeColor="text1"/>
          <w:sz w:val="24"/>
          <w:szCs w:val="24"/>
          <w:lang w:val="sr-Cyrl-RS"/>
        </w:rPr>
        <w:t xml:space="preserve"> 30</w:t>
      </w:r>
      <w:r w:rsidRPr="00263ED6">
        <w:rPr>
          <w:rFonts w:cs="Arial"/>
          <w:color w:val="000000" w:themeColor="text1"/>
          <w:sz w:val="24"/>
          <w:szCs w:val="24"/>
          <w:lang w:val="ru-RU"/>
        </w:rPr>
        <w:t xml:space="preserve">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у складу са Законом о меници ("Сл. лист ФНРЈ" бр. 104/46, "Сл. лист СФРЈ" бр. 16/65, 54/70 и 57/89 и "Сл. лист СРЈ" бр. </w:t>
      </w:r>
      <w:r w:rsidRPr="00263ED6">
        <w:rPr>
          <w:rFonts w:cs="Arial"/>
          <w:color w:val="000000" w:themeColor="text1"/>
          <w:sz w:val="24"/>
          <w:szCs w:val="24"/>
          <w:lang w:val="ru-RU"/>
        </w:rPr>
        <w:lastRenderedPageBreak/>
        <w:t>46/96, Сл. лист СЦГ бр. 01/03 Уст. Повеља, Сл.гласник РС, 80/2015) и Законом о платним услугама (Сл. гласник РС, број 139/2014);</w:t>
      </w:r>
    </w:p>
    <w:p w14:paraId="28E09542" w14:textId="77777777" w:rsidR="00263ED6" w:rsidRPr="00263ED6" w:rsidRDefault="00263ED6" w:rsidP="00263ED6">
      <w:pPr>
        <w:spacing w:before="0"/>
        <w:contextualSpacing/>
        <w:rPr>
          <w:rFonts w:cs="Arial"/>
          <w:color w:val="000000" w:themeColor="text1"/>
          <w:sz w:val="24"/>
          <w:szCs w:val="24"/>
          <w:lang w:val="ru-RU"/>
        </w:rPr>
      </w:pPr>
      <w:r w:rsidRPr="00263ED6">
        <w:rPr>
          <w:rFonts w:cs="Arial"/>
          <w:color w:val="000000" w:themeColor="text1"/>
          <w:sz w:val="24"/>
          <w:szCs w:val="24"/>
          <w:lang w:val="ru-RU"/>
        </w:rPr>
        <w:t>3) 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ACACF0B" w14:textId="77777777" w:rsidR="00263ED6" w:rsidRPr="00263ED6" w:rsidRDefault="00263ED6" w:rsidP="00263ED6">
      <w:pPr>
        <w:spacing w:before="0"/>
        <w:contextualSpacing/>
        <w:rPr>
          <w:rFonts w:eastAsia="TimesNewRomanPSMT" w:cs="Arial"/>
          <w:sz w:val="24"/>
          <w:szCs w:val="24"/>
        </w:rPr>
      </w:pPr>
      <w:r w:rsidRPr="00263ED6">
        <w:rPr>
          <w:rFonts w:cs="Arial"/>
          <w:color w:val="000000" w:themeColor="text1"/>
          <w:sz w:val="24"/>
          <w:szCs w:val="24"/>
          <w:lang w:val="sr-Cyrl-RS"/>
        </w:rPr>
        <w:t xml:space="preserve">4) </w:t>
      </w:r>
      <w:r w:rsidRPr="00263ED6">
        <w:rPr>
          <w:rFonts w:eastAsia="TimesNewRomanPSMT" w:cs="Arial"/>
          <w:sz w:val="24"/>
          <w:szCs w:val="24"/>
        </w:rPr>
        <w:t>фотокопију ОП обрасца за законског заступника и лица овлашћених за потпис менице/ овлашћења (Оверени потписи лица овлашћених за заступање),</w:t>
      </w:r>
    </w:p>
    <w:p w14:paraId="6175B4D2" w14:textId="77777777" w:rsidR="00263ED6" w:rsidRPr="00263ED6" w:rsidRDefault="00263ED6" w:rsidP="00263ED6">
      <w:pPr>
        <w:spacing w:before="0"/>
        <w:contextualSpacing/>
        <w:rPr>
          <w:rFonts w:cs="Arial"/>
          <w:color w:val="000000" w:themeColor="text1"/>
          <w:sz w:val="24"/>
          <w:szCs w:val="24"/>
          <w:lang w:val="sr-Cyrl-RS"/>
        </w:rPr>
      </w:pPr>
      <w:r w:rsidRPr="00263ED6">
        <w:rPr>
          <w:rFonts w:eastAsia="TimesNewRomanPSMT" w:cs="Arial"/>
          <w:sz w:val="24"/>
          <w:szCs w:val="24"/>
          <w:lang w:val="sr-Cyrl-RS"/>
        </w:rPr>
        <w:t xml:space="preserve">5) </w:t>
      </w:r>
      <w:r w:rsidRPr="00263ED6">
        <w:rPr>
          <w:rFonts w:cs="Arial"/>
          <w:color w:val="000000" w:themeColor="text1"/>
          <w:sz w:val="24"/>
          <w:szCs w:val="24"/>
          <w:lang w:val="sr-Cyrl-RS"/>
        </w:rPr>
        <w:t>д</w:t>
      </w:r>
      <w:r w:rsidRPr="00263ED6">
        <w:rPr>
          <w:rFonts w:cs="Arial"/>
          <w:color w:val="000000" w:themeColor="text1"/>
          <w:sz w:val="24"/>
          <w:szCs w:val="24"/>
        </w:rPr>
        <w:t xml:space="preserve">оказ о регистрацији менице у Регистру меница Народне банке Србије (фотокопија  </w:t>
      </w:r>
      <w:r w:rsidRPr="00263ED6">
        <w:rPr>
          <w:rFonts w:cs="Arial"/>
          <w:color w:val="000000" w:themeColor="text1"/>
          <w:sz w:val="24"/>
          <w:szCs w:val="24"/>
          <w:lang w:val="sr-Cyrl-RS"/>
        </w:rPr>
        <w:t xml:space="preserve"> </w:t>
      </w:r>
      <w:r w:rsidRPr="00263ED6">
        <w:rPr>
          <w:rFonts w:cs="Arial"/>
          <w:color w:val="000000" w:themeColor="text1"/>
          <w:sz w:val="24"/>
          <w:szCs w:val="24"/>
        </w:rPr>
        <w:t>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w:t>
      </w:r>
      <w:r w:rsidRPr="00263ED6">
        <w:rPr>
          <w:rFonts w:cs="Arial"/>
          <w:color w:val="000000" w:themeColor="text1"/>
          <w:sz w:val="24"/>
          <w:szCs w:val="24"/>
          <w:lang w:val="sr-Cyrl-RS"/>
        </w:rPr>
        <w:t>20</w:t>
      </w:r>
      <w:r w:rsidRPr="00263ED6">
        <w:rPr>
          <w:rFonts w:cs="Arial"/>
          <w:color w:val="000000" w:themeColor="text1"/>
          <w:sz w:val="24"/>
          <w:szCs w:val="24"/>
        </w:rPr>
        <w:t>11, 80/</w:t>
      </w:r>
      <w:r w:rsidRPr="00263ED6">
        <w:rPr>
          <w:rFonts w:cs="Arial"/>
          <w:color w:val="000000" w:themeColor="text1"/>
          <w:sz w:val="24"/>
          <w:szCs w:val="24"/>
          <w:lang w:val="sr-Cyrl-RS"/>
        </w:rPr>
        <w:t>20</w:t>
      </w:r>
      <w:r w:rsidRPr="00263ED6">
        <w:rPr>
          <w:rFonts w:cs="Arial"/>
          <w:color w:val="000000" w:themeColor="text1"/>
          <w:sz w:val="24"/>
          <w:szCs w:val="24"/>
        </w:rPr>
        <w:t>15 и 76/2016)</w:t>
      </w:r>
      <w:r w:rsidRPr="00263ED6">
        <w:rPr>
          <w:rFonts w:cs="Arial"/>
          <w:color w:val="000000" w:themeColor="text1"/>
          <w:sz w:val="24"/>
          <w:szCs w:val="24"/>
          <w:lang w:val="sr-Cyrl-RS"/>
        </w:rPr>
        <w:t>.</w:t>
      </w:r>
    </w:p>
    <w:p w14:paraId="7BA6B9F2" w14:textId="77777777" w:rsidR="00263ED6" w:rsidRPr="00263ED6" w:rsidRDefault="00263ED6" w:rsidP="00263ED6">
      <w:pPr>
        <w:spacing w:before="0"/>
        <w:contextualSpacing/>
        <w:rPr>
          <w:rFonts w:eastAsia="TimesNewRomanPSMT" w:cs="Arial"/>
          <w:sz w:val="24"/>
          <w:szCs w:val="24"/>
        </w:rPr>
      </w:pPr>
    </w:p>
    <w:p w14:paraId="46387B11" w14:textId="77777777" w:rsidR="00263ED6" w:rsidRPr="00263ED6" w:rsidRDefault="00263ED6" w:rsidP="00263ED6">
      <w:pPr>
        <w:spacing w:before="0"/>
        <w:contextualSpacing/>
        <w:rPr>
          <w:rFonts w:cs="Arial"/>
          <w:color w:val="000000" w:themeColor="text1"/>
          <w:sz w:val="24"/>
          <w:szCs w:val="24"/>
          <w:lang w:val="sr-Cyrl-RS"/>
        </w:rPr>
      </w:pPr>
      <w:r w:rsidRPr="00263ED6">
        <w:rPr>
          <w:rFonts w:cs="Arial"/>
          <w:color w:val="000000" w:themeColor="text1"/>
          <w:sz w:val="24"/>
          <w:szCs w:val="24"/>
          <w:lang w:val="ru-RU"/>
        </w:rPr>
        <w:t xml:space="preserve">Меница као гаранција за отклањање недостатака у гарантно року биће наплаћена у случају да понуђач </w:t>
      </w:r>
      <w:r w:rsidRPr="00263ED6">
        <w:rPr>
          <w:rFonts w:cs="Arial"/>
          <w:color w:val="000000" w:themeColor="text1"/>
          <w:sz w:val="24"/>
          <w:szCs w:val="24"/>
          <w:lang w:val="sr-Cyrl-RS"/>
        </w:rPr>
        <w:t>не отклони недостатке у гарантном року</w:t>
      </w:r>
      <w:r w:rsidRPr="00263ED6">
        <w:rPr>
          <w:rFonts w:cs="Arial"/>
          <w:color w:val="000000" w:themeColor="text1"/>
          <w:sz w:val="24"/>
          <w:szCs w:val="24"/>
          <w:lang w:val="ru-RU"/>
        </w:rPr>
        <w:t>, на начин и у року</w:t>
      </w:r>
      <w:r w:rsidRPr="00263ED6">
        <w:rPr>
          <w:rFonts w:cs="Arial"/>
          <w:sz w:val="24"/>
          <w:szCs w:val="24"/>
        </w:rPr>
        <w:t xml:space="preserve"> предвиђен </w:t>
      </w:r>
      <w:r w:rsidRPr="00263ED6">
        <w:rPr>
          <w:rFonts w:cs="Arial"/>
          <w:sz w:val="24"/>
          <w:szCs w:val="24"/>
          <w:lang w:val="sr-Cyrl-RS"/>
        </w:rPr>
        <w:t>У</w:t>
      </w:r>
      <w:r w:rsidRPr="00263ED6">
        <w:rPr>
          <w:rFonts w:cs="Arial"/>
          <w:sz w:val="24"/>
          <w:szCs w:val="24"/>
        </w:rPr>
        <w:t>говором</w:t>
      </w:r>
      <w:r w:rsidRPr="00263ED6">
        <w:rPr>
          <w:rFonts w:cs="Arial"/>
          <w:sz w:val="24"/>
          <w:szCs w:val="24"/>
          <w:lang w:val="sr-Cyrl-RS"/>
        </w:rPr>
        <w:t>.</w:t>
      </w:r>
    </w:p>
    <w:p w14:paraId="7FD60247" w14:textId="77777777" w:rsidR="00263ED6" w:rsidRPr="00263ED6" w:rsidRDefault="00263ED6" w:rsidP="00263ED6">
      <w:pPr>
        <w:spacing w:before="0"/>
        <w:contextualSpacing/>
        <w:rPr>
          <w:rFonts w:cs="Arial"/>
          <w:color w:val="000000" w:themeColor="text1"/>
          <w:sz w:val="24"/>
          <w:szCs w:val="24"/>
          <w:lang w:val="ru-RU"/>
        </w:rPr>
      </w:pPr>
      <w:r w:rsidRPr="00263ED6">
        <w:rPr>
          <w:color w:val="000000" w:themeColor="text1"/>
          <w:sz w:val="24"/>
          <w:szCs w:val="24"/>
          <w:lang w:val="sr-Cyrl-RS"/>
        </w:rPr>
        <w:t xml:space="preserve">Уколико се средство финансијског обезбеђења не достави у уговореном року, </w:t>
      </w:r>
      <w:r w:rsidRPr="00263ED6">
        <w:rPr>
          <w:color w:val="000000" w:themeColor="text1"/>
          <w:sz w:val="24"/>
          <w:szCs w:val="24"/>
          <w:lang w:val="ru-RU" w:eastAsia="sr-Latn-RS"/>
        </w:rPr>
        <w:t>наручилац</w:t>
      </w:r>
      <w:r w:rsidRPr="00263ED6">
        <w:rPr>
          <w:color w:val="000000" w:themeColor="text1"/>
          <w:sz w:val="24"/>
          <w:szCs w:val="24"/>
          <w:lang w:val="sr-Cyrl-RS" w:eastAsia="sr-Latn-RS"/>
        </w:rPr>
        <w:t xml:space="preserve"> има право </w:t>
      </w:r>
      <w:r w:rsidRPr="00263ED6">
        <w:rPr>
          <w:color w:val="000000" w:themeColor="text1"/>
          <w:sz w:val="24"/>
          <w:szCs w:val="24"/>
          <w:lang w:val="sr-Cyrl-RS"/>
        </w:rPr>
        <w:t>да наплати средство финанасијског обезбеђења за добро извршење посла.</w:t>
      </w:r>
    </w:p>
    <w:p w14:paraId="48EA302F" w14:textId="06D87AA9" w:rsidR="00263ED6" w:rsidRDefault="00263ED6" w:rsidP="00D32755">
      <w:pPr>
        <w:spacing w:before="0"/>
        <w:contextualSpacing/>
        <w:rPr>
          <w:rFonts w:cs="Arial"/>
          <w:b/>
          <w:sz w:val="24"/>
          <w:szCs w:val="24"/>
          <w:lang w:val="ru-RU"/>
        </w:rPr>
      </w:pPr>
    </w:p>
    <w:p w14:paraId="06F1E4BB" w14:textId="37DA34E1" w:rsidR="00DF1A82" w:rsidRPr="004276CE" w:rsidRDefault="00DF1A82" w:rsidP="00D32755">
      <w:pPr>
        <w:spacing w:before="0"/>
        <w:contextualSpacing/>
        <w:rPr>
          <w:rFonts w:cs="Arial"/>
          <w:b/>
          <w:sz w:val="24"/>
          <w:szCs w:val="24"/>
          <w:lang w:val="ru-RU"/>
        </w:rPr>
      </w:pPr>
      <w:r w:rsidRPr="004276CE">
        <w:rPr>
          <w:rFonts w:cs="Arial"/>
          <w:b/>
          <w:sz w:val="24"/>
          <w:szCs w:val="24"/>
          <w:lang w:val="ru-RU"/>
        </w:rPr>
        <w:t>Достављање средстава финансијског обезбеђења</w:t>
      </w:r>
    </w:p>
    <w:p w14:paraId="6C2D66EE" w14:textId="77777777" w:rsidR="00C12B85" w:rsidRPr="00C12B85" w:rsidRDefault="00C12B85" w:rsidP="00C12B85">
      <w:pPr>
        <w:rPr>
          <w:rFonts w:cs="Arial"/>
          <w:sz w:val="24"/>
          <w:szCs w:val="24"/>
          <w:lang w:val="ru-RU"/>
        </w:rPr>
      </w:pPr>
      <w:r w:rsidRPr="00C12B85">
        <w:rPr>
          <w:rFonts w:cs="Arial"/>
          <w:sz w:val="24"/>
          <w:szCs w:val="24"/>
          <w:lang w:val="ru-RU"/>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Балканска 13, 11000 Београд.</w:t>
      </w:r>
    </w:p>
    <w:p w14:paraId="4FB37659" w14:textId="2C06DD14" w:rsidR="00C12B85" w:rsidRPr="00C12B85" w:rsidRDefault="00C12B85" w:rsidP="00C12B85">
      <w:pPr>
        <w:rPr>
          <w:rFonts w:cs="Arial"/>
          <w:sz w:val="24"/>
          <w:szCs w:val="24"/>
          <w:lang w:val="ru-RU"/>
        </w:rPr>
      </w:pPr>
      <w:r w:rsidRPr="00C12B85">
        <w:rPr>
          <w:rFonts w:cs="Arial"/>
          <w:sz w:val="24"/>
          <w:szCs w:val="24"/>
          <w:lang w:val="ru-RU"/>
        </w:rPr>
        <w:t>Средство финансијског обезбеђења за добро извршење посла гласи на Јавно предузеће „Електропривреда Србије“ Београд, Балканска 13, 11000 Београд и доставља се лично или поштом на адресу Јавно предузеће „Електопривреда Србије“, Београд, Балканска 13, са назнаком: Средство финансијског об</w:t>
      </w:r>
      <w:r w:rsidR="00BB4E98">
        <w:rPr>
          <w:rFonts w:cs="Arial"/>
          <w:sz w:val="24"/>
          <w:szCs w:val="24"/>
          <w:lang w:val="ru-RU"/>
        </w:rPr>
        <w:t>езбеђења за ЈН/1000/0189</w:t>
      </w:r>
      <w:r>
        <w:rPr>
          <w:rFonts w:cs="Arial"/>
          <w:sz w:val="24"/>
          <w:szCs w:val="24"/>
          <w:lang w:val="ru-RU"/>
        </w:rPr>
        <w:t>/2018.</w:t>
      </w:r>
    </w:p>
    <w:p w14:paraId="675E1817" w14:textId="76B8345E" w:rsidR="00F066DE" w:rsidRDefault="00C12B85" w:rsidP="00C12B85">
      <w:pPr>
        <w:rPr>
          <w:rFonts w:cs="Arial"/>
          <w:sz w:val="24"/>
          <w:szCs w:val="24"/>
          <w:lang w:val="ru-RU"/>
        </w:rPr>
      </w:pPr>
      <w:r w:rsidRPr="00C12B85">
        <w:rPr>
          <w:rFonts w:cs="Arial"/>
          <w:sz w:val="24"/>
          <w:szCs w:val="24"/>
          <w:lang w:val="ru-RU"/>
        </w:rPr>
        <w:t>Средство финансијског обезбеђења за отклањање недостатака у гарантном року  гласи на Јавно предузеће „Електропривреда Србије“ Београд, Балканска 13, 11000 Београд, и доставља се лично или поштом на адресу, ЈП ЕПС, Масарикова 1-3, 11000 Београд, Служби за платни промет и ликвидатуру, са назнаком: Средство финансијск</w:t>
      </w:r>
      <w:r w:rsidR="00BB4E98">
        <w:rPr>
          <w:rFonts w:cs="Arial"/>
          <w:sz w:val="24"/>
          <w:szCs w:val="24"/>
          <w:lang w:val="ru-RU"/>
        </w:rPr>
        <w:t>ог обезбеђења за ЈН/1000/0189</w:t>
      </w:r>
      <w:r w:rsidRPr="00C12B85">
        <w:rPr>
          <w:rFonts w:cs="Arial"/>
          <w:sz w:val="24"/>
          <w:szCs w:val="24"/>
          <w:lang w:val="ru-RU"/>
        </w:rPr>
        <w:t>/2018.</w:t>
      </w:r>
    </w:p>
    <w:p w14:paraId="14B6595E" w14:textId="77777777" w:rsidR="00C12B85" w:rsidRDefault="00C12B85" w:rsidP="00C12B85">
      <w:pPr>
        <w:rPr>
          <w:rFonts w:cs="Arial"/>
          <w:color w:val="00B0F0"/>
          <w:sz w:val="24"/>
          <w:szCs w:val="24"/>
        </w:rPr>
      </w:pPr>
    </w:p>
    <w:p w14:paraId="1FCF0924" w14:textId="77777777" w:rsidR="0085348E" w:rsidRPr="00EC5BB4" w:rsidRDefault="0085348E" w:rsidP="003C324F">
      <w:pPr>
        <w:pStyle w:val="KDPodnaslov2"/>
        <w:numPr>
          <w:ilvl w:val="1"/>
          <w:numId w:val="18"/>
        </w:numPr>
        <w:spacing w:before="0"/>
        <w:jc w:val="both"/>
        <w:rPr>
          <w:rFonts w:cs="Arial"/>
          <w:sz w:val="24"/>
          <w:szCs w:val="24"/>
        </w:rPr>
      </w:pPr>
      <w:r w:rsidRPr="00EC5BB4">
        <w:rPr>
          <w:rFonts w:cs="Arial"/>
          <w:sz w:val="24"/>
          <w:szCs w:val="24"/>
        </w:rPr>
        <w:t>Начин означавања поверљивих података у понуди</w:t>
      </w:r>
    </w:p>
    <w:p w14:paraId="649E7B4C"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2EED0EEB"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57620DF5"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7BE5FDF" w14:textId="77777777" w:rsidR="0085348E" w:rsidRPr="00EC5BB4" w:rsidRDefault="0085348E" w:rsidP="0085348E">
      <w:pPr>
        <w:pStyle w:val="KDParagraf"/>
        <w:spacing w:before="0"/>
        <w:rPr>
          <w:rFonts w:cs="Arial"/>
          <w:sz w:val="24"/>
          <w:szCs w:val="24"/>
        </w:rPr>
      </w:pPr>
      <w:r w:rsidRPr="00EC5BB4">
        <w:rPr>
          <w:rFonts w:cs="Arial"/>
          <w:sz w:val="24"/>
          <w:szCs w:val="24"/>
        </w:rPr>
        <w:lastRenderedPageBreak/>
        <w:t>Наручилац ће као поверљива третирати она документа која у десном горњем углу великим словима имају исписано „ПОВЕРЉИВО“.</w:t>
      </w:r>
    </w:p>
    <w:p w14:paraId="0D70CF1F"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3BC69B53" w14:textId="35A69C53"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w:t>
      </w:r>
      <w:r w:rsidR="00FF0B4E">
        <w:rPr>
          <w:rFonts w:cs="Arial"/>
          <w:sz w:val="24"/>
          <w:szCs w:val="24"/>
        </w:rPr>
        <w:t>а, н</w:t>
      </w:r>
      <w:r w:rsidRPr="00EC5BB4">
        <w:rPr>
          <w:rFonts w:cs="Arial"/>
          <w:sz w:val="24"/>
          <w:szCs w:val="24"/>
        </w:rPr>
        <w:t>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D41886F" w14:textId="73C2952F" w:rsidR="0085348E" w:rsidRPr="00EC5BB4" w:rsidRDefault="00BB4E98" w:rsidP="0085348E">
      <w:pPr>
        <w:pStyle w:val="KDParagraf"/>
        <w:spacing w:before="0"/>
        <w:rPr>
          <w:rFonts w:cs="Arial"/>
          <w:sz w:val="24"/>
          <w:szCs w:val="24"/>
          <w:lang w:val="ru-RU"/>
        </w:rPr>
      </w:pPr>
      <w:r>
        <w:rPr>
          <w:rFonts w:cs="Arial"/>
          <w:sz w:val="24"/>
          <w:szCs w:val="24"/>
          <w:lang w:val="ru-RU"/>
        </w:rPr>
        <w:t>Ако понуђач у року који одреди н</w:t>
      </w:r>
      <w:r w:rsidR="0085348E" w:rsidRPr="00EC5BB4">
        <w:rPr>
          <w:rFonts w:cs="Arial"/>
          <w:sz w:val="24"/>
          <w:szCs w:val="24"/>
          <w:lang w:val="ru-RU"/>
        </w:rPr>
        <w:t>аручилац не опозове поверљивост докумената, Наручилац ће третирати ову понуду као понуду без поверљивих података.</w:t>
      </w:r>
    </w:p>
    <w:p w14:paraId="661BD686"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501C877"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4D567B84" w14:textId="77777777" w:rsidR="0085348E" w:rsidRPr="008F774C" w:rsidRDefault="0085348E" w:rsidP="003C324F">
      <w:pPr>
        <w:pStyle w:val="KDPodnaslov2"/>
        <w:numPr>
          <w:ilvl w:val="1"/>
          <w:numId w:val="18"/>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09CD5DD5"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w:t>
      </w:r>
      <w:r w:rsidRPr="00C574F9">
        <w:rPr>
          <w:rFonts w:cs="Arial"/>
          <w:sz w:val="24"/>
          <w:szCs w:val="24"/>
          <w:lang w:val="ru-RU"/>
        </w:rPr>
        <w:t>заштити на раду, запошљавању и условима рада, заштити животне средине, као и да нема забрану обављања делатности која је на снази у вр</w:t>
      </w:r>
      <w:r w:rsidR="00584627" w:rsidRPr="00C574F9">
        <w:rPr>
          <w:rFonts w:cs="Arial"/>
          <w:sz w:val="24"/>
          <w:szCs w:val="24"/>
          <w:lang w:val="ru-RU"/>
        </w:rPr>
        <w:t xml:space="preserve">еме подношења </w:t>
      </w:r>
      <w:r w:rsidR="004276CE">
        <w:rPr>
          <w:rFonts w:cs="Arial"/>
          <w:sz w:val="24"/>
          <w:szCs w:val="24"/>
          <w:lang w:val="ru-RU"/>
        </w:rPr>
        <w:t>.</w:t>
      </w:r>
    </w:p>
    <w:p w14:paraId="44A753A2" w14:textId="1C576F1A" w:rsidR="008F774C" w:rsidRPr="00EC5BB4" w:rsidRDefault="008F774C" w:rsidP="0085348E">
      <w:pPr>
        <w:pStyle w:val="KDParagraf"/>
        <w:spacing w:before="0"/>
        <w:rPr>
          <w:rFonts w:cs="Arial"/>
          <w:sz w:val="24"/>
          <w:szCs w:val="24"/>
          <w:lang w:val="ru-RU" w:eastAsia="sr-Latn-CS"/>
        </w:rPr>
      </w:pPr>
    </w:p>
    <w:p w14:paraId="62404EA8" w14:textId="77777777" w:rsidR="0085348E" w:rsidRDefault="008F774C" w:rsidP="003C324F">
      <w:pPr>
        <w:pStyle w:val="KDPodnaslov2"/>
        <w:numPr>
          <w:ilvl w:val="1"/>
          <w:numId w:val="18"/>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14:paraId="581676F2"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70DDFBAD" w14:textId="77777777" w:rsidR="008D2B23" w:rsidRPr="00EC5BB4" w:rsidRDefault="008D2B23" w:rsidP="008D2B23">
      <w:pPr>
        <w:spacing w:before="0"/>
        <w:ind w:left="851"/>
        <w:rPr>
          <w:rFonts w:eastAsia="TimesNewRomanPSMT" w:cs="Arial"/>
          <w:bCs/>
          <w:iCs/>
          <w:color w:val="00B0F0"/>
          <w:sz w:val="24"/>
          <w:szCs w:val="24"/>
        </w:rPr>
      </w:pPr>
    </w:p>
    <w:p w14:paraId="0F0D0CEB" w14:textId="77777777" w:rsidR="008D2B23" w:rsidRPr="00EC5BB4" w:rsidRDefault="008D2B23" w:rsidP="003C324F">
      <w:pPr>
        <w:pStyle w:val="KDPodnaslov2"/>
        <w:numPr>
          <w:ilvl w:val="1"/>
          <w:numId w:val="18"/>
        </w:numPr>
        <w:spacing w:before="0"/>
        <w:jc w:val="both"/>
        <w:rPr>
          <w:rFonts w:cs="Arial"/>
          <w:sz w:val="24"/>
          <w:szCs w:val="24"/>
        </w:rPr>
      </w:pPr>
      <w:bookmarkStart w:id="232" w:name="_Toc441651602"/>
      <w:bookmarkStart w:id="233" w:name="_Toc442559913"/>
      <w:r w:rsidRPr="00EC5BB4">
        <w:rPr>
          <w:rFonts w:cs="Arial"/>
          <w:sz w:val="24"/>
          <w:szCs w:val="24"/>
        </w:rPr>
        <w:t>Додатне информације и објашњења</w:t>
      </w:r>
      <w:bookmarkEnd w:id="232"/>
      <w:bookmarkEnd w:id="233"/>
    </w:p>
    <w:p w14:paraId="02B54A99" w14:textId="3C4BED86" w:rsidR="00584627" w:rsidRPr="00C12B85" w:rsidRDefault="008D2B23" w:rsidP="00584627">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FF0B4E">
        <w:rPr>
          <w:rFonts w:cs="Arial"/>
          <w:sz w:val="24"/>
          <w:szCs w:val="24"/>
          <w:lang w:val="ru-RU"/>
        </w:rPr>
        <w:t>од н</w:t>
      </w:r>
      <w:r w:rsidR="00B505E8">
        <w:rPr>
          <w:rFonts w:cs="Arial"/>
          <w:sz w:val="24"/>
          <w:szCs w:val="24"/>
          <w:lang w:val="ru-RU"/>
        </w:rPr>
        <w:t xml:space="preserve">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E523FC">
        <w:rPr>
          <w:rFonts w:cs="Arial"/>
          <w:sz w:val="24"/>
          <w:szCs w:val="24"/>
          <w:lang w:val="ru-RU"/>
        </w:rPr>
        <w:t xml:space="preserve"> </w:t>
      </w:r>
      <w:r w:rsidR="00FF0B4E">
        <w:rPr>
          <w:rFonts w:cs="Arial"/>
          <w:sz w:val="24"/>
          <w:szCs w:val="24"/>
          <w:lang w:val="ru-RU"/>
        </w:rPr>
        <w:t>при чему може да укаже н</w:t>
      </w:r>
      <w:r w:rsidR="00B505E8">
        <w:rPr>
          <w:rFonts w:cs="Arial"/>
          <w:sz w:val="24"/>
          <w:szCs w:val="24"/>
          <w:lang w:val="ru-RU"/>
        </w:rPr>
        <w:t>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w:t>
      </w:r>
      <w:r w:rsidR="00E523FC">
        <w:rPr>
          <w:rFonts w:cs="Arial"/>
          <w:sz w:val="24"/>
          <w:szCs w:val="24"/>
          <w:lang w:val="ru-RU"/>
        </w:rPr>
        <w:t xml:space="preserve">5 (словима: </w:t>
      </w:r>
      <w:r w:rsidRPr="00EC5BB4">
        <w:rPr>
          <w:rFonts w:cs="Arial"/>
          <w:sz w:val="24"/>
          <w:szCs w:val="24"/>
          <w:lang w:val="ru-RU"/>
        </w:rPr>
        <w:t>пет</w:t>
      </w:r>
      <w:r w:rsidR="00E523FC">
        <w:rPr>
          <w:rFonts w:cs="Arial"/>
          <w:sz w:val="24"/>
          <w:szCs w:val="24"/>
          <w:lang w:val="ru-RU"/>
        </w:rPr>
        <w:t>)</w:t>
      </w:r>
      <w:r w:rsidRPr="00EC5BB4">
        <w:rPr>
          <w:rFonts w:cs="Arial"/>
          <w:sz w:val="24"/>
          <w:szCs w:val="24"/>
          <w:lang w:val="ru-RU"/>
        </w:rPr>
        <w:t xml:space="preserve"> дана пре истека рока </w:t>
      </w:r>
      <w:r w:rsidR="00FF0B4E">
        <w:rPr>
          <w:rFonts w:cs="Arial"/>
          <w:sz w:val="24"/>
          <w:szCs w:val="24"/>
          <w:lang w:val="ru-RU"/>
        </w:rPr>
        <w:t>за подношење понуде, на адресу н</w:t>
      </w:r>
      <w:r w:rsidRPr="00EC5BB4">
        <w:rPr>
          <w:rFonts w:cs="Arial"/>
          <w:sz w:val="24"/>
          <w:szCs w:val="24"/>
          <w:lang w:val="ru-RU"/>
        </w:rPr>
        <w:t xml:space="preserve">аручиоца, са назнаком: „ОБЈАШЊЕЊА </w:t>
      </w:r>
      <w:r w:rsidR="00584627" w:rsidRPr="00584627">
        <w:rPr>
          <w:rFonts w:cs="Arial"/>
          <w:sz w:val="24"/>
          <w:szCs w:val="24"/>
          <w:lang w:val="ru-RU"/>
        </w:rPr>
        <w:t xml:space="preserve">– позив за јавну набавку број </w:t>
      </w:r>
      <w:r w:rsidR="00616E98">
        <w:rPr>
          <w:rFonts w:cs="Arial"/>
          <w:sz w:val="24"/>
          <w:szCs w:val="24"/>
          <w:lang w:val="ru-RU"/>
        </w:rPr>
        <w:t>ЈН/1000/0189/2018</w:t>
      </w:r>
      <w:r w:rsidR="00584627" w:rsidRPr="00584627">
        <w:rPr>
          <w:rFonts w:cs="Arial"/>
          <w:sz w:val="24"/>
          <w:szCs w:val="24"/>
          <w:lang w:val="ru-RU"/>
        </w:rPr>
        <w:t>“ или електронским путем на е-</w:t>
      </w:r>
      <w:r w:rsidR="00584627" w:rsidRPr="00584627">
        <w:rPr>
          <w:rFonts w:cs="Arial"/>
          <w:sz w:val="24"/>
          <w:szCs w:val="24"/>
        </w:rPr>
        <w:t>mail</w:t>
      </w:r>
      <w:r w:rsidR="00FF0B4E">
        <w:rPr>
          <w:rFonts w:cs="Arial"/>
          <w:sz w:val="24"/>
          <w:szCs w:val="24"/>
          <w:lang w:val="ru-RU"/>
        </w:rPr>
        <w:t xml:space="preserve"> адресу</w:t>
      </w:r>
      <w:r w:rsidR="00D32755" w:rsidRPr="00D32755">
        <w:rPr>
          <w:sz w:val="24"/>
          <w:szCs w:val="24"/>
          <w:lang w:val="sr-Latn-RS"/>
        </w:rPr>
        <w:t xml:space="preserve"> </w:t>
      </w:r>
      <w:hyperlink r:id="rId181" w:history="1">
        <w:r w:rsidR="00C12B85" w:rsidRPr="00A82703">
          <w:rPr>
            <w:rStyle w:val="Hyperlink"/>
            <w:sz w:val="24"/>
            <w:szCs w:val="24"/>
            <w:lang w:val="sr-Latn-RS"/>
          </w:rPr>
          <w:t>ana.draskovic</w:t>
        </w:r>
        <w:r w:rsidR="00C12B85" w:rsidRPr="00A82703">
          <w:rPr>
            <w:rStyle w:val="Hyperlink"/>
            <w:sz w:val="24"/>
            <w:szCs w:val="24"/>
          </w:rPr>
          <w:t>@eps.rs</w:t>
        </w:r>
      </w:hyperlink>
      <w:r w:rsidR="00C12B85">
        <w:rPr>
          <w:rFonts w:cs="Arial"/>
          <w:sz w:val="24"/>
          <w:szCs w:val="24"/>
          <w:lang w:val="ru-RU"/>
        </w:rPr>
        <w:t xml:space="preserve"> или</w:t>
      </w:r>
      <w:r w:rsidR="00C12B85">
        <w:rPr>
          <w:sz w:val="24"/>
          <w:szCs w:val="24"/>
          <w:lang w:val="sr-Latn-RS"/>
        </w:rPr>
        <w:t xml:space="preserve"> </w:t>
      </w:r>
      <w:hyperlink r:id="rId182" w:history="1">
        <w:r w:rsidR="00C12B85" w:rsidRPr="00A82703">
          <w:rPr>
            <w:rStyle w:val="Hyperlink"/>
            <w:sz w:val="24"/>
            <w:szCs w:val="24"/>
            <w:lang w:val="sr-Latn-RS"/>
          </w:rPr>
          <w:t>aleksandra.adamovic</w:t>
        </w:r>
        <w:r w:rsidR="00C12B85" w:rsidRPr="00A82703">
          <w:rPr>
            <w:rStyle w:val="Hyperlink"/>
            <w:sz w:val="24"/>
            <w:szCs w:val="24"/>
          </w:rPr>
          <w:t>@eps.rs</w:t>
        </w:r>
      </w:hyperlink>
      <w:r w:rsidR="00FF0B4E">
        <w:rPr>
          <w:rFonts w:cs="Arial"/>
          <w:sz w:val="24"/>
          <w:szCs w:val="24"/>
          <w:lang w:val="ru-RU"/>
        </w:rPr>
        <w:t xml:space="preserve">. </w:t>
      </w:r>
    </w:p>
    <w:p w14:paraId="7FFB7E09" w14:textId="1056ABFE" w:rsidR="008D2B23" w:rsidRPr="00EC5BB4" w:rsidRDefault="00584627" w:rsidP="00584627">
      <w:pPr>
        <w:widowControl w:val="0"/>
        <w:spacing w:before="0"/>
        <w:rPr>
          <w:rFonts w:cs="Arial"/>
          <w:sz w:val="24"/>
          <w:szCs w:val="24"/>
        </w:rPr>
      </w:pPr>
      <w:r w:rsidRPr="00584627">
        <w:rPr>
          <w:rFonts w:cs="Arial"/>
          <w:sz w:val="24"/>
          <w:szCs w:val="24"/>
          <w:lang w:val="ru-RU"/>
        </w:rPr>
        <w:t xml:space="preserve">Наручилац ће у року од </w:t>
      </w:r>
      <w:r w:rsidR="004F2890">
        <w:rPr>
          <w:rFonts w:cs="Arial"/>
          <w:sz w:val="24"/>
          <w:szCs w:val="24"/>
          <w:lang w:val="en-GB"/>
        </w:rPr>
        <w:t xml:space="preserve">3 </w:t>
      </w:r>
      <w:r w:rsidR="004F2890">
        <w:rPr>
          <w:rFonts w:cs="Arial"/>
          <w:sz w:val="24"/>
          <w:szCs w:val="24"/>
          <w:lang w:val="sr-Cyrl-RS"/>
        </w:rPr>
        <w:t xml:space="preserve">(словима: три) </w:t>
      </w:r>
      <w:r w:rsidRPr="00584627">
        <w:rPr>
          <w:rFonts w:cs="Arial"/>
          <w:sz w:val="24"/>
          <w:szCs w:val="24"/>
          <w:lang w:val="ru-RU"/>
        </w:rPr>
        <w:t xml:space="preserve">дана по пријему захтева објавити </w:t>
      </w:r>
      <w:r w:rsidRPr="00584627">
        <w:rPr>
          <w:rFonts w:cs="Arial"/>
          <w:sz w:val="24"/>
          <w:szCs w:val="24"/>
        </w:rPr>
        <w:t>Одговор на захтев</w:t>
      </w:r>
      <w:r w:rsidRPr="00584627">
        <w:rPr>
          <w:rFonts w:cs="Arial"/>
          <w:sz w:val="24"/>
          <w:szCs w:val="24"/>
          <w:lang w:val="ru-RU"/>
        </w:rPr>
        <w:t xml:space="preserve"> на Порталу јавних набавки и својој интернет страници.</w:t>
      </w:r>
    </w:p>
    <w:p w14:paraId="6E1F10C9"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38D3E6FB"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3450FDAE"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220D587"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0AC634C" w14:textId="77777777" w:rsidR="00C14152" w:rsidRPr="00C14152" w:rsidRDefault="00C14152" w:rsidP="00C14152">
      <w:pPr>
        <w:spacing w:before="0"/>
        <w:rPr>
          <w:rFonts w:cs="Arial"/>
          <w:sz w:val="24"/>
          <w:szCs w:val="24"/>
          <w:lang w:val="ru-RU"/>
        </w:rPr>
      </w:pPr>
      <w:r w:rsidRPr="00C14152">
        <w:rPr>
          <w:rFonts w:cs="Arial"/>
          <w:sz w:val="24"/>
          <w:szCs w:val="24"/>
          <w:lang w:val="ru-RU"/>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06A50D8" w14:textId="77777777"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9AC6070"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04FC66BB" w14:textId="0611C9F0" w:rsidR="00D31828" w:rsidRPr="00EC5BB4" w:rsidRDefault="00D31828" w:rsidP="00D31828">
      <w:pPr>
        <w:pStyle w:val="KDParagraf"/>
        <w:spacing w:before="0"/>
        <w:rPr>
          <w:rFonts w:cs="Arial"/>
          <w:sz w:val="24"/>
          <w:szCs w:val="24"/>
          <w:lang w:val="ru-RU"/>
        </w:rPr>
      </w:pPr>
      <w:r w:rsidRPr="00EC5BB4">
        <w:rPr>
          <w:rFonts w:cs="Arial"/>
          <w:sz w:val="24"/>
          <w:szCs w:val="24"/>
          <w:lang w:val="ru-RU"/>
        </w:rPr>
        <w:t>У зависности о</w:t>
      </w:r>
      <w:r w:rsidR="003A7D8D">
        <w:rPr>
          <w:rFonts w:cs="Arial"/>
          <w:sz w:val="24"/>
          <w:szCs w:val="24"/>
          <w:lang w:val="ru-RU"/>
        </w:rPr>
        <w:t>д изабраног вида комуникације, 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83"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14:paraId="61FDD6B1" w14:textId="77777777" w:rsidR="008D2B23" w:rsidRPr="00EC5BB4" w:rsidRDefault="008D2B23" w:rsidP="008D2B23">
      <w:pPr>
        <w:pStyle w:val="KDMojTekst"/>
        <w:spacing w:before="0"/>
        <w:rPr>
          <w:rFonts w:cs="Arial"/>
          <w:i w:val="0"/>
          <w:color w:val="auto"/>
          <w:sz w:val="24"/>
          <w:szCs w:val="24"/>
        </w:rPr>
      </w:pPr>
    </w:p>
    <w:p w14:paraId="62223E6F" w14:textId="77777777" w:rsidR="008D2B23" w:rsidRPr="00EC5BB4" w:rsidRDefault="008D2B23" w:rsidP="003C324F">
      <w:pPr>
        <w:pStyle w:val="KDPodnaslov2"/>
        <w:numPr>
          <w:ilvl w:val="1"/>
          <w:numId w:val="18"/>
        </w:numPr>
        <w:spacing w:before="0"/>
        <w:jc w:val="both"/>
        <w:rPr>
          <w:rFonts w:cs="Arial"/>
          <w:sz w:val="24"/>
          <w:szCs w:val="24"/>
        </w:rPr>
      </w:pPr>
      <w:bookmarkStart w:id="234" w:name="_Toc441651603"/>
      <w:bookmarkStart w:id="235" w:name="_Toc442559914"/>
      <w:r w:rsidRPr="00EC5BB4">
        <w:rPr>
          <w:rFonts w:cs="Arial"/>
          <w:sz w:val="24"/>
          <w:szCs w:val="24"/>
        </w:rPr>
        <w:t>Трошкови понуде</w:t>
      </w:r>
      <w:bookmarkEnd w:id="234"/>
      <w:bookmarkEnd w:id="235"/>
    </w:p>
    <w:p w14:paraId="56C20502" w14:textId="1524084F" w:rsidR="008D2B23"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6C471203" w14:textId="77777777" w:rsidR="00584627" w:rsidRDefault="008D2B23" w:rsidP="008D2B23">
      <w:pPr>
        <w:pStyle w:val="KDParagraf"/>
        <w:spacing w:before="0"/>
        <w:rPr>
          <w:rFonts w:cs="Arial"/>
          <w:sz w:val="24"/>
          <w:szCs w:val="24"/>
          <w:lang w:val="sr-Cyrl-RS"/>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D8AF9B1" w14:textId="77777777" w:rsidR="00584627" w:rsidRPr="00584627" w:rsidRDefault="00584627" w:rsidP="008D2B23">
      <w:pPr>
        <w:pStyle w:val="KDParagraf"/>
        <w:spacing w:before="0"/>
        <w:rPr>
          <w:rFonts w:cs="Arial"/>
          <w:sz w:val="24"/>
          <w:szCs w:val="24"/>
          <w:lang w:val="sr-Cyrl-RS"/>
        </w:rPr>
      </w:pPr>
    </w:p>
    <w:p w14:paraId="5799FE33" w14:textId="77777777" w:rsidR="00C14152" w:rsidRPr="00EC5BB4" w:rsidRDefault="00C14152" w:rsidP="003C324F">
      <w:pPr>
        <w:pStyle w:val="KDPodnaslov2"/>
        <w:numPr>
          <w:ilvl w:val="1"/>
          <w:numId w:val="18"/>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49B9D0F4" w14:textId="7BE1739C" w:rsidR="00C14152"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1D29D3" w14:textId="77777777" w:rsidR="00FF0B4E" w:rsidRPr="00EC5BB4" w:rsidRDefault="00FF0B4E" w:rsidP="00C14152">
      <w:pPr>
        <w:pStyle w:val="KDParagraf"/>
        <w:spacing w:before="0"/>
        <w:rPr>
          <w:rFonts w:eastAsia="TimesNewRomanPSMT" w:cs="Arial"/>
          <w:sz w:val="24"/>
          <w:szCs w:val="24"/>
        </w:rPr>
      </w:pPr>
    </w:p>
    <w:p w14:paraId="78920617" w14:textId="61F1E17F" w:rsidR="00C14152"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FF0B4E">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48B68D08" w14:textId="77777777" w:rsidR="00FF0B4E" w:rsidRPr="00EC5BB4" w:rsidRDefault="00FF0B4E" w:rsidP="00C14152">
      <w:pPr>
        <w:pStyle w:val="KDParagraf"/>
        <w:spacing w:before="0"/>
        <w:rPr>
          <w:rFonts w:eastAsia="TimesNewRomanPSMT" w:cs="Arial"/>
          <w:sz w:val="24"/>
          <w:szCs w:val="24"/>
          <w:lang w:val="ru-RU"/>
        </w:rPr>
      </w:pPr>
    </w:p>
    <w:p w14:paraId="15009E50"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3C62393" w14:textId="0B8851FA"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w:t>
      </w:r>
      <w:r w:rsidR="00FF0B4E">
        <w:rPr>
          <w:rFonts w:eastAsia="TimesNewRomanPSMT" w:cs="Arial"/>
          <w:sz w:val="24"/>
          <w:szCs w:val="24"/>
        </w:rPr>
        <w:t>а исправком рачунских грешака, н</w:t>
      </w:r>
      <w:r w:rsidRPr="00EC5BB4">
        <w:rPr>
          <w:rFonts w:eastAsia="TimesNewRomanPSMT" w:cs="Arial"/>
          <w:sz w:val="24"/>
          <w:szCs w:val="24"/>
        </w:rPr>
        <w:t>аручилац ће његову понуду одбити као неприхватљиву.</w:t>
      </w:r>
    </w:p>
    <w:p w14:paraId="734FA74D" w14:textId="77777777" w:rsidR="008D2B23" w:rsidRPr="00EC5BB4" w:rsidRDefault="008D2B23" w:rsidP="008D2B23">
      <w:pPr>
        <w:spacing w:before="0"/>
        <w:rPr>
          <w:rFonts w:cs="Arial"/>
          <w:sz w:val="24"/>
          <w:szCs w:val="24"/>
        </w:rPr>
      </w:pPr>
    </w:p>
    <w:p w14:paraId="51D21A33" w14:textId="77777777" w:rsidR="00B20A6C" w:rsidRPr="00EC5BB4" w:rsidRDefault="00B20A6C" w:rsidP="003C324F">
      <w:pPr>
        <w:pStyle w:val="KDPodnaslov2"/>
        <w:numPr>
          <w:ilvl w:val="1"/>
          <w:numId w:val="18"/>
        </w:numPr>
        <w:spacing w:before="0"/>
        <w:jc w:val="both"/>
        <w:rPr>
          <w:rFonts w:cs="Arial"/>
          <w:sz w:val="24"/>
          <w:szCs w:val="24"/>
        </w:rPr>
      </w:pPr>
      <w:bookmarkStart w:id="236" w:name="_Toc442559917"/>
      <w:bookmarkStart w:id="237" w:name="_Toc441651606"/>
      <w:r w:rsidRPr="00EC5BB4">
        <w:rPr>
          <w:rFonts w:cs="Arial"/>
          <w:sz w:val="24"/>
          <w:szCs w:val="24"/>
        </w:rPr>
        <w:t>Разлози за одбијање понуде</w:t>
      </w:r>
      <w:bookmarkEnd w:id="236"/>
      <w:r w:rsidRPr="00EC5BB4">
        <w:rPr>
          <w:rFonts w:cs="Arial"/>
          <w:sz w:val="24"/>
          <w:szCs w:val="24"/>
        </w:rPr>
        <w:t xml:space="preserve"> </w:t>
      </w:r>
      <w:bookmarkEnd w:id="237"/>
    </w:p>
    <w:p w14:paraId="0443FFA8"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3FB37D70" w14:textId="77777777" w:rsidR="00B20A6C" w:rsidRPr="00BA652A"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 xml:space="preserve">је неблаговремена, неприхватљива или </w:t>
      </w:r>
      <w:r w:rsidRPr="00BA652A">
        <w:rPr>
          <w:rFonts w:ascii="Arial" w:eastAsia="TimesNewRomanPSMT" w:hAnsi="Arial" w:cs="Arial"/>
          <w:bCs/>
          <w:iCs/>
          <w:sz w:val="24"/>
          <w:szCs w:val="24"/>
        </w:rPr>
        <w:t>неодговарајућа;</w:t>
      </w:r>
    </w:p>
    <w:p w14:paraId="63E00E5F" w14:textId="77777777" w:rsidR="00B20A6C" w:rsidRPr="00E271B3"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271B3">
        <w:rPr>
          <w:rFonts w:ascii="Arial" w:eastAsia="TimesNewRomanPSMT" w:hAnsi="Arial" w:cs="Arial"/>
          <w:bCs/>
          <w:iCs/>
          <w:sz w:val="24"/>
          <w:szCs w:val="24"/>
        </w:rPr>
        <w:t>ако се понуђач не сагласи са исправком рачунских грешака;</w:t>
      </w:r>
    </w:p>
    <w:p w14:paraId="259446CD" w14:textId="77777777" w:rsidR="00B20A6C" w:rsidRPr="00BA652A" w:rsidRDefault="00B20A6C" w:rsidP="003C324F">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271B3">
        <w:rPr>
          <w:rFonts w:ascii="Arial" w:eastAsia="TimesNewRomanPSMT" w:hAnsi="Arial" w:cs="Arial"/>
          <w:bCs/>
          <w:iCs/>
          <w:sz w:val="24"/>
          <w:szCs w:val="24"/>
        </w:rPr>
        <w:t>ако има битне недостатке сходно члану 106</w:t>
      </w:r>
      <w:r w:rsidRPr="00BA652A">
        <w:rPr>
          <w:rFonts w:ascii="Arial" w:eastAsia="TimesNewRomanPSMT" w:hAnsi="Arial" w:cs="Arial"/>
          <w:bCs/>
          <w:iCs/>
          <w:sz w:val="24"/>
          <w:szCs w:val="24"/>
        </w:rPr>
        <w:t xml:space="preserve">. </w:t>
      </w:r>
      <w:r w:rsidR="00BA652A" w:rsidRPr="00BA652A">
        <w:rPr>
          <w:rFonts w:ascii="Arial" w:eastAsia="TimesNewRomanPSMT" w:hAnsi="Arial" w:cs="Arial"/>
          <w:bCs/>
          <w:iCs/>
          <w:sz w:val="24"/>
          <w:szCs w:val="24"/>
        </w:rPr>
        <w:t>З</w:t>
      </w:r>
      <w:r w:rsidR="00BA652A" w:rsidRPr="00BA652A">
        <w:rPr>
          <w:rFonts w:ascii="Arial" w:eastAsia="TimesNewRomanPSMT" w:hAnsi="Arial" w:cs="Arial"/>
          <w:bCs/>
          <w:iCs/>
          <w:sz w:val="24"/>
          <w:szCs w:val="24"/>
          <w:lang w:val="sr-Cyrl-RS"/>
        </w:rPr>
        <w:t>акона</w:t>
      </w:r>
    </w:p>
    <w:p w14:paraId="446CFCB7" w14:textId="77777777" w:rsidR="00B20A6C" w:rsidRPr="00EC5BB4" w:rsidRDefault="00B20A6C" w:rsidP="00B20A6C">
      <w:pPr>
        <w:spacing w:before="0"/>
        <w:rPr>
          <w:rFonts w:cs="Arial"/>
          <w:sz w:val="24"/>
          <w:szCs w:val="24"/>
          <w:lang w:val="sr-Cyrl-CS"/>
        </w:rPr>
      </w:pPr>
    </w:p>
    <w:p w14:paraId="2427D4F2" w14:textId="20AF0A06" w:rsidR="00B20A6C"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76204205" w14:textId="77777777" w:rsidR="00814940" w:rsidRPr="00EC5BB4" w:rsidRDefault="00814940" w:rsidP="00B20A6C">
      <w:pPr>
        <w:spacing w:before="0"/>
        <w:rPr>
          <w:rFonts w:cs="Arial"/>
          <w:sz w:val="24"/>
          <w:szCs w:val="24"/>
        </w:rPr>
      </w:pPr>
    </w:p>
    <w:p w14:paraId="382DB36E" w14:textId="77777777" w:rsidR="008D2B23" w:rsidRPr="00EC5BB4" w:rsidRDefault="00C14152" w:rsidP="003C324F">
      <w:pPr>
        <w:pStyle w:val="KDPodnaslov2"/>
        <w:numPr>
          <w:ilvl w:val="1"/>
          <w:numId w:val="18"/>
        </w:numPr>
        <w:spacing w:before="0"/>
        <w:jc w:val="both"/>
        <w:rPr>
          <w:rFonts w:cs="Arial"/>
          <w:sz w:val="24"/>
          <w:szCs w:val="24"/>
        </w:rPr>
      </w:pPr>
      <w:r>
        <w:rPr>
          <w:rFonts w:cs="Arial"/>
          <w:sz w:val="24"/>
          <w:szCs w:val="24"/>
        </w:rPr>
        <w:t xml:space="preserve">Рок за доношење Одлуке о </w:t>
      </w:r>
      <w:r w:rsidR="004276CE">
        <w:rPr>
          <w:rFonts w:cs="Arial"/>
          <w:sz w:val="24"/>
          <w:szCs w:val="24"/>
          <w:lang w:val="sr-Cyrl-RS"/>
        </w:rPr>
        <w:t>додели уговора</w:t>
      </w:r>
      <w:r w:rsidR="000847B9">
        <w:rPr>
          <w:rFonts w:cs="Arial"/>
          <w:sz w:val="24"/>
          <w:szCs w:val="24"/>
          <w:lang w:val="sr-Cyrl-RS"/>
        </w:rPr>
        <w:t>/</w:t>
      </w:r>
      <w:r>
        <w:rPr>
          <w:rFonts w:cs="Arial"/>
          <w:sz w:val="24"/>
          <w:szCs w:val="24"/>
        </w:rPr>
        <w:t>обустави</w:t>
      </w:r>
    </w:p>
    <w:p w14:paraId="4C495E4C" w14:textId="58806DC9" w:rsidR="000847B9" w:rsidRDefault="000847B9" w:rsidP="000847B9">
      <w:pPr>
        <w:pStyle w:val="KDParagraf"/>
        <w:spacing w:before="0"/>
        <w:rPr>
          <w:rFonts w:eastAsia="TimesNewRomanPSMT" w:cs="Arial"/>
          <w:sz w:val="24"/>
          <w:szCs w:val="24"/>
        </w:rPr>
      </w:pPr>
      <w:r w:rsidRPr="000847B9">
        <w:rPr>
          <w:rFonts w:eastAsia="TimesNewRomanPSMT" w:cs="Arial"/>
          <w:sz w:val="24"/>
          <w:szCs w:val="24"/>
        </w:rPr>
        <w:t xml:space="preserve">Наручилац ће одлуку о </w:t>
      </w:r>
      <w:r w:rsidR="00DE4AFC">
        <w:rPr>
          <w:rFonts w:eastAsia="TimesNewRomanPSMT" w:cs="Arial"/>
          <w:sz w:val="24"/>
          <w:szCs w:val="24"/>
          <w:lang w:val="sr-Cyrl-RS"/>
        </w:rPr>
        <w:t>додели уговора</w:t>
      </w:r>
      <w:r w:rsidRPr="000847B9">
        <w:rPr>
          <w:rFonts w:eastAsia="TimesNewRomanPSMT" w:cs="Arial"/>
          <w:sz w:val="24"/>
          <w:szCs w:val="24"/>
        </w:rPr>
        <w:t>/обустави поступка донети у року од максимално 25 (</w:t>
      </w:r>
      <w:r w:rsidR="00FF0B4E">
        <w:rPr>
          <w:rFonts w:eastAsia="TimesNewRomanPSMT" w:cs="Arial"/>
          <w:sz w:val="24"/>
          <w:szCs w:val="24"/>
          <w:lang w:val="sr-Cyrl-RS"/>
        </w:rPr>
        <w:t xml:space="preserve">словима: </w:t>
      </w:r>
      <w:r w:rsidRPr="000847B9">
        <w:rPr>
          <w:rFonts w:eastAsia="TimesNewRomanPSMT" w:cs="Arial"/>
          <w:sz w:val="24"/>
          <w:szCs w:val="24"/>
        </w:rPr>
        <w:t>двадесетпет) дана од дана јавног отварања понуда.</w:t>
      </w:r>
    </w:p>
    <w:p w14:paraId="7F70AFC2" w14:textId="77777777" w:rsidR="00DE6C11" w:rsidRPr="000847B9" w:rsidRDefault="00DE6C11" w:rsidP="000847B9">
      <w:pPr>
        <w:pStyle w:val="KDParagraf"/>
        <w:spacing w:before="0"/>
        <w:rPr>
          <w:rFonts w:eastAsia="TimesNewRomanPSMT" w:cs="Arial"/>
          <w:sz w:val="24"/>
          <w:szCs w:val="24"/>
        </w:rPr>
      </w:pPr>
    </w:p>
    <w:p w14:paraId="35B3738F" w14:textId="1F92904E" w:rsidR="008D2B23" w:rsidRDefault="000847B9" w:rsidP="000847B9">
      <w:pPr>
        <w:pStyle w:val="KDParagraf"/>
        <w:spacing w:before="0"/>
        <w:rPr>
          <w:rFonts w:eastAsia="TimesNewRomanPSMT" w:cs="Arial"/>
          <w:sz w:val="24"/>
          <w:szCs w:val="24"/>
        </w:rPr>
      </w:pPr>
      <w:r w:rsidRPr="000847B9">
        <w:rPr>
          <w:rFonts w:eastAsia="TimesNewRomanPSMT" w:cs="Arial"/>
          <w:sz w:val="24"/>
          <w:szCs w:val="24"/>
        </w:rPr>
        <w:lastRenderedPageBreak/>
        <w:t xml:space="preserve">Одлуку о </w:t>
      </w:r>
      <w:r w:rsidR="004276CE">
        <w:rPr>
          <w:rFonts w:eastAsia="TimesNewRomanPSMT" w:cs="Arial"/>
          <w:sz w:val="24"/>
          <w:szCs w:val="24"/>
          <w:lang w:val="sr-Cyrl-RS"/>
        </w:rPr>
        <w:t>додели уговора</w:t>
      </w:r>
      <w:r w:rsidR="00FF0B4E">
        <w:rPr>
          <w:rFonts w:eastAsia="TimesNewRomanPSMT" w:cs="Arial"/>
          <w:sz w:val="24"/>
          <w:szCs w:val="24"/>
        </w:rPr>
        <w:t>/обустави поступка  н</w:t>
      </w:r>
      <w:r w:rsidRPr="000847B9">
        <w:rPr>
          <w:rFonts w:eastAsia="TimesNewRomanPSMT" w:cs="Arial"/>
          <w:sz w:val="24"/>
          <w:szCs w:val="24"/>
        </w:rPr>
        <w:t>аручилац ће објавити на Порталу јавних набавки и на својој интернет страници у року од 3 (</w:t>
      </w:r>
      <w:r w:rsidR="00FF0B4E">
        <w:rPr>
          <w:rFonts w:eastAsia="TimesNewRomanPSMT" w:cs="Arial"/>
          <w:sz w:val="24"/>
          <w:szCs w:val="24"/>
          <w:lang w:val="sr-Cyrl-RS"/>
        </w:rPr>
        <w:t xml:space="preserve">словима: </w:t>
      </w:r>
      <w:r w:rsidRPr="000847B9">
        <w:rPr>
          <w:rFonts w:eastAsia="TimesNewRomanPSMT" w:cs="Arial"/>
          <w:sz w:val="24"/>
          <w:szCs w:val="24"/>
        </w:rPr>
        <w:t>три) дана од дана доношења.</w:t>
      </w:r>
    </w:p>
    <w:p w14:paraId="406508A5" w14:textId="77777777" w:rsidR="000847B9" w:rsidRPr="00EC5BB4" w:rsidRDefault="000847B9" w:rsidP="000847B9">
      <w:pPr>
        <w:pStyle w:val="KDParagraf"/>
        <w:spacing w:before="0"/>
        <w:rPr>
          <w:rFonts w:eastAsia="TimesNewRomanPSMT" w:cs="Arial"/>
          <w:sz w:val="24"/>
          <w:szCs w:val="24"/>
        </w:rPr>
      </w:pPr>
    </w:p>
    <w:p w14:paraId="7F0977A8" w14:textId="77777777" w:rsidR="008D2B23" w:rsidRPr="00EC5BB4" w:rsidRDefault="008D2B23" w:rsidP="003C324F">
      <w:pPr>
        <w:pStyle w:val="KDPodnaslov2"/>
        <w:numPr>
          <w:ilvl w:val="1"/>
          <w:numId w:val="18"/>
        </w:numPr>
        <w:spacing w:before="0"/>
        <w:jc w:val="both"/>
        <w:rPr>
          <w:rFonts w:cs="Arial"/>
          <w:sz w:val="24"/>
          <w:szCs w:val="24"/>
          <w:lang w:val="ru-RU"/>
        </w:rPr>
      </w:pPr>
      <w:bookmarkStart w:id="238" w:name="_Toc441651607"/>
      <w:bookmarkStart w:id="239" w:name="_Toc442559918"/>
      <w:r w:rsidRPr="00EC5BB4">
        <w:rPr>
          <w:rFonts w:cs="Arial"/>
          <w:sz w:val="24"/>
          <w:szCs w:val="24"/>
          <w:lang w:val="ru-RU"/>
        </w:rPr>
        <w:t>Н</w:t>
      </w:r>
      <w:r w:rsidRPr="00EC5BB4">
        <w:rPr>
          <w:rFonts w:cs="Arial"/>
          <w:sz w:val="24"/>
          <w:szCs w:val="24"/>
        </w:rPr>
        <w:t>егативне референце</w:t>
      </w:r>
      <w:bookmarkEnd w:id="238"/>
      <w:bookmarkEnd w:id="239"/>
    </w:p>
    <w:p w14:paraId="29406071"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5C0A4FF"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6A868B39"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4697F993" w14:textId="671A1B74"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814940">
        <w:rPr>
          <w:rFonts w:cs="Arial"/>
          <w:sz w:val="24"/>
          <w:szCs w:val="24"/>
          <w:lang w:val="sr-Cyrl-RS"/>
        </w:rPr>
        <w:t>Уговор</w:t>
      </w:r>
      <w:r w:rsidRPr="00EC5BB4">
        <w:rPr>
          <w:rFonts w:cs="Arial"/>
          <w:sz w:val="24"/>
          <w:szCs w:val="24"/>
        </w:rPr>
        <w:t xml:space="preserve">, након што му је </w:t>
      </w:r>
      <w:r w:rsidR="00814940">
        <w:rPr>
          <w:rFonts w:cs="Arial"/>
          <w:sz w:val="24"/>
          <w:szCs w:val="24"/>
          <w:lang w:val="sr-Cyrl-RS"/>
        </w:rPr>
        <w:t>Уговор</w:t>
      </w:r>
      <w:r w:rsidRPr="00EC5BB4">
        <w:rPr>
          <w:rFonts w:cs="Arial"/>
          <w:sz w:val="24"/>
          <w:szCs w:val="24"/>
        </w:rPr>
        <w:t xml:space="preserve"> додељен;</w:t>
      </w:r>
    </w:p>
    <w:p w14:paraId="4F4E5D82" w14:textId="44A85F78" w:rsidR="008D2B23"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0A635EF5" w14:textId="77777777" w:rsidR="00CD4F77" w:rsidRPr="00EC5BB4" w:rsidRDefault="00CD4F77" w:rsidP="00CD4F77">
      <w:pPr>
        <w:pStyle w:val="KDNabrajanje"/>
        <w:numPr>
          <w:ilvl w:val="0"/>
          <w:numId w:val="0"/>
        </w:numPr>
        <w:spacing w:before="0"/>
        <w:ind w:left="568"/>
        <w:rPr>
          <w:rFonts w:cs="Arial"/>
          <w:sz w:val="24"/>
          <w:szCs w:val="24"/>
        </w:rPr>
      </w:pPr>
    </w:p>
    <w:p w14:paraId="0C662DA7" w14:textId="2342B03D"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w:t>
      </w:r>
      <w:r w:rsidR="00814940">
        <w:rPr>
          <w:rFonts w:cs="Arial"/>
          <w:sz w:val="24"/>
          <w:szCs w:val="24"/>
          <w:lang w:val="ru-RU"/>
        </w:rPr>
        <w:t>кама који су се односили на истоврсан</w:t>
      </w:r>
      <w:r w:rsidRPr="00EC5BB4">
        <w:rPr>
          <w:rFonts w:cs="Arial"/>
          <w:sz w:val="24"/>
          <w:szCs w:val="24"/>
          <w:lang w:val="ru-RU"/>
        </w:rPr>
        <w:t xml:space="preserve"> предмет набавке, за период од претходне </w:t>
      </w:r>
      <w:r w:rsidR="00814940">
        <w:rPr>
          <w:rFonts w:cs="Arial"/>
          <w:sz w:val="24"/>
          <w:szCs w:val="24"/>
          <w:lang w:val="ru-RU"/>
        </w:rPr>
        <w:t xml:space="preserve">3 (словима: </w:t>
      </w:r>
      <w:r w:rsidRPr="00EC5BB4">
        <w:rPr>
          <w:rFonts w:cs="Arial"/>
          <w:sz w:val="24"/>
          <w:szCs w:val="24"/>
          <w:lang w:val="ru-RU"/>
        </w:rPr>
        <w:t>три</w:t>
      </w:r>
      <w:r w:rsidR="00814940">
        <w:rPr>
          <w:rFonts w:cs="Arial"/>
          <w:sz w:val="24"/>
          <w:szCs w:val="24"/>
          <w:lang w:val="ru-RU"/>
        </w:rPr>
        <w:t>)</w:t>
      </w:r>
      <w:r w:rsidRPr="00EC5BB4">
        <w:rPr>
          <w:rFonts w:cs="Arial"/>
          <w:sz w:val="24"/>
          <w:szCs w:val="24"/>
          <w:lang w:val="ru-RU"/>
        </w:rPr>
        <w:t xml:space="preserve"> године</w:t>
      </w:r>
      <w:r w:rsidR="00814940">
        <w:rPr>
          <w:rFonts w:cs="Arial"/>
          <w:sz w:val="24"/>
          <w:szCs w:val="24"/>
          <w:lang w:val="ru-RU"/>
        </w:rPr>
        <w:t xml:space="preserve"> </w:t>
      </w:r>
      <w:r w:rsidRPr="00EC5BB4">
        <w:rPr>
          <w:rFonts w:cs="Arial"/>
          <w:sz w:val="24"/>
          <w:szCs w:val="24"/>
          <w:lang w:val="ru-RU"/>
        </w:rPr>
        <w:t xml:space="preserve">пре објављивања позива за подношење понуда. </w:t>
      </w:r>
    </w:p>
    <w:p w14:paraId="46F228F3"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5319BE7B"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1DAD441C"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1B1AAE55"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699EA348"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05EAE809"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FD463CF"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205BB11" w14:textId="7FBBBD1D" w:rsidR="008D2B23"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60530FE6" w14:textId="77777777" w:rsidR="00FF0B4E" w:rsidRPr="00EC5BB4" w:rsidRDefault="00FF0B4E" w:rsidP="00FF0B4E">
      <w:pPr>
        <w:pStyle w:val="KDNabrajanje"/>
        <w:numPr>
          <w:ilvl w:val="0"/>
          <w:numId w:val="0"/>
        </w:numPr>
        <w:spacing w:before="0"/>
        <w:ind w:left="568"/>
        <w:rPr>
          <w:rFonts w:cs="Arial"/>
          <w:sz w:val="24"/>
          <w:szCs w:val="24"/>
        </w:rPr>
      </w:pPr>
    </w:p>
    <w:p w14:paraId="20E63DDD"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3BE01416"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E6F70CD" w14:textId="77777777" w:rsidR="008D2B23" w:rsidRPr="00EC5BB4" w:rsidRDefault="008D2B23" w:rsidP="008D2B23">
      <w:pPr>
        <w:pStyle w:val="KDParagraf"/>
        <w:spacing w:before="0"/>
        <w:rPr>
          <w:rFonts w:cs="Arial"/>
          <w:sz w:val="24"/>
          <w:szCs w:val="24"/>
          <w:lang w:bidi="en-US"/>
        </w:rPr>
      </w:pPr>
    </w:p>
    <w:p w14:paraId="34473606" w14:textId="77777777" w:rsidR="004604C7" w:rsidRPr="004604C7" w:rsidRDefault="008D2B23" w:rsidP="003C324F">
      <w:pPr>
        <w:pStyle w:val="KDPodnaslov2"/>
        <w:numPr>
          <w:ilvl w:val="1"/>
          <w:numId w:val="18"/>
        </w:numPr>
        <w:spacing w:before="0"/>
        <w:jc w:val="both"/>
        <w:rPr>
          <w:rFonts w:cs="Arial"/>
          <w:sz w:val="24"/>
          <w:szCs w:val="24"/>
        </w:rPr>
      </w:pPr>
      <w:bookmarkStart w:id="240" w:name="_Toc441651608"/>
      <w:bookmarkStart w:id="241" w:name="_Toc442559919"/>
      <w:r w:rsidRPr="00EC5BB4">
        <w:rPr>
          <w:rFonts w:cs="Arial"/>
          <w:sz w:val="24"/>
          <w:szCs w:val="24"/>
        </w:rPr>
        <w:t>Увид у документацију</w:t>
      </w:r>
      <w:bookmarkEnd w:id="240"/>
      <w:bookmarkEnd w:id="241"/>
    </w:p>
    <w:p w14:paraId="2AF05DF2" w14:textId="55C93B9A" w:rsidR="008D2B23"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w:t>
      </w:r>
      <w:r w:rsidR="00814940">
        <w:rPr>
          <w:rFonts w:cs="Arial"/>
          <w:sz w:val="24"/>
          <w:szCs w:val="24"/>
          <w:lang w:bidi="en-US"/>
        </w:rPr>
        <w:t>у јавне набавке после доношења О</w:t>
      </w:r>
      <w:r w:rsidRPr="00EC5BB4">
        <w:rPr>
          <w:rFonts w:cs="Arial"/>
          <w:sz w:val="24"/>
          <w:szCs w:val="24"/>
          <w:lang w:bidi="en-US"/>
        </w:rPr>
        <w:t xml:space="preserve">длуке о додели </w:t>
      </w:r>
      <w:r w:rsidR="00814940">
        <w:rPr>
          <w:rFonts w:cs="Arial"/>
          <w:sz w:val="24"/>
          <w:szCs w:val="24"/>
          <w:lang w:val="sr-Cyrl-RS" w:bidi="en-US"/>
        </w:rPr>
        <w:t>уговора</w:t>
      </w:r>
      <w:r w:rsidR="00814940">
        <w:rPr>
          <w:rFonts w:cs="Arial"/>
          <w:sz w:val="24"/>
          <w:szCs w:val="24"/>
          <w:lang w:bidi="en-US"/>
        </w:rPr>
        <w:t xml:space="preserve"> односно О</w:t>
      </w:r>
      <w:r w:rsidRPr="00EC5BB4">
        <w:rPr>
          <w:rFonts w:cs="Arial"/>
          <w:sz w:val="24"/>
          <w:szCs w:val="24"/>
          <w:lang w:bidi="en-US"/>
        </w:rPr>
        <w:t>длуке о обустави поступка о че</w:t>
      </w:r>
      <w:r w:rsidR="00F3593B">
        <w:rPr>
          <w:rFonts w:cs="Arial"/>
          <w:sz w:val="24"/>
          <w:szCs w:val="24"/>
          <w:lang w:bidi="en-US"/>
        </w:rPr>
        <w:t>му може поднети писмени захтев н</w:t>
      </w:r>
      <w:r w:rsidRPr="00EC5BB4">
        <w:rPr>
          <w:rFonts w:cs="Arial"/>
          <w:sz w:val="24"/>
          <w:szCs w:val="24"/>
          <w:lang w:bidi="en-US"/>
        </w:rPr>
        <w:t>аручиоцу.</w:t>
      </w:r>
    </w:p>
    <w:p w14:paraId="240076C9" w14:textId="77777777" w:rsidR="00FF0B4E" w:rsidRPr="00EC5BB4" w:rsidRDefault="00FF0B4E" w:rsidP="008D2B23">
      <w:pPr>
        <w:pStyle w:val="KDParagraf"/>
        <w:spacing w:before="0"/>
        <w:rPr>
          <w:rFonts w:cs="Arial"/>
          <w:sz w:val="24"/>
          <w:szCs w:val="24"/>
          <w:lang w:bidi="en-US"/>
        </w:rPr>
      </w:pPr>
    </w:p>
    <w:p w14:paraId="6250D79E" w14:textId="29C79E46" w:rsidR="008D2B23" w:rsidRPr="00EC5BB4" w:rsidRDefault="008D2B23" w:rsidP="008D2B23">
      <w:pPr>
        <w:pStyle w:val="KDParagraf"/>
        <w:spacing w:before="0"/>
        <w:rPr>
          <w:rFonts w:cs="Arial"/>
          <w:sz w:val="24"/>
          <w:szCs w:val="24"/>
          <w:lang w:bidi="en-US"/>
        </w:rPr>
      </w:pPr>
      <w:r w:rsidRPr="00EC5BB4">
        <w:rPr>
          <w:rFonts w:cs="Arial"/>
          <w:sz w:val="24"/>
          <w:szCs w:val="24"/>
          <w:lang w:bidi="en-US"/>
        </w:rPr>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w:t>
      </w:r>
      <w:r w:rsidR="00FF0B4E">
        <w:rPr>
          <w:rFonts w:cs="Arial"/>
          <w:sz w:val="24"/>
          <w:szCs w:val="24"/>
          <w:lang w:bidi="en-US"/>
        </w:rPr>
        <w:t xml:space="preserve"> заштити податке у складу са чланом </w:t>
      </w:r>
      <w:r w:rsidRPr="00EC5BB4">
        <w:rPr>
          <w:rFonts w:cs="Arial"/>
          <w:sz w:val="24"/>
          <w:szCs w:val="24"/>
          <w:lang w:bidi="en-US"/>
        </w:rPr>
        <w:t>14. Закона.</w:t>
      </w:r>
    </w:p>
    <w:p w14:paraId="526CA5E8" w14:textId="77777777" w:rsidR="008D2B23" w:rsidRPr="00EC5BB4" w:rsidRDefault="008D2B23" w:rsidP="008D2B23">
      <w:pPr>
        <w:pStyle w:val="KDParagraf"/>
        <w:spacing w:before="0"/>
        <w:rPr>
          <w:rFonts w:cs="Arial"/>
          <w:sz w:val="24"/>
          <w:szCs w:val="24"/>
          <w:lang w:bidi="en-US"/>
        </w:rPr>
      </w:pPr>
    </w:p>
    <w:p w14:paraId="2D25A97F" w14:textId="77777777" w:rsidR="008D2B23" w:rsidRDefault="008D2B23" w:rsidP="003C324F">
      <w:pPr>
        <w:pStyle w:val="KDPodnaslov2"/>
        <w:numPr>
          <w:ilvl w:val="1"/>
          <w:numId w:val="18"/>
        </w:numPr>
        <w:spacing w:before="0"/>
        <w:contextualSpacing/>
        <w:jc w:val="both"/>
        <w:rPr>
          <w:rFonts w:cs="Arial"/>
          <w:sz w:val="24"/>
          <w:szCs w:val="24"/>
        </w:rPr>
      </w:pPr>
      <w:bookmarkStart w:id="242" w:name="_Toc441651609"/>
      <w:bookmarkStart w:id="243" w:name="_Toc442559920"/>
      <w:r w:rsidRPr="00EC5BB4">
        <w:rPr>
          <w:rFonts w:cs="Arial"/>
          <w:sz w:val="24"/>
          <w:szCs w:val="24"/>
          <w:lang w:val="ru-RU"/>
        </w:rPr>
        <w:t>З</w:t>
      </w:r>
      <w:r w:rsidRPr="00EC5BB4">
        <w:rPr>
          <w:rFonts w:cs="Arial"/>
          <w:sz w:val="24"/>
          <w:szCs w:val="24"/>
        </w:rPr>
        <w:t>аштита права понуђача</w:t>
      </w:r>
      <w:bookmarkEnd w:id="242"/>
      <w:bookmarkEnd w:id="243"/>
    </w:p>
    <w:p w14:paraId="18E43C6A" w14:textId="77777777" w:rsidR="0031435B" w:rsidRPr="0031435B" w:rsidRDefault="0031435B" w:rsidP="00DE6C11">
      <w:pPr>
        <w:spacing w:before="0"/>
        <w:contextualSpacing/>
        <w:rPr>
          <w:sz w:val="24"/>
          <w:szCs w:val="24"/>
        </w:rPr>
      </w:pPr>
      <w:r w:rsidRPr="0031435B">
        <w:rPr>
          <w:sz w:val="24"/>
          <w:szCs w:val="24"/>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6EE68BB" w14:textId="77777777" w:rsidR="0031435B" w:rsidRPr="0031435B" w:rsidRDefault="0031435B" w:rsidP="00DE6C11">
      <w:pPr>
        <w:spacing w:before="0"/>
        <w:contextualSpacing/>
        <w:rPr>
          <w:sz w:val="24"/>
          <w:szCs w:val="24"/>
        </w:rPr>
      </w:pPr>
      <w:r w:rsidRPr="0031435B">
        <w:rPr>
          <w:sz w:val="24"/>
          <w:szCs w:val="24"/>
        </w:rPr>
        <w:t>Рокови и начин подношења захтева за заштиту права:</w:t>
      </w:r>
    </w:p>
    <w:p w14:paraId="03348695" w14:textId="75D6E31C" w:rsidR="00584627" w:rsidRPr="00DE6C11" w:rsidRDefault="00584627" w:rsidP="00DE6C11">
      <w:pPr>
        <w:spacing w:before="0"/>
        <w:contextualSpacing/>
        <w:rPr>
          <w:b/>
          <w:sz w:val="24"/>
          <w:szCs w:val="24"/>
          <w:lang w:val="ru-RU"/>
        </w:rPr>
      </w:pPr>
      <w:r w:rsidRPr="00584627">
        <w:rPr>
          <w:sz w:val="24"/>
          <w:szCs w:val="24"/>
        </w:rPr>
        <w:t>Захтев за заштиту права подноси се лично или путем поште на адресу: ЈП „Електропривреда Србије“ Београд, Балканска бр.13, са назнаком Захте</w:t>
      </w:r>
      <w:r w:rsidR="00DE6C11">
        <w:rPr>
          <w:sz w:val="24"/>
          <w:szCs w:val="24"/>
        </w:rPr>
        <w:t xml:space="preserve">в за заштиту права за ЈН </w:t>
      </w:r>
      <w:r w:rsidR="001647C2">
        <w:rPr>
          <w:sz w:val="24"/>
          <w:szCs w:val="24"/>
        </w:rPr>
        <w:t>добра</w:t>
      </w:r>
      <w:r w:rsidR="00DE6C11">
        <w:rPr>
          <w:sz w:val="24"/>
          <w:szCs w:val="24"/>
        </w:rPr>
        <w:t xml:space="preserve">- </w:t>
      </w:r>
      <w:r w:rsidR="00616E98">
        <w:rPr>
          <w:sz w:val="24"/>
          <w:szCs w:val="24"/>
          <w:lang w:val="sr-Cyrl-RS"/>
        </w:rPr>
        <w:t>Проширење и унапређење ИП мреже ЈП ЕПС</w:t>
      </w:r>
      <w:r w:rsidR="00DE6C11">
        <w:rPr>
          <w:sz w:val="24"/>
          <w:szCs w:val="24"/>
          <w:lang w:val="ru-RU"/>
        </w:rPr>
        <w:t xml:space="preserve">, </w:t>
      </w:r>
      <w:r w:rsidR="00DE6C11">
        <w:rPr>
          <w:sz w:val="24"/>
          <w:szCs w:val="24"/>
        </w:rPr>
        <w:t>ј</w:t>
      </w:r>
      <w:r w:rsidRPr="00584627">
        <w:rPr>
          <w:sz w:val="24"/>
          <w:szCs w:val="24"/>
        </w:rPr>
        <w:t xml:space="preserve">авна набавка број </w:t>
      </w:r>
      <w:r w:rsidR="00616E98">
        <w:rPr>
          <w:sz w:val="24"/>
          <w:szCs w:val="24"/>
        </w:rPr>
        <w:t>ЈН/1000/0189/2018</w:t>
      </w:r>
      <w:r w:rsidRPr="00584627">
        <w:rPr>
          <w:sz w:val="24"/>
          <w:szCs w:val="24"/>
        </w:rPr>
        <w:t>, а копија се истовремено доставља Републичкој комисији.</w:t>
      </w:r>
    </w:p>
    <w:p w14:paraId="111BC1E5" w14:textId="7903685C" w:rsidR="0031435B" w:rsidRPr="0031435B" w:rsidRDefault="00584627" w:rsidP="00C12B85">
      <w:pPr>
        <w:spacing w:before="0"/>
        <w:contextualSpacing/>
        <w:rPr>
          <w:sz w:val="24"/>
          <w:szCs w:val="24"/>
        </w:rPr>
      </w:pPr>
      <w:r w:rsidRPr="00584627">
        <w:rPr>
          <w:sz w:val="24"/>
          <w:szCs w:val="24"/>
        </w:rPr>
        <w:t xml:space="preserve">Захтев за заштиту права се може доставити и путем електронске поште на e-mail </w:t>
      </w:r>
      <w:hyperlink r:id="rId184" w:history="1">
        <w:r w:rsidR="00C12B85" w:rsidRPr="00A82703">
          <w:rPr>
            <w:rStyle w:val="Hyperlink"/>
            <w:sz w:val="24"/>
            <w:szCs w:val="24"/>
            <w:lang w:val="sr-Latn-RS"/>
          </w:rPr>
          <w:t>ana.draskovic</w:t>
        </w:r>
        <w:r w:rsidR="00C12B85" w:rsidRPr="00A82703">
          <w:rPr>
            <w:rStyle w:val="Hyperlink"/>
            <w:sz w:val="24"/>
            <w:szCs w:val="24"/>
          </w:rPr>
          <w:t>@eps.rs</w:t>
        </w:r>
      </w:hyperlink>
      <w:r w:rsidR="00C12B85">
        <w:rPr>
          <w:rFonts w:cs="Arial"/>
          <w:sz w:val="24"/>
          <w:szCs w:val="24"/>
          <w:lang w:val="ru-RU"/>
        </w:rPr>
        <w:t xml:space="preserve"> или</w:t>
      </w:r>
      <w:r w:rsidR="00C12B85">
        <w:rPr>
          <w:sz w:val="24"/>
          <w:szCs w:val="24"/>
          <w:lang w:val="sr-Latn-RS"/>
        </w:rPr>
        <w:t xml:space="preserve"> </w:t>
      </w:r>
      <w:hyperlink r:id="rId185" w:history="1">
        <w:r w:rsidR="00C12B85" w:rsidRPr="00A82703">
          <w:rPr>
            <w:rStyle w:val="Hyperlink"/>
            <w:sz w:val="24"/>
            <w:szCs w:val="24"/>
            <w:lang w:val="sr-Latn-RS"/>
          </w:rPr>
          <w:t>aleksandra.adamovic</w:t>
        </w:r>
        <w:r w:rsidR="00C12B85" w:rsidRPr="00A82703">
          <w:rPr>
            <w:rStyle w:val="Hyperlink"/>
            <w:sz w:val="24"/>
            <w:szCs w:val="24"/>
          </w:rPr>
          <w:t>@eps.rs</w:t>
        </w:r>
      </w:hyperlink>
      <w:r w:rsidR="00C12B85">
        <w:rPr>
          <w:rFonts w:cs="Arial"/>
          <w:sz w:val="24"/>
          <w:szCs w:val="24"/>
          <w:lang w:val="ru-RU"/>
        </w:rPr>
        <w:t>.</w:t>
      </w:r>
    </w:p>
    <w:p w14:paraId="70EA37C5" w14:textId="77777777" w:rsidR="0031435B" w:rsidRPr="0031435B" w:rsidRDefault="0031435B" w:rsidP="00DE6C11">
      <w:pPr>
        <w:spacing w:before="0"/>
        <w:contextualSpacing/>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46A7FA5" w14:textId="337B23D9" w:rsidR="0031435B" w:rsidRPr="0031435B" w:rsidRDefault="0031435B" w:rsidP="00DE6C11">
      <w:pPr>
        <w:spacing w:before="0"/>
        <w:contextualSpacing/>
        <w:rPr>
          <w:sz w:val="24"/>
          <w:szCs w:val="24"/>
        </w:rPr>
      </w:pPr>
      <w:r w:rsidRPr="0031435B">
        <w:rPr>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w:t>
      </w:r>
      <w:r w:rsidR="00814940">
        <w:rPr>
          <w:sz w:val="24"/>
          <w:szCs w:val="24"/>
        </w:rPr>
        <w:t xml:space="preserve"> од стране наручиоца најкасније</w:t>
      </w:r>
      <w:r w:rsidRPr="0031435B">
        <w:rPr>
          <w:sz w:val="24"/>
          <w:szCs w:val="24"/>
        </w:rPr>
        <w:t xml:space="preserve"> </w:t>
      </w:r>
      <w:r w:rsidRPr="00DE6C11">
        <w:rPr>
          <w:sz w:val="24"/>
          <w:szCs w:val="24"/>
        </w:rPr>
        <w:t>7 (</w:t>
      </w:r>
      <w:r w:rsidR="00814940">
        <w:rPr>
          <w:sz w:val="24"/>
          <w:szCs w:val="24"/>
          <w:lang w:val="sr-Cyrl-RS"/>
        </w:rPr>
        <w:t xml:space="preserve">словима: </w:t>
      </w:r>
      <w:r w:rsidRPr="00DE6C11">
        <w:rPr>
          <w:sz w:val="24"/>
          <w:szCs w:val="24"/>
        </w:rPr>
        <w:t>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64AFB92D" w14:textId="77777777" w:rsidR="0031435B" w:rsidRPr="0031435B" w:rsidRDefault="0031435B" w:rsidP="00DE6C11">
      <w:pPr>
        <w:spacing w:before="0"/>
        <w:contextualSpacing/>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445FE431" w14:textId="58A768F8" w:rsidR="0031435B" w:rsidRPr="0031435B" w:rsidRDefault="00627885" w:rsidP="00DE6C11">
      <w:pPr>
        <w:spacing w:before="0"/>
        <w:contextualSpacing/>
        <w:rPr>
          <w:sz w:val="24"/>
          <w:szCs w:val="24"/>
        </w:rPr>
      </w:pPr>
      <w:r>
        <w:rPr>
          <w:sz w:val="24"/>
          <w:szCs w:val="24"/>
        </w:rPr>
        <w:t xml:space="preserve">После доношења одлуке о </w:t>
      </w:r>
      <w:r w:rsidR="00C217A9">
        <w:rPr>
          <w:sz w:val="24"/>
          <w:szCs w:val="24"/>
          <w:lang w:val="sr-Cyrl-RS"/>
        </w:rPr>
        <w:t>додели</w:t>
      </w:r>
      <w:r w:rsidR="004276CE">
        <w:rPr>
          <w:sz w:val="24"/>
          <w:szCs w:val="24"/>
          <w:lang w:val="sr-Cyrl-RS"/>
        </w:rPr>
        <w:t xml:space="preserve"> уговора</w:t>
      </w:r>
      <w:r>
        <w:rPr>
          <w:sz w:val="24"/>
          <w:szCs w:val="24"/>
          <w:lang w:val="sr-Cyrl-RS"/>
        </w:rPr>
        <w:t xml:space="preserve"> или одлуке о обустави поступка</w:t>
      </w:r>
      <w:r w:rsidR="0031435B" w:rsidRPr="0031435B">
        <w:rPr>
          <w:sz w:val="24"/>
          <w:szCs w:val="24"/>
        </w:rPr>
        <w:t xml:space="preserve">, рок за подношење захтева за заштиту права је </w:t>
      </w:r>
      <w:r w:rsidR="0031435B" w:rsidRPr="00DE6C11">
        <w:rPr>
          <w:sz w:val="24"/>
          <w:szCs w:val="24"/>
        </w:rPr>
        <w:t>10 (</w:t>
      </w:r>
      <w:r w:rsidR="00814940">
        <w:rPr>
          <w:sz w:val="24"/>
          <w:szCs w:val="24"/>
          <w:lang w:val="sr-Cyrl-RS"/>
        </w:rPr>
        <w:t xml:space="preserve">словима: </w:t>
      </w:r>
      <w:r w:rsidR="0031435B" w:rsidRPr="00DE6C11">
        <w:rPr>
          <w:sz w:val="24"/>
          <w:szCs w:val="24"/>
        </w:rPr>
        <w:t>десет)</w:t>
      </w:r>
      <w:r w:rsidR="0031435B" w:rsidRPr="0031435B">
        <w:rPr>
          <w:sz w:val="24"/>
          <w:szCs w:val="24"/>
        </w:rPr>
        <w:t xml:space="preserve"> дана од дана објављивања одлуке на Порталу јавних набавки. </w:t>
      </w:r>
    </w:p>
    <w:p w14:paraId="2DC1F468" w14:textId="058074C0" w:rsidR="0031435B" w:rsidRPr="0031435B" w:rsidRDefault="0031435B" w:rsidP="00DE6C11">
      <w:pPr>
        <w:spacing w:before="0"/>
        <w:contextualSpacing/>
        <w:rPr>
          <w:sz w:val="24"/>
          <w:szCs w:val="24"/>
        </w:rPr>
      </w:pPr>
      <w:r w:rsidRPr="0031435B">
        <w:rPr>
          <w:sz w:val="24"/>
          <w:szCs w:val="24"/>
        </w:rPr>
        <w:t>Захтев за заштиту права не задржава даље активности наручиоца у поступку јавне набавке у ск</w:t>
      </w:r>
      <w:r w:rsidR="00FF0B4E">
        <w:rPr>
          <w:sz w:val="24"/>
          <w:szCs w:val="24"/>
        </w:rPr>
        <w:t>ладу са одредбама члана 150. Закона</w:t>
      </w:r>
      <w:r w:rsidRPr="0031435B">
        <w:rPr>
          <w:sz w:val="24"/>
          <w:szCs w:val="24"/>
        </w:rPr>
        <w:t xml:space="preserve">. </w:t>
      </w:r>
    </w:p>
    <w:p w14:paraId="04CA1400" w14:textId="77777777" w:rsidR="0031435B" w:rsidRPr="0031435B" w:rsidRDefault="0031435B" w:rsidP="00DE6C11">
      <w:pPr>
        <w:spacing w:before="0"/>
        <w:contextualSpacing/>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14:paraId="576DEBC9" w14:textId="12EEAC0F" w:rsidR="0031435B" w:rsidRPr="0031435B" w:rsidRDefault="0031435B" w:rsidP="00DE6C11">
      <w:pPr>
        <w:spacing w:before="0"/>
        <w:contextualSpacing/>
        <w:rPr>
          <w:sz w:val="24"/>
          <w:szCs w:val="24"/>
        </w:rPr>
      </w:pPr>
      <w:r w:rsidRPr="0031435B">
        <w:rPr>
          <w:sz w:val="24"/>
          <w:szCs w:val="24"/>
        </w:rPr>
        <w:t>Наручилац може да одлучи да заустави даље активности у случају подношења захтева за заштиту права, при чему је тад</w:t>
      </w:r>
      <w:r w:rsidR="00C217A9">
        <w:rPr>
          <w:sz w:val="24"/>
          <w:szCs w:val="24"/>
          <w:lang w:val="sr-Cyrl-RS"/>
        </w:rPr>
        <w:t>а</w:t>
      </w:r>
      <w:r w:rsidRPr="0031435B">
        <w:rPr>
          <w:sz w:val="24"/>
          <w:szCs w:val="24"/>
        </w:rPr>
        <w:t xml:space="preserve"> дужан да у обавештењу о поднетом захтеву за заштиту права наведе да зауставља даље активности у поступку јавне набавке. </w:t>
      </w:r>
    </w:p>
    <w:p w14:paraId="2EFB692B" w14:textId="3AEEEB74" w:rsidR="0031435B" w:rsidRPr="00DE6C11" w:rsidRDefault="0031435B" w:rsidP="00DE6C11">
      <w:pPr>
        <w:spacing w:before="0"/>
        <w:contextualSpacing/>
        <w:rPr>
          <w:b/>
          <w:sz w:val="24"/>
          <w:szCs w:val="24"/>
        </w:rPr>
      </w:pPr>
      <w:r w:rsidRPr="00DE6C11">
        <w:rPr>
          <w:b/>
          <w:sz w:val="24"/>
          <w:szCs w:val="24"/>
        </w:rPr>
        <w:t>Детаљно упутство о садржини потпуног захтева за заштиту права у складу са чланом</w:t>
      </w:r>
      <w:r w:rsidR="00FF0B4E">
        <w:rPr>
          <w:b/>
          <w:sz w:val="24"/>
          <w:szCs w:val="24"/>
        </w:rPr>
        <w:t xml:space="preserve">   151. став 1. тач. 1) – 7) Закона</w:t>
      </w:r>
      <w:r w:rsidRPr="00DE6C11">
        <w:rPr>
          <w:b/>
          <w:sz w:val="24"/>
          <w:szCs w:val="24"/>
        </w:rPr>
        <w:t>:</w:t>
      </w:r>
    </w:p>
    <w:p w14:paraId="7DFE66B7" w14:textId="77777777" w:rsidR="0031435B" w:rsidRPr="0031435B" w:rsidRDefault="0031435B" w:rsidP="00DE6C11">
      <w:pPr>
        <w:spacing w:before="0"/>
        <w:contextualSpacing/>
        <w:rPr>
          <w:sz w:val="24"/>
          <w:szCs w:val="24"/>
        </w:rPr>
      </w:pPr>
      <w:r w:rsidRPr="0031435B">
        <w:rPr>
          <w:sz w:val="24"/>
          <w:szCs w:val="24"/>
        </w:rPr>
        <w:t>Захтев за заштиту права садржи:</w:t>
      </w:r>
    </w:p>
    <w:p w14:paraId="23B7815A" w14:textId="77777777" w:rsidR="0031435B" w:rsidRPr="0031435B" w:rsidRDefault="0031435B" w:rsidP="00DE6C11">
      <w:pPr>
        <w:spacing w:before="0"/>
        <w:contextualSpacing/>
        <w:rPr>
          <w:sz w:val="24"/>
          <w:szCs w:val="24"/>
        </w:rPr>
      </w:pPr>
      <w:r w:rsidRPr="0031435B">
        <w:rPr>
          <w:sz w:val="24"/>
          <w:szCs w:val="24"/>
        </w:rPr>
        <w:t>1) назив и адресу подносиоца захтева и лице за контакт</w:t>
      </w:r>
    </w:p>
    <w:p w14:paraId="51EA31BC" w14:textId="77777777" w:rsidR="0031435B" w:rsidRPr="0031435B" w:rsidRDefault="0031435B" w:rsidP="00DE6C11">
      <w:pPr>
        <w:spacing w:before="0"/>
        <w:contextualSpacing/>
        <w:rPr>
          <w:sz w:val="24"/>
          <w:szCs w:val="24"/>
        </w:rPr>
      </w:pPr>
      <w:r w:rsidRPr="0031435B">
        <w:rPr>
          <w:sz w:val="24"/>
          <w:szCs w:val="24"/>
        </w:rPr>
        <w:lastRenderedPageBreak/>
        <w:t>2) назив и адресу наручиоца</w:t>
      </w:r>
    </w:p>
    <w:p w14:paraId="2082E38C" w14:textId="77777777" w:rsidR="0031435B" w:rsidRPr="0031435B" w:rsidRDefault="0031435B" w:rsidP="00DE6C11">
      <w:pPr>
        <w:spacing w:before="0"/>
        <w:contextualSpacing/>
        <w:rPr>
          <w:sz w:val="24"/>
          <w:szCs w:val="24"/>
        </w:rPr>
      </w:pPr>
      <w:r w:rsidRPr="0031435B">
        <w:rPr>
          <w:sz w:val="24"/>
          <w:szCs w:val="24"/>
        </w:rPr>
        <w:t>3) податке о јавној набавци која је предмет захтева, односно о одлуци наручиоца</w:t>
      </w:r>
    </w:p>
    <w:p w14:paraId="58603B10" w14:textId="77777777" w:rsidR="0031435B" w:rsidRPr="0031435B" w:rsidRDefault="0031435B" w:rsidP="00DE6C11">
      <w:pPr>
        <w:spacing w:before="0"/>
        <w:contextualSpacing/>
        <w:rPr>
          <w:sz w:val="24"/>
          <w:szCs w:val="24"/>
        </w:rPr>
      </w:pPr>
      <w:r w:rsidRPr="0031435B">
        <w:rPr>
          <w:sz w:val="24"/>
          <w:szCs w:val="24"/>
        </w:rPr>
        <w:t>4) повреде прописа којима се уређује поступак јавне набавке</w:t>
      </w:r>
    </w:p>
    <w:p w14:paraId="7EC6C068" w14:textId="77777777" w:rsidR="0031435B" w:rsidRPr="0031435B" w:rsidRDefault="0031435B" w:rsidP="00DE6C11">
      <w:pPr>
        <w:spacing w:before="0"/>
        <w:contextualSpacing/>
        <w:rPr>
          <w:sz w:val="24"/>
          <w:szCs w:val="24"/>
        </w:rPr>
      </w:pPr>
      <w:r w:rsidRPr="0031435B">
        <w:rPr>
          <w:sz w:val="24"/>
          <w:szCs w:val="24"/>
        </w:rPr>
        <w:t>5) чињенице и доказе којима се повреде доказују</w:t>
      </w:r>
    </w:p>
    <w:p w14:paraId="29D04FB1" w14:textId="265EBBA7" w:rsidR="0031435B" w:rsidRPr="0031435B" w:rsidRDefault="0031435B" w:rsidP="00DE6C11">
      <w:pPr>
        <w:spacing w:before="0"/>
        <w:contextualSpacing/>
        <w:rPr>
          <w:sz w:val="24"/>
          <w:szCs w:val="24"/>
        </w:rPr>
      </w:pPr>
      <w:r w:rsidRPr="0031435B">
        <w:rPr>
          <w:sz w:val="24"/>
          <w:szCs w:val="24"/>
        </w:rPr>
        <w:t xml:space="preserve">6) потврду </w:t>
      </w:r>
      <w:r w:rsidR="00FF0B4E">
        <w:rPr>
          <w:sz w:val="24"/>
          <w:szCs w:val="24"/>
        </w:rPr>
        <w:t>о уплати таксе из члана 156. Закона</w:t>
      </w:r>
    </w:p>
    <w:p w14:paraId="378E0128" w14:textId="77777777" w:rsidR="0031435B" w:rsidRPr="0031435B" w:rsidRDefault="0031435B" w:rsidP="00DE6C11">
      <w:pPr>
        <w:spacing w:before="0"/>
        <w:contextualSpacing/>
        <w:rPr>
          <w:sz w:val="24"/>
          <w:szCs w:val="24"/>
        </w:rPr>
      </w:pPr>
      <w:r w:rsidRPr="0031435B">
        <w:rPr>
          <w:sz w:val="24"/>
          <w:szCs w:val="24"/>
        </w:rPr>
        <w:t>7) потпис подносиоца.</w:t>
      </w:r>
    </w:p>
    <w:p w14:paraId="5DCF3CC9" w14:textId="77777777" w:rsidR="0031435B" w:rsidRPr="0031435B" w:rsidRDefault="0031435B" w:rsidP="00DE6C11">
      <w:pPr>
        <w:spacing w:before="0"/>
        <w:contextualSpacing/>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14:paraId="725BE261" w14:textId="77777777" w:rsidR="0031435B" w:rsidRPr="0031435B" w:rsidRDefault="0031435B" w:rsidP="00DE6C11">
      <w:pPr>
        <w:spacing w:before="0"/>
        <w:contextualSpacing/>
        <w:rPr>
          <w:sz w:val="24"/>
          <w:szCs w:val="24"/>
        </w:rPr>
      </w:pPr>
      <w:r w:rsidRPr="0031435B">
        <w:rPr>
          <w:sz w:val="24"/>
          <w:szCs w:val="24"/>
        </w:rPr>
        <w:t xml:space="preserve">Закључак   наручилац доставља подносиоцу захтева и Републичкој комисији у року од три дана од дана доношења. </w:t>
      </w:r>
    </w:p>
    <w:p w14:paraId="4A088AA4" w14:textId="77777777" w:rsidR="0031435B" w:rsidRPr="0031435B" w:rsidRDefault="0031435B" w:rsidP="00DE6C11">
      <w:pPr>
        <w:spacing w:before="0"/>
        <w:contextualSpacing/>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44BB8288" w14:textId="53466957" w:rsidR="0031435B" w:rsidRPr="0031435B" w:rsidRDefault="0031435B" w:rsidP="00DE6C11">
      <w:pPr>
        <w:spacing w:before="0"/>
        <w:contextualSpacing/>
        <w:rPr>
          <w:sz w:val="24"/>
          <w:szCs w:val="24"/>
        </w:rPr>
      </w:pPr>
      <w:r w:rsidRPr="0031435B">
        <w:rPr>
          <w:sz w:val="24"/>
          <w:szCs w:val="24"/>
        </w:rPr>
        <w:t xml:space="preserve">Износ таксе из члана 156. став 1. тач. 1)- </w:t>
      </w:r>
      <w:r w:rsidR="00FF0B4E">
        <w:rPr>
          <w:sz w:val="24"/>
          <w:szCs w:val="24"/>
        </w:rPr>
        <w:t>3) Закона</w:t>
      </w:r>
      <w:r w:rsidRPr="0031435B">
        <w:rPr>
          <w:sz w:val="24"/>
          <w:szCs w:val="24"/>
        </w:rPr>
        <w:t>:</w:t>
      </w:r>
    </w:p>
    <w:p w14:paraId="27A79EDF" w14:textId="42F01B48" w:rsidR="005660C2" w:rsidRPr="00CD4DE6" w:rsidRDefault="00584627" w:rsidP="005660C2">
      <w:pPr>
        <w:pStyle w:val="KDParagraf"/>
        <w:spacing w:before="0"/>
        <w:rPr>
          <w:rFonts w:cs="Arial"/>
          <w:sz w:val="24"/>
          <w:szCs w:val="24"/>
          <w:lang w:val="sr-Cyrl-RS"/>
        </w:rPr>
      </w:pPr>
      <w:r w:rsidRPr="00584627">
        <w:rPr>
          <w:sz w:val="24"/>
          <w:szCs w:val="24"/>
        </w:rPr>
        <w:t>Подносилац захтева за заштиту права дужан је да на рачун буџета Републике Србије (број рачуна: 840-30678845-06, шифра плаћања 153 или 253, позив на број 1000</w:t>
      </w:r>
      <w:r w:rsidR="00C12B85">
        <w:rPr>
          <w:sz w:val="24"/>
          <w:szCs w:val="24"/>
        </w:rPr>
        <w:t>0189</w:t>
      </w:r>
      <w:r w:rsidRPr="00584627">
        <w:rPr>
          <w:sz w:val="24"/>
          <w:szCs w:val="24"/>
        </w:rPr>
        <w:t>201</w:t>
      </w:r>
      <w:r w:rsidR="00FF0B4E">
        <w:rPr>
          <w:sz w:val="24"/>
          <w:szCs w:val="24"/>
          <w:lang w:val="sr-Cyrl-RS"/>
        </w:rPr>
        <w:t>8</w:t>
      </w:r>
      <w:r w:rsidRPr="00584627">
        <w:rPr>
          <w:sz w:val="24"/>
          <w:szCs w:val="24"/>
        </w:rPr>
        <w:t xml:space="preserve">, сврха: ЗЗП, ЈП ЕПС, јн. бр. </w:t>
      </w:r>
      <w:r w:rsidR="00616E98">
        <w:rPr>
          <w:sz w:val="24"/>
          <w:szCs w:val="24"/>
        </w:rPr>
        <w:t>ЈН/1000/0189/2018</w:t>
      </w:r>
      <w:r w:rsidRPr="00584627">
        <w:rPr>
          <w:sz w:val="24"/>
          <w:szCs w:val="24"/>
        </w:rPr>
        <w:t xml:space="preserve">, прималац уплате: буџет Републике Србије) уплати </w:t>
      </w:r>
      <w:r w:rsidR="005660C2" w:rsidRPr="00CD4DE6">
        <w:rPr>
          <w:rFonts w:cs="Arial"/>
          <w:sz w:val="24"/>
          <w:szCs w:val="24"/>
          <w:lang w:val="sr-Cyrl-RS"/>
        </w:rPr>
        <w:t xml:space="preserve">таксу од: </w:t>
      </w:r>
    </w:p>
    <w:p w14:paraId="6486A408" w14:textId="0893111C" w:rsidR="005660C2" w:rsidRPr="00CD4DE6" w:rsidRDefault="00C12B85" w:rsidP="005660C2">
      <w:pPr>
        <w:pStyle w:val="KDParagraf"/>
        <w:spacing w:before="0"/>
        <w:rPr>
          <w:rFonts w:cs="Arial"/>
          <w:sz w:val="24"/>
          <w:szCs w:val="24"/>
          <w:lang w:val="sr-Cyrl-RS"/>
        </w:rPr>
      </w:pPr>
      <w:r>
        <w:rPr>
          <w:rFonts w:cs="Arial"/>
          <w:sz w:val="24"/>
          <w:szCs w:val="24"/>
          <w:lang w:val="sr-Cyrl-RS"/>
        </w:rPr>
        <w:t>1) 250</w:t>
      </w:r>
      <w:r w:rsidR="005660C2" w:rsidRPr="00CD4DE6">
        <w:rPr>
          <w:rFonts w:cs="Arial"/>
          <w:sz w:val="24"/>
          <w:szCs w:val="24"/>
          <w:lang w:val="sr-Cyrl-RS"/>
        </w:rPr>
        <w:t>.000,00 динара ако се захтев за заштиту права подноси пре отварања понуда;</w:t>
      </w:r>
    </w:p>
    <w:p w14:paraId="1C4FAAA3" w14:textId="5CC734CF" w:rsidR="005660C2" w:rsidRDefault="00C12B85" w:rsidP="005660C2">
      <w:pPr>
        <w:pStyle w:val="KDParagraf"/>
        <w:spacing w:before="0"/>
        <w:rPr>
          <w:rFonts w:cs="Arial"/>
          <w:sz w:val="24"/>
          <w:szCs w:val="24"/>
          <w:lang w:val="sr-Cyrl-RS"/>
        </w:rPr>
      </w:pPr>
      <w:r>
        <w:rPr>
          <w:rFonts w:cs="Arial"/>
          <w:sz w:val="24"/>
          <w:szCs w:val="24"/>
          <w:lang w:val="sr-Cyrl-RS"/>
        </w:rPr>
        <w:t>2)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14:paraId="50B44E0F" w14:textId="77777777" w:rsidR="00C12B85" w:rsidRPr="00CD4DE6" w:rsidRDefault="00C12B85" w:rsidP="005660C2">
      <w:pPr>
        <w:pStyle w:val="KDParagraf"/>
        <w:spacing w:before="0"/>
        <w:rPr>
          <w:rFonts w:cs="Arial"/>
          <w:sz w:val="24"/>
          <w:szCs w:val="24"/>
          <w:lang w:val="sr-Cyrl-RS"/>
        </w:rPr>
      </w:pPr>
    </w:p>
    <w:p w14:paraId="468001B1" w14:textId="69316975" w:rsidR="00584627" w:rsidRPr="00584627" w:rsidRDefault="00584627" w:rsidP="00DE6C11">
      <w:pPr>
        <w:spacing w:before="0"/>
        <w:contextualSpacing/>
        <w:rPr>
          <w:sz w:val="24"/>
          <w:szCs w:val="24"/>
        </w:rPr>
      </w:pPr>
      <w:r w:rsidRPr="00584627">
        <w:rPr>
          <w:sz w:val="24"/>
          <w:szCs w:val="24"/>
        </w:rPr>
        <w:t>Свака странка у поступку сноси трошкове које проузрокује својим радњама.</w:t>
      </w:r>
    </w:p>
    <w:p w14:paraId="37CDBDD1" w14:textId="77777777" w:rsidR="00584627" w:rsidRPr="00584627" w:rsidRDefault="00584627" w:rsidP="00DE6C11">
      <w:pPr>
        <w:spacing w:before="0"/>
        <w:contextualSpacing/>
        <w:rPr>
          <w:sz w:val="24"/>
          <w:szCs w:val="24"/>
        </w:rPr>
      </w:pPr>
      <w:r w:rsidRPr="00584627">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AF7BE95" w14:textId="77777777" w:rsidR="00584627" w:rsidRPr="00584627" w:rsidRDefault="00584627" w:rsidP="00DE6C11">
      <w:pPr>
        <w:spacing w:before="0"/>
        <w:contextualSpacing/>
        <w:rPr>
          <w:sz w:val="24"/>
          <w:szCs w:val="24"/>
        </w:rPr>
      </w:pPr>
      <w:r w:rsidRPr="00584627">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D575B28" w14:textId="77777777" w:rsidR="00584627" w:rsidRPr="00584627" w:rsidRDefault="00584627" w:rsidP="00DE6C11">
      <w:pPr>
        <w:spacing w:before="0"/>
        <w:contextualSpacing/>
        <w:rPr>
          <w:sz w:val="24"/>
          <w:szCs w:val="24"/>
        </w:rPr>
      </w:pPr>
      <w:r w:rsidRPr="00584627">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5B50DF47" w14:textId="77777777" w:rsidR="00584627" w:rsidRPr="00584627" w:rsidRDefault="00584627" w:rsidP="00DE6C11">
      <w:pPr>
        <w:spacing w:before="0"/>
        <w:contextualSpacing/>
        <w:rPr>
          <w:sz w:val="24"/>
          <w:szCs w:val="24"/>
        </w:rPr>
      </w:pPr>
      <w:r w:rsidRPr="00584627">
        <w:rPr>
          <w:sz w:val="24"/>
          <w:szCs w:val="24"/>
        </w:rPr>
        <w:t>Странке у захтеву морају прецизно да наведу трошкове за које траже накнаду.</w:t>
      </w:r>
    </w:p>
    <w:p w14:paraId="48928727" w14:textId="77777777" w:rsidR="00584627" w:rsidRPr="00584627" w:rsidRDefault="00584627" w:rsidP="00DE6C11">
      <w:pPr>
        <w:spacing w:before="0"/>
        <w:contextualSpacing/>
        <w:rPr>
          <w:sz w:val="24"/>
          <w:szCs w:val="24"/>
        </w:rPr>
      </w:pPr>
      <w:r w:rsidRPr="00584627">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3857AD46" w14:textId="57CF7461" w:rsidR="00584627" w:rsidRDefault="00584627" w:rsidP="00DE6C11">
      <w:pPr>
        <w:spacing w:before="0"/>
        <w:contextualSpacing/>
        <w:rPr>
          <w:sz w:val="24"/>
          <w:szCs w:val="24"/>
        </w:rPr>
      </w:pPr>
      <w:r w:rsidRPr="00584627">
        <w:rPr>
          <w:sz w:val="24"/>
          <w:szCs w:val="24"/>
        </w:rPr>
        <w:t>О трошковима одлучује Републичка комисија. Одлука Републичке комисије је извршни наслов.</w:t>
      </w:r>
    </w:p>
    <w:p w14:paraId="4CB09A2F" w14:textId="77777777" w:rsidR="00DE6C11" w:rsidRPr="00584627" w:rsidRDefault="00DE6C11" w:rsidP="00DE6C11">
      <w:pPr>
        <w:spacing w:before="0"/>
        <w:contextualSpacing/>
        <w:rPr>
          <w:sz w:val="24"/>
          <w:szCs w:val="24"/>
        </w:rPr>
      </w:pPr>
    </w:p>
    <w:p w14:paraId="169F228F" w14:textId="78458EBF" w:rsidR="00584627" w:rsidRPr="00DE6C11" w:rsidRDefault="00584627" w:rsidP="00DE6C11">
      <w:pPr>
        <w:spacing w:before="0"/>
        <w:contextualSpacing/>
        <w:rPr>
          <w:b/>
          <w:sz w:val="24"/>
          <w:szCs w:val="24"/>
          <w:lang w:val="sr-Cyrl-RS"/>
        </w:rPr>
      </w:pPr>
      <w:r w:rsidRPr="00584627">
        <w:rPr>
          <w:b/>
          <w:sz w:val="24"/>
          <w:szCs w:val="24"/>
        </w:rPr>
        <w:t>Детаљно упутство о потврди из члана 151. став 1. тачка 6) З</w:t>
      </w:r>
      <w:r w:rsidR="00DE6C11">
        <w:rPr>
          <w:b/>
          <w:sz w:val="24"/>
          <w:szCs w:val="24"/>
          <w:lang w:val="sr-Cyrl-RS"/>
        </w:rPr>
        <w:t>акона</w:t>
      </w:r>
    </w:p>
    <w:p w14:paraId="71FD9067" w14:textId="77777777" w:rsidR="00584627" w:rsidRPr="00584627" w:rsidRDefault="00584627" w:rsidP="00DE6C11">
      <w:pPr>
        <w:spacing w:before="0"/>
        <w:contextualSpacing/>
        <w:rPr>
          <w:sz w:val="24"/>
          <w:szCs w:val="24"/>
        </w:rPr>
      </w:pPr>
      <w:r w:rsidRPr="00584627">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799B20F" w14:textId="00245AF1" w:rsidR="00584627" w:rsidRPr="00584627" w:rsidRDefault="00584627" w:rsidP="00DE6C11">
      <w:pPr>
        <w:spacing w:before="0"/>
        <w:contextualSpacing/>
        <w:rPr>
          <w:sz w:val="24"/>
          <w:szCs w:val="24"/>
        </w:rPr>
      </w:pPr>
      <w:r w:rsidRPr="00584627">
        <w:rPr>
          <w:sz w:val="24"/>
          <w:szCs w:val="24"/>
        </w:rPr>
        <w:t>Чланом</w:t>
      </w:r>
      <w:r w:rsidR="009B520C">
        <w:rPr>
          <w:sz w:val="24"/>
          <w:szCs w:val="24"/>
        </w:rPr>
        <w:t xml:space="preserve"> 151. Закона</w:t>
      </w:r>
      <w:r w:rsidRPr="00584627">
        <w:rPr>
          <w:sz w:val="24"/>
          <w:szCs w:val="24"/>
        </w:rPr>
        <w:t xml:space="preserve"> је прописано да захтев за заштиту права мора да садржи, између осталог, и потврду о уплати таксе из члана 156. Закона.</w:t>
      </w:r>
    </w:p>
    <w:p w14:paraId="4E50BFFE" w14:textId="77777777" w:rsidR="00584627" w:rsidRPr="00584627" w:rsidRDefault="00584627" w:rsidP="00DE6C11">
      <w:pPr>
        <w:spacing w:before="0"/>
        <w:contextualSpacing/>
        <w:rPr>
          <w:sz w:val="24"/>
          <w:szCs w:val="24"/>
        </w:rPr>
      </w:pPr>
      <w:r w:rsidRPr="00584627">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BA652A" w:rsidRPr="00584627">
        <w:rPr>
          <w:sz w:val="24"/>
          <w:szCs w:val="24"/>
        </w:rPr>
        <w:t>акона</w:t>
      </w:r>
      <w:r w:rsidRPr="00584627">
        <w:rPr>
          <w:sz w:val="24"/>
          <w:szCs w:val="24"/>
        </w:rPr>
        <w:t>.</w:t>
      </w:r>
    </w:p>
    <w:p w14:paraId="0AE24540" w14:textId="77777777" w:rsidR="00584627" w:rsidRPr="00584627" w:rsidRDefault="00584627" w:rsidP="00DE6C11">
      <w:pPr>
        <w:spacing w:before="0"/>
        <w:contextualSpacing/>
        <w:rPr>
          <w:sz w:val="24"/>
          <w:szCs w:val="24"/>
        </w:rPr>
      </w:pPr>
      <w:r w:rsidRPr="00584627">
        <w:rPr>
          <w:sz w:val="24"/>
          <w:szCs w:val="24"/>
        </w:rPr>
        <w:t>Као доказ о уплати таксе, у смислу члана 151. став 1. тачка 6) З</w:t>
      </w:r>
      <w:r w:rsidR="00BA652A" w:rsidRPr="00584627">
        <w:rPr>
          <w:sz w:val="24"/>
          <w:szCs w:val="24"/>
        </w:rPr>
        <w:t>акона</w:t>
      </w:r>
      <w:r w:rsidRPr="00584627">
        <w:rPr>
          <w:sz w:val="24"/>
          <w:szCs w:val="24"/>
        </w:rPr>
        <w:t>, прихватиће се:</w:t>
      </w:r>
    </w:p>
    <w:p w14:paraId="258750CA" w14:textId="3F3D0BB7" w:rsidR="00584627" w:rsidRPr="00584627" w:rsidRDefault="00584627" w:rsidP="00DE6C11">
      <w:pPr>
        <w:spacing w:before="0"/>
        <w:contextualSpacing/>
        <w:rPr>
          <w:sz w:val="24"/>
          <w:szCs w:val="24"/>
        </w:rPr>
      </w:pPr>
      <w:r w:rsidRPr="00584627">
        <w:rPr>
          <w:sz w:val="24"/>
          <w:szCs w:val="24"/>
        </w:rPr>
        <w:lastRenderedPageBreak/>
        <w:t>1. Потврда о извршеној у</w:t>
      </w:r>
      <w:r w:rsidR="00797695">
        <w:rPr>
          <w:sz w:val="24"/>
          <w:szCs w:val="24"/>
        </w:rPr>
        <w:t>плати таксе из члана 156. Зa</w:t>
      </w:r>
      <w:r w:rsidR="00797695">
        <w:rPr>
          <w:sz w:val="24"/>
          <w:szCs w:val="24"/>
          <w:lang w:val="sr-Cyrl-RS"/>
        </w:rPr>
        <w:t>кона</w:t>
      </w:r>
      <w:r w:rsidRPr="00584627">
        <w:rPr>
          <w:sz w:val="24"/>
          <w:szCs w:val="24"/>
        </w:rPr>
        <w:t xml:space="preserve"> која садржи следеће елементе:</w:t>
      </w:r>
    </w:p>
    <w:p w14:paraId="5333131F" w14:textId="77777777" w:rsidR="00584627" w:rsidRPr="00584627" w:rsidRDefault="00584627" w:rsidP="00DE6C11">
      <w:pPr>
        <w:spacing w:before="0"/>
        <w:contextualSpacing/>
        <w:rPr>
          <w:sz w:val="24"/>
          <w:szCs w:val="24"/>
        </w:rPr>
      </w:pPr>
      <w:r w:rsidRPr="00584627">
        <w:rPr>
          <w:sz w:val="24"/>
          <w:szCs w:val="24"/>
        </w:rPr>
        <w:t>(1) да буде издата од стране банке и да садржи печат банке;</w:t>
      </w:r>
    </w:p>
    <w:p w14:paraId="69717FE0" w14:textId="77777777" w:rsidR="00584627" w:rsidRPr="00584627" w:rsidRDefault="00584627" w:rsidP="00DE6C11">
      <w:pPr>
        <w:spacing w:before="0"/>
        <w:contextualSpacing/>
        <w:rPr>
          <w:sz w:val="24"/>
          <w:szCs w:val="24"/>
        </w:rPr>
      </w:pPr>
      <w:r w:rsidRPr="00584627">
        <w:rPr>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24398A1" w14:textId="64473A63" w:rsidR="00584627" w:rsidRPr="00584627" w:rsidRDefault="00584627" w:rsidP="00DE6C11">
      <w:pPr>
        <w:spacing w:before="0"/>
        <w:contextualSpacing/>
        <w:rPr>
          <w:sz w:val="24"/>
          <w:szCs w:val="24"/>
        </w:rPr>
      </w:pPr>
      <w:r w:rsidRPr="00584627">
        <w:rPr>
          <w:sz w:val="24"/>
          <w:szCs w:val="24"/>
        </w:rPr>
        <w:t xml:space="preserve">(3) износ таксе из члана 156. </w:t>
      </w:r>
      <w:r w:rsidR="00797695">
        <w:rPr>
          <w:sz w:val="24"/>
          <w:szCs w:val="24"/>
        </w:rPr>
        <w:t>Закона</w:t>
      </w:r>
      <w:r w:rsidRPr="00584627">
        <w:rPr>
          <w:sz w:val="24"/>
          <w:szCs w:val="24"/>
        </w:rPr>
        <w:t xml:space="preserve"> чија се уплата врши;</w:t>
      </w:r>
    </w:p>
    <w:p w14:paraId="364333AD" w14:textId="77777777" w:rsidR="00584627" w:rsidRPr="00584627" w:rsidRDefault="00584627" w:rsidP="00DE6C11">
      <w:pPr>
        <w:spacing w:before="0"/>
        <w:contextualSpacing/>
        <w:rPr>
          <w:sz w:val="24"/>
          <w:szCs w:val="24"/>
        </w:rPr>
      </w:pPr>
      <w:r w:rsidRPr="00584627">
        <w:rPr>
          <w:sz w:val="24"/>
          <w:szCs w:val="24"/>
        </w:rPr>
        <w:t>(4) број рачуна: 840-30678845-06;</w:t>
      </w:r>
    </w:p>
    <w:p w14:paraId="4B224FDC" w14:textId="77777777" w:rsidR="00584627" w:rsidRPr="00584627" w:rsidRDefault="00584627" w:rsidP="00DE6C11">
      <w:pPr>
        <w:spacing w:before="0"/>
        <w:contextualSpacing/>
        <w:rPr>
          <w:sz w:val="24"/>
          <w:szCs w:val="24"/>
        </w:rPr>
      </w:pPr>
      <w:r w:rsidRPr="00584627">
        <w:rPr>
          <w:sz w:val="24"/>
          <w:szCs w:val="24"/>
        </w:rPr>
        <w:t>(5) шифру плаћања: 153 или 253;</w:t>
      </w:r>
    </w:p>
    <w:p w14:paraId="7E5E86DB" w14:textId="77777777" w:rsidR="00584627" w:rsidRPr="00584627" w:rsidRDefault="00584627" w:rsidP="00DE6C11">
      <w:pPr>
        <w:spacing w:before="0"/>
        <w:contextualSpacing/>
        <w:rPr>
          <w:sz w:val="24"/>
          <w:szCs w:val="24"/>
        </w:rPr>
      </w:pPr>
      <w:r w:rsidRPr="00584627">
        <w:rPr>
          <w:sz w:val="24"/>
          <w:szCs w:val="24"/>
        </w:rPr>
        <w:t>(6) позив на број: подаци о броју или ознаци јавне набавке поводом које се подноси захтев за заштиту права;</w:t>
      </w:r>
    </w:p>
    <w:p w14:paraId="0B687AE5" w14:textId="77777777" w:rsidR="00584627" w:rsidRPr="00584627" w:rsidRDefault="00584627" w:rsidP="00DE6C11">
      <w:pPr>
        <w:spacing w:before="0"/>
        <w:contextualSpacing/>
        <w:rPr>
          <w:sz w:val="24"/>
          <w:szCs w:val="24"/>
        </w:rPr>
      </w:pPr>
      <w:r w:rsidRPr="00584627">
        <w:rPr>
          <w:sz w:val="24"/>
          <w:szCs w:val="24"/>
        </w:rPr>
        <w:t>(7) сврха: ЗЗП; назив наручиоца; број или ознака јавне набавке поводом које се подноси захтев за заштиту права;</w:t>
      </w:r>
    </w:p>
    <w:p w14:paraId="423F5611" w14:textId="77777777" w:rsidR="00584627" w:rsidRPr="00584627" w:rsidRDefault="00584627" w:rsidP="00DE6C11">
      <w:pPr>
        <w:spacing w:before="0"/>
        <w:contextualSpacing/>
        <w:rPr>
          <w:sz w:val="24"/>
          <w:szCs w:val="24"/>
        </w:rPr>
      </w:pPr>
      <w:r w:rsidRPr="00584627">
        <w:rPr>
          <w:sz w:val="24"/>
          <w:szCs w:val="24"/>
        </w:rPr>
        <w:t>(8) корисник: буџет Републике Србије;</w:t>
      </w:r>
    </w:p>
    <w:p w14:paraId="12D5B0D5" w14:textId="77777777" w:rsidR="00584627" w:rsidRPr="00584627" w:rsidRDefault="00584627" w:rsidP="00DE6C11">
      <w:pPr>
        <w:spacing w:before="0"/>
        <w:contextualSpacing/>
        <w:rPr>
          <w:sz w:val="24"/>
          <w:szCs w:val="24"/>
        </w:rPr>
      </w:pPr>
      <w:r w:rsidRPr="00584627">
        <w:rPr>
          <w:sz w:val="24"/>
          <w:szCs w:val="24"/>
        </w:rPr>
        <w:t>(9) назив уплатиоца, односно назив подносиоца захтева за заштиту права за којег је извршена уплата таксе;</w:t>
      </w:r>
    </w:p>
    <w:p w14:paraId="2AED8903" w14:textId="77777777" w:rsidR="00584627" w:rsidRPr="00584627" w:rsidRDefault="00584627" w:rsidP="00DE6C11">
      <w:pPr>
        <w:spacing w:before="0"/>
        <w:contextualSpacing/>
        <w:rPr>
          <w:sz w:val="24"/>
          <w:szCs w:val="24"/>
        </w:rPr>
      </w:pPr>
      <w:r w:rsidRPr="00584627">
        <w:rPr>
          <w:sz w:val="24"/>
          <w:szCs w:val="24"/>
        </w:rPr>
        <w:t>(10) потпис овлашћеног лица банке.</w:t>
      </w:r>
    </w:p>
    <w:p w14:paraId="75AE0351" w14:textId="77777777" w:rsidR="00584627" w:rsidRPr="00584627" w:rsidRDefault="00584627" w:rsidP="00DE6C11">
      <w:pPr>
        <w:spacing w:before="0"/>
        <w:contextualSpacing/>
        <w:rPr>
          <w:sz w:val="24"/>
          <w:szCs w:val="24"/>
        </w:rPr>
      </w:pPr>
      <w:r w:rsidRPr="00584627">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2FC2225A" w14:textId="77777777" w:rsidR="00584627" w:rsidRPr="00584627" w:rsidRDefault="00584627" w:rsidP="00DE6C11">
      <w:pPr>
        <w:spacing w:before="0"/>
        <w:contextualSpacing/>
        <w:rPr>
          <w:sz w:val="24"/>
          <w:szCs w:val="24"/>
        </w:rPr>
      </w:pPr>
      <w:r w:rsidRPr="00584627">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45ACAE23" w14:textId="77777777" w:rsidR="00584627" w:rsidRPr="00584627" w:rsidRDefault="00584627" w:rsidP="00DE6C11">
      <w:pPr>
        <w:spacing w:before="0"/>
        <w:contextualSpacing/>
        <w:rPr>
          <w:sz w:val="24"/>
          <w:szCs w:val="24"/>
        </w:rPr>
      </w:pPr>
      <w:r w:rsidRPr="00584627">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0CA14D95" w14:textId="347F2AC3" w:rsidR="00584627" w:rsidRPr="00584627" w:rsidRDefault="00584627" w:rsidP="00DE6C11">
      <w:pPr>
        <w:spacing w:before="0"/>
        <w:contextualSpacing/>
        <w:rPr>
          <w:sz w:val="24"/>
          <w:szCs w:val="24"/>
        </w:rPr>
      </w:pPr>
      <w:r w:rsidRPr="00584627">
        <w:rPr>
          <w:sz w:val="24"/>
          <w:szCs w:val="24"/>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00C217A9">
        <w:rPr>
          <w:sz w:val="24"/>
          <w:szCs w:val="24"/>
          <w:lang w:val="sr-Cyrl-RS"/>
        </w:rPr>
        <w:t>З</w:t>
      </w:r>
      <w:r w:rsidRPr="00584627">
        <w:rPr>
          <w:sz w:val="24"/>
          <w:szCs w:val="24"/>
        </w:rPr>
        <w:t>аконом и другим прописом.</w:t>
      </w:r>
    </w:p>
    <w:p w14:paraId="232A10F1" w14:textId="77777777" w:rsidR="0031435B" w:rsidRPr="0031435B" w:rsidRDefault="00584627" w:rsidP="00DE6C11">
      <w:pPr>
        <w:spacing w:before="0"/>
        <w:contextualSpacing/>
        <w:rPr>
          <w:sz w:val="24"/>
          <w:szCs w:val="24"/>
        </w:rPr>
      </w:pPr>
      <w:r w:rsidRPr="00584627">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w:t>
      </w:r>
      <w:hyperlink r:id="rId186" w:history="1">
        <w:r w:rsidRPr="00584627">
          <w:rPr>
            <w:rStyle w:val="Hyperlink"/>
            <w:sz w:val="24"/>
            <w:szCs w:val="24"/>
          </w:rPr>
          <w:t>http://www.kjn.gov.rs/download/Taksa-popunjeni-nalozi-ci.pdf</w:t>
        </w:r>
      </w:hyperlink>
    </w:p>
    <w:p w14:paraId="1FD8AFCA" w14:textId="77777777" w:rsidR="0031435B" w:rsidRPr="0031435B" w:rsidRDefault="0031435B" w:rsidP="00DE6C11">
      <w:pPr>
        <w:spacing w:before="0"/>
        <w:contextualSpacing/>
        <w:rPr>
          <w:sz w:val="24"/>
          <w:szCs w:val="24"/>
        </w:rPr>
      </w:pPr>
      <w:r w:rsidRPr="0031435B">
        <w:rPr>
          <w:sz w:val="24"/>
          <w:szCs w:val="24"/>
        </w:rPr>
        <w:t>УПЛАТА ИЗ ИНОСТРАНСТВА</w:t>
      </w:r>
    </w:p>
    <w:p w14:paraId="56DCA1BD" w14:textId="77777777" w:rsidR="0031435B" w:rsidRPr="0031435B" w:rsidRDefault="0031435B" w:rsidP="00DE6C11">
      <w:pPr>
        <w:spacing w:before="0"/>
        <w:contextualSpacing/>
        <w:rPr>
          <w:sz w:val="24"/>
          <w:szCs w:val="24"/>
        </w:rPr>
      </w:pPr>
      <w:r w:rsidRPr="0031435B">
        <w:rPr>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935A2D4" w14:textId="77777777" w:rsidR="0031435B" w:rsidRPr="0031435B" w:rsidRDefault="0031435B" w:rsidP="00DE6C11">
      <w:pPr>
        <w:spacing w:before="0"/>
        <w:contextualSpacing/>
        <w:rPr>
          <w:sz w:val="24"/>
          <w:szCs w:val="24"/>
        </w:rPr>
      </w:pPr>
      <w:r w:rsidRPr="0031435B">
        <w:rPr>
          <w:sz w:val="24"/>
          <w:szCs w:val="24"/>
        </w:rPr>
        <w:t>НАЗИВ И АДРЕСА БАНКЕ:</w:t>
      </w:r>
    </w:p>
    <w:p w14:paraId="49B490AE" w14:textId="77777777" w:rsidR="0031435B" w:rsidRPr="0031435B" w:rsidRDefault="0031435B" w:rsidP="00DE6C11">
      <w:pPr>
        <w:spacing w:before="0"/>
        <w:contextualSpacing/>
        <w:rPr>
          <w:sz w:val="24"/>
          <w:szCs w:val="24"/>
        </w:rPr>
      </w:pPr>
      <w:r w:rsidRPr="0031435B">
        <w:rPr>
          <w:sz w:val="24"/>
          <w:szCs w:val="24"/>
        </w:rPr>
        <w:t>Народна банка Србије (НБС)</w:t>
      </w:r>
    </w:p>
    <w:p w14:paraId="2F1F521B" w14:textId="77777777" w:rsidR="0031435B" w:rsidRPr="0031435B" w:rsidRDefault="0031435B" w:rsidP="00DE6C11">
      <w:pPr>
        <w:spacing w:before="0"/>
        <w:contextualSpacing/>
        <w:rPr>
          <w:sz w:val="24"/>
          <w:szCs w:val="24"/>
        </w:rPr>
      </w:pPr>
      <w:r w:rsidRPr="0031435B">
        <w:rPr>
          <w:sz w:val="24"/>
          <w:szCs w:val="24"/>
        </w:rPr>
        <w:t>11000 Београд, ул. Немањина бр. 17</w:t>
      </w:r>
    </w:p>
    <w:p w14:paraId="5F9DA90D" w14:textId="77777777" w:rsidR="0031435B" w:rsidRPr="0031435B" w:rsidRDefault="0031435B" w:rsidP="00DE6C11">
      <w:pPr>
        <w:spacing w:before="0"/>
        <w:contextualSpacing/>
        <w:rPr>
          <w:sz w:val="24"/>
          <w:szCs w:val="24"/>
        </w:rPr>
      </w:pPr>
      <w:r w:rsidRPr="0031435B">
        <w:rPr>
          <w:sz w:val="24"/>
          <w:szCs w:val="24"/>
        </w:rPr>
        <w:t>Србија</w:t>
      </w:r>
    </w:p>
    <w:p w14:paraId="3E6B505C" w14:textId="77777777" w:rsidR="0031435B" w:rsidRPr="0031435B" w:rsidRDefault="0031435B" w:rsidP="00DE6C11">
      <w:pPr>
        <w:spacing w:before="0"/>
        <w:contextualSpacing/>
        <w:rPr>
          <w:sz w:val="24"/>
          <w:szCs w:val="24"/>
        </w:rPr>
      </w:pPr>
      <w:r w:rsidRPr="0031435B">
        <w:rPr>
          <w:sz w:val="24"/>
          <w:szCs w:val="24"/>
        </w:rPr>
        <w:t>SWIFT CODE: NBSRRSBGXXX</w:t>
      </w:r>
    </w:p>
    <w:p w14:paraId="323276C0" w14:textId="77777777" w:rsidR="0031435B" w:rsidRPr="0031435B" w:rsidRDefault="0031435B" w:rsidP="00DE6C11">
      <w:pPr>
        <w:spacing w:before="0"/>
        <w:contextualSpacing/>
        <w:rPr>
          <w:sz w:val="24"/>
          <w:szCs w:val="24"/>
        </w:rPr>
      </w:pPr>
      <w:r w:rsidRPr="0031435B">
        <w:rPr>
          <w:sz w:val="24"/>
          <w:szCs w:val="24"/>
        </w:rPr>
        <w:t>НАЗИВ И АДРЕСА ИНСТИТУЦИЈЕ:</w:t>
      </w:r>
    </w:p>
    <w:p w14:paraId="550279EB" w14:textId="77777777" w:rsidR="0031435B" w:rsidRPr="0031435B" w:rsidRDefault="0031435B" w:rsidP="00DE6C11">
      <w:pPr>
        <w:spacing w:before="0"/>
        <w:contextualSpacing/>
        <w:rPr>
          <w:sz w:val="24"/>
          <w:szCs w:val="24"/>
        </w:rPr>
      </w:pPr>
      <w:r w:rsidRPr="0031435B">
        <w:rPr>
          <w:sz w:val="24"/>
          <w:szCs w:val="24"/>
        </w:rPr>
        <w:t>Министарство финансија</w:t>
      </w:r>
    </w:p>
    <w:p w14:paraId="5B0C01DD" w14:textId="77777777" w:rsidR="0031435B" w:rsidRPr="0031435B" w:rsidRDefault="0031435B" w:rsidP="00DE6C11">
      <w:pPr>
        <w:spacing w:before="0"/>
        <w:contextualSpacing/>
        <w:rPr>
          <w:sz w:val="24"/>
          <w:szCs w:val="24"/>
        </w:rPr>
      </w:pPr>
      <w:r w:rsidRPr="0031435B">
        <w:rPr>
          <w:sz w:val="24"/>
          <w:szCs w:val="24"/>
        </w:rPr>
        <w:lastRenderedPageBreak/>
        <w:t>Управа за трезор</w:t>
      </w:r>
    </w:p>
    <w:p w14:paraId="76B05EC9" w14:textId="77777777" w:rsidR="0031435B" w:rsidRPr="0031435B" w:rsidRDefault="0031435B" w:rsidP="00DE6C11">
      <w:pPr>
        <w:spacing w:before="0"/>
        <w:contextualSpacing/>
        <w:rPr>
          <w:sz w:val="24"/>
          <w:szCs w:val="24"/>
        </w:rPr>
      </w:pPr>
      <w:r w:rsidRPr="0031435B">
        <w:rPr>
          <w:sz w:val="24"/>
          <w:szCs w:val="24"/>
        </w:rPr>
        <w:t>ул. Поп Лукина бр. 7-9</w:t>
      </w:r>
    </w:p>
    <w:p w14:paraId="67314D9D" w14:textId="77777777" w:rsidR="0031435B" w:rsidRPr="0031435B" w:rsidRDefault="0031435B" w:rsidP="00DE6C11">
      <w:pPr>
        <w:spacing w:before="0"/>
        <w:contextualSpacing/>
        <w:rPr>
          <w:sz w:val="24"/>
          <w:szCs w:val="24"/>
        </w:rPr>
      </w:pPr>
      <w:r w:rsidRPr="0031435B">
        <w:rPr>
          <w:sz w:val="24"/>
          <w:szCs w:val="24"/>
        </w:rPr>
        <w:t>11000 Београд</w:t>
      </w:r>
    </w:p>
    <w:p w14:paraId="697B5EF8" w14:textId="77777777" w:rsidR="0031435B" w:rsidRPr="0031435B" w:rsidRDefault="0031435B" w:rsidP="00DE6C11">
      <w:pPr>
        <w:spacing w:before="0"/>
        <w:contextualSpacing/>
        <w:rPr>
          <w:sz w:val="24"/>
          <w:szCs w:val="24"/>
        </w:rPr>
      </w:pPr>
      <w:r w:rsidRPr="0031435B">
        <w:rPr>
          <w:sz w:val="24"/>
          <w:szCs w:val="24"/>
        </w:rPr>
        <w:t>IBAN: RS 35908500103019323073</w:t>
      </w:r>
    </w:p>
    <w:p w14:paraId="71DC9E50" w14:textId="77777777" w:rsidR="0031435B" w:rsidRPr="0031435B" w:rsidRDefault="0031435B" w:rsidP="00DE6C11">
      <w:pPr>
        <w:spacing w:before="0"/>
        <w:contextualSpacing/>
        <w:rPr>
          <w:sz w:val="24"/>
          <w:szCs w:val="24"/>
        </w:rPr>
      </w:pPr>
      <w:r w:rsidRPr="0031435B">
        <w:rPr>
          <w:sz w:val="24"/>
          <w:szCs w:val="24"/>
        </w:rPr>
        <w:t>НАПОМЕНА: Приликом уплата средстава потребно је навести следеће информације о плаћању - „детаљи плаћања“ (FIELD 70: DETAILS OF PAYMENT):</w:t>
      </w:r>
    </w:p>
    <w:p w14:paraId="37B24AC4" w14:textId="77777777" w:rsidR="0031435B" w:rsidRPr="0031435B" w:rsidRDefault="0031435B" w:rsidP="00DE6C11">
      <w:pPr>
        <w:spacing w:before="0"/>
        <w:contextualSpacing/>
        <w:rPr>
          <w:sz w:val="24"/>
          <w:szCs w:val="24"/>
        </w:rPr>
      </w:pPr>
      <w:r w:rsidRPr="0031435B">
        <w:rPr>
          <w:sz w:val="24"/>
          <w:szCs w:val="24"/>
        </w:rPr>
        <w:t>– број у поступку јавне набавке на које се захтев за заштиту права односи и</w:t>
      </w:r>
    </w:p>
    <w:p w14:paraId="4DEB03AA" w14:textId="77777777" w:rsidR="0031435B" w:rsidRPr="0031435B" w:rsidRDefault="0031435B" w:rsidP="00DE6C11">
      <w:pPr>
        <w:spacing w:before="0"/>
        <w:contextualSpacing/>
        <w:rPr>
          <w:sz w:val="24"/>
          <w:szCs w:val="24"/>
        </w:rPr>
      </w:pPr>
      <w:r w:rsidRPr="0031435B">
        <w:rPr>
          <w:sz w:val="24"/>
          <w:szCs w:val="24"/>
        </w:rPr>
        <w:t>назив наручиоца у поступку јавне набавке.</w:t>
      </w:r>
    </w:p>
    <w:p w14:paraId="4BF86F04" w14:textId="55844977" w:rsidR="0031435B" w:rsidRDefault="0031435B" w:rsidP="00DE6C11">
      <w:pPr>
        <w:spacing w:before="0"/>
        <w:contextualSpacing/>
        <w:rPr>
          <w:sz w:val="24"/>
          <w:szCs w:val="24"/>
        </w:rPr>
      </w:pPr>
      <w:r w:rsidRPr="0031435B">
        <w:rPr>
          <w:sz w:val="24"/>
          <w:szCs w:val="24"/>
        </w:rPr>
        <w:t>У прилогу су инструкције за уплате у валутама: EUR и USD.</w:t>
      </w:r>
    </w:p>
    <w:p w14:paraId="4F034501" w14:textId="77777777" w:rsidR="00FF0B4E" w:rsidRPr="0031435B" w:rsidRDefault="00FF0B4E" w:rsidP="00DE6C11">
      <w:pPr>
        <w:spacing w:before="0"/>
        <w:contextualSpacing/>
        <w:rPr>
          <w:sz w:val="24"/>
          <w:szCs w:val="24"/>
        </w:rPr>
      </w:pPr>
    </w:p>
    <w:p w14:paraId="14C7D9A0" w14:textId="2C7610FA" w:rsidR="00886827"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PAYMENT INSTRUCTIONS </w:t>
      </w:r>
    </w:p>
    <w:p w14:paraId="48761199" w14:textId="77777777" w:rsidR="00214B24" w:rsidRPr="00EC5BB4" w:rsidRDefault="00214B24" w:rsidP="00DE6C11">
      <w:pPr>
        <w:pStyle w:val="KDParagraf"/>
        <w:spacing w:before="0"/>
        <w:contextualSpacing/>
        <w:rPr>
          <w:rFonts w:cs="Arial"/>
          <w:sz w:val="24"/>
          <w:szCs w:val="24"/>
          <w:lang w:bidi="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199"/>
      </w:tblGrid>
      <w:tr w:rsidR="00886827" w:rsidRPr="00EC5BB4" w14:paraId="3000548E" w14:textId="77777777" w:rsidTr="00DE6C11">
        <w:trPr>
          <w:trHeight w:val="30"/>
        </w:trPr>
        <w:tc>
          <w:tcPr>
            <w:tcW w:w="9634" w:type="dxa"/>
            <w:gridSpan w:val="2"/>
            <w:shd w:val="clear" w:color="auto" w:fill="auto"/>
          </w:tcPr>
          <w:p w14:paraId="51F49B8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SWIFT MESSAGE MT103 – EUR</w:t>
            </w:r>
          </w:p>
        </w:tc>
      </w:tr>
      <w:tr w:rsidR="00886827" w:rsidRPr="00EC5BB4" w14:paraId="18F70A4D" w14:textId="77777777" w:rsidTr="00DE6C11">
        <w:trPr>
          <w:trHeight w:val="20"/>
        </w:trPr>
        <w:tc>
          <w:tcPr>
            <w:tcW w:w="4435" w:type="dxa"/>
            <w:shd w:val="clear" w:color="auto" w:fill="auto"/>
          </w:tcPr>
          <w:p w14:paraId="17B8876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32A: </w:t>
            </w:r>
          </w:p>
        </w:tc>
        <w:tc>
          <w:tcPr>
            <w:tcW w:w="5199" w:type="dxa"/>
            <w:shd w:val="clear" w:color="auto" w:fill="auto"/>
          </w:tcPr>
          <w:p w14:paraId="1D2E6C2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VALUE DATE – EUR- AMOUNT</w:t>
            </w:r>
          </w:p>
        </w:tc>
      </w:tr>
      <w:tr w:rsidR="00886827" w:rsidRPr="00EC5BB4" w14:paraId="21B0596F" w14:textId="77777777" w:rsidTr="00DE6C11">
        <w:trPr>
          <w:trHeight w:val="20"/>
        </w:trPr>
        <w:tc>
          <w:tcPr>
            <w:tcW w:w="4435" w:type="dxa"/>
            <w:shd w:val="clear" w:color="auto" w:fill="auto"/>
          </w:tcPr>
          <w:p w14:paraId="5852FD6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199" w:type="dxa"/>
            <w:shd w:val="clear" w:color="auto" w:fill="auto"/>
          </w:tcPr>
          <w:p w14:paraId="02D0DCB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34924958" w14:textId="77777777" w:rsidTr="00DE6C11">
        <w:trPr>
          <w:trHeight w:val="20"/>
        </w:trPr>
        <w:tc>
          <w:tcPr>
            <w:tcW w:w="4435" w:type="dxa"/>
            <w:shd w:val="clear" w:color="auto" w:fill="auto"/>
          </w:tcPr>
          <w:p w14:paraId="0563C1F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199" w:type="dxa"/>
            <w:shd w:val="clear" w:color="auto" w:fill="auto"/>
          </w:tcPr>
          <w:p w14:paraId="5F149B2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1917ACFB" w14:textId="77777777" w:rsidTr="00DE6C11">
        <w:trPr>
          <w:trHeight w:val="1113"/>
        </w:trPr>
        <w:tc>
          <w:tcPr>
            <w:tcW w:w="4435" w:type="dxa"/>
            <w:shd w:val="clear" w:color="auto" w:fill="auto"/>
          </w:tcPr>
          <w:p w14:paraId="6B1484B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56A:</w:t>
            </w:r>
          </w:p>
          <w:p w14:paraId="0D335E5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(INTERMEDIARY)</w:t>
            </w:r>
          </w:p>
        </w:tc>
        <w:tc>
          <w:tcPr>
            <w:tcW w:w="5199" w:type="dxa"/>
            <w:shd w:val="clear" w:color="auto" w:fill="auto"/>
          </w:tcPr>
          <w:p w14:paraId="06B6A93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DEUTDEFFXXX</w:t>
            </w:r>
          </w:p>
          <w:p w14:paraId="2887522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DEUTSCHE BANK AG, F/M</w:t>
            </w:r>
          </w:p>
          <w:p w14:paraId="6A6705C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TAUNUSANLAGE 12</w:t>
            </w:r>
          </w:p>
          <w:p w14:paraId="0D55367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GERMANY</w:t>
            </w:r>
          </w:p>
        </w:tc>
      </w:tr>
      <w:tr w:rsidR="00886827" w:rsidRPr="00EC5BB4" w14:paraId="351EA766" w14:textId="77777777" w:rsidTr="00DE6C11">
        <w:trPr>
          <w:trHeight w:val="1689"/>
        </w:trPr>
        <w:tc>
          <w:tcPr>
            <w:tcW w:w="4435" w:type="dxa"/>
            <w:shd w:val="clear" w:color="auto" w:fill="auto"/>
          </w:tcPr>
          <w:p w14:paraId="3C53D7A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57A:</w:t>
            </w:r>
          </w:p>
          <w:p w14:paraId="7785CE0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(ACC. WITH BANK)</w:t>
            </w:r>
          </w:p>
        </w:tc>
        <w:tc>
          <w:tcPr>
            <w:tcW w:w="5199" w:type="dxa"/>
            <w:shd w:val="clear" w:color="auto" w:fill="auto"/>
          </w:tcPr>
          <w:p w14:paraId="633ED07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/DE20500700100935930800</w:t>
            </w:r>
          </w:p>
          <w:p w14:paraId="7BD150B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NBSRRSBGXXX</w:t>
            </w:r>
          </w:p>
          <w:p w14:paraId="28120EE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NARODNA BANKA SRBIJE (NATIONAL</w:t>
            </w:r>
          </w:p>
          <w:p w14:paraId="57D2F4D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BANK OF SERBIA – NBS BEOGRAD,</w:t>
            </w:r>
          </w:p>
          <w:p w14:paraId="53086B3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NEMANJINA 17</w:t>
            </w:r>
          </w:p>
          <w:p w14:paraId="05053DC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SERBIA</w:t>
            </w:r>
          </w:p>
        </w:tc>
      </w:tr>
      <w:tr w:rsidR="00886827" w:rsidRPr="00EC5BB4" w14:paraId="2B769AA8" w14:textId="77777777" w:rsidTr="00DE6C11">
        <w:trPr>
          <w:trHeight w:val="20"/>
        </w:trPr>
        <w:tc>
          <w:tcPr>
            <w:tcW w:w="4435" w:type="dxa"/>
            <w:shd w:val="clear" w:color="auto" w:fill="auto"/>
          </w:tcPr>
          <w:p w14:paraId="7408B3D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59:</w:t>
            </w:r>
          </w:p>
          <w:p w14:paraId="0CE748D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(BENEFICIARY)</w:t>
            </w:r>
          </w:p>
        </w:tc>
        <w:tc>
          <w:tcPr>
            <w:tcW w:w="5199" w:type="dxa"/>
            <w:shd w:val="clear" w:color="auto" w:fill="auto"/>
          </w:tcPr>
          <w:p w14:paraId="1FE354E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/RS35908500103019323073</w:t>
            </w:r>
          </w:p>
          <w:p w14:paraId="6F3BE24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MINISTARSTVO FINANSIJA</w:t>
            </w:r>
          </w:p>
          <w:p w14:paraId="6763990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UPRAVA ZA TREZOR</w:t>
            </w:r>
          </w:p>
          <w:p w14:paraId="72F26B0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POP LUKINA7-9</w:t>
            </w:r>
          </w:p>
          <w:p w14:paraId="59018C77"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BEOGRAD</w:t>
            </w:r>
          </w:p>
        </w:tc>
      </w:tr>
      <w:tr w:rsidR="00886827" w:rsidRPr="00EC5BB4" w14:paraId="71FB2D20" w14:textId="77777777" w:rsidTr="00DE6C11">
        <w:trPr>
          <w:trHeight w:val="20"/>
        </w:trPr>
        <w:tc>
          <w:tcPr>
            <w:tcW w:w="4435" w:type="dxa"/>
            <w:shd w:val="clear" w:color="auto" w:fill="auto"/>
          </w:tcPr>
          <w:p w14:paraId="0017E85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70:  </w:t>
            </w:r>
          </w:p>
        </w:tc>
        <w:tc>
          <w:tcPr>
            <w:tcW w:w="5199" w:type="dxa"/>
            <w:shd w:val="clear" w:color="auto" w:fill="auto"/>
          </w:tcPr>
          <w:p w14:paraId="3038114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DETAILS OF PAYMENT</w:t>
            </w:r>
          </w:p>
        </w:tc>
      </w:tr>
      <w:tr w:rsidR="00886827" w:rsidRPr="00EC5BB4" w14:paraId="3AAD851A" w14:textId="77777777" w:rsidTr="00DE6C11">
        <w:trPr>
          <w:trHeight w:val="20"/>
        </w:trPr>
        <w:tc>
          <w:tcPr>
            <w:tcW w:w="4435" w:type="dxa"/>
            <w:shd w:val="clear" w:color="auto" w:fill="auto"/>
          </w:tcPr>
          <w:p w14:paraId="4BFF20C8" w14:textId="77777777" w:rsidR="00886827" w:rsidRPr="00EC5BB4" w:rsidRDefault="00886827" w:rsidP="00DE6C11">
            <w:pPr>
              <w:pStyle w:val="KDParagraf"/>
              <w:spacing w:before="0"/>
              <w:contextualSpacing/>
              <w:rPr>
                <w:rFonts w:cs="Arial"/>
                <w:sz w:val="24"/>
                <w:szCs w:val="24"/>
                <w:lang w:bidi="en-US"/>
              </w:rPr>
            </w:pPr>
          </w:p>
        </w:tc>
        <w:tc>
          <w:tcPr>
            <w:tcW w:w="5199" w:type="dxa"/>
            <w:shd w:val="clear" w:color="auto" w:fill="auto"/>
          </w:tcPr>
          <w:p w14:paraId="159971C0" w14:textId="77777777" w:rsidR="00886827" w:rsidRPr="00EC5BB4" w:rsidRDefault="00886827" w:rsidP="00DE6C11">
            <w:pPr>
              <w:pStyle w:val="KDParagraf"/>
              <w:spacing w:before="0"/>
              <w:contextualSpacing/>
              <w:rPr>
                <w:rFonts w:cs="Arial"/>
                <w:sz w:val="24"/>
                <w:szCs w:val="24"/>
                <w:lang w:bidi="en-US"/>
              </w:rPr>
            </w:pPr>
          </w:p>
        </w:tc>
      </w:tr>
    </w:tbl>
    <w:p w14:paraId="2DD812AF" w14:textId="77777777" w:rsidR="00886827" w:rsidRPr="00EC5BB4" w:rsidRDefault="00886827" w:rsidP="00DE6C11">
      <w:pPr>
        <w:pStyle w:val="KDParagraf"/>
        <w:spacing w:before="0"/>
        <w:contextualSpacing/>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16"/>
      </w:tblGrid>
      <w:tr w:rsidR="00886827" w:rsidRPr="00EC5BB4" w14:paraId="5601E51A" w14:textId="77777777" w:rsidTr="00DE6C11">
        <w:tc>
          <w:tcPr>
            <w:tcW w:w="4390" w:type="dxa"/>
            <w:shd w:val="clear" w:color="auto" w:fill="auto"/>
          </w:tcPr>
          <w:p w14:paraId="34C377B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SWIFT MESSAGE MT103 – USD</w:t>
            </w:r>
          </w:p>
        </w:tc>
        <w:tc>
          <w:tcPr>
            <w:tcW w:w="5216" w:type="dxa"/>
            <w:shd w:val="clear" w:color="auto" w:fill="auto"/>
          </w:tcPr>
          <w:p w14:paraId="49D39B84" w14:textId="77777777" w:rsidR="00886827" w:rsidRPr="00EC5BB4" w:rsidRDefault="00886827" w:rsidP="00DE6C11">
            <w:pPr>
              <w:pStyle w:val="KDParagraf"/>
              <w:spacing w:before="0"/>
              <w:contextualSpacing/>
              <w:rPr>
                <w:rFonts w:cs="Arial"/>
                <w:sz w:val="24"/>
                <w:szCs w:val="24"/>
                <w:lang w:bidi="en-US"/>
              </w:rPr>
            </w:pPr>
          </w:p>
        </w:tc>
      </w:tr>
      <w:tr w:rsidR="00886827" w:rsidRPr="00EC5BB4" w14:paraId="0125A7F0" w14:textId="77777777" w:rsidTr="00DE6C11">
        <w:tc>
          <w:tcPr>
            <w:tcW w:w="4390" w:type="dxa"/>
            <w:shd w:val="clear" w:color="auto" w:fill="auto"/>
          </w:tcPr>
          <w:p w14:paraId="21BF019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32A: </w:t>
            </w:r>
          </w:p>
        </w:tc>
        <w:tc>
          <w:tcPr>
            <w:tcW w:w="5216" w:type="dxa"/>
            <w:shd w:val="clear" w:color="auto" w:fill="auto"/>
          </w:tcPr>
          <w:p w14:paraId="37ACF45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VALUE DATE – USD- AMOUNT</w:t>
            </w:r>
          </w:p>
        </w:tc>
      </w:tr>
      <w:tr w:rsidR="00886827" w:rsidRPr="00EC5BB4" w14:paraId="027A6F7B" w14:textId="77777777" w:rsidTr="00DE6C11">
        <w:tc>
          <w:tcPr>
            <w:tcW w:w="4390" w:type="dxa"/>
            <w:shd w:val="clear" w:color="auto" w:fill="auto"/>
          </w:tcPr>
          <w:p w14:paraId="1CA853DE"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 xml:space="preserve">FIELD 50K:  </w:t>
            </w:r>
          </w:p>
        </w:tc>
        <w:tc>
          <w:tcPr>
            <w:tcW w:w="5216" w:type="dxa"/>
            <w:shd w:val="clear" w:color="auto" w:fill="auto"/>
          </w:tcPr>
          <w:p w14:paraId="00A62F8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ORDERING CUSTOMER</w:t>
            </w:r>
          </w:p>
        </w:tc>
      </w:tr>
      <w:tr w:rsidR="00886827" w:rsidRPr="00EC5BB4" w14:paraId="1C8D6E90" w14:textId="77777777" w:rsidTr="00DE6C11">
        <w:tc>
          <w:tcPr>
            <w:tcW w:w="4390" w:type="dxa"/>
            <w:shd w:val="clear" w:color="auto" w:fill="auto"/>
          </w:tcPr>
          <w:p w14:paraId="2E136F3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56A:</w:t>
            </w:r>
          </w:p>
          <w:p w14:paraId="3A9DFD5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(INTERMEDIARY)</w:t>
            </w:r>
          </w:p>
          <w:p w14:paraId="5A0D11E7"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4274AB33"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BKTRUS33XXX</w:t>
            </w:r>
          </w:p>
          <w:p w14:paraId="10D8AD0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DEUTSCHE BANK TRUST COMPANIY</w:t>
            </w:r>
          </w:p>
          <w:p w14:paraId="6372B5C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AMERICAS, NEW YORK</w:t>
            </w:r>
          </w:p>
          <w:p w14:paraId="42B4F4D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60 WALL STREET</w:t>
            </w:r>
          </w:p>
          <w:p w14:paraId="332138D1"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UNITED STATES</w:t>
            </w:r>
          </w:p>
        </w:tc>
      </w:tr>
      <w:tr w:rsidR="00886827" w:rsidRPr="00EC5BB4" w14:paraId="6074C40D" w14:textId="77777777" w:rsidTr="00DE6C11">
        <w:tc>
          <w:tcPr>
            <w:tcW w:w="4390" w:type="dxa"/>
            <w:shd w:val="clear" w:color="auto" w:fill="auto"/>
          </w:tcPr>
          <w:p w14:paraId="78D74C79"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57A:</w:t>
            </w:r>
          </w:p>
          <w:p w14:paraId="769DA6B4"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(ACC. WITH BANK)</w:t>
            </w:r>
          </w:p>
          <w:p w14:paraId="19114533"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4698681B"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NBSRRSBGXXX</w:t>
            </w:r>
          </w:p>
          <w:p w14:paraId="5FDE9E96"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NARODNA BANKA SRBIJE (NATIONAL</w:t>
            </w:r>
          </w:p>
          <w:p w14:paraId="7A76C4F8"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BANK OF SERBIA – NB BEOGRAD,</w:t>
            </w:r>
          </w:p>
          <w:p w14:paraId="396F4E3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NEMANJINA 17</w:t>
            </w:r>
          </w:p>
          <w:p w14:paraId="7E175715"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SERBIA</w:t>
            </w:r>
          </w:p>
        </w:tc>
      </w:tr>
      <w:tr w:rsidR="00886827" w:rsidRPr="00EC5BB4" w14:paraId="1FA0E94F" w14:textId="77777777" w:rsidTr="00DE6C11">
        <w:tc>
          <w:tcPr>
            <w:tcW w:w="4390" w:type="dxa"/>
            <w:shd w:val="clear" w:color="auto" w:fill="auto"/>
          </w:tcPr>
          <w:p w14:paraId="7A9217A3"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FIELD 59:</w:t>
            </w:r>
          </w:p>
          <w:p w14:paraId="51A1BE27"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(BENEFICIARY)</w:t>
            </w:r>
          </w:p>
          <w:p w14:paraId="4508B469" w14:textId="77777777" w:rsidR="00886827" w:rsidRPr="00EC5BB4" w:rsidRDefault="00886827" w:rsidP="00DE6C11">
            <w:pPr>
              <w:pStyle w:val="KDParagraf"/>
              <w:spacing w:before="0"/>
              <w:contextualSpacing/>
              <w:rPr>
                <w:rFonts w:cs="Arial"/>
                <w:sz w:val="24"/>
                <w:szCs w:val="24"/>
                <w:lang w:bidi="en-US"/>
              </w:rPr>
            </w:pPr>
          </w:p>
        </w:tc>
        <w:tc>
          <w:tcPr>
            <w:tcW w:w="5216" w:type="dxa"/>
            <w:shd w:val="clear" w:color="auto" w:fill="auto"/>
          </w:tcPr>
          <w:p w14:paraId="79FDFC9A"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lastRenderedPageBreak/>
              <w:t>/RS35908500103019323073</w:t>
            </w:r>
          </w:p>
          <w:p w14:paraId="1FD0A5B2"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MINISTARSTVO FINANSIJA</w:t>
            </w:r>
          </w:p>
          <w:p w14:paraId="227159FC"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lastRenderedPageBreak/>
              <w:t>UPRAVA ZA TREZOR</w:t>
            </w:r>
          </w:p>
          <w:p w14:paraId="7195D47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POP LUKINA7-9</w:t>
            </w:r>
          </w:p>
          <w:p w14:paraId="1C05A53D"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BEOGRAD</w:t>
            </w:r>
          </w:p>
        </w:tc>
      </w:tr>
      <w:tr w:rsidR="00886827" w:rsidRPr="00EC5BB4" w14:paraId="31621744" w14:textId="77777777" w:rsidTr="00DE6C11">
        <w:tc>
          <w:tcPr>
            <w:tcW w:w="4390" w:type="dxa"/>
            <w:shd w:val="clear" w:color="auto" w:fill="auto"/>
          </w:tcPr>
          <w:p w14:paraId="7B232E7F"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lastRenderedPageBreak/>
              <w:t xml:space="preserve">FIELD 70:  </w:t>
            </w:r>
          </w:p>
        </w:tc>
        <w:tc>
          <w:tcPr>
            <w:tcW w:w="5216" w:type="dxa"/>
            <w:shd w:val="clear" w:color="auto" w:fill="auto"/>
          </w:tcPr>
          <w:p w14:paraId="0FBBC430" w14:textId="77777777" w:rsidR="00886827" w:rsidRPr="00EC5BB4" w:rsidRDefault="00886827" w:rsidP="00DE6C11">
            <w:pPr>
              <w:pStyle w:val="KDParagraf"/>
              <w:spacing w:before="0"/>
              <w:contextualSpacing/>
              <w:rPr>
                <w:rFonts w:cs="Arial"/>
                <w:sz w:val="24"/>
                <w:szCs w:val="24"/>
                <w:lang w:bidi="en-US"/>
              </w:rPr>
            </w:pPr>
            <w:r w:rsidRPr="00EC5BB4">
              <w:rPr>
                <w:rFonts w:cs="Arial"/>
                <w:sz w:val="24"/>
                <w:szCs w:val="24"/>
                <w:lang w:bidi="en-US"/>
              </w:rPr>
              <w:t>DETAILS OF PAYMENT</w:t>
            </w:r>
          </w:p>
        </w:tc>
      </w:tr>
      <w:tr w:rsidR="00584627" w:rsidRPr="00EC5BB4" w14:paraId="28DDA3B6" w14:textId="77777777" w:rsidTr="00DE6C11">
        <w:tc>
          <w:tcPr>
            <w:tcW w:w="4390" w:type="dxa"/>
            <w:shd w:val="clear" w:color="auto" w:fill="auto"/>
          </w:tcPr>
          <w:p w14:paraId="1B235D87" w14:textId="77777777" w:rsidR="00584627" w:rsidRPr="00EC5BB4" w:rsidRDefault="00584627" w:rsidP="00DE6C11">
            <w:pPr>
              <w:pStyle w:val="KDParagraf"/>
              <w:spacing w:before="0"/>
              <w:contextualSpacing/>
              <w:rPr>
                <w:rFonts w:cs="Arial"/>
                <w:sz w:val="24"/>
                <w:szCs w:val="24"/>
                <w:lang w:bidi="en-US"/>
              </w:rPr>
            </w:pPr>
          </w:p>
        </w:tc>
        <w:tc>
          <w:tcPr>
            <w:tcW w:w="5216" w:type="dxa"/>
            <w:shd w:val="clear" w:color="auto" w:fill="auto"/>
          </w:tcPr>
          <w:p w14:paraId="36C7C502" w14:textId="77777777" w:rsidR="00584627" w:rsidRPr="00EC5BB4" w:rsidRDefault="00584627" w:rsidP="00DE6C11">
            <w:pPr>
              <w:pStyle w:val="KDParagraf"/>
              <w:spacing w:before="0"/>
              <w:contextualSpacing/>
              <w:rPr>
                <w:rFonts w:cs="Arial"/>
                <w:sz w:val="24"/>
                <w:szCs w:val="24"/>
                <w:lang w:bidi="en-US"/>
              </w:rPr>
            </w:pPr>
          </w:p>
        </w:tc>
      </w:tr>
    </w:tbl>
    <w:p w14:paraId="59DE499E" w14:textId="77777777" w:rsidR="00BC471A" w:rsidRDefault="00BC471A" w:rsidP="00BC471A">
      <w:pPr>
        <w:pStyle w:val="KDPodnaslov2"/>
        <w:spacing w:before="0"/>
        <w:ind w:left="450"/>
        <w:jc w:val="both"/>
        <w:rPr>
          <w:rFonts w:cs="Arial"/>
          <w:sz w:val="24"/>
          <w:szCs w:val="24"/>
          <w:lang w:val="sr-Cyrl-RS"/>
        </w:rPr>
      </w:pPr>
    </w:p>
    <w:p w14:paraId="3FBB1DB2" w14:textId="26D00BF0" w:rsidR="00BC471A" w:rsidRPr="00EC5BB4" w:rsidRDefault="00C217A9" w:rsidP="00BC471A">
      <w:pPr>
        <w:pStyle w:val="KDPodnaslov2"/>
        <w:spacing w:before="0"/>
        <w:ind w:left="450"/>
        <w:jc w:val="both"/>
        <w:rPr>
          <w:rFonts w:cs="Arial"/>
          <w:sz w:val="24"/>
          <w:szCs w:val="24"/>
        </w:rPr>
      </w:pPr>
      <w:r>
        <w:rPr>
          <w:rFonts w:cs="Arial"/>
          <w:sz w:val="24"/>
          <w:szCs w:val="24"/>
          <w:lang w:val="sr-Cyrl-RS"/>
        </w:rPr>
        <w:t>6.30</w:t>
      </w:r>
      <w:r w:rsidR="00BC471A">
        <w:rPr>
          <w:rFonts w:cs="Arial"/>
          <w:sz w:val="24"/>
          <w:szCs w:val="24"/>
          <w:lang w:val="sr-Cyrl-RS"/>
        </w:rPr>
        <w:t>.</w:t>
      </w:r>
      <w:r>
        <w:rPr>
          <w:rFonts w:cs="Arial"/>
          <w:sz w:val="24"/>
          <w:szCs w:val="24"/>
          <w:lang w:val="sr-Cyrl-RS"/>
        </w:rPr>
        <w:t xml:space="preserve"> </w:t>
      </w:r>
      <w:r w:rsidR="00BC471A" w:rsidRPr="00EC5BB4">
        <w:rPr>
          <w:rFonts w:cs="Arial"/>
          <w:sz w:val="24"/>
          <w:szCs w:val="24"/>
        </w:rPr>
        <w:t>Закључивање</w:t>
      </w:r>
      <w:r w:rsidR="00BC471A">
        <w:rPr>
          <w:rFonts w:cs="Arial"/>
          <w:sz w:val="24"/>
          <w:szCs w:val="24"/>
          <w:lang w:val="sr-Cyrl-RS"/>
        </w:rPr>
        <w:t xml:space="preserve"> и ступање на снагу </w:t>
      </w:r>
      <w:r w:rsidR="00BC471A" w:rsidRPr="00EC5BB4">
        <w:rPr>
          <w:rFonts w:cs="Arial"/>
          <w:sz w:val="24"/>
          <w:szCs w:val="24"/>
        </w:rPr>
        <w:t xml:space="preserve"> уговора</w:t>
      </w:r>
    </w:p>
    <w:p w14:paraId="086F13B4" w14:textId="6C0931AE" w:rsidR="00BC471A" w:rsidRDefault="00C217A9" w:rsidP="00BC471A">
      <w:pPr>
        <w:spacing w:before="0"/>
        <w:rPr>
          <w:rFonts w:cs="Arial"/>
          <w:sz w:val="24"/>
          <w:szCs w:val="24"/>
        </w:rPr>
      </w:pPr>
      <w:r>
        <w:rPr>
          <w:rFonts w:cs="Arial"/>
          <w:sz w:val="24"/>
          <w:szCs w:val="24"/>
        </w:rPr>
        <w:t>Наручилац ће доставити У</w:t>
      </w:r>
      <w:r w:rsidR="00BC471A" w:rsidRPr="00EC5BB4">
        <w:rPr>
          <w:rFonts w:cs="Arial"/>
          <w:sz w:val="24"/>
          <w:szCs w:val="24"/>
        </w:rPr>
        <w:t>говор о јавној наб</w:t>
      </w:r>
      <w:r>
        <w:rPr>
          <w:rFonts w:cs="Arial"/>
          <w:sz w:val="24"/>
          <w:szCs w:val="24"/>
        </w:rPr>
        <w:t>авци понуђачу којем је додељен У</w:t>
      </w:r>
      <w:r w:rsidR="00BC471A" w:rsidRPr="00EC5BB4">
        <w:rPr>
          <w:rFonts w:cs="Arial"/>
          <w:sz w:val="24"/>
          <w:szCs w:val="24"/>
        </w:rPr>
        <w:t xml:space="preserve">говор у року од </w:t>
      </w:r>
      <w:r w:rsidR="00BC471A">
        <w:rPr>
          <w:rFonts w:cs="Arial"/>
          <w:sz w:val="24"/>
          <w:szCs w:val="24"/>
          <w:lang w:val="sr-Cyrl-RS"/>
        </w:rPr>
        <w:t>8 (словима:</w:t>
      </w:r>
      <w:r w:rsidR="00FF0B4E">
        <w:rPr>
          <w:rFonts w:cs="Arial"/>
          <w:sz w:val="24"/>
          <w:szCs w:val="24"/>
          <w:lang w:val="sr-Cyrl-RS"/>
        </w:rPr>
        <w:t xml:space="preserve"> </w:t>
      </w:r>
      <w:r w:rsidR="00BC471A" w:rsidRPr="00EC5BB4">
        <w:rPr>
          <w:rFonts w:cs="Arial"/>
          <w:sz w:val="24"/>
          <w:szCs w:val="24"/>
        </w:rPr>
        <w:t>осам</w:t>
      </w:r>
      <w:r w:rsidR="00BC471A">
        <w:rPr>
          <w:rFonts w:cs="Arial"/>
          <w:sz w:val="24"/>
          <w:szCs w:val="24"/>
          <w:lang w:val="sr-Cyrl-RS"/>
        </w:rPr>
        <w:t>)</w:t>
      </w:r>
      <w:r w:rsidR="00BC471A" w:rsidRPr="00EC5BB4">
        <w:rPr>
          <w:rFonts w:cs="Arial"/>
          <w:sz w:val="24"/>
          <w:szCs w:val="24"/>
        </w:rPr>
        <w:t xml:space="preserve"> дана од протека рока за под</w:t>
      </w:r>
      <w:r w:rsidR="00BC471A">
        <w:rPr>
          <w:rFonts w:cs="Arial"/>
          <w:sz w:val="24"/>
          <w:szCs w:val="24"/>
        </w:rPr>
        <w:t>ношење захтева за заштиту права.</w:t>
      </w:r>
    </w:p>
    <w:p w14:paraId="2853924B" w14:textId="7D83B2DF" w:rsidR="00BC471A" w:rsidRPr="002F320B" w:rsidRDefault="00BC471A" w:rsidP="00BC471A">
      <w:pPr>
        <w:spacing w:before="0"/>
        <w:rPr>
          <w:rFonts w:cs="Arial"/>
          <w:sz w:val="24"/>
          <w:szCs w:val="24"/>
          <w:lang w:val="sr-Cyrl-RS"/>
        </w:rPr>
      </w:pPr>
      <w:r w:rsidRPr="0023611D">
        <w:rPr>
          <w:rFonts w:cs="Arial"/>
          <w:sz w:val="24"/>
          <w:szCs w:val="24"/>
        </w:rPr>
        <w:t>Понуђач којем буде додељен уговор, обавезан је да у року од највише 10</w:t>
      </w:r>
      <w:r w:rsidRPr="0023611D">
        <w:rPr>
          <w:rFonts w:cs="Arial"/>
          <w:sz w:val="24"/>
          <w:szCs w:val="24"/>
          <w:lang w:val="sr-Cyrl-RS"/>
        </w:rPr>
        <w:t xml:space="preserve"> (</w:t>
      </w:r>
      <w:r>
        <w:rPr>
          <w:rFonts w:cs="Arial"/>
          <w:sz w:val="24"/>
          <w:szCs w:val="24"/>
          <w:lang w:val="sr-Cyrl-RS"/>
        </w:rPr>
        <w:t>словима:</w:t>
      </w:r>
      <w:r w:rsidR="00C217A9">
        <w:rPr>
          <w:rFonts w:cs="Arial"/>
          <w:sz w:val="24"/>
          <w:szCs w:val="24"/>
          <w:lang w:val="sr-Cyrl-RS"/>
        </w:rPr>
        <w:t xml:space="preserve"> </w:t>
      </w:r>
      <w:r w:rsidRPr="0023611D">
        <w:rPr>
          <w:rFonts w:cs="Arial"/>
          <w:sz w:val="24"/>
          <w:szCs w:val="24"/>
          <w:lang w:val="sr-Cyrl-RS"/>
        </w:rPr>
        <w:t>десет)</w:t>
      </w:r>
      <w:r w:rsidR="00C217A9">
        <w:rPr>
          <w:rFonts w:cs="Arial"/>
          <w:sz w:val="24"/>
          <w:szCs w:val="24"/>
        </w:rPr>
        <w:t xml:space="preserve">  дана  од дана закључења У</w:t>
      </w:r>
      <w:r w:rsidRPr="0023611D">
        <w:rPr>
          <w:rFonts w:cs="Arial"/>
          <w:sz w:val="24"/>
          <w:szCs w:val="24"/>
        </w:rPr>
        <w:t xml:space="preserve">говора достави </w:t>
      </w:r>
      <w:r w:rsidR="00C217A9">
        <w:rPr>
          <w:rFonts w:cs="Arial"/>
          <w:sz w:val="24"/>
          <w:szCs w:val="24"/>
          <w:lang w:val="sr-Cyrl-RS"/>
        </w:rPr>
        <w:t xml:space="preserve">банкарску гаранцију </w:t>
      </w:r>
      <w:r>
        <w:rPr>
          <w:rFonts w:cs="Arial"/>
          <w:sz w:val="24"/>
          <w:szCs w:val="24"/>
        </w:rPr>
        <w:t>за добро извршење посла</w:t>
      </w:r>
      <w:r w:rsidR="00C217A9">
        <w:rPr>
          <w:rFonts w:cs="Arial"/>
          <w:sz w:val="24"/>
          <w:szCs w:val="24"/>
          <w:lang w:val="sr-Cyrl-RS"/>
        </w:rPr>
        <w:t>, од</w:t>
      </w:r>
      <w:r>
        <w:rPr>
          <w:rFonts w:cs="Arial"/>
          <w:sz w:val="24"/>
          <w:szCs w:val="24"/>
          <w:lang w:val="sr-Cyrl-RS"/>
        </w:rPr>
        <w:t xml:space="preserve"> када Уговор</w:t>
      </w:r>
      <w:r w:rsidR="00C217A9">
        <w:rPr>
          <w:rFonts w:cs="Arial"/>
          <w:sz w:val="24"/>
          <w:szCs w:val="24"/>
          <w:lang w:val="sr-Cyrl-RS"/>
        </w:rPr>
        <w:t>а</w:t>
      </w:r>
      <w:r>
        <w:rPr>
          <w:rFonts w:cs="Arial"/>
          <w:sz w:val="24"/>
          <w:szCs w:val="24"/>
          <w:lang w:val="sr-Cyrl-RS"/>
        </w:rPr>
        <w:t xml:space="preserve"> производи правно дејство</w:t>
      </w:r>
    </w:p>
    <w:p w14:paraId="2920200A" w14:textId="5D849106" w:rsidR="00BC471A" w:rsidRPr="00EC5BB4" w:rsidRDefault="00C217A9" w:rsidP="00BC471A">
      <w:pPr>
        <w:spacing w:before="0"/>
        <w:rPr>
          <w:rFonts w:cs="Arial"/>
          <w:sz w:val="24"/>
          <w:szCs w:val="24"/>
          <w:lang w:val="ru-RU"/>
        </w:rPr>
      </w:pPr>
      <w:r>
        <w:rPr>
          <w:rFonts w:cs="Arial"/>
          <w:sz w:val="24"/>
          <w:szCs w:val="24"/>
          <w:lang w:val="ru-RU"/>
        </w:rPr>
        <w:t>Ако понуђач којем је додељен Уговор одбије да потпише Уговор или Уговор не потпише, н</w:t>
      </w:r>
      <w:r w:rsidR="00BC471A" w:rsidRPr="00EC5BB4">
        <w:rPr>
          <w:rFonts w:cs="Arial"/>
          <w:sz w:val="24"/>
          <w:szCs w:val="24"/>
          <w:lang w:val="ru-RU"/>
        </w:rPr>
        <w:t xml:space="preserve">аручилац </w:t>
      </w:r>
      <w:r w:rsidR="00BC471A">
        <w:rPr>
          <w:rFonts w:cs="Arial"/>
          <w:sz w:val="24"/>
          <w:szCs w:val="24"/>
          <w:lang w:val="ru-RU"/>
        </w:rPr>
        <w:t xml:space="preserve">може </w:t>
      </w:r>
      <w:r w:rsidR="00BC471A" w:rsidRPr="00EC5BB4">
        <w:rPr>
          <w:rFonts w:cs="Arial"/>
          <w:sz w:val="24"/>
          <w:szCs w:val="24"/>
          <w:lang w:val="ru-RU"/>
        </w:rPr>
        <w:t>закључити са првим с</w:t>
      </w:r>
      <w:r w:rsidR="00797695">
        <w:rPr>
          <w:rFonts w:cs="Arial"/>
          <w:sz w:val="24"/>
          <w:szCs w:val="24"/>
          <w:lang w:val="ru-RU"/>
        </w:rPr>
        <w:t xml:space="preserve">ледећим најповољнијим понуђачем и </w:t>
      </w:r>
      <w:r w:rsidR="00797695" w:rsidRPr="00797695">
        <w:rPr>
          <w:rFonts w:cs="Arial"/>
          <w:sz w:val="24"/>
          <w:szCs w:val="24"/>
          <w:lang w:val="ru-RU"/>
        </w:rPr>
        <w:t xml:space="preserve">реализовоати </w:t>
      </w:r>
      <w:r w:rsidR="00FF0B4E">
        <w:rPr>
          <w:rFonts w:cs="Arial"/>
          <w:sz w:val="24"/>
          <w:szCs w:val="24"/>
          <w:lang w:val="ru-RU"/>
        </w:rPr>
        <w:t>средство финансијског обезбеђења</w:t>
      </w:r>
      <w:r w:rsidR="00797695" w:rsidRPr="00797695">
        <w:rPr>
          <w:rFonts w:cs="Arial"/>
          <w:sz w:val="24"/>
          <w:szCs w:val="24"/>
          <w:lang w:val="ru-RU"/>
        </w:rPr>
        <w:t xml:space="preserve"> за озбиљност понуде</w:t>
      </w:r>
      <w:r w:rsidR="00BC2F05">
        <w:rPr>
          <w:rFonts w:cs="Arial"/>
          <w:sz w:val="24"/>
          <w:szCs w:val="24"/>
          <w:lang w:val="ru-RU"/>
        </w:rPr>
        <w:t>, понуђача који је одбио да потпише уговор</w:t>
      </w:r>
      <w:r w:rsidR="00797695" w:rsidRPr="00797695">
        <w:rPr>
          <w:rFonts w:cs="Arial"/>
          <w:sz w:val="24"/>
          <w:szCs w:val="24"/>
          <w:lang w:val="ru-RU"/>
        </w:rPr>
        <w:t>.</w:t>
      </w:r>
    </w:p>
    <w:p w14:paraId="5079DC79" w14:textId="6F78CA87" w:rsidR="00BC471A" w:rsidRDefault="00BC471A" w:rsidP="00BC471A">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w:t>
      </w:r>
      <w:r>
        <w:rPr>
          <w:rFonts w:cs="Arial"/>
          <w:sz w:val="24"/>
          <w:szCs w:val="24"/>
          <w:lang w:val="ru-RU"/>
        </w:rPr>
        <w:t>Закона</w:t>
      </w:r>
      <w:r w:rsidR="00C217A9">
        <w:rPr>
          <w:rFonts w:cs="Arial"/>
          <w:sz w:val="24"/>
          <w:szCs w:val="24"/>
          <w:lang w:val="ru-RU"/>
        </w:rPr>
        <w:t xml:space="preserve"> закључити У</w:t>
      </w:r>
      <w:r w:rsidRPr="007E3AF6">
        <w:rPr>
          <w:rFonts w:cs="Arial"/>
          <w:sz w:val="24"/>
          <w:szCs w:val="24"/>
          <w:lang w:val="ru-RU"/>
        </w:rPr>
        <w:t>говор са понуђачем и пре истека рока за подн</w:t>
      </w:r>
      <w:r>
        <w:rPr>
          <w:rFonts w:cs="Arial"/>
          <w:sz w:val="24"/>
          <w:szCs w:val="24"/>
          <w:lang w:val="ru-RU"/>
        </w:rPr>
        <w:t>ошење захтева за заштиту права.</w:t>
      </w:r>
    </w:p>
    <w:p w14:paraId="6E0BFAAD" w14:textId="4B177898" w:rsidR="00BC471A" w:rsidRPr="00C35FB6" w:rsidRDefault="00BC471A" w:rsidP="00BC471A">
      <w:pPr>
        <w:ind w:left="915"/>
        <w:rPr>
          <w:rFonts w:cs="Arial"/>
          <w:b/>
          <w:sz w:val="24"/>
          <w:szCs w:val="24"/>
        </w:rPr>
      </w:pPr>
      <w:r w:rsidRPr="00C35FB6">
        <w:rPr>
          <w:rFonts w:cs="Arial"/>
          <w:b/>
          <w:sz w:val="24"/>
          <w:szCs w:val="24"/>
          <w:lang w:val="ru-RU"/>
        </w:rPr>
        <w:t>6.3</w:t>
      </w:r>
      <w:r w:rsidR="009B60AC">
        <w:rPr>
          <w:rFonts w:cs="Arial"/>
          <w:b/>
          <w:sz w:val="24"/>
          <w:szCs w:val="24"/>
          <w:lang w:val="ru-RU"/>
        </w:rPr>
        <w:t>1</w:t>
      </w:r>
      <w:r w:rsidR="00C217A9">
        <w:rPr>
          <w:rFonts w:cs="Arial"/>
          <w:b/>
          <w:sz w:val="24"/>
          <w:szCs w:val="24"/>
          <w:lang w:val="ru-RU"/>
        </w:rPr>
        <w:t>.</w:t>
      </w:r>
      <w:r w:rsidRPr="00C35FB6">
        <w:rPr>
          <w:rFonts w:cs="Arial"/>
          <w:b/>
          <w:sz w:val="24"/>
          <w:szCs w:val="24"/>
          <w:lang w:val="ru-RU"/>
        </w:rPr>
        <w:t xml:space="preserve"> </w:t>
      </w:r>
      <w:bookmarkStart w:id="244" w:name="_Toc441651611"/>
      <w:bookmarkStart w:id="245" w:name="_Toc442559922"/>
      <w:r w:rsidR="00C217A9">
        <w:rPr>
          <w:rFonts w:cs="Arial"/>
          <w:b/>
          <w:sz w:val="24"/>
          <w:szCs w:val="24"/>
        </w:rPr>
        <w:t>Измене током трајања У</w:t>
      </w:r>
      <w:r w:rsidRPr="00C35FB6">
        <w:rPr>
          <w:rFonts w:cs="Arial"/>
          <w:b/>
          <w:sz w:val="24"/>
          <w:szCs w:val="24"/>
        </w:rPr>
        <w:t>говора</w:t>
      </w:r>
      <w:bookmarkEnd w:id="244"/>
      <w:bookmarkEnd w:id="245"/>
    </w:p>
    <w:p w14:paraId="5C9CAE31" w14:textId="19F4BF52" w:rsidR="00BC471A" w:rsidRPr="00C35FB6" w:rsidRDefault="00C217A9" w:rsidP="00FF0B4E">
      <w:pPr>
        <w:spacing w:before="0"/>
        <w:contextualSpacing/>
        <w:rPr>
          <w:rFonts w:cs="Arial"/>
          <w:sz w:val="24"/>
          <w:szCs w:val="24"/>
        </w:rPr>
      </w:pPr>
      <w:r>
        <w:rPr>
          <w:rFonts w:cs="Arial"/>
          <w:sz w:val="24"/>
          <w:szCs w:val="24"/>
        </w:rPr>
        <w:t>Наручилац може након закључења У</w:t>
      </w:r>
      <w:r w:rsidR="00BC471A" w:rsidRPr="00C35FB6">
        <w:rPr>
          <w:rFonts w:cs="Arial"/>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w:t>
      </w:r>
    </w:p>
    <w:p w14:paraId="01D364A6" w14:textId="09A8192B" w:rsidR="00BC471A" w:rsidRDefault="00BC471A" w:rsidP="00FF0B4E">
      <w:pPr>
        <w:spacing w:before="0"/>
        <w:contextualSpacing/>
        <w:rPr>
          <w:rFonts w:cs="Arial"/>
          <w:sz w:val="24"/>
          <w:szCs w:val="24"/>
        </w:rPr>
      </w:pPr>
      <w:r w:rsidRPr="00C35FB6">
        <w:rPr>
          <w:rFonts w:cs="Arial"/>
          <w:sz w:val="24"/>
          <w:szCs w:val="24"/>
        </w:rPr>
        <w:t xml:space="preserve">Наручилац може повећати </w:t>
      </w:r>
      <w:r w:rsidR="00C217A9">
        <w:rPr>
          <w:rFonts w:cs="Arial"/>
          <w:sz w:val="24"/>
          <w:szCs w:val="24"/>
        </w:rPr>
        <w:t>обим предмета јавне набавке из У</w:t>
      </w:r>
      <w:r w:rsidRPr="00C35FB6">
        <w:rPr>
          <w:rFonts w:cs="Arial"/>
          <w:sz w:val="24"/>
          <w:szCs w:val="24"/>
        </w:rPr>
        <w:t>говора о јавној набавци за мак</w:t>
      </w:r>
      <w:r w:rsidR="00C217A9">
        <w:rPr>
          <w:rFonts w:cs="Arial"/>
          <w:sz w:val="24"/>
          <w:szCs w:val="24"/>
        </w:rPr>
        <w:t>симално до 5% укупне вредности У</w:t>
      </w:r>
      <w:r w:rsidRPr="00C35FB6">
        <w:rPr>
          <w:rFonts w:cs="Arial"/>
          <w:sz w:val="24"/>
          <w:szCs w:val="24"/>
        </w:rPr>
        <w:t>говора под условом да има обезбеђена финансијска средства као и у случају да приликом реализације уговора наступе објективне околности због којих је потребно извршити додатне или непредвиђене услуге које су неопходне да би се реализовала уградња уговорених добара.</w:t>
      </w:r>
    </w:p>
    <w:p w14:paraId="25C8D56D" w14:textId="232C5A83" w:rsidR="00BC471A" w:rsidRDefault="00C217A9" w:rsidP="00FF0B4E">
      <w:pPr>
        <w:spacing w:before="0"/>
        <w:contextualSpacing/>
        <w:rPr>
          <w:rFonts w:cs="Arial"/>
          <w:sz w:val="24"/>
          <w:szCs w:val="24"/>
          <w:lang w:val="sr-Cyrl-RS" w:eastAsia="sr-Latn-CS"/>
        </w:rPr>
      </w:pPr>
      <w:r>
        <w:rPr>
          <w:rFonts w:cs="Arial"/>
          <w:sz w:val="24"/>
          <w:szCs w:val="24"/>
          <w:lang w:eastAsia="sr-Latn-CS"/>
        </w:rPr>
        <w:t>Након закључења У</w:t>
      </w:r>
      <w:r w:rsidR="00BC471A">
        <w:rPr>
          <w:rFonts w:cs="Arial"/>
          <w:sz w:val="24"/>
          <w:szCs w:val="24"/>
          <w:lang w:eastAsia="sr-Latn-CS"/>
        </w:rPr>
        <w:t>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w:t>
      </w:r>
      <w:r>
        <w:rPr>
          <w:rFonts w:cs="Arial"/>
          <w:sz w:val="24"/>
          <w:szCs w:val="24"/>
          <w:lang w:eastAsia="sr-Latn-CS"/>
        </w:rPr>
        <w:t>ни у конкурсној документацији, У</w:t>
      </w:r>
      <w:r w:rsidR="00BC471A">
        <w:rPr>
          <w:rFonts w:cs="Arial"/>
          <w:sz w:val="24"/>
          <w:szCs w:val="24"/>
          <w:lang w:eastAsia="sr-Latn-CS"/>
        </w:rPr>
        <w:t>говору о јавној набавци, односно предвиђени посебним прописима,</w:t>
      </w:r>
      <w:r w:rsidR="00BC471A">
        <w:rPr>
          <w:rFonts w:cs="Arial"/>
          <w:sz w:val="24"/>
          <w:szCs w:val="24"/>
          <w:lang w:val="sr-Cyrl-RS" w:eastAsia="sr-Latn-CS"/>
        </w:rPr>
        <w:t xml:space="preserve"> </w:t>
      </w:r>
      <w:r w:rsidR="00BC471A">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r>
        <w:rPr>
          <w:rFonts w:cs="Arial"/>
          <w:sz w:val="24"/>
          <w:szCs w:val="24"/>
          <w:lang w:val="sr-Cyrl-RS" w:eastAsia="sr-Latn-CS"/>
        </w:rPr>
        <w:t>.</w:t>
      </w:r>
    </w:p>
    <w:p w14:paraId="77991766" w14:textId="77777777" w:rsidR="00FF0B4E" w:rsidRPr="00C217A9" w:rsidRDefault="00FF0B4E" w:rsidP="00FF0B4E">
      <w:pPr>
        <w:spacing w:before="0"/>
        <w:contextualSpacing/>
        <w:rPr>
          <w:rFonts w:cs="Arial"/>
          <w:sz w:val="24"/>
          <w:szCs w:val="24"/>
          <w:lang w:val="sr-Cyrl-RS"/>
        </w:rPr>
      </w:pPr>
    </w:p>
    <w:p w14:paraId="24B07504" w14:textId="4BA6B8FF" w:rsidR="00BC471A" w:rsidRDefault="00BC471A" w:rsidP="00FF0B4E">
      <w:pPr>
        <w:spacing w:before="0"/>
        <w:contextualSpacing/>
        <w:rPr>
          <w:rFonts w:cs="Arial"/>
          <w:sz w:val="24"/>
          <w:szCs w:val="24"/>
          <w:lang w:eastAsia="sr-Latn-CS"/>
        </w:rPr>
      </w:pPr>
      <w:r>
        <w:rPr>
          <w:rFonts w:cs="Arial"/>
          <w:sz w:val="24"/>
          <w:szCs w:val="24"/>
          <w:lang w:eastAsia="sr-Latn-CS"/>
        </w:rPr>
        <w:t>У наведеним случа</w:t>
      </w:r>
      <w:r>
        <w:rPr>
          <w:rFonts w:cs="Arial"/>
          <w:sz w:val="24"/>
          <w:szCs w:val="24"/>
          <w:lang w:val="sr-Cyrl-RS" w:eastAsia="sr-Latn-CS"/>
        </w:rPr>
        <w:t>ј</w:t>
      </w:r>
      <w:r>
        <w:rPr>
          <w:rFonts w:cs="Arial"/>
          <w:sz w:val="24"/>
          <w:szCs w:val="24"/>
          <w:lang w:eastAsia="sr-Latn-CS"/>
        </w:rPr>
        <w:t>евима наруч</w:t>
      </w:r>
      <w:r w:rsidR="00C217A9">
        <w:rPr>
          <w:rFonts w:cs="Arial"/>
          <w:sz w:val="24"/>
          <w:szCs w:val="24"/>
          <w:lang w:eastAsia="sr-Latn-CS"/>
        </w:rPr>
        <w:t>илац ће донети Одлуку о измени У</w:t>
      </w:r>
      <w:r>
        <w:rPr>
          <w:rFonts w:cs="Arial"/>
          <w:sz w:val="24"/>
          <w:szCs w:val="24"/>
          <w:lang w:eastAsia="sr-Latn-CS"/>
        </w:rPr>
        <w:t xml:space="preserve">говора која садржи податке у складу са Прилогом 3Л Закона и у року од </w:t>
      </w:r>
      <w:r w:rsidR="009B520C">
        <w:rPr>
          <w:rFonts w:cs="Arial"/>
          <w:sz w:val="24"/>
          <w:szCs w:val="24"/>
          <w:lang w:val="sr-Cyrl-RS" w:eastAsia="sr-Latn-CS"/>
        </w:rPr>
        <w:t xml:space="preserve">3 (словима: </w:t>
      </w:r>
      <w:r>
        <w:rPr>
          <w:rFonts w:cs="Arial"/>
          <w:sz w:val="24"/>
          <w:szCs w:val="24"/>
          <w:lang w:eastAsia="sr-Latn-CS"/>
        </w:rPr>
        <w:t>три</w:t>
      </w:r>
      <w:r w:rsidR="009B520C">
        <w:rPr>
          <w:rFonts w:cs="Arial"/>
          <w:sz w:val="24"/>
          <w:szCs w:val="24"/>
          <w:lang w:val="sr-Cyrl-RS" w:eastAsia="sr-Latn-CS"/>
        </w:rPr>
        <w:t>)</w:t>
      </w:r>
      <w:r>
        <w:rPr>
          <w:rFonts w:cs="Arial"/>
          <w:sz w:val="24"/>
          <w:szCs w:val="24"/>
          <w:lang w:eastAsia="sr-Latn-CS"/>
        </w:rPr>
        <w:t xml:space="preserve"> дана од дана доношења </w:t>
      </w:r>
      <w:r w:rsidR="00C217A9">
        <w:rPr>
          <w:rFonts w:cs="Arial"/>
          <w:sz w:val="24"/>
          <w:szCs w:val="24"/>
          <w:lang w:val="sr-Cyrl-RS" w:eastAsia="sr-Latn-CS"/>
        </w:rPr>
        <w:t xml:space="preserve">и </w:t>
      </w:r>
      <w:r>
        <w:rPr>
          <w:rFonts w:cs="Arial"/>
          <w:sz w:val="24"/>
          <w:szCs w:val="24"/>
          <w:lang w:eastAsia="sr-Latn-CS"/>
        </w:rPr>
        <w:t>исту објавити на Порталу јавних набавки, као и доставити извештај Управи за јавне набавке и Државној ревизорској институцији.</w:t>
      </w:r>
    </w:p>
    <w:p w14:paraId="2085F0B3" w14:textId="77777777" w:rsidR="00BC471A" w:rsidRDefault="00BC471A" w:rsidP="00FF0B4E">
      <w:pPr>
        <w:spacing w:before="0"/>
        <w:contextualSpacing/>
        <w:rPr>
          <w:rFonts w:cs="Arial"/>
          <w:sz w:val="24"/>
          <w:szCs w:val="24"/>
          <w:lang w:val="ru-RU"/>
        </w:rPr>
      </w:pPr>
    </w:p>
    <w:p w14:paraId="4D6FB920" w14:textId="77777777" w:rsidR="008C3986" w:rsidRDefault="008C3986" w:rsidP="00FF0B4E">
      <w:pPr>
        <w:spacing w:before="0"/>
        <w:contextualSpacing/>
        <w:jc w:val="center"/>
        <w:rPr>
          <w:rFonts w:cs="Arial"/>
          <w:color w:val="00B0F0"/>
          <w:sz w:val="24"/>
          <w:szCs w:val="24"/>
          <w:lang w:eastAsia="sr-Latn-CS"/>
        </w:rPr>
      </w:pPr>
    </w:p>
    <w:p w14:paraId="521DE002" w14:textId="77777777" w:rsidR="00BC471A" w:rsidRDefault="00BC471A" w:rsidP="008C3986">
      <w:pPr>
        <w:spacing w:before="0"/>
        <w:jc w:val="center"/>
        <w:rPr>
          <w:rFonts w:cs="Arial"/>
          <w:color w:val="00B0F0"/>
          <w:sz w:val="24"/>
          <w:szCs w:val="24"/>
          <w:lang w:eastAsia="sr-Latn-CS"/>
        </w:rPr>
      </w:pPr>
    </w:p>
    <w:p w14:paraId="5F278F55" w14:textId="77777777" w:rsidR="00BC471A" w:rsidRDefault="00BC471A" w:rsidP="008C3986">
      <w:pPr>
        <w:spacing w:before="0"/>
        <w:jc w:val="center"/>
        <w:rPr>
          <w:rFonts w:cs="Arial"/>
          <w:color w:val="00B0F0"/>
          <w:sz w:val="24"/>
          <w:szCs w:val="24"/>
          <w:lang w:eastAsia="sr-Latn-CS"/>
        </w:rPr>
      </w:pPr>
    </w:p>
    <w:p w14:paraId="0BB28B38" w14:textId="77777777" w:rsidR="00750A33" w:rsidRDefault="00750A33" w:rsidP="008C3986">
      <w:pPr>
        <w:spacing w:before="0"/>
        <w:jc w:val="center"/>
        <w:rPr>
          <w:rFonts w:cs="Arial"/>
          <w:color w:val="00B0F0"/>
          <w:sz w:val="24"/>
          <w:szCs w:val="24"/>
          <w:lang w:eastAsia="sr-Latn-CS"/>
        </w:rPr>
      </w:pPr>
    </w:p>
    <w:p w14:paraId="5B93A6ED" w14:textId="77777777" w:rsidR="00C574F9" w:rsidRDefault="00C574F9" w:rsidP="008C3986">
      <w:pPr>
        <w:spacing w:before="0"/>
        <w:jc w:val="center"/>
        <w:rPr>
          <w:rFonts w:cs="Arial"/>
          <w:color w:val="00B0F0"/>
          <w:sz w:val="24"/>
          <w:szCs w:val="24"/>
          <w:lang w:eastAsia="sr-Latn-CS"/>
        </w:rPr>
      </w:pPr>
    </w:p>
    <w:p w14:paraId="4A77CC28" w14:textId="77777777" w:rsidR="00C574F9" w:rsidRDefault="00C574F9" w:rsidP="008C3986">
      <w:pPr>
        <w:spacing w:before="0"/>
        <w:jc w:val="center"/>
        <w:rPr>
          <w:rFonts w:cs="Arial"/>
          <w:color w:val="00B0F0"/>
          <w:sz w:val="24"/>
          <w:szCs w:val="24"/>
          <w:lang w:eastAsia="sr-Latn-CS"/>
        </w:rPr>
      </w:pPr>
    </w:p>
    <w:p w14:paraId="70DFF03F" w14:textId="77777777" w:rsidR="00C574F9" w:rsidRDefault="00C574F9" w:rsidP="008C3986">
      <w:pPr>
        <w:spacing w:before="0"/>
        <w:jc w:val="center"/>
        <w:rPr>
          <w:rFonts w:cs="Arial"/>
          <w:color w:val="00B0F0"/>
          <w:sz w:val="24"/>
          <w:szCs w:val="24"/>
          <w:lang w:eastAsia="sr-Latn-CS"/>
        </w:rPr>
      </w:pPr>
    </w:p>
    <w:p w14:paraId="5A10994C" w14:textId="77777777" w:rsidR="00C574F9" w:rsidRDefault="00C574F9" w:rsidP="008C3986">
      <w:pPr>
        <w:spacing w:before="0"/>
        <w:jc w:val="center"/>
        <w:rPr>
          <w:rFonts w:cs="Arial"/>
          <w:color w:val="00B0F0"/>
          <w:sz w:val="24"/>
          <w:szCs w:val="24"/>
          <w:lang w:eastAsia="sr-Latn-CS"/>
        </w:rPr>
      </w:pPr>
    </w:p>
    <w:p w14:paraId="49D5CE8D" w14:textId="77777777" w:rsidR="00C574F9" w:rsidRDefault="00C574F9" w:rsidP="008C3986">
      <w:pPr>
        <w:spacing w:before="0"/>
        <w:jc w:val="center"/>
        <w:rPr>
          <w:rFonts w:cs="Arial"/>
          <w:color w:val="00B0F0"/>
          <w:sz w:val="24"/>
          <w:szCs w:val="24"/>
          <w:lang w:eastAsia="sr-Latn-CS"/>
        </w:rPr>
      </w:pPr>
    </w:p>
    <w:p w14:paraId="2A61DE2D" w14:textId="3B27BB51" w:rsidR="00C574F9" w:rsidRDefault="00C574F9" w:rsidP="008C3986">
      <w:pPr>
        <w:spacing w:before="0"/>
        <w:jc w:val="center"/>
        <w:rPr>
          <w:rFonts w:cs="Arial"/>
          <w:color w:val="00B0F0"/>
          <w:sz w:val="24"/>
          <w:szCs w:val="24"/>
          <w:lang w:eastAsia="sr-Latn-CS"/>
        </w:rPr>
      </w:pPr>
    </w:p>
    <w:p w14:paraId="7E49F2EE" w14:textId="709EDB2F" w:rsidR="00C217A9" w:rsidRDefault="00C217A9" w:rsidP="008C3986">
      <w:pPr>
        <w:spacing w:before="0"/>
        <w:jc w:val="center"/>
        <w:rPr>
          <w:rFonts w:cs="Arial"/>
          <w:color w:val="00B0F0"/>
          <w:sz w:val="24"/>
          <w:szCs w:val="24"/>
          <w:lang w:eastAsia="sr-Latn-CS"/>
        </w:rPr>
      </w:pPr>
    </w:p>
    <w:p w14:paraId="194B9A21" w14:textId="19E4212E" w:rsidR="00C217A9" w:rsidRDefault="00C217A9" w:rsidP="008C3986">
      <w:pPr>
        <w:spacing w:before="0"/>
        <w:jc w:val="center"/>
        <w:rPr>
          <w:rFonts w:cs="Arial"/>
          <w:color w:val="00B0F0"/>
          <w:sz w:val="24"/>
          <w:szCs w:val="24"/>
          <w:lang w:eastAsia="sr-Latn-CS"/>
        </w:rPr>
      </w:pPr>
    </w:p>
    <w:p w14:paraId="5FD99B54" w14:textId="68C1230A" w:rsidR="00C217A9" w:rsidRDefault="00C217A9" w:rsidP="008C3986">
      <w:pPr>
        <w:spacing w:before="0"/>
        <w:jc w:val="center"/>
        <w:rPr>
          <w:rFonts w:cs="Arial"/>
          <w:color w:val="00B0F0"/>
          <w:sz w:val="24"/>
          <w:szCs w:val="24"/>
          <w:lang w:eastAsia="sr-Latn-CS"/>
        </w:rPr>
      </w:pPr>
    </w:p>
    <w:p w14:paraId="546A1C9C" w14:textId="4AA161D1" w:rsidR="00C217A9" w:rsidRDefault="00C217A9" w:rsidP="008C3986">
      <w:pPr>
        <w:spacing w:before="0"/>
        <w:jc w:val="center"/>
        <w:rPr>
          <w:rFonts w:cs="Arial"/>
          <w:color w:val="00B0F0"/>
          <w:sz w:val="24"/>
          <w:szCs w:val="24"/>
          <w:lang w:eastAsia="sr-Latn-CS"/>
        </w:rPr>
      </w:pPr>
    </w:p>
    <w:p w14:paraId="786AE54D" w14:textId="1D846E34" w:rsidR="00DE6C11" w:rsidRDefault="00DE6C11" w:rsidP="008C3986">
      <w:pPr>
        <w:spacing w:before="0"/>
        <w:jc w:val="center"/>
        <w:rPr>
          <w:rFonts w:cs="Arial"/>
          <w:color w:val="00B0F0"/>
          <w:sz w:val="24"/>
          <w:szCs w:val="24"/>
          <w:lang w:eastAsia="sr-Latn-CS"/>
        </w:rPr>
      </w:pPr>
    </w:p>
    <w:p w14:paraId="7C847530" w14:textId="5FBB8DDE" w:rsidR="00DE6C11" w:rsidRDefault="00DE6C11" w:rsidP="008C3986">
      <w:pPr>
        <w:spacing w:before="0"/>
        <w:jc w:val="center"/>
        <w:rPr>
          <w:rFonts w:cs="Arial"/>
          <w:color w:val="00B0F0"/>
          <w:sz w:val="24"/>
          <w:szCs w:val="24"/>
          <w:lang w:eastAsia="sr-Latn-CS"/>
        </w:rPr>
      </w:pPr>
    </w:p>
    <w:p w14:paraId="393E583D" w14:textId="4136418A" w:rsidR="00DE6C11" w:rsidRDefault="00DE6C11" w:rsidP="008C3986">
      <w:pPr>
        <w:spacing w:before="0"/>
        <w:jc w:val="center"/>
        <w:rPr>
          <w:rFonts w:cs="Arial"/>
          <w:color w:val="00B0F0"/>
          <w:sz w:val="24"/>
          <w:szCs w:val="24"/>
          <w:lang w:eastAsia="sr-Latn-CS"/>
        </w:rPr>
      </w:pPr>
    </w:p>
    <w:p w14:paraId="597D2E09" w14:textId="276D883A" w:rsidR="00DE6C11" w:rsidRDefault="00DE6C11" w:rsidP="008C3986">
      <w:pPr>
        <w:spacing w:before="0"/>
        <w:jc w:val="center"/>
        <w:rPr>
          <w:rFonts w:cs="Arial"/>
          <w:color w:val="00B0F0"/>
          <w:sz w:val="24"/>
          <w:szCs w:val="24"/>
          <w:lang w:eastAsia="sr-Latn-CS"/>
        </w:rPr>
      </w:pPr>
    </w:p>
    <w:p w14:paraId="300FE3B3" w14:textId="4B49A273" w:rsidR="00DE6C11" w:rsidRDefault="00DE6C11" w:rsidP="008C3986">
      <w:pPr>
        <w:spacing w:before="0"/>
        <w:jc w:val="center"/>
        <w:rPr>
          <w:rFonts w:cs="Arial"/>
          <w:color w:val="00B0F0"/>
          <w:sz w:val="24"/>
          <w:szCs w:val="24"/>
          <w:lang w:eastAsia="sr-Latn-CS"/>
        </w:rPr>
      </w:pPr>
    </w:p>
    <w:p w14:paraId="62E9E1E7" w14:textId="174F58B3" w:rsidR="00DE6C11" w:rsidRDefault="00DE6C11" w:rsidP="008C3986">
      <w:pPr>
        <w:spacing w:before="0"/>
        <w:jc w:val="center"/>
        <w:rPr>
          <w:rFonts w:cs="Arial"/>
          <w:color w:val="00B0F0"/>
          <w:sz w:val="24"/>
          <w:szCs w:val="24"/>
          <w:lang w:eastAsia="sr-Latn-CS"/>
        </w:rPr>
      </w:pPr>
    </w:p>
    <w:p w14:paraId="5A0A7BA8" w14:textId="2CFDE0F8" w:rsidR="00DE6C11" w:rsidRDefault="00DE6C11" w:rsidP="008C3986">
      <w:pPr>
        <w:spacing w:before="0"/>
        <w:jc w:val="center"/>
        <w:rPr>
          <w:rFonts w:cs="Arial"/>
          <w:color w:val="00B0F0"/>
          <w:sz w:val="24"/>
          <w:szCs w:val="24"/>
          <w:lang w:eastAsia="sr-Latn-CS"/>
        </w:rPr>
      </w:pPr>
    </w:p>
    <w:p w14:paraId="22AC4DD5" w14:textId="6A0C5627" w:rsidR="00DE6C11" w:rsidRDefault="00DE6C11" w:rsidP="008C3986">
      <w:pPr>
        <w:spacing w:before="0"/>
        <w:jc w:val="center"/>
        <w:rPr>
          <w:rFonts w:cs="Arial"/>
          <w:color w:val="00B0F0"/>
          <w:sz w:val="24"/>
          <w:szCs w:val="24"/>
          <w:lang w:eastAsia="sr-Latn-CS"/>
        </w:rPr>
      </w:pPr>
    </w:p>
    <w:p w14:paraId="7651F972" w14:textId="69BE54DE" w:rsidR="00DE6C11" w:rsidRDefault="00DE6C11" w:rsidP="008C3986">
      <w:pPr>
        <w:spacing w:before="0"/>
        <w:jc w:val="center"/>
        <w:rPr>
          <w:rFonts w:cs="Arial"/>
          <w:color w:val="00B0F0"/>
          <w:sz w:val="24"/>
          <w:szCs w:val="24"/>
          <w:lang w:eastAsia="sr-Latn-CS"/>
        </w:rPr>
      </w:pPr>
    </w:p>
    <w:p w14:paraId="7037560B" w14:textId="77777777" w:rsidR="00C12B85" w:rsidRDefault="00C12B85" w:rsidP="008C3986">
      <w:pPr>
        <w:spacing w:before="0"/>
        <w:jc w:val="center"/>
        <w:rPr>
          <w:rFonts w:cs="Arial"/>
          <w:color w:val="00B0F0"/>
          <w:sz w:val="24"/>
          <w:szCs w:val="24"/>
          <w:lang w:eastAsia="sr-Latn-CS"/>
        </w:rPr>
      </w:pPr>
    </w:p>
    <w:p w14:paraId="7FCDA1EC" w14:textId="3F83EDC5" w:rsidR="00687EEB" w:rsidRDefault="00687EEB" w:rsidP="008C3986">
      <w:pPr>
        <w:spacing w:before="0"/>
        <w:jc w:val="center"/>
        <w:rPr>
          <w:rFonts w:cs="Arial"/>
          <w:color w:val="00B0F0"/>
          <w:sz w:val="24"/>
          <w:szCs w:val="24"/>
          <w:lang w:eastAsia="sr-Latn-CS"/>
        </w:rPr>
      </w:pPr>
    </w:p>
    <w:p w14:paraId="43457B07" w14:textId="0D429F42" w:rsidR="00687EEB" w:rsidRDefault="00687EEB" w:rsidP="008C3986">
      <w:pPr>
        <w:spacing w:before="0"/>
        <w:jc w:val="center"/>
        <w:rPr>
          <w:rFonts w:cs="Arial"/>
          <w:color w:val="00B0F0"/>
          <w:sz w:val="24"/>
          <w:szCs w:val="24"/>
          <w:lang w:eastAsia="sr-Latn-CS"/>
        </w:rPr>
      </w:pPr>
    </w:p>
    <w:p w14:paraId="4FE45222" w14:textId="77777777" w:rsidR="00687EEB" w:rsidRDefault="00687EEB" w:rsidP="008C3986">
      <w:pPr>
        <w:spacing w:before="0"/>
        <w:jc w:val="center"/>
        <w:rPr>
          <w:rFonts w:cs="Arial"/>
          <w:color w:val="00B0F0"/>
          <w:sz w:val="24"/>
          <w:szCs w:val="24"/>
          <w:lang w:eastAsia="sr-Latn-CS"/>
        </w:rPr>
      </w:pPr>
    </w:p>
    <w:p w14:paraId="29EBF243" w14:textId="66146D8C" w:rsidR="00214B24" w:rsidRDefault="00214B24" w:rsidP="008C3986">
      <w:pPr>
        <w:spacing w:before="0"/>
        <w:jc w:val="center"/>
        <w:rPr>
          <w:rFonts w:cs="Arial"/>
          <w:color w:val="00B0F0"/>
          <w:sz w:val="24"/>
          <w:szCs w:val="24"/>
          <w:lang w:eastAsia="sr-Latn-CS"/>
        </w:rPr>
      </w:pPr>
    </w:p>
    <w:p w14:paraId="38BB7830" w14:textId="258DB6E1" w:rsidR="00214B24" w:rsidRDefault="00214B24" w:rsidP="008C3986">
      <w:pPr>
        <w:spacing w:before="0"/>
        <w:jc w:val="center"/>
        <w:rPr>
          <w:rFonts w:cs="Arial"/>
          <w:color w:val="00B0F0"/>
          <w:sz w:val="24"/>
          <w:szCs w:val="24"/>
          <w:lang w:eastAsia="sr-Latn-CS"/>
        </w:rPr>
      </w:pPr>
    </w:p>
    <w:p w14:paraId="48AD8BE9" w14:textId="77777777" w:rsidR="00214B24" w:rsidRDefault="00214B24" w:rsidP="008C3986">
      <w:pPr>
        <w:spacing w:before="0"/>
        <w:jc w:val="center"/>
        <w:rPr>
          <w:rFonts w:cs="Arial"/>
          <w:color w:val="00B0F0"/>
          <w:sz w:val="24"/>
          <w:szCs w:val="24"/>
          <w:lang w:eastAsia="sr-Latn-CS"/>
        </w:rPr>
      </w:pPr>
    </w:p>
    <w:p w14:paraId="163A08E9" w14:textId="4137B1E3" w:rsidR="008C3986" w:rsidRPr="00DE6C11" w:rsidRDefault="008C3986" w:rsidP="00FE7CD6">
      <w:pPr>
        <w:pStyle w:val="KDPodnaslov1"/>
        <w:numPr>
          <w:ilvl w:val="0"/>
          <w:numId w:val="20"/>
        </w:numPr>
        <w:spacing w:before="0"/>
        <w:jc w:val="center"/>
        <w:rPr>
          <w:rFonts w:cs="Arial"/>
          <w:sz w:val="40"/>
          <w:szCs w:val="24"/>
        </w:rPr>
      </w:pPr>
      <w:r w:rsidRPr="00DE6C11">
        <w:rPr>
          <w:rFonts w:cs="Arial"/>
          <w:sz w:val="40"/>
          <w:szCs w:val="24"/>
        </w:rPr>
        <w:t>ОБРАСЦИ</w:t>
      </w:r>
      <w:r w:rsidR="00DE6C11">
        <w:rPr>
          <w:rFonts w:cs="Arial"/>
          <w:sz w:val="40"/>
          <w:szCs w:val="24"/>
          <w:lang w:val="sr-Cyrl-RS"/>
        </w:rPr>
        <w:t xml:space="preserve"> И ПРИЛОЗИ</w:t>
      </w:r>
    </w:p>
    <w:p w14:paraId="4B749A0D" w14:textId="77777777" w:rsidR="008C3986" w:rsidRDefault="008C3986" w:rsidP="006E6F46">
      <w:pPr>
        <w:rPr>
          <w:lang w:eastAsia="sr-Latn-CS"/>
        </w:rPr>
      </w:pPr>
    </w:p>
    <w:p w14:paraId="5346C288" w14:textId="77777777" w:rsidR="008C3986" w:rsidRDefault="008C3986" w:rsidP="006E6F46">
      <w:pPr>
        <w:rPr>
          <w:lang w:eastAsia="sr-Latn-CS"/>
        </w:rPr>
      </w:pPr>
    </w:p>
    <w:p w14:paraId="5CA1C521" w14:textId="77777777" w:rsidR="008C3986" w:rsidRDefault="008C3986" w:rsidP="006E6F46">
      <w:pPr>
        <w:rPr>
          <w:lang w:eastAsia="sr-Latn-CS"/>
        </w:rPr>
      </w:pPr>
    </w:p>
    <w:p w14:paraId="45146824" w14:textId="77777777" w:rsidR="008C3986" w:rsidRDefault="008C3986" w:rsidP="006E6F46">
      <w:pPr>
        <w:rPr>
          <w:lang w:eastAsia="sr-Latn-CS"/>
        </w:rPr>
      </w:pPr>
    </w:p>
    <w:p w14:paraId="3AEC0F29" w14:textId="77777777" w:rsidR="008C3986" w:rsidRDefault="008C3986" w:rsidP="006E6F46">
      <w:pPr>
        <w:rPr>
          <w:lang w:eastAsia="sr-Latn-CS"/>
        </w:rPr>
      </w:pPr>
    </w:p>
    <w:p w14:paraId="0D0E68D2" w14:textId="77777777" w:rsidR="008C3986" w:rsidRDefault="008C3986" w:rsidP="006E6F46">
      <w:pPr>
        <w:rPr>
          <w:lang w:eastAsia="sr-Latn-CS"/>
        </w:rPr>
      </w:pPr>
    </w:p>
    <w:p w14:paraId="7CD7FA5B" w14:textId="77777777" w:rsidR="008C3986" w:rsidRDefault="008C3986" w:rsidP="006E6F46">
      <w:pPr>
        <w:rPr>
          <w:lang w:eastAsia="sr-Latn-CS"/>
        </w:rPr>
      </w:pPr>
    </w:p>
    <w:p w14:paraId="04AC6C80" w14:textId="77777777" w:rsidR="008C3986" w:rsidRDefault="008C3986" w:rsidP="006E6F46">
      <w:pPr>
        <w:rPr>
          <w:lang w:eastAsia="sr-Latn-CS"/>
        </w:rPr>
      </w:pPr>
    </w:p>
    <w:p w14:paraId="65CB0C4A" w14:textId="77777777" w:rsidR="008C3986" w:rsidRDefault="008C3986" w:rsidP="006E6F46">
      <w:pPr>
        <w:rPr>
          <w:lang w:eastAsia="sr-Latn-CS"/>
        </w:rPr>
      </w:pPr>
    </w:p>
    <w:p w14:paraId="39A37004" w14:textId="77777777" w:rsidR="008C3986" w:rsidRDefault="008C3986" w:rsidP="006E6F46">
      <w:pPr>
        <w:rPr>
          <w:lang w:eastAsia="sr-Latn-CS"/>
        </w:rPr>
      </w:pPr>
    </w:p>
    <w:p w14:paraId="4E0D09F7" w14:textId="77777777" w:rsidR="006A0742" w:rsidRDefault="006A0742" w:rsidP="006E6F46">
      <w:pPr>
        <w:rPr>
          <w:lang w:eastAsia="sr-Latn-CS"/>
        </w:rPr>
      </w:pPr>
    </w:p>
    <w:p w14:paraId="183515D5" w14:textId="77777777" w:rsidR="009B520C" w:rsidRDefault="009B520C" w:rsidP="006E6F46">
      <w:pPr>
        <w:rPr>
          <w:lang w:eastAsia="sr-Latn-CS"/>
        </w:rPr>
        <w:sectPr w:rsidR="009B520C" w:rsidSect="000C50A0">
          <w:footnotePr>
            <w:pos w:val="beneathText"/>
          </w:footnotePr>
          <w:pgSz w:w="11909" w:h="16834" w:code="9"/>
          <w:pgMar w:top="1440" w:right="1440" w:bottom="1440" w:left="1440" w:header="142" w:footer="436" w:gutter="0"/>
          <w:cols w:space="708"/>
          <w:titlePg/>
          <w:docGrid w:linePitch="360"/>
        </w:sectPr>
      </w:pPr>
    </w:p>
    <w:p w14:paraId="64E1E43B" w14:textId="25CFDB3B" w:rsidR="00343A18" w:rsidRPr="00DE6C11" w:rsidRDefault="00DE6C11" w:rsidP="009B520C">
      <w:pPr>
        <w:pStyle w:val="KDObrazac"/>
        <w:spacing w:before="0"/>
        <w:rPr>
          <w:noProof/>
          <w:sz w:val="24"/>
          <w:szCs w:val="24"/>
          <w:lang w:val="sr-Cyrl-RS"/>
        </w:rPr>
      </w:pPr>
      <w:r>
        <w:rPr>
          <w:sz w:val="24"/>
          <w:szCs w:val="24"/>
          <w:lang w:val="sr-Cyrl-RS"/>
        </w:rPr>
        <w:lastRenderedPageBreak/>
        <w:t>Образац 1</w:t>
      </w:r>
    </w:p>
    <w:p w14:paraId="48FD929C"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30FEE30B" w14:textId="0509AB80" w:rsidR="00DE6C11" w:rsidRPr="00DE6C11" w:rsidRDefault="00DE6C11" w:rsidP="00DE6C11">
      <w:pPr>
        <w:spacing w:before="0"/>
        <w:rPr>
          <w:rFonts w:eastAsia="TimesNewRomanPS-BoldMT" w:cs="Arial"/>
          <w:b/>
          <w:bCs/>
          <w:color w:val="000000" w:themeColor="text1"/>
          <w:sz w:val="24"/>
          <w:szCs w:val="24"/>
          <w:lang w:val="ru-RU"/>
        </w:rPr>
      </w:pPr>
      <w:r w:rsidRPr="000847B9">
        <w:rPr>
          <w:rFonts w:eastAsia="TimesNewRomanPS-BoldMT" w:cs="Arial"/>
          <w:bCs/>
          <w:color w:val="000000"/>
          <w:sz w:val="24"/>
          <w:szCs w:val="24"/>
        </w:rPr>
        <w:t>Понуда бр._________ од _______________ за  отворени поступак</w:t>
      </w:r>
      <w:r w:rsidRPr="00925BB7">
        <w:t xml:space="preserve"> </w:t>
      </w:r>
      <w:r w:rsidRPr="00925BB7">
        <w:rPr>
          <w:rFonts w:eastAsia="TimesNewRomanPS-BoldMT" w:cs="Arial"/>
          <w:bCs/>
          <w:color w:val="000000"/>
          <w:sz w:val="24"/>
          <w:szCs w:val="24"/>
        </w:rPr>
        <w:t>јавне набавке</w:t>
      </w:r>
      <w:r>
        <w:rPr>
          <w:rFonts w:eastAsia="TimesNewRomanPS-BoldMT" w:cs="Arial"/>
          <w:bCs/>
          <w:color w:val="000000"/>
          <w:sz w:val="24"/>
          <w:szCs w:val="24"/>
          <w:lang w:val="sr-Cyrl-RS"/>
        </w:rPr>
        <w:t xml:space="preserve"> </w:t>
      </w:r>
      <w:r w:rsidR="00C12B85">
        <w:rPr>
          <w:rFonts w:eastAsia="TimesNewRomanPS-BoldMT" w:cs="Arial"/>
          <w:bCs/>
          <w:color w:val="000000"/>
          <w:sz w:val="24"/>
          <w:szCs w:val="24"/>
        </w:rPr>
        <w:t xml:space="preserve">добара </w:t>
      </w:r>
      <w:r>
        <w:rPr>
          <w:rFonts w:eastAsia="TimesNewRomanPS-BoldMT" w:cs="Arial"/>
          <w:bCs/>
          <w:color w:val="000000"/>
          <w:sz w:val="24"/>
          <w:szCs w:val="24"/>
          <w:lang w:val="sr-Cyrl-RS"/>
        </w:rPr>
        <w:t xml:space="preserve">бр. </w:t>
      </w:r>
      <w:r w:rsidR="00616E98">
        <w:rPr>
          <w:rFonts w:eastAsia="TimesNewRomanPS-BoldMT" w:cs="Arial"/>
          <w:b/>
          <w:bCs/>
          <w:color w:val="000000"/>
          <w:sz w:val="24"/>
          <w:szCs w:val="24"/>
          <w:lang w:val="sr-Cyrl-RS"/>
        </w:rPr>
        <w:t>ЈН/1000/0189/2018</w:t>
      </w:r>
      <w:r w:rsidR="00FF0B4E">
        <w:rPr>
          <w:rFonts w:eastAsia="TimesNewRomanPS-BoldMT" w:cs="Arial"/>
          <w:b/>
          <w:bCs/>
          <w:color w:val="000000"/>
          <w:sz w:val="24"/>
          <w:szCs w:val="24"/>
          <w:lang w:val="sr-Cyrl-RS"/>
        </w:rPr>
        <w:t xml:space="preserve"> </w:t>
      </w:r>
      <w:r w:rsidRPr="002546D9">
        <w:rPr>
          <w:rFonts w:eastAsia="TimesNewRomanPS-BoldMT" w:cs="Arial"/>
          <w:b/>
          <w:bCs/>
          <w:color w:val="000000"/>
          <w:sz w:val="24"/>
          <w:szCs w:val="24"/>
          <w:lang w:val="sr-Cyrl-RS"/>
        </w:rPr>
        <w:t>-</w:t>
      </w:r>
      <w:r w:rsidRPr="002546D9">
        <w:rPr>
          <w:rFonts w:eastAsia="TimesNewRomanPS-BoldMT" w:cs="Arial"/>
          <w:b/>
          <w:bCs/>
          <w:color w:val="000000" w:themeColor="text1"/>
          <w:sz w:val="24"/>
          <w:szCs w:val="24"/>
          <w:lang w:val="sr-Cyrl-RS"/>
        </w:rPr>
        <w:t xml:space="preserve"> </w:t>
      </w:r>
      <w:r w:rsidR="00616E98">
        <w:rPr>
          <w:rFonts w:eastAsia="TimesNewRomanPS-BoldMT" w:cs="Arial"/>
          <w:b/>
          <w:bCs/>
          <w:color w:val="000000" w:themeColor="text1"/>
          <w:sz w:val="24"/>
          <w:szCs w:val="24"/>
          <w:lang w:val="sr-Cyrl-RS"/>
        </w:rPr>
        <w:t>Проширење и унапређење ИП мреже ЈП ЕПС</w:t>
      </w:r>
    </w:p>
    <w:p w14:paraId="0F8D1568" w14:textId="721F2C99" w:rsidR="00DE6C11" w:rsidRDefault="00DE6C11" w:rsidP="00343A18">
      <w:pPr>
        <w:spacing w:before="0"/>
        <w:rPr>
          <w:rFonts w:eastAsia="TimesNewRomanPS-BoldMT" w:cs="Arial"/>
          <w:b/>
          <w:bCs/>
          <w:color w:val="000000" w:themeColor="text1"/>
          <w:sz w:val="24"/>
          <w:szCs w:val="24"/>
          <w:lang w:val="sr-Cyrl-RS"/>
        </w:rPr>
      </w:pPr>
    </w:p>
    <w:p w14:paraId="4A767F5F" w14:textId="59541A56" w:rsidR="00343A18" w:rsidRDefault="00DE6C11" w:rsidP="00343A18">
      <w:pPr>
        <w:spacing w:before="0"/>
        <w:rPr>
          <w:rFonts w:cs="Arial"/>
          <w:b/>
          <w:bCs/>
          <w:iCs/>
          <w:sz w:val="24"/>
          <w:szCs w:val="24"/>
        </w:rPr>
      </w:pPr>
      <w:r w:rsidRPr="00DE6C11">
        <w:rPr>
          <w:rFonts w:cs="Arial"/>
          <w:b/>
          <w:bCs/>
          <w:iCs/>
          <w:sz w:val="24"/>
          <w:szCs w:val="24"/>
        </w:rPr>
        <w:t xml:space="preserve"> </w:t>
      </w:r>
      <w:r w:rsidR="00343A18" w:rsidRPr="00DE6C11">
        <w:rPr>
          <w:rFonts w:cs="Arial"/>
          <w:b/>
          <w:bCs/>
          <w:iCs/>
          <w:sz w:val="24"/>
          <w:szCs w:val="24"/>
        </w:rPr>
        <w:t>1)</w:t>
      </w:r>
      <w:r w:rsidR="00A54006">
        <w:rPr>
          <w:rFonts w:cs="Arial"/>
          <w:b/>
          <w:bCs/>
          <w:iCs/>
          <w:sz w:val="24"/>
          <w:szCs w:val="24"/>
        </w:rPr>
        <w:t xml:space="preserve"> </w:t>
      </w:r>
      <w:r w:rsidR="00343A18" w:rsidRPr="00DE6C11">
        <w:rPr>
          <w:rFonts w:cs="Arial"/>
          <w:b/>
          <w:bCs/>
          <w:iCs/>
          <w:sz w:val="24"/>
          <w:szCs w:val="24"/>
        </w:rPr>
        <w:t>ОПШТИ ПОДАЦИ О ПОНУЂАЧУ</w:t>
      </w:r>
    </w:p>
    <w:p w14:paraId="3C24EA89" w14:textId="77777777" w:rsidR="000A5CC3" w:rsidRDefault="000A5CC3" w:rsidP="00343A18">
      <w:pPr>
        <w:spacing w:before="0"/>
        <w:rPr>
          <w:rFonts w:cs="Arial"/>
          <w:b/>
          <w:bCs/>
          <w:iCs/>
          <w:sz w:val="24"/>
          <w:szCs w:val="24"/>
        </w:rPr>
      </w:pPr>
    </w:p>
    <w:tbl>
      <w:tblPr>
        <w:tblW w:w="9087" w:type="dxa"/>
        <w:tblInd w:w="-20" w:type="dxa"/>
        <w:tblLayout w:type="fixed"/>
        <w:tblLook w:val="0000" w:firstRow="0" w:lastRow="0" w:firstColumn="0" w:lastColumn="0" w:noHBand="0" w:noVBand="0"/>
      </w:tblPr>
      <w:tblGrid>
        <w:gridCol w:w="4447"/>
        <w:gridCol w:w="4640"/>
      </w:tblGrid>
      <w:tr w:rsidR="00DE6C11" w:rsidRPr="00DE6C11" w14:paraId="2BFB98DB" w14:textId="77777777" w:rsidTr="00DE6C11">
        <w:trPr>
          <w:trHeight w:val="72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67A8A17D" w14:textId="77777777" w:rsidR="00DE6C11" w:rsidRPr="00DE6C11" w:rsidRDefault="00DE6C11" w:rsidP="00DE6C11">
            <w:pPr>
              <w:spacing w:before="0"/>
              <w:jc w:val="left"/>
              <w:rPr>
                <w:rFonts w:cs="Arial"/>
                <w:iCs/>
                <w:sz w:val="24"/>
                <w:szCs w:val="24"/>
              </w:rPr>
            </w:pPr>
            <w:r w:rsidRPr="00DE6C11">
              <w:rPr>
                <w:rFonts w:cs="Arial"/>
                <w:iCs/>
                <w:sz w:val="24"/>
                <w:szCs w:val="24"/>
              </w:rPr>
              <w:t>Назив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4B4833E4" w14:textId="77777777" w:rsidR="00DE6C11" w:rsidRPr="00DE6C11" w:rsidRDefault="00DE6C11" w:rsidP="00DE6C11">
            <w:pPr>
              <w:snapToGrid w:val="0"/>
              <w:spacing w:before="0"/>
              <w:rPr>
                <w:rFonts w:cs="Arial"/>
                <w:b/>
                <w:bCs/>
                <w:i/>
                <w:iCs/>
                <w:sz w:val="24"/>
                <w:szCs w:val="24"/>
              </w:rPr>
            </w:pPr>
          </w:p>
        </w:tc>
      </w:tr>
      <w:tr w:rsidR="00DE6C11" w:rsidRPr="00DE6C11" w14:paraId="3C8C7139" w14:textId="77777777" w:rsidTr="00DE6C11">
        <w:trPr>
          <w:trHeight w:val="51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6E23DA07" w14:textId="77777777" w:rsidR="00DE6C11" w:rsidRPr="00DE6C11" w:rsidRDefault="00DE6C11" w:rsidP="00DE6C11">
            <w:pPr>
              <w:spacing w:before="0"/>
              <w:jc w:val="left"/>
              <w:rPr>
                <w:rFonts w:cs="Arial"/>
                <w:iCs/>
                <w:sz w:val="24"/>
                <w:szCs w:val="24"/>
                <w:lang w:val="ru-RU"/>
              </w:rPr>
            </w:pPr>
            <w:r w:rsidRPr="00DE6C11">
              <w:rPr>
                <w:rFonts w:cs="Arial"/>
                <w:iCs/>
                <w:sz w:val="24"/>
                <w:szCs w:val="24"/>
                <w:lang w:val="ru-RU"/>
              </w:rPr>
              <w:t>Врста правног лица</w:t>
            </w:r>
          </w:p>
          <w:p w14:paraId="707041E4" w14:textId="77777777" w:rsidR="00DE6C11" w:rsidRPr="00DE6C11" w:rsidRDefault="00DE6C11" w:rsidP="00DE6C11">
            <w:pPr>
              <w:spacing w:before="0"/>
              <w:jc w:val="left"/>
              <w:rPr>
                <w:rFonts w:cs="Arial"/>
                <w:b/>
                <w:bCs/>
                <w:i/>
                <w:iCs/>
                <w:sz w:val="24"/>
                <w:szCs w:val="24"/>
                <w:lang w:val="ru-RU"/>
              </w:rPr>
            </w:pPr>
            <w:r w:rsidRPr="00DE6C11">
              <w:rPr>
                <w:rFonts w:cs="Arial"/>
                <w:i/>
                <w:iCs/>
                <w:szCs w:val="24"/>
                <w:lang w:val="ru-RU"/>
              </w:rPr>
              <w:t>(микро, мало, средње, велико, физичко лице)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1D9CB1B4" w14:textId="77777777" w:rsidR="00DE6C11" w:rsidRPr="00DE6C11" w:rsidRDefault="00DE6C11" w:rsidP="00DE6C11">
            <w:pPr>
              <w:snapToGrid w:val="0"/>
              <w:spacing w:before="0"/>
              <w:rPr>
                <w:rFonts w:cs="Arial"/>
                <w:b/>
                <w:bCs/>
                <w:i/>
                <w:iCs/>
                <w:sz w:val="24"/>
                <w:szCs w:val="24"/>
                <w:lang w:val="ru-RU"/>
              </w:rPr>
            </w:pPr>
          </w:p>
          <w:p w14:paraId="1F5A1332" w14:textId="77777777" w:rsidR="00DE6C11" w:rsidRPr="00DE6C11" w:rsidRDefault="00DE6C11" w:rsidP="00DE6C11">
            <w:pPr>
              <w:spacing w:before="0"/>
              <w:rPr>
                <w:rFonts w:cs="Arial"/>
                <w:b/>
                <w:bCs/>
                <w:i/>
                <w:iCs/>
                <w:sz w:val="24"/>
                <w:szCs w:val="24"/>
                <w:lang w:val="ru-RU"/>
              </w:rPr>
            </w:pPr>
          </w:p>
          <w:p w14:paraId="5D9F1F9B" w14:textId="77777777" w:rsidR="00DE6C11" w:rsidRPr="00DE6C11" w:rsidRDefault="00DE6C11" w:rsidP="00DE6C11">
            <w:pPr>
              <w:spacing w:before="0"/>
              <w:rPr>
                <w:rFonts w:cs="Arial"/>
                <w:b/>
                <w:bCs/>
                <w:i/>
                <w:iCs/>
                <w:sz w:val="24"/>
                <w:szCs w:val="24"/>
                <w:lang w:val="ru-RU"/>
              </w:rPr>
            </w:pPr>
          </w:p>
        </w:tc>
      </w:tr>
      <w:tr w:rsidR="00DE6C11" w:rsidRPr="00DE6C11" w14:paraId="3665E884" w14:textId="77777777" w:rsidTr="00DE6C11">
        <w:trPr>
          <w:trHeight w:val="567"/>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72E07178" w14:textId="77777777" w:rsidR="00DE6C11" w:rsidRPr="00DE6C11" w:rsidRDefault="00DE6C11" w:rsidP="00DE6C11">
            <w:pPr>
              <w:spacing w:before="0"/>
              <w:jc w:val="left"/>
              <w:rPr>
                <w:rFonts w:cs="Arial"/>
                <w:b/>
                <w:bCs/>
                <w:iCs/>
                <w:sz w:val="24"/>
                <w:szCs w:val="24"/>
              </w:rPr>
            </w:pPr>
            <w:r w:rsidRPr="00DE6C11">
              <w:rPr>
                <w:rFonts w:cs="Arial"/>
                <w:iCs/>
                <w:sz w:val="24"/>
                <w:szCs w:val="24"/>
              </w:rPr>
              <w:t>Адреса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276DF9AA" w14:textId="77777777" w:rsidR="00DE6C11" w:rsidRPr="00DE6C11" w:rsidRDefault="00DE6C11" w:rsidP="00DE6C11">
            <w:pPr>
              <w:snapToGrid w:val="0"/>
              <w:spacing w:before="0"/>
              <w:rPr>
                <w:rFonts w:cs="Arial"/>
                <w:b/>
                <w:bCs/>
                <w:i/>
                <w:iCs/>
                <w:sz w:val="24"/>
                <w:szCs w:val="24"/>
              </w:rPr>
            </w:pPr>
          </w:p>
          <w:p w14:paraId="410FA5FB" w14:textId="77777777" w:rsidR="00DE6C11" w:rsidRPr="00DE6C11" w:rsidRDefault="00DE6C11" w:rsidP="00DE6C11">
            <w:pPr>
              <w:spacing w:before="0"/>
              <w:rPr>
                <w:rFonts w:cs="Arial"/>
                <w:b/>
                <w:bCs/>
                <w:i/>
                <w:iCs/>
                <w:sz w:val="24"/>
                <w:szCs w:val="24"/>
              </w:rPr>
            </w:pPr>
          </w:p>
          <w:p w14:paraId="105F6301" w14:textId="77777777" w:rsidR="00DE6C11" w:rsidRPr="00DE6C11" w:rsidRDefault="00DE6C11" w:rsidP="00DE6C11">
            <w:pPr>
              <w:spacing w:before="0"/>
              <w:rPr>
                <w:rFonts w:cs="Arial"/>
                <w:b/>
                <w:bCs/>
                <w:i/>
                <w:iCs/>
                <w:sz w:val="24"/>
                <w:szCs w:val="24"/>
              </w:rPr>
            </w:pPr>
          </w:p>
        </w:tc>
      </w:tr>
      <w:tr w:rsidR="00DE6C11" w:rsidRPr="00DE6C11" w14:paraId="5D6707B2" w14:textId="77777777" w:rsidTr="00DE6C11">
        <w:trPr>
          <w:trHeight w:val="718"/>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7E95F0E8" w14:textId="77777777" w:rsidR="00DE6C11" w:rsidRPr="00DE6C11" w:rsidRDefault="00DE6C11" w:rsidP="00DE6C11">
            <w:pPr>
              <w:spacing w:before="0"/>
              <w:jc w:val="left"/>
              <w:rPr>
                <w:rFonts w:cs="Arial"/>
                <w:b/>
                <w:bCs/>
                <w:iCs/>
                <w:sz w:val="24"/>
                <w:szCs w:val="24"/>
              </w:rPr>
            </w:pPr>
            <w:r w:rsidRPr="00DE6C11">
              <w:rPr>
                <w:rFonts w:cs="Arial"/>
                <w:iCs/>
                <w:sz w:val="24"/>
                <w:szCs w:val="24"/>
              </w:rPr>
              <w:t>Матични број понуђача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5947F621" w14:textId="77777777" w:rsidR="00DE6C11" w:rsidRPr="00DE6C11" w:rsidRDefault="00DE6C11" w:rsidP="00DE6C11">
            <w:pPr>
              <w:snapToGrid w:val="0"/>
              <w:spacing w:before="0"/>
              <w:rPr>
                <w:rFonts w:cs="Arial"/>
                <w:b/>
                <w:bCs/>
                <w:i/>
                <w:iCs/>
                <w:sz w:val="24"/>
                <w:szCs w:val="24"/>
              </w:rPr>
            </w:pPr>
          </w:p>
          <w:p w14:paraId="38BA47F3" w14:textId="77777777" w:rsidR="00DE6C11" w:rsidRPr="00DE6C11" w:rsidRDefault="00DE6C11" w:rsidP="00DE6C11">
            <w:pPr>
              <w:spacing w:before="0"/>
              <w:rPr>
                <w:rFonts w:cs="Arial"/>
                <w:b/>
                <w:bCs/>
                <w:i/>
                <w:iCs/>
                <w:sz w:val="24"/>
                <w:szCs w:val="24"/>
              </w:rPr>
            </w:pPr>
          </w:p>
        </w:tc>
      </w:tr>
      <w:tr w:rsidR="00DE6C11" w:rsidRPr="00DE6C11" w14:paraId="4436F31D" w14:textId="77777777" w:rsidTr="00DE6C11">
        <w:trPr>
          <w:trHeight w:val="705"/>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549F305F"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Порески идентификациони број понуђача (ПИБ)</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7A0F9E40" w14:textId="77777777" w:rsidR="00DE6C11" w:rsidRPr="00DE6C11" w:rsidRDefault="00DE6C11" w:rsidP="00DE6C11">
            <w:pPr>
              <w:snapToGrid w:val="0"/>
              <w:spacing w:before="0"/>
              <w:rPr>
                <w:rFonts w:cs="Arial"/>
                <w:b/>
                <w:bCs/>
                <w:i/>
                <w:iCs/>
                <w:sz w:val="24"/>
                <w:szCs w:val="24"/>
                <w:lang w:val="ru-RU"/>
              </w:rPr>
            </w:pPr>
          </w:p>
        </w:tc>
      </w:tr>
      <w:tr w:rsidR="00DE6C11" w:rsidRPr="00DE6C11" w14:paraId="1EBE8FAE" w14:textId="77777777" w:rsidTr="00DE6C11">
        <w:trPr>
          <w:trHeight w:val="424"/>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B196EBD" w14:textId="77777777" w:rsidR="00DE6C11" w:rsidRPr="00DE6C11" w:rsidRDefault="00DE6C11" w:rsidP="00DE6C11">
            <w:pPr>
              <w:spacing w:before="0"/>
              <w:jc w:val="left"/>
              <w:rPr>
                <w:rFonts w:cs="Arial"/>
                <w:b/>
                <w:bCs/>
                <w:iCs/>
                <w:sz w:val="24"/>
                <w:szCs w:val="24"/>
              </w:rPr>
            </w:pPr>
            <w:r w:rsidRPr="00DE6C11">
              <w:rPr>
                <w:rFonts w:cs="Arial"/>
                <w:iCs/>
                <w:sz w:val="24"/>
                <w:szCs w:val="24"/>
              </w:rPr>
              <w:t>Име особе за контакт</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9B9FBE9" w14:textId="77777777" w:rsidR="00DE6C11" w:rsidRPr="00DE6C11" w:rsidRDefault="00DE6C11" w:rsidP="00DE6C11">
            <w:pPr>
              <w:snapToGrid w:val="0"/>
              <w:spacing w:before="0"/>
              <w:rPr>
                <w:rFonts w:cs="Arial"/>
                <w:b/>
                <w:bCs/>
                <w:i/>
                <w:iCs/>
                <w:sz w:val="24"/>
                <w:szCs w:val="24"/>
              </w:rPr>
            </w:pPr>
          </w:p>
          <w:p w14:paraId="1F01FCC7" w14:textId="77777777" w:rsidR="00DE6C11" w:rsidRPr="00DE6C11" w:rsidRDefault="00DE6C11" w:rsidP="00DE6C11">
            <w:pPr>
              <w:spacing w:before="0"/>
              <w:rPr>
                <w:rFonts w:cs="Arial"/>
                <w:b/>
                <w:bCs/>
                <w:i/>
                <w:iCs/>
                <w:sz w:val="24"/>
                <w:szCs w:val="24"/>
              </w:rPr>
            </w:pPr>
          </w:p>
          <w:p w14:paraId="2A4B1DAF" w14:textId="77777777" w:rsidR="00DE6C11" w:rsidRPr="00DE6C11" w:rsidRDefault="00DE6C11" w:rsidP="00DE6C11">
            <w:pPr>
              <w:spacing w:before="0"/>
              <w:rPr>
                <w:rFonts w:cs="Arial"/>
                <w:b/>
                <w:bCs/>
                <w:i/>
                <w:iCs/>
                <w:sz w:val="24"/>
                <w:szCs w:val="24"/>
              </w:rPr>
            </w:pPr>
          </w:p>
        </w:tc>
      </w:tr>
      <w:tr w:rsidR="00DE6C11" w:rsidRPr="00DE6C11" w14:paraId="0CC9D734" w14:textId="77777777" w:rsidTr="00DE6C11">
        <w:trPr>
          <w:trHeight w:val="713"/>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F9AB62B" w14:textId="1DA1CA8C"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 xml:space="preserve">Електронска адреса понуђача </w:t>
            </w:r>
            <w:r w:rsidR="00433BBA">
              <w:rPr>
                <w:rFonts w:cs="Arial"/>
                <w:iCs/>
                <w:sz w:val="24"/>
                <w:szCs w:val="24"/>
                <w:lang w:val="ru-RU"/>
              </w:rPr>
              <w:br/>
            </w:r>
            <w:r w:rsidRPr="00DE6C11">
              <w:rPr>
                <w:rFonts w:cs="Arial"/>
                <w:iCs/>
                <w:sz w:val="24"/>
                <w:szCs w:val="24"/>
                <w:lang w:val="ru-RU"/>
              </w:rPr>
              <w:t>(</w:t>
            </w:r>
            <w:r w:rsidRPr="00DE6C11">
              <w:rPr>
                <w:rFonts w:cs="Arial"/>
                <w:iCs/>
                <w:sz w:val="24"/>
                <w:szCs w:val="24"/>
              </w:rPr>
              <w:t>e</w:t>
            </w:r>
            <w:r w:rsidRPr="00DE6C11">
              <w:rPr>
                <w:rFonts w:cs="Arial"/>
                <w:iCs/>
                <w:sz w:val="24"/>
                <w:szCs w:val="24"/>
                <w:lang w:val="ru-RU"/>
              </w:rPr>
              <w:t>-</w:t>
            </w:r>
            <w:r w:rsidRPr="00DE6C11">
              <w:rPr>
                <w:rFonts w:cs="Arial"/>
                <w:iCs/>
                <w:sz w:val="24"/>
                <w:szCs w:val="24"/>
              </w:rPr>
              <w:t>mail</w:t>
            </w:r>
            <w:r w:rsidRPr="00DE6C11">
              <w:rPr>
                <w:rFonts w:cs="Arial"/>
                <w:iCs/>
                <w:sz w:val="24"/>
                <w:szCs w:val="24"/>
                <w:lang w:val="ru-RU"/>
              </w:rPr>
              <w:t>)</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3D4B4CB0" w14:textId="77777777" w:rsidR="00DE6C11" w:rsidRPr="00DE6C11" w:rsidRDefault="00DE6C11" w:rsidP="00DE6C11">
            <w:pPr>
              <w:snapToGrid w:val="0"/>
              <w:spacing w:before="0"/>
              <w:rPr>
                <w:rFonts w:cs="Arial"/>
                <w:b/>
                <w:bCs/>
                <w:i/>
                <w:iCs/>
                <w:sz w:val="24"/>
                <w:szCs w:val="24"/>
                <w:lang w:val="ru-RU"/>
              </w:rPr>
            </w:pPr>
          </w:p>
        </w:tc>
      </w:tr>
      <w:tr w:rsidR="00DE6C11" w:rsidRPr="00DE6C11" w14:paraId="2110D955" w14:textId="77777777" w:rsidTr="00DE6C11">
        <w:trPr>
          <w:trHeight w:val="462"/>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3651A282" w14:textId="77777777" w:rsidR="00DE6C11" w:rsidRPr="00DE6C11" w:rsidRDefault="00DE6C11" w:rsidP="00DE6C11">
            <w:pPr>
              <w:spacing w:before="0"/>
              <w:jc w:val="left"/>
              <w:rPr>
                <w:rFonts w:cs="Arial"/>
                <w:b/>
                <w:bCs/>
                <w:iCs/>
                <w:sz w:val="24"/>
                <w:szCs w:val="24"/>
              </w:rPr>
            </w:pPr>
            <w:r w:rsidRPr="00DE6C11">
              <w:rPr>
                <w:rFonts w:cs="Arial"/>
                <w:iCs/>
                <w:sz w:val="24"/>
                <w:szCs w:val="24"/>
              </w:rPr>
              <w:t>Телефон</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74D42D0A" w14:textId="77777777" w:rsidR="00DE6C11" w:rsidRPr="00DE6C11" w:rsidRDefault="00DE6C11" w:rsidP="00DE6C11">
            <w:pPr>
              <w:snapToGrid w:val="0"/>
              <w:spacing w:before="0"/>
              <w:rPr>
                <w:rFonts w:cs="Arial"/>
                <w:b/>
                <w:bCs/>
                <w:i/>
                <w:iCs/>
                <w:sz w:val="24"/>
                <w:szCs w:val="24"/>
              </w:rPr>
            </w:pPr>
          </w:p>
          <w:p w14:paraId="0AD0D458" w14:textId="77777777" w:rsidR="00DE6C11" w:rsidRPr="00DE6C11" w:rsidRDefault="00DE6C11" w:rsidP="00DE6C11">
            <w:pPr>
              <w:spacing w:before="0"/>
              <w:rPr>
                <w:rFonts w:cs="Arial"/>
                <w:b/>
                <w:bCs/>
                <w:i/>
                <w:iCs/>
                <w:sz w:val="24"/>
                <w:szCs w:val="24"/>
              </w:rPr>
            </w:pPr>
          </w:p>
          <w:p w14:paraId="086EE341" w14:textId="77777777" w:rsidR="00DE6C11" w:rsidRPr="00DE6C11" w:rsidRDefault="00DE6C11" w:rsidP="00DE6C11">
            <w:pPr>
              <w:spacing w:before="0"/>
              <w:rPr>
                <w:rFonts w:cs="Arial"/>
                <w:b/>
                <w:bCs/>
                <w:i/>
                <w:iCs/>
                <w:sz w:val="24"/>
                <w:szCs w:val="24"/>
              </w:rPr>
            </w:pPr>
          </w:p>
        </w:tc>
      </w:tr>
      <w:tr w:rsidR="00DE6C11" w:rsidRPr="00DE6C11" w14:paraId="446439BB" w14:textId="77777777" w:rsidTr="00DE6C11">
        <w:trPr>
          <w:trHeight w:val="439"/>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1E6E4582" w14:textId="77777777" w:rsidR="00DE6C11" w:rsidRPr="00DE6C11" w:rsidRDefault="00DE6C11" w:rsidP="00DE6C11">
            <w:pPr>
              <w:spacing w:before="0"/>
              <w:jc w:val="left"/>
              <w:rPr>
                <w:rFonts w:cs="Arial"/>
                <w:b/>
                <w:bCs/>
                <w:iCs/>
                <w:sz w:val="24"/>
                <w:szCs w:val="24"/>
              </w:rPr>
            </w:pPr>
            <w:r w:rsidRPr="00DE6C11">
              <w:rPr>
                <w:rFonts w:cs="Arial"/>
                <w:iCs/>
                <w:sz w:val="24"/>
                <w:szCs w:val="24"/>
              </w:rPr>
              <w:t>Телефакс</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076D457A" w14:textId="77777777" w:rsidR="00DE6C11" w:rsidRPr="00DE6C11" w:rsidRDefault="00DE6C11" w:rsidP="00DE6C11">
            <w:pPr>
              <w:snapToGrid w:val="0"/>
              <w:spacing w:before="0"/>
              <w:rPr>
                <w:rFonts w:cs="Arial"/>
                <w:b/>
                <w:bCs/>
                <w:i/>
                <w:iCs/>
                <w:sz w:val="24"/>
                <w:szCs w:val="24"/>
              </w:rPr>
            </w:pPr>
          </w:p>
          <w:p w14:paraId="060F041C" w14:textId="77777777" w:rsidR="00DE6C11" w:rsidRPr="00DE6C11" w:rsidRDefault="00DE6C11" w:rsidP="00DE6C11">
            <w:pPr>
              <w:spacing w:before="0"/>
              <w:rPr>
                <w:rFonts w:cs="Arial"/>
                <w:b/>
                <w:bCs/>
                <w:i/>
                <w:iCs/>
                <w:sz w:val="24"/>
                <w:szCs w:val="24"/>
              </w:rPr>
            </w:pPr>
          </w:p>
          <w:p w14:paraId="091D4EC9" w14:textId="77777777" w:rsidR="00DE6C11" w:rsidRPr="00DE6C11" w:rsidRDefault="00DE6C11" w:rsidP="00DE6C11">
            <w:pPr>
              <w:spacing w:before="0"/>
              <w:rPr>
                <w:rFonts w:cs="Arial"/>
                <w:b/>
                <w:bCs/>
                <w:i/>
                <w:iCs/>
                <w:sz w:val="24"/>
                <w:szCs w:val="24"/>
              </w:rPr>
            </w:pPr>
          </w:p>
        </w:tc>
      </w:tr>
      <w:tr w:rsidR="00DE6C11" w:rsidRPr="00DE6C11" w14:paraId="0D04D310" w14:textId="77777777" w:rsidTr="00DE6C11">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54078410"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Број рачуна понуђача и назив банке</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3F623E71" w14:textId="77777777" w:rsidR="00DE6C11" w:rsidRPr="00DE6C11" w:rsidRDefault="00DE6C11" w:rsidP="00DE6C11">
            <w:pPr>
              <w:snapToGrid w:val="0"/>
              <w:spacing w:before="0"/>
              <w:rPr>
                <w:rFonts w:cs="Arial"/>
                <w:b/>
                <w:bCs/>
                <w:i/>
                <w:iCs/>
                <w:sz w:val="24"/>
                <w:szCs w:val="24"/>
                <w:lang w:val="ru-RU"/>
              </w:rPr>
            </w:pPr>
          </w:p>
          <w:p w14:paraId="37024CB8" w14:textId="77777777" w:rsidR="00DE6C11" w:rsidRPr="00DE6C11" w:rsidRDefault="00DE6C11" w:rsidP="00DE6C11">
            <w:pPr>
              <w:spacing w:before="0"/>
              <w:rPr>
                <w:rFonts w:cs="Arial"/>
                <w:b/>
                <w:bCs/>
                <w:i/>
                <w:iCs/>
                <w:sz w:val="24"/>
                <w:szCs w:val="24"/>
                <w:lang w:val="ru-RU"/>
              </w:rPr>
            </w:pPr>
          </w:p>
          <w:p w14:paraId="6E45F63F" w14:textId="77777777" w:rsidR="00DE6C11" w:rsidRPr="00DE6C11" w:rsidRDefault="00DE6C11" w:rsidP="00DE6C11">
            <w:pPr>
              <w:spacing w:before="0"/>
              <w:rPr>
                <w:rFonts w:cs="Arial"/>
                <w:b/>
                <w:bCs/>
                <w:i/>
                <w:iCs/>
                <w:sz w:val="24"/>
                <w:szCs w:val="24"/>
                <w:lang w:val="ru-RU"/>
              </w:rPr>
            </w:pPr>
          </w:p>
        </w:tc>
      </w:tr>
      <w:tr w:rsidR="00DE6C11" w:rsidRPr="00DE6C11" w14:paraId="08B26B58" w14:textId="77777777" w:rsidTr="00DE6C11">
        <w:trPr>
          <w:trHeight w:val="491"/>
        </w:trPr>
        <w:tc>
          <w:tcPr>
            <w:tcW w:w="4447" w:type="dxa"/>
            <w:tcBorders>
              <w:top w:val="single" w:sz="4" w:space="0" w:color="000000"/>
              <w:left w:val="single" w:sz="4" w:space="0" w:color="000000"/>
              <w:bottom w:val="single" w:sz="4" w:space="0" w:color="000000"/>
            </w:tcBorders>
            <w:shd w:val="clear" w:color="auto" w:fill="F2F2F2" w:themeFill="background1" w:themeFillShade="F2"/>
            <w:vAlign w:val="center"/>
          </w:tcPr>
          <w:p w14:paraId="0D21D02D" w14:textId="77777777" w:rsidR="00DE6C11" w:rsidRPr="00DE6C11" w:rsidRDefault="00DE6C11" w:rsidP="00DE6C11">
            <w:pPr>
              <w:spacing w:before="0"/>
              <w:jc w:val="left"/>
              <w:rPr>
                <w:rFonts w:cs="Arial"/>
                <w:b/>
                <w:bCs/>
                <w:iCs/>
                <w:sz w:val="24"/>
                <w:szCs w:val="24"/>
                <w:lang w:val="ru-RU"/>
              </w:rPr>
            </w:pPr>
            <w:r w:rsidRPr="00DE6C11">
              <w:rPr>
                <w:rFonts w:cs="Arial"/>
                <w:iCs/>
                <w:sz w:val="24"/>
                <w:szCs w:val="24"/>
                <w:lang w:val="ru-RU"/>
              </w:rPr>
              <w:t>Лице овлашћено за потписивање уговора</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653C0D23" w14:textId="77777777" w:rsidR="00DE6C11" w:rsidRPr="00DE6C11" w:rsidRDefault="00DE6C11" w:rsidP="00DE6C11">
            <w:pPr>
              <w:snapToGrid w:val="0"/>
              <w:spacing w:before="0"/>
              <w:ind w:firstLine="708"/>
              <w:rPr>
                <w:rFonts w:cs="Arial"/>
                <w:b/>
                <w:bCs/>
                <w:i/>
                <w:iCs/>
                <w:sz w:val="24"/>
                <w:szCs w:val="24"/>
                <w:lang w:val="ru-RU"/>
              </w:rPr>
            </w:pPr>
          </w:p>
          <w:p w14:paraId="4BD0D9CC" w14:textId="77777777" w:rsidR="00DE6C11" w:rsidRPr="00DE6C11" w:rsidRDefault="00DE6C11" w:rsidP="00DE6C11">
            <w:pPr>
              <w:spacing w:before="0"/>
              <w:ind w:firstLine="708"/>
              <w:rPr>
                <w:rFonts w:cs="Arial"/>
                <w:b/>
                <w:bCs/>
                <w:i/>
                <w:iCs/>
                <w:sz w:val="24"/>
                <w:szCs w:val="24"/>
                <w:lang w:val="ru-RU"/>
              </w:rPr>
            </w:pPr>
          </w:p>
          <w:p w14:paraId="26403809" w14:textId="77777777" w:rsidR="00DE6C11" w:rsidRPr="00DE6C11" w:rsidRDefault="00DE6C11" w:rsidP="00DE6C11">
            <w:pPr>
              <w:spacing w:before="0"/>
              <w:ind w:firstLine="708"/>
              <w:rPr>
                <w:rFonts w:cs="Arial"/>
                <w:b/>
                <w:bCs/>
                <w:i/>
                <w:iCs/>
                <w:sz w:val="24"/>
                <w:szCs w:val="24"/>
                <w:lang w:val="ru-RU"/>
              </w:rPr>
            </w:pPr>
          </w:p>
        </w:tc>
      </w:tr>
    </w:tbl>
    <w:p w14:paraId="74253EB8" w14:textId="77777777" w:rsidR="00DE6C11" w:rsidRPr="00DE6C11" w:rsidRDefault="00DE6C11" w:rsidP="00343A18">
      <w:pPr>
        <w:spacing w:before="0"/>
        <w:rPr>
          <w:rFonts w:cs="Arial"/>
          <w:b/>
          <w:bCs/>
          <w:iCs/>
          <w:sz w:val="24"/>
          <w:szCs w:val="24"/>
        </w:rPr>
      </w:pPr>
    </w:p>
    <w:p w14:paraId="5BD8CBA2" w14:textId="7D2FB6E0" w:rsidR="00343A18" w:rsidRPr="00DE6C11" w:rsidRDefault="00DE6C11" w:rsidP="00343A18">
      <w:pPr>
        <w:spacing w:before="0"/>
        <w:rPr>
          <w:rFonts w:eastAsia="TimesNewRomanPSMT" w:cs="Arial"/>
          <w:b/>
          <w:bCs/>
          <w:iCs/>
          <w:sz w:val="24"/>
          <w:szCs w:val="24"/>
        </w:rPr>
      </w:pPr>
      <w:r>
        <w:rPr>
          <w:rFonts w:eastAsia="TimesNewRomanPSMT" w:cs="Arial"/>
          <w:b/>
          <w:bCs/>
          <w:iCs/>
          <w:sz w:val="24"/>
          <w:szCs w:val="24"/>
        </w:rPr>
        <w:t>2) ПОНУДУ ПОДНОСИ</w:t>
      </w:r>
    </w:p>
    <w:tbl>
      <w:tblPr>
        <w:tblW w:w="9147" w:type="dxa"/>
        <w:tblInd w:w="-20" w:type="dxa"/>
        <w:tblLayout w:type="fixed"/>
        <w:tblLook w:val="0000" w:firstRow="0" w:lastRow="0" w:firstColumn="0" w:lastColumn="0" w:noHBand="0" w:noVBand="0"/>
      </w:tblPr>
      <w:tblGrid>
        <w:gridCol w:w="9147"/>
      </w:tblGrid>
      <w:tr w:rsidR="00343A18" w:rsidRPr="00EC5BB4" w14:paraId="470A22C7"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D8DFB0" w14:textId="2412385A" w:rsidR="00343A18" w:rsidRPr="00EC5BB4" w:rsidRDefault="00343A18" w:rsidP="00DE6C11">
            <w:pPr>
              <w:spacing w:before="0"/>
              <w:jc w:val="center"/>
              <w:rPr>
                <w:rFonts w:eastAsia="TimesNewRomanPSMT" w:cs="Arial"/>
                <w:b/>
                <w:bCs/>
                <w:sz w:val="24"/>
                <w:szCs w:val="24"/>
              </w:rPr>
            </w:pPr>
            <w:r w:rsidRPr="00EC5BB4">
              <w:rPr>
                <w:rFonts w:eastAsia="TimesNewRomanPSMT" w:cs="Arial"/>
                <w:b/>
                <w:bCs/>
                <w:sz w:val="24"/>
                <w:szCs w:val="24"/>
              </w:rPr>
              <w:t>А) САМОСТАЛНО</w:t>
            </w:r>
          </w:p>
        </w:tc>
      </w:tr>
      <w:tr w:rsidR="00343A18" w:rsidRPr="00EC5BB4" w14:paraId="2C702D47"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C4A80F" w14:textId="77777777" w:rsidR="00343A18" w:rsidRPr="00EC5BB4" w:rsidRDefault="00343A18" w:rsidP="00DE6C11">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34563C61" w14:textId="77777777" w:rsidTr="00DE6C11">
        <w:trPr>
          <w:trHeight w:val="449"/>
        </w:trPr>
        <w:tc>
          <w:tcPr>
            <w:tcW w:w="9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AD605A" w14:textId="77777777" w:rsidR="00343A18" w:rsidRPr="00EC5BB4" w:rsidRDefault="00343A18" w:rsidP="00DE6C11">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71DD58A4" w14:textId="77777777" w:rsidR="00F3593B" w:rsidRDefault="00F3593B" w:rsidP="00343A18">
      <w:pPr>
        <w:spacing w:before="0"/>
        <w:rPr>
          <w:rFonts w:cs="Arial"/>
          <w:b/>
          <w:i/>
          <w:iCs/>
          <w:sz w:val="20"/>
          <w:szCs w:val="20"/>
          <w:lang w:val="ru-RU"/>
        </w:rPr>
      </w:pPr>
    </w:p>
    <w:p w14:paraId="0A73C6EA" w14:textId="0E217653" w:rsidR="00343A18" w:rsidRDefault="00343A18" w:rsidP="00343A18">
      <w:pPr>
        <w:spacing w:before="0"/>
        <w:rPr>
          <w:rFonts w:eastAsia="TimesNewRomanPSMT" w:cs="Arial"/>
          <w:bCs/>
          <w:sz w:val="20"/>
          <w:szCs w:val="20"/>
          <w:lang w:val="sr-Cyrl-RS"/>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165A38">
        <w:rPr>
          <w:rFonts w:eastAsia="TimesNewRomanPSMT" w:cs="Arial"/>
          <w:bCs/>
          <w:sz w:val="20"/>
          <w:szCs w:val="20"/>
          <w:lang w:val="sr-Cyrl-RS"/>
        </w:rPr>
        <w:t>.</w:t>
      </w:r>
    </w:p>
    <w:p w14:paraId="34C5169C" w14:textId="77777777" w:rsidR="00F3593B" w:rsidRPr="00165A38" w:rsidRDefault="00F3593B" w:rsidP="00343A18">
      <w:pPr>
        <w:spacing w:before="0"/>
        <w:rPr>
          <w:rFonts w:eastAsia="TimesNewRomanPSMT" w:cs="Arial"/>
          <w:bCs/>
          <w:sz w:val="20"/>
          <w:szCs w:val="20"/>
          <w:lang w:val="sr-Cyrl-RS"/>
        </w:rPr>
      </w:pPr>
    </w:p>
    <w:p w14:paraId="16A2C42B" w14:textId="2670C0BF" w:rsidR="00343A18" w:rsidRDefault="00343A18" w:rsidP="00343A18">
      <w:pPr>
        <w:spacing w:before="0"/>
        <w:rPr>
          <w:rFonts w:eastAsia="TimesNewRomanPSMT" w:cs="Arial"/>
          <w:b/>
          <w:bCs/>
          <w:sz w:val="24"/>
          <w:szCs w:val="24"/>
        </w:rPr>
      </w:pPr>
      <w:r w:rsidRPr="00DE6C11">
        <w:rPr>
          <w:rFonts w:eastAsia="TimesNewRomanPSMT" w:cs="Arial"/>
          <w:b/>
          <w:bCs/>
          <w:sz w:val="24"/>
          <w:szCs w:val="24"/>
          <w:lang w:val="sr-Cyrl-CS"/>
        </w:rPr>
        <w:lastRenderedPageBreak/>
        <w:t xml:space="preserve">3) </w:t>
      </w:r>
      <w:r w:rsidRPr="00DE6C11">
        <w:rPr>
          <w:rFonts w:eastAsia="TimesNewRomanPSMT" w:cs="Arial"/>
          <w:b/>
          <w:bCs/>
          <w:sz w:val="24"/>
          <w:szCs w:val="24"/>
        </w:rPr>
        <w:t xml:space="preserve">ПОДАЦИ О ПОДИЗВОЂАЧУ </w:t>
      </w:r>
    </w:p>
    <w:p w14:paraId="4E9F2CDD" w14:textId="77777777" w:rsidR="00DE6C11" w:rsidRPr="00DE6C11" w:rsidRDefault="00DE6C11" w:rsidP="00343A18">
      <w:pPr>
        <w:spacing w:before="0"/>
        <w:rPr>
          <w:rFonts w:eastAsia="TimesNewRomanPSMT" w:cs="Arial"/>
          <w:b/>
          <w:bCs/>
          <w:sz w:val="24"/>
          <w:szCs w:val="24"/>
        </w:rPr>
      </w:pPr>
    </w:p>
    <w:tbl>
      <w:tblPr>
        <w:tblW w:w="9087" w:type="dxa"/>
        <w:tblInd w:w="-20" w:type="dxa"/>
        <w:tblLayout w:type="fixed"/>
        <w:tblLook w:val="0000" w:firstRow="0" w:lastRow="0" w:firstColumn="0" w:lastColumn="0" w:noHBand="0" w:noVBand="0"/>
      </w:tblPr>
      <w:tblGrid>
        <w:gridCol w:w="4410"/>
        <w:gridCol w:w="4677"/>
      </w:tblGrid>
      <w:tr w:rsidR="00DE6C11" w:rsidRPr="00DE6C11" w14:paraId="0BF00CB3" w14:textId="77777777" w:rsidTr="00DE6C11">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7BB75E87" w14:textId="77777777" w:rsidR="00DE6C11" w:rsidRPr="00DE6C11" w:rsidRDefault="00DE6C11" w:rsidP="00DE6C11">
            <w:pPr>
              <w:spacing w:before="0"/>
              <w:jc w:val="left"/>
              <w:rPr>
                <w:rFonts w:eastAsia="TimesNewRomanPSMT" w:cs="Arial"/>
                <w:bCs/>
                <w:sz w:val="24"/>
                <w:szCs w:val="24"/>
              </w:rPr>
            </w:pPr>
            <w:r w:rsidRPr="00DE6C11">
              <w:rPr>
                <w:rFonts w:eastAsia="TimesNewRomanPSMT" w:cs="Arial"/>
                <w:bCs/>
                <w:sz w:val="24"/>
                <w:szCs w:val="24"/>
              </w:rPr>
              <w:t>1)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4B26C43" w14:textId="77777777" w:rsidR="00DE6C11" w:rsidRPr="00DE6C11" w:rsidRDefault="00DE6C11" w:rsidP="00DE6C11">
            <w:pPr>
              <w:snapToGrid w:val="0"/>
              <w:spacing w:before="0"/>
              <w:rPr>
                <w:rFonts w:eastAsia="TimesNewRomanPSMT" w:cs="Arial"/>
                <w:b/>
                <w:bCs/>
                <w:sz w:val="24"/>
                <w:szCs w:val="24"/>
              </w:rPr>
            </w:pPr>
          </w:p>
        </w:tc>
      </w:tr>
      <w:tr w:rsidR="00DE6C11" w:rsidRPr="00DE6C11" w14:paraId="2DB65A51" w14:textId="77777777" w:rsidTr="00DE6C11">
        <w:trPr>
          <w:trHeight w:val="557"/>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323F803"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65EE3B6B"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F6A57C7"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15EBCD11" w14:textId="77777777" w:rsidTr="00DE6C11">
        <w:trPr>
          <w:trHeight w:val="711"/>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B393FE"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F414473" w14:textId="77777777" w:rsidR="00DE6C11" w:rsidRPr="00DE6C11" w:rsidRDefault="00DE6C11" w:rsidP="00DE6C11">
            <w:pPr>
              <w:snapToGrid w:val="0"/>
              <w:spacing w:before="0"/>
              <w:rPr>
                <w:rFonts w:eastAsia="TimesNewRomanPSMT" w:cs="Arial"/>
                <w:b/>
                <w:bCs/>
                <w:sz w:val="24"/>
                <w:szCs w:val="24"/>
              </w:rPr>
            </w:pPr>
          </w:p>
        </w:tc>
      </w:tr>
      <w:tr w:rsidR="00DE6C11" w:rsidRPr="00DE6C11" w14:paraId="263C0504" w14:textId="77777777" w:rsidTr="00DE6C11">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226BE2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35886E5" w14:textId="77777777" w:rsidR="00DE6C11" w:rsidRPr="00DE6C11" w:rsidRDefault="00DE6C11" w:rsidP="00DE6C11">
            <w:pPr>
              <w:snapToGrid w:val="0"/>
              <w:spacing w:before="0"/>
              <w:rPr>
                <w:rFonts w:eastAsia="TimesNewRomanPSMT" w:cs="Arial"/>
                <w:b/>
                <w:bCs/>
                <w:sz w:val="24"/>
                <w:szCs w:val="24"/>
              </w:rPr>
            </w:pPr>
          </w:p>
        </w:tc>
      </w:tr>
      <w:tr w:rsidR="00DE6C11" w:rsidRPr="00DE6C11" w14:paraId="05077391" w14:textId="77777777" w:rsidTr="00DE6C11">
        <w:trPr>
          <w:trHeight w:val="689"/>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67992DD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A7F69B6" w14:textId="77777777" w:rsidR="00DE6C11" w:rsidRPr="00DE6C11" w:rsidRDefault="00DE6C11" w:rsidP="00DE6C11">
            <w:pPr>
              <w:snapToGrid w:val="0"/>
              <w:spacing w:before="0"/>
              <w:rPr>
                <w:rFonts w:eastAsia="TimesNewRomanPSMT" w:cs="Arial"/>
                <w:b/>
                <w:bCs/>
                <w:sz w:val="24"/>
                <w:szCs w:val="24"/>
              </w:rPr>
            </w:pPr>
          </w:p>
        </w:tc>
      </w:tr>
      <w:tr w:rsidR="00DE6C11" w:rsidRPr="00DE6C11" w14:paraId="60D14465" w14:textId="77777777" w:rsidTr="00DE6C11">
        <w:trPr>
          <w:trHeight w:val="68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09E92C5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155BA19" w14:textId="77777777" w:rsidR="00DE6C11" w:rsidRPr="00DE6C11" w:rsidRDefault="00DE6C11" w:rsidP="00DE6C11">
            <w:pPr>
              <w:snapToGrid w:val="0"/>
              <w:spacing w:before="0"/>
              <w:rPr>
                <w:rFonts w:eastAsia="TimesNewRomanPSMT" w:cs="Arial"/>
                <w:b/>
                <w:bCs/>
                <w:sz w:val="24"/>
                <w:szCs w:val="24"/>
              </w:rPr>
            </w:pPr>
          </w:p>
        </w:tc>
      </w:tr>
      <w:tr w:rsidR="00DE6C11" w:rsidRPr="00DE6C11" w14:paraId="75A9F726" w14:textId="77777777" w:rsidTr="00DE6C11">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739C56F"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E581EFF"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674E0DAD" w14:textId="77777777" w:rsidTr="00DE6C11">
        <w:trPr>
          <w:trHeight w:val="720"/>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47B56D5"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5ABEDDC1"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26E462A1" w14:textId="77777777" w:rsidTr="00DE6C11">
        <w:trPr>
          <w:trHeight w:val="717"/>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386F9A83" w14:textId="77777777" w:rsidR="00DE6C11" w:rsidRPr="00DE6C11" w:rsidRDefault="00DE6C11" w:rsidP="00DE6C11">
            <w:pPr>
              <w:snapToGrid w:val="0"/>
              <w:spacing w:before="0"/>
              <w:rPr>
                <w:rFonts w:eastAsia="TimesNewRomanPSMT" w:cs="Arial"/>
                <w:bCs/>
                <w:sz w:val="24"/>
                <w:szCs w:val="24"/>
                <w:lang w:val="ru-RU"/>
              </w:rPr>
            </w:pPr>
          </w:p>
          <w:p w14:paraId="2C876650" w14:textId="77777777" w:rsidR="00DE6C11" w:rsidRPr="00DE6C11" w:rsidRDefault="00DE6C11" w:rsidP="00DE6C11">
            <w:pPr>
              <w:spacing w:before="0"/>
              <w:rPr>
                <w:rFonts w:eastAsia="TimesNewRomanPSMT" w:cs="Arial"/>
                <w:bCs/>
                <w:sz w:val="24"/>
                <w:szCs w:val="24"/>
              </w:rPr>
            </w:pPr>
            <w:r w:rsidRPr="00DE6C11">
              <w:rPr>
                <w:rFonts w:eastAsia="TimesNewRomanPSMT" w:cs="Arial"/>
                <w:bCs/>
                <w:sz w:val="24"/>
                <w:szCs w:val="24"/>
              </w:rPr>
              <w:t>2) Назив подизвођача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16CD2EB" w14:textId="77777777" w:rsidR="00DE6C11" w:rsidRPr="00DE6C11" w:rsidRDefault="00DE6C11" w:rsidP="00DE6C11">
            <w:pPr>
              <w:snapToGrid w:val="0"/>
              <w:spacing w:before="0"/>
              <w:rPr>
                <w:rFonts w:eastAsia="TimesNewRomanPSMT" w:cs="Arial"/>
                <w:b/>
                <w:bCs/>
                <w:sz w:val="24"/>
                <w:szCs w:val="24"/>
              </w:rPr>
            </w:pPr>
          </w:p>
        </w:tc>
      </w:tr>
      <w:tr w:rsidR="00DE6C11" w:rsidRPr="00DE6C11" w14:paraId="6368C950" w14:textId="77777777" w:rsidTr="00DE6C11">
        <w:trPr>
          <w:trHeight w:val="512"/>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22A88B7D"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36FBFB73"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BEA37BA"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42E92FC7" w14:textId="77777777" w:rsidTr="00DE6C11">
        <w:trPr>
          <w:trHeight w:val="697"/>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45FFEDE2" w14:textId="77777777" w:rsidR="00DE6C11" w:rsidRPr="00DE6C11" w:rsidRDefault="00DE6C11" w:rsidP="00DE6C11">
            <w:pPr>
              <w:snapToGrid w:val="0"/>
              <w:spacing w:before="0"/>
              <w:rPr>
                <w:rFonts w:eastAsia="TimesNewRomanPSMT" w:cs="Arial"/>
                <w:bCs/>
                <w:sz w:val="24"/>
                <w:szCs w:val="24"/>
                <w:lang w:val="ru-RU"/>
              </w:rPr>
            </w:pPr>
          </w:p>
          <w:p w14:paraId="0655DF8E"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6E0602" w14:textId="77777777" w:rsidR="00DE6C11" w:rsidRPr="00DE6C11" w:rsidRDefault="00DE6C11" w:rsidP="00DE6C11">
            <w:pPr>
              <w:snapToGrid w:val="0"/>
              <w:spacing w:before="0"/>
              <w:rPr>
                <w:rFonts w:eastAsia="TimesNewRomanPSMT" w:cs="Arial"/>
                <w:b/>
                <w:bCs/>
                <w:sz w:val="24"/>
                <w:szCs w:val="24"/>
              </w:rPr>
            </w:pPr>
          </w:p>
        </w:tc>
      </w:tr>
      <w:tr w:rsidR="00DE6C11" w:rsidRPr="00DE6C11" w14:paraId="5DFB9DE6" w14:textId="77777777" w:rsidTr="00DE6C11">
        <w:trPr>
          <w:trHeight w:val="693"/>
        </w:trPr>
        <w:tc>
          <w:tcPr>
            <w:tcW w:w="4410" w:type="dxa"/>
            <w:tcBorders>
              <w:top w:val="single" w:sz="4" w:space="0" w:color="000000"/>
              <w:left w:val="single" w:sz="4" w:space="0" w:color="000000"/>
              <w:bottom w:val="single" w:sz="4" w:space="0" w:color="000000"/>
            </w:tcBorders>
            <w:shd w:val="clear" w:color="auto" w:fill="F2F2F2" w:themeFill="background1" w:themeFillShade="F2"/>
          </w:tcPr>
          <w:p w14:paraId="06DAAFDA" w14:textId="77777777" w:rsidR="00DE6C11" w:rsidRPr="00DE6C11" w:rsidRDefault="00DE6C11" w:rsidP="00DE6C11">
            <w:pPr>
              <w:snapToGrid w:val="0"/>
              <w:spacing w:before="0"/>
              <w:rPr>
                <w:rFonts w:eastAsia="TimesNewRomanPSMT" w:cs="Arial"/>
                <w:bCs/>
                <w:sz w:val="24"/>
                <w:szCs w:val="24"/>
              </w:rPr>
            </w:pPr>
          </w:p>
          <w:p w14:paraId="0E98E76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AF256E0" w14:textId="77777777" w:rsidR="00DE6C11" w:rsidRPr="00DE6C11" w:rsidRDefault="00DE6C11" w:rsidP="00DE6C11">
            <w:pPr>
              <w:snapToGrid w:val="0"/>
              <w:spacing w:before="0"/>
              <w:rPr>
                <w:rFonts w:eastAsia="TimesNewRomanPSMT" w:cs="Arial"/>
                <w:b/>
                <w:bCs/>
                <w:sz w:val="24"/>
                <w:szCs w:val="24"/>
              </w:rPr>
            </w:pPr>
          </w:p>
        </w:tc>
      </w:tr>
      <w:tr w:rsidR="00DE6C11" w:rsidRPr="00DE6C11" w14:paraId="629C330E" w14:textId="77777777" w:rsidTr="00DE6C11">
        <w:trPr>
          <w:trHeight w:val="703"/>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8E568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3DA8E91" w14:textId="77777777" w:rsidR="00DE6C11" w:rsidRPr="00DE6C11" w:rsidRDefault="00DE6C11" w:rsidP="00DE6C11">
            <w:pPr>
              <w:snapToGrid w:val="0"/>
              <w:spacing w:before="0"/>
              <w:rPr>
                <w:rFonts w:eastAsia="TimesNewRomanPSMT" w:cs="Arial"/>
                <w:b/>
                <w:bCs/>
                <w:sz w:val="24"/>
                <w:szCs w:val="24"/>
              </w:rPr>
            </w:pPr>
          </w:p>
        </w:tc>
      </w:tr>
      <w:tr w:rsidR="00DE6C11" w:rsidRPr="00DE6C11" w14:paraId="7738E74A" w14:textId="77777777" w:rsidTr="00DE6C11">
        <w:trPr>
          <w:trHeight w:val="712"/>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1D5F8CE2"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5AC8A0C" w14:textId="77777777" w:rsidR="00DE6C11" w:rsidRPr="00DE6C11" w:rsidRDefault="00DE6C11" w:rsidP="00DE6C11">
            <w:pPr>
              <w:snapToGrid w:val="0"/>
              <w:spacing w:before="0"/>
              <w:rPr>
                <w:rFonts w:eastAsia="TimesNewRomanPSMT" w:cs="Arial"/>
                <w:b/>
                <w:bCs/>
                <w:sz w:val="24"/>
                <w:szCs w:val="24"/>
              </w:rPr>
            </w:pPr>
          </w:p>
        </w:tc>
      </w:tr>
      <w:tr w:rsidR="00DE6C11" w:rsidRPr="00DE6C11" w14:paraId="21FFB466" w14:textId="77777777" w:rsidTr="00DE6C11">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D0E08AD"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Проценат укупне вредности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E6FCC5B" w14:textId="77777777" w:rsidR="00DE6C11" w:rsidRPr="00DE6C11" w:rsidRDefault="00DE6C11" w:rsidP="00DE6C11">
            <w:pPr>
              <w:snapToGrid w:val="0"/>
              <w:spacing w:before="0"/>
              <w:rPr>
                <w:rFonts w:eastAsia="TimesNewRomanPSMT" w:cs="Arial"/>
                <w:b/>
                <w:bCs/>
                <w:sz w:val="24"/>
                <w:szCs w:val="24"/>
                <w:lang w:val="ru-RU"/>
              </w:rPr>
            </w:pPr>
          </w:p>
        </w:tc>
      </w:tr>
      <w:tr w:rsidR="00DE6C11" w:rsidRPr="00DE6C11" w14:paraId="1424B64B" w14:textId="77777777" w:rsidTr="00DE6C11">
        <w:trPr>
          <w:trHeight w:val="706"/>
        </w:trPr>
        <w:tc>
          <w:tcPr>
            <w:tcW w:w="4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69B871E9" w14:textId="77777777" w:rsidR="00DE6C11" w:rsidRPr="00DE6C11" w:rsidRDefault="00DE6C11" w:rsidP="00DE6C11">
            <w:pPr>
              <w:spacing w:before="0"/>
              <w:jc w:val="left"/>
              <w:rPr>
                <w:rFonts w:eastAsia="TimesNewRomanPSMT" w:cs="Arial"/>
                <w:b/>
                <w:bCs/>
                <w:sz w:val="24"/>
                <w:szCs w:val="24"/>
                <w:lang w:val="ru-RU"/>
              </w:rPr>
            </w:pPr>
            <w:r w:rsidRPr="00DE6C11">
              <w:rPr>
                <w:rFonts w:eastAsia="TimesNewRomanPSMT" w:cs="Arial"/>
                <w:bCs/>
                <w:sz w:val="24"/>
                <w:szCs w:val="24"/>
                <w:lang w:val="ru-RU"/>
              </w:rPr>
              <w:t>Део предмета набавке који ће извршити подизвођач</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3F6F513" w14:textId="77777777" w:rsidR="00DE6C11" w:rsidRPr="00DE6C11" w:rsidRDefault="00DE6C11" w:rsidP="00DE6C11">
            <w:pPr>
              <w:snapToGrid w:val="0"/>
              <w:spacing w:before="0"/>
              <w:rPr>
                <w:rFonts w:eastAsia="TimesNewRomanPSMT" w:cs="Arial"/>
                <w:b/>
                <w:bCs/>
                <w:sz w:val="24"/>
                <w:szCs w:val="24"/>
                <w:lang w:val="ru-RU"/>
              </w:rPr>
            </w:pPr>
          </w:p>
        </w:tc>
      </w:tr>
    </w:tbl>
    <w:p w14:paraId="08CAE97B" w14:textId="487F91F8" w:rsidR="00343A18" w:rsidRPr="00DE6C11" w:rsidRDefault="00343A18" w:rsidP="00343A18">
      <w:pPr>
        <w:spacing w:before="0"/>
        <w:rPr>
          <w:rFonts w:cs="Arial"/>
          <w:sz w:val="24"/>
          <w:szCs w:val="24"/>
        </w:rPr>
      </w:pPr>
      <w:r w:rsidRPr="00EC5BB4">
        <w:rPr>
          <w:rFonts w:eastAsia="TimesNewRomanPSMT" w:cs="Arial"/>
          <w:b/>
          <w:bCs/>
          <w:i/>
          <w:sz w:val="24"/>
          <w:szCs w:val="24"/>
        </w:rPr>
        <w:tab/>
      </w:r>
    </w:p>
    <w:p w14:paraId="6B6BD5D8" w14:textId="4B6349E3"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22F7A838"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1FD43CA" w14:textId="34EC91C6" w:rsidR="00DE6C11" w:rsidRDefault="00DE6C11" w:rsidP="00343A18">
      <w:pPr>
        <w:spacing w:before="0"/>
        <w:rPr>
          <w:rFonts w:eastAsia="TimesNewRomanPSMT" w:cs="Arial"/>
          <w:b/>
          <w:bCs/>
          <w:sz w:val="24"/>
          <w:szCs w:val="24"/>
          <w:lang w:val="ru-RU"/>
        </w:rPr>
      </w:pPr>
      <w:r>
        <w:rPr>
          <w:rFonts w:eastAsia="TimesNewRomanPSMT" w:cs="Arial"/>
          <w:b/>
          <w:bCs/>
          <w:sz w:val="24"/>
          <w:szCs w:val="24"/>
          <w:lang w:val="ru-RU"/>
        </w:rPr>
        <w:br w:type="page"/>
      </w:r>
    </w:p>
    <w:p w14:paraId="3C1E4EE3" w14:textId="10086B85" w:rsidR="00343A18" w:rsidRDefault="00343A18" w:rsidP="00343A18">
      <w:pPr>
        <w:spacing w:before="0"/>
        <w:rPr>
          <w:rFonts w:eastAsia="TimesNewRomanPSMT" w:cs="Arial"/>
          <w:b/>
          <w:bCs/>
          <w:sz w:val="24"/>
          <w:szCs w:val="24"/>
          <w:lang w:val="ru-RU"/>
        </w:rPr>
      </w:pPr>
      <w:r w:rsidRPr="00DE6C11">
        <w:rPr>
          <w:rFonts w:eastAsia="TimesNewRomanPSMT" w:cs="Arial"/>
          <w:b/>
          <w:bCs/>
          <w:sz w:val="24"/>
          <w:szCs w:val="24"/>
          <w:lang w:val="sr-Cyrl-CS"/>
        </w:rPr>
        <w:lastRenderedPageBreak/>
        <w:t xml:space="preserve">4) </w:t>
      </w:r>
      <w:r w:rsidRPr="00DE6C11">
        <w:rPr>
          <w:rFonts w:eastAsia="TimesNewRomanPSMT" w:cs="Arial"/>
          <w:b/>
          <w:bCs/>
          <w:sz w:val="24"/>
          <w:szCs w:val="24"/>
          <w:lang w:val="ru-RU"/>
        </w:rPr>
        <w:t>ПОДАЦИ ЧЛАНУ ГРУПЕ ПОНУЂАЧА</w:t>
      </w:r>
    </w:p>
    <w:p w14:paraId="2E11793A" w14:textId="77777777" w:rsidR="00DE6C11" w:rsidRPr="00DE6C11" w:rsidRDefault="00DE6C11" w:rsidP="00343A18">
      <w:pPr>
        <w:spacing w:before="0"/>
        <w:rPr>
          <w:rFonts w:eastAsia="TimesNewRomanPSMT" w:cs="Arial"/>
          <w:b/>
          <w:bCs/>
          <w:sz w:val="24"/>
          <w:szCs w:val="24"/>
          <w:lang w:val="ru-RU"/>
        </w:rPr>
      </w:pPr>
    </w:p>
    <w:tbl>
      <w:tblPr>
        <w:tblW w:w="9087" w:type="dxa"/>
        <w:tblInd w:w="-20" w:type="dxa"/>
        <w:tblLayout w:type="fixed"/>
        <w:tblLook w:val="0000" w:firstRow="0" w:lastRow="0" w:firstColumn="0" w:lastColumn="0" w:noHBand="0" w:noVBand="0"/>
      </w:tblPr>
      <w:tblGrid>
        <w:gridCol w:w="4484"/>
        <w:gridCol w:w="4603"/>
      </w:tblGrid>
      <w:tr w:rsidR="00DE6C11" w:rsidRPr="00DE6C11" w14:paraId="20B2EB9C" w14:textId="77777777" w:rsidTr="00DE6C11">
        <w:trPr>
          <w:trHeight w:val="65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1387FB7D"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1)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A933"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749192BD" w14:textId="77777777" w:rsidTr="00DE6C11">
        <w:trPr>
          <w:trHeight w:val="64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0B059099"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F7A6"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7D57E110" w14:textId="77777777" w:rsidTr="00DE6C11">
        <w:trPr>
          <w:trHeight w:val="63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0FB74B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FA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15E342ED" w14:textId="77777777" w:rsidTr="00DE6C11">
        <w:trPr>
          <w:trHeight w:val="633"/>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F622DF5"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CF51"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E984F6A" w14:textId="77777777" w:rsidTr="00DE6C11">
        <w:trPr>
          <w:trHeight w:val="65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4A8B322C"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A50A"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0BCE558" w14:textId="77777777" w:rsidTr="00DE6C11">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642B8D17"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0A7A9"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9F7FC09" w14:textId="77777777" w:rsidTr="00DE6C11">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49B750FC"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2)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C298"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691CC6F2" w14:textId="77777777" w:rsidTr="00DE6C11">
        <w:trPr>
          <w:trHeight w:val="69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698CD5A9"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 xml:space="preserve">Врста правног лица </w:t>
            </w: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9FEA"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12461CC5" w14:textId="77777777" w:rsidTr="00DE6C11">
        <w:trPr>
          <w:trHeight w:val="615"/>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1009242F"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D2A0"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0AC4C62F" w14:textId="77777777" w:rsidTr="00DE6C11">
        <w:trPr>
          <w:trHeight w:val="63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6CA607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D0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210BA2E6" w14:textId="77777777" w:rsidTr="00DE6C11">
        <w:trPr>
          <w:trHeight w:val="647"/>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9F3B072"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E82B"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4045D6AD" w14:textId="77777777" w:rsidTr="00DE6C11">
        <w:trPr>
          <w:trHeight w:val="62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6750CE6"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A7F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7CC4EE95" w14:textId="77777777" w:rsidTr="00DE6C11">
        <w:trPr>
          <w:trHeight w:val="651"/>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2497A0C" w14:textId="77777777" w:rsidR="00DE6C11" w:rsidRPr="00DE6C11" w:rsidRDefault="00DE6C11" w:rsidP="00DE6C11">
            <w:pPr>
              <w:spacing w:before="0"/>
              <w:jc w:val="left"/>
              <w:rPr>
                <w:rFonts w:eastAsia="TimesNewRomanPSMT" w:cs="Arial"/>
                <w:bCs/>
                <w:sz w:val="24"/>
                <w:szCs w:val="24"/>
                <w:lang w:val="ru-RU"/>
              </w:rPr>
            </w:pPr>
            <w:r w:rsidRPr="00DE6C11">
              <w:rPr>
                <w:rFonts w:eastAsia="TimesNewRomanPSMT" w:cs="Arial"/>
                <w:bCs/>
                <w:sz w:val="24"/>
                <w:szCs w:val="24"/>
                <w:lang w:val="ru-RU"/>
              </w:rPr>
              <w:t>3) Назив члана групе понуђача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F7F9"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374A3B48" w14:textId="77777777" w:rsidTr="00DE6C11">
        <w:trPr>
          <w:trHeight w:val="64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A01D63F" w14:textId="77777777" w:rsidR="00DE6C11" w:rsidRPr="00DE6C11" w:rsidRDefault="00DE6C11" w:rsidP="00DE6C11">
            <w:pPr>
              <w:snapToGrid w:val="0"/>
              <w:spacing w:before="0"/>
              <w:jc w:val="left"/>
              <w:rPr>
                <w:rFonts w:eastAsia="TimesNewRomanPSMT" w:cs="Arial"/>
                <w:bCs/>
                <w:sz w:val="24"/>
                <w:szCs w:val="24"/>
                <w:lang w:val="ru-RU"/>
              </w:rPr>
            </w:pPr>
            <w:r w:rsidRPr="00DE6C11">
              <w:rPr>
                <w:rFonts w:eastAsia="TimesNewRomanPSMT" w:cs="Arial"/>
                <w:bCs/>
                <w:sz w:val="24"/>
                <w:szCs w:val="24"/>
                <w:lang w:val="ru-RU"/>
              </w:rPr>
              <w:t>Врста правног лица</w:t>
            </w:r>
          </w:p>
          <w:p w14:paraId="2384FC24" w14:textId="77777777" w:rsidR="00DE6C11" w:rsidRPr="00DE6C11" w:rsidRDefault="00DE6C11" w:rsidP="00DE6C11">
            <w:pPr>
              <w:snapToGrid w:val="0"/>
              <w:spacing w:before="0"/>
              <w:jc w:val="left"/>
              <w:rPr>
                <w:rFonts w:eastAsia="TimesNewRomanPSMT" w:cs="Arial"/>
                <w:bCs/>
                <w:i/>
                <w:sz w:val="24"/>
                <w:szCs w:val="24"/>
                <w:lang w:val="ru-RU"/>
              </w:rPr>
            </w:pPr>
            <w:r w:rsidRPr="00DE6C11">
              <w:rPr>
                <w:rFonts w:eastAsia="TimesNewRomanPSMT" w:cs="Arial"/>
                <w:bCs/>
                <w:i/>
                <w:szCs w:val="24"/>
                <w:lang w:val="ru-RU"/>
              </w:rPr>
              <w:t>(микро, мало, средње, велико, физичко лице)</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AEF8" w14:textId="77777777" w:rsidR="00DE6C11" w:rsidRPr="00DE6C11" w:rsidRDefault="00DE6C11" w:rsidP="00DE6C11">
            <w:pPr>
              <w:snapToGrid w:val="0"/>
              <w:spacing w:before="0"/>
              <w:jc w:val="left"/>
              <w:rPr>
                <w:rFonts w:eastAsia="TimesNewRomanPSMT" w:cs="Arial"/>
                <w:b/>
                <w:bCs/>
                <w:sz w:val="24"/>
                <w:szCs w:val="24"/>
                <w:lang w:val="ru-RU"/>
              </w:rPr>
            </w:pPr>
          </w:p>
        </w:tc>
      </w:tr>
      <w:tr w:rsidR="00DE6C11" w:rsidRPr="00DE6C11" w14:paraId="173DB8EC" w14:textId="77777777" w:rsidTr="00DE6C11">
        <w:trPr>
          <w:trHeight w:val="698"/>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5D1152B"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Адреса</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EE8F"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15C5635E" w14:textId="77777777" w:rsidTr="00DE6C11">
        <w:trPr>
          <w:trHeight w:val="642"/>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35EBE876"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Матични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CF95"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6CBBE6EE" w14:textId="77777777" w:rsidTr="00DE6C11">
        <w:trPr>
          <w:trHeight w:val="626"/>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5081D7A0"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Порески идентификациони број</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0419" w14:textId="77777777" w:rsidR="00DE6C11" w:rsidRPr="00DE6C11" w:rsidRDefault="00DE6C11" w:rsidP="00DE6C11">
            <w:pPr>
              <w:snapToGrid w:val="0"/>
              <w:spacing w:before="0"/>
              <w:jc w:val="left"/>
              <w:rPr>
                <w:rFonts w:eastAsia="TimesNewRomanPSMT" w:cs="Arial"/>
                <w:b/>
                <w:bCs/>
                <w:sz w:val="24"/>
                <w:szCs w:val="24"/>
              </w:rPr>
            </w:pPr>
          </w:p>
        </w:tc>
      </w:tr>
      <w:tr w:rsidR="00DE6C11" w:rsidRPr="00DE6C11" w14:paraId="0E55E55B" w14:textId="77777777" w:rsidTr="00DE6C11">
        <w:trPr>
          <w:trHeight w:val="649"/>
        </w:trPr>
        <w:tc>
          <w:tcPr>
            <w:tcW w:w="4484" w:type="dxa"/>
            <w:tcBorders>
              <w:top w:val="single" w:sz="4" w:space="0" w:color="000000"/>
              <w:left w:val="single" w:sz="4" w:space="0" w:color="000000"/>
              <w:bottom w:val="single" w:sz="4" w:space="0" w:color="000000"/>
            </w:tcBorders>
            <w:shd w:val="clear" w:color="auto" w:fill="F2F2F2" w:themeFill="background1" w:themeFillShade="F2"/>
            <w:vAlign w:val="center"/>
          </w:tcPr>
          <w:p w14:paraId="7F972CF9" w14:textId="77777777" w:rsidR="00DE6C11" w:rsidRPr="00DE6C11" w:rsidRDefault="00DE6C11" w:rsidP="00DE6C11">
            <w:pPr>
              <w:spacing w:before="0"/>
              <w:jc w:val="left"/>
              <w:rPr>
                <w:rFonts w:eastAsia="TimesNewRomanPSMT" w:cs="Arial"/>
                <w:b/>
                <w:bCs/>
                <w:sz w:val="24"/>
                <w:szCs w:val="24"/>
              </w:rPr>
            </w:pPr>
            <w:r w:rsidRPr="00DE6C11">
              <w:rPr>
                <w:rFonts w:eastAsia="TimesNewRomanPSMT" w:cs="Arial"/>
                <w:bCs/>
                <w:sz w:val="24"/>
                <w:szCs w:val="24"/>
              </w:rPr>
              <w:t>Име особе за контакт</w:t>
            </w:r>
          </w:p>
        </w:tc>
        <w:tc>
          <w:tcPr>
            <w:tcW w:w="4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37AD" w14:textId="77777777" w:rsidR="00DE6C11" w:rsidRPr="00DE6C11" w:rsidRDefault="00DE6C11" w:rsidP="00DE6C11">
            <w:pPr>
              <w:snapToGrid w:val="0"/>
              <w:spacing w:before="0"/>
              <w:jc w:val="left"/>
              <w:rPr>
                <w:rFonts w:eastAsia="TimesNewRomanPSMT" w:cs="Arial"/>
                <w:b/>
                <w:bCs/>
                <w:sz w:val="24"/>
                <w:szCs w:val="24"/>
              </w:rPr>
            </w:pPr>
          </w:p>
        </w:tc>
      </w:tr>
    </w:tbl>
    <w:p w14:paraId="1CE6BED4" w14:textId="077EC6F0" w:rsidR="006A0742" w:rsidRPr="00EC5BB4" w:rsidRDefault="006A0742" w:rsidP="00343A18">
      <w:pPr>
        <w:spacing w:before="0"/>
        <w:rPr>
          <w:rFonts w:cs="Arial"/>
          <w:b/>
          <w:bCs/>
          <w:i/>
          <w:iCs/>
          <w:sz w:val="24"/>
          <w:szCs w:val="24"/>
          <w:u w:val="single"/>
        </w:rPr>
      </w:pPr>
    </w:p>
    <w:p w14:paraId="5B338263" w14:textId="3DBC035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0A4DCA96" w14:textId="1AD61173" w:rsidR="00F2311C" w:rsidRPr="00DE6C11" w:rsidRDefault="00343A18" w:rsidP="00343A18">
      <w:pPr>
        <w:spacing w:before="0"/>
        <w:rPr>
          <w:rFonts w:cs="Arial"/>
          <w:i/>
          <w:iCs/>
          <w:sz w:val="20"/>
          <w:szCs w:val="20"/>
          <w:lang w:val="ru-RU"/>
        </w:rPr>
      </w:pPr>
      <w:r w:rsidRPr="0042687E">
        <w:rPr>
          <w:rFonts w:cs="Arial"/>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DE6C11">
        <w:rPr>
          <w:rFonts w:cs="Arial"/>
          <w:i/>
          <w:iCs/>
          <w:sz w:val="20"/>
          <w:szCs w:val="20"/>
          <w:lang w:val="ru-RU"/>
        </w:rPr>
        <w:t>је учесник у заједничкој понуди.</w:t>
      </w:r>
    </w:p>
    <w:p w14:paraId="65618FBE" w14:textId="77777777" w:rsidR="000E75A0" w:rsidRPr="00DE6C11" w:rsidRDefault="00BA2C2D" w:rsidP="00BA2C2D">
      <w:pPr>
        <w:spacing w:before="0"/>
        <w:rPr>
          <w:rFonts w:eastAsia="TimesNewRomanPSMT" w:cs="Arial"/>
          <w:b/>
          <w:bCs/>
          <w:sz w:val="24"/>
          <w:szCs w:val="24"/>
          <w:lang w:val="sr-Cyrl-CS"/>
        </w:rPr>
      </w:pPr>
      <w:r w:rsidRPr="00DE6C11">
        <w:rPr>
          <w:rFonts w:eastAsia="TimesNewRomanPSMT" w:cs="Arial"/>
          <w:b/>
          <w:bCs/>
          <w:sz w:val="24"/>
          <w:szCs w:val="24"/>
          <w:lang w:val="sr-Cyrl-CS"/>
        </w:rPr>
        <w:lastRenderedPageBreak/>
        <w:t xml:space="preserve">5) </w:t>
      </w:r>
      <w:r w:rsidR="000E75A0" w:rsidRPr="00DE6C11">
        <w:rPr>
          <w:rFonts w:eastAsia="TimesNewRomanPSMT" w:cs="Arial"/>
          <w:b/>
          <w:bCs/>
          <w:sz w:val="24"/>
          <w:szCs w:val="24"/>
          <w:lang w:val="sr-Cyrl-CS"/>
        </w:rPr>
        <w:t>ЦЕНА И КОМЕРЦИЈАЛНИ УСЛОВИ ПОНУДЕ</w:t>
      </w:r>
    </w:p>
    <w:p w14:paraId="6AD44F27" w14:textId="77777777" w:rsidR="000E75A0" w:rsidRPr="00EC5BB4" w:rsidRDefault="000E75A0" w:rsidP="000E75A0">
      <w:pPr>
        <w:spacing w:before="0"/>
        <w:jc w:val="center"/>
        <w:rPr>
          <w:rFonts w:cs="Arial"/>
          <w:bCs/>
          <w:i/>
          <w:iCs/>
          <w:sz w:val="24"/>
          <w:szCs w:val="24"/>
          <w:lang w:val="sr-Cyrl-CS"/>
        </w:rPr>
      </w:pPr>
    </w:p>
    <w:p w14:paraId="6DED70EB" w14:textId="65A54B02" w:rsidR="000E75A0" w:rsidRPr="00DE6C11" w:rsidRDefault="00CD4F77" w:rsidP="000E75A0">
      <w:pPr>
        <w:spacing w:before="0"/>
        <w:jc w:val="center"/>
        <w:rPr>
          <w:rFonts w:cs="Arial"/>
          <w:b/>
          <w:bCs/>
          <w:iCs/>
          <w:sz w:val="24"/>
          <w:szCs w:val="24"/>
          <w:lang w:val="sr-Cyrl-CS"/>
        </w:rPr>
      </w:pPr>
      <w:r>
        <w:rPr>
          <w:rFonts w:cs="Arial"/>
          <w:b/>
          <w:bCs/>
          <w:iCs/>
          <w:sz w:val="24"/>
          <w:szCs w:val="24"/>
          <w:lang w:val="sr-Cyrl-CS"/>
        </w:rPr>
        <w:t xml:space="preserve">                   </w:t>
      </w:r>
      <w:r w:rsidR="000E75A0" w:rsidRPr="00DE6C11">
        <w:rPr>
          <w:rFonts w:cs="Arial"/>
          <w:b/>
          <w:bCs/>
          <w:iCs/>
          <w:sz w:val="24"/>
          <w:szCs w:val="24"/>
          <w:lang w:val="sr-Cyrl-CS"/>
        </w:rPr>
        <w:t>ЦЕНА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599"/>
      </w:tblGrid>
      <w:tr w:rsidR="000E75A0" w:rsidRPr="00EC5BB4" w14:paraId="34554888" w14:textId="77777777" w:rsidTr="00263CB9">
        <w:trPr>
          <w:trHeight w:val="441"/>
        </w:trPr>
        <w:tc>
          <w:tcPr>
            <w:tcW w:w="5035" w:type="dxa"/>
            <w:shd w:val="clear" w:color="auto" w:fill="F2F2F2" w:themeFill="background1" w:themeFillShade="F2"/>
            <w:vAlign w:val="center"/>
          </w:tcPr>
          <w:p w14:paraId="4911DAFC" w14:textId="2E09A2F0" w:rsidR="000E75A0" w:rsidRPr="00EC5BB4" w:rsidRDefault="000E75A0" w:rsidP="00DE6C11">
            <w:pPr>
              <w:spacing w:before="0"/>
              <w:jc w:val="center"/>
              <w:rPr>
                <w:rFonts w:cs="Arial"/>
                <w:b/>
                <w:bCs/>
                <w:i/>
                <w:iCs/>
                <w:sz w:val="24"/>
                <w:szCs w:val="24"/>
                <w:lang w:val="sr-Cyrl-CS"/>
              </w:rPr>
            </w:pPr>
            <w:r w:rsidRPr="00EC5BB4">
              <w:rPr>
                <w:rFonts w:eastAsia="TimesNewRomanPSMT" w:cs="Arial"/>
                <w:b/>
                <w:bCs/>
                <w:sz w:val="24"/>
                <w:szCs w:val="24"/>
                <w:lang w:val="sr-Cyrl-CS"/>
              </w:rPr>
              <w:t xml:space="preserve">БРОЈ </w:t>
            </w:r>
            <w:r w:rsidR="00DE6C11">
              <w:rPr>
                <w:rFonts w:eastAsia="TimesNewRomanPSMT" w:cs="Arial"/>
                <w:b/>
                <w:bCs/>
                <w:sz w:val="24"/>
                <w:szCs w:val="24"/>
                <w:lang w:val="sr-Cyrl-CS"/>
              </w:rPr>
              <w:t xml:space="preserve">И ПРЕДМЕТ </w:t>
            </w:r>
            <w:r w:rsidRPr="00EC5BB4">
              <w:rPr>
                <w:rFonts w:eastAsia="TimesNewRomanPSMT" w:cs="Arial"/>
                <w:b/>
                <w:bCs/>
                <w:sz w:val="24"/>
                <w:szCs w:val="24"/>
              </w:rPr>
              <w:t>НАБАВКЕ</w:t>
            </w:r>
          </w:p>
        </w:tc>
        <w:tc>
          <w:tcPr>
            <w:tcW w:w="4599" w:type="dxa"/>
            <w:shd w:val="clear" w:color="auto" w:fill="F2F2F2" w:themeFill="background1" w:themeFillShade="F2"/>
            <w:vAlign w:val="center"/>
          </w:tcPr>
          <w:p w14:paraId="4D0AD9E0" w14:textId="77777777" w:rsidR="000E75A0" w:rsidRPr="00DE6C11" w:rsidRDefault="000E75A0" w:rsidP="00DE6C11">
            <w:pPr>
              <w:spacing w:before="0"/>
              <w:jc w:val="center"/>
              <w:rPr>
                <w:rFonts w:cs="Arial"/>
                <w:b/>
                <w:bCs/>
                <w:iCs/>
                <w:sz w:val="24"/>
                <w:szCs w:val="24"/>
                <w:lang w:val="sr-Cyrl-CS"/>
              </w:rPr>
            </w:pPr>
            <w:r w:rsidRPr="00DE6C11">
              <w:rPr>
                <w:rFonts w:cs="Arial"/>
                <w:b/>
                <w:bCs/>
                <w:iCs/>
                <w:sz w:val="24"/>
                <w:szCs w:val="24"/>
                <w:lang w:val="sr-Cyrl-CS"/>
              </w:rPr>
              <w:t xml:space="preserve">УКУПНА ЦЕНА </w:t>
            </w:r>
            <w:r w:rsidRPr="00DE6C11">
              <w:rPr>
                <w:rFonts w:eastAsia="Arial Unicode MS" w:cs="Arial"/>
                <w:b/>
                <w:bCs/>
                <w:iCs/>
                <w:kern w:val="1"/>
                <w:sz w:val="24"/>
                <w:szCs w:val="24"/>
                <w:lang w:val="sr-Cyrl-CS" w:eastAsia="ar-SA"/>
              </w:rPr>
              <w:t xml:space="preserve">дин. / </w:t>
            </w:r>
            <w:r w:rsidRPr="00165A38">
              <w:rPr>
                <w:rFonts w:eastAsia="Arial Unicode MS" w:cs="Arial"/>
                <w:b/>
                <w:bCs/>
                <w:iCs/>
                <w:kern w:val="1"/>
                <w:sz w:val="24"/>
                <w:szCs w:val="24"/>
                <w:lang w:val="sr-Cyrl-CS" w:eastAsia="ar-SA"/>
              </w:rPr>
              <w:t>€</w:t>
            </w:r>
            <w:r w:rsidRPr="00165A38">
              <w:rPr>
                <w:rFonts w:cs="Arial"/>
                <w:b/>
                <w:bCs/>
                <w:iCs/>
                <w:sz w:val="24"/>
                <w:szCs w:val="24"/>
                <w:lang w:val="sr-Cyrl-CS"/>
              </w:rPr>
              <w:t xml:space="preserve"> </w:t>
            </w:r>
            <w:r w:rsidR="00B81C9C" w:rsidRPr="00DE6C11">
              <w:rPr>
                <w:rFonts w:cs="Arial"/>
                <w:b/>
                <w:bCs/>
                <w:iCs/>
                <w:sz w:val="24"/>
                <w:szCs w:val="24"/>
                <w:lang w:val="sr-Cyrl-CS"/>
              </w:rPr>
              <w:t>без ПДВ</w:t>
            </w:r>
          </w:p>
        </w:tc>
      </w:tr>
      <w:tr w:rsidR="000E75A0" w:rsidRPr="00EC5BB4" w14:paraId="50E13E8F" w14:textId="77777777" w:rsidTr="00263CB9">
        <w:trPr>
          <w:trHeight w:val="440"/>
        </w:trPr>
        <w:tc>
          <w:tcPr>
            <w:tcW w:w="5035" w:type="dxa"/>
            <w:vAlign w:val="center"/>
          </w:tcPr>
          <w:p w14:paraId="46CC614C" w14:textId="7770C40A" w:rsidR="000E75A0" w:rsidRPr="00EC5BB4" w:rsidRDefault="00616E98" w:rsidP="00DE6C11">
            <w:pPr>
              <w:spacing w:before="0"/>
              <w:rPr>
                <w:rFonts w:cs="Arial"/>
                <w:b/>
                <w:i/>
                <w:sz w:val="24"/>
                <w:szCs w:val="24"/>
                <w:lang w:val="sr-Cyrl-CS"/>
              </w:rPr>
            </w:pPr>
            <w:r>
              <w:rPr>
                <w:rFonts w:eastAsia="TimesNewRomanPS-BoldMT" w:cs="Arial"/>
                <w:bCs/>
                <w:color w:val="000000"/>
                <w:szCs w:val="24"/>
                <w:lang w:val="sr-Cyrl-RS"/>
              </w:rPr>
              <w:t>ЈН/1000/0189/2018</w:t>
            </w:r>
            <w:r w:rsidR="00DE6C11" w:rsidRPr="00DE6C11">
              <w:rPr>
                <w:rFonts w:eastAsia="TimesNewRomanPS-BoldMT" w:cs="Arial"/>
                <w:bCs/>
                <w:color w:val="000000"/>
                <w:szCs w:val="24"/>
                <w:lang w:val="sr-Cyrl-RS"/>
              </w:rPr>
              <w:t xml:space="preserve"> - </w:t>
            </w:r>
            <w:r>
              <w:rPr>
                <w:rFonts w:eastAsia="TimesNewRomanPS-BoldMT" w:cs="Arial"/>
                <w:bCs/>
                <w:color w:val="000000"/>
                <w:szCs w:val="24"/>
              </w:rPr>
              <w:t>Проширење и унапређење ИП мреже ЈП ЕПС</w:t>
            </w:r>
          </w:p>
        </w:tc>
        <w:tc>
          <w:tcPr>
            <w:tcW w:w="4599" w:type="dxa"/>
          </w:tcPr>
          <w:p w14:paraId="29BD7CEC" w14:textId="77777777" w:rsidR="000E75A0" w:rsidRPr="00EC5BB4" w:rsidRDefault="000E75A0" w:rsidP="00AF3AF8">
            <w:pPr>
              <w:spacing w:before="0"/>
              <w:jc w:val="center"/>
              <w:rPr>
                <w:rFonts w:cs="Arial"/>
                <w:b/>
                <w:bCs/>
                <w:i/>
                <w:iCs/>
                <w:sz w:val="24"/>
                <w:szCs w:val="24"/>
                <w:lang w:val="sr-Cyrl-CS"/>
              </w:rPr>
            </w:pPr>
          </w:p>
          <w:p w14:paraId="656E3B2E" w14:textId="77777777" w:rsidR="000E75A0" w:rsidRPr="00EC5BB4" w:rsidRDefault="000E75A0" w:rsidP="00AF3AF8">
            <w:pPr>
              <w:spacing w:before="0"/>
              <w:jc w:val="center"/>
              <w:rPr>
                <w:rFonts w:cs="Arial"/>
                <w:b/>
                <w:bCs/>
                <w:i/>
                <w:iCs/>
                <w:sz w:val="24"/>
                <w:szCs w:val="24"/>
                <w:lang w:val="sr-Cyrl-CS"/>
              </w:rPr>
            </w:pPr>
          </w:p>
        </w:tc>
      </w:tr>
    </w:tbl>
    <w:p w14:paraId="614C7DC8" w14:textId="77777777" w:rsidR="00CD4F77" w:rsidRDefault="00CD4F77" w:rsidP="000E75A0">
      <w:pPr>
        <w:spacing w:before="0"/>
        <w:jc w:val="center"/>
        <w:rPr>
          <w:rFonts w:cs="Arial"/>
          <w:b/>
          <w:bCs/>
          <w:iCs/>
          <w:sz w:val="24"/>
          <w:szCs w:val="24"/>
          <w:lang w:val="sr-Cyrl-CS"/>
        </w:rPr>
      </w:pPr>
    </w:p>
    <w:p w14:paraId="6C29CE89" w14:textId="3CA2342A" w:rsidR="000E75A0" w:rsidRPr="00DE6C11" w:rsidRDefault="00CD4F77" w:rsidP="000E75A0">
      <w:pPr>
        <w:spacing w:before="0"/>
        <w:jc w:val="center"/>
        <w:rPr>
          <w:rFonts w:cs="Arial"/>
          <w:b/>
          <w:bCs/>
          <w:iCs/>
          <w:sz w:val="24"/>
          <w:szCs w:val="24"/>
          <w:lang w:val="sr-Cyrl-CS"/>
        </w:rPr>
      </w:pPr>
      <w:r>
        <w:rPr>
          <w:rFonts w:cs="Arial"/>
          <w:b/>
          <w:bCs/>
          <w:iCs/>
          <w:sz w:val="24"/>
          <w:szCs w:val="24"/>
          <w:lang w:val="sr-Cyrl-CS"/>
        </w:rPr>
        <w:t xml:space="preserve">            </w:t>
      </w:r>
      <w:r w:rsidR="000E75A0" w:rsidRPr="00DE6C11">
        <w:rPr>
          <w:rFonts w:cs="Arial"/>
          <w:b/>
          <w:bCs/>
          <w:iCs/>
          <w:sz w:val="24"/>
          <w:szCs w:val="24"/>
          <w:lang w:val="sr-Cyrl-CS"/>
        </w:rPr>
        <w:t>КОМЕРЦИЈАЛНИ УСЛОВИ</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667"/>
      </w:tblGrid>
      <w:tr w:rsidR="00B81C9C" w:rsidRPr="00E2569D" w14:paraId="523D3293" w14:textId="77777777" w:rsidTr="001048E6">
        <w:trPr>
          <w:trHeight w:val="440"/>
        </w:trPr>
        <w:tc>
          <w:tcPr>
            <w:tcW w:w="5035" w:type="dxa"/>
            <w:shd w:val="clear" w:color="auto" w:fill="F2F2F2" w:themeFill="background1" w:themeFillShade="F2"/>
            <w:vAlign w:val="center"/>
          </w:tcPr>
          <w:p w14:paraId="1AE54EC4" w14:textId="77777777" w:rsidR="00B81C9C" w:rsidRPr="00DE6C11" w:rsidRDefault="00B81C9C" w:rsidP="00B81C9C">
            <w:pPr>
              <w:spacing w:before="0"/>
              <w:jc w:val="center"/>
              <w:rPr>
                <w:rFonts w:cs="Arial"/>
                <w:b/>
                <w:bCs/>
                <w:iCs/>
                <w:lang w:val="sr-Cyrl-CS"/>
              </w:rPr>
            </w:pPr>
            <w:r w:rsidRPr="00DE6C11">
              <w:rPr>
                <w:rFonts w:cs="Arial"/>
                <w:b/>
                <w:bCs/>
                <w:iCs/>
                <w:lang w:val="sr-Cyrl-CS"/>
              </w:rPr>
              <w:t>УСЛОВ НАРУЧИОЦА</w:t>
            </w:r>
          </w:p>
        </w:tc>
        <w:tc>
          <w:tcPr>
            <w:tcW w:w="4667" w:type="dxa"/>
            <w:shd w:val="clear" w:color="auto" w:fill="F2F2F2" w:themeFill="background1" w:themeFillShade="F2"/>
            <w:vAlign w:val="center"/>
          </w:tcPr>
          <w:p w14:paraId="6A0B6561" w14:textId="77777777" w:rsidR="00B81C9C" w:rsidRPr="00DE6C11" w:rsidRDefault="00B81C9C" w:rsidP="00B81C9C">
            <w:pPr>
              <w:spacing w:before="0"/>
              <w:jc w:val="center"/>
              <w:rPr>
                <w:rFonts w:cs="Arial"/>
                <w:b/>
                <w:bCs/>
                <w:iCs/>
                <w:lang w:val="sr-Cyrl-CS"/>
              </w:rPr>
            </w:pPr>
            <w:r w:rsidRPr="00DE6C11">
              <w:rPr>
                <w:rFonts w:cs="Arial"/>
                <w:b/>
                <w:bCs/>
                <w:iCs/>
                <w:lang w:val="sr-Cyrl-CS"/>
              </w:rPr>
              <w:t>ПОНУДА ПОНУЂАЧА</w:t>
            </w:r>
          </w:p>
        </w:tc>
      </w:tr>
      <w:tr w:rsidR="00B81C9C" w:rsidRPr="00E2569D" w14:paraId="0610EAC1" w14:textId="77777777" w:rsidTr="00352F27">
        <w:trPr>
          <w:trHeight w:val="3507"/>
        </w:trPr>
        <w:tc>
          <w:tcPr>
            <w:tcW w:w="5035" w:type="dxa"/>
            <w:vAlign w:val="center"/>
          </w:tcPr>
          <w:p w14:paraId="10CA004E" w14:textId="3ABCF4B5" w:rsidR="00B81C9C" w:rsidRPr="00DE6C11" w:rsidRDefault="00DE6C11" w:rsidP="00B81C9C">
            <w:pPr>
              <w:spacing w:before="0"/>
              <w:jc w:val="center"/>
              <w:rPr>
                <w:rFonts w:cs="Arial"/>
                <w:b/>
                <w:bCs/>
                <w:iCs/>
                <w:lang w:val="sr-Cyrl-CS"/>
              </w:rPr>
            </w:pPr>
            <w:r>
              <w:rPr>
                <w:rFonts w:cs="Arial"/>
                <w:b/>
                <w:bCs/>
                <w:iCs/>
                <w:lang w:val="sr-Cyrl-CS"/>
              </w:rPr>
              <w:t>РОК И НАЧИН ПЛАЋАЊА</w:t>
            </w:r>
          </w:p>
          <w:p w14:paraId="4D7C2635" w14:textId="1A296023" w:rsidR="00B81C9C" w:rsidRPr="00C12B85" w:rsidRDefault="00C12B85" w:rsidP="00061A8F">
            <w:pPr>
              <w:rPr>
                <w:rFonts w:cs="Arial"/>
                <w:szCs w:val="24"/>
                <w:lang w:val="sr-Cyrl-RS"/>
              </w:rPr>
            </w:pPr>
            <w:r w:rsidRPr="00C12B85">
              <w:rPr>
                <w:rFonts w:cs="Arial"/>
                <w:szCs w:val="24"/>
                <w:lang w:val="sr-Cyrl-RS"/>
              </w:rPr>
              <w:t>Наручилац се обавезује да понуђачу плати испоручена добра и изврш</w:t>
            </w:r>
            <w:r w:rsidR="00061A8F">
              <w:rPr>
                <w:rFonts w:cs="Arial"/>
                <w:szCs w:val="24"/>
                <w:lang w:val="sr-Cyrl-RS"/>
              </w:rPr>
              <w:t>ене услуге сукцесивно, у законском року до</w:t>
            </w:r>
            <w:r w:rsidRPr="00C12B85">
              <w:rPr>
                <w:rFonts w:cs="Arial"/>
                <w:szCs w:val="24"/>
                <w:lang w:val="sr-Cyrl-RS"/>
              </w:rPr>
              <w:t xml:space="preserve"> 45 (словима: четрдесетпет) дана од дана пријема исправног рачуна, на основу прихваћеног и потписаног од стране овлашћеног лица наручиоца и овлашћеног лица понуђача Записника о квантитативном и квалитативном пријему опреме, Записника о квалитативном пријему услуге инсталације, имплементације, тестирања, пуштања у рад опреме, Записник о пријему пројектне документације и Потврде о извршеној обуци.</w:t>
            </w:r>
          </w:p>
        </w:tc>
        <w:tc>
          <w:tcPr>
            <w:tcW w:w="4667" w:type="dxa"/>
            <w:vAlign w:val="center"/>
          </w:tcPr>
          <w:p w14:paraId="2ED29A71" w14:textId="77777777" w:rsidR="00B81C9C" w:rsidRPr="00852E02" w:rsidRDefault="00B81C9C" w:rsidP="005D1E9A">
            <w:pPr>
              <w:spacing w:before="0"/>
              <w:jc w:val="center"/>
              <w:rPr>
                <w:rFonts w:cs="Arial"/>
                <w:bCs/>
                <w:iCs/>
                <w:lang w:val="sr-Cyrl-CS"/>
              </w:rPr>
            </w:pPr>
            <w:r w:rsidRPr="00DE6C11">
              <w:rPr>
                <w:rFonts w:cs="Arial"/>
                <w:bCs/>
                <w:iCs/>
                <w:lang w:val="sr-Cyrl-CS"/>
              </w:rPr>
              <w:t>Сагласан</w:t>
            </w:r>
            <w:r w:rsidRPr="00852E02">
              <w:rPr>
                <w:rFonts w:cs="Arial"/>
                <w:bCs/>
                <w:iCs/>
                <w:lang w:val="sr-Cyrl-CS"/>
              </w:rPr>
              <w:t xml:space="preserve"> за захтевом наручиоца</w:t>
            </w:r>
          </w:p>
          <w:p w14:paraId="4A195DF4" w14:textId="79898123" w:rsidR="005D1E9A" w:rsidRDefault="00B81C9C" w:rsidP="005D1E9A">
            <w:pPr>
              <w:spacing w:before="0"/>
              <w:jc w:val="center"/>
              <w:rPr>
                <w:rFonts w:cs="Arial"/>
                <w:bCs/>
                <w:iCs/>
                <w:lang w:val="sr-Cyrl-CS"/>
              </w:rPr>
            </w:pPr>
            <w:r w:rsidRPr="00852E02">
              <w:rPr>
                <w:rFonts w:cs="Arial"/>
                <w:bCs/>
                <w:iCs/>
                <w:lang w:val="sr-Cyrl-CS"/>
              </w:rPr>
              <w:t>ДА/НЕ</w:t>
            </w:r>
          </w:p>
          <w:p w14:paraId="607BBD10" w14:textId="2B2C1699" w:rsidR="00B81C9C" w:rsidRPr="00852E02" w:rsidRDefault="00B81C9C" w:rsidP="005D1E9A">
            <w:pPr>
              <w:spacing w:before="0"/>
              <w:jc w:val="center"/>
              <w:rPr>
                <w:rFonts w:cs="Arial"/>
                <w:b/>
                <w:bCs/>
                <w:i/>
                <w:iCs/>
                <w:lang w:val="sr-Cyrl-CS"/>
              </w:rPr>
            </w:pPr>
            <w:r w:rsidRPr="00852E02">
              <w:rPr>
                <w:rFonts w:cs="Arial"/>
                <w:bCs/>
                <w:iCs/>
                <w:lang w:val="sr-Cyrl-CS"/>
              </w:rPr>
              <w:t>(заокружити)</w:t>
            </w:r>
          </w:p>
        </w:tc>
      </w:tr>
      <w:tr w:rsidR="00B81C9C" w:rsidRPr="00E2569D" w14:paraId="698974E0" w14:textId="77777777" w:rsidTr="005D1E9A">
        <w:trPr>
          <w:trHeight w:val="800"/>
        </w:trPr>
        <w:tc>
          <w:tcPr>
            <w:tcW w:w="5035" w:type="dxa"/>
            <w:vAlign w:val="center"/>
          </w:tcPr>
          <w:p w14:paraId="520A9CB8" w14:textId="425B0449" w:rsidR="00B81C9C" w:rsidRPr="001048E6" w:rsidRDefault="00DE6C11" w:rsidP="00B81C9C">
            <w:pPr>
              <w:spacing w:before="0"/>
              <w:jc w:val="center"/>
              <w:rPr>
                <w:rFonts w:cs="Arial"/>
                <w:b/>
                <w:bCs/>
                <w:iCs/>
                <w:lang w:val="sr-Cyrl-CS"/>
              </w:rPr>
            </w:pPr>
            <w:r w:rsidRPr="001048E6">
              <w:rPr>
                <w:rFonts w:cs="Arial"/>
                <w:b/>
                <w:bCs/>
                <w:iCs/>
                <w:lang w:val="sr-Cyrl-CS"/>
              </w:rPr>
              <w:t>РОК ИЗВРШЕЊА</w:t>
            </w:r>
            <w:r w:rsidR="00687EEB" w:rsidRPr="001048E6">
              <w:rPr>
                <w:rFonts w:cs="Arial"/>
                <w:b/>
                <w:bCs/>
                <w:iCs/>
                <w:lang w:val="sr-Cyrl-CS"/>
              </w:rPr>
              <w:t xml:space="preserve"> </w:t>
            </w:r>
          </w:p>
          <w:p w14:paraId="37EB5FA6" w14:textId="7E46FF09" w:rsidR="00C12B85" w:rsidRPr="00C12B85" w:rsidRDefault="0023111D" w:rsidP="00C12B85">
            <w:pPr>
              <w:spacing w:before="0"/>
              <w:contextualSpacing/>
              <w:rPr>
                <w:szCs w:val="24"/>
                <w:lang w:val="sr-Cyrl-RS"/>
              </w:rPr>
            </w:pPr>
            <w:r>
              <w:rPr>
                <w:rFonts w:cs="Arial"/>
                <w:lang w:val="sr-Cyrl-RS"/>
              </w:rPr>
              <w:t xml:space="preserve">Рок за испоруку </w:t>
            </w:r>
            <w:r w:rsidRPr="00C12B85">
              <w:rPr>
                <w:rFonts w:cs="Arial"/>
                <w:lang w:val="sr-Latn-CS"/>
              </w:rPr>
              <w:t xml:space="preserve">добара - опреме </w:t>
            </w:r>
            <w:r>
              <w:rPr>
                <w:rFonts w:cs="Arial"/>
                <w:lang w:val="sr-Cyrl-RS"/>
              </w:rPr>
              <w:t>је</w:t>
            </w:r>
            <w:r w:rsidR="00C12B85" w:rsidRPr="00C12B85">
              <w:rPr>
                <w:szCs w:val="24"/>
                <w:lang w:val="sr-Cyrl-RS"/>
              </w:rPr>
              <w:t xml:space="preserve"> највише 90 (словима: деведесет) дана од дана ступања Уговора на снагу, и биће потврђена Записником о  квантитативном и квалитативном пријему добара.</w:t>
            </w:r>
          </w:p>
          <w:p w14:paraId="5BC135F3" w14:textId="77777777" w:rsidR="00C12B85" w:rsidRPr="00C12B85" w:rsidRDefault="00C12B85" w:rsidP="00C12B85">
            <w:pPr>
              <w:spacing w:before="0"/>
              <w:contextualSpacing/>
              <w:rPr>
                <w:szCs w:val="24"/>
                <w:lang w:val="sr-Cyrl-RS"/>
              </w:rPr>
            </w:pPr>
          </w:p>
          <w:p w14:paraId="1E3F9288" w14:textId="1A8B76A6" w:rsidR="00C12B85" w:rsidRPr="00C12B85" w:rsidRDefault="0023111D" w:rsidP="00C12B85">
            <w:pPr>
              <w:spacing w:before="0"/>
              <w:contextualSpacing/>
              <w:rPr>
                <w:szCs w:val="24"/>
                <w:lang w:val="sr-Cyrl-RS"/>
              </w:rPr>
            </w:pPr>
            <w:r>
              <w:rPr>
                <w:rFonts w:cs="Arial"/>
                <w:lang w:val="sr-Cyrl-RS"/>
              </w:rPr>
              <w:t>Рок за извршење у</w:t>
            </w:r>
            <w:r w:rsidRPr="00C12B85">
              <w:rPr>
                <w:rFonts w:cs="Arial"/>
                <w:lang w:val="sr-Latn-CS"/>
              </w:rPr>
              <w:t>слуге инсталације, имплементације, тестирања, пуштања у рад</w:t>
            </w:r>
            <w:r w:rsidRPr="00C12B85">
              <w:rPr>
                <w:szCs w:val="24"/>
                <w:lang w:val="sr-Cyrl-RS"/>
              </w:rPr>
              <w:t xml:space="preserve"> </w:t>
            </w:r>
            <w:r>
              <w:rPr>
                <w:szCs w:val="24"/>
                <w:lang w:val="sr-Cyrl-RS"/>
              </w:rPr>
              <w:t>је</w:t>
            </w:r>
            <w:r w:rsidR="00C12B85" w:rsidRPr="00C12B85">
              <w:rPr>
                <w:szCs w:val="24"/>
                <w:lang w:val="sr-Cyrl-RS"/>
              </w:rPr>
              <w:t xml:space="preserve"> највише 180 (словима: стоосамдесет) дана од дана испоруке добара - опреме и обостраног потписивања Записник</w:t>
            </w:r>
            <w:r w:rsidR="00E853F6">
              <w:rPr>
                <w:szCs w:val="24"/>
                <w:lang w:val="sr-Cyrl-RS"/>
              </w:rPr>
              <w:t>а</w:t>
            </w:r>
            <w:r w:rsidR="002D19E7">
              <w:rPr>
                <w:szCs w:val="24"/>
                <w:lang w:val="sr-Cyrl-RS"/>
              </w:rPr>
              <w:t xml:space="preserve"> </w:t>
            </w:r>
            <w:r w:rsidR="00C12B85" w:rsidRPr="00C12B85">
              <w:rPr>
                <w:szCs w:val="24"/>
                <w:lang w:val="sr-Cyrl-RS"/>
              </w:rPr>
              <w:t>о квантитативно</w:t>
            </w:r>
            <w:r w:rsidR="00E853F6">
              <w:rPr>
                <w:szCs w:val="24"/>
                <w:lang w:val="sr-Cyrl-RS"/>
              </w:rPr>
              <w:t>м</w:t>
            </w:r>
            <w:r w:rsidR="00C12B85" w:rsidRPr="00C12B85">
              <w:rPr>
                <w:szCs w:val="24"/>
                <w:lang w:val="sr-Cyrl-RS"/>
              </w:rPr>
              <w:t xml:space="preserve"> и квалитативном пријему добара, и биће потврђене Записником о квалитативним пријему услуга инсталације, имплементације, тестирања, пуштања у рад опреме. </w:t>
            </w:r>
          </w:p>
          <w:p w14:paraId="07E52A6D" w14:textId="77777777" w:rsidR="00C12B85" w:rsidRPr="00C12B85" w:rsidRDefault="00C12B85" w:rsidP="00C12B85">
            <w:pPr>
              <w:spacing w:before="0"/>
              <w:contextualSpacing/>
              <w:rPr>
                <w:szCs w:val="24"/>
                <w:lang w:val="sr-Cyrl-RS"/>
              </w:rPr>
            </w:pPr>
          </w:p>
          <w:p w14:paraId="7D9941DB" w14:textId="67719A13" w:rsidR="00C12B85" w:rsidRPr="00C12B85" w:rsidRDefault="00C12B85" w:rsidP="00C12B85">
            <w:pPr>
              <w:spacing w:before="0"/>
              <w:contextualSpacing/>
              <w:rPr>
                <w:szCs w:val="24"/>
                <w:lang w:val="sr-Cyrl-RS"/>
              </w:rPr>
            </w:pPr>
            <w:r w:rsidRPr="00C12B85">
              <w:rPr>
                <w:szCs w:val="24"/>
                <w:lang w:val="sr-Cyrl-RS"/>
              </w:rPr>
              <w:t>Рок за почетак извршења предметних услуга је најкасније 5 (словима: пет) дана од дана обостраног потписивања Записник</w:t>
            </w:r>
            <w:r w:rsidR="00E853F6">
              <w:rPr>
                <w:szCs w:val="24"/>
                <w:lang w:val="sr-Cyrl-RS"/>
              </w:rPr>
              <w:t>а</w:t>
            </w:r>
            <w:r w:rsidRPr="00C12B85">
              <w:rPr>
                <w:szCs w:val="24"/>
                <w:lang w:val="sr-Cyrl-RS"/>
              </w:rPr>
              <w:t xml:space="preserve"> о  квантитативном и квалитативном пријему добара.</w:t>
            </w:r>
          </w:p>
          <w:p w14:paraId="7B80597A" w14:textId="77777777" w:rsidR="00C12B85" w:rsidRPr="00C12B85" w:rsidRDefault="00C12B85" w:rsidP="00C12B85">
            <w:pPr>
              <w:spacing w:before="0"/>
              <w:contextualSpacing/>
              <w:rPr>
                <w:szCs w:val="24"/>
                <w:lang w:val="sr-Cyrl-RS"/>
              </w:rPr>
            </w:pPr>
          </w:p>
          <w:p w14:paraId="05F5A552" w14:textId="0F2203D0" w:rsidR="00C12B85" w:rsidRPr="00C12B85" w:rsidRDefault="0023111D" w:rsidP="00C12B85">
            <w:pPr>
              <w:spacing w:before="0"/>
              <w:contextualSpacing/>
              <w:rPr>
                <w:szCs w:val="24"/>
                <w:lang w:val="sr-Cyrl-RS"/>
              </w:rPr>
            </w:pPr>
            <w:r>
              <w:rPr>
                <w:rFonts w:cs="Arial"/>
                <w:lang w:val="sr-Cyrl-RS"/>
              </w:rPr>
              <w:t>Рок за пружање у</w:t>
            </w:r>
            <w:r w:rsidRPr="00C12B85">
              <w:rPr>
                <w:rFonts w:cs="Arial"/>
                <w:lang w:val="sr-Latn-CS"/>
              </w:rPr>
              <w:t xml:space="preserve">слуге израде пројектне документације </w:t>
            </w:r>
            <w:r>
              <w:rPr>
                <w:rFonts w:cs="Arial"/>
                <w:lang w:val="sr-Cyrl-RS"/>
              </w:rPr>
              <w:t xml:space="preserve">је највише </w:t>
            </w:r>
            <w:r w:rsidR="00C12B85" w:rsidRPr="00C12B85">
              <w:rPr>
                <w:szCs w:val="24"/>
                <w:lang w:val="sr-Cyrl-RS"/>
              </w:rPr>
              <w:t xml:space="preserve">45 (словима: чердесетпет) дана од дана обостраног потписивања  Записника о квалитативним пријему услуга инсталације, имплементације, тестирања, пуштања у рад опреме без </w:t>
            </w:r>
            <w:r w:rsidR="00C12B85" w:rsidRPr="00C12B85">
              <w:rPr>
                <w:szCs w:val="24"/>
                <w:lang w:val="sr-Cyrl-RS"/>
              </w:rPr>
              <w:lastRenderedPageBreak/>
              <w:t>примедби, и биће потврђене Записником о пријему пројектне документације.</w:t>
            </w:r>
          </w:p>
          <w:p w14:paraId="3BD3E1FA" w14:textId="77777777" w:rsidR="00C12B85" w:rsidRPr="00C12B85" w:rsidRDefault="00C12B85" w:rsidP="00C12B85">
            <w:pPr>
              <w:spacing w:before="0"/>
              <w:contextualSpacing/>
              <w:rPr>
                <w:szCs w:val="24"/>
                <w:lang w:val="sr-Cyrl-RS"/>
              </w:rPr>
            </w:pPr>
          </w:p>
          <w:p w14:paraId="4A910D96" w14:textId="0ED105AC" w:rsidR="00C12B85" w:rsidRPr="00C12B85" w:rsidRDefault="00C12B85" w:rsidP="00C12B85">
            <w:pPr>
              <w:spacing w:before="0"/>
              <w:contextualSpacing/>
              <w:rPr>
                <w:szCs w:val="24"/>
                <w:lang w:val="sr-Cyrl-RS"/>
              </w:rPr>
            </w:pPr>
            <w:r w:rsidRPr="00C12B85">
              <w:rPr>
                <w:szCs w:val="24"/>
                <w:lang w:val="sr-Cyrl-RS"/>
              </w:rPr>
              <w:t xml:space="preserve">Рок за извођење обуке </w:t>
            </w:r>
            <w:r w:rsidR="0023111D">
              <w:rPr>
                <w:szCs w:val="24"/>
                <w:lang w:val="sr-Cyrl-RS"/>
              </w:rPr>
              <w:t>је највише</w:t>
            </w:r>
            <w:r w:rsidRPr="00C12B85">
              <w:rPr>
                <w:szCs w:val="24"/>
                <w:lang w:val="sr-Cyrl-RS"/>
              </w:rPr>
              <w:t xml:space="preserve"> 90 (словима: деведесет) дана од дана потписивања Записника о квалитативном пријему услуга инсталације, имплементације, тестирања, пуштања у рад. </w:t>
            </w:r>
          </w:p>
          <w:p w14:paraId="39C2FE32" w14:textId="77777777" w:rsidR="00C12B85" w:rsidRPr="00C12B85" w:rsidRDefault="00C12B85" w:rsidP="00C12B85">
            <w:pPr>
              <w:spacing w:before="0"/>
              <w:contextualSpacing/>
              <w:rPr>
                <w:szCs w:val="24"/>
                <w:lang w:val="sr-Cyrl-RS"/>
              </w:rPr>
            </w:pPr>
          </w:p>
          <w:p w14:paraId="0163154F" w14:textId="713C9AFB" w:rsidR="005D1E9A" w:rsidRDefault="00C12B85" w:rsidP="00F3593B">
            <w:pPr>
              <w:spacing w:before="0"/>
              <w:contextualSpacing/>
              <w:rPr>
                <w:szCs w:val="24"/>
                <w:lang w:val="sr-Cyrl-RS"/>
              </w:rPr>
            </w:pPr>
            <w:r w:rsidRPr="00C12B85">
              <w:rPr>
                <w:szCs w:val="24"/>
                <w:lang w:val="sr-Cyrl-RS"/>
              </w:rPr>
              <w:t xml:space="preserve">Рок за пружање техничке </w:t>
            </w:r>
            <w:r w:rsidR="00363E36">
              <w:rPr>
                <w:szCs w:val="24"/>
                <w:lang w:val="sr-Cyrl-RS"/>
              </w:rPr>
              <w:t>подршке је за време трајања гар</w:t>
            </w:r>
            <w:r w:rsidRPr="00C12B85">
              <w:rPr>
                <w:szCs w:val="24"/>
                <w:lang w:val="sr-Cyrl-RS"/>
              </w:rPr>
              <w:t>а</w:t>
            </w:r>
            <w:r w:rsidR="00363E36">
              <w:rPr>
                <w:szCs w:val="24"/>
                <w:lang w:val="sr-Cyrl-RS"/>
              </w:rPr>
              <w:t>н</w:t>
            </w:r>
            <w:r w:rsidRPr="00C12B85">
              <w:rPr>
                <w:szCs w:val="24"/>
                <w:lang w:val="sr-Cyrl-RS"/>
              </w:rPr>
              <w:t>тног рока, од дана почетка гарантног рока. Понуђач мора да понуди Техничку подршку за све време трајања гарантног рока. Услуга техничке подршке почиње даном почетка гарантног рока.</w:t>
            </w:r>
          </w:p>
          <w:p w14:paraId="17957B02" w14:textId="77777777" w:rsidR="00061A8F" w:rsidRDefault="00061A8F" w:rsidP="00F3593B">
            <w:pPr>
              <w:spacing w:before="0"/>
              <w:contextualSpacing/>
              <w:rPr>
                <w:szCs w:val="24"/>
                <w:lang w:val="sr-Cyrl-RS"/>
              </w:rPr>
            </w:pPr>
          </w:p>
          <w:p w14:paraId="7C2B17EE" w14:textId="3EDB8357" w:rsidR="00061A8F" w:rsidRPr="0023111D" w:rsidRDefault="00061A8F" w:rsidP="00F3593B">
            <w:pPr>
              <w:spacing w:before="0"/>
              <w:contextualSpacing/>
              <w:rPr>
                <w:rFonts w:cs="Arial"/>
                <w:szCs w:val="24"/>
                <w:lang w:val="sr-Cyrl-RS"/>
              </w:rPr>
            </w:pPr>
            <w:r>
              <w:rPr>
                <w:szCs w:val="24"/>
                <w:lang w:val="sr-Cyrl-RS"/>
              </w:rPr>
              <w:t>Напред наведени рокови треба да буду дати и у Термин плану Активности.</w:t>
            </w:r>
          </w:p>
        </w:tc>
        <w:tc>
          <w:tcPr>
            <w:tcW w:w="4667" w:type="dxa"/>
            <w:vAlign w:val="center"/>
          </w:tcPr>
          <w:p w14:paraId="1965F476" w14:textId="77777777" w:rsidR="00A63766" w:rsidRPr="00C12B85" w:rsidRDefault="00A63766" w:rsidP="00C12B85">
            <w:pPr>
              <w:suppressAutoHyphens/>
              <w:spacing w:before="0"/>
              <w:contextualSpacing/>
              <w:rPr>
                <w:rFonts w:cs="Arial"/>
                <w:lang w:val="sr-Latn-CS"/>
              </w:rPr>
            </w:pPr>
          </w:p>
          <w:p w14:paraId="1C6C29F2" w14:textId="3B0C9B3B" w:rsidR="00C12B85" w:rsidRPr="00C12B85" w:rsidRDefault="00C12B85" w:rsidP="00C12B85">
            <w:pPr>
              <w:suppressAutoHyphens/>
              <w:spacing w:before="0"/>
              <w:contextualSpacing/>
              <w:rPr>
                <w:rFonts w:cs="Arial"/>
                <w:lang w:val="sr-Cyrl-RS"/>
              </w:rPr>
            </w:pPr>
            <w:r>
              <w:rPr>
                <w:rFonts w:cs="Arial"/>
                <w:lang w:val="sr-Cyrl-RS"/>
              </w:rPr>
              <w:t xml:space="preserve">Рок за испоруку </w:t>
            </w:r>
            <w:r w:rsidRPr="00C12B85">
              <w:rPr>
                <w:rFonts w:cs="Arial"/>
                <w:lang w:val="sr-Latn-CS"/>
              </w:rPr>
              <w:t xml:space="preserve">добара - опреме </w:t>
            </w:r>
            <w:r>
              <w:rPr>
                <w:rFonts w:cs="Arial"/>
                <w:lang w:val="sr-Cyrl-RS"/>
              </w:rPr>
              <w:t>је ____</w:t>
            </w:r>
            <w:r w:rsidRPr="00C12B85">
              <w:rPr>
                <w:rFonts w:cs="Arial"/>
                <w:lang w:val="sr-Latn-CS"/>
              </w:rPr>
              <w:t xml:space="preserve"> дана од дана ступања Уговора на снагу</w:t>
            </w:r>
            <w:r>
              <w:rPr>
                <w:rFonts w:cs="Arial"/>
                <w:lang w:val="sr-Cyrl-RS"/>
              </w:rPr>
              <w:t>.</w:t>
            </w:r>
          </w:p>
          <w:p w14:paraId="7C91E694" w14:textId="71F3D2EB" w:rsidR="00C12B85" w:rsidRDefault="00C12B85" w:rsidP="00C12B85">
            <w:pPr>
              <w:suppressAutoHyphens/>
              <w:spacing w:before="0"/>
              <w:contextualSpacing/>
              <w:rPr>
                <w:rFonts w:cs="Arial"/>
                <w:lang w:val="sr-Latn-CS"/>
              </w:rPr>
            </w:pPr>
          </w:p>
          <w:p w14:paraId="31EF6D0B" w14:textId="41697AA9" w:rsidR="00C12B85" w:rsidRDefault="00C12B85" w:rsidP="00C12B85">
            <w:pPr>
              <w:suppressAutoHyphens/>
              <w:spacing w:before="0"/>
              <w:contextualSpacing/>
              <w:rPr>
                <w:rFonts w:cs="Arial"/>
                <w:lang w:val="sr-Latn-CS"/>
              </w:rPr>
            </w:pPr>
          </w:p>
          <w:p w14:paraId="06936A55" w14:textId="757BB5BF" w:rsidR="00C12B85" w:rsidRDefault="00C12B85" w:rsidP="00C12B85">
            <w:pPr>
              <w:suppressAutoHyphens/>
              <w:spacing w:before="0"/>
              <w:contextualSpacing/>
              <w:rPr>
                <w:rFonts w:cs="Arial"/>
                <w:lang w:val="sr-Latn-CS"/>
              </w:rPr>
            </w:pPr>
          </w:p>
          <w:p w14:paraId="25F84B03" w14:textId="77777777" w:rsidR="00C12B85" w:rsidRPr="00C12B85" w:rsidRDefault="00C12B85" w:rsidP="00C12B85">
            <w:pPr>
              <w:suppressAutoHyphens/>
              <w:spacing w:before="0"/>
              <w:contextualSpacing/>
              <w:rPr>
                <w:rFonts w:cs="Arial"/>
                <w:lang w:val="sr-Latn-CS"/>
              </w:rPr>
            </w:pPr>
          </w:p>
          <w:p w14:paraId="0447A86A" w14:textId="7844B0DC" w:rsidR="00C12B85" w:rsidRPr="00C12B85" w:rsidRDefault="00C12B85" w:rsidP="00C12B85">
            <w:pPr>
              <w:suppressAutoHyphens/>
              <w:spacing w:before="0"/>
              <w:contextualSpacing/>
              <w:rPr>
                <w:rFonts w:cs="Arial"/>
                <w:lang w:val="sr-Latn-CS"/>
              </w:rPr>
            </w:pPr>
            <w:r>
              <w:rPr>
                <w:rFonts w:cs="Arial"/>
                <w:lang w:val="sr-Cyrl-RS"/>
              </w:rPr>
              <w:t>Рок за извршење у</w:t>
            </w:r>
            <w:r w:rsidRPr="00C12B85">
              <w:rPr>
                <w:rFonts w:cs="Arial"/>
                <w:lang w:val="sr-Latn-CS"/>
              </w:rPr>
              <w:t xml:space="preserve">слуге инсталације, имплементације, тестирања, пуштања у рад </w:t>
            </w:r>
            <w:r>
              <w:rPr>
                <w:rFonts w:cs="Arial"/>
                <w:lang w:val="sr-Cyrl-RS"/>
              </w:rPr>
              <w:t>је ______</w:t>
            </w:r>
            <w:r w:rsidRPr="00C12B85">
              <w:rPr>
                <w:rFonts w:cs="Arial"/>
                <w:lang w:val="sr-Latn-CS"/>
              </w:rPr>
              <w:t xml:space="preserve"> дана од дана испоруке добара - опреме и обостраног потписивања Записник</w:t>
            </w:r>
            <w:r w:rsidR="00E853F6">
              <w:rPr>
                <w:rFonts w:cs="Arial"/>
                <w:lang w:val="sr-Cyrl-RS"/>
              </w:rPr>
              <w:t>а</w:t>
            </w:r>
            <w:r w:rsidRPr="00C12B85">
              <w:rPr>
                <w:rFonts w:cs="Arial"/>
                <w:lang w:val="sr-Latn-CS"/>
              </w:rPr>
              <w:t xml:space="preserve"> о  квантитативном </w:t>
            </w:r>
            <w:r w:rsidR="0023111D">
              <w:rPr>
                <w:rFonts w:cs="Arial"/>
                <w:lang w:val="sr-Latn-CS"/>
              </w:rPr>
              <w:t xml:space="preserve">и квалитативном </w:t>
            </w:r>
            <w:r w:rsidR="00E853F6">
              <w:rPr>
                <w:rFonts w:cs="Arial"/>
                <w:lang w:val="sr-Cyrl-RS"/>
              </w:rPr>
              <w:t xml:space="preserve"> </w:t>
            </w:r>
            <w:r w:rsidR="0023111D">
              <w:rPr>
                <w:rFonts w:cs="Arial"/>
                <w:lang w:val="sr-Latn-CS"/>
              </w:rPr>
              <w:t>пријему добара.</w:t>
            </w:r>
          </w:p>
          <w:p w14:paraId="4C14ACAB" w14:textId="4A86C349" w:rsidR="00C12B85" w:rsidRDefault="00C12B85" w:rsidP="00C12B85">
            <w:pPr>
              <w:suppressAutoHyphens/>
              <w:spacing w:before="0"/>
              <w:contextualSpacing/>
              <w:rPr>
                <w:rFonts w:cs="Arial"/>
                <w:lang w:val="sr-Latn-CS"/>
              </w:rPr>
            </w:pPr>
          </w:p>
          <w:p w14:paraId="2EFEB358" w14:textId="3BD5E088" w:rsidR="0023111D" w:rsidRDefault="0023111D" w:rsidP="00C12B85">
            <w:pPr>
              <w:suppressAutoHyphens/>
              <w:spacing w:before="0"/>
              <w:contextualSpacing/>
              <w:rPr>
                <w:rFonts w:cs="Arial"/>
                <w:lang w:val="sr-Latn-CS"/>
              </w:rPr>
            </w:pPr>
          </w:p>
          <w:p w14:paraId="17138F8F" w14:textId="6D170415" w:rsidR="0023111D" w:rsidRDefault="0023111D" w:rsidP="00C12B85">
            <w:pPr>
              <w:suppressAutoHyphens/>
              <w:spacing w:before="0"/>
              <w:contextualSpacing/>
              <w:rPr>
                <w:rFonts w:cs="Arial"/>
                <w:lang w:val="sr-Latn-CS"/>
              </w:rPr>
            </w:pPr>
          </w:p>
          <w:p w14:paraId="27048C32" w14:textId="77777777" w:rsidR="0023111D" w:rsidRPr="00C12B85" w:rsidRDefault="0023111D" w:rsidP="00C12B85">
            <w:pPr>
              <w:suppressAutoHyphens/>
              <w:spacing w:before="0"/>
              <w:contextualSpacing/>
              <w:rPr>
                <w:rFonts w:cs="Arial"/>
                <w:lang w:val="sr-Latn-CS"/>
              </w:rPr>
            </w:pPr>
          </w:p>
          <w:p w14:paraId="503104DF" w14:textId="6C982F99" w:rsidR="00C12B85" w:rsidRPr="00C12B85" w:rsidRDefault="00C12B85" w:rsidP="00C12B85">
            <w:pPr>
              <w:suppressAutoHyphens/>
              <w:spacing w:before="0"/>
              <w:contextualSpacing/>
              <w:rPr>
                <w:rFonts w:cs="Arial"/>
                <w:lang w:val="sr-Latn-CS"/>
              </w:rPr>
            </w:pPr>
            <w:r w:rsidRPr="00C12B85">
              <w:rPr>
                <w:rFonts w:cs="Arial"/>
                <w:lang w:val="sr-Latn-CS"/>
              </w:rPr>
              <w:t xml:space="preserve">Рок за почетак извршења предметних услуга је </w:t>
            </w:r>
            <w:r w:rsidR="0023111D">
              <w:rPr>
                <w:rFonts w:cs="Arial"/>
                <w:lang w:val="sr-Cyrl-RS"/>
              </w:rPr>
              <w:t>____</w:t>
            </w:r>
            <w:r w:rsidRPr="00C12B85">
              <w:rPr>
                <w:rFonts w:cs="Arial"/>
                <w:lang w:val="sr-Latn-CS"/>
              </w:rPr>
              <w:t xml:space="preserve"> дана од дана обостраног потписивања Записник</w:t>
            </w:r>
            <w:r w:rsidR="00E853F6">
              <w:rPr>
                <w:rFonts w:cs="Arial"/>
                <w:lang w:val="sr-Cyrl-RS"/>
              </w:rPr>
              <w:t>а</w:t>
            </w:r>
            <w:r w:rsidRPr="00C12B85">
              <w:rPr>
                <w:rFonts w:cs="Arial"/>
                <w:lang w:val="sr-Latn-CS"/>
              </w:rPr>
              <w:t>ом о  квантитативном пријему добара.</w:t>
            </w:r>
          </w:p>
          <w:p w14:paraId="0394B64F" w14:textId="77777777" w:rsidR="00C12B85" w:rsidRPr="00C12B85" w:rsidRDefault="00C12B85" w:rsidP="00C12B85">
            <w:pPr>
              <w:suppressAutoHyphens/>
              <w:spacing w:before="0"/>
              <w:contextualSpacing/>
              <w:rPr>
                <w:rFonts w:cs="Arial"/>
                <w:lang w:val="sr-Latn-CS"/>
              </w:rPr>
            </w:pPr>
          </w:p>
          <w:p w14:paraId="7B229943" w14:textId="5B1C5BB1" w:rsidR="00C12B85" w:rsidRPr="00C12B85" w:rsidRDefault="0023111D" w:rsidP="00C12B85">
            <w:pPr>
              <w:suppressAutoHyphens/>
              <w:spacing w:before="0"/>
              <w:contextualSpacing/>
              <w:rPr>
                <w:rFonts w:cs="Arial"/>
                <w:lang w:val="sr-Latn-CS"/>
              </w:rPr>
            </w:pPr>
            <w:r>
              <w:rPr>
                <w:rFonts w:cs="Arial"/>
                <w:lang w:val="sr-Cyrl-RS"/>
              </w:rPr>
              <w:t>Рок за пружање у</w:t>
            </w:r>
            <w:r w:rsidR="00C12B85" w:rsidRPr="00C12B85">
              <w:rPr>
                <w:rFonts w:cs="Arial"/>
                <w:lang w:val="sr-Latn-CS"/>
              </w:rPr>
              <w:t xml:space="preserve">слуге израде пројектне документације </w:t>
            </w:r>
            <w:r>
              <w:rPr>
                <w:rFonts w:cs="Arial"/>
                <w:lang w:val="sr-Cyrl-RS"/>
              </w:rPr>
              <w:t>је _____</w:t>
            </w:r>
            <w:r w:rsidR="00C12B85" w:rsidRPr="00C12B85">
              <w:rPr>
                <w:rFonts w:cs="Arial"/>
                <w:lang w:val="sr-Latn-CS"/>
              </w:rPr>
              <w:t xml:space="preserve"> дана од дана обостраног потписивања  Записника о квалитативним пријему услуга инсталације, имплементације, тестирања, пу</w:t>
            </w:r>
            <w:r>
              <w:rPr>
                <w:rFonts w:cs="Arial"/>
                <w:lang w:val="sr-Latn-CS"/>
              </w:rPr>
              <w:t>штања у рад опреме без примедби</w:t>
            </w:r>
            <w:r w:rsidR="00C12B85" w:rsidRPr="00C12B85">
              <w:rPr>
                <w:rFonts w:cs="Arial"/>
                <w:lang w:val="sr-Latn-CS"/>
              </w:rPr>
              <w:t>.</w:t>
            </w:r>
          </w:p>
          <w:p w14:paraId="795E91C1" w14:textId="77777777" w:rsidR="00C12B85" w:rsidRPr="00C12B85" w:rsidRDefault="00C12B85" w:rsidP="00C12B85">
            <w:pPr>
              <w:suppressAutoHyphens/>
              <w:spacing w:before="0"/>
              <w:contextualSpacing/>
              <w:rPr>
                <w:rFonts w:cs="Arial"/>
                <w:lang w:val="sr-Latn-CS"/>
              </w:rPr>
            </w:pPr>
          </w:p>
          <w:p w14:paraId="389488A4" w14:textId="77777777" w:rsidR="0023111D" w:rsidRDefault="0023111D" w:rsidP="00C12B85">
            <w:pPr>
              <w:suppressAutoHyphens/>
              <w:spacing w:before="0"/>
              <w:contextualSpacing/>
              <w:rPr>
                <w:rFonts w:cs="Arial"/>
                <w:lang w:val="sr-Latn-CS"/>
              </w:rPr>
            </w:pPr>
          </w:p>
          <w:p w14:paraId="4B106EDF" w14:textId="77777777" w:rsidR="0023111D" w:rsidRDefault="0023111D" w:rsidP="00C12B85">
            <w:pPr>
              <w:suppressAutoHyphens/>
              <w:spacing w:before="0"/>
              <w:contextualSpacing/>
              <w:rPr>
                <w:rFonts w:cs="Arial"/>
                <w:lang w:val="sr-Latn-CS"/>
              </w:rPr>
            </w:pPr>
          </w:p>
          <w:p w14:paraId="3C0A810A" w14:textId="0C14AC04" w:rsidR="00C12B85" w:rsidRPr="00C12B85" w:rsidRDefault="00C12B85" w:rsidP="00C12B85">
            <w:pPr>
              <w:suppressAutoHyphens/>
              <w:spacing w:before="0"/>
              <w:contextualSpacing/>
              <w:rPr>
                <w:rFonts w:cs="Arial"/>
                <w:lang w:val="sr-Latn-CS"/>
              </w:rPr>
            </w:pPr>
            <w:r w:rsidRPr="00C12B85">
              <w:rPr>
                <w:rFonts w:cs="Arial"/>
                <w:lang w:val="sr-Latn-CS"/>
              </w:rPr>
              <w:t xml:space="preserve">Рок за извођење обуке </w:t>
            </w:r>
            <w:r w:rsidR="0023111D">
              <w:rPr>
                <w:rFonts w:cs="Arial"/>
                <w:lang w:val="sr-Cyrl-RS"/>
              </w:rPr>
              <w:t>је ______</w:t>
            </w:r>
            <w:r w:rsidRPr="00C12B85">
              <w:rPr>
                <w:rFonts w:cs="Arial"/>
                <w:lang w:val="sr-Latn-CS"/>
              </w:rPr>
              <w:t xml:space="preserve"> дана од дана потписивања Записника о квалитативном пријему услуга инсталације, имплементације, тестирања, пуштања у рад. </w:t>
            </w:r>
          </w:p>
          <w:p w14:paraId="7A053412" w14:textId="77777777" w:rsidR="00C12B85" w:rsidRPr="00C12B85" w:rsidRDefault="00C12B85" w:rsidP="00C12B85">
            <w:pPr>
              <w:suppressAutoHyphens/>
              <w:spacing w:before="0"/>
              <w:contextualSpacing/>
              <w:rPr>
                <w:rFonts w:cs="Arial"/>
                <w:lang w:val="sr-Latn-CS"/>
              </w:rPr>
            </w:pPr>
          </w:p>
          <w:p w14:paraId="64EA6398" w14:textId="336A1CBF" w:rsidR="005D1E9A" w:rsidRPr="00852E02" w:rsidRDefault="005D1E9A" w:rsidP="00C12B85">
            <w:pPr>
              <w:spacing w:before="0"/>
              <w:jc w:val="center"/>
              <w:rPr>
                <w:rFonts w:cs="Arial"/>
                <w:bCs/>
                <w:iCs/>
                <w:lang w:val="sr-Cyrl-CS"/>
              </w:rPr>
            </w:pPr>
            <w:r w:rsidRPr="00DE6C11">
              <w:rPr>
                <w:rFonts w:cs="Arial"/>
                <w:bCs/>
                <w:iCs/>
                <w:lang w:val="sr-Cyrl-CS"/>
              </w:rPr>
              <w:t>Сагласан</w:t>
            </w:r>
            <w:r w:rsidRPr="00852E02">
              <w:rPr>
                <w:rFonts w:cs="Arial"/>
                <w:bCs/>
                <w:iCs/>
                <w:lang w:val="sr-Cyrl-CS"/>
              </w:rPr>
              <w:t xml:space="preserve"> за захтевом наручиоца</w:t>
            </w:r>
          </w:p>
          <w:p w14:paraId="27DE8542" w14:textId="22C8B3F0" w:rsidR="005D1E9A" w:rsidRDefault="005D1E9A" w:rsidP="005D1E9A">
            <w:pPr>
              <w:spacing w:before="0"/>
              <w:contextualSpacing/>
              <w:jc w:val="center"/>
              <w:rPr>
                <w:rFonts w:cs="Arial"/>
                <w:bCs/>
                <w:iCs/>
                <w:lang w:val="sr-Cyrl-CS"/>
              </w:rPr>
            </w:pPr>
            <w:r>
              <w:rPr>
                <w:rFonts w:cs="Arial"/>
                <w:bCs/>
                <w:iCs/>
                <w:lang w:val="sr-Cyrl-CS"/>
              </w:rPr>
              <w:t>ДА/НЕ</w:t>
            </w:r>
          </w:p>
          <w:p w14:paraId="595961EF" w14:textId="458F5C8E" w:rsidR="00352F27" w:rsidRPr="005D1E9A" w:rsidRDefault="005D1E9A" w:rsidP="005D1E9A">
            <w:pPr>
              <w:spacing w:before="0"/>
              <w:contextualSpacing/>
              <w:jc w:val="center"/>
              <w:rPr>
                <w:rFonts w:cs="Arial"/>
                <w:szCs w:val="24"/>
                <w:lang w:val="sr-Cyrl-RS"/>
              </w:rPr>
            </w:pPr>
            <w:r>
              <w:rPr>
                <w:rFonts w:cs="Arial"/>
                <w:bCs/>
                <w:iCs/>
                <w:lang w:val="sr-Cyrl-CS"/>
              </w:rPr>
              <w:t>(заокружити</w:t>
            </w:r>
            <w:r>
              <w:rPr>
                <w:rFonts w:cs="Arial"/>
                <w:szCs w:val="24"/>
                <w:lang w:val="sr-Cyrl-RS"/>
              </w:rPr>
              <w:t>)</w:t>
            </w:r>
          </w:p>
          <w:p w14:paraId="598F4CFD" w14:textId="26497482" w:rsidR="00B81C9C" w:rsidRPr="001048E6" w:rsidRDefault="00B81C9C" w:rsidP="00F3593B">
            <w:pPr>
              <w:spacing w:before="0"/>
              <w:jc w:val="center"/>
              <w:rPr>
                <w:rFonts w:cs="Arial"/>
                <w:bCs/>
                <w:iCs/>
              </w:rPr>
            </w:pPr>
          </w:p>
        </w:tc>
      </w:tr>
      <w:tr w:rsidR="00B81C9C" w:rsidRPr="00E2569D" w14:paraId="09004D60" w14:textId="77777777" w:rsidTr="005D1E9A">
        <w:trPr>
          <w:trHeight w:val="1565"/>
        </w:trPr>
        <w:tc>
          <w:tcPr>
            <w:tcW w:w="5035" w:type="dxa"/>
            <w:vAlign w:val="center"/>
          </w:tcPr>
          <w:p w14:paraId="5955B5F3" w14:textId="73818915" w:rsidR="00B81C9C" w:rsidRPr="008E282D" w:rsidRDefault="008E282D" w:rsidP="00B81C9C">
            <w:pPr>
              <w:spacing w:before="0"/>
              <w:jc w:val="center"/>
              <w:rPr>
                <w:rFonts w:cs="Arial"/>
                <w:b/>
                <w:bCs/>
                <w:iCs/>
                <w:lang w:val="sr-Cyrl-CS"/>
              </w:rPr>
            </w:pPr>
            <w:r>
              <w:rPr>
                <w:rFonts w:cs="Arial"/>
                <w:b/>
                <w:bCs/>
                <w:iCs/>
                <w:lang w:val="sr-Cyrl-CS"/>
              </w:rPr>
              <w:lastRenderedPageBreak/>
              <w:t xml:space="preserve">МЕСТО </w:t>
            </w:r>
            <w:r w:rsidR="00E60F7B">
              <w:rPr>
                <w:rFonts w:cs="Arial"/>
                <w:b/>
                <w:bCs/>
                <w:iCs/>
                <w:lang w:val="sr-Cyrl-CS"/>
              </w:rPr>
              <w:t>ПРУЖАЊА УСЛУГЕ</w:t>
            </w:r>
          </w:p>
          <w:p w14:paraId="48321FCA" w14:textId="34EBA072" w:rsidR="00B81C9C" w:rsidRPr="003079D0" w:rsidRDefault="0023111D" w:rsidP="00687EEB">
            <w:pPr>
              <w:suppressAutoHyphens/>
              <w:spacing w:before="0"/>
              <w:contextualSpacing/>
              <w:rPr>
                <w:rFonts w:cs="Arial"/>
                <w:szCs w:val="24"/>
                <w:lang w:val="sr-Cyrl-RS"/>
              </w:rPr>
            </w:pPr>
            <w:r w:rsidRPr="0023111D">
              <w:rPr>
                <w:rFonts w:cs="Arial"/>
                <w:szCs w:val="24"/>
                <w:lang w:val="sr-Cyrl-RS"/>
              </w:rPr>
              <w:t xml:space="preserve">Место испоруке опреме и извршења пратећих услуга су пословне локације наручиоца - Јавног предузећа „Електропривреда Србије“ Београд, на адреси: Царице Милице бр. 2 и адресама послових локација датих у Прилогу 4 конкурсне </w:t>
            </w:r>
            <w:r w:rsidR="00061A8F">
              <w:rPr>
                <w:rFonts w:cs="Arial"/>
                <w:szCs w:val="24"/>
                <w:lang w:val="sr-Cyrl-RS"/>
              </w:rPr>
              <w:t>док</w:t>
            </w:r>
            <w:r w:rsidRPr="0023111D">
              <w:rPr>
                <w:rFonts w:cs="Arial"/>
                <w:szCs w:val="24"/>
                <w:lang w:val="sr-Cyrl-RS"/>
              </w:rPr>
              <w:t>ументације.</w:t>
            </w:r>
          </w:p>
        </w:tc>
        <w:tc>
          <w:tcPr>
            <w:tcW w:w="4667" w:type="dxa"/>
            <w:vAlign w:val="center"/>
          </w:tcPr>
          <w:p w14:paraId="45FA7388" w14:textId="77777777" w:rsidR="00B81C9C" w:rsidRPr="00852E02" w:rsidRDefault="00B81C9C" w:rsidP="00B81C9C">
            <w:pPr>
              <w:spacing w:before="0"/>
              <w:jc w:val="center"/>
              <w:rPr>
                <w:rFonts w:cs="Arial"/>
                <w:bCs/>
                <w:iCs/>
                <w:lang w:val="sr-Cyrl-CS"/>
              </w:rPr>
            </w:pPr>
            <w:r w:rsidRPr="00852E02">
              <w:rPr>
                <w:rFonts w:cs="Arial"/>
                <w:bCs/>
                <w:iCs/>
                <w:lang w:val="sr-Cyrl-CS"/>
              </w:rPr>
              <w:t>Сагласан за захтевом наручиоца</w:t>
            </w:r>
          </w:p>
          <w:p w14:paraId="2C0933AE" w14:textId="77777777" w:rsidR="00CD5B18" w:rsidRDefault="00B81C9C" w:rsidP="00B81C9C">
            <w:pPr>
              <w:spacing w:before="0"/>
              <w:jc w:val="center"/>
              <w:rPr>
                <w:rFonts w:cs="Arial"/>
                <w:bCs/>
                <w:iCs/>
                <w:lang w:val="sr-Cyrl-CS"/>
              </w:rPr>
            </w:pPr>
            <w:r w:rsidRPr="00852E02">
              <w:rPr>
                <w:rFonts w:cs="Arial"/>
                <w:bCs/>
                <w:iCs/>
                <w:lang w:val="sr-Cyrl-CS"/>
              </w:rPr>
              <w:t xml:space="preserve">ДА/НЕ </w:t>
            </w:r>
          </w:p>
          <w:p w14:paraId="342EF881" w14:textId="1EE4010E" w:rsidR="00B81C9C" w:rsidRPr="00852E02" w:rsidRDefault="00B81C9C" w:rsidP="00B81C9C">
            <w:pPr>
              <w:spacing w:before="0"/>
              <w:jc w:val="center"/>
              <w:rPr>
                <w:rFonts w:cs="Arial"/>
                <w:b/>
                <w:bCs/>
                <w:i/>
                <w:iCs/>
                <w:lang w:val="sr-Cyrl-CS"/>
              </w:rPr>
            </w:pPr>
            <w:r w:rsidRPr="00852E02">
              <w:rPr>
                <w:rFonts w:cs="Arial"/>
                <w:bCs/>
                <w:iCs/>
                <w:lang w:val="sr-Cyrl-CS"/>
              </w:rPr>
              <w:t>(заокружити)</w:t>
            </w:r>
          </w:p>
        </w:tc>
      </w:tr>
      <w:tr w:rsidR="00061A8F" w:rsidRPr="00E2569D" w14:paraId="5F602FF0" w14:textId="77777777" w:rsidTr="005D1E9A">
        <w:trPr>
          <w:trHeight w:val="1565"/>
        </w:trPr>
        <w:tc>
          <w:tcPr>
            <w:tcW w:w="5035" w:type="dxa"/>
            <w:vAlign w:val="center"/>
          </w:tcPr>
          <w:p w14:paraId="012F73C0" w14:textId="77777777" w:rsidR="00061A8F" w:rsidRDefault="00061A8F" w:rsidP="00B81C9C">
            <w:pPr>
              <w:spacing w:before="0"/>
              <w:jc w:val="center"/>
              <w:rPr>
                <w:rFonts w:cs="Arial"/>
                <w:b/>
                <w:bCs/>
                <w:iCs/>
                <w:lang w:val="sr-Cyrl-CS"/>
              </w:rPr>
            </w:pPr>
            <w:r>
              <w:rPr>
                <w:rFonts w:cs="Arial"/>
                <w:b/>
                <w:bCs/>
                <w:iCs/>
                <w:lang w:val="sr-Cyrl-CS"/>
              </w:rPr>
              <w:t>ГАРАНТНИ РОК</w:t>
            </w:r>
          </w:p>
          <w:p w14:paraId="6D00477B" w14:textId="2860B749" w:rsidR="0040471B" w:rsidRPr="0040471B" w:rsidRDefault="0040471B" w:rsidP="0040471B">
            <w:pPr>
              <w:rPr>
                <w:rFonts w:cs="Arial"/>
                <w:bCs/>
                <w:iCs/>
                <w:lang w:val="sr-Cyrl-CS"/>
              </w:rPr>
            </w:pPr>
            <w:r w:rsidRPr="0040471B">
              <w:rPr>
                <w:rFonts w:cs="Arial"/>
                <w:bCs/>
                <w:iCs/>
                <w:lang w:val="sr-Cyrl-CS"/>
              </w:rPr>
              <w:t xml:space="preserve">Гарантни рок не може бити краћи од 24 (словима: двадесетчетири) месеца. Гарантни рок почиње да тече од дана обостраног потписивања Записника о квалитативном пријему услуга инсталације, имплементације, тестирања, пуштања у рад. </w:t>
            </w:r>
          </w:p>
        </w:tc>
        <w:tc>
          <w:tcPr>
            <w:tcW w:w="4667" w:type="dxa"/>
            <w:vAlign w:val="center"/>
          </w:tcPr>
          <w:p w14:paraId="3EC3249B" w14:textId="4D0B3F89" w:rsidR="00061A8F" w:rsidRPr="0040471B" w:rsidRDefault="0040471B" w:rsidP="0040471B">
            <w:pPr>
              <w:spacing w:before="0"/>
              <w:rPr>
                <w:rFonts w:cs="Arial"/>
                <w:sz w:val="24"/>
                <w:lang w:val="sr-Cyrl-RS"/>
              </w:rPr>
            </w:pPr>
            <w:r w:rsidRPr="0040471B">
              <w:rPr>
                <w:rFonts w:cs="Arial"/>
                <w:lang w:val="sr-Cyrl-RS"/>
              </w:rPr>
              <w:t xml:space="preserve">Гарантни рок </w:t>
            </w:r>
            <w:r>
              <w:rPr>
                <w:rFonts w:cs="Arial"/>
                <w:lang w:val="sr-Cyrl-RS"/>
              </w:rPr>
              <w:t>је</w:t>
            </w:r>
            <w:r w:rsidRPr="0040471B">
              <w:rPr>
                <w:rFonts w:cs="Arial"/>
                <w:lang w:val="sr-Cyrl-RS"/>
              </w:rPr>
              <w:t xml:space="preserve"> </w:t>
            </w:r>
            <w:r>
              <w:rPr>
                <w:rFonts w:cs="Arial"/>
                <w:lang w:val="sr-Cyrl-RS"/>
              </w:rPr>
              <w:t>_____</w:t>
            </w:r>
            <w:r w:rsidRPr="0040471B">
              <w:rPr>
                <w:rFonts w:cs="Arial"/>
                <w:lang w:val="sr-Cyrl-RS"/>
              </w:rPr>
              <w:t xml:space="preserve"> месеца. Гарантни рок почиње да тече од дана обостраног потписивања Записника о квалитативном пријему услуга инсталације, имплементације, тестирања, пуштања у рад. </w:t>
            </w:r>
          </w:p>
        </w:tc>
      </w:tr>
      <w:tr w:rsidR="00B81C9C" w:rsidRPr="00E2569D" w14:paraId="30FBB01A" w14:textId="77777777" w:rsidTr="00352F27">
        <w:trPr>
          <w:trHeight w:val="921"/>
        </w:trPr>
        <w:tc>
          <w:tcPr>
            <w:tcW w:w="5035" w:type="dxa"/>
            <w:vAlign w:val="center"/>
          </w:tcPr>
          <w:p w14:paraId="6BA50D8D" w14:textId="31558944" w:rsidR="00B81C9C" w:rsidRPr="008E282D" w:rsidRDefault="008E282D" w:rsidP="00B81C9C">
            <w:pPr>
              <w:spacing w:before="0"/>
              <w:jc w:val="center"/>
              <w:rPr>
                <w:rFonts w:cs="Arial"/>
                <w:b/>
                <w:bCs/>
                <w:iCs/>
                <w:lang w:val="sr-Cyrl-CS"/>
              </w:rPr>
            </w:pPr>
            <w:r>
              <w:rPr>
                <w:rFonts w:cs="Arial"/>
                <w:b/>
                <w:bCs/>
                <w:iCs/>
                <w:lang w:val="sr-Cyrl-CS"/>
              </w:rPr>
              <w:t>РОК ВАЖЕЊА ПОНУДЕ</w:t>
            </w:r>
          </w:p>
          <w:p w14:paraId="3605C479" w14:textId="3C931A95" w:rsidR="00B81C9C" w:rsidRPr="00E2569D" w:rsidRDefault="00CD5B18" w:rsidP="00B81C9C">
            <w:pPr>
              <w:spacing w:before="0"/>
              <w:rPr>
                <w:rFonts w:cs="Arial"/>
                <w:b/>
                <w:bCs/>
                <w:iCs/>
                <w:lang w:val="sr-Cyrl-CS"/>
              </w:rPr>
            </w:pPr>
            <w:r>
              <w:rPr>
                <w:rFonts w:cs="Arial"/>
                <w:bCs/>
                <w:iCs/>
                <w:lang w:val="sr-Cyrl-CS"/>
              </w:rPr>
              <w:t>Н</w:t>
            </w:r>
            <w:r w:rsidR="00B81C9C" w:rsidRPr="00E2569D">
              <w:rPr>
                <w:rFonts w:cs="Arial"/>
                <w:bCs/>
                <w:iCs/>
                <w:lang w:val="sr-Cyrl-CS"/>
              </w:rPr>
              <w:t>е може бити краћ</w:t>
            </w:r>
            <w:r w:rsidR="00B81C9C" w:rsidRPr="00E2569D">
              <w:rPr>
                <w:rFonts w:cs="Arial"/>
                <w:bCs/>
                <w:iCs/>
              </w:rPr>
              <w:t>и</w:t>
            </w:r>
            <w:r w:rsidR="00B81C9C" w:rsidRPr="00E2569D">
              <w:rPr>
                <w:rFonts w:cs="Arial"/>
                <w:bCs/>
                <w:iCs/>
                <w:lang w:val="sr-Cyrl-CS"/>
              </w:rPr>
              <w:t xml:space="preserve"> од </w:t>
            </w:r>
            <w:r w:rsidR="00B81C9C">
              <w:rPr>
                <w:rFonts w:cs="Arial"/>
                <w:bCs/>
                <w:iCs/>
                <w:lang w:val="sr-Cyrl-CS"/>
              </w:rPr>
              <w:t>9</w:t>
            </w:r>
            <w:r w:rsidR="00B81C9C" w:rsidRPr="00E2569D">
              <w:rPr>
                <w:rFonts w:cs="Arial"/>
                <w:bCs/>
                <w:iCs/>
                <w:lang w:val="sr-Cyrl-CS"/>
              </w:rPr>
              <w:t>0</w:t>
            </w:r>
            <w:r w:rsidR="008E282D">
              <w:rPr>
                <w:rFonts w:cs="Arial"/>
                <w:bCs/>
                <w:iCs/>
                <w:lang w:val="sr-Cyrl-CS"/>
              </w:rPr>
              <w:t xml:space="preserve"> (</w:t>
            </w:r>
            <w:r>
              <w:rPr>
                <w:rFonts w:cs="Arial"/>
                <w:bCs/>
                <w:iCs/>
                <w:lang w:val="sr-Cyrl-CS"/>
              </w:rPr>
              <w:t xml:space="preserve">словима: </w:t>
            </w:r>
            <w:r w:rsidR="008E282D">
              <w:rPr>
                <w:rFonts w:cs="Arial"/>
                <w:bCs/>
                <w:iCs/>
                <w:lang w:val="sr-Cyrl-CS"/>
              </w:rPr>
              <w:t xml:space="preserve">деведесет) </w:t>
            </w:r>
            <w:r w:rsidR="00B81C9C" w:rsidRPr="00E2569D">
              <w:rPr>
                <w:rFonts w:cs="Arial"/>
                <w:bCs/>
                <w:iCs/>
                <w:lang w:val="sr-Cyrl-CS"/>
              </w:rPr>
              <w:t xml:space="preserve"> дана од дана отварања понуда</w:t>
            </w:r>
          </w:p>
        </w:tc>
        <w:tc>
          <w:tcPr>
            <w:tcW w:w="4667" w:type="dxa"/>
            <w:vAlign w:val="center"/>
          </w:tcPr>
          <w:p w14:paraId="164F1F51" w14:textId="77777777" w:rsidR="00B81C9C" w:rsidRPr="00E2569D" w:rsidRDefault="00B81C9C" w:rsidP="00B81C9C">
            <w:pPr>
              <w:spacing w:before="0"/>
              <w:jc w:val="center"/>
              <w:rPr>
                <w:rFonts w:cs="Arial"/>
                <w:b/>
                <w:bCs/>
                <w:iCs/>
                <w:lang w:val="sr-Cyrl-CS"/>
              </w:rPr>
            </w:pPr>
          </w:p>
          <w:p w14:paraId="7471133B" w14:textId="7499DB57" w:rsidR="00B81C9C" w:rsidRPr="00E2569D" w:rsidRDefault="00B81C9C" w:rsidP="00B81C9C">
            <w:pPr>
              <w:spacing w:before="0"/>
              <w:jc w:val="center"/>
              <w:rPr>
                <w:rFonts w:cs="Arial"/>
                <w:b/>
                <w:bCs/>
                <w:i/>
                <w:iCs/>
                <w:lang w:val="sr-Cyrl-CS"/>
              </w:rPr>
            </w:pPr>
            <w:r w:rsidRPr="00E2569D">
              <w:rPr>
                <w:rFonts w:cs="Arial"/>
                <w:bCs/>
                <w:iCs/>
                <w:lang w:val="sr-Cyrl-CS"/>
              </w:rPr>
              <w:t>_____ дана од дана отварања понуда</w:t>
            </w:r>
            <w:r w:rsidR="00CD5B18">
              <w:rPr>
                <w:rFonts w:cs="Arial"/>
                <w:bCs/>
                <w:iCs/>
                <w:lang w:val="sr-Cyrl-CS"/>
              </w:rPr>
              <w:t>.</w:t>
            </w:r>
          </w:p>
        </w:tc>
      </w:tr>
      <w:tr w:rsidR="00B81C9C" w:rsidRPr="00E2569D" w14:paraId="007F32F1" w14:textId="77777777" w:rsidTr="00CD4F77">
        <w:trPr>
          <w:trHeight w:val="755"/>
        </w:trPr>
        <w:tc>
          <w:tcPr>
            <w:tcW w:w="9702" w:type="dxa"/>
            <w:gridSpan w:val="2"/>
            <w:vAlign w:val="center"/>
          </w:tcPr>
          <w:p w14:paraId="429F9E0D" w14:textId="13E67FCB" w:rsidR="00B81C9C" w:rsidRPr="00E2569D" w:rsidRDefault="00B81C9C" w:rsidP="00687EEB">
            <w:pPr>
              <w:spacing w:before="0"/>
              <w:jc w:val="left"/>
              <w:rPr>
                <w:rFonts w:cs="Arial"/>
                <w:bCs/>
                <w:iCs/>
                <w:lang w:val="sr-Cyrl-CS"/>
              </w:rPr>
            </w:pPr>
            <w:r w:rsidRPr="00E2569D">
              <w:rPr>
                <w:rFonts w:cs="Arial"/>
                <w:bCs/>
                <w:iCs/>
                <w:lang w:val="sr-Cyrl-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52D7A164" w14:textId="21D9DD63" w:rsidR="00B81C9C" w:rsidRDefault="00B81C9C" w:rsidP="00BA2C2D">
      <w:pPr>
        <w:spacing w:before="0"/>
        <w:rPr>
          <w:rFonts w:cs="Arial"/>
          <w:b/>
          <w:bCs/>
          <w:i/>
          <w:iCs/>
          <w:sz w:val="24"/>
          <w:szCs w:val="24"/>
          <w:lang w:val="sr-Cyrl-CS"/>
        </w:rPr>
      </w:pPr>
    </w:p>
    <w:p w14:paraId="355754EE" w14:textId="77777777" w:rsidR="00B81C9C" w:rsidRDefault="00B81C9C" w:rsidP="00BA2C2D">
      <w:pPr>
        <w:spacing w:before="0"/>
        <w:rPr>
          <w:rFonts w:cs="Arial"/>
          <w:b/>
          <w:bCs/>
          <w:i/>
          <w:iCs/>
          <w:sz w:val="24"/>
          <w:szCs w:val="24"/>
          <w:lang w:val="sr-Cyrl-CS"/>
        </w:rPr>
      </w:pPr>
    </w:p>
    <w:p w14:paraId="7261F74A"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3358C101" w14:textId="77777777" w:rsidR="000E75A0" w:rsidRPr="00EC5BB4" w:rsidRDefault="000E75A0" w:rsidP="000E75A0">
      <w:pPr>
        <w:spacing w:before="0"/>
        <w:ind w:left="720" w:firstLine="720"/>
        <w:rPr>
          <w:rFonts w:eastAsia="TimesNewRomanPSMT" w:cs="Arial"/>
          <w:bCs/>
          <w:sz w:val="24"/>
          <w:szCs w:val="24"/>
          <w:lang w:val="sr-Cyrl-CS"/>
        </w:rPr>
      </w:pPr>
    </w:p>
    <w:p w14:paraId="6EF10539" w14:textId="77777777" w:rsidR="000E75A0" w:rsidRPr="00EC5BB4" w:rsidRDefault="000E75A0" w:rsidP="000E75A0">
      <w:pPr>
        <w:spacing w:before="0"/>
        <w:rPr>
          <w:rFonts w:eastAsia="TimesNewRomanPS-BoldMT" w:cs="Arial"/>
          <w:b/>
          <w:bCs/>
          <w:i/>
          <w:iCs/>
          <w:sz w:val="24"/>
          <w:szCs w:val="24"/>
          <w:lang w:val="sr-Cyrl-CS"/>
        </w:rPr>
      </w:pPr>
      <w:r w:rsidRPr="008E282D">
        <w:rPr>
          <w:rFonts w:eastAsia="TimesNewRomanPS-BoldMT" w:cs="Arial"/>
          <w:bCs/>
          <w:iCs/>
          <w:sz w:val="24"/>
          <w:szCs w:val="24"/>
        </w:rPr>
        <w:t>________________________</w:t>
      </w:r>
      <w:r w:rsidR="00BA2C2D" w:rsidRPr="008E282D">
        <w:rPr>
          <w:rFonts w:eastAsia="TimesNewRomanPS-BoldMT" w:cs="Arial"/>
          <w:bCs/>
          <w:iCs/>
          <w:sz w:val="24"/>
          <w:szCs w:val="24"/>
          <w:lang w:val="sr-Cyrl-CS"/>
        </w:rPr>
        <w:t xml:space="preserve">    </w:t>
      </w:r>
      <w:r w:rsidR="00BA2C2D" w:rsidRPr="008E282D">
        <w:rPr>
          <w:rFonts w:eastAsia="TimesNewRomanPS-BoldMT" w:cs="Arial"/>
          <w:b/>
          <w:bCs/>
          <w:iCs/>
          <w:sz w:val="24"/>
          <w:szCs w:val="24"/>
          <w:lang w:val="sr-Cyrl-CS"/>
        </w:rPr>
        <w:t xml:space="preserve">      </w:t>
      </w:r>
      <w:r w:rsidRPr="008E282D">
        <w:rPr>
          <w:rFonts w:eastAsia="TimesNewRomanPS-BoldMT" w:cs="Arial"/>
          <w:b/>
          <w:bCs/>
          <w:iCs/>
          <w:sz w:val="24"/>
          <w:szCs w:val="24"/>
          <w:lang w:val="sr-Cyrl-CS"/>
        </w:rPr>
        <w:t xml:space="preserve">        М.П.</w:t>
      </w:r>
      <w:r w:rsidRPr="008E282D">
        <w:rPr>
          <w:rFonts w:eastAsia="TimesNewRomanPS-BoldMT" w:cs="Arial"/>
          <w:b/>
          <w:bCs/>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2F624EF3" w14:textId="77777777" w:rsidR="00BA2C2D" w:rsidRDefault="00BA2C2D" w:rsidP="000E75A0">
      <w:pPr>
        <w:spacing w:before="0"/>
        <w:rPr>
          <w:rFonts w:cs="Arial"/>
          <w:b/>
          <w:bCs/>
          <w:i/>
          <w:iCs/>
          <w:sz w:val="24"/>
          <w:szCs w:val="24"/>
          <w:u w:val="single"/>
        </w:rPr>
      </w:pPr>
    </w:p>
    <w:p w14:paraId="2D7D90F7" w14:textId="77777777" w:rsidR="00CD4F77" w:rsidRDefault="00CD4F77" w:rsidP="000E75A0">
      <w:pPr>
        <w:spacing w:before="0"/>
        <w:rPr>
          <w:rFonts w:cs="Arial"/>
          <w:b/>
          <w:bCs/>
          <w:i/>
          <w:iCs/>
          <w:sz w:val="20"/>
          <w:szCs w:val="20"/>
          <w:u w:val="single"/>
        </w:rPr>
      </w:pPr>
    </w:p>
    <w:p w14:paraId="0BA70B9B" w14:textId="77777777" w:rsidR="00CD4F77" w:rsidRDefault="00CD4F77" w:rsidP="000E75A0">
      <w:pPr>
        <w:spacing w:before="0"/>
        <w:rPr>
          <w:rFonts w:cs="Arial"/>
          <w:b/>
          <w:bCs/>
          <w:i/>
          <w:iCs/>
          <w:sz w:val="20"/>
          <w:szCs w:val="20"/>
          <w:u w:val="single"/>
        </w:rPr>
      </w:pPr>
    </w:p>
    <w:p w14:paraId="45075C63" w14:textId="77777777" w:rsidR="00CD4F77" w:rsidRDefault="00CD4F77" w:rsidP="000E75A0">
      <w:pPr>
        <w:spacing w:before="0"/>
        <w:rPr>
          <w:rFonts w:cs="Arial"/>
          <w:b/>
          <w:bCs/>
          <w:i/>
          <w:iCs/>
          <w:sz w:val="20"/>
          <w:szCs w:val="20"/>
          <w:u w:val="single"/>
        </w:rPr>
      </w:pPr>
    </w:p>
    <w:p w14:paraId="4721A7D5" w14:textId="77777777" w:rsidR="00CD4F77" w:rsidRDefault="00CD4F77" w:rsidP="000E75A0">
      <w:pPr>
        <w:spacing w:before="0"/>
        <w:rPr>
          <w:rFonts w:cs="Arial"/>
          <w:b/>
          <w:bCs/>
          <w:i/>
          <w:iCs/>
          <w:sz w:val="20"/>
          <w:szCs w:val="20"/>
          <w:u w:val="single"/>
        </w:rPr>
      </w:pPr>
    </w:p>
    <w:p w14:paraId="697B81D6" w14:textId="4C85E150" w:rsidR="000E75A0" w:rsidRPr="0042687E" w:rsidRDefault="008E282D" w:rsidP="000E75A0">
      <w:pPr>
        <w:spacing w:before="0"/>
        <w:rPr>
          <w:rFonts w:cs="Arial"/>
          <w:b/>
          <w:bCs/>
          <w:i/>
          <w:iCs/>
          <w:sz w:val="20"/>
          <w:szCs w:val="20"/>
          <w:u w:val="single"/>
          <w:lang w:val="sr-Cyrl-RS"/>
        </w:rPr>
      </w:pPr>
      <w:r>
        <w:rPr>
          <w:rFonts w:cs="Arial"/>
          <w:b/>
          <w:bCs/>
          <w:i/>
          <w:iCs/>
          <w:sz w:val="20"/>
          <w:szCs w:val="20"/>
          <w:u w:val="single"/>
        </w:rPr>
        <w:t>Напомене</w:t>
      </w:r>
    </w:p>
    <w:p w14:paraId="4230EC79"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22190C69" w14:textId="11D681A7" w:rsidR="003079D0" w:rsidRDefault="00BA2C2D" w:rsidP="00876242">
      <w:pPr>
        <w:autoSpaceDE w:val="0"/>
        <w:autoSpaceDN w:val="0"/>
        <w:adjustRightInd w:val="0"/>
        <w:rPr>
          <w:rFonts w:eastAsia="TimesNewRomanPS-BoldMT" w:cs="Arial"/>
          <w:bCs/>
          <w:i/>
          <w:iCs/>
          <w:sz w:val="20"/>
          <w:szCs w:val="20"/>
          <w:lang w:val="ru-RU"/>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w:t>
      </w:r>
      <w:r w:rsidRPr="0042687E">
        <w:rPr>
          <w:rFonts w:eastAsia="TimesNewRomanPS-BoldMT" w:cs="Arial"/>
          <w:bCs/>
          <w:i/>
          <w:iCs/>
          <w:sz w:val="20"/>
          <w:szCs w:val="20"/>
          <w:lang w:val="ru-RU"/>
        </w:rPr>
        <w:lastRenderedPageBreak/>
        <w:t>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r w:rsidR="003079D0">
        <w:rPr>
          <w:rFonts w:eastAsia="TimesNewRomanPS-BoldMT" w:cs="Arial"/>
          <w:bCs/>
          <w:i/>
          <w:iCs/>
          <w:sz w:val="20"/>
          <w:szCs w:val="20"/>
          <w:lang w:val="ru-RU"/>
        </w:rPr>
        <w:t>.</w:t>
      </w:r>
    </w:p>
    <w:p w14:paraId="6E0D1098" w14:textId="18565DA9" w:rsidR="006B63A8" w:rsidRDefault="006B63A8" w:rsidP="006B63A8">
      <w:pPr>
        <w:autoSpaceDE w:val="0"/>
        <w:autoSpaceDN w:val="0"/>
        <w:adjustRightInd w:val="0"/>
        <w:rPr>
          <w:rFonts w:eastAsia="TimesNewRomanPS-BoldMT" w:cs="Arial"/>
          <w:bCs/>
          <w:i/>
          <w:iCs/>
          <w:sz w:val="20"/>
          <w:szCs w:val="20"/>
          <w:lang w:val="ru-RU"/>
        </w:rPr>
      </w:pPr>
      <w:r w:rsidRPr="004413F7">
        <w:rPr>
          <w:rFonts w:eastAsia="TimesNewRomanPS-BoldMT" w:cs="Arial"/>
          <w:bCs/>
          <w:i/>
          <w:iCs/>
          <w:sz w:val="20"/>
          <w:szCs w:val="20"/>
          <w:lang w:val="ru-RU"/>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7D2AFFF8" w14:textId="77777777" w:rsidR="006B63A8" w:rsidRDefault="006B63A8" w:rsidP="00876242">
      <w:pPr>
        <w:autoSpaceDE w:val="0"/>
        <w:autoSpaceDN w:val="0"/>
        <w:adjustRightInd w:val="0"/>
        <w:rPr>
          <w:rFonts w:eastAsia="TimesNewRomanPS-BoldMT" w:cs="Arial"/>
          <w:bCs/>
          <w:i/>
          <w:iCs/>
          <w:sz w:val="20"/>
          <w:szCs w:val="20"/>
          <w:lang w:val="ru-RU"/>
        </w:rPr>
        <w:sectPr w:rsidR="006B63A8" w:rsidSect="000C50A0">
          <w:footnotePr>
            <w:pos w:val="beneathText"/>
          </w:footnotePr>
          <w:pgSz w:w="11909" w:h="16834" w:code="9"/>
          <w:pgMar w:top="1440" w:right="1440" w:bottom="1440" w:left="1440" w:header="142" w:footer="436" w:gutter="0"/>
          <w:cols w:space="708"/>
          <w:titlePg/>
          <w:docGrid w:linePitch="360"/>
        </w:sectPr>
      </w:pPr>
    </w:p>
    <w:p w14:paraId="7A85F767" w14:textId="16EEDA5E" w:rsidR="00343A18" w:rsidRPr="00852E02" w:rsidRDefault="00E60F7B" w:rsidP="003D3580">
      <w:pPr>
        <w:pStyle w:val="KDObrazac"/>
        <w:spacing w:before="0"/>
        <w:ind w:right="-752"/>
        <w:rPr>
          <w:sz w:val="24"/>
          <w:szCs w:val="24"/>
        </w:rPr>
      </w:pPr>
      <w:bookmarkStart w:id="246" w:name="_Toc442559925"/>
      <w:r>
        <w:rPr>
          <w:sz w:val="24"/>
          <w:szCs w:val="24"/>
        </w:rPr>
        <w:lastRenderedPageBreak/>
        <w:t>Образац</w:t>
      </w:r>
      <w:r w:rsidR="00343A18" w:rsidRPr="00852E02">
        <w:rPr>
          <w:sz w:val="24"/>
          <w:szCs w:val="24"/>
        </w:rPr>
        <w:t xml:space="preserve"> </w:t>
      </w:r>
      <w:r w:rsidR="00B81C9C" w:rsidRPr="00852E02">
        <w:rPr>
          <w:sz w:val="24"/>
          <w:szCs w:val="24"/>
          <w:lang w:val="sr-Cyrl-RS"/>
        </w:rPr>
        <w:t>2</w:t>
      </w:r>
      <w:bookmarkEnd w:id="246"/>
    </w:p>
    <w:p w14:paraId="0071223C" w14:textId="2CDE752C" w:rsidR="00343A18" w:rsidRDefault="00343A18" w:rsidP="00343A18">
      <w:pPr>
        <w:spacing w:before="0"/>
        <w:jc w:val="center"/>
        <w:rPr>
          <w:rFonts w:cs="Arial"/>
          <w:b/>
          <w:sz w:val="24"/>
          <w:szCs w:val="24"/>
          <w:lang w:val="sr-Cyrl-RS"/>
        </w:rPr>
      </w:pPr>
      <w:r w:rsidRPr="00852E02">
        <w:rPr>
          <w:rFonts w:cs="Arial"/>
          <w:b/>
          <w:sz w:val="24"/>
          <w:szCs w:val="24"/>
        </w:rPr>
        <w:t>ОБРАЗАЦ СТРУКТ</w:t>
      </w:r>
      <w:r w:rsidR="009B60AC" w:rsidRPr="00852E02">
        <w:rPr>
          <w:rFonts w:cs="Arial"/>
          <w:b/>
          <w:sz w:val="24"/>
          <w:szCs w:val="24"/>
        </w:rPr>
        <w:t>У</w:t>
      </w:r>
      <w:r w:rsidRPr="00852E02">
        <w:rPr>
          <w:rFonts w:cs="Arial"/>
          <w:b/>
          <w:sz w:val="24"/>
          <w:szCs w:val="24"/>
        </w:rPr>
        <w:t>РЕ ЦЕНЕ</w:t>
      </w:r>
      <w:r w:rsidR="00165A38">
        <w:rPr>
          <w:rFonts w:cs="Arial"/>
          <w:b/>
          <w:sz w:val="24"/>
          <w:szCs w:val="24"/>
          <w:lang w:val="sr-Cyrl-RS"/>
        </w:rPr>
        <w:t xml:space="preserve"> ЗА </w:t>
      </w:r>
      <w:r w:rsidR="00616E98">
        <w:rPr>
          <w:rFonts w:cs="Arial"/>
          <w:b/>
          <w:sz w:val="24"/>
          <w:szCs w:val="24"/>
          <w:lang w:val="sr-Cyrl-RS"/>
        </w:rPr>
        <w:t>ЈН/1000/0189/2018</w:t>
      </w:r>
    </w:p>
    <w:p w14:paraId="6D41D869" w14:textId="77777777" w:rsidR="005213CD" w:rsidRDefault="005213CD" w:rsidP="00343A18">
      <w:pPr>
        <w:spacing w:before="0"/>
        <w:jc w:val="center"/>
        <w:rPr>
          <w:rFonts w:cs="Arial"/>
          <w:b/>
          <w:sz w:val="24"/>
          <w:szCs w:val="24"/>
          <w:lang w:val="sr-Cyrl-RS"/>
        </w:rPr>
      </w:pPr>
    </w:p>
    <w:p w14:paraId="22921179" w14:textId="556975ED" w:rsidR="005D1E9A" w:rsidRDefault="005213CD" w:rsidP="007963DD">
      <w:pPr>
        <w:spacing w:before="0"/>
        <w:ind w:left="-810"/>
        <w:jc w:val="left"/>
        <w:rPr>
          <w:rFonts w:cs="Arial"/>
          <w:b/>
          <w:sz w:val="24"/>
          <w:szCs w:val="24"/>
          <w:lang w:val="sr-Cyrl-RS"/>
        </w:rPr>
      </w:pPr>
      <w:r>
        <w:rPr>
          <w:rFonts w:cs="Arial"/>
          <w:b/>
          <w:sz w:val="24"/>
          <w:szCs w:val="24"/>
          <w:lang w:val="sr-Cyrl-RS"/>
        </w:rPr>
        <w:t>Табела 1 – ОПРЕМА:</w:t>
      </w:r>
    </w:p>
    <w:p w14:paraId="60904C6E" w14:textId="77777777" w:rsidR="007963DD" w:rsidRPr="005D1E9A" w:rsidRDefault="007963DD" w:rsidP="007963DD">
      <w:pPr>
        <w:spacing w:before="0"/>
        <w:ind w:left="-810"/>
        <w:jc w:val="left"/>
        <w:rPr>
          <w:rFonts w:cs="Arial"/>
          <w:b/>
          <w:sz w:val="24"/>
          <w:szCs w:val="24"/>
          <w:lang w:val="sr-Cyrl-RS"/>
        </w:rPr>
      </w:pPr>
    </w:p>
    <w:tbl>
      <w:tblPr>
        <w:tblW w:w="10455" w:type="dxa"/>
        <w:tblInd w:w="-7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25"/>
        <w:gridCol w:w="1800"/>
        <w:gridCol w:w="1260"/>
        <w:gridCol w:w="1620"/>
        <w:gridCol w:w="1620"/>
        <w:gridCol w:w="1620"/>
        <w:gridCol w:w="1710"/>
      </w:tblGrid>
      <w:tr w:rsidR="005D1E9A" w:rsidRPr="002E4CBE" w14:paraId="38970184" w14:textId="43AFD753" w:rsidTr="0023111D">
        <w:trPr>
          <w:cantSplit/>
          <w:trHeight w:val="760"/>
          <w:tblHeader/>
        </w:trPr>
        <w:tc>
          <w:tcPr>
            <w:tcW w:w="825" w:type="dxa"/>
            <w:tcBorders>
              <w:top w:val="double" w:sz="4" w:space="0" w:color="auto"/>
            </w:tcBorders>
            <w:shd w:val="clear" w:color="auto" w:fill="F2F2F2" w:themeFill="background1" w:themeFillShade="F2"/>
            <w:vAlign w:val="center"/>
          </w:tcPr>
          <w:p w14:paraId="144E52D2" w14:textId="77777777" w:rsidR="005D1E9A" w:rsidRDefault="005D1E9A" w:rsidP="005D1E9A">
            <w:pPr>
              <w:spacing w:before="0"/>
              <w:jc w:val="center"/>
              <w:rPr>
                <w:rFonts w:cs="Arial"/>
                <w:lang w:val="sr-Cyrl-RS"/>
              </w:rPr>
            </w:pPr>
            <w:r>
              <w:rPr>
                <w:rFonts w:cs="Arial"/>
                <w:lang w:val="sr-Cyrl-RS"/>
              </w:rPr>
              <w:t>Ред.</w:t>
            </w:r>
          </w:p>
          <w:p w14:paraId="58B50E1F" w14:textId="52A6F3F9" w:rsidR="005D1E9A" w:rsidRPr="005D1E9A" w:rsidRDefault="005D1E9A" w:rsidP="005D1E9A">
            <w:pPr>
              <w:spacing w:before="0"/>
              <w:jc w:val="center"/>
              <w:rPr>
                <w:rFonts w:cs="Arial"/>
                <w:lang w:val="sr-Cyrl-RS"/>
              </w:rPr>
            </w:pPr>
            <w:r>
              <w:rPr>
                <w:rFonts w:cs="Arial"/>
                <w:lang w:val="sr-Cyrl-RS"/>
              </w:rPr>
              <w:t>бр.</w:t>
            </w:r>
          </w:p>
        </w:tc>
        <w:tc>
          <w:tcPr>
            <w:tcW w:w="1800" w:type="dxa"/>
            <w:tcBorders>
              <w:top w:val="double" w:sz="4" w:space="0" w:color="auto"/>
            </w:tcBorders>
            <w:shd w:val="clear" w:color="auto" w:fill="F2F2F2" w:themeFill="background1" w:themeFillShade="F2"/>
            <w:vAlign w:val="center"/>
          </w:tcPr>
          <w:p w14:paraId="34EB99D2" w14:textId="11755F5B" w:rsidR="005D1E9A" w:rsidRPr="005D1E9A" w:rsidRDefault="005D1E9A" w:rsidP="005D1E9A">
            <w:pPr>
              <w:spacing w:before="0"/>
              <w:jc w:val="center"/>
              <w:rPr>
                <w:rFonts w:cs="Arial"/>
                <w:lang w:val="sr-Cyrl-RS"/>
              </w:rPr>
            </w:pPr>
            <w:r w:rsidRPr="002E4CBE">
              <w:rPr>
                <w:rFonts w:cs="Arial"/>
              </w:rPr>
              <w:t>Опис</w:t>
            </w:r>
            <w:r w:rsidR="005213CD">
              <w:rPr>
                <w:rFonts w:cs="Arial"/>
                <w:lang w:val="sr-Cyrl-RS"/>
              </w:rPr>
              <w:t xml:space="preserve"> добра</w:t>
            </w:r>
          </w:p>
        </w:tc>
        <w:tc>
          <w:tcPr>
            <w:tcW w:w="1260" w:type="dxa"/>
            <w:tcBorders>
              <w:top w:val="double" w:sz="4" w:space="0" w:color="auto"/>
            </w:tcBorders>
            <w:shd w:val="clear" w:color="auto" w:fill="F2F2F2" w:themeFill="background1" w:themeFillShade="F2"/>
            <w:vAlign w:val="center"/>
          </w:tcPr>
          <w:p w14:paraId="339ADF67" w14:textId="08B48D05" w:rsidR="005D1E9A" w:rsidRPr="002E4CBE" w:rsidRDefault="005D1E9A" w:rsidP="000A5AFC">
            <w:pPr>
              <w:spacing w:before="0"/>
              <w:jc w:val="center"/>
              <w:rPr>
                <w:rFonts w:cs="Arial"/>
              </w:rPr>
            </w:pPr>
            <w:r>
              <w:rPr>
                <w:rFonts w:cs="Arial"/>
                <w:lang w:val="sr-Cyrl-RS"/>
              </w:rPr>
              <w:t>К</w:t>
            </w:r>
            <w:r w:rsidRPr="002E4CBE">
              <w:rPr>
                <w:rFonts w:cs="Arial"/>
              </w:rPr>
              <w:t>оличина</w:t>
            </w:r>
          </w:p>
        </w:tc>
        <w:tc>
          <w:tcPr>
            <w:tcW w:w="1620" w:type="dxa"/>
            <w:tcBorders>
              <w:top w:val="double" w:sz="4" w:space="0" w:color="auto"/>
            </w:tcBorders>
            <w:shd w:val="clear" w:color="auto" w:fill="F2F2F2" w:themeFill="background1" w:themeFillShade="F2"/>
            <w:vAlign w:val="center"/>
          </w:tcPr>
          <w:p w14:paraId="13CDC619" w14:textId="59FADE63" w:rsidR="005D1E9A" w:rsidRDefault="005D1E9A" w:rsidP="005D1E9A">
            <w:pPr>
              <w:spacing w:before="0"/>
              <w:jc w:val="center"/>
              <w:rPr>
                <w:rFonts w:cs="Arial"/>
                <w:lang w:val="sr-Cyrl-RS"/>
              </w:rPr>
            </w:pPr>
            <w:r>
              <w:rPr>
                <w:rFonts w:cs="Arial"/>
              </w:rPr>
              <w:t xml:space="preserve">Јединична цена </w:t>
            </w:r>
            <w:r>
              <w:rPr>
                <w:rFonts w:cs="Arial"/>
                <w:lang w:val="sr-Cyrl-RS"/>
              </w:rPr>
              <w:t>без ПДВ</w:t>
            </w:r>
          </w:p>
          <w:p w14:paraId="577931E2" w14:textId="60FD9C3D" w:rsidR="005D1E9A" w:rsidRPr="002E4CBE" w:rsidRDefault="005D1E9A" w:rsidP="005D1E9A">
            <w:pPr>
              <w:spacing w:before="0"/>
              <w:jc w:val="center"/>
              <w:rPr>
                <w:rFonts w:cs="Arial"/>
              </w:rPr>
            </w:pPr>
            <w:r>
              <w:rPr>
                <w:rFonts w:cs="Arial"/>
              </w:rPr>
              <w:t>(динара</w:t>
            </w:r>
            <w:r>
              <w:rPr>
                <w:rFonts w:cs="Arial"/>
                <w:lang w:val="sr-Cyrl-RS"/>
              </w:rPr>
              <w:t>/ЕУР</w:t>
            </w:r>
            <w:r w:rsidRPr="002E4CBE">
              <w:rPr>
                <w:rFonts w:cs="Arial"/>
              </w:rPr>
              <w:t>)</w:t>
            </w:r>
          </w:p>
        </w:tc>
        <w:tc>
          <w:tcPr>
            <w:tcW w:w="1620" w:type="dxa"/>
            <w:tcBorders>
              <w:top w:val="double" w:sz="4" w:space="0" w:color="auto"/>
            </w:tcBorders>
            <w:shd w:val="clear" w:color="auto" w:fill="F2F2F2" w:themeFill="background1" w:themeFillShade="F2"/>
            <w:vAlign w:val="center"/>
          </w:tcPr>
          <w:p w14:paraId="3820D177" w14:textId="0B9101E3" w:rsidR="005D1E9A" w:rsidRDefault="005D1E9A" w:rsidP="005D1E9A">
            <w:pPr>
              <w:spacing w:before="0"/>
              <w:jc w:val="center"/>
              <w:rPr>
                <w:rFonts w:cs="Arial"/>
                <w:lang w:val="sr-Cyrl-RS"/>
              </w:rPr>
            </w:pPr>
            <w:r>
              <w:rPr>
                <w:rFonts w:cs="Arial"/>
              </w:rPr>
              <w:t xml:space="preserve">Јединична цена </w:t>
            </w:r>
            <w:r>
              <w:rPr>
                <w:rFonts w:cs="Arial"/>
                <w:lang w:val="sr-Cyrl-RS"/>
              </w:rPr>
              <w:t>са ПДВ</w:t>
            </w:r>
          </w:p>
          <w:p w14:paraId="79A3FD73" w14:textId="14118033" w:rsidR="005D1E9A" w:rsidRPr="002E4CBE" w:rsidRDefault="005D1E9A" w:rsidP="005D1E9A">
            <w:pPr>
              <w:spacing w:before="0"/>
              <w:jc w:val="center"/>
              <w:rPr>
                <w:rFonts w:cs="Arial"/>
              </w:rPr>
            </w:pPr>
            <w:r>
              <w:rPr>
                <w:rFonts w:cs="Arial"/>
              </w:rPr>
              <w:t>(динара</w:t>
            </w:r>
            <w:r>
              <w:rPr>
                <w:rFonts w:cs="Arial"/>
                <w:lang w:val="sr-Cyrl-RS"/>
              </w:rPr>
              <w:t>/ЕУР</w:t>
            </w:r>
            <w:r w:rsidRPr="002E4CBE">
              <w:rPr>
                <w:rFonts w:cs="Arial"/>
              </w:rPr>
              <w:t>)</w:t>
            </w:r>
          </w:p>
        </w:tc>
        <w:tc>
          <w:tcPr>
            <w:tcW w:w="1620" w:type="dxa"/>
            <w:tcBorders>
              <w:top w:val="double" w:sz="4" w:space="0" w:color="auto"/>
            </w:tcBorders>
            <w:shd w:val="clear" w:color="auto" w:fill="F2F2F2" w:themeFill="background1" w:themeFillShade="F2"/>
            <w:vAlign w:val="center"/>
          </w:tcPr>
          <w:p w14:paraId="5F7B7F2B" w14:textId="044BB5FB" w:rsidR="005D1E9A" w:rsidRPr="005D1E9A" w:rsidRDefault="005D1E9A" w:rsidP="005D1E9A">
            <w:pPr>
              <w:spacing w:before="0"/>
              <w:jc w:val="center"/>
              <w:rPr>
                <w:rFonts w:cs="Arial"/>
                <w:lang w:val="sr-Cyrl-RS"/>
              </w:rPr>
            </w:pPr>
            <w:r w:rsidRPr="002E4CBE">
              <w:rPr>
                <w:rFonts w:cs="Arial"/>
              </w:rPr>
              <w:t>Укупна цена</w:t>
            </w:r>
            <w:r>
              <w:rPr>
                <w:rFonts w:cs="Arial"/>
                <w:lang w:val="sr-Cyrl-RS"/>
              </w:rPr>
              <w:t xml:space="preserve"> без ПДВ</w:t>
            </w:r>
          </w:p>
          <w:p w14:paraId="1FCA8D2F" w14:textId="2F24094C" w:rsidR="005D1E9A" w:rsidRPr="002E4CBE" w:rsidRDefault="005D1E9A" w:rsidP="005D1E9A">
            <w:pPr>
              <w:spacing w:before="0"/>
              <w:jc w:val="center"/>
              <w:rPr>
                <w:rFonts w:cs="Arial"/>
              </w:rPr>
            </w:pPr>
            <w:r>
              <w:rPr>
                <w:rFonts w:cs="Arial"/>
              </w:rPr>
              <w:t>(динара</w:t>
            </w:r>
            <w:r>
              <w:rPr>
                <w:rFonts w:cs="Arial"/>
                <w:lang w:val="sr-Cyrl-RS"/>
              </w:rPr>
              <w:t>/ЕУР</w:t>
            </w:r>
            <w:r w:rsidRPr="002E4CBE">
              <w:rPr>
                <w:rFonts w:cs="Arial"/>
              </w:rPr>
              <w:t>)</w:t>
            </w:r>
          </w:p>
        </w:tc>
        <w:tc>
          <w:tcPr>
            <w:tcW w:w="1710" w:type="dxa"/>
            <w:tcBorders>
              <w:top w:val="double" w:sz="4" w:space="0" w:color="auto"/>
            </w:tcBorders>
            <w:shd w:val="clear" w:color="auto" w:fill="F2F2F2" w:themeFill="background1" w:themeFillShade="F2"/>
            <w:vAlign w:val="center"/>
          </w:tcPr>
          <w:p w14:paraId="513A463A" w14:textId="08E80696" w:rsidR="005D1E9A" w:rsidRPr="005D1E9A" w:rsidRDefault="005D1E9A" w:rsidP="005D1E9A">
            <w:pPr>
              <w:spacing w:before="0"/>
              <w:jc w:val="center"/>
              <w:rPr>
                <w:rFonts w:cs="Arial"/>
                <w:lang w:val="sr-Cyrl-RS"/>
              </w:rPr>
            </w:pPr>
            <w:r w:rsidRPr="002E4CBE">
              <w:rPr>
                <w:rFonts w:cs="Arial"/>
              </w:rPr>
              <w:t>Укупна цена</w:t>
            </w:r>
            <w:r>
              <w:rPr>
                <w:rFonts w:cs="Arial"/>
                <w:lang w:val="sr-Cyrl-RS"/>
              </w:rPr>
              <w:t xml:space="preserve"> са ПДВ</w:t>
            </w:r>
          </w:p>
          <w:p w14:paraId="4BE46E5B" w14:textId="43A4EFD8" w:rsidR="005D1E9A" w:rsidRPr="002E4CBE" w:rsidRDefault="005D1E9A" w:rsidP="005D1E9A">
            <w:pPr>
              <w:spacing w:before="0"/>
              <w:jc w:val="center"/>
              <w:rPr>
                <w:rFonts w:cs="Arial"/>
              </w:rPr>
            </w:pPr>
            <w:r>
              <w:rPr>
                <w:rFonts w:cs="Arial"/>
              </w:rPr>
              <w:t>(динара</w:t>
            </w:r>
            <w:r>
              <w:rPr>
                <w:rFonts w:cs="Arial"/>
                <w:lang w:val="sr-Cyrl-RS"/>
              </w:rPr>
              <w:t>/ЕУР</w:t>
            </w:r>
            <w:r w:rsidRPr="002E4CBE">
              <w:rPr>
                <w:rFonts w:cs="Arial"/>
              </w:rPr>
              <w:t>)</w:t>
            </w:r>
          </w:p>
        </w:tc>
      </w:tr>
      <w:tr w:rsidR="005D1E9A" w:rsidRPr="002E4CBE" w14:paraId="34030373" w14:textId="156A85C8" w:rsidTr="0023111D">
        <w:trPr>
          <w:cantSplit/>
          <w:trHeight w:val="170"/>
          <w:tblHeader/>
        </w:trPr>
        <w:tc>
          <w:tcPr>
            <w:tcW w:w="825" w:type="dxa"/>
            <w:tcBorders>
              <w:bottom w:val="double" w:sz="4" w:space="0" w:color="auto"/>
            </w:tcBorders>
            <w:shd w:val="clear" w:color="auto" w:fill="F2F2F2" w:themeFill="background1" w:themeFillShade="F2"/>
            <w:vAlign w:val="center"/>
          </w:tcPr>
          <w:p w14:paraId="1421FCB2" w14:textId="4BB74DAB" w:rsidR="005D1E9A" w:rsidRPr="005D1E9A" w:rsidRDefault="005D1E9A" w:rsidP="005D1E9A">
            <w:pPr>
              <w:spacing w:before="0"/>
              <w:jc w:val="center"/>
              <w:rPr>
                <w:rFonts w:cs="Arial"/>
                <w:lang w:val="sr-Cyrl-RS"/>
              </w:rPr>
            </w:pPr>
            <w:r>
              <w:rPr>
                <w:rFonts w:cs="Arial"/>
                <w:lang w:val="sr-Cyrl-RS"/>
              </w:rPr>
              <w:t>1</w:t>
            </w:r>
          </w:p>
        </w:tc>
        <w:tc>
          <w:tcPr>
            <w:tcW w:w="1800" w:type="dxa"/>
            <w:tcBorders>
              <w:bottom w:val="double" w:sz="4" w:space="0" w:color="auto"/>
            </w:tcBorders>
            <w:shd w:val="clear" w:color="auto" w:fill="F2F2F2" w:themeFill="background1" w:themeFillShade="F2"/>
            <w:vAlign w:val="center"/>
          </w:tcPr>
          <w:p w14:paraId="76E80709" w14:textId="7AB99FC5" w:rsidR="005D1E9A" w:rsidRPr="005D1E9A" w:rsidRDefault="005D1E9A" w:rsidP="005D1E9A">
            <w:pPr>
              <w:spacing w:before="0"/>
              <w:jc w:val="center"/>
              <w:rPr>
                <w:rFonts w:cs="Arial"/>
                <w:lang w:val="sr-Cyrl-RS"/>
              </w:rPr>
            </w:pPr>
            <w:r>
              <w:rPr>
                <w:rFonts w:cs="Arial"/>
                <w:lang w:val="sr-Cyrl-RS"/>
              </w:rPr>
              <w:t>2</w:t>
            </w:r>
          </w:p>
        </w:tc>
        <w:tc>
          <w:tcPr>
            <w:tcW w:w="1260" w:type="dxa"/>
            <w:tcBorders>
              <w:bottom w:val="double" w:sz="4" w:space="0" w:color="auto"/>
            </w:tcBorders>
            <w:shd w:val="clear" w:color="auto" w:fill="F2F2F2" w:themeFill="background1" w:themeFillShade="F2"/>
            <w:vAlign w:val="center"/>
          </w:tcPr>
          <w:p w14:paraId="3E62E453" w14:textId="613ABAEC" w:rsidR="005D1E9A" w:rsidRPr="005D1E9A" w:rsidRDefault="005D1E9A" w:rsidP="005D1E9A">
            <w:pPr>
              <w:spacing w:before="0"/>
              <w:jc w:val="center"/>
              <w:rPr>
                <w:rFonts w:cs="Arial"/>
                <w:lang w:val="sr-Cyrl-RS"/>
              </w:rPr>
            </w:pPr>
            <w:r>
              <w:rPr>
                <w:rFonts w:cs="Arial"/>
                <w:lang w:val="sr-Cyrl-RS"/>
              </w:rPr>
              <w:t>3</w:t>
            </w:r>
          </w:p>
        </w:tc>
        <w:tc>
          <w:tcPr>
            <w:tcW w:w="1620" w:type="dxa"/>
            <w:tcBorders>
              <w:bottom w:val="double" w:sz="4" w:space="0" w:color="auto"/>
            </w:tcBorders>
            <w:shd w:val="clear" w:color="auto" w:fill="F2F2F2" w:themeFill="background1" w:themeFillShade="F2"/>
            <w:vAlign w:val="center"/>
          </w:tcPr>
          <w:p w14:paraId="72DE07F6" w14:textId="101C81E9" w:rsidR="005D1E9A" w:rsidRPr="005D1E9A" w:rsidRDefault="005D1E9A" w:rsidP="005D1E9A">
            <w:pPr>
              <w:spacing w:before="0"/>
              <w:jc w:val="center"/>
              <w:rPr>
                <w:rFonts w:cs="Arial"/>
                <w:lang w:val="sr-Cyrl-RS"/>
              </w:rPr>
            </w:pPr>
            <w:r>
              <w:rPr>
                <w:rFonts w:cs="Arial"/>
                <w:lang w:val="sr-Cyrl-RS"/>
              </w:rPr>
              <w:t>4</w:t>
            </w:r>
          </w:p>
        </w:tc>
        <w:tc>
          <w:tcPr>
            <w:tcW w:w="1620" w:type="dxa"/>
            <w:tcBorders>
              <w:bottom w:val="double" w:sz="4" w:space="0" w:color="auto"/>
            </w:tcBorders>
            <w:shd w:val="clear" w:color="auto" w:fill="F2F2F2" w:themeFill="background1" w:themeFillShade="F2"/>
            <w:vAlign w:val="center"/>
          </w:tcPr>
          <w:p w14:paraId="4A3AEEC1" w14:textId="4A2B5902" w:rsidR="005D1E9A" w:rsidRPr="005D1E9A" w:rsidRDefault="005D1E9A" w:rsidP="005D1E9A">
            <w:pPr>
              <w:spacing w:before="0"/>
              <w:jc w:val="center"/>
              <w:rPr>
                <w:rFonts w:cs="Arial"/>
                <w:lang w:val="sr-Cyrl-RS"/>
              </w:rPr>
            </w:pPr>
            <w:r>
              <w:rPr>
                <w:rFonts w:cs="Arial"/>
                <w:lang w:val="sr-Cyrl-RS"/>
              </w:rPr>
              <w:t>5</w:t>
            </w:r>
          </w:p>
        </w:tc>
        <w:tc>
          <w:tcPr>
            <w:tcW w:w="1620" w:type="dxa"/>
            <w:tcBorders>
              <w:bottom w:val="double" w:sz="4" w:space="0" w:color="auto"/>
            </w:tcBorders>
            <w:shd w:val="clear" w:color="auto" w:fill="F2F2F2" w:themeFill="background1" w:themeFillShade="F2"/>
            <w:vAlign w:val="center"/>
          </w:tcPr>
          <w:p w14:paraId="4AE450F7" w14:textId="1DDAF7F6" w:rsidR="005D1E9A" w:rsidRPr="005D1E9A" w:rsidRDefault="005D1E9A" w:rsidP="005D1E9A">
            <w:pPr>
              <w:spacing w:before="0"/>
              <w:jc w:val="center"/>
              <w:rPr>
                <w:rFonts w:cs="Arial"/>
                <w:lang w:val="sr-Cyrl-RS"/>
              </w:rPr>
            </w:pPr>
            <w:r>
              <w:rPr>
                <w:rFonts w:cs="Arial"/>
                <w:lang w:val="sr-Cyrl-RS"/>
              </w:rPr>
              <w:t>6</w:t>
            </w:r>
            <w:r w:rsidR="007347B3">
              <w:rPr>
                <w:rFonts w:cs="Arial"/>
                <w:lang w:val="sr-Cyrl-RS"/>
              </w:rPr>
              <w:t>=3*4</w:t>
            </w:r>
          </w:p>
        </w:tc>
        <w:tc>
          <w:tcPr>
            <w:tcW w:w="1710" w:type="dxa"/>
            <w:tcBorders>
              <w:bottom w:val="double" w:sz="4" w:space="0" w:color="auto"/>
            </w:tcBorders>
            <w:shd w:val="clear" w:color="auto" w:fill="F2F2F2" w:themeFill="background1" w:themeFillShade="F2"/>
            <w:vAlign w:val="center"/>
          </w:tcPr>
          <w:p w14:paraId="329B12A3" w14:textId="75B53363" w:rsidR="005D1E9A" w:rsidRPr="005D1E9A" w:rsidRDefault="005D1E9A" w:rsidP="005D1E9A">
            <w:pPr>
              <w:spacing w:before="0"/>
              <w:jc w:val="center"/>
              <w:rPr>
                <w:rFonts w:cs="Arial"/>
                <w:lang w:val="sr-Cyrl-RS"/>
              </w:rPr>
            </w:pPr>
            <w:r>
              <w:rPr>
                <w:rFonts w:cs="Arial"/>
                <w:lang w:val="sr-Cyrl-RS"/>
              </w:rPr>
              <w:t>7</w:t>
            </w:r>
            <w:r w:rsidR="007347B3">
              <w:rPr>
                <w:rFonts w:cs="Arial"/>
                <w:lang w:val="sr-Cyrl-RS"/>
              </w:rPr>
              <w:t>=3*5</w:t>
            </w:r>
          </w:p>
        </w:tc>
      </w:tr>
      <w:tr w:rsidR="000A5AFC" w:rsidRPr="002E4CBE" w14:paraId="4CF458E2" w14:textId="0226CDE9" w:rsidTr="0023111D">
        <w:trPr>
          <w:cantSplit/>
          <w:trHeight w:val="352"/>
        </w:trPr>
        <w:tc>
          <w:tcPr>
            <w:tcW w:w="825" w:type="dxa"/>
            <w:tcBorders>
              <w:top w:val="double" w:sz="4" w:space="0" w:color="auto"/>
            </w:tcBorders>
            <w:shd w:val="clear" w:color="auto" w:fill="F2F2F2" w:themeFill="background1" w:themeFillShade="F2"/>
            <w:tcMar>
              <w:top w:w="113" w:type="dxa"/>
              <w:bottom w:w="113" w:type="dxa"/>
            </w:tcMar>
            <w:vAlign w:val="center"/>
          </w:tcPr>
          <w:p w14:paraId="72A825F2" w14:textId="06112D88" w:rsidR="000A5AFC" w:rsidRPr="008455A3" w:rsidRDefault="0023111D" w:rsidP="000A5AFC">
            <w:pPr>
              <w:ind w:left="57"/>
              <w:jc w:val="center"/>
              <w:rPr>
                <w:rFonts w:cs="Arial"/>
                <w:lang w:val="sr-Cyrl-RS"/>
              </w:rPr>
            </w:pPr>
            <w:r>
              <w:rPr>
                <w:rFonts w:cs="Arial"/>
                <w:lang w:val="sr-Cyrl-RS"/>
              </w:rPr>
              <w:t>Д.</w:t>
            </w:r>
            <w:r w:rsidR="000A5AFC">
              <w:rPr>
                <w:rFonts w:cs="Arial"/>
                <w:lang w:val="sr-Cyrl-RS"/>
              </w:rPr>
              <w:t>1.</w:t>
            </w:r>
          </w:p>
        </w:tc>
        <w:tc>
          <w:tcPr>
            <w:tcW w:w="9630" w:type="dxa"/>
            <w:gridSpan w:val="6"/>
            <w:tcBorders>
              <w:top w:val="double" w:sz="4" w:space="0" w:color="auto"/>
            </w:tcBorders>
            <w:shd w:val="clear" w:color="auto" w:fill="F2F2F2" w:themeFill="background1" w:themeFillShade="F2"/>
            <w:tcMar>
              <w:top w:w="113" w:type="dxa"/>
              <w:bottom w:w="113" w:type="dxa"/>
            </w:tcMar>
            <w:vAlign w:val="center"/>
          </w:tcPr>
          <w:p w14:paraId="25B61D31" w14:textId="7899A88E" w:rsidR="000A5AFC" w:rsidRPr="002E4CBE" w:rsidRDefault="0023111D" w:rsidP="000A5AFC">
            <w:pPr>
              <w:spacing w:before="0"/>
              <w:jc w:val="left"/>
              <w:rPr>
                <w:rFonts w:cs="Arial"/>
              </w:rPr>
            </w:pPr>
            <w:r w:rsidRPr="0023111D">
              <w:rPr>
                <w:rFonts w:cs="Arial"/>
                <w:b/>
                <w:sz w:val="24"/>
                <w:szCs w:val="24"/>
                <w:lang w:val="sr-Cyrl-RS"/>
              </w:rPr>
              <w:t>Опрема у окосници (Core) и агрегационом делу IP/MPLS мреже</w:t>
            </w:r>
          </w:p>
        </w:tc>
      </w:tr>
      <w:tr w:rsidR="005D1E9A" w:rsidRPr="002E4CBE" w14:paraId="5A1427BA" w14:textId="568AA776" w:rsidTr="0023111D">
        <w:trPr>
          <w:cantSplit/>
          <w:trHeight w:val="403"/>
        </w:trPr>
        <w:tc>
          <w:tcPr>
            <w:tcW w:w="825" w:type="dxa"/>
            <w:tcBorders>
              <w:top w:val="double" w:sz="4" w:space="0" w:color="auto"/>
            </w:tcBorders>
            <w:tcMar>
              <w:top w:w="113" w:type="dxa"/>
              <w:bottom w:w="113" w:type="dxa"/>
            </w:tcMar>
            <w:vAlign w:val="center"/>
          </w:tcPr>
          <w:p w14:paraId="5502AD2B" w14:textId="2995D3C8" w:rsidR="005D1E9A" w:rsidRPr="002E4CBE" w:rsidRDefault="0023111D" w:rsidP="007347B3">
            <w:pPr>
              <w:ind w:left="57"/>
              <w:jc w:val="center"/>
              <w:rPr>
                <w:rFonts w:cs="Arial"/>
              </w:rPr>
            </w:pPr>
            <w:r>
              <w:rPr>
                <w:rFonts w:cs="Arial"/>
                <w:lang w:val="sr-Cyrl-RS"/>
              </w:rPr>
              <w:t>Д.</w:t>
            </w:r>
            <w:r w:rsidR="005D1E9A" w:rsidRPr="002E4CBE">
              <w:rPr>
                <w:rFonts w:cs="Arial"/>
              </w:rPr>
              <w:t>1.1</w:t>
            </w:r>
          </w:p>
        </w:tc>
        <w:tc>
          <w:tcPr>
            <w:tcW w:w="1800" w:type="dxa"/>
            <w:tcBorders>
              <w:top w:val="double" w:sz="4" w:space="0" w:color="auto"/>
            </w:tcBorders>
            <w:tcMar>
              <w:top w:w="113" w:type="dxa"/>
              <w:bottom w:w="113" w:type="dxa"/>
            </w:tcMar>
            <w:vAlign w:val="center"/>
          </w:tcPr>
          <w:p w14:paraId="62BA2702" w14:textId="0168EDA2" w:rsidR="005D1E9A" w:rsidRPr="002E4CBE" w:rsidRDefault="0023111D" w:rsidP="000A5AFC">
            <w:pPr>
              <w:jc w:val="left"/>
              <w:rPr>
                <w:rFonts w:cs="Arial"/>
              </w:rPr>
            </w:pPr>
            <w:r w:rsidRPr="0023111D">
              <w:rPr>
                <w:rFonts w:cs="Arial"/>
                <w:lang w:val="sr-Cyrl-RS"/>
              </w:rPr>
              <w:t xml:space="preserve">Нови </w:t>
            </w:r>
            <w:r w:rsidRPr="0023111D">
              <w:rPr>
                <w:rFonts w:cs="Arial"/>
              </w:rPr>
              <w:t>MPLS core</w:t>
            </w:r>
            <w:r w:rsidRPr="0023111D">
              <w:rPr>
                <w:rFonts w:cs="Arial"/>
                <w:lang w:val="sr-Cyrl-RS"/>
              </w:rPr>
              <w:t xml:space="preserve"> рутери</w:t>
            </w:r>
          </w:p>
        </w:tc>
        <w:tc>
          <w:tcPr>
            <w:tcW w:w="1260" w:type="dxa"/>
            <w:tcBorders>
              <w:top w:val="double" w:sz="4" w:space="0" w:color="auto"/>
            </w:tcBorders>
            <w:tcMar>
              <w:top w:w="113" w:type="dxa"/>
              <w:bottom w:w="113" w:type="dxa"/>
            </w:tcMar>
            <w:vAlign w:val="center"/>
          </w:tcPr>
          <w:p w14:paraId="1A775025" w14:textId="59CDFE5A" w:rsidR="005D1E9A" w:rsidRPr="0023111D" w:rsidRDefault="0023111D" w:rsidP="000A5AFC">
            <w:pPr>
              <w:spacing w:before="0"/>
              <w:jc w:val="center"/>
              <w:rPr>
                <w:rFonts w:cs="Arial"/>
                <w:lang w:val="sr-Cyrl-RS"/>
              </w:rPr>
            </w:pPr>
            <w:r>
              <w:rPr>
                <w:rFonts w:cs="Arial"/>
                <w:lang w:val="sr-Cyrl-RS"/>
              </w:rPr>
              <w:t>5</w:t>
            </w:r>
          </w:p>
        </w:tc>
        <w:tc>
          <w:tcPr>
            <w:tcW w:w="1620" w:type="dxa"/>
            <w:tcBorders>
              <w:top w:val="double" w:sz="4" w:space="0" w:color="auto"/>
            </w:tcBorders>
            <w:tcMar>
              <w:top w:w="113" w:type="dxa"/>
              <w:bottom w:w="113" w:type="dxa"/>
            </w:tcMar>
            <w:vAlign w:val="center"/>
          </w:tcPr>
          <w:p w14:paraId="6E4A5BCD" w14:textId="77777777" w:rsidR="005D1E9A" w:rsidRPr="002E4CBE" w:rsidRDefault="005D1E9A" w:rsidP="003D1F1E">
            <w:pPr>
              <w:jc w:val="center"/>
              <w:rPr>
                <w:rFonts w:cs="Arial"/>
              </w:rPr>
            </w:pPr>
          </w:p>
        </w:tc>
        <w:tc>
          <w:tcPr>
            <w:tcW w:w="1620" w:type="dxa"/>
            <w:tcBorders>
              <w:top w:val="double" w:sz="4" w:space="0" w:color="auto"/>
            </w:tcBorders>
          </w:tcPr>
          <w:p w14:paraId="60852226" w14:textId="77777777" w:rsidR="005D1E9A" w:rsidRPr="002E4CBE" w:rsidRDefault="005D1E9A" w:rsidP="003D1F1E">
            <w:pPr>
              <w:jc w:val="center"/>
              <w:rPr>
                <w:rFonts w:cs="Arial"/>
              </w:rPr>
            </w:pPr>
          </w:p>
        </w:tc>
        <w:tc>
          <w:tcPr>
            <w:tcW w:w="1620" w:type="dxa"/>
            <w:tcBorders>
              <w:top w:val="double" w:sz="4" w:space="0" w:color="auto"/>
            </w:tcBorders>
            <w:vAlign w:val="center"/>
          </w:tcPr>
          <w:p w14:paraId="35B0C8CD" w14:textId="00F20A63" w:rsidR="005D1E9A" w:rsidRPr="002E4CBE" w:rsidRDefault="005D1E9A" w:rsidP="003D1F1E">
            <w:pPr>
              <w:jc w:val="center"/>
              <w:rPr>
                <w:rFonts w:cs="Arial"/>
              </w:rPr>
            </w:pPr>
          </w:p>
        </w:tc>
        <w:tc>
          <w:tcPr>
            <w:tcW w:w="1710" w:type="dxa"/>
            <w:tcBorders>
              <w:top w:val="double" w:sz="4" w:space="0" w:color="auto"/>
            </w:tcBorders>
          </w:tcPr>
          <w:p w14:paraId="20472F5D" w14:textId="77777777" w:rsidR="005D1E9A" w:rsidRPr="002E4CBE" w:rsidRDefault="005D1E9A" w:rsidP="003D1F1E">
            <w:pPr>
              <w:jc w:val="center"/>
              <w:rPr>
                <w:rFonts w:cs="Arial"/>
              </w:rPr>
            </w:pPr>
          </w:p>
        </w:tc>
      </w:tr>
      <w:tr w:rsidR="005D1E9A" w:rsidRPr="002E4CBE" w14:paraId="36A393C1" w14:textId="65F0BFED" w:rsidTr="0023111D">
        <w:trPr>
          <w:cantSplit/>
          <w:trHeight w:val="596"/>
        </w:trPr>
        <w:tc>
          <w:tcPr>
            <w:tcW w:w="825" w:type="dxa"/>
            <w:tcMar>
              <w:top w:w="113" w:type="dxa"/>
              <w:bottom w:w="113" w:type="dxa"/>
            </w:tcMar>
            <w:vAlign w:val="center"/>
          </w:tcPr>
          <w:p w14:paraId="524500CE" w14:textId="44AF1003" w:rsidR="005D1E9A" w:rsidRPr="0023111D" w:rsidRDefault="0023111D" w:rsidP="007347B3">
            <w:pPr>
              <w:ind w:left="57"/>
              <w:jc w:val="center"/>
              <w:rPr>
                <w:rFonts w:cs="Arial"/>
                <w:lang w:val="sr-Cyrl-RS"/>
              </w:rPr>
            </w:pPr>
            <w:r>
              <w:rPr>
                <w:rFonts w:cs="Arial"/>
                <w:lang w:val="sr-Cyrl-RS"/>
              </w:rPr>
              <w:t>Д.</w:t>
            </w:r>
            <w:r w:rsidR="005D1E9A" w:rsidRPr="002E4CBE">
              <w:rPr>
                <w:rFonts w:cs="Arial"/>
              </w:rPr>
              <w:t>1.2</w:t>
            </w:r>
          </w:p>
        </w:tc>
        <w:tc>
          <w:tcPr>
            <w:tcW w:w="1800" w:type="dxa"/>
            <w:tcMar>
              <w:top w:w="113" w:type="dxa"/>
              <w:bottom w:w="113" w:type="dxa"/>
            </w:tcMar>
            <w:vAlign w:val="center"/>
          </w:tcPr>
          <w:p w14:paraId="3C3CD0CD" w14:textId="6D208FB5" w:rsidR="005D1E9A" w:rsidRPr="002E4CBE" w:rsidRDefault="0023111D" w:rsidP="000A5AFC">
            <w:pPr>
              <w:jc w:val="left"/>
              <w:rPr>
                <w:rFonts w:cs="Arial"/>
              </w:rPr>
            </w:pPr>
            <w:r>
              <w:rPr>
                <w:rFonts w:cs="Arial"/>
                <w:lang w:val="sr-Cyrl-RS"/>
              </w:rPr>
              <w:t xml:space="preserve">Нови </w:t>
            </w:r>
            <w:r w:rsidRPr="00DF16A9">
              <w:rPr>
                <w:lang w:val="sr-Latn-RS"/>
              </w:rPr>
              <w:t>Route Reflector</w:t>
            </w:r>
            <w:r w:rsidRPr="00DF16A9">
              <w:rPr>
                <w:lang w:val="sr-Cyrl-RS"/>
              </w:rPr>
              <w:t xml:space="preserve"> рутери</w:t>
            </w:r>
          </w:p>
        </w:tc>
        <w:tc>
          <w:tcPr>
            <w:tcW w:w="1260" w:type="dxa"/>
            <w:tcMar>
              <w:top w:w="113" w:type="dxa"/>
              <w:bottom w:w="113" w:type="dxa"/>
            </w:tcMar>
            <w:vAlign w:val="center"/>
          </w:tcPr>
          <w:p w14:paraId="04232CE1" w14:textId="48E0358D" w:rsidR="005D1E9A" w:rsidRPr="0023111D" w:rsidRDefault="0023111D" w:rsidP="000A5AFC">
            <w:pPr>
              <w:spacing w:before="0"/>
              <w:jc w:val="center"/>
              <w:rPr>
                <w:rFonts w:cs="Arial"/>
                <w:lang w:val="sr-Cyrl-RS"/>
              </w:rPr>
            </w:pPr>
            <w:r>
              <w:rPr>
                <w:rFonts w:cs="Arial"/>
                <w:lang w:val="sr-Cyrl-RS"/>
              </w:rPr>
              <w:t>2</w:t>
            </w:r>
          </w:p>
        </w:tc>
        <w:tc>
          <w:tcPr>
            <w:tcW w:w="1620" w:type="dxa"/>
            <w:tcMar>
              <w:top w:w="113" w:type="dxa"/>
              <w:bottom w:w="113" w:type="dxa"/>
            </w:tcMar>
            <w:vAlign w:val="center"/>
          </w:tcPr>
          <w:p w14:paraId="547D7680" w14:textId="77777777" w:rsidR="005D1E9A" w:rsidRPr="002E4CBE" w:rsidRDefault="005D1E9A" w:rsidP="003D1F1E">
            <w:pPr>
              <w:jc w:val="center"/>
              <w:rPr>
                <w:rFonts w:cs="Arial"/>
              </w:rPr>
            </w:pPr>
          </w:p>
        </w:tc>
        <w:tc>
          <w:tcPr>
            <w:tcW w:w="1620" w:type="dxa"/>
          </w:tcPr>
          <w:p w14:paraId="23A9D69F" w14:textId="77777777" w:rsidR="005D1E9A" w:rsidRPr="002E4CBE" w:rsidRDefault="005D1E9A" w:rsidP="003D1F1E">
            <w:pPr>
              <w:jc w:val="center"/>
              <w:rPr>
                <w:rFonts w:cs="Arial"/>
              </w:rPr>
            </w:pPr>
          </w:p>
        </w:tc>
        <w:tc>
          <w:tcPr>
            <w:tcW w:w="1620" w:type="dxa"/>
            <w:vAlign w:val="center"/>
          </w:tcPr>
          <w:p w14:paraId="6C37E044" w14:textId="6E7BEFC2" w:rsidR="005D1E9A" w:rsidRPr="002E4CBE" w:rsidRDefault="005D1E9A" w:rsidP="003D1F1E">
            <w:pPr>
              <w:jc w:val="center"/>
              <w:rPr>
                <w:rFonts w:cs="Arial"/>
              </w:rPr>
            </w:pPr>
          </w:p>
        </w:tc>
        <w:tc>
          <w:tcPr>
            <w:tcW w:w="1710" w:type="dxa"/>
          </w:tcPr>
          <w:p w14:paraId="5FFFC954" w14:textId="77777777" w:rsidR="005D1E9A" w:rsidRPr="002E4CBE" w:rsidRDefault="005D1E9A" w:rsidP="003D1F1E">
            <w:pPr>
              <w:jc w:val="center"/>
              <w:rPr>
                <w:rFonts w:cs="Arial"/>
              </w:rPr>
            </w:pPr>
          </w:p>
        </w:tc>
      </w:tr>
      <w:tr w:rsidR="005D1E9A" w:rsidRPr="002E4CBE" w14:paraId="267EEE06" w14:textId="72DB7A5F" w:rsidTr="0023111D">
        <w:trPr>
          <w:cantSplit/>
          <w:trHeight w:val="596"/>
        </w:trPr>
        <w:tc>
          <w:tcPr>
            <w:tcW w:w="825" w:type="dxa"/>
            <w:tcMar>
              <w:top w:w="113" w:type="dxa"/>
              <w:bottom w:w="113" w:type="dxa"/>
            </w:tcMar>
            <w:vAlign w:val="center"/>
          </w:tcPr>
          <w:p w14:paraId="3C68211D" w14:textId="1E002AC7" w:rsidR="005D1E9A" w:rsidRPr="002E4CBE" w:rsidRDefault="0023111D" w:rsidP="007347B3">
            <w:pPr>
              <w:ind w:left="57"/>
              <w:jc w:val="center"/>
              <w:rPr>
                <w:rFonts w:cs="Arial"/>
              </w:rPr>
            </w:pPr>
            <w:r>
              <w:rPr>
                <w:rFonts w:cs="Arial"/>
                <w:lang w:val="sr-Cyrl-RS"/>
              </w:rPr>
              <w:t>Д.</w:t>
            </w:r>
            <w:r w:rsidR="005D1E9A" w:rsidRPr="002E4CBE">
              <w:rPr>
                <w:rFonts w:cs="Arial"/>
              </w:rPr>
              <w:t>1.3</w:t>
            </w:r>
          </w:p>
        </w:tc>
        <w:tc>
          <w:tcPr>
            <w:tcW w:w="1800" w:type="dxa"/>
            <w:tcMar>
              <w:top w:w="113" w:type="dxa"/>
              <w:bottom w:w="113" w:type="dxa"/>
            </w:tcMar>
            <w:vAlign w:val="center"/>
          </w:tcPr>
          <w:p w14:paraId="01CB32C0" w14:textId="24590275" w:rsidR="005D1E9A" w:rsidRPr="002E4CBE" w:rsidRDefault="0023111D" w:rsidP="000A5AFC">
            <w:pPr>
              <w:jc w:val="left"/>
              <w:rPr>
                <w:rFonts w:cs="Arial"/>
              </w:rPr>
            </w:pPr>
            <w:r w:rsidRPr="0023111D">
              <w:rPr>
                <w:rFonts w:cs="Arial"/>
                <w:lang w:val="sr-Cyrl-RS"/>
              </w:rPr>
              <w:t>Нови MPLS агрегациони рутери</w:t>
            </w:r>
          </w:p>
        </w:tc>
        <w:tc>
          <w:tcPr>
            <w:tcW w:w="1260" w:type="dxa"/>
            <w:tcMar>
              <w:top w:w="113" w:type="dxa"/>
              <w:bottom w:w="113" w:type="dxa"/>
            </w:tcMar>
            <w:vAlign w:val="center"/>
          </w:tcPr>
          <w:p w14:paraId="5B573C54" w14:textId="50C4DDA6" w:rsidR="005D1E9A" w:rsidRPr="0023111D" w:rsidRDefault="0023111D" w:rsidP="000A5AFC">
            <w:pPr>
              <w:spacing w:before="0"/>
              <w:jc w:val="center"/>
              <w:rPr>
                <w:rFonts w:cs="Arial"/>
                <w:lang w:val="sr-Cyrl-RS"/>
              </w:rPr>
            </w:pPr>
            <w:r>
              <w:rPr>
                <w:rFonts w:cs="Arial"/>
                <w:lang w:val="sr-Cyrl-RS"/>
              </w:rPr>
              <w:t>10</w:t>
            </w:r>
          </w:p>
        </w:tc>
        <w:tc>
          <w:tcPr>
            <w:tcW w:w="1620" w:type="dxa"/>
            <w:tcMar>
              <w:top w:w="113" w:type="dxa"/>
              <w:bottom w:w="113" w:type="dxa"/>
            </w:tcMar>
            <w:vAlign w:val="center"/>
          </w:tcPr>
          <w:p w14:paraId="3CB258AE" w14:textId="77777777" w:rsidR="005D1E9A" w:rsidRPr="002E4CBE" w:rsidRDefault="005D1E9A" w:rsidP="003D1F1E">
            <w:pPr>
              <w:jc w:val="center"/>
              <w:rPr>
                <w:rFonts w:cs="Arial"/>
              </w:rPr>
            </w:pPr>
          </w:p>
        </w:tc>
        <w:tc>
          <w:tcPr>
            <w:tcW w:w="1620" w:type="dxa"/>
          </w:tcPr>
          <w:p w14:paraId="7259F435" w14:textId="77777777" w:rsidR="005D1E9A" w:rsidRPr="002E4CBE" w:rsidRDefault="005D1E9A" w:rsidP="003D1F1E">
            <w:pPr>
              <w:jc w:val="center"/>
              <w:rPr>
                <w:rFonts w:cs="Arial"/>
              </w:rPr>
            </w:pPr>
          </w:p>
        </w:tc>
        <w:tc>
          <w:tcPr>
            <w:tcW w:w="1620" w:type="dxa"/>
            <w:vAlign w:val="center"/>
          </w:tcPr>
          <w:p w14:paraId="2100CFD9" w14:textId="459B5007" w:rsidR="005D1E9A" w:rsidRPr="002E4CBE" w:rsidRDefault="005D1E9A" w:rsidP="003D1F1E">
            <w:pPr>
              <w:jc w:val="center"/>
              <w:rPr>
                <w:rFonts w:cs="Arial"/>
              </w:rPr>
            </w:pPr>
          </w:p>
          <w:p w14:paraId="373279FF" w14:textId="77777777" w:rsidR="005D1E9A" w:rsidRPr="002E4CBE" w:rsidRDefault="005D1E9A" w:rsidP="003D1F1E">
            <w:pPr>
              <w:jc w:val="center"/>
              <w:rPr>
                <w:rFonts w:cs="Arial"/>
              </w:rPr>
            </w:pPr>
          </w:p>
        </w:tc>
        <w:tc>
          <w:tcPr>
            <w:tcW w:w="1710" w:type="dxa"/>
          </w:tcPr>
          <w:p w14:paraId="68F28D10" w14:textId="77777777" w:rsidR="005D1E9A" w:rsidRPr="002E4CBE" w:rsidRDefault="005D1E9A" w:rsidP="003D1F1E">
            <w:pPr>
              <w:jc w:val="center"/>
              <w:rPr>
                <w:rFonts w:cs="Arial"/>
              </w:rPr>
            </w:pPr>
          </w:p>
        </w:tc>
      </w:tr>
      <w:tr w:rsidR="000A5AFC" w:rsidRPr="002E4CBE" w14:paraId="206382F3" w14:textId="6BF18FD9" w:rsidTr="0023111D">
        <w:trPr>
          <w:cantSplit/>
          <w:trHeight w:val="327"/>
        </w:trPr>
        <w:tc>
          <w:tcPr>
            <w:tcW w:w="825" w:type="dxa"/>
            <w:shd w:val="clear" w:color="auto" w:fill="F2F2F2" w:themeFill="background1" w:themeFillShade="F2"/>
            <w:tcMar>
              <w:top w:w="113" w:type="dxa"/>
              <w:bottom w:w="113" w:type="dxa"/>
            </w:tcMar>
            <w:vAlign w:val="center"/>
          </w:tcPr>
          <w:p w14:paraId="4F5169C8" w14:textId="4DEEAD72" w:rsidR="000A5AFC" w:rsidRPr="008455A3" w:rsidRDefault="0023111D" w:rsidP="000A5AFC">
            <w:pPr>
              <w:spacing w:before="0"/>
              <w:jc w:val="center"/>
              <w:rPr>
                <w:rFonts w:cs="Arial"/>
                <w:lang w:val="sr-Cyrl-RS"/>
              </w:rPr>
            </w:pPr>
            <w:r>
              <w:rPr>
                <w:rFonts w:cs="Arial"/>
                <w:lang w:val="sr-Cyrl-RS"/>
              </w:rPr>
              <w:t>Д.</w:t>
            </w:r>
            <w:r w:rsidR="000A5AFC">
              <w:rPr>
                <w:rFonts w:cs="Arial"/>
                <w:lang w:val="sr-Cyrl-RS"/>
              </w:rPr>
              <w:t>2.</w:t>
            </w:r>
          </w:p>
        </w:tc>
        <w:tc>
          <w:tcPr>
            <w:tcW w:w="9630" w:type="dxa"/>
            <w:gridSpan w:val="6"/>
            <w:shd w:val="clear" w:color="auto" w:fill="F2F2F2" w:themeFill="background1" w:themeFillShade="F2"/>
            <w:tcMar>
              <w:top w:w="113" w:type="dxa"/>
              <w:bottom w:w="113" w:type="dxa"/>
            </w:tcMar>
            <w:vAlign w:val="center"/>
          </w:tcPr>
          <w:p w14:paraId="2D2867A0" w14:textId="75093AEE" w:rsidR="000A5AFC" w:rsidRPr="002E4CBE" w:rsidRDefault="0023111D" w:rsidP="000A5AFC">
            <w:pPr>
              <w:spacing w:before="0"/>
              <w:jc w:val="left"/>
              <w:rPr>
                <w:rFonts w:cs="Arial"/>
              </w:rPr>
            </w:pPr>
            <w:r w:rsidRPr="0023111D">
              <w:rPr>
                <w:rFonts w:cs="Arial"/>
                <w:b/>
                <w:sz w:val="24"/>
                <w:szCs w:val="24"/>
              </w:rPr>
              <w:t>Опрема у приступном делу IP/MPLS мреже</w:t>
            </w:r>
          </w:p>
        </w:tc>
      </w:tr>
      <w:tr w:rsidR="005D1E9A" w:rsidRPr="002E4CBE" w14:paraId="6738177C" w14:textId="021C3F45" w:rsidTr="0023111D">
        <w:trPr>
          <w:cantSplit/>
          <w:trHeight w:val="596"/>
        </w:trPr>
        <w:tc>
          <w:tcPr>
            <w:tcW w:w="825" w:type="dxa"/>
            <w:tcMar>
              <w:top w:w="113" w:type="dxa"/>
              <w:bottom w:w="113" w:type="dxa"/>
            </w:tcMar>
            <w:vAlign w:val="center"/>
          </w:tcPr>
          <w:p w14:paraId="24A35582" w14:textId="10BC3E06" w:rsidR="005D1E9A" w:rsidRPr="00A20B7E" w:rsidRDefault="0023111D" w:rsidP="003D1F1E">
            <w:pPr>
              <w:ind w:left="57"/>
              <w:jc w:val="center"/>
              <w:rPr>
                <w:rFonts w:cs="Arial"/>
                <w:lang w:val="sr-Cyrl-RS"/>
              </w:rPr>
            </w:pPr>
            <w:r>
              <w:rPr>
                <w:rFonts w:cs="Arial"/>
                <w:lang w:val="sr-Cyrl-RS"/>
              </w:rPr>
              <w:t>Д.</w:t>
            </w:r>
            <w:r w:rsidR="005D1E9A">
              <w:rPr>
                <w:rFonts w:cs="Arial"/>
                <w:lang w:val="sr-Cyrl-RS"/>
              </w:rPr>
              <w:t>2.1</w:t>
            </w:r>
          </w:p>
        </w:tc>
        <w:tc>
          <w:tcPr>
            <w:tcW w:w="1800" w:type="dxa"/>
            <w:tcMar>
              <w:top w:w="113" w:type="dxa"/>
              <w:bottom w:w="113" w:type="dxa"/>
            </w:tcMar>
            <w:vAlign w:val="center"/>
          </w:tcPr>
          <w:p w14:paraId="29141CAB" w14:textId="47CDA246" w:rsidR="005D1E9A" w:rsidRPr="00A20B7E" w:rsidRDefault="0023111D" w:rsidP="003D1F1E">
            <w:pPr>
              <w:rPr>
                <w:rFonts w:cs="Arial"/>
                <w:lang w:val="sr-Cyrl-RS"/>
              </w:rPr>
            </w:pPr>
            <w:r w:rsidRPr="0023111D">
              <w:rPr>
                <w:rFonts w:cs="Arial"/>
                <w:lang w:val="sr-Cyrl-RS"/>
              </w:rPr>
              <w:t xml:space="preserve">Нови приступни </w:t>
            </w:r>
            <w:r w:rsidRPr="0023111D">
              <w:rPr>
                <w:rFonts w:cs="Arial"/>
              </w:rPr>
              <w:t>(access)</w:t>
            </w:r>
            <w:r w:rsidRPr="0023111D">
              <w:rPr>
                <w:rFonts w:cs="Arial"/>
                <w:lang w:val="sr-Cyrl-RS"/>
              </w:rPr>
              <w:t xml:space="preserve"> рутери  </w:t>
            </w:r>
          </w:p>
        </w:tc>
        <w:tc>
          <w:tcPr>
            <w:tcW w:w="1260" w:type="dxa"/>
            <w:tcMar>
              <w:top w:w="113" w:type="dxa"/>
              <w:bottom w:w="113" w:type="dxa"/>
            </w:tcMar>
            <w:vAlign w:val="center"/>
          </w:tcPr>
          <w:p w14:paraId="039C87B1" w14:textId="595F53F1" w:rsidR="005D1E9A" w:rsidRPr="002E4CBE" w:rsidRDefault="0023111D" w:rsidP="000A5AFC">
            <w:pPr>
              <w:jc w:val="center"/>
              <w:rPr>
                <w:rFonts w:cs="Arial"/>
              </w:rPr>
            </w:pPr>
            <w:r>
              <w:rPr>
                <w:rFonts w:cs="Arial"/>
                <w:lang w:val="sr-Cyrl-RS"/>
              </w:rPr>
              <w:t>24</w:t>
            </w:r>
          </w:p>
        </w:tc>
        <w:tc>
          <w:tcPr>
            <w:tcW w:w="1620" w:type="dxa"/>
            <w:tcMar>
              <w:top w:w="113" w:type="dxa"/>
              <w:bottom w:w="113" w:type="dxa"/>
            </w:tcMar>
            <w:vAlign w:val="center"/>
          </w:tcPr>
          <w:p w14:paraId="270E544A" w14:textId="77777777" w:rsidR="005D1E9A" w:rsidRPr="002E4CBE" w:rsidRDefault="005D1E9A" w:rsidP="003D1F1E">
            <w:pPr>
              <w:jc w:val="center"/>
              <w:rPr>
                <w:rFonts w:cs="Arial"/>
              </w:rPr>
            </w:pPr>
          </w:p>
        </w:tc>
        <w:tc>
          <w:tcPr>
            <w:tcW w:w="1620" w:type="dxa"/>
          </w:tcPr>
          <w:p w14:paraId="478862FB" w14:textId="77777777" w:rsidR="005D1E9A" w:rsidRPr="002E4CBE" w:rsidRDefault="005D1E9A" w:rsidP="003D1F1E">
            <w:pPr>
              <w:jc w:val="center"/>
              <w:rPr>
                <w:rFonts w:cs="Arial"/>
              </w:rPr>
            </w:pPr>
          </w:p>
        </w:tc>
        <w:tc>
          <w:tcPr>
            <w:tcW w:w="1620" w:type="dxa"/>
            <w:vAlign w:val="center"/>
          </w:tcPr>
          <w:p w14:paraId="6BC45D31" w14:textId="2F9A24F4" w:rsidR="005D1E9A" w:rsidRPr="002E4CBE" w:rsidRDefault="005D1E9A" w:rsidP="003D1F1E">
            <w:pPr>
              <w:jc w:val="center"/>
              <w:rPr>
                <w:rFonts w:cs="Arial"/>
              </w:rPr>
            </w:pPr>
          </w:p>
        </w:tc>
        <w:tc>
          <w:tcPr>
            <w:tcW w:w="1710" w:type="dxa"/>
          </w:tcPr>
          <w:p w14:paraId="10B3DAE3" w14:textId="77777777" w:rsidR="005D1E9A" w:rsidRPr="002E4CBE" w:rsidRDefault="005D1E9A" w:rsidP="003D1F1E">
            <w:pPr>
              <w:jc w:val="center"/>
              <w:rPr>
                <w:rFonts w:cs="Arial"/>
              </w:rPr>
            </w:pPr>
          </w:p>
        </w:tc>
      </w:tr>
      <w:tr w:rsidR="005D1E9A" w:rsidRPr="002E4CBE" w14:paraId="43F15E22" w14:textId="5EE0FF5F" w:rsidTr="0023111D">
        <w:trPr>
          <w:cantSplit/>
          <w:trHeight w:val="596"/>
        </w:trPr>
        <w:tc>
          <w:tcPr>
            <w:tcW w:w="825" w:type="dxa"/>
            <w:tcMar>
              <w:top w:w="113" w:type="dxa"/>
              <w:bottom w:w="113" w:type="dxa"/>
            </w:tcMar>
            <w:vAlign w:val="center"/>
          </w:tcPr>
          <w:p w14:paraId="6DE9E575" w14:textId="1D46CE76" w:rsidR="005D1E9A" w:rsidRPr="00A20B7E" w:rsidRDefault="0023111D" w:rsidP="003D1F1E">
            <w:pPr>
              <w:ind w:left="57"/>
              <w:jc w:val="center"/>
              <w:rPr>
                <w:rFonts w:cs="Arial"/>
                <w:lang w:val="sr-Cyrl-RS"/>
              </w:rPr>
            </w:pPr>
            <w:r>
              <w:rPr>
                <w:rFonts w:cs="Arial"/>
                <w:lang w:val="sr-Cyrl-RS"/>
              </w:rPr>
              <w:t>Д.</w:t>
            </w:r>
            <w:r w:rsidR="005D1E9A">
              <w:rPr>
                <w:rFonts w:cs="Arial"/>
                <w:lang w:val="sr-Cyrl-RS"/>
              </w:rPr>
              <w:t>2.2</w:t>
            </w:r>
          </w:p>
        </w:tc>
        <w:tc>
          <w:tcPr>
            <w:tcW w:w="1800" w:type="dxa"/>
            <w:tcMar>
              <w:top w:w="113" w:type="dxa"/>
              <w:bottom w:w="113" w:type="dxa"/>
            </w:tcMar>
            <w:vAlign w:val="center"/>
          </w:tcPr>
          <w:p w14:paraId="4114AB8C" w14:textId="578124F5" w:rsidR="005D1E9A" w:rsidRPr="00A20B7E" w:rsidRDefault="0023111D" w:rsidP="003D1F1E">
            <w:pPr>
              <w:rPr>
                <w:rFonts w:cs="Arial"/>
              </w:rPr>
            </w:pPr>
            <w:r w:rsidRPr="0023111D">
              <w:rPr>
                <w:rFonts w:cs="Arial"/>
                <w:lang w:val="sr-Cyrl-RS"/>
              </w:rPr>
              <w:t>Нови приступни свичеви</w:t>
            </w:r>
          </w:p>
        </w:tc>
        <w:tc>
          <w:tcPr>
            <w:tcW w:w="1260" w:type="dxa"/>
            <w:tcMar>
              <w:top w:w="113" w:type="dxa"/>
              <w:bottom w:w="113" w:type="dxa"/>
            </w:tcMar>
            <w:vAlign w:val="center"/>
          </w:tcPr>
          <w:p w14:paraId="5105DF04" w14:textId="0C0D7C38" w:rsidR="005D1E9A" w:rsidRDefault="0023111D" w:rsidP="000A5AFC">
            <w:pPr>
              <w:jc w:val="center"/>
              <w:rPr>
                <w:rFonts w:cs="Arial"/>
                <w:lang w:val="sr-Cyrl-RS"/>
              </w:rPr>
            </w:pPr>
            <w:r>
              <w:rPr>
                <w:rFonts w:cs="Arial"/>
                <w:lang w:val="sr-Cyrl-RS"/>
              </w:rPr>
              <w:t>24</w:t>
            </w:r>
          </w:p>
        </w:tc>
        <w:tc>
          <w:tcPr>
            <w:tcW w:w="1620" w:type="dxa"/>
            <w:tcMar>
              <w:top w:w="113" w:type="dxa"/>
              <w:bottom w:w="113" w:type="dxa"/>
            </w:tcMar>
            <w:vAlign w:val="center"/>
          </w:tcPr>
          <w:p w14:paraId="69498F64" w14:textId="77777777" w:rsidR="005D1E9A" w:rsidRPr="002E4CBE" w:rsidRDefault="005D1E9A" w:rsidP="003D1F1E">
            <w:pPr>
              <w:jc w:val="center"/>
              <w:rPr>
                <w:rFonts w:cs="Arial"/>
              </w:rPr>
            </w:pPr>
          </w:p>
        </w:tc>
        <w:tc>
          <w:tcPr>
            <w:tcW w:w="1620" w:type="dxa"/>
          </w:tcPr>
          <w:p w14:paraId="7333DC92" w14:textId="77777777" w:rsidR="005D1E9A" w:rsidRPr="002E4CBE" w:rsidRDefault="005D1E9A" w:rsidP="003D1F1E">
            <w:pPr>
              <w:jc w:val="center"/>
              <w:rPr>
                <w:rFonts w:cs="Arial"/>
              </w:rPr>
            </w:pPr>
          </w:p>
        </w:tc>
        <w:tc>
          <w:tcPr>
            <w:tcW w:w="1620" w:type="dxa"/>
            <w:vAlign w:val="center"/>
          </w:tcPr>
          <w:p w14:paraId="460EE198" w14:textId="564A15D1" w:rsidR="005D1E9A" w:rsidRPr="002E4CBE" w:rsidRDefault="005D1E9A" w:rsidP="003D1F1E">
            <w:pPr>
              <w:jc w:val="center"/>
              <w:rPr>
                <w:rFonts w:cs="Arial"/>
              </w:rPr>
            </w:pPr>
          </w:p>
        </w:tc>
        <w:tc>
          <w:tcPr>
            <w:tcW w:w="1710" w:type="dxa"/>
          </w:tcPr>
          <w:p w14:paraId="78B1C63C" w14:textId="77777777" w:rsidR="005D1E9A" w:rsidRPr="002E4CBE" w:rsidRDefault="005D1E9A" w:rsidP="003D1F1E">
            <w:pPr>
              <w:jc w:val="center"/>
              <w:rPr>
                <w:rFonts w:cs="Arial"/>
              </w:rPr>
            </w:pPr>
          </w:p>
        </w:tc>
      </w:tr>
      <w:tr w:rsidR="005213CD" w:rsidRPr="002E4CBE" w14:paraId="7A2DA986" w14:textId="77777777" w:rsidTr="005213CD">
        <w:trPr>
          <w:cantSplit/>
          <w:trHeight w:val="462"/>
        </w:trPr>
        <w:tc>
          <w:tcPr>
            <w:tcW w:w="825" w:type="dxa"/>
            <w:tcMar>
              <w:top w:w="113" w:type="dxa"/>
              <w:bottom w:w="113" w:type="dxa"/>
            </w:tcMar>
            <w:vAlign w:val="center"/>
          </w:tcPr>
          <w:p w14:paraId="0948D5C5" w14:textId="4DF2080D" w:rsidR="005213CD" w:rsidRDefault="005213CD" w:rsidP="003D1F1E">
            <w:pPr>
              <w:ind w:left="57"/>
              <w:jc w:val="center"/>
              <w:rPr>
                <w:rFonts w:cs="Arial"/>
                <w:lang w:val="sr-Cyrl-RS"/>
              </w:rPr>
            </w:pPr>
            <w:r>
              <w:rPr>
                <w:rFonts w:cs="Arial"/>
                <w:lang w:val="sr-Cyrl-RS"/>
              </w:rPr>
              <w:t>Д.2.3</w:t>
            </w:r>
          </w:p>
        </w:tc>
        <w:tc>
          <w:tcPr>
            <w:tcW w:w="9630" w:type="dxa"/>
            <w:gridSpan w:val="6"/>
            <w:tcMar>
              <w:top w:w="113" w:type="dxa"/>
              <w:bottom w:w="113" w:type="dxa"/>
            </w:tcMar>
            <w:vAlign w:val="center"/>
          </w:tcPr>
          <w:p w14:paraId="1947FFD1" w14:textId="7C9910FB" w:rsidR="005213CD" w:rsidRPr="002E4CBE" w:rsidRDefault="005213CD" w:rsidP="005213CD">
            <w:pPr>
              <w:jc w:val="left"/>
              <w:rPr>
                <w:rFonts w:cs="Arial"/>
              </w:rPr>
            </w:pPr>
            <w:r w:rsidRPr="0023111D">
              <w:rPr>
                <w:rFonts w:cs="Arial"/>
              </w:rPr>
              <w:t xml:space="preserve">IP </w:t>
            </w:r>
            <w:r w:rsidRPr="0023111D">
              <w:rPr>
                <w:rFonts w:cs="Arial"/>
                <w:lang w:val="sr-Cyrl-RS"/>
              </w:rPr>
              <w:t>телефони</w:t>
            </w:r>
          </w:p>
        </w:tc>
      </w:tr>
      <w:tr w:rsidR="005213CD" w:rsidRPr="002E4CBE" w14:paraId="67A38DC4" w14:textId="77777777" w:rsidTr="005213CD">
        <w:trPr>
          <w:cantSplit/>
          <w:trHeight w:val="596"/>
        </w:trPr>
        <w:tc>
          <w:tcPr>
            <w:tcW w:w="825" w:type="dxa"/>
            <w:tcMar>
              <w:top w:w="113" w:type="dxa"/>
              <w:bottom w:w="113" w:type="dxa"/>
            </w:tcMar>
            <w:vAlign w:val="center"/>
          </w:tcPr>
          <w:p w14:paraId="57A1DB81" w14:textId="683DBC20" w:rsidR="005213CD" w:rsidRDefault="005213CD" w:rsidP="003D1F1E">
            <w:pPr>
              <w:ind w:left="57"/>
              <w:jc w:val="center"/>
              <w:rPr>
                <w:rFonts w:cs="Arial"/>
                <w:lang w:val="sr-Cyrl-RS"/>
              </w:rPr>
            </w:pPr>
            <w:r>
              <w:rPr>
                <w:rFonts w:cs="Arial"/>
                <w:lang w:val="sr-Cyrl-RS"/>
              </w:rPr>
              <w:t>Д.2.3.1</w:t>
            </w:r>
          </w:p>
        </w:tc>
        <w:tc>
          <w:tcPr>
            <w:tcW w:w="1800" w:type="dxa"/>
            <w:tcMar>
              <w:top w:w="113" w:type="dxa"/>
              <w:bottom w:w="113" w:type="dxa"/>
            </w:tcMar>
            <w:vAlign w:val="center"/>
          </w:tcPr>
          <w:p w14:paraId="00AAAC72" w14:textId="52D7E2EB" w:rsidR="005213CD" w:rsidRPr="005213CD" w:rsidRDefault="005213CD" w:rsidP="005213CD">
            <w:pPr>
              <w:tabs>
                <w:tab w:val="left" w:pos="5211"/>
                <w:tab w:val="left" w:pos="6487"/>
                <w:tab w:val="left" w:pos="8046"/>
              </w:tabs>
              <w:spacing w:before="0"/>
              <w:ind w:hanging="14"/>
              <w:jc w:val="left"/>
              <w:rPr>
                <w:rFonts w:cs="Arial"/>
                <w:lang w:val="sr-Cyrl-RS"/>
              </w:rPr>
            </w:pPr>
            <w:r w:rsidRPr="005213CD">
              <w:rPr>
                <w:rFonts w:cs="Arial"/>
              </w:rPr>
              <w:t xml:space="preserve">IP </w:t>
            </w:r>
            <w:r>
              <w:rPr>
                <w:rFonts w:cs="Arial"/>
                <w:lang w:val="sr-Cyrl-RS"/>
              </w:rPr>
              <w:t xml:space="preserve">телефони </w:t>
            </w:r>
            <w:r w:rsidRPr="005213CD">
              <w:rPr>
                <w:rFonts w:cs="Arial"/>
                <w:lang w:val="sr-Cyrl-RS"/>
              </w:rPr>
              <w:t>Тип 1</w:t>
            </w:r>
          </w:p>
          <w:p w14:paraId="776EC92A" w14:textId="77777777" w:rsidR="005213CD" w:rsidRPr="0023111D" w:rsidRDefault="005213CD" w:rsidP="005213CD">
            <w:pPr>
              <w:spacing w:before="0"/>
              <w:ind w:hanging="722"/>
              <w:jc w:val="left"/>
              <w:rPr>
                <w:rFonts w:cs="Arial"/>
              </w:rPr>
            </w:pPr>
          </w:p>
        </w:tc>
        <w:tc>
          <w:tcPr>
            <w:tcW w:w="1260" w:type="dxa"/>
            <w:tcMar>
              <w:top w:w="113" w:type="dxa"/>
              <w:bottom w:w="113" w:type="dxa"/>
            </w:tcMar>
            <w:vAlign w:val="center"/>
          </w:tcPr>
          <w:p w14:paraId="70284046" w14:textId="7C9C86F5" w:rsidR="005213CD" w:rsidRDefault="005213CD" w:rsidP="000A5AFC">
            <w:pPr>
              <w:jc w:val="center"/>
              <w:rPr>
                <w:rFonts w:cs="Arial"/>
                <w:lang w:val="sr-Cyrl-RS"/>
              </w:rPr>
            </w:pPr>
            <w:r>
              <w:rPr>
                <w:rFonts w:cs="Arial"/>
                <w:lang w:val="sr-Cyrl-RS"/>
              </w:rPr>
              <w:t>100</w:t>
            </w:r>
          </w:p>
        </w:tc>
        <w:tc>
          <w:tcPr>
            <w:tcW w:w="1620" w:type="dxa"/>
            <w:tcMar>
              <w:top w:w="113" w:type="dxa"/>
              <w:bottom w:w="113" w:type="dxa"/>
            </w:tcMar>
            <w:vAlign w:val="center"/>
          </w:tcPr>
          <w:p w14:paraId="5336AC8C" w14:textId="77777777" w:rsidR="005213CD" w:rsidRPr="002E4CBE" w:rsidRDefault="005213CD" w:rsidP="003D1F1E">
            <w:pPr>
              <w:jc w:val="center"/>
              <w:rPr>
                <w:rFonts w:cs="Arial"/>
              </w:rPr>
            </w:pPr>
          </w:p>
        </w:tc>
        <w:tc>
          <w:tcPr>
            <w:tcW w:w="1620" w:type="dxa"/>
          </w:tcPr>
          <w:p w14:paraId="73865F15" w14:textId="77777777" w:rsidR="005213CD" w:rsidRPr="002E4CBE" w:rsidRDefault="005213CD" w:rsidP="003D1F1E">
            <w:pPr>
              <w:jc w:val="center"/>
              <w:rPr>
                <w:rFonts w:cs="Arial"/>
              </w:rPr>
            </w:pPr>
          </w:p>
        </w:tc>
        <w:tc>
          <w:tcPr>
            <w:tcW w:w="1620" w:type="dxa"/>
            <w:vAlign w:val="center"/>
          </w:tcPr>
          <w:p w14:paraId="04FA9BDF" w14:textId="77777777" w:rsidR="005213CD" w:rsidRPr="002E4CBE" w:rsidRDefault="005213CD" w:rsidP="003D1F1E">
            <w:pPr>
              <w:jc w:val="center"/>
              <w:rPr>
                <w:rFonts w:cs="Arial"/>
              </w:rPr>
            </w:pPr>
          </w:p>
        </w:tc>
        <w:tc>
          <w:tcPr>
            <w:tcW w:w="1710" w:type="dxa"/>
          </w:tcPr>
          <w:p w14:paraId="1D3A7B94" w14:textId="77777777" w:rsidR="005213CD" w:rsidRPr="002E4CBE" w:rsidRDefault="005213CD" w:rsidP="003D1F1E">
            <w:pPr>
              <w:jc w:val="center"/>
              <w:rPr>
                <w:rFonts w:cs="Arial"/>
              </w:rPr>
            </w:pPr>
          </w:p>
        </w:tc>
      </w:tr>
      <w:tr w:rsidR="005213CD" w:rsidRPr="002E4CBE" w14:paraId="21DAF7BF" w14:textId="77777777" w:rsidTr="005213CD">
        <w:trPr>
          <w:cantSplit/>
          <w:trHeight w:val="596"/>
        </w:trPr>
        <w:tc>
          <w:tcPr>
            <w:tcW w:w="825" w:type="dxa"/>
            <w:tcMar>
              <w:top w:w="113" w:type="dxa"/>
              <w:bottom w:w="113" w:type="dxa"/>
            </w:tcMar>
            <w:vAlign w:val="center"/>
          </w:tcPr>
          <w:p w14:paraId="4849E084" w14:textId="15EA2674" w:rsidR="005213CD" w:rsidRDefault="005213CD" w:rsidP="003D1F1E">
            <w:pPr>
              <w:ind w:left="57"/>
              <w:jc w:val="center"/>
              <w:rPr>
                <w:rFonts w:cs="Arial"/>
                <w:lang w:val="sr-Cyrl-RS"/>
              </w:rPr>
            </w:pPr>
            <w:r>
              <w:rPr>
                <w:rFonts w:cs="Arial"/>
                <w:lang w:val="sr-Cyrl-RS"/>
              </w:rPr>
              <w:t>Д.2.3.2</w:t>
            </w:r>
          </w:p>
        </w:tc>
        <w:tc>
          <w:tcPr>
            <w:tcW w:w="1800" w:type="dxa"/>
            <w:tcMar>
              <w:top w:w="113" w:type="dxa"/>
              <w:bottom w:w="113" w:type="dxa"/>
            </w:tcMar>
            <w:vAlign w:val="center"/>
          </w:tcPr>
          <w:p w14:paraId="11E8D430" w14:textId="71FBD7A5" w:rsidR="005213CD" w:rsidRPr="005213CD" w:rsidRDefault="005213CD" w:rsidP="005213CD">
            <w:pPr>
              <w:tabs>
                <w:tab w:val="left" w:pos="5211"/>
                <w:tab w:val="left" w:pos="6487"/>
                <w:tab w:val="left" w:pos="8046"/>
              </w:tabs>
              <w:spacing w:before="0"/>
              <w:ind w:hanging="14"/>
              <w:jc w:val="left"/>
              <w:rPr>
                <w:rFonts w:cs="Arial"/>
                <w:lang w:val="sr-Cyrl-RS"/>
              </w:rPr>
            </w:pPr>
            <w:r w:rsidRPr="005213CD">
              <w:rPr>
                <w:rFonts w:cs="Arial"/>
              </w:rPr>
              <w:t xml:space="preserve">IP </w:t>
            </w:r>
            <w:r>
              <w:rPr>
                <w:rFonts w:cs="Arial"/>
                <w:lang w:val="sr-Cyrl-RS"/>
              </w:rPr>
              <w:t>телефони Тип 2</w:t>
            </w:r>
          </w:p>
          <w:p w14:paraId="55370A25" w14:textId="77777777" w:rsidR="005213CD" w:rsidRPr="0023111D" w:rsidRDefault="005213CD" w:rsidP="005213CD">
            <w:pPr>
              <w:spacing w:before="0"/>
              <w:jc w:val="left"/>
              <w:rPr>
                <w:rFonts w:cs="Arial"/>
              </w:rPr>
            </w:pPr>
          </w:p>
        </w:tc>
        <w:tc>
          <w:tcPr>
            <w:tcW w:w="1260" w:type="dxa"/>
            <w:tcMar>
              <w:top w:w="113" w:type="dxa"/>
              <w:bottom w:w="113" w:type="dxa"/>
            </w:tcMar>
            <w:vAlign w:val="center"/>
          </w:tcPr>
          <w:p w14:paraId="3B8D1C09" w14:textId="7AFC83F6" w:rsidR="005213CD" w:rsidRDefault="005213CD" w:rsidP="000A5AFC">
            <w:pPr>
              <w:jc w:val="center"/>
              <w:rPr>
                <w:rFonts w:cs="Arial"/>
                <w:lang w:val="sr-Cyrl-RS"/>
              </w:rPr>
            </w:pPr>
            <w:r>
              <w:rPr>
                <w:rFonts w:cs="Arial"/>
                <w:lang w:val="sr-Cyrl-RS"/>
              </w:rPr>
              <w:t>30</w:t>
            </w:r>
          </w:p>
        </w:tc>
        <w:tc>
          <w:tcPr>
            <w:tcW w:w="1620" w:type="dxa"/>
            <w:tcMar>
              <w:top w:w="113" w:type="dxa"/>
              <w:bottom w:w="113" w:type="dxa"/>
            </w:tcMar>
            <w:vAlign w:val="center"/>
          </w:tcPr>
          <w:p w14:paraId="2F796302" w14:textId="77777777" w:rsidR="005213CD" w:rsidRPr="002E4CBE" w:rsidRDefault="005213CD" w:rsidP="003D1F1E">
            <w:pPr>
              <w:jc w:val="center"/>
              <w:rPr>
                <w:rFonts w:cs="Arial"/>
              </w:rPr>
            </w:pPr>
          </w:p>
        </w:tc>
        <w:tc>
          <w:tcPr>
            <w:tcW w:w="1620" w:type="dxa"/>
          </w:tcPr>
          <w:p w14:paraId="5ED8001E" w14:textId="77777777" w:rsidR="005213CD" w:rsidRPr="002E4CBE" w:rsidRDefault="005213CD" w:rsidP="003D1F1E">
            <w:pPr>
              <w:jc w:val="center"/>
              <w:rPr>
                <w:rFonts w:cs="Arial"/>
              </w:rPr>
            </w:pPr>
          </w:p>
        </w:tc>
        <w:tc>
          <w:tcPr>
            <w:tcW w:w="1620" w:type="dxa"/>
            <w:vAlign w:val="center"/>
          </w:tcPr>
          <w:p w14:paraId="1F89682D" w14:textId="77777777" w:rsidR="005213CD" w:rsidRPr="002E4CBE" w:rsidRDefault="005213CD" w:rsidP="003D1F1E">
            <w:pPr>
              <w:jc w:val="center"/>
              <w:rPr>
                <w:rFonts w:cs="Arial"/>
              </w:rPr>
            </w:pPr>
          </w:p>
        </w:tc>
        <w:tc>
          <w:tcPr>
            <w:tcW w:w="1710" w:type="dxa"/>
          </w:tcPr>
          <w:p w14:paraId="756E41B0" w14:textId="77777777" w:rsidR="005213CD" w:rsidRPr="002E4CBE" w:rsidRDefault="005213CD" w:rsidP="003D1F1E">
            <w:pPr>
              <w:jc w:val="center"/>
              <w:rPr>
                <w:rFonts w:cs="Arial"/>
              </w:rPr>
            </w:pPr>
          </w:p>
        </w:tc>
      </w:tr>
      <w:tr w:rsidR="0023111D" w:rsidRPr="002E4CBE" w14:paraId="71325246" w14:textId="77777777" w:rsidTr="005213CD">
        <w:trPr>
          <w:cantSplit/>
          <w:trHeight w:val="596"/>
        </w:trPr>
        <w:tc>
          <w:tcPr>
            <w:tcW w:w="825" w:type="dxa"/>
            <w:tcMar>
              <w:top w:w="113" w:type="dxa"/>
              <w:bottom w:w="113" w:type="dxa"/>
            </w:tcMar>
            <w:vAlign w:val="center"/>
          </w:tcPr>
          <w:p w14:paraId="4F771433" w14:textId="0132A5DE" w:rsidR="0023111D" w:rsidRDefault="0023111D" w:rsidP="003D1F1E">
            <w:pPr>
              <w:ind w:left="57"/>
              <w:jc w:val="center"/>
              <w:rPr>
                <w:rFonts w:cs="Arial"/>
                <w:lang w:val="sr-Cyrl-RS"/>
              </w:rPr>
            </w:pPr>
            <w:r>
              <w:rPr>
                <w:rFonts w:cs="Arial"/>
                <w:lang w:val="sr-Cyrl-RS"/>
              </w:rPr>
              <w:t>Д</w:t>
            </w:r>
            <w:r w:rsidR="005213CD">
              <w:rPr>
                <w:rFonts w:cs="Arial"/>
                <w:lang w:val="sr-Cyrl-RS"/>
              </w:rPr>
              <w:t>.2.3.3</w:t>
            </w:r>
          </w:p>
        </w:tc>
        <w:tc>
          <w:tcPr>
            <w:tcW w:w="1800" w:type="dxa"/>
            <w:tcMar>
              <w:top w:w="113" w:type="dxa"/>
              <w:bottom w:w="113" w:type="dxa"/>
            </w:tcMar>
            <w:vAlign w:val="center"/>
          </w:tcPr>
          <w:p w14:paraId="39246863" w14:textId="3E4B746E" w:rsidR="005213CD" w:rsidRPr="005213CD" w:rsidRDefault="005213CD" w:rsidP="005213CD">
            <w:pPr>
              <w:tabs>
                <w:tab w:val="left" w:pos="5211"/>
                <w:tab w:val="left" w:pos="6487"/>
                <w:tab w:val="left" w:pos="8046"/>
              </w:tabs>
              <w:spacing w:before="0"/>
              <w:ind w:hanging="14"/>
              <w:jc w:val="left"/>
              <w:rPr>
                <w:rFonts w:cs="Arial"/>
                <w:lang w:val="sr-Cyrl-RS"/>
              </w:rPr>
            </w:pPr>
            <w:r w:rsidRPr="005213CD">
              <w:rPr>
                <w:rFonts w:cs="Arial"/>
              </w:rPr>
              <w:t xml:space="preserve">IP </w:t>
            </w:r>
            <w:r>
              <w:rPr>
                <w:rFonts w:cs="Arial"/>
                <w:lang w:val="sr-Cyrl-RS"/>
              </w:rPr>
              <w:t>телефони Тип 3</w:t>
            </w:r>
          </w:p>
          <w:p w14:paraId="264EB9FA" w14:textId="77777777" w:rsidR="0023111D" w:rsidRPr="00A20B7E" w:rsidRDefault="0023111D" w:rsidP="005213CD">
            <w:pPr>
              <w:spacing w:before="0"/>
              <w:jc w:val="left"/>
              <w:rPr>
                <w:rFonts w:cs="Arial"/>
                <w:szCs w:val="24"/>
                <w:lang w:val="sr-Cyrl-RS"/>
              </w:rPr>
            </w:pPr>
          </w:p>
        </w:tc>
        <w:tc>
          <w:tcPr>
            <w:tcW w:w="1260" w:type="dxa"/>
            <w:tcMar>
              <w:top w:w="113" w:type="dxa"/>
              <w:bottom w:w="113" w:type="dxa"/>
            </w:tcMar>
            <w:vAlign w:val="center"/>
          </w:tcPr>
          <w:p w14:paraId="3541704E" w14:textId="789F8DAA" w:rsidR="0023111D" w:rsidRDefault="005213CD" w:rsidP="000A5AFC">
            <w:pPr>
              <w:jc w:val="center"/>
              <w:rPr>
                <w:rFonts w:cs="Arial"/>
                <w:lang w:val="sr-Cyrl-RS"/>
              </w:rPr>
            </w:pPr>
            <w:r>
              <w:rPr>
                <w:rFonts w:cs="Arial"/>
                <w:lang w:val="sr-Cyrl-RS"/>
              </w:rPr>
              <w:t>30</w:t>
            </w:r>
          </w:p>
        </w:tc>
        <w:tc>
          <w:tcPr>
            <w:tcW w:w="1620" w:type="dxa"/>
            <w:tcMar>
              <w:top w:w="113" w:type="dxa"/>
              <w:bottom w:w="113" w:type="dxa"/>
            </w:tcMar>
            <w:vAlign w:val="center"/>
          </w:tcPr>
          <w:p w14:paraId="2A7E3AED" w14:textId="77777777" w:rsidR="0023111D" w:rsidRPr="002E4CBE" w:rsidRDefault="0023111D" w:rsidP="003D1F1E">
            <w:pPr>
              <w:jc w:val="center"/>
              <w:rPr>
                <w:rFonts w:cs="Arial"/>
              </w:rPr>
            </w:pPr>
          </w:p>
        </w:tc>
        <w:tc>
          <w:tcPr>
            <w:tcW w:w="1620" w:type="dxa"/>
          </w:tcPr>
          <w:p w14:paraId="47A760BA" w14:textId="77777777" w:rsidR="0023111D" w:rsidRPr="002E4CBE" w:rsidRDefault="0023111D" w:rsidP="003D1F1E">
            <w:pPr>
              <w:jc w:val="center"/>
              <w:rPr>
                <w:rFonts w:cs="Arial"/>
              </w:rPr>
            </w:pPr>
          </w:p>
        </w:tc>
        <w:tc>
          <w:tcPr>
            <w:tcW w:w="1620" w:type="dxa"/>
            <w:vAlign w:val="center"/>
          </w:tcPr>
          <w:p w14:paraId="7B36961C" w14:textId="77777777" w:rsidR="0023111D" w:rsidRPr="002E4CBE" w:rsidRDefault="0023111D" w:rsidP="003D1F1E">
            <w:pPr>
              <w:jc w:val="center"/>
              <w:rPr>
                <w:rFonts w:cs="Arial"/>
              </w:rPr>
            </w:pPr>
          </w:p>
        </w:tc>
        <w:tc>
          <w:tcPr>
            <w:tcW w:w="1710" w:type="dxa"/>
          </w:tcPr>
          <w:p w14:paraId="7829A881" w14:textId="77777777" w:rsidR="0023111D" w:rsidRPr="002E4CBE" w:rsidRDefault="0023111D" w:rsidP="003D1F1E">
            <w:pPr>
              <w:jc w:val="center"/>
              <w:rPr>
                <w:rFonts w:cs="Arial"/>
              </w:rPr>
            </w:pPr>
          </w:p>
        </w:tc>
      </w:tr>
      <w:tr w:rsidR="005213CD" w:rsidRPr="002E4CBE" w14:paraId="03A9B836" w14:textId="77777777" w:rsidTr="005213CD">
        <w:trPr>
          <w:cantSplit/>
          <w:trHeight w:val="596"/>
        </w:trPr>
        <w:tc>
          <w:tcPr>
            <w:tcW w:w="825" w:type="dxa"/>
            <w:tcMar>
              <w:top w:w="113" w:type="dxa"/>
              <w:bottom w:w="113" w:type="dxa"/>
            </w:tcMar>
            <w:vAlign w:val="center"/>
          </w:tcPr>
          <w:p w14:paraId="12A55606" w14:textId="64C35E52" w:rsidR="005213CD" w:rsidRDefault="005213CD" w:rsidP="003D1F1E">
            <w:pPr>
              <w:ind w:left="57"/>
              <w:jc w:val="center"/>
              <w:rPr>
                <w:rFonts w:cs="Arial"/>
                <w:lang w:val="sr-Cyrl-RS"/>
              </w:rPr>
            </w:pPr>
            <w:r>
              <w:rPr>
                <w:rFonts w:cs="Arial"/>
                <w:lang w:val="sr-Cyrl-RS"/>
              </w:rPr>
              <w:lastRenderedPageBreak/>
              <w:t>Д.2.3.4</w:t>
            </w:r>
          </w:p>
        </w:tc>
        <w:tc>
          <w:tcPr>
            <w:tcW w:w="1800" w:type="dxa"/>
            <w:tcMar>
              <w:top w:w="113" w:type="dxa"/>
              <w:bottom w:w="113" w:type="dxa"/>
            </w:tcMar>
            <w:vAlign w:val="center"/>
          </w:tcPr>
          <w:p w14:paraId="6BE1EBA9" w14:textId="78BD93C6" w:rsidR="005213CD" w:rsidRPr="005213CD" w:rsidRDefault="005213CD" w:rsidP="005213CD">
            <w:pPr>
              <w:tabs>
                <w:tab w:val="left" w:pos="5211"/>
                <w:tab w:val="left" w:pos="6487"/>
                <w:tab w:val="left" w:pos="8046"/>
              </w:tabs>
              <w:spacing w:before="0"/>
              <w:ind w:hanging="14"/>
              <w:jc w:val="left"/>
              <w:rPr>
                <w:rFonts w:cs="Arial"/>
              </w:rPr>
            </w:pPr>
            <w:r w:rsidRPr="005213CD">
              <w:rPr>
                <w:rFonts w:cs="Arial"/>
              </w:rPr>
              <w:t xml:space="preserve">Touch </w:t>
            </w:r>
            <w:r w:rsidRPr="005213CD">
              <w:rPr>
                <w:rFonts w:cs="Arial"/>
                <w:lang w:val="sr-Cyrl-RS"/>
              </w:rPr>
              <w:t>панел за telepre</w:t>
            </w:r>
            <w:r w:rsidRPr="005213CD">
              <w:rPr>
                <w:rFonts w:cs="Arial"/>
              </w:rPr>
              <w:t>sence</w:t>
            </w:r>
            <w:r w:rsidRPr="005213CD">
              <w:rPr>
                <w:rFonts w:cs="Arial"/>
                <w:lang w:val="sr-Cyrl-RS"/>
              </w:rPr>
              <w:t xml:space="preserve"> уређаје </w:t>
            </w:r>
            <w:r w:rsidRPr="005213CD">
              <w:rPr>
                <w:rFonts w:cs="Arial"/>
              </w:rPr>
              <w:t>Cisco SX20</w:t>
            </w:r>
          </w:p>
        </w:tc>
        <w:tc>
          <w:tcPr>
            <w:tcW w:w="1260" w:type="dxa"/>
            <w:tcMar>
              <w:top w:w="113" w:type="dxa"/>
              <w:bottom w:w="113" w:type="dxa"/>
            </w:tcMar>
            <w:vAlign w:val="center"/>
          </w:tcPr>
          <w:p w14:paraId="551A972C" w14:textId="69342C16" w:rsidR="005213CD" w:rsidRDefault="005213CD" w:rsidP="000A5AFC">
            <w:pPr>
              <w:jc w:val="center"/>
              <w:rPr>
                <w:rFonts w:cs="Arial"/>
                <w:lang w:val="sr-Cyrl-RS"/>
              </w:rPr>
            </w:pPr>
            <w:r>
              <w:rPr>
                <w:rFonts w:cs="Arial"/>
                <w:lang w:val="sr-Cyrl-RS"/>
              </w:rPr>
              <w:t>16</w:t>
            </w:r>
          </w:p>
        </w:tc>
        <w:tc>
          <w:tcPr>
            <w:tcW w:w="1620" w:type="dxa"/>
            <w:tcMar>
              <w:top w:w="113" w:type="dxa"/>
              <w:bottom w:w="113" w:type="dxa"/>
            </w:tcMar>
            <w:vAlign w:val="center"/>
          </w:tcPr>
          <w:p w14:paraId="782658A9" w14:textId="77777777" w:rsidR="005213CD" w:rsidRPr="002E4CBE" w:rsidRDefault="005213CD" w:rsidP="003D1F1E">
            <w:pPr>
              <w:jc w:val="center"/>
              <w:rPr>
                <w:rFonts w:cs="Arial"/>
              </w:rPr>
            </w:pPr>
          </w:p>
        </w:tc>
        <w:tc>
          <w:tcPr>
            <w:tcW w:w="1620" w:type="dxa"/>
          </w:tcPr>
          <w:p w14:paraId="722437E3" w14:textId="77777777" w:rsidR="005213CD" w:rsidRPr="002E4CBE" w:rsidRDefault="005213CD" w:rsidP="003D1F1E">
            <w:pPr>
              <w:jc w:val="center"/>
              <w:rPr>
                <w:rFonts w:cs="Arial"/>
              </w:rPr>
            </w:pPr>
          </w:p>
        </w:tc>
        <w:tc>
          <w:tcPr>
            <w:tcW w:w="1620" w:type="dxa"/>
            <w:vAlign w:val="center"/>
          </w:tcPr>
          <w:p w14:paraId="72810044" w14:textId="77777777" w:rsidR="005213CD" w:rsidRPr="002E4CBE" w:rsidRDefault="005213CD" w:rsidP="003D1F1E">
            <w:pPr>
              <w:jc w:val="center"/>
              <w:rPr>
                <w:rFonts w:cs="Arial"/>
              </w:rPr>
            </w:pPr>
          </w:p>
        </w:tc>
        <w:tc>
          <w:tcPr>
            <w:tcW w:w="1710" w:type="dxa"/>
          </w:tcPr>
          <w:p w14:paraId="59F413D5" w14:textId="77777777" w:rsidR="005213CD" w:rsidRPr="002E4CBE" w:rsidRDefault="005213CD" w:rsidP="003D1F1E">
            <w:pPr>
              <w:jc w:val="center"/>
              <w:rPr>
                <w:rFonts w:cs="Arial"/>
              </w:rPr>
            </w:pPr>
          </w:p>
        </w:tc>
      </w:tr>
      <w:tr w:rsidR="000A5AFC" w:rsidRPr="002E4CBE" w14:paraId="7504532D" w14:textId="77777777" w:rsidTr="0023111D">
        <w:trPr>
          <w:cantSplit/>
          <w:trHeight w:val="596"/>
        </w:trPr>
        <w:tc>
          <w:tcPr>
            <w:tcW w:w="825" w:type="dxa"/>
            <w:tcMar>
              <w:top w:w="113" w:type="dxa"/>
              <w:bottom w:w="113" w:type="dxa"/>
            </w:tcMar>
            <w:vAlign w:val="center"/>
          </w:tcPr>
          <w:p w14:paraId="33F135C6" w14:textId="4A63EC01" w:rsidR="000A5AFC" w:rsidRPr="00A20B7E" w:rsidRDefault="005213CD" w:rsidP="000A5AFC">
            <w:pPr>
              <w:ind w:left="57"/>
              <w:jc w:val="center"/>
              <w:rPr>
                <w:rFonts w:cs="Arial"/>
                <w:lang w:val="sr-Cyrl-RS"/>
              </w:rPr>
            </w:pPr>
            <w:r>
              <w:rPr>
                <w:rFonts w:cs="Arial"/>
                <w:lang w:val="sr-Cyrl-RS"/>
              </w:rPr>
              <w:t>Д.2.4</w:t>
            </w:r>
          </w:p>
        </w:tc>
        <w:tc>
          <w:tcPr>
            <w:tcW w:w="1800" w:type="dxa"/>
            <w:tcMar>
              <w:top w:w="113" w:type="dxa"/>
              <w:bottom w:w="113" w:type="dxa"/>
            </w:tcMar>
          </w:tcPr>
          <w:p w14:paraId="47A8AB92" w14:textId="0A834553" w:rsidR="000A5AFC" w:rsidRPr="00A20B7E" w:rsidRDefault="005213CD" w:rsidP="000A5AFC">
            <w:pPr>
              <w:rPr>
                <w:rFonts w:cs="Arial"/>
                <w:lang w:val="sr-Cyrl-RS"/>
              </w:rPr>
            </w:pPr>
            <w:r w:rsidRPr="005213CD">
              <w:rPr>
                <w:rFonts w:cs="Arial"/>
                <w:noProof/>
                <w:lang w:val="sr-Latn-CS"/>
              </w:rPr>
              <w:t>Софтвер за бекаповање виртуелних машина</w:t>
            </w:r>
          </w:p>
        </w:tc>
        <w:tc>
          <w:tcPr>
            <w:tcW w:w="1260" w:type="dxa"/>
            <w:tcMar>
              <w:top w:w="113" w:type="dxa"/>
              <w:bottom w:w="113" w:type="dxa"/>
            </w:tcMar>
            <w:vAlign w:val="center"/>
          </w:tcPr>
          <w:p w14:paraId="2CCAD42F" w14:textId="22E0D189" w:rsidR="000A5AFC" w:rsidRPr="002E4CBE" w:rsidRDefault="005213CD" w:rsidP="000A5AFC">
            <w:pPr>
              <w:jc w:val="center"/>
              <w:rPr>
                <w:rFonts w:cs="Arial"/>
              </w:rPr>
            </w:pPr>
            <w:r>
              <w:rPr>
                <w:rFonts w:cs="Arial"/>
                <w:lang w:val="sr-Cyrl-RS"/>
              </w:rPr>
              <w:t>1</w:t>
            </w:r>
          </w:p>
        </w:tc>
        <w:tc>
          <w:tcPr>
            <w:tcW w:w="1620" w:type="dxa"/>
            <w:tcMar>
              <w:top w:w="113" w:type="dxa"/>
              <w:bottom w:w="113" w:type="dxa"/>
            </w:tcMar>
            <w:vAlign w:val="center"/>
          </w:tcPr>
          <w:p w14:paraId="7C3AE83C" w14:textId="77777777" w:rsidR="000A5AFC" w:rsidRPr="002E4CBE" w:rsidRDefault="000A5AFC" w:rsidP="000A5AFC">
            <w:pPr>
              <w:jc w:val="center"/>
              <w:rPr>
                <w:rFonts w:cs="Arial"/>
              </w:rPr>
            </w:pPr>
          </w:p>
        </w:tc>
        <w:tc>
          <w:tcPr>
            <w:tcW w:w="1620" w:type="dxa"/>
          </w:tcPr>
          <w:p w14:paraId="7AEC4BD7" w14:textId="77777777" w:rsidR="000A5AFC" w:rsidRPr="002E4CBE" w:rsidRDefault="000A5AFC" w:rsidP="000A5AFC">
            <w:pPr>
              <w:jc w:val="center"/>
              <w:rPr>
                <w:rFonts w:cs="Arial"/>
              </w:rPr>
            </w:pPr>
          </w:p>
        </w:tc>
        <w:tc>
          <w:tcPr>
            <w:tcW w:w="1620" w:type="dxa"/>
            <w:vAlign w:val="center"/>
          </w:tcPr>
          <w:p w14:paraId="562675A9" w14:textId="77777777" w:rsidR="000A5AFC" w:rsidRPr="002E4CBE" w:rsidRDefault="000A5AFC" w:rsidP="000A5AFC">
            <w:pPr>
              <w:jc w:val="center"/>
              <w:rPr>
                <w:rFonts w:cs="Arial"/>
              </w:rPr>
            </w:pPr>
          </w:p>
        </w:tc>
        <w:tc>
          <w:tcPr>
            <w:tcW w:w="1710" w:type="dxa"/>
          </w:tcPr>
          <w:p w14:paraId="1C7CA64B" w14:textId="77777777" w:rsidR="000A5AFC" w:rsidRPr="002E4CBE" w:rsidRDefault="000A5AFC" w:rsidP="000A5AFC">
            <w:pPr>
              <w:jc w:val="center"/>
              <w:rPr>
                <w:rFonts w:cs="Arial"/>
              </w:rPr>
            </w:pPr>
          </w:p>
        </w:tc>
      </w:tr>
      <w:tr w:rsidR="000A5AFC" w:rsidRPr="002E4CBE" w14:paraId="46191DBC" w14:textId="77777777" w:rsidTr="0023111D">
        <w:trPr>
          <w:cantSplit/>
          <w:trHeight w:val="596"/>
        </w:trPr>
        <w:tc>
          <w:tcPr>
            <w:tcW w:w="825" w:type="dxa"/>
            <w:tcMar>
              <w:top w:w="113" w:type="dxa"/>
              <w:bottom w:w="113" w:type="dxa"/>
            </w:tcMar>
            <w:vAlign w:val="center"/>
          </w:tcPr>
          <w:p w14:paraId="41F7CD93" w14:textId="42950CCB" w:rsidR="000A5AFC" w:rsidRPr="00A20B7E" w:rsidRDefault="005213CD" w:rsidP="000A5AFC">
            <w:pPr>
              <w:ind w:left="57"/>
              <w:jc w:val="center"/>
              <w:rPr>
                <w:rFonts w:cs="Arial"/>
                <w:lang w:val="sr-Cyrl-RS"/>
              </w:rPr>
            </w:pPr>
            <w:r>
              <w:rPr>
                <w:rFonts w:cs="Arial"/>
                <w:lang w:val="sr-Cyrl-RS"/>
              </w:rPr>
              <w:t>Д.2.4.1</w:t>
            </w:r>
          </w:p>
        </w:tc>
        <w:tc>
          <w:tcPr>
            <w:tcW w:w="1800" w:type="dxa"/>
            <w:tcMar>
              <w:top w:w="113" w:type="dxa"/>
              <w:bottom w:w="113" w:type="dxa"/>
            </w:tcMar>
          </w:tcPr>
          <w:p w14:paraId="5A964D5A" w14:textId="26EDB3AC" w:rsidR="000A5AFC" w:rsidRPr="00A20B7E" w:rsidRDefault="005213CD" w:rsidP="000A5AFC">
            <w:pPr>
              <w:rPr>
                <w:rFonts w:cs="Arial"/>
              </w:rPr>
            </w:pPr>
            <w:r w:rsidRPr="005213CD">
              <w:rPr>
                <w:rFonts w:cs="Arial"/>
                <w:lang w:val="sr-Cyrl-CS"/>
              </w:rPr>
              <w:t>лиценце за бекаповање постојеће виртуелне инфраструктуре</w:t>
            </w:r>
          </w:p>
        </w:tc>
        <w:tc>
          <w:tcPr>
            <w:tcW w:w="1260" w:type="dxa"/>
            <w:tcMar>
              <w:top w:w="113" w:type="dxa"/>
              <w:bottom w:w="113" w:type="dxa"/>
            </w:tcMar>
            <w:vAlign w:val="center"/>
          </w:tcPr>
          <w:p w14:paraId="53226470" w14:textId="361CAECB" w:rsidR="000A5AFC" w:rsidRDefault="005213CD" w:rsidP="000A5AFC">
            <w:pPr>
              <w:jc w:val="center"/>
              <w:rPr>
                <w:rFonts w:cs="Arial"/>
                <w:lang w:val="sr-Cyrl-RS"/>
              </w:rPr>
            </w:pPr>
            <w:r>
              <w:rPr>
                <w:rFonts w:cs="Arial"/>
                <w:lang w:val="sr-Cyrl-RS"/>
              </w:rPr>
              <w:t>24</w:t>
            </w:r>
          </w:p>
        </w:tc>
        <w:tc>
          <w:tcPr>
            <w:tcW w:w="1620" w:type="dxa"/>
            <w:tcMar>
              <w:top w:w="113" w:type="dxa"/>
              <w:bottom w:w="113" w:type="dxa"/>
            </w:tcMar>
            <w:vAlign w:val="center"/>
          </w:tcPr>
          <w:p w14:paraId="6974085B" w14:textId="77777777" w:rsidR="000A5AFC" w:rsidRPr="002E4CBE" w:rsidRDefault="000A5AFC" w:rsidP="000A5AFC">
            <w:pPr>
              <w:jc w:val="center"/>
              <w:rPr>
                <w:rFonts w:cs="Arial"/>
              </w:rPr>
            </w:pPr>
          </w:p>
        </w:tc>
        <w:tc>
          <w:tcPr>
            <w:tcW w:w="1620" w:type="dxa"/>
          </w:tcPr>
          <w:p w14:paraId="23718BF0" w14:textId="77777777" w:rsidR="000A5AFC" w:rsidRPr="002E4CBE" w:rsidRDefault="000A5AFC" w:rsidP="000A5AFC">
            <w:pPr>
              <w:jc w:val="center"/>
              <w:rPr>
                <w:rFonts w:cs="Arial"/>
              </w:rPr>
            </w:pPr>
          </w:p>
        </w:tc>
        <w:tc>
          <w:tcPr>
            <w:tcW w:w="1620" w:type="dxa"/>
            <w:vAlign w:val="center"/>
          </w:tcPr>
          <w:p w14:paraId="561239D9" w14:textId="77777777" w:rsidR="000A5AFC" w:rsidRPr="002E4CBE" w:rsidRDefault="000A5AFC" w:rsidP="000A5AFC">
            <w:pPr>
              <w:jc w:val="center"/>
              <w:rPr>
                <w:rFonts w:cs="Arial"/>
              </w:rPr>
            </w:pPr>
          </w:p>
        </w:tc>
        <w:tc>
          <w:tcPr>
            <w:tcW w:w="1710" w:type="dxa"/>
          </w:tcPr>
          <w:p w14:paraId="14421480" w14:textId="77777777" w:rsidR="000A5AFC" w:rsidRPr="002E4CBE" w:rsidRDefault="000A5AFC" w:rsidP="000A5AFC">
            <w:pPr>
              <w:jc w:val="center"/>
              <w:rPr>
                <w:rFonts w:cs="Arial"/>
              </w:rPr>
            </w:pPr>
          </w:p>
        </w:tc>
      </w:tr>
      <w:tr w:rsidR="005213CD" w:rsidRPr="002E4CBE" w14:paraId="3A252D14" w14:textId="77777777" w:rsidTr="005213CD">
        <w:trPr>
          <w:cantSplit/>
          <w:trHeight w:val="596"/>
        </w:trPr>
        <w:tc>
          <w:tcPr>
            <w:tcW w:w="7125" w:type="dxa"/>
            <w:gridSpan w:val="5"/>
            <w:tcMar>
              <w:top w:w="113" w:type="dxa"/>
              <w:bottom w:w="113" w:type="dxa"/>
            </w:tcMar>
            <w:vAlign w:val="center"/>
          </w:tcPr>
          <w:p w14:paraId="3DBC3BC3" w14:textId="2345A5D5" w:rsidR="005213CD" w:rsidRPr="00372F1B" w:rsidRDefault="005213CD" w:rsidP="000A5AFC">
            <w:pPr>
              <w:jc w:val="center"/>
              <w:rPr>
                <w:rFonts w:cs="Arial"/>
                <w:b/>
                <w:lang w:val="sr-Cyrl-RS"/>
              </w:rPr>
            </w:pPr>
            <w:r w:rsidRPr="00372F1B">
              <w:rPr>
                <w:rFonts w:cs="Arial"/>
                <w:b/>
                <w:lang w:val="sr-Cyrl-RS"/>
              </w:rPr>
              <w:t>УКУПНО:</w:t>
            </w:r>
          </w:p>
        </w:tc>
        <w:tc>
          <w:tcPr>
            <w:tcW w:w="1620" w:type="dxa"/>
            <w:vAlign w:val="center"/>
          </w:tcPr>
          <w:p w14:paraId="794D8160" w14:textId="77777777" w:rsidR="005213CD" w:rsidRPr="002E4CBE" w:rsidRDefault="005213CD" w:rsidP="000A5AFC">
            <w:pPr>
              <w:jc w:val="center"/>
              <w:rPr>
                <w:rFonts w:cs="Arial"/>
              </w:rPr>
            </w:pPr>
          </w:p>
        </w:tc>
        <w:tc>
          <w:tcPr>
            <w:tcW w:w="1710" w:type="dxa"/>
          </w:tcPr>
          <w:p w14:paraId="2D694267" w14:textId="77777777" w:rsidR="005213CD" w:rsidRPr="002E4CBE" w:rsidRDefault="005213CD" w:rsidP="000A5AFC">
            <w:pPr>
              <w:jc w:val="center"/>
              <w:rPr>
                <w:rFonts w:cs="Arial"/>
              </w:rPr>
            </w:pPr>
          </w:p>
        </w:tc>
      </w:tr>
    </w:tbl>
    <w:p w14:paraId="249F047D" w14:textId="77777777" w:rsidR="005213CD" w:rsidRDefault="005213CD" w:rsidP="005213CD">
      <w:pPr>
        <w:spacing w:before="0"/>
        <w:rPr>
          <w:rFonts w:cs="Arial"/>
          <w:sz w:val="24"/>
          <w:szCs w:val="24"/>
        </w:rPr>
      </w:pPr>
    </w:p>
    <w:p w14:paraId="3E1C54A3" w14:textId="31AA50E5" w:rsidR="005213CD" w:rsidRPr="005213CD" w:rsidRDefault="005213CD" w:rsidP="005213CD">
      <w:pPr>
        <w:spacing w:before="0"/>
        <w:ind w:left="-720"/>
        <w:rPr>
          <w:rFonts w:cs="Arial"/>
          <w:b/>
          <w:sz w:val="24"/>
          <w:lang w:val="sr-Cyrl-RS"/>
        </w:rPr>
      </w:pPr>
      <w:r>
        <w:rPr>
          <w:rFonts w:cs="Arial"/>
          <w:b/>
          <w:sz w:val="24"/>
          <w:lang w:val="sr-Cyrl-RS"/>
        </w:rPr>
        <w:t xml:space="preserve">Табела 2 - </w:t>
      </w:r>
      <w:r w:rsidRPr="005213CD">
        <w:rPr>
          <w:rFonts w:cs="Arial"/>
          <w:b/>
          <w:sz w:val="24"/>
          <w:lang w:val="sr-Cyrl-RS"/>
        </w:rPr>
        <w:t>ПРАТЕЋЕ УСЛУГЕ:</w:t>
      </w:r>
    </w:p>
    <w:p w14:paraId="1D2C225D" w14:textId="7E3945E3" w:rsidR="005213CD" w:rsidRDefault="005213CD" w:rsidP="00372F1B">
      <w:pPr>
        <w:spacing w:before="0"/>
        <w:ind w:left="-720"/>
        <w:rPr>
          <w:rFonts w:cs="Arial"/>
          <w:lang w:val="sr-Cyrl-RS"/>
        </w:rPr>
      </w:pPr>
      <w:r w:rsidRPr="005213CD">
        <w:rPr>
          <w:rFonts w:cs="Arial"/>
          <w:sz w:val="24"/>
          <w:lang w:val="sr-Cyrl-RS"/>
        </w:rPr>
        <w:t>Услуге инсталације, имплементације, тестирања, пуштање у рад,  услуге израде пројектне документације и услуге обуке</w:t>
      </w:r>
      <w:r w:rsidR="00372F1B">
        <w:rPr>
          <w:rFonts w:cs="Arial"/>
          <w:sz w:val="24"/>
          <w:lang w:val="sr-Cyrl-RS"/>
        </w:rPr>
        <w:t xml:space="preserve"> </w:t>
      </w:r>
      <w:r w:rsidRPr="005213CD">
        <w:rPr>
          <w:rFonts w:cs="Arial"/>
          <w:lang w:val="sr-Cyrl-RS"/>
        </w:rPr>
        <w:t>(У.1. до У.4.)</w:t>
      </w:r>
    </w:p>
    <w:p w14:paraId="763AFF1C" w14:textId="77777777" w:rsidR="00372F1B" w:rsidRPr="00372F1B" w:rsidRDefault="00372F1B" w:rsidP="00372F1B">
      <w:pPr>
        <w:spacing w:before="0"/>
        <w:ind w:left="-720"/>
        <w:rPr>
          <w:rFonts w:cs="Arial"/>
          <w:sz w:val="24"/>
          <w:lang w:val="sr-Cyrl-RS"/>
        </w:rPr>
      </w:pPr>
    </w:p>
    <w:tbl>
      <w:tblPr>
        <w:tblW w:w="58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54"/>
        <w:gridCol w:w="2199"/>
        <w:gridCol w:w="1273"/>
        <w:gridCol w:w="1597"/>
        <w:gridCol w:w="1597"/>
        <w:gridCol w:w="1597"/>
        <w:gridCol w:w="1597"/>
      </w:tblGrid>
      <w:tr w:rsidR="005213CD" w:rsidRPr="005213CD" w14:paraId="4C9D839C" w14:textId="77777777" w:rsidTr="005213CD">
        <w:trPr>
          <w:cantSplit/>
          <w:trHeight w:val="760"/>
          <w:tblHeader/>
          <w:jc w:val="center"/>
        </w:trPr>
        <w:tc>
          <w:tcPr>
            <w:tcW w:w="311" w:type="pct"/>
            <w:tcBorders>
              <w:top w:val="double" w:sz="4" w:space="0" w:color="auto"/>
              <w:bottom w:val="single" w:sz="4" w:space="0" w:color="auto"/>
            </w:tcBorders>
            <w:shd w:val="clear" w:color="auto" w:fill="F2F2F2" w:themeFill="background1" w:themeFillShade="F2"/>
            <w:vAlign w:val="center"/>
          </w:tcPr>
          <w:p w14:paraId="412F026E" w14:textId="77777777" w:rsidR="005213CD" w:rsidRPr="005213CD" w:rsidRDefault="005213CD" w:rsidP="005213CD">
            <w:pPr>
              <w:spacing w:before="0"/>
              <w:jc w:val="center"/>
              <w:rPr>
                <w:rFonts w:cs="Arial"/>
                <w:lang w:val="sr-Cyrl-RS"/>
              </w:rPr>
            </w:pPr>
            <w:r w:rsidRPr="005213CD">
              <w:rPr>
                <w:rFonts w:cs="Arial"/>
                <w:lang w:val="sr-Cyrl-RS"/>
              </w:rPr>
              <w:t>Број</w:t>
            </w:r>
          </w:p>
        </w:tc>
        <w:tc>
          <w:tcPr>
            <w:tcW w:w="1158" w:type="pct"/>
            <w:tcBorders>
              <w:top w:val="double" w:sz="4" w:space="0" w:color="auto"/>
              <w:bottom w:val="single" w:sz="4" w:space="0" w:color="auto"/>
            </w:tcBorders>
            <w:shd w:val="clear" w:color="auto" w:fill="F2F2F2" w:themeFill="background1" w:themeFillShade="F2"/>
            <w:vAlign w:val="center"/>
          </w:tcPr>
          <w:p w14:paraId="437D1C17" w14:textId="3AFDB8AC" w:rsidR="005213CD" w:rsidRPr="005213CD" w:rsidRDefault="005213CD" w:rsidP="005213CD">
            <w:pPr>
              <w:spacing w:before="0"/>
              <w:jc w:val="center"/>
              <w:rPr>
                <w:rFonts w:cs="Arial"/>
                <w:lang w:val="sr-Cyrl-RS"/>
              </w:rPr>
            </w:pPr>
            <w:r w:rsidRPr="005213CD">
              <w:rPr>
                <w:rFonts w:cs="Arial"/>
                <w:lang w:val="sr-Cyrl-RS"/>
              </w:rPr>
              <w:t>Опис</w:t>
            </w:r>
            <w:r>
              <w:rPr>
                <w:rFonts w:cs="Arial"/>
                <w:lang w:val="sr-Cyrl-RS"/>
              </w:rPr>
              <w:t xml:space="preserve"> услуге</w:t>
            </w:r>
          </w:p>
        </w:tc>
        <w:tc>
          <w:tcPr>
            <w:tcW w:w="605" w:type="pct"/>
            <w:tcBorders>
              <w:top w:val="double" w:sz="4" w:space="0" w:color="auto"/>
              <w:bottom w:val="single" w:sz="4" w:space="0" w:color="auto"/>
            </w:tcBorders>
            <w:shd w:val="clear" w:color="auto" w:fill="F2F2F2" w:themeFill="background1" w:themeFillShade="F2"/>
            <w:vAlign w:val="center"/>
          </w:tcPr>
          <w:p w14:paraId="31AB67F0" w14:textId="5F32FBE5" w:rsidR="005213CD" w:rsidRPr="005213CD" w:rsidRDefault="005213CD" w:rsidP="005213CD">
            <w:pPr>
              <w:spacing w:before="0"/>
              <w:jc w:val="center"/>
              <w:rPr>
                <w:rFonts w:cs="Arial"/>
                <w:lang w:val="sr-Cyrl-RS"/>
              </w:rPr>
            </w:pPr>
            <w:r w:rsidRPr="005213CD">
              <w:rPr>
                <w:rFonts w:cs="Arial"/>
                <w:lang w:val="sr-Cyrl-RS"/>
              </w:rPr>
              <w:t>Кол</w:t>
            </w:r>
            <w:r>
              <w:rPr>
                <w:rFonts w:cs="Arial"/>
                <w:lang w:val="sr-Cyrl-RS"/>
              </w:rPr>
              <w:t>ичина</w:t>
            </w:r>
          </w:p>
        </w:tc>
        <w:tc>
          <w:tcPr>
            <w:tcW w:w="682" w:type="pct"/>
            <w:tcBorders>
              <w:top w:val="double" w:sz="4" w:space="0" w:color="auto"/>
            </w:tcBorders>
            <w:shd w:val="clear" w:color="auto" w:fill="F2F2F2" w:themeFill="background1" w:themeFillShade="F2"/>
            <w:vAlign w:val="center"/>
          </w:tcPr>
          <w:p w14:paraId="739464B4" w14:textId="77777777" w:rsidR="005213CD" w:rsidRDefault="005213CD" w:rsidP="005213CD">
            <w:pPr>
              <w:spacing w:before="0"/>
              <w:jc w:val="center"/>
              <w:rPr>
                <w:rFonts w:cs="Arial"/>
                <w:lang w:val="sr-Cyrl-RS"/>
              </w:rPr>
            </w:pPr>
            <w:r>
              <w:rPr>
                <w:rFonts w:cs="Arial"/>
              </w:rPr>
              <w:t xml:space="preserve">Јединична цена </w:t>
            </w:r>
            <w:r>
              <w:rPr>
                <w:rFonts w:cs="Arial"/>
                <w:lang w:val="sr-Cyrl-RS"/>
              </w:rPr>
              <w:t>без ПДВ</w:t>
            </w:r>
          </w:p>
          <w:p w14:paraId="1AD113DC" w14:textId="1EE84641" w:rsidR="005213CD" w:rsidRPr="005213CD" w:rsidRDefault="005213CD" w:rsidP="005213CD">
            <w:pPr>
              <w:spacing w:before="0"/>
              <w:jc w:val="center"/>
              <w:rPr>
                <w:rFonts w:cs="Arial"/>
                <w:lang w:val="sr-Cyrl-RS"/>
              </w:rPr>
            </w:pPr>
            <w:r>
              <w:rPr>
                <w:rFonts w:cs="Arial"/>
              </w:rPr>
              <w:t>(динара</w:t>
            </w:r>
            <w:r>
              <w:rPr>
                <w:rFonts w:cs="Arial"/>
                <w:lang w:val="sr-Cyrl-RS"/>
              </w:rPr>
              <w:t>/ЕУР</w:t>
            </w:r>
            <w:r w:rsidRPr="002E4CBE">
              <w:rPr>
                <w:rFonts w:cs="Arial"/>
              </w:rPr>
              <w:t>)</w:t>
            </w:r>
          </w:p>
        </w:tc>
        <w:tc>
          <w:tcPr>
            <w:tcW w:w="748" w:type="pct"/>
            <w:tcBorders>
              <w:top w:val="double" w:sz="4" w:space="0" w:color="auto"/>
            </w:tcBorders>
            <w:shd w:val="clear" w:color="auto" w:fill="F2F2F2" w:themeFill="background1" w:themeFillShade="F2"/>
            <w:vAlign w:val="center"/>
          </w:tcPr>
          <w:p w14:paraId="40F907CE" w14:textId="77777777" w:rsidR="005213CD" w:rsidRDefault="005213CD" w:rsidP="005213CD">
            <w:pPr>
              <w:spacing w:before="0"/>
              <w:jc w:val="center"/>
              <w:rPr>
                <w:rFonts w:cs="Arial"/>
                <w:lang w:val="sr-Cyrl-RS"/>
              </w:rPr>
            </w:pPr>
            <w:r>
              <w:rPr>
                <w:rFonts w:cs="Arial"/>
              </w:rPr>
              <w:t xml:space="preserve">Јединична цена </w:t>
            </w:r>
            <w:r>
              <w:rPr>
                <w:rFonts w:cs="Arial"/>
                <w:lang w:val="sr-Cyrl-RS"/>
              </w:rPr>
              <w:t>са ПДВ</w:t>
            </w:r>
          </w:p>
          <w:p w14:paraId="0704A586" w14:textId="2CAD3597" w:rsidR="005213CD" w:rsidRPr="005213CD" w:rsidRDefault="005213CD" w:rsidP="005213CD">
            <w:pPr>
              <w:spacing w:before="0"/>
              <w:jc w:val="center"/>
              <w:rPr>
                <w:rFonts w:cs="Arial"/>
                <w:lang w:val="sr-Cyrl-RS"/>
              </w:rPr>
            </w:pPr>
            <w:r>
              <w:rPr>
                <w:rFonts w:cs="Arial"/>
              </w:rPr>
              <w:t>(динара</w:t>
            </w:r>
            <w:r>
              <w:rPr>
                <w:rFonts w:cs="Arial"/>
                <w:lang w:val="sr-Cyrl-RS"/>
              </w:rPr>
              <w:t>/ЕУР</w:t>
            </w:r>
            <w:r w:rsidRPr="002E4CBE">
              <w:rPr>
                <w:rFonts w:cs="Arial"/>
              </w:rPr>
              <w:t>)</w:t>
            </w:r>
          </w:p>
        </w:tc>
        <w:tc>
          <w:tcPr>
            <w:tcW w:w="749" w:type="pct"/>
            <w:tcBorders>
              <w:top w:val="double" w:sz="4" w:space="0" w:color="auto"/>
            </w:tcBorders>
            <w:shd w:val="clear" w:color="auto" w:fill="F2F2F2" w:themeFill="background1" w:themeFillShade="F2"/>
            <w:vAlign w:val="center"/>
          </w:tcPr>
          <w:p w14:paraId="3832A543" w14:textId="77777777" w:rsidR="005213CD" w:rsidRPr="005D1E9A" w:rsidRDefault="005213CD" w:rsidP="005213CD">
            <w:pPr>
              <w:spacing w:before="0"/>
              <w:jc w:val="center"/>
              <w:rPr>
                <w:rFonts w:cs="Arial"/>
                <w:lang w:val="sr-Cyrl-RS"/>
              </w:rPr>
            </w:pPr>
            <w:r w:rsidRPr="002E4CBE">
              <w:rPr>
                <w:rFonts w:cs="Arial"/>
              </w:rPr>
              <w:t>Укупна цена</w:t>
            </w:r>
            <w:r>
              <w:rPr>
                <w:rFonts w:cs="Arial"/>
                <w:lang w:val="sr-Cyrl-RS"/>
              </w:rPr>
              <w:t xml:space="preserve"> без ПДВ</w:t>
            </w:r>
          </w:p>
          <w:p w14:paraId="5B96FE72" w14:textId="09FACFDD" w:rsidR="005213CD" w:rsidRPr="005213CD" w:rsidRDefault="005213CD" w:rsidP="005213CD">
            <w:pPr>
              <w:spacing w:before="0"/>
              <w:jc w:val="center"/>
              <w:rPr>
                <w:rFonts w:cs="Arial"/>
                <w:lang w:val="sr-Cyrl-RS"/>
              </w:rPr>
            </w:pPr>
            <w:r>
              <w:rPr>
                <w:rFonts w:cs="Arial"/>
              </w:rPr>
              <w:t>(динара</w:t>
            </w:r>
            <w:r>
              <w:rPr>
                <w:rFonts w:cs="Arial"/>
                <w:lang w:val="sr-Cyrl-RS"/>
              </w:rPr>
              <w:t>/ЕУР</w:t>
            </w:r>
            <w:r w:rsidRPr="002E4CBE">
              <w:rPr>
                <w:rFonts w:cs="Arial"/>
              </w:rPr>
              <w:t>)</w:t>
            </w:r>
          </w:p>
        </w:tc>
        <w:tc>
          <w:tcPr>
            <w:tcW w:w="747" w:type="pct"/>
            <w:tcBorders>
              <w:top w:val="double" w:sz="4" w:space="0" w:color="auto"/>
            </w:tcBorders>
            <w:shd w:val="clear" w:color="auto" w:fill="F2F2F2" w:themeFill="background1" w:themeFillShade="F2"/>
            <w:vAlign w:val="center"/>
          </w:tcPr>
          <w:p w14:paraId="38F385C1" w14:textId="77777777" w:rsidR="005213CD" w:rsidRPr="005D1E9A" w:rsidRDefault="005213CD" w:rsidP="005213CD">
            <w:pPr>
              <w:spacing w:before="0"/>
              <w:jc w:val="center"/>
              <w:rPr>
                <w:rFonts w:cs="Arial"/>
                <w:lang w:val="sr-Cyrl-RS"/>
              </w:rPr>
            </w:pPr>
            <w:r w:rsidRPr="002E4CBE">
              <w:rPr>
                <w:rFonts w:cs="Arial"/>
              </w:rPr>
              <w:t>Укупна цена</w:t>
            </w:r>
            <w:r>
              <w:rPr>
                <w:rFonts w:cs="Arial"/>
                <w:lang w:val="sr-Cyrl-RS"/>
              </w:rPr>
              <w:t xml:space="preserve"> са ПДВ</w:t>
            </w:r>
          </w:p>
          <w:p w14:paraId="4AAC3C99" w14:textId="715F1740" w:rsidR="005213CD" w:rsidRPr="005213CD" w:rsidRDefault="005213CD" w:rsidP="005213CD">
            <w:pPr>
              <w:spacing w:before="0"/>
              <w:jc w:val="center"/>
              <w:rPr>
                <w:rFonts w:cs="Arial"/>
                <w:lang w:val="sr-Cyrl-RS"/>
              </w:rPr>
            </w:pPr>
            <w:r>
              <w:rPr>
                <w:rFonts w:cs="Arial"/>
              </w:rPr>
              <w:t>(динара</w:t>
            </w:r>
            <w:r>
              <w:rPr>
                <w:rFonts w:cs="Arial"/>
                <w:lang w:val="sr-Cyrl-RS"/>
              </w:rPr>
              <w:t>/ЕУР</w:t>
            </w:r>
            <w:r w:rsidRPr="002E4CBE">
              <w:rPr>
                <w:rFonts w:cs="Arial"/>
              </w:rPr>
              <w:t>)</w:t>
            </w:r>
          </w:p>
        </w:tc>
      </w:tr>
      <w:tr w:rsidR="005213CD" w:rsidRPr="005213CD" w14:paraId="677012A3" w14:textId="77777777" w:rsidTr="005213CD">
        <w:trPr>
          <w:cantSplit/>
          <w:trHeight w:val="197"/>
          <w:tblHeader/>
          <w:jc w:val="center"/>
        </w:trPr>
        <w:tc>
          <w:tcPr>
            <w:tcW w:w="311" w:type="pct"/>
            <w:tcBorders>
              <w:top w:val="single" w:sz="4" w:space="0" w:color="auto"/>
              <w:bottom w:val="double" w:sz="4" w:space="0" w:color="auto"/>
            </w:tcBorders>
            <w:shd w:val="clear" w:color="auto" w:fill="F2F2F2" w:themeFill="background1" w:themeFillShade="F2"/>
            <w:vAlign w:val="center"/>
          </w:tcPr>
          <w:p w14:paraId="51CEE331" w14:textId="282FF2E2" w:rsidR="005213CD" w:rsidRPr="005213CD" w:rsidRDefault="005213CD" w:rsidP="005213CD">
            <w:pPr>
              <w:spacing w:before="0"/>
              <w:jc w:val="center"/>
              <w:rPr>
                <w:rFonts w:cs="Arial"/>
                <w:lang w:val="sr-Cyrl-RS"/>
              </w:rPr>
            </w:pPr>
            <w:r>
              <w:rPr>
                <w:rFonts w:cs="Arial"/>
                <w:lang w:val="sr-Cyrl-RS"/>
              </w:rPr>
              <w:t>1</w:t>
            </w:r>
          </w:p>
        </w:tc>
        <w:tc>
          <w:tcPr>
            <w:tcW w:w="1158" w:type="pct"/>
            <w:tcBorders>
              <w:top w:val="single" w:sz="4" w:space="0" w:color="auto"/>
              <w:bottom w:val="double" w:sz="4" w:space="0" w:color="auto"/>
            </w:tcBorders>
            <w:shd w:val="clear" w:color="auto" w:fill="F2F2F2" w:themeFill="background1" w:themeFillShade="F2"/>
            <w:vAlign w:val="center"/>
          </w:tcPr>
          <w:p w14:paraId="08EEC1BF" w14:textId="066A95F4" w:rsidR="005213CD" w:rsidRPr="005213CD" w:rsidRDefault="005213CD" w:rsidP="005213CD">
            <w:pPr>
              <w:spacing w:before="0"/>
              <w:jc w:val="center"/>
              <w:rPr>
                <w:rFonts w:cs="Arial"/>
                <w:lang w:val="sr-Cyrl-RS"/>
              </w:rPr>
            </w:pPr>
            <w:r>
              <w:rPr>
                <w:rFonts w:cs="Arial"/>
                <w:lang w:val="sr-Cyrl-RS"/>
              </w:rPr>
              <w:t>2</w:t>
            </w:r>
          </w:p>
        </w:tc>
        <w:tc>
          <w:tcPr>
            <w:tcW w:w="605" w:type="pct"/>
            <w:tcBorders>
              <w:top w:val="single" w:sz="4" w:space="0" w:color="auto"/>
              <w:bottom w:val="double" w:sz="4" w:space="0" w:color="auto"/>
            </w:tcBorders>
            <w:shd w:val="clear" w:color="auto" w:fill="F2F2F2" w:themeFill="background1" w:themeFillShade="F2"/>
            <w:vAlign w:val="center"/>
          </w:tcPr>
          <w:p w14:paraId="4A8B61ED" w14:textId="799902A2" w:rsidR="005213CD" w:rsidRPr="005213CD" w:rsidRDefault="005213CD" w:rsidP="005213CD">
            <w:pPr>
              <w:spacing w:before="0"/>
              <w:jc w:val="center"/>
              <w:rPr>
                <w:rFonts w:cs="Arial"/>
                <w:lang w:val="sr-Cyrl-RS"/>
              </w:rPr>
            </w:pPr>
            <w:r>
              <w:rPr>
                <w:rFonts w:cs="Arial"/>
                <w:lang w:val="sr-Cyrl-RS"/>
              </w:rPr>
              <w:t>3</w:t>
            </w:r>
          </w:p>
        </w:tc>
        <w:tc>
          <w:tcPr>
            <w:tcW w:w="682" w:type="pct"/>
            <w:tcBorders>
              <w:top w:val="single" w:sz="4" w:space="0" w:color="auto"/>
              <w:bottom w:val="double" w:sz="4" w:space="0" w:color="auto"/>
            </w:tcBorders>
            <w:shd w:val="clear" w:color="auto" w:fill="F2F2F2" w:themeFill="background1" w:themeFillShade="F2"/>
            <w:vAlign w:val="center"/>
          </w:tcPr>
          <w:p w14:paraId="60389B03" w14:textId="035DB017" w:rsidR="005213CD" w:rsidRPr="005213CD" w:rsidRDefault="005213CD" w:rsidP="005213CD">
            <w:pPr>
              <w:spacing w:before="0"/>
              <w:jc w:val="center"/>
              <w:rPr>
                <w:rFonts w:cs="Arial"/>
                <w:lang w:val="sr-Cyrl-RS"/>
              </w:rPr>
            </w:pPr>
            <w:r>
              <w:rPr>
                <w:rFonts w:cs="Arial"/>
                <w:lang w:val="sr-Cyrl-RS"/>
              </w:rPr>
              <w:t>4</w:t>
            </w:r>
          </w:p>
        </w:tc>
        <w:tc>
          <w:tcPr>
            <w:tcW w:w="748" w:type="pct"/>
            <w:tcBorders>
              <w:top w:val="single" w:sz="4" w:space="0" w:color="auto"/>
              <w:bottom w:val="double" w:sz="4" w:space="0" w:color="auto"/>
            </w:tcBorders>
            <w:shd w:val="clear" w:color="auto" w:fill="F2F2F2" w:themeFill="background1" w:themeFillShade="F2"/>
            <w:vAlign w:val="center"/>
          </w:tcPr>
          <w:p w14:paraId="5ED74890" w14:textId="687F20D4" w:rsidR="005213CD" w:rsidRPr="005213CD" w:rsidRDefault="005213CD" w:rsidP="005213CD">
            <w:pPr>
              <w:spacing w:before="0"/>
              <w:jc w:val="center"/>
              <w:rPr>
                <w:rFonts w:cs="Arial"/>
                <w:lang w:val="sr-Cyrl-RS"/>
              </w:rPr>
            </w:pPr>
            <w:r>
              <w:rPr>
                <w:rFonts w:cs="Arial"/>
                <w:lang w:val="sr-Cyrl-RS"/>
              </w:rPr>
              <w:t>5</w:t>
            </w:r>
          </w:p>
        </w:tc>
        <w:tc>
          <w:tcPr>
            <w:tcW w:w="749" w:type="pct"/>
            <w:tcBorders>
              <w:top w:val="single" w:sz="4" w:space="0" w:color="auto"/>
              <w:bottom w:val="double" w:sz="4" w:space="0" w:color="auto"/>
            </w:tcBorders>
            <w:shd w:val="clear" w:color="auto" w:fill="F2F2F2" w:themeFill="background1" w:themeFillShade="F2"/>
            <w:vAlign w:val="center"/>
          </w:tcPr>
          <w:p w14:paraId="769F9ABA" w14:textId="53E423C0" w:rsidR="005213CD" w:rsidRPr="005213CD" w:rsidRDefault="005213CD" w:rsidP="005213CD">
            <w:pPr>
              <w:spacing w:before="0"/>
              <w:jc w:val="center"/>
              <w:rPr>
                <w:rFonts w:cs="Arial"/>
                <w:lang w:val="sr-Cyrl-RS"/>
              </w:rPr>
            </w:pPr>
            <w:r>
              <w:rPr>
                <w:rFonts w:cs="Arial"/>
                <w:lang w:val="sr-Cyrl-RS"/>
              </w:rPr>
              <w:t>6=3*4</w:t>
            </w:r>
          </w:p>
        </w:tc>
        <w:tc>
          <w:tcPr>
            <w:tcW w:w="747" w:type="pct"/>
            <w:tcBorders>
              <w:top w:val="single" w:sz="4" w:space="0" w:color="auto"/>
              <w:bottom w:val="double" w:sz="4" w:space="0" w:color="auto"/>
            </w:tcBorders>
            <w:shd w:val="clear" w:color="auto" w:fill="F2F2F2" w:themeFill="background1" w:themeFillShade="F2"/>
            <w:vAlign w:val="center"/>
          </w:tcPr>
          <w:p w14:paraId="63FFCD33" w14:textId="3BFAD30B" w:rsidR="005213CD" w:rsidRPr="005213CD" w:rsidRDefault="005213CD" w:rsidP="005213CD">
            <w:pPr>
              <w:spacing w:before="0"/>
              <w:jc w:val="center"/>
              <w:rPr>
                <w:rFonts w:cs="Arial"/>
                <w:lang w:val="sr-Cyrl-RS"/>
              </w:rPr>
            </w:pPr>
            <w:r>
              <w:rPr>
                <w:rFonts w:cs="Arial"/>
                <w:lang w:val="sr-Cyrl-RS"/>
              </w:rPr>
              <w:t>7=3*5</w:t>
            </w:r>
          </w:p>
        </w:tc>
      </w:tr>
      <w:tr w:rsidR="005213CD" w:rsidRPr="005213CD" w14:paraId="5AC519DE" w14:textId="77777777" w:rsidTr="005213CD">
        <w:trPr>
          <w:cantSplit/>
          <w:trHeight w:val="383"/>
          <w:jc w:val="center"/>
        </w:trPr>
        <w:tc>
          <w:tcPr>
            <w:tcW w:w="311" w:type="pct"/>
            <w:vMerge w:val="restart"/>
            <w:tcBorders>
              <w:top w:val="double" w:sz="4" w:space="0" w:color="auto"/>
              <w:bottom w:val="single" w:sz="4" w:space="0" w:color="auto"/>
            </w:tcBorders>
            <w:tcMar>
              <w:top w:w="113" w:type="dxa"/>
              <w:bottom w:w="113" w:type="dxa"/>
            </w:tcMar>
            <w:vAlign w:val="center"/>
          </w:tcPr>
          <w:p w14:paraId="5187F3BF" w14:textId="77777777" w:rsidR="005213CD" w:rsidRPr="005213CD" w:rsidRDefault="005213CD" w:rsidP="005213CD">
            <w:pPr>
              <w:spacing w:before="0"/>
              <w:rPr>
                <w:rFonts w:cs="Arial"/>
                <w:lang w:val="sr-Cyrl-RS"/>
              </w:rPr>
            </w:pPr>
            <w:r w:rsidRPr="005213CD">
              <w:rPr>
                <w:rFonts w:cs="Arial"/>
                <w:lang w:val="sr-Cyrl-RS"/>
              </w:rPr>
              <w:t>У.1.</w:t>
            </w:r>
          </w:p>
        </w:tc>
        <w:tc>
          <w:tcPr>
            <w:tcW w:w="1158" w:type="pct"/>
            <w:tcBorders>
              <w:top w:val="double" w:sz="4" w:space="0" w:color="auto"/>
              <w:bottom w:val="single" w:sz="4" w:space="0" w:color="auto"/>
            </w:tcBorders>
            <w:tcMar>
              <w:top w:w="113" w:type="dxa"/>
              <w:bottom w:w="113" w:type="dxa"/>
            </w:tcMar>
            <w:vAlign w:val="center"/>
          </w:tcPr>
          <w:p w14:paraId="679EBBE1"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У.1.1. Услуге инсталације, имплементације, тестирања, пуштање у рад: Опрема у окосници </w:t>
            </w:r>
            <w:r w:rsidRPr="005213CD">
              <w:rPr>
                <w:rFonts w:cs="Arial"/>
                <w:i/>
              </w:rPr>
              <w:t>(Core)</w:t>
            </w:r>
            <w:r w:rsidRPr="005213CD">
              <w:rPr>
                <w:rFonts w:cs="Arial"/>
              </w:rPr>
              <w:t xml:space="preserve"> </w:t>
            </w:r>
            <w:r w:rsidRPr="005213CD">
              <w:rPr>
                <w:rFonts w:cs="Arial"/>
                <w:lang w:val="sr-Cyrl-RS"/>
              </w:rPr>
              <w:t xml:space="preserve">и агрегационом делу </w:t>
            </w:r>
            <w:r w:rsidRPr="005213CD">
              <w:rPr>
                <w:rFonts w:cs="Arial"/>
              </w:rPr>
              <w:t>IP/MPLS</w:t>
            </w:r>
            <w:r w:rsidRPr="005213CD">
              <w:rPr>
                <w:rFonts w:cs="Arial"/>
                <w:lang w:val="sr-Cyrl-RS"/>
              </w:rPr>
              <w:t xml:space="preserve"> мреже</w:t>
            </w:r>
            <w:r w:rsidRPr="005213CD">
              <w:rPr>
                <w:rFonts w:cs="Arial"/>
                <w:lang w:val="sr-Cyrl-RS"/>
              </w:rPr>
              <w:tab/>
            </w:r>
          </w:p>
        </w:tc>
        <w:tc>
          <w:tcPr>
            <w:tcW w:w="605" w:type="pct"/>
            <w:tcBorders>
              <w:top w:val="double" w:sz="4" w:space="0" w:color="auto"/>
              <w:bottom w:val="single" w:sz="4" w:space="0" w:color="auto"/>
            </w:tcBorders>
            <w:tcMar>
              <w:top w:w="113" w:type="dxa"/>
              <w:bottom w:w="113" w:type="dxa"/>
            </w:tcMar>
            <w:vAlign w:val="center"/>
          </w:tcPr>
          <w:p w14:paraId="4F9A8A3E" w14:textId="77777777" w:rsidR="005213CD" w:rsidRPr="005213CD" w:rsidRDefault="005213CD" w:rsidP="005213CD">
            <w:pPr>
              <w:spacing w:before="0"/>
              <w:jc w:val="center"/>
              <w:rPr>
                <w:rFonts w:cs="Arial"/>
                <w:lang w:val="sr-Cyrl-RS"/>
              </w:rPr>
            </w:pPr>
            <w:r w:rsidRPr="005213CD">
              <w:rPr>
                <w:rFonts w:cs="Arial"/>
                <w:lang w:val="sr-Cyrl-RS"/>
              </w:rPr>
              <w:t>1</w:t>
            </w:r>
          </w:p>
        </w:tc>
        <w:tc>
          <w:tcPr>
            <w:tcW w:w="682" w:type="pct"/>
            <w:tcBorders>
              <w:top w:val="double" w:sz="4" w:space="0" w:color="auto"/>
              <w:bottom w:val="single" w:sz="4" w:space="0" w:color="auto"/>
            </w:tcBorders>
            <w:tcMar>
              <w:top w:w="113" w:type="dxa"/>
              <w:bottom w:w="113" w:type="dxa"/>
            </w:tcMar>
            <w:vAlign w:val="center"/>
          </w:tcPr>
          <w:p w14:paraId="76B64EC0" w14:textId="77777777" w:rsidR="005213CD" w:rsidRPr="005213CD" w:rsidRDefault="005213CD" w:rsidP="005213CD">
            <w:pPr>
              <w:spacing w:before="0"/>
              <w:rPr>
                <w:rFonts w:cs="Arial"/>
                <w:lang w:val="sr-Cyrl-RS"/>
              </w:rPr>
            </w:pPr>
          </w:p>
        </w:tc>
        <w:tc>
          <w:tcPr>
            <w:tcW w:w="748" w:type="pct"/>
            <w:tcBorders>
              <w:top w:val="double" w:sz="4" w:space="0" w:color="auto"/>
              <w:bottom w:val="single" w:sz="4" w:space="0" w:color="auto"/>
            </w:tcBorders>
          </w:tcPr>
          <w:p w14:paraId="3695F41C" w14:textId="77777777" w:rsidR="005213CD" w:rsidRPr="005213CD" w:rsidRDefault="005213CD" w:rsidP="005213CD">
            <w:pPr>
              <w:spacing w:before="0"/>
              <w:rPr>
                <w:rFonts w:cs="Arial"/>
                <w:lang w:val="sr-Cyrl-RS"/>
              </w:rPr>
            </w:pPr>
          </w:p>
        </w:tc>
        <w:tc>
          <w:tcPr>
            <w:tcW w:w="749" w:type="pct"/>
            <w:tcBorders>
              <w:top w:val="double" w:sz="4" w:space="0" w:color="auto"/>
              <w:bottom w:val="single" w:sz="4" w:space="0" w:color="auto"/>
            </w:tcBorders>
            <w:vAlign w:val="center"/>
          </w:tcPr>
          <w:p w14:paraId="4AF820F9" w14:textId="0407B420" w:rsidR="005213CD" w:rsidRPr="005213CD" w:rsidRDefault="005213CD" w:rsidP="005213CD">
            <w:pPr>
              <w:spacing w:before="0"/>
              <w:rPr>
                <w:rFonts w:cs="Arial"/>
                <w:lang w:val="sr-Cyrl-RS"/>
              </w:rPr>
            </w:pPr>
          </w:p>
        </w:tc>
        <w:tc>
          <w:tcPr>
            <w:tcW w:w="747" w:type="pct"/>
            <w:tcBorders>
              <w:top w:val="double" w:sz="4" w:space="0" w:color="auto"/>
              <w:bottom w:val="single" w:sz="4" w:space="0" w:color="auto"/>
            </w:tcBorders>
          </w:tcPr>
          <w:p w14:paraId="2C15C8CD" w14:textId="77777777" w:rsidR="005213CD" w:rsidRPr="005213CD" w:rsidRDefault="005213CD" w:rsidP="005213CD">
            <w:pPr>
              <w:spacing w:before="0"/>
              <w:rPr>
                <w:rFonts w:cs="Arial"/>
                <w:lang w:val="sr-Cyrl-RS"/>
              </w:rPr>
            </w:pPr>
          </w:p>
        </w:tc>
      </w:tr>
      <w:tr w:rsidR="005213CD" w:rsidRPr="005213CD" w14:paraId="0825FE0D" w14:textId="77777777" w:rsidTr="00372F1B">
        <w:trPr>
          <w:cantSplit/>
          <w:trHeight w:val="382"/>
          <w:jc w:val="center"/>
        </w:trPr>
        <w:tc>
          <w:tcPr>
            <w:tcW w:w="311" w:type="pct"/>
            <w:vMerge/>
            <w:tcBorders>
              <w:top w:val="single" w:sz="4" w:space="0" w:color="auto"/>
              <w:bottom w:val="double" w:sz="4" w:space="0" w:color="auto"/>
            </w:tcBorders>
            <w:tcMar>
              <w:top w:w="113" w:type="dxa"/>
              <w:bottom w:w="113" w:type="dxa"/>
            </w:tcMar>
            <w:vAlign w:val="center"/>
          </w:tcPr>
          <w:p w14:paraId="567E38BB" w14:textId="77777777" w:rsidR="005213CD" w:rsidRPr="005213CD" w:rsidRDefault="005213CD" w:rsidP="005213CD">
            <w:pPr>
              <w:spacing w:before="0"/>
              <w:rPr>
                <w:rFonts w:cs="Arial"/>
                <w:lang w:val="sr-Cyrl-RS"/>
              </w:rPr>
            </w:pPr>
          </w:p>
        </w:tc>
        <w:tc>
          <w:tcPr>
            <w:tcW w:w="1158" w:type="pct"/>
            <w:tcBorders>
              <w:top w:val="single" w:sz="4" w:space="0" w:color="auto"/>
              <w:bottom w:val="double" w:sz="4" w:space="0" w:color="auto"/>
            </w:tcBorders>
            <w:tcMar>
              <w:top w:w="113" w:type="dxa"/>
              <w:bottom w:w="113" w:type="dxa"/>
            </w:tcMar>
            <w:vAlign w:val="center"/>
          </w:tcPr>
          <w:p w14:paraId="43534B08"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У.1.2. Услуге израде пројектне документације: Опрема у окосници </w:t>
            </w:r>
            <w:r w:rsidRPr="005213CD">
              <w:rPr>
                <w:rFonts w:cs="Arial"/>
                <w:i/>
              </w:rPr>
              <w:t>(Core)</w:t>
            </w:r>
            <w:r w:rsidRPr="005213CD">
              <w:rPr>
                <w:rFonts w:cs="Arial"/>
              </w:rPr>
              <w:t xml:space="preserve"> </w:t>
            </w:r>
            <w:r w:rsidRPr="005213CD">
              <w:rPr>
                <w:rFonts w:cs="Arial"/>
                <w:lang w:val="sr-Cyrl-RS"/>
              </w:rPr>
              <w:t xml:space="preserve">и агрегационом делу </w:t>
            </w:r>
            <w:r w:rsidRPr="005213CD">
              <w:rPr>
                <w:rFonts w:cs="Arial"/>
              </w:rPr>
              <w:t>IP/MPLS</w:t>
            </w:r>
            <w:r w:rsidRPr="005213CD">
              <w:rPr>
                <w:rFonts w:cs="Arial"/>
                <w:lang w:val="sr-Cyrl-RS"/>
              </w:rPr>
              <w:t xml:space="preserve"> мреже</w:t>
            </w:r>
          </w:p>
        </w:tc>
        <w:tc>
          <w:tcPr>
            <w:tcW w:w="605" w:type="pct"/>
            <w:tcBorders>
              <w:top w:val="single" w:sz="4" w:space="0" w:color="auto"/>
              <w:bottom w:val="double" w:sz="4" w:space="0" w:color="auto"/>
            </w:tcBorders>
            <w:tcMar>
              <w:top w:w="113" w:type="dxa"/>
              <w:bottom w:w="113" w:type="dxa"/>
            </w:tcMar>
            <w:vAlign w:val="center"/>
          </w:tcPr>
          <w:p w14:paraId="6D72375D" w14:textId="77777777" w:rsidR="005213CD" w:rsidRPr="005213CD" w:rsidRDefault="005213CD" w:rsidP="00372F1B">
            <w:pPr>
              <w:spacing w:before="0"/>
              <w:jc w:val="center"/>
              <w:rPr>
                <w:rFonts w:cs="Arial"/>
              </w:rPr>
            </w:pPr>
            <w:r w:rsidRPr="005213CD">
              <w:rPr>
                <w:rFonts w:cs="Arial"/>
              </w:rPr>
              <w:t>1</w:t>
            </w:r>
          </w:p>
        </w:tc>
        <w:tc>
          <w:tcPr>
            <w:tcW w:w="682" w:type="pct"/>
            <w:tcBorders>
              <w:top w:val="single" w:sz="4" w:space="0" w:color="auto"/>
              <w:bottom w:val="double" w:sz="4" w:space="0" w:color="auto"/>
            </w:tcBorders>
            <w:tcMar>
              <w:top w:w="113" w:type="dxa"/>
              <w:bottom w:w="113" w:type="dxa"/>
            </w:tcMar>
            <w:vAlign w:val="center"/>
          </w:tcPr>
          <w:p w14:paraId="51C2D33C" w14:textId="77777777" w:rsidR="005213CD" w:rsidRPr="005213CD" w:rsidRDefault="005213CD" w:rsidP="005213CD">
            <w:pPr>
              <w:spacing w:before="0"/>
              <w:rPr>
                <w:rFonts w:cs="Arial"/>
                <w:lang w:val="sr-Cyrl-RS"/>
              </w:rPr>
            </w:pPr>
          </w:p>
        </w:tc>
        <w:tc>
          <w:tcPr>
            <w:tcW w:w="748" w:type="pct"/>
            <w:tcBorders>
              <w:top w:val="single" w:sz="4" w:space="0" w:color="auto"/>
              <w:bottom w:val="double" w:sz="4" w:space="0" w:color="auto"/>
            </w:tcBorders>
          </w:tcPr>
          <w:p w14:paraId="1503F379" w14:textId="77777777" w:rsidR="005213CD" w:rsidRPr="005213CD" w:rsidRDefault="005213CD" w:rsidP="005213CD">
            <w:pPr>
              <w:spacing w:before="0"/>
              <w:rPr>
                <w:rFonts w:cs="Arial"/>
                <w:lang w:val="sr-Cyrl-RS"/>
              </w:rPr>
            </w:pPr>
          </w:p>
        </w:tc>
        <w:tc>
          <w:tcPr>
            <w:tcW w:w="749" w:type="pct"/>
            <w:tcBorders>
              <w:top w:val="single" w:sz="4" w:space="0" w:color="auto"/>
              <w:bottom w:val="double" w:sz="4" w:space="0" w:color="auto"/>
            </w:tcBorders>
            <w:vAlign w:val="center"/>
          </w:tcPr>
          <w:p w14:paraId="3A2E86BB" w14:textId="31C2B0C3" w:rsidR="005213CD" w:rsidRPr="005213CD" w:rsidRDefault="005213CD" w:rsidP="005213CD">
            <w:pPr>
              <w:spacing w:before="0"/>
              <w:rPr>
                <w:rFonts w:cs="Arial"/>
                <w:lang w:val="sr-Cyrl-RS"/>
              </w:rPr>
            </w:pPr>
          </w:p>
        </w:tc>
        <w:tc>
          <w:tcPr>
            <w:tcW w:w="747" w:type="pct"/>
            <w:tcBorders>
              <w:top w:val="single" w:sz="4" w:space="0" w:color="auto"/>
              <w:bottom w:val="double" w:sz="4" w:space="0" w:color="auto"/>
            </w:tcBorders>
          </w:tcPr>
          <w:p w14:paraId="25F376EC" w14:textId="77777777" w:rsidR="005213CD" w:rsidRPr="005213CD" w:rsidRDefault="005213CD" w:rsidP="005213CD">
            <w:pPr>
              <w:spacing w:before="0"/>
              <w:rPr>
                <w:rFonts w:cs="Arial"/>
                <w:lang w:val="sr-Cyrl-RS"/>
              </w:rPr>
            </w:pPr>
          </w:p>
        </w:tc>
      </w:tr>
      <w:tr w:rsidR="005213CD" w:rsidRPr="005213CD" w14:paraId="08FE359D" w14:textId="77777777" w:rsidTr="00372F1B">
        <w:trPr>
          <w:cantSplit/>
          <w:trHeight w:val="383"/>
          <w:jc w:val="center"/>
        </w:trPr>
        <w:tc>
          <w:tcPr>
            <w:tcW w:w="311" w:type="pct"/>
            <w:vMerge w:val="restart"/>
            <w:tcBorders>
              <w:top w:val="double" w:sz="4" w:space="0" w:color="auto"/>
              <w:bottom w:val="single" w:sz="4" w:space="0" w:color="auto"/>
            </w:tcBorders>
            <w:tcMar>
              <w:top w:w="113" w:type="dxa"/>
              <w:bottom w:w="113" w:type="dxa"/>
            </w:tcMar>
            <w:vAlign w:val="center"/>
          </w:tcPr>
          <w:p w14:paraId="348FE2AF" w14:textId="77777777" w:rsidR="005213CD" w:rsidRPr="005213CD" w:rsidRDefault="005213CD" w:rsidP="005213CD">
            <w:pPr>
              <w:spacing w:before="0"/>
              <w:rPr>
                <w:rFonts w:cs="Arial"/>
                <w:lang w:val="sr-Cyrl-RS"/>
              </w:rPr>
            </w:pPr>
            <w:r w:rsidRPr="005213CD">
              <w:rPr>
                <w:rFonts w:cs="Arial"/>
                <w:lang w:val="sr-Cyrl-RS"/>
              </w:rPr>
              <w:t>У.</w:t>
            </w:r>
            <w:r w:rsidRPr="005213CD">
              <w:rPr>
                <w:rFonts w:cs="Arial"/>
              </w:rPr>
              <w:t>2</w:t>
            </w:r>
            <w:r w:rsidRPr="005213CD">
              <w:rPr>
                <w:rFonts w:cs="Arial"/>
                <w:lang w:val="sr-Cyrl-RS"/>
              </w:rPr>
              <w:t>.</w:t>
            </w:r>
          </w:p>
        </w:tc>
        <w:tc>
          <w:tcPr>
            <w:tcW w:w="1158" w:type="pct"/>
            <w:tcBorders>
              <w:top w:val="double" w:sz="4" w:space="0" w:color="auto"/>
              <w:bottom w:val="single" w:sz="4" w:space="0" w:color="auto"/>
            </w:tcBorders>
            <w:tcMar>
              <w:top w:w="113" w:type="dxa"/>
              <w:bottom w:w="113" w:type="dxa"/>
            </w:tcMar>
            <w:vAlign w:val="center"/>
          </w:tcPr>
          <w:p w14:paraId="0EF822A0"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У.2.1.Услуге инсталације, имплементације ,тестирања, пуштање у рад: Опрема у приступном делу </w:t>
            </w:r>
            <w:r w:rsidRPr="005213CD">
              <w:rPr>
                <w:rFonts w:cs="Arial"/>
              </w:rPr>
              <w:t>IP/MPLS</w:t>
            </w:r>
            <w:r w:rsidRPr="005213CD">
              <w:rPr>
                <w:rFonts w:cs="Arial"/>
                <w:lang w:val="sr-Cyrl-RS"/>
              </w:rPr>
              <w:t xml:space="preserve"> мреже</w:t>
            </w:r>
          </w:p>
        </w:tc>
        <w:tc>
          <w:tcPr>
            <w:tcW w:w="605" w:type="pct"/>
            <w:tcBorders>
              <w:top w:val="double" w:sz="4" w:space="0" w:color="auto"/>
              <w:bottom w:val="single" w:sz="4" w:space="0" w:color="auto"/>
            </w:tcBorders>
            <w:tcMar>
              <w:top w:w="113" w:type="dxa"/>
              <w:bottom w:w="113" w:type="dxa"/>
            </w:tcMar>
            <w:vAlign w:val="center"/>
          </w:tcPr>
          <w:p w14:paraId="60551FCD" w14:textId="77777777" w:rsidR="005213CD" w:rsidRPr="005213CD" w:rsidRDefault="005213CD" w:rsidP="00372F1B">
            <w:pPr>
              <w:spacing w:before="0"/>
              <w:jc w:val="center"/>
              <w:rPr>
                <w:rFonts w:cs="Arial"/>
                <w:lang w:val="sr-Cyrl-RS"/>
              </w:rPr>
            </w:pPr>
            <w:r w:rsidRPr="005213CD">
              <w:rPr>
                <w:rFonts w:cs="Arial"/>
                <w:lang w:val="sr-Cyrl-RS"/>
              </w:rPr>
              <w:t>1</w:t>
            </w:r>
          </w:p>
        </w:tc>
        <w:tc>
          <w:tcPr>
            <w:tcW w:w="682" w:type="pct"/>
            <w:tcBorders>
              <w:top w:val="double" w:sz="4" w:space="0" w:color="auto"/>
              <w:bottom w:val="single" w:sz="4" w:space="0" w:color="auto"/>
            </w:tcBorders>
            <w:tcMar>
              <w:top w:w="113" w:type="dxa"/>
              <w:bottom w:w="113" w:type="dxa"/>
            </w:tcMar>
            <w:vAlign w:val="center"/>
          </w:tcPr>
          <w:p w14:paraId="3CB1E6D8" w14:textId="77777777" w:rsidR="005213CD" w:rsidRPr="005213CD" w:rsidRDefault="005213CD" w:rsidP="005213CD">
            <w:pPr>
              <w:spacing w:before="0"/>
              <w:rPr>
                <w:rFonts w:cs="Arial"/>
                <w:lang w:val="sr-Cyrl-RS"/>
              </w:rPr>
            </w:pPr>
          </w:p>
        </w:tc>
        <w:tc>
          <w:tcPr>
            <w:tcW w:w="748" w:type="pct"/>
            <w:tcBorders>
              <w:top w:val="double" w:sz="4" w:space="0" w:color="auto"/>
              <w:bottom w:val="single" w:sz="4" w:space="0" w:color="auto"/>
            </w:tcBorders>
          </w:tcPr>
          <w:p w14:paraId="3FF125B0" w14:textId="77777777" w:rsidR="005213CD" w:rsidRPr="005213CD" w:rsidRDefault="005213CD" w:rsidP="005213CD">
            <w:pPr>
              <w:spacing w:before="0"/>
              <w:rPr>
                <w:rFonts w:cs="Arial"/>
                <w:lang w:val="sr-Cyrl-RS"/>
              </w:rPr>
            </w:pPr>
          </w:p>
        </w:tc>
        <w:tc>
          <w:tcPr>
            <w:tcW w:w="749" w:type="pct"/>
            <w:tcBorders>
              <w:top w:val="double" w:sz="4" w:space="0" w:color="auto"/>
              <w:bottom w:val="single" w:sz="4" w:space="0" w:color="auto"/>
            </w:tcBorders>
            <w:vAlign w:val="center"/>
          </w:tcPr>
          <w:p w14:paraId="0FF1D17A" w14:textId="53A01923" w:rsidR="005213CD" w:rsidRPr="005213CD" w:rsidRDefault="005213CD" w:rsidP="005213CD">
            <w:pPr>
              <w:spacing w:before="0"/>
              <w:rPr>
                <w:rFonts w:cs="Arial"/>
                <w:lang w:val="sr-Cyrl-RS"/>
              </w:rPr>
            </w:pPr>
          </w:p>
        </w:tc>
        <w:tc>
          <w:tcPr>
            <w:tcW w:w="747" w:type="pct"/>
            <w:tcBorders>
              <w:top w:val="double" w:sz="4" w:space="0" w:color="auto"/>
              <w:bottom w:val="single" w:sz="4" w:space="0" w:color="auto"/>
            </w:tcBorders>
          </w:tcPr>
          <w:p w14:paraId="4AFDE31A" w14:textId="77777777" w:rsidR="005213CD" w:rsidRPr="005213CD" w:rsidRDefault="005213CD" w:rsidP="005213CD">
            <w:pPr>
              <w:spacing w:before="0"/>
              <w:rPr>
                <w:rFonts w:cs="Arial"/>
                <w:lang w:val="sr-Cyrl-RS"/>
              </w:rPr>
            </w:pPr>
          </w:p>
        </w:tc>
      </w:tr>
      <w:tr w:rsidR="005213CD" w:rsidRPr="005213CD" w14:paraId="3B7E1416" w14:textId="77777777" w:rsidTr="00372F1B">
        <w:trPr>
          <w:cantSplit/>
          <w:trHeight w:val="382"/>
          <w:jc w:val="center"/>
        </w:trPr>
        <w:tc>
          <w:tcPr>
            <w:tcW w:w="311" w:type="pct"/>
            <w:vMerge/>
            <w:tcBorders>
              <w:top w:val="single" w:sz="4" w:space="0" w:color="auto"/>
              <w:bottom w:val="double" w:sz="4" w:space="0" w:color="auto"/>
            </w:tcBorders>
            <w:tcMar>
              <w:top w:w="113" w:type="dxa"/>
              <w:bottom w:w="113" w:type="dxa"/>
            </w:tcMar>
            <w:vAlign w:val="center"/>
          </w:tcPr>
          <w:p w14:paraId="1B5B815C" w14:textId="77777777" w:rsidR="005213CD" w:rsidRPr="005213CD" w:rsidRDefault="005213CD" w:rsidP="005213CD">
            <w:pPr>
              <w:spacing w:before="0"/>
              <w:rPr>
                <w:rFonts w:cs="Arial"/>
                <w:lang w:val="sr-Cyrl-RS"/>
              </w:rPr>
            </w:pPr>
          </w:p>
        </w:tc>
        <w:tc>
          <w:tcPr>
            <w:tcW w:w="1158" w:type="pct"/>
            <w:tcBorders>
              <w:top w:val="single" w:sz="4" w:space="0" w:color="auto"/>
              <w:bottom w:val="double" w:sz="4" w:space="0" w:color="auto"/>
            </w:tcBorders>
            <w:tcMar>
              <w:top w:w="113" w:type="dxa"/>
              <w:bottom w:w="113" w:type="dxa"/>
            </w:tcMar>
            <w:vAlign w:val="center"/>
          </w:tcPr>
          <w:p w14:paraId="207E582D"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У.2.2. Услуге израде пројектне документације: Опрема у приступном делу </w:t>
            </w:r>
            <w:r w:rsidRPr="005213CD">
              <w:rPr>
                <w:rFonts w:cs="Arial"/>
              </w:rPr>
              <w:t>IP/MPLS</w:t>
            </w:r>
            <w:r w:rsidRPr="005213CD">
              <w:rPr>
                <w:rFonts w:cs="Arial"/>
                <w:lang w:val="sr-Cyrl-RS"/>
              </w:rPr>
              <w:t xml:space="preserve"> мреже</w:t>
            </w:r>
          </w:p>
        </w:tc>
        <w:tc>
          <w:tcPr>
            <w:tcW w:w="605" w:type="pct"/>
            <w:tcBorders>
              <w:top w:val="single" w:sz="4" w:space="0" w:color="auto"/>
              <w:bottom w:val="double" w:sz="4" w:space="0" w:color="auto"/>
            </w:tcBorders>
            <w:tcMar>
              <w:top w:w="113" w:type="dxa"/>
              <w:bottom w:w="113" w:type="dxa"/>
            </w:tcMar>
            <w:vAlign w:val="center"/>
          </w:tcPr>
          <w:p w14:paraId="2A098134" w14:textId="77777777" w:rsidR="005213CD" w:rsidRPr="005213CD" w:rsidRDefault="005213CD" w:rsidP="00372F1B">
            <w:pPr>
              <w:spacing w:before="0"/>
              <w:jc w:val="center"/>
              <w:rPr>
                <w:rFonts w:cs="Arial"/>
              </w:rPr>
            </w:pPr>
            <w:r w:rsidRPr="005213CD">
              <w:rPr>
                <w:rFonts w:cs="Arial"/>
              </w:rPr>
              <w:t>1</w:t>
            </w:r>
          </w:p>
        </w:tc>
        <w:tc>
          <w:tcPr>
            <w:tcW w:w="682" w:type="pct"/>
            <w:tcBorders>
              <w:top w:val="single" w:sz="4" w:space="0" w:color="auto"/>
              <w:bottom w:val="double" w:sz="4" w:space="0" w:color="auto"/>
            </w:tcBorders>
            <w:tcMar>
              <w:top w:w="113" w:type="dxa"/>
              <w:bottom w:w="113" w:type="dxa"/>
            </w:tcMar>
            <w:vAlign w:val="center"/>
          </w:tcPr>
          <w:p w14:paraId="49AE6CF9" w14:textId="77777777" w:rsidR="005213CD" w:rsidRPr="005213CD" w:rsidRDefault="005213CD" w:rsidP="005213CD">
            <w:pPr>
              <w:spacing w:before="0"/>
              <w:rPr>
                <w:rFonts w:cs="Arial"/>
                <w:lang w:val="sr-Cyrl-RS"/>
              </w:rPr>
            </w:pPr>
          </w:p>
        </w:tc>
        <w:tc>
          <w:tcPr>
            <w:tcW w:w="748" w:type="pct"/>
            <w:tcBorders>
              <w:top w:val="single" w:sz="4" w:space="0" w:color="auto"/>
              <w:bottom w:val="double" w:sz="4" w:space="0" w:color="auto"/>
            </w:tcBorders>
          </w:tcPr>
          <w:p w14:paraId="20E3B8D9" w14:textId="77777777" w:rsidR="005213CD" w:rsidRPr="005213CD" w:rsidRDefault="005213CD" w:rsidP="005213CD">
            <w:pPr>
              <w:spacing w:before="0"/>
              <w:rPr>
                <w:rFonts w:cs="Arial"/>
                <w:lang w:val="sr-Cyrl-RS"/>
              </w:rPr>
            </w:pPr>
          </w:p>
        </w:tc>
        <w:tc>
          <w:tcPr>
            <w:tcW w:w="749" w:type="pct"/>
            <w:tcBorders>
              <w:top w:val="single" w:sz="4" w:space="0" w:color="auto"/>
              <w:bottom w:val="double" w:sz="4" w:space="0" w:color="auto"/>
            </w:tcBorders>
            <w:vAlign w:val="center"/>
          </w:tcPr>
          <w:p w14:paraId="4397786E" w14:textId="213F9FD7" w:rsidR="005213CD" w:rsidRPr="005213CD" w:rsidRDefault="005213CD" w:rsidP="005213CD">
            <w:pPr>
              <w:spacing w:before="0"/>
              <w:rPr>
                <w:rFonts w:cs="Arial"/>
                <w:lang w:val="sr-Cyrl-RS"/>
              </w:rPr>
            </w:pPr>
          </w:p>
        </w:tc>
        <w:tc>
          <w:tcPr>
            <w:tcW w:w="747" w:type="pct"/>
            <w:tcBorders>
              <w:top w:val="single" w:sz="4" w:space="0" w:color="auto"/>
              <w:bottom w:val="double" w:sz="4" w:space="0" w:color="auto"/>
            </w:tcBorders>
          </w:tcPr>
          <w:p w14:paraId="24F3E3FD" w14:textId="77777777" w:rsidR="005213CD" w:rsidRPr="005213CD" w:rsidRDefault="005213CD" w:rsidP="005213CD">
            <w:pPr>
              <w:spacing w:before="0"/>
              <w:rPr>
                <w:rFonts w:cs="Arial"/>
                <w:lang w:val="sr-Cyrl-RS"/>
              </w:rPr>
            </w:pPr>
          </w:p>
        </w:tc>
      </w:tr>
      <w:tr w:rsidR="005213CD" w:rsidRPr="005213CD" w14:paraId="0A748A35" w14:textId="77777777" w:rsidTr="00372F1B">
        <w:trPr>
          <w:cantSplit/>
          <w:trHeight w:val="383"/>
          <w:jc w:val="center"/>
        </w:trPr>
        <w:tc>
          <w:tcPr>
            <w:tcW w:w="311" w:type="pct"/>
            <w:vMerge w:val="restart"/>
            <w:tcBorders>
              <w:top w:val="double" w:sz="4" w:space="0" w:color="auto"/>
              <w:bottom w:val="single" w:sz="4" w:space="0" w:color="auto"/>
            </w:tcBorders>
            <w:tcMar>
              <w:top w:w="113" w:type="dxa"/>
              <w:bottom w:w="113" w:type="dxa"/>
            </w:tcMar>
            <w:vAlign w:val="center"/>
          </w:tcPr>
          <w:p w14:paraId="6ED56C27" w14:textId="77777777" w:rsidR="005213CD" w:rsidRPr="005213CD" w:rsidRDefault="005213CD" w:rsidP="005213CD">
            <w:pPr>
              <w:spacing w:before="0"/>
              <w:rPr>
                <w:rFonts w:cs="Arial"/>
                <w:lang w:val="sr-Cyrl-RS"/>
              </w:rPr>
            </w:pPr>
            <w:r w:rsidRPr="005213CD">
              <w:rPr>
                <w:rFonts w:cs="Arial"/>
                <w:lang w:val="sr-Cyrl-RS"/>
              </w:rPr>
              <w:t>У.</w:t>
            </w:r>
            <w:r w:rsidRPr="005213CD">
              <w:rPr>
                <w:rFonts w:cs="Arial"/>
              </w:rPr>
              <w:t>3</w:t>
            </w:r>
            <w:r w:rsidRPr="005213CD">
              <w:rPr>
                <w:rFonts w:cs="Arial"/>
                <w:lang w:val="sr-Cyrl-RS"/>
              </w:rPr>
              <w:t>.</w:t>
            </w:r>
          </w:p>
        </w:tc>
        <w:tc>
          <w:tcPr>
            <w:tcW w:w="1158" w:type="pct"/>
            <w:tcBorders>
              <w:top w:val="double" w:sz="4" w:space="0" w:color="auto"/>
              <w:bottom w:val="single" w:sz="4" w:space="0" w:color="auto"/>
            </w:tcBorders>
            <w:tcMar>
              <w:top w:w="113" w:type="dxa"/>
              <w:bottom w:w="113" w:type="dxa"/>
            </w:tcMar>
            <w:vAlign w:val="center"/>
          </w:tcPr>
          <w:p w14:paraId="0CA2FE0C"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У.3.1. Услуге инсталације, имплементације, тестирања, пуштање у рад: Нове локације које се прикључују у </w:t>
            </w:r>
            <w:r w:rsidRPr="005213CD">
              <w:rPr>
                <w:rFonts w:cs="Arial"/>
              </w:rPr>
              <w:t>IP/MPLS</w:t>
            </w:r>
            <w:r w:rsidRPr="005213CD">
              <w:rPr>
                <w:rFonts w:cs="Arial"/>
                <w:lang w:val="sr-Cyrl-RS"/>
              </w:rPr>
              <w:t xml:space="preserve"> мрежу коришћењем постојеће опреме</w:t>
            </w:r>
          </w:p>
        </w:tc>
        <w:tc>
          <w:tcPr>
            <w:tcW w:w="605" w:type="pct"/>
            <w:tcBorders>
              <w:top w:val="double" w:sz="4" w:space="0" w:color="auto"/>
              <w:bottom w:val="single" w:sz="4" w:space="0" w:color="auto"/>
            </w:tcBorders>
            <w:tcMar>
              <w:top w:w="113" w:type="dxa"/>
              <w:bottom w:w="113" w:type="dxa"/>
            </w:tcMar>
            <w:vAlign w:val="center"/>
          </w:tcPr>
          <w:p w14:paraId="63F8B8CC" w14:textId="77777777" w:rsidR="005213CD" w:rsidRPr="005213CD" w:rsidRDefault="005213CD" w:rsidP="00372F1B">
            <w:pPr>
              <w:spacing w:before="0"/>
              <w:jc w:val="center"/>
              <w:rPr>
                <w:rFonts w:cs="Arial"/>
                <w:lang w:val="sr-Cyrl-RS"/>
              </w:rPr>
            </w:pPr>
            <w:r w:rsidRPr="005213CD">
              <w:rPr>
                <w:rFonts w:cs="Arial"/>
                <w:lang w:val="sr-Cyrl-RS"/>
              </w:rPr>
              <w:t>1</w:t>
            </w:r>
          </w:p>
        </w:tc>
        <w:tc>
          <w:tcPr>
            <w:tcW w:w="682" w:type="pct"/>
            <w:tcBorders>
              <w:top w:val="double" w:sz="4" w:space="0" w:color="auto"/>
              <w:bottom w:val="single" w:sz="4" w:space="0" w:color="auto"/>
            </w:tcBorders>
            <w:tcMar>
              <w:top w:w="113" w:type="dxa"/>
              <w:bottom w:w="113" w:type="dxa"/>
            </w:tcMar>
            <w:vAlign w:val="center"/>
          </w:tcPr>
          <w:p w14:paraId="57D64AEA" w14:textId="77777777" w:rsidR="005213CD" w:rsidRPr="005213CD" w:rsidRDefault="005213CD" w:rsidP="005213CD">
            <w:pPr>
              <w:spacing w:before="0"/>
              <w:rPr>
                <w:rFonts w:cs="Arial"/>
                <w:lang w:val="sr-Cyrl-RS"/>
              </w:rPr>
            </w:pPr>
          </w:p>
        </w:tc>
        <w:tc>
          <w:tcPr>
            <w:tcW w:w="748" w:type="pct"/>
            <w:tcBorders>
              <w:top w:val="double" w:sz="4" w:space="0" w:color="auto"/>
              <w:bottom w:val="single" w:sz="4" w:space="0" w:color="auto"/>
            </w:tcBorders>
          </w:tcPr>
          <w:p w14:paraId="6E564BE1" w14:textId="77777777" w:rsidR="005213CD" w:rsidRPr="005213CD" w:rsidRDefault="005213CD" w:rsidP="005213CD">
            <w:pPr>
              <w:spacing w:before="0"/>
              <w:rPr>
                <w:rFonts w:cs="Arial"/>
                <w:lang w:val="sr-Cyrl-RS"/>
              </w:rPr>
            </w:pPr>
          </w:p>
        </w:tc>
        <w:tc>
          <w:tcPr>
            <w:tcW w:w="749" w:type="pct"/>
            <w:tcBorders>
              <w:top w:val="double" w:sz="4" w:space="0" w:color="auto"/>
              <w:bottom w:val="single" w:sz="4" w:space="0" w:color="auto"/>
            </w:tcBorders>
            <w:vAlign w:val="center"/>
          </w:tcPr>
          <w:p w14:paraId="5304E6EC" w14:textId="5B372A15" w:rsidR="005213CD" w:rsidRPr="005213CD" w:rsidRDefault="005213CD" w:rsidP="005213CD">
            <w:pPr>
              <w:spacing w:before="0"/>
              <w:rPr>
                <w:rFonts w:cs="Arial"/>
                <w:lang w:val="sr-Cyrl-RS"/>
              </w:rPr>
            </w:pPr>
          </w:p>
        </w:tc>
        <w:tc>
          <w:tcPr>
            <w:tcW w:w="747" w:type="pct"/>
            <w:tcBorders>
              <w:top w:val="double" w:sz="4" w:space="0" w:color="auto"/>
              <w:bottom w:val="single" w:sz="4" w:space="0" w:color="auto"/>
            </w:tcBorders>
          </w:tcPr>
          <w:p w14:paraId="7E1BC57F" w14:textId="77777777" w:rsidR="005213CD" w:rsidRPr="005213CD" w:rsidRDefault="005213CD" w:rsidP="005213CD">
            <w:pPr>
              <w:spacing w:before="0"/>
              <w:rPr>
                <w:rFonts w:cs="Arial"/>
                <w:lang w:val="sr-Cyrl-RS"/>
              </w:rPr>
            </w:pPr>
          </w:p>
        </w:tc>
      </w:tr>
      <w:tr w:rsidR="005213CD" w:rsidRPr="005213CD" w14:paraId="6895BC02" w14:textId="77777777" w:rsidTr="00372F1B">
        <w:trPr>
          <w:cantSplit/>
          <w:trHeight w:val="382"/>
          <w:jc w:val="center"/>
        </w:trPr>
        <w:tc>
          <w:tcPr>
            <w:tcW w:w="311" w:type="pct"/>
            <w:vMerge/>
            <w:tcBorders>
              <w:top w:val="single" w:sz="4" w:space="0" w:color="auto"/>
              <w:bottom w:val="double" w:sz="4" w:space="0" w:color="auto"/>
            </w:tcBorders>
            <w:tcMar>
              <w:top w:w="113" w:type="dxa"/>
              <w:bottom w:w="113" w:type="dxa"/>
            </w:tcMar>
            <w:vAlign w:val="center"/>
          </w:tcPr>
          <w:p w14:paraId="33E6CA7A" w14:textId="77777777" w:rsidR="005213CD" w:rsidRPr="005213CD" w:rsidRDefault="005213CD" w:rsidP="005213CD">
            <w:pPr>
              <w:spacing w:before="0"/>
              <w:rPr>
                <w:rFonts w:cs="Arial"/>
                <w:lang w:val="sr-Cyrl-RS"/>
              </w:rPr>
            </w:pPr>
          </w:p>
        </w:tc>
        <w:tc>
          <w:tcPr>
            <w:tcW w:w="1158" w:type="pct"/>
            <w:tcBorders>
              <w:top w:val="single" w:sz="4" w:space="0" w:color="auto"/>
              <w:bottom w:val="double" w:sz="4" w:space="0" w:color="auto"/>
            </w:tcBorders>
            <w:tcMar>
              <w:top w:w="113" w:type="dxa"/>
              <w:bottom w:w="113" w:type="dxa"/>
            </w:tcMar>
            <w:vAlign w:val="center"/>
          </w:tcPr>
          <w:p w14:paraId="37F27F24" w14:textId="77777777" w:rsidR="005213CD" w:rsidRPr="005213CD" w:rsidRDefault="005213CD" w:rsidP="005213CD">
            <w:pPr>
              <w:tabs>
                <w:tab w:val="left" w:pos="959"/>
                <w:tab w:val="left" w:pos="5920"/>
                <w:tab w:val="left" w:pos="7196"/>
                <w:tab w:val="left" w:pos="8755"/>
              </w:tabs>
              <w:spacing w:before="0"/>
              <w:rPr>
                <w:rFonts w:cs="Arial"/>
                <w:lang w:val="sr-Cyrl-RS"/>
              </w:rPr>
            </w:pPr>
            <w:r w:rsidRPr="005213CD">
              <w:rPr>
                <w:rFonts w:cs="Arial"/>
                <w:lang w:val="sr-Cyrl-RS"/>
              </w:rPr>
              <w:t xml:space="preserve">У.3.2. Услуге израде пројектне документације: Нове локације које се прикључују у </w:t>
            </w:r>
            <w:r w:rsidRPr="005213CD">
              <w:rPr>
                <w:rFonts w:cs="Arial"/>
              </w:rPr>
              <w:t>IP/MPLS</w:t>
            </w:r>
            <w:r w:rsidRPr="005213CD">
              <w:rPr>
                <w:rFonts w:cs="Arial"/>
                <w:lang w:val="sr-Cyrl-RS"/>
              </w:rPr>
              <w:t xml:space="preserve"> мрежу коришћењем постојеће опреме</w:t>
            </w:r>
          </w:p>
        </w:tc>
        <w:tc>
          <w:tcPr>
            <w:tcW w:w="605" w:type="pct"/>
            <w:tcBorders>
              <w:top w:val="single" w:sz="4" w:space="0" w:color="auto"/>
              <w:bottom w:val="double" w:sz="4" w:space="0" w:color="auto"/>
            </w:tcBorders>
            <w:tcMar>
              <w:top w:w="113" w:type="dxa"/>
              <w:bottom w:w="113" w:type="dxa"/>
            </w:tcMar>
            <w:vAlign w:val="center"/>
          </w:tcPr>
          <w:p w14:paraId="6D04533B" w14:textId="77777777" w:rsidR="005213CD" w:rsidRPr="005213CD" w:rsidRDefault="005213CD" w:rsidP="00372F1B">
            <w:pPr>
              <w:spacing w:before="0"/>
              <w:jc w:val="center"/>
              <w:rPr>
                <w:rFonts w:cs="Arial"/>
              </w:rPr>
            </w:pPr>
            <w:r w:rsidRPr="005213CD">
              <w:rPr>
                <w:rFonts w:cs="Arial"/>
              </w:rPr>
              <w:t>1</w:t>
            </w:r>
          </w:p>
        </w:tc>
        <w:tc>
          <w:tcPr>
            <w:tcW w:w="682" w:type="pct"/>
            <w:tcBorders>
              <w:top w:val="single" w:sz="4" w:space="0" w:color="auto"/>
              <w:bottom w:val="double" w:sz="4" w:space="0" w:color="auto"/>
            </w:tcBorders>
            <w:tcMar>
              <w:top w:w="113" w:type="dxa"/>
              <w:bottom w:w="113" w:type="dxa"/>
            </w:tcMar>
            <w:vAlign w:val="center"/>
          </w:tcPr>
          <w:p w14:paraId="59F9DF64" w14:textId="77777777" w:rsidR="005213CD" w:rsidRPr="005213CD" w:rsidRDefault="005213CD" w:rsidP="005213CD">
            <w:pPr>
              <w:spacing w:before="0"/>
              <w:rPr>
                <w:rFonts w:cs="Arial"/>
                <w:lang w:val="sr-Cyrl-RS"/>
              </w:rPr>
            </w:pPr>
          </w:p>
        </w:tc>
        <w:tc>
          <w:tcPr>
            <w:tcW w:w="748" w:type="pct"/>
            <w:tcBorders>
              <w:top w:val="single" w:sz="4" w:space="0" w:color="auto"/>
              <w:bottom w:val="double" w:sz="4" w:space="0" w:color="auto"/>
            </w:tcBorders>
          </w:tcPr>
          <w:p w14:paraId="36A70AF8" w14:textId="77777777" w:rsidR="005213CD" w:rsidRPr="005213CD" w:rsidRDefault="005213CD" w:rsidP="005213CD">
            <w:pPr>
              <w:spacing w:before="0"/>
              <w:rPr>
                <w:rFonts w:cs="Arial"/>
                <w:lang w:val="sr-Cyrl-RS"/>
              </w:rPr>
            </w:pPr>
          </w:p>
        </w:tc>
        <w:tc>
          <w:tcPr>
            <w:tcW w:w="749" w:type="pct"/>
            <w:tcBorders>
              <w:top w:val="single" w:sz="4" w:space="0" w:color="auto"/>
              <w:bottom w:val="double" w:sz="4" w:space="0" w:color="auto"/>
            </w:tcBorders>
            <w:vAlign w:val="center"/>
          </w:tcPr>
          <w:p w14:paraId="61FBDAF7" w14:textId="7FA9F849" w:rsidR="005213CD" w:rsidRPr="005213CD" w:rsidRDefault="005213CD" w:rsidP="005213CD">
            <w:pPr>
              <w:spacing w:before="0"/>
              <w:rPr>
                <w:rFonts w:cs="Arial"/>
                <w:lang w:val="sr-Cyrl-RS"/>
              </w:rPr>
            </w:pPr>
          </w:p>
        </w:tc>
        <w:tc>
          <w:tcPr>
            <w:tcW w:w="747" w:type="pct"/>
            <w:tcBorders>
              <w:top w:val="single" w:sz="4" w:space="0" w:color="auto"/>
              <w:bottom w:val="double" w:sz="4" w:space="0" w:color="auto"/>
            </w:tcBorders>
          </w:tcPr>
          <w:p w14:paraId="160C1531" w14:textId="77777777" w:rsidR="005213CD" w:rsidRPr="005213CD" w:rsidRDefault="005213CD" w:rsidP="005213CD">
            <w:pPr>
              <w:spacing w:before="0"/>
              <w:rPr>
                <w:rFonts w:cs="Arial"/>
                <w:lang w:val="sr-Cyrl-RS"/>
              </w:rPr>
            </w:pPr>
          </w:p>
        </w:tc>
      </w:tr>
      <w:tr w:rsidR="005213CD" w:rsidRPr="005213CD" w14:paraId="33BD1215" w14:textId="77777777" w:rsidTr="00372F1B">
        <w:trPr>
          <w:cantSplit/>
          <w:trHeight w:val="383"/>
          <w:jc w:val="center"/>
        </w:trPr>
        <w:tc>
          <w:tcPr>
            <w:tcW w:w="311" w:type="pct"/>
            <w:vMerge w:val="restart"/>
            <w:tcBorders>
              <w:top w:val="double" w:sz="4" w:space="0" w:color="auto"/>
              <w:bottom w:val="single" w:sz="4" w:space="0" w:color="auto"/>
            </w:tcBorders>
            <w:tcMar>
              <w:top w:w="113" w:type="dxa"/>
              <w:bottom w:w="113" w:type="dxa"/>
            </w:tcMar>
            <w:vAlign w:val="center"/>
          </w:tcPr>
          <w:p w14:paraId="535A964E" w14:textId="77777777" w:rsidR="005213CD" w:rsidRPr="005213CD" w:rsidRDefault="005213CD" w:rsidP="005213CD">
            <w:pPr>
              <w:spacing w:before="0"/>
              <w:rPr>
                <w:rFonts w:cs="Arial"/>
                <w:lang w:val="sr-Cyrl-RS"/>
              </w:rPr>
            </w:pPr>
            <w:r w:rsidRPr="005213CD">
              <w:rPr>
                <w:rFonts w:cs="Arial"/>
                <w:lang w:val="sr-Cyrl-RS"/>
              </w:rPr>
              <w:t>У.4.</w:t>
            </w:r>
          </w:p>
        </w:tc>
        <w:tc>
          <w:tcPr>
            <w:tcW w:w="1158" w:type="pct"/>
            <w:tcBorders>
              <w:top w:val="double" w:sz="4" w:space="0" w:color="auto"/>
              <w:bottom w:val="single" w:sz="4" w:space="0" w:color="auto"/>
            </w:tcBorders>
            <w:tcMar>
              <w:top w:w="113" w:type="dxa"/>
              <w:bottom w:w="113" w:type="dxa"/>
            </w:tcMar>
            <w:vAlign w:val="center"/>
          </w:tcPr>
          <w:p w14:paraId="554518A9" w14:textId="77777777" w:rsidR="005213CD" w:rsidRPr="005213CD" w:rsidRDefault="005213CD" w:rsidP="005213CD">
            <w:pPr>
              <w:spacing w:before="0"/>
              <w:rPr>
                <w:rFonts w:cs="Arial"/>
                <w:lang w:val="sr-Cyrl-RS"/>
              </w:rPr>
            </w:pPr>
            <w:r w:rsidRPr="005213CD">
              <w:rPr>
                <w:rFonts w:cs="Arial"/>
                <w:lang w:val="sr-Cyrl-RS"/>
              </w:rPr>
              <w:t xml:space="preserve">У.4.1. Услуге обуке: </w:t>
            </w:r>
            <w:r w:rsidRPr="005213CD">
              <w:t xml:space="preserve">Cisco MPLS </w:t>
            </w:r>
            <w:r w:rsidRPr="005213CD">
              <w:rPr>
                <w:lang w:val="sr-Cyrl-RS"/>
              </w:rPr>
              <w:t>обука</w:t>
            </w:r>
          </w:p>
        </w:tc>
        <w:tc>
          <w:tcPr>
            <w:tcW w:w="605" w:type="pct"/>
            <w:tcBorders>
              <w:top w:val="double" w:sz="4" w:space="0" w:color="auto"/>
              <w:bottom w:val="single" w:sz="4" w:space="0" w:color="auto"/>
            </w:tcBorders>
            <w:tcMar>
              <w:top w:w="113" w:type="dxa"/>
              <w:bottom w:w="113" w:type="dxa"/>
            </w:tcMar>
            <w:vAlign w:val="center"/>
          </w:tcPr>
          <w:p w14:paraId="56CFDB91" w14:textId="77777777" w:rsidR="005213CD" w:rsidRPr="005213CD" w:rsidRDefault="005213CD" w:rsidP="00372F1B">
            <w:pPr>
              <w:spacing w:before="0"/>
              <w:jc w:val="center"/>
              <w:rPr>
                <w:rFonts w:cs="Arial"/>
                <w:lang w:val="sr-Cyrl-RS"/>
              </w:rPr>
            </w:pPr>
            <w:r w:rsidRPr="005213CD">
              <w:rPr>
                <w:rFonts w:cs="Arial"/>
                <w:lang w:val="sr-Cyrl-RS"/>
              </w:rPr>
              <w:t>5 полазника</w:t>
            </w:r>
          </w:p>
        </w:tc>
        <w:tc>
          <w:tcPr>
            <w:tcW w:w="682" w:type="pct"/>
            <w:tcBorders>
              <w:top w:val="double" w:sz="4" w:space="0" w:color="auto"/>
              <w:bottom w:val="single" w:sz="4" w:space="0" w:color="auto"/>
            </w:tcBorders>
            <w:tcMar>
              <w:top w:w="113" w:type="dxa"/>
              <w:bottom w:w="113" w:type="dxa"/>
            </w:tcMar>
            <w:vAlign w:val="center"/>
          </w:tcPr>
          <w:p w14:paraId="7F273126" w14:textId="77777777" w:rsidR="005213CD" w:rsidRPr="005213CD" w:rsidRDefault="005213CD" w:rsidP="005213CD">
            <w:pPr>
              <w:spacing w:before="0"/>
              <w:rPr>
                <w:rFonts w:cs="Arial"/>
                <w:lang w:val="sr-Cyrl-RS"/>
              </w:rPr>
            </w:pPr>
          </w:p>
        </w:tc>
        <w:tc>
          <w:tcPr>
            <w:tcW w:w="748" w:type="pct"/>
            <w:tcBorders>
              <w:top w:val="double" w:sz="4" w:space="0" w:color="auto"/>
              <w:bottom w:val="single" w:sz="4" w:space="0" w:color="auto"/>
            </w:tcBorders>
          </w:tcPr>
          <w:p w14:paraId="1BB543B9" w14:textId="77777777" w:rsidR="005213CD" w:rsidRPr="005213CD" w:rsidRDefault="005213CD" w:rsidP="005213CD">
            <w:pPr>
              <w:spacing w:before="0"/>
              <w:rPr>
                <w:rFonts w:cs="Arial"/>
                <w:lang w:val="sr-Cyrl-RS"/>
              </w:rPr>
            </w:pPr>
          </w:p>
        </w:tc>
        <w:tc>
          <w:tcPr>
            <w:tcW w:w="749" w:type="pct"/>
            <w:tcBorders>
              <w:top w:val="double" w:sz="4" w:space="0" w:color="auto"/>
              <w:bottom w:val="single" w:sz="4" w:space="0" w:color="auto"/>
            </w:tcBorders>
            <w:vAlign w:val="center"/>
          </w:tcPr>
          <w:p w14:paraId="1D957917" w14:textId="415CAF13" w:rsidR="005213CD" w:rsidRPr="005213CD" w:rsidRDefault="005213CD" w:rsidP="005213CD">
            <w:pPr>
              <w:spacing w:before="0"/>
              <w:rPr>
                <w:rFonts w:cs="Arial"/>
                <w:lang w:val="sr-Cyrl-RS"/>
              </w:rPr>
            </w:pPr>
          </w:p>
        </w:tc>
        <w:tc>
          <w:tcPr>
            <w:tcW w:w="747" w:type="pct"/>
            <w:tcBorders>
              <w:top w:val="double" w:sz="4" w:space="0" w:color="auto"/>
              <w:bottom w:val="single" w:sz="4" w:space="0" w:color="auto"/>
            </w:tcBorders>
          </w:tcPr>
          <w:p w14:paraId="0A532B9E" w14:textId="77777777" w:rsidR="005213CD" w:rsidRPr="005213CD" w:rsidRDefault="005213CD" w:rsidP="005213CD">
            <w:pPr>
              <w:spacing w:before="0"/>
              <w:rPr>
                <w:rFonts w:cs="Arial"/>
                <w:lang w:val="sr-Cyrl-RS"/>
              </w:rPr>
            </w:pPr>
          </w:p>
        </w:tc>
      </w:tr>
      <w:tr w:rsidR="005213CD" w:rsidRPr="005213CD" w14:paraId="7E94BF4B" w14:textId="77777777" w:rsidTr="00372F1B">
        <w:trPr>
          <w:cantSplit/>
          <w:trHeight w:val="188"/>
          <w:jc w:val="center"/>
        </w:trPr>
        <w:tc>
          <w:tcPr>
            <w:tcW w:w="311" w:type="pct"/>
            <w:vMerge/>
            <w:tcBorders>
              <w:top w:val="single" w:sz="4" w:space="0" w:color="auto"/>
              <w:bottom w:val="single" w:sz="4" w:space="0" w:color="auto"/>
            </w:tcBorders>
            <w:tcMar>
              <w:top w:w="113" w:type="dxa"/>
              <w:bottom w:w="113" w:type="dxa"/>
            </w:tcMar>
            <w:vAlign w:val="center"/>
          </w:tcPr>
          <w:p w14:paraId="776B869E" w14:textId="77777777" w:rsidR="005213CD" w:rsidRPr="005213CD" w:rsidRDefault="005213CD" w:rsidP="005213CD">
            <w:pPr>
              <w:spacing w:before="0"/>
              <w:rPr>
                <w:rFonts w:cs="Arial"/>
                <w:lang w:val="sr-Cyrl-RS"/>
              </w:rPr>
            </w:pPr>
          </w:p>
        </w:tc>
        <w:tc>
          <w:tcPr>
            <w:tcW w:w="1158" w:type="pct"/>
            <w:tcBorders>
              <w:top w:val="single" w:sz="4" w:space="0" w:color="auto"/>
              <w:bottom w:val="single" w:sz="4" w:space="0" w:color="auto"/>
            </w:tcBorders>
            <w:tcMar>
              <w:top w:w="113" w:type="dxa"/>
              <w:bottom w:w="113" w:type="dxa"/>
            </w:tcMar>
            <w:vAlign w:val="center"/>
          </w:tcPr>
          <w:p w14:paraId="7318572D" w14:textId="77777777" w:rsidR="005213CD" w:rsidRPr="005213CD" w:rsidRDefault="005213CD" w:rsidP="005213CD">
            <w:pPr>
              <w:spacing w:before="0"/>
              <w:rPr>
                <w:rFonts w:cs="Arial"/>
                <w:lang w:val="sr-Cyrl-RS"/>
              </w:rPr>
            </w:pPr>
            <w:r w:rsidRPr="005213CD">
              <w:rPr>
                <w:rFonts w:cs="Arial"/>
                <w:lang w:val="sr-Cyrl-RS"/>
              </w:rPr>
              <w:t xml:space="preserve">У.4.2. Услуге обуке: </w:t>
            </w:r>
            <w:r w:rsidRPr="005213CD">
              <w:rPr>
                <w:lang w:val="sr-Cyrl-RS"/>
              </w:rPr>
              <w:t xml:space="preserve">Обука за </w:t>
            </w:r>
            <w:r w:rsidRPr="005213CD">
              <w:t xml:space="preserve">Cisco IP </w:t>
            </w:r>
            <w:r w:rsidRPr="005213CD">
              <w:rPr>
                <w:lang w:val="sr-Cyrl-RS"/>
              </w:rPr>
              <w:t>телефонски систем</w:t>
            </w:r>
          </w:p>
        </w:tc>
        <w:tc>
          <w:tcPr>
            <w:tcW w:w="605" w:type="pct"/>
            <w:tcBorders>
              <w:top w:val="single" w:sz="4" w:space="0" w:color="auto"/>
              <w:bottom w:val="single" w:sz="4" w:space="0" w:color="auto"/>
            </w:tcBorders>
            <w:tcMar>
              <w:top w:w="113" w:type="dxa"/>
              <w:bottom w:w="113" w:type="dxa"/>
            </w:tcMar>
            <w:vAlign w:val="center"/>
          </w:tcPr>
          <w:p w14:paraId="07D55C40" w14:textId="77777777" w:rsidR="005213CD" w:rsidRPr="005213CD" w:rsidRDefault="005213CD" w:rsidP="00372F1B">
            <w:pPr>
              <w:spacing w:before="0"/>
              <w:jc w:val="center"/>
              <w:rPr>
                <w:rFonts w:cs="Arial"/>
                <w:lang w:val="sr-Cyrl-RS"/>
              </w:rPr>
            </w:pPr>
            <w:r w:rsidRPr="005213CD">
              <w:rPr>
                <w:rFonts w:cs="Arial"/>
              </w:rPr>
              <w:t>5</w:t>
            </w:r>
            <w:r w:rsidRPr="005213CD">
              <w:rPr>
                <w:rFonts w:cs="Arial"/>
                <w:lang w:val="sr-Cyrl-RS"/>
              </w:rPr>
              <w:t xml:space="preserve"> полазника</w:t>
            </w:r>
          </w:p>
        </w:tc>
        <w:tc>
          <w:tcPr>
            <w:tcW w:w="682" w:type="pct"/>
            <w:tcBorders>
              <w:top w:val="single" w:sz="4" w:space="0" w:color="auto"/>
              <w:bottom w:val="single" w:sz="4" w:space="0" w:color="auto"/>
            </w:tcBorders>
            <w:tcMar>
              <w:top w:w="113" w:type="dxa"/>
              <w:bottom w:w="113" w:type="dxa"/>
            </w:tcMar>
            <w:vAlign w:val="center"/>
          </w:tcPr>
          <w:p w14:paraId="1F40C351" w14:textId="77777777" w:rsidR="005213CD" w:rsidRPr="005213CD" w:rsidRDefault="005213CD" w:rsidP="005213CD">
            <w:pPr>
              <w:spacing w:before="0"/>
              <w:rPr>
                <w:rFonts w:cs="Arial"/>
                <w:lang w:val="sr-Cyrl-RS"/>
              </w:rPr>
            </w:pPr>
          </w:p>
        </w:tc>
        <w:tc>
          <w:tcPr>
            <w:tcW w:w="748" w:type="pct"/>
            <w:tcBorders>
              <w:top w:val="single" w:sz="4" w:space="0" w:color="auto"/>
              <w:bottom w:val="single" w:sz="4" w:space="0" w:color="auto"/>
            </w:tcBorders>
          </w:tcPr>
          <w:p w14:paraId="08FA6A02" w14:textId="77777777" w:rsidR="005213CD" w:rsidRPr="005213CD" w:rsidRDefault="005213CD" w:rsidP="005213CD">
            <w:pPr>
              <w:spacing w:before="0"/>
              <w:rPr>
                <w:rFonts w:cs="Arial"/>
                <w:lang w:val="sr-Cyrl-RS"/>
              </w:rPr>
            </w:pPr>
          </w:p>
        </w:tc>
        <w:tc>
          <w:tcPr>
            <w:tcW w:w="749" w:type="pct"/>
            <w:tcBorders>
              <w:top w:val="single" w:sz="4" w:space="0" w:color="auto"/>
              <w:bottom w:val="single" w:sz="4" w:space="0" w:color="auto"/>
            </w:tcBorders>
            <w:vAlign w:val="center"/>
          </w:tcPr>
          <w:p w14:paraId="1291B985" w14:textId="13F3BF31" w:rsidR="005213CD" w:rsidRPr="005213CD" w:rsidRDefault="005213CD" w:rsidP="005213CD">
            <w:pPr>
              <w:spacing w:before="0"/>
              <w:rPr>
                <w:rFonts w:cs="Arial"/>
                <w:lang w:val="sr-Cyrl-RS"/>
              </w:rPr>
            </w:pPr>
          </w:p>
        </w:tc>
        <w:tc>
          <w:tcPr>
            <w:tcW w:w="747" w:type="pct"/>
            <w:tcBorders>
              <w:top w:val="single" w:sz="4" w:space="0" w:color="auto"/>
              <w:bottom w:val="single" w:sz="4" w:space="0" w:color="auto"/>
            </w:tcBorders>
          </w:tcPr>
          <w:p w14:paraId="7B86D48A" w14:textId="77777777" w:rsidR="005213CD" w:rsidRPr="005213CD" w:rsidRDefault="005213CD" w:rsidP="005213CD">
            <w:pPr>
              <w:spacing w:before="0"/>
              <w:rPr>
                <w:rFonts w:cs="Arial"/>
                <w:lang w:val="sr-Cyrl-RS"/>
              </w:rPr>
            </w:pPr>
          </w:p>
        </w:tc>
      </w:tr>
      <w:tr w:rsidR="005213CD" w:rsidRPr="005213CD" w14:paraId="3CD7BDA4" w14:textId="77777777" w:rsidTr="00372F1B">
        <w:trPr>
          <w:cantSplit/>
          <w:trHeight w:hRule="exact" w:val="572"/>
          <w:jc w:val="center"/>
        </w:trPr>
        <w:tc>
          <w:tcPr>
            <w:tcW w:w="311" w:type="pct"/>
            <w:tcBorders>
              <w:top w:val="double" w:sz="4" w:space="0" w:color="auto"/>
              <w:bottom w:val="double" w:sz="4" w:space="0" w:color="auto"/>
            </w:tcBorders>
            <w:tcMar>
              <w:top w:w="113" w:type="dxa"/>
              <w:bottom w:w="113" w:type="dxa"/>
            </w:tcMar>
          </w:tcPr>
          <w:p w14:paraId="2B7BA88B" w14:textId="77777777" w:rsidR="005213CD" w:rsidRPr="005213CD" w:rsidRDefault="005213CD" w:rsidP="005213CD">
            <w:pPr>
              <w:spacing w:before="0"/>
              <w:rPr>
                <w:rFonts w:cs="Arial"/>
                <w:lang w:val="sr-Cyrl-RS"/>
              </w:rPr>
            </w:pPr>
          </w:p>
        </w:tc>
        <w:tc>
          <w:tcPr>
            <w:tcW w:w="2445" w:type="pct"/>
            <w:gridSpan w:val="3"/>
            <w:tcBorders>
              <w:top w:val="double" w:sz="4" w:space="0" w:color="auto"/>
              <w:bottom w:val="double" w:sz="4" w:space="0" w:color="auto"/>
            </w:tcBorders>
            <w:tcMar>
              <w:top w:w="113" w:type="dxa"/>
              <w:bottom w:w="113" w:type="dxa"/>
            </w:tcMar>
            <w:vAlign w:val="center"/>
          </w:tcPr>
          <w:p w14:paraId="41FD9F8F" w14:textId="3A4B9275" w:rsidR="005213CD" w:rsidRPr="005213CD" w:rsidRDefault="00372F1B" w:rsidP="00372F1B">
            <w:pPr>
              <w:spacing w:before="0"/>
              <w:jc w:val="center"/>
              <w:rPr>
                <w:rFonts w:cs="Arial"/>
                <w:b/>
                <w:lang w:val="sr-Cyrl-RS"/>
              </w:rPr>
            </w:pPr>
            <w:r>
              <w:rPr>
                <w:rFonts w:cs="Arial"/>
                <w:b/>
                <w:lang w:val="sr-Cyrl-RS"/>
              </w:rPr>
              <w:t>УКУПНО:</w:t>
            </w:r>
          </w:p>
        </w:tc>
        <w:tc>
          <w:tcPr>
            <w:tcW w:w="748" w:type="pct"/>
            <w:tcBorders>
              <w:top w:val="double" w:sz="4" w:space="0" w:color="auto"/>
              <w:bottom w:val="double" w:sz="4" w:space="0" w:color="auto"/>
            </w:tcBorders>
          </w:tcPr>
          <w:p w14:paraId="622AF9DA" w14:textId="77777777" w:rsidR="005213CD" w:rsidRPr="005213CD" w:rsidRDefault="005213CD" w:rsidP="005213CD">
            <w:pPr>
              <w:spacing w:before="0"/>
              <w:rPr>
                <w:rFonts w:cs="Arial"/>
                <w:lang w:val="sr-Cyrl-RS"/>
              </w:rPr>
            </w:pPr>
          </w:p>
        </w:tc>
        <w:tc>
          <w:tcPr>
            <w:tcW w:w="749" w:type="pct"/>
            <w:tcBorders>
              <w:top w:val="double" w:sz="4" w:space="0" w:color="auto"/>
              <w:bottom w:val="double" w:sz="4" w:space="0" w:color="auto"/>
            </w:tcBorders>
          </w:tcPr>
          <w:p w14:paraId="39DEFA3B" w14:textId="09C192D7" w:rsidR="005213CD" w:rsidRPr="005213CD" w:rsidRDefault="005213CD" w:rsidP="005213CD">
            <w:pPr>
              <w:spacing w:before="0"/>
              <w:rPr>
                <w:rFonts w:cs="Arial"/>
                <w:lang w:val="sr-Cyrl-RS"/>
              </w:rPr>
            </w:pPr>
          </w:p>
        </w:tc>
        <w:tc>
          <w:tcPr>
            <w:tcW w:w="747" w:type="pct"/>
            <w:tcBorders>
              <w:top w:val="double" w:sz="4" w:space="0" w:color="auto"/>
              <w:bottom w:val="double" w:sz="4" w:space="0" w:color="auto"/>
            </w:tcBorders>
          </w:tcPr>
          <w:p w14:paraId="3A3275A3" w14:textId="77777777" w:rsidR="005213CD" w:rsidRPr="005213CD" w:rsidRDefault="005213CD" w:rsidP="005213CD">
            <w:pPr>
              <w:spacing w:before="0"/>
              <w:rPr>
                <w:rFonts w:cs="Arial"/>
                <w:lang w:val="sr-Cyrl-RS"/>
              </w:rPr>
            </w:pPr>
          </w:p>
        </w:tc>
      </w:tr>
    </w:tbl>
    <w:p w14:paraId="20988573" w14:textId="69ED5083" w:rsidR="005213CD" w:rsidRDefault="005213CD" w:rsidP="00343A18">
      <w:pPr>
        <w:spacing w:before="0"/>
        <w:rPr>
          <w:rFonts w:cs="Arial"/>
          <w:sz w:val="24"/>
          <w:szCs w:val="24"/>
        </w:rPr>
      </w:pPr>
    </w:p>
    <w:p w14:paraId="503694DF" w14:textId="77777777" w:rsidR="005213CD" w:rsidRDefault="005213CD" w:rsidP="00343A18">
      <w:pPr>
        <w:spacing w:before="0"/>
        <w:rPr>
          <w:rFonts w:cs="Arial"/>
          <w:sz w:val="24"/>
          <w:szCs w:val="24"/>
        </w:rPr>
      </w:pPr>
    </w:p>
    <w:p w14:paraId="14229593" w14:textId="1097FEC0" w:rsidR="00C217A9" w:rsidRPr="007347B3" w:rsidRDefault="00383EBF" w:rsidP="007347B3">
      <w:pPr>
        <w:spacing w:before="0"/>
        <w:ind w:left="-810"/>
        <w:rPr>
          <w:rFonts w:cs="Arial"/>
          <w:sz w:val="24"/>
          <w:szCs w:val="24"/>
          <w:lang w:val="sr-Cyrl-RS"/>
        </w:rPr>
      </w:pPr>
      <w:r w:rsidRPr="00383EBF">
        <w:rPr>
          <w:rFonts w:cs="Arial"/>
          <w:b/>
          <w:sz w:val="24"/>
          <w:szCs w:val="24"/>
          <w:lang w:val="sr-Cyrl-RS"/>
        </w:rPr>
        <w:t>Табела 2</w:t>
      </w:r>
      <w:r>
        <w:rPr>
          <w:rFonts w:cs="Arial"/>
          <w:sz w:val="24"/>
          <w:szCs w:val="24"/>
          <w:lang w:val="sr-Cyrl-RS"/>
        </w:rPr>
        <w:t>.</w:t>
      </w:r>
    </w:p>
    <w:tbl>
      <w:tblPr>
        <w:tblpPr w:leftFromText="141" w:rightFromText="141" w:vertAnchor="text" w:horzAnchor="page" w:tblpX="676" w:tblpY="29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58"/>
        <w:gridCol w:w="3656"/>
      </w:tblGrid>
      <w:tr w:rsidR="000A5CC3" w:rsidRPr="00EC5BB4" w14:paraId="5CFC3A89" w14:textId="77777777" w:rsidTr="007347B3">
        <w:trPr>
          <w:trHeight w:val="353"/>
        </w:trPr>
        <w:tc>
          <w:tcPr>
            <w:tcW w:w="711" w:type="dxa"/>
            <w:shd w:val="clear" w:color="auto" w:fill="F2F2F2" w:themeFill="background1" w:themeFillShade="F2"/>
            <w:vAlign w:val="center"/>
          </w:tcPr>
          <w:p w14:paraId="7FE06FDE" w14:textId="77777777" w:rsidR="000A5CC3" w:rsidRPr="00EC5BB4" w:rsidRDefault="000A5CC3" w:rsidP="000A5CC3">
            <w:pPr>
              <w:spacing w:before="0"/>
              <w:contextualSpacing/>
              <w:jc w:val="center"/>
              <w:rPr>
                <w:rFonts w:cs="Arial"/>
                <w:b/>
                <w:sz w:val="24"/>
                <w:szCs w:val="24"/>
                <w:lang w:val="sr-Latn-CS"/>
              </w:rPr>
            </w:pPr>
            <w:r w:rsidRPr="00EC5BB4">
              <w:rPr>
                <w:rFonts w:cs="Arial"/>
                <w:b/>
                <w:sz w:val="24"/>
                <w:szCs w:val="24"/>
              </w:rPr>
              <w:t>I</w:t>
            </w:r>
          </w:p>
        </w:tc>
        <w:tc>
          <w:tcPr>
            <w:tcW w:w="6158" w:type="dxa"/>
            <w:shd w:val="clear" w:color="auto" w:fill="F2F2F2" w:themeFill="background1" w:themeFillShade="F2"/>
            <w:vAlign w:val="center"/>
          </w:tcPr>
          <w:p w14:paraId="60309CF2" w14:textId="77777777" w:rsidR="000A5CC3" w:rsidRPr="00EC5BB4" w:rsidRDefault="000A5CC3" w:rsidP="000A5CC3">
            <w:pPr>
              <w:spacing w:before="0"/>
              <w:contextualSpacing/>
              <w:jc w:val="center"/>
              <w:rPr>
                <w:rFonts w:cs="Arial"/>
                <w:b/>
                <w:sz w:val="24"/>
                <w:szCs w:val="24"/>
                <w:lang w:val="sr-Cyrl-RS"/>
              </w:rPr>
            </w:pPr>
            <w:r w:rsidRPr="00EC5BB4">
              <w:rPr>
                <w:rFonts w:cs="Arial"/>
                <w:b/>
                <w:sz w:val="24"/>
                <w:szCs w:val="24"/>
              </w:rPr>
              <w:t xml:space="preserve">УКУПНО ПОНУЂЕНА ЦЕНА  без ПДВ </w:t>
            </w:r>
            <w:r w:rsidRPr="00165A38">
              <w:rPr>
                <w:rFonts w:cs="Arial"/>
                <w:sz w:val="24"/>
                <w:szCs w:val="24"/>
              </w:rPr>
              <w:t>динара</w:t>
            </w:r>
            <w:r w:rsidRPr="00165A38">
              <w:rPr>
                <w:rFonts w:cs="Arial"/>
                <w:sz w:val="24"/>
                <w:szCs w:val="24"/>
                <w:lang w:val="sr-Cyrl-RS"/>
              </w:rPr>
              <w:t>/</w:t>
            </w:r>
            <w:r w:rsidRPr="008E282D">
              <w:rPr>
                <w:rFonts w:cs="Arial"/>
                <w:sz w:val="24"/>
                <w:szCs w:val="24"/>
              </w:rPr>
              <w:t>EUR</w:t>
            </w:r>
          </w:p>
          <w:p w14:paraId="4401CF26" w14:textId="0F29D46B" w:rsidR="000A5CC3" w:rsidRPr="00EC5BB4" w:rsidRDefault="000A5CC3" w:rsidP="007347B3">
            <w:pPr>
              <w:spacing w:before="0"/>
              <w:contextualSpacing/>
              <w:jc w:val="center"/>
              <w:rPr>
                <w:rFonts w:cs="Arial"/>
                <w:b/>
                <w:sz w:val="24"/>
                <w:szCs w:val="24"/>
              </w:rPr>
            </w:pPr>
            <w:r w:rsidRPr="00EC5BB4">
              <w:rPr>
                <w:rFonts w:cs="Arial"/>
                <w:b/>
                <w:color w:val="000000"/>
                <w:sz w:val="24"/>
                <w:szCs w:val="24"/>
              </w:rPr>
              <w:t xml:space="preserve">(збир колоне </w:t>
            </w:r>
            <w:r w:rsidR="007347B3">
              <w:rPr>
                <w:rFonts w:cs="Arial"/>
                <w:b/>
                <w:color w:val="000000"/>
                <w:sz w:val="24"/>
                <w:szCs w:val="24"/>
                <w:lang w:val="sr-Cyrl-RS"/>
              </w:rPr>
              <w:t>6</w:t>
            </w:r>
            <w:r w:rsidR="00372F1B">
              <w:rPr>
                <w:rFonts w:cs="Arial"/>
                <w:b/>
                <w:color w:val="000000"/>
                <w:sz w:val="24"/>
                <w:szCs w:val="24"/>
                <w:lang w:val="sr-Latn-RS"/>
              </w:rPr>
              <w:t xml:space="preserve"> </w:t>
            </w:r>
            <w:r w:rsidR="00372F1B">
              <w:rPr>
                <w:rFonts w:cs="Arial"/>
                <w:b/>
                <w:color w:val="000000"/>
                <w:sz w:val="24"/>
                <w:szCs w:val="24"/>
                <w:lang w:val="sr-Cyrl-RS"/>
              </w:rPr>
              <w:t>из Табеле 1</w:t>
            </w:r>
            <w:r w:rsidRPr="00EC5BB4">
              <w:rPr>
                <w:rFonts w:cs="Arial"/>
                <w:b/>
                <w:color w:val="000000"/>
                <w:sz w:val="24"/>
                <w:szCs w:val="24"/>
              </w:rPr>
              <w:t>)</w:t>
            </w:r>
          </w:p>
        </w:tc>
        <w:tc>
          <w:tcPr>
            <w:tcW w:w="3656" w:type="dxa"/>
          </w:tcPr>
          <w:p w14:paraId="1474B97A" w14:textId="77777777" w:rsidR="000A5CC3" w:rsidRPr="00EC5BB4" w:rsidRDefault="000A5CC3" w:rsidP="000A5CC3">
            <w:pPr>
              <w:spacing w:before="0"/>
              <w:contextualSpacing/>
              <w:rPr>
                <w:rFonts w:cs="Arial"/>
                <w:color w:val="FF0000"/>
                <w:sz w:val="24"/>
                <w:szCs w:val="24"/>
              </w:rPr>
            </w:pPr>
          </w:p>
        </w:tc>
      </w:tr>
      <w:tr w:rsidR="00372F1B" w:rsidRPr="00EC5BB4" w14:paraId="21C16628" w14:textId="77777777" w:rsidTr="007347B3">
        <w:trPr>
          <w:trHeight w:val="353"/>
        </w:trPr>
        <w:tc>
          <w:tcPr>
            <w:tcW w:w="711" w:type="dxa"/>
            <w:shd w:val="clear" w:color="auto" w:fill="F2F2F2" w:themeFill="background1" w:themeFillShade="F2"/>
            <w:vAlign w:val="center"/>
          </w:tcPr>
          <w:p w14:paraId="40319A2F" w14:textId="42B54021" w:rsidR="00372F1B" w:rsidRPr="00EC5BB4" w:rsidRDefault="00372F1B" w:rsidP="000A5CC3">
            <w:pPr>
              <w:spacing w:before="0"/>
              <w:contextualSpacing/>
              <w:jc w:val="center"/>
              <w:rPr>
                <w:rFonts w:cs="Arial"/>
                <w:b/>
                <w:sz w:val="24"/>
                <w:szCs w:val="24"/>
              </w:rPr>
            </w:pPr>
            <w:r w:rsidRPr="00EC5BB4">
              <w:rPr>
                <w:rFonts w:cs="Arial"/>
                <w:b/>
                <w:sz w:val="24"/>
                <w:szCs w:val="24"/>
                <w:lang w:val="sr-Latn-CS"/>
              </w:rPr>
              <w:t>II</w:t>
            </w:r>
          </w:p>
        </w:tc>
        <w:tc>
          <w:tcPr>
            <w:tcW w:w="6158" w:type="dxa"/>
            <w:shd w:val="clear" w:color="auto" w:fill="F2F2F2" w:themeFill="background1" w:themeFillShade="F2"/>
            <w:vAlign w:val="center"/>
          </w:tcPr>
          <w:p w14:paraId="18B64AE2" w14:textId="77777777" w:rsidR="00372F1B" w:rsidRPr="00EC5BB4" w:rsidRDefault="00372F1B" w:rsidP="00372F1B">
            <w:pPr>
              <w:spacing w:before="0"/>
              <w:contextualSpacing/>
              <w:jc w:val="center"/>
              <w:rPr>
                <w:rFonts w:cs="Arial"/>
                <w:b/>
                <w:sz w:val="24"/>
                <w:szCs w:val="24"/>
                <w:lang w:val="sr-Cyrl-RS"/>
              </w:rPr>
            </w:pPr>
            <w:r w:rsidRPr="00EC5BB4">
              <w:rPr>
                <w:rFonts w:cs="Arial"/>
                <w:b/>
                <w:sz w:val="24"/>
                <w:szCs w:val="24"/>
              </w:rPr>
              <w:t xml:space="preserve">УКУПНО ПОНУЂЕНА ЦЕНА  без ПДВ </w:t>
            </w:r>
            <w:r w:rsidRPr="00165A38">
              <w:rPr>
                <w:rFonts w:cs="Arial"/>
                <w:sz w:val="24"/>
                <w:szCs w:val="24"/>
              </w:rPr>
              <w:t>динара</w:t>
            </w:r>
            <w:r w:rsidRPr="00165A38">
              <w:rPr>
                <w:rFonts w:cs="Arial"/>
                <w:sz w:val="24"/>
                <w:szCs w:val="24"/>
                <w:lang w:val="sr-Cyrl-RS"/>
              </w:rPr>
              <w:t>/</w:t>
            </w:r>
            <w:r w:rsidRPr="008E282D">
              <w:rPr>
                <w:rFonts w:cs="Arial"/>
                <w:sz w:val="24"/>
                <w:szCs w:val="24"/>
              </w:rPr>
              <w:t>EUR</w:t>
            </w:r>
          </w:p>
          <w:p w14:paraId="49F4E4ED" w14:textId="19FADDDA" w:rsidR="00372F1B" w:rsidRPr="00EC5BB4" w:rsidRDefault="00372F1B" w:rsidP="00372F1B">
            <w:pPr>
              <w:spacing w:before="0"/>
              <w:contextualSpacing/>
              <w:jc w:val="center"/>
              <w:rPr>
                <w:rFonts w:cs="Arial"/>
                <w:b/>
                <w:sz w:val="24"/>
                <w:szCs w:val="24"/>
              </w:rPr>
            </w:pPr>
            <w:r w:rsidRPr="00EC5BB4">
              <w:rPr>
                <w:rFonts w:cs="Arial"/>
                <w:b/>
                <w:color w:val="000000"/>
                <w:sz w:val="24"/>
                <w:szCs w:val="24"/>
              </w:rPr>
              <w:t xml:space="preserve">(збир колоне </w:t>
            </w:r>
            <w:r>
              <w:rPr>
                <w:rFonts w:cs="Arial"/>
                <w:b/>
                <w:color w:val="000000"/>
                <w:sz w:val="24"/>
                <w:szCs w:val="24"/>
                <w:lang w:val="sr-Cyrl-RS"/>
              </w:rPr>
              <w:t>6 из Табеле 2</w:t>
            </w:r>
            <w:r w:rsidRPr="00EC5BB4">
              <w:rPr>
                <w:rFonts w:cs="Arial"/>
                <w:b/>
                <w:color w:val="000000"/>
                <w:sz w:val="24"/>
                <w:szCs w:val="24"/>
              </w:rPr>
              <w:t>)</w:t>
            </w:r>
          </w:p>
        </w:tc>
        <w:tc>
          <w:tcPr>
            <w:tcW w:w="3656" w:type="dxa"/>
          </w:tcPr>
          <w:p w14:paraId="52FF287F" w14:textId="77777777" w:rsidR="00372F1B" w:rsidRPr="00EC5BB4" w:rsidRDefault="00372F1B" w:rsidP="000A5CC3">
            <w:pPr>
              <w:spacing w:before="0"/>
              <w:contextualSpacing/>
              <w:rPr>
                <w:rFonts w:cs="Arial"/>
                <w:color w:val="FF0000"/>
                <w:sz w:val="24"/>
                <w:szCs w:val="24"/>
              </w:rPr>
            </w:pPr>
          </w:p>
        </w:tc>
      </w:tr>
      <w:tr w:rsidR="000A5CC3" w:rsidRPr="00EC5BB4" w14:paraId="7F07975C" w14:textId="77777777" w:rsidTr="007347B3">
        <w:trPr>
          <w:trHeight w:val="516"/>
        </w:trPr>
        <w:tc>
          <w:tcPr>
            <w:tcW w:w="711" w:type="dxa"/>
            <w:tcBorders>
              <w:bottom w:val="single" w:sz="4" w:space="0" w:color="auto"/>
            </w:tcBorders>
            <w:shd w:val="clear" w:color="auto" w:fill="F2F2F2" w:themeFill="background1" w:themeFillShade="F2"/>
            <w:vAlign w:val="center"/>
          </w:tcPr>
          <w:p w14:paraId="535E82F8" w14:textId="264E17D8" w:rsidR="000A5CC3" w:rsidRPr="00372F1B" w:rsidRDefault="000A5CC3" w:rsidP="000A5CC3">
            <w:pPr>
              <w:spacing w:before="0"/>
              <w:jc w:val="center"/>
              <w:rPr>
                <w:rFonts w:cs="Arial"/>
                <w:b/>
                <w:sz w:val="24"/>
                <w:szCs w:val="24"/>
                <w:lang w:val="sr-Latn-RS"/>
              </w:rPr>
            </w:pPr>
            <w:r w:rsidRPr="00EC5BB4">
              <w:rPr>
                <w:rFonts w:cs="Arial"/>
                <w:b/>
                <w:sz w:val="24"/>
                <w:szCs w:val="24"/>
                <w:lang w:val="sr-Latn-CS"/>
              </w:rPr>
              <w:t>II</w:t>
            </w:r>
            <w:r w:rsidR="00372F1B">
              <w:rPr>
                <w:rFonts w:cs="Arial"/>
                <w:b/>
                <w:sz w:val="24"/>
                <w:szCs w:val="24"/>
                <w:lang w:val="sr-Latn-RS"/>
              </w:rPr>
              <w:t>I</w:t>
            </w:r>
          </w:p>
        </w:tc>
        <w:tc>
          <w:tcPr>
            <w:tcW w:w="6158" w:type="dxa"/>
            <w:tcBorders>
              <w:bottom w:val="single" w:sz="4" w:space="0" w:color="auto"/>
              <w:right w:val="single" w:sz="4" w:space="0" w:color="auto"/>
            </w:tcBorders>
            <w:shd w:val="clear" w:color="auto" w:fill="F2F2F2" w:themeFill="background1" w:themeFillShade="F2"/>
            <w:vAlign w:val="center"/>
          </w:tcPr>
          <w:p w14:paraId="6BD33ED4" w14:textId="77777777" w:rsidR="000A5CC3" w:rsidRPr="00EC5BB4" w:rsidRDefault="000A5CC3" w:rsidP="000A5CC3">
            <w:pPr>
              <w:spacing w:before="0"/>
              <w:jc w:val="center"/>
              <w:rPr>
                <w:rFonts w:cs="Arial"/>
                <w:b/>
                <w:color w:val="00B050"/>
                <w:sz w:val="24"/>
                <w:szCs w:val="24"/>
                <w:lang w:val="sr-Cyrl-RS"/>
              </w:rPr>
            </w:pPr>
            <w:r w:rsidRPr="00EC5BB4">
              <w:rPr>
                <w:rFonts w:cs="Arial"/>
                <w:b/>
                <w:sz w:val="24"/>
                <w:szCs w:val="24"/>
              </w:rPr>
              <w:t xml:space="preserve">УКУПАН ИЗНОС  ПДВ </w:t>
            </w:r>
            <w:r w:rsidRPr="00165A38">
              <w:rPr>
                <w:rFonts w:cs="Arial"/>
                <w:sz w:val="24"/>
                <w:szCs w:val="24"/>
              </w:rPr>
              <w:t>динара</w:t>
            </w:r>
            <w:r w:rsidRPr="00165A38">
              <w:rPr>
                <w:rFonts w:cs="Arial"/>
                <w:sz w:val="24"/>
                <w:szCs w:val="24"/>
                <w:lang w:val="sr-Cyrl-RS"/>
              </w:rPr>
              <w:t>/</w:t>
            </w:r>
            <w:r w:rsidRPr="008E282D">
              <w:rPr>
                <w:rFonts w:cs="Arial"/>
                <w:sz w:val="24"/>
                <w:szCs w:val="24"/>
              </w:rPr>
              <w:t>EUR</w:t>
            </w:r>
          </w:p>
        </w:tc>
        <w:tc>
          <w:tcPr>
            <w:tcW w:w="3656" w:type="dxa"/>
            <w:tcBorders>
              <w:bottom w:val="single" w:sz="4" w:space="0" w:color="auto"/>
              <w:right w:val="single" w:sz="4" w:space="0" w:color="auto"/>
            </w:tcBorders>
          </w:tcPr>
          <w:p w14:paraId="221E49F2" w14:textId="77777777" w:rsidR="000A5CC3" w:rsidRPr="00EC5BB4" w:rsidRDefault="000A5CC3" w:rsidP="000A5CC3">
            <w:pPr>
              <w:spacing w:before="0"/>
              <w:rPr>
                <w:rFonts w:cs="Arial"/>
                <w:color w:val="FF0000"/>
                <w:sz w:val="24"/>
                <w:szCs w:val="24"/>
              </w:rPr>
            </w:pPr>
          </w:p>
        </w:tc>
      </w:tr>
      <w:tr w:rsidR="000A5CC3" w:rsidRPr="00EC5BB4" w14:paraId="3D08040C" w14:textId="77777777" w:rsidTr="007347B3">
        <w:trPr>
          <w:trHeight w:val="475"/>
        </w:trPr>
        <w:tc>
          <w:tcPr>
            <w:tcW w:w="711" w:type="dxa"/>
            <w:tcBorders>
              <w:bottom w:val="single" w:sz="4" w:space="0" w:color="auto"/>
            </w:tcBorders>
            <w:shd w:val="clear" w:color="auto" w:fill="F2F2F2" w:themeFill="background1" w:themeFillShade="F2"/>
            <w:vAlign w:val="center"/>
          </w:tcPr>
          <w:p w14:paraId="6146AB71" w14:textId="0A5ECD00" w:rsidR="000A5CC3" w:rsidRPr="00EC5BB4" w:rsidRDefault="00372F1B" w:rsidP="000A5CC3">
            <w:pPr>
              <w:spacing w:before="0"/>
              <w:jc w:val="center"/>
              <w:rPr>
                <w:rFonts w:cs="Arial"/>
                <w:b/>
                <w:sz w:val="24"/>
                <w:szCs w:val="24"/>
                <w:lang w:val="sr-Latn-CS"/>
              </w:rPr>
            </w:pPr>
            <w:r>
              <w:rPr>
                <w:rFonts w:cs="Arial"/>
                <w:b/>
                <w:sz w:val="24"/>
                <w:szCs w:val="24"/>
                <w:lang w:val="sr-Latn-CS"/>
              </w:rPr>
              <w:t>IV</w:t>
            </w:r>
          </w:p>
        </w:tc>
        <w:tc>
          <w:tcPr>
            <w:tcW w:w="6158" w:type="dxa"/>
            <w:tcBorders>
              <w:bottom w:val="single" w:sz="4" w:space="0" w:color="auto"/>
              <w:right w:val="single" w:sz="4" w:space="0" w:color="auto"/>
            </w:tcBorders>
            <w:shd w:val="clear" w:color="auto" w:fill="F2F2F2" w:themeFill="background1" w:themeFillShade="F2"/>
            <w:vAlign w:val="center"/>
          </w:tcPr>
          <w:p w14:paraId="6F2BF42D" w14:textId="19E6EB24" w:rsidR="000A5CC3" w:rsidRPr="00EC5BB4" w:rsidRDefault="00372F1B" w:rsidP="000A5CC3">
            <w:pPr>
              <w:spacing w:before="0"/>
              <w:jc w:val="center"/>
              <w:rPr>
                <w:rFonts w:cs="Arial"/>
                <w:b/>
                <w:sz w:val="24"/>
                <w:szCs w:val="24"/>
              </w:rPr>
            </w:pPr>
            <w:r>
              <w:rPr>
                <w:rFonts w:cs="Arial"/>
                <w:b/>
                <w:sz w:val="24"/>
                <w:szCs w:val="24"/>
              </w:rPr>
              <w:t xml:space="preserve">УКУПНО ПОНУЂЕНА ЦЕНА </w:t>
            </w:r>
            <w:r w:rsidR="000A5CC3" w:rsidRPr="00EC5BB4">
              <w:rPr>
                <w:rFonts w:cs="Arial"/>
                <w:b/>
                <w:sz w:val="24"/>
                <w:szCs w:val="24"/>
              </w:rPr>
              <w:t>са ПДВ</w:t>
            </w:r>
          </w:p>
          <w:p w14:paraId="0443524B" w14:textId="23CCDB51" w:rsidR="000A5CC3" w:rsidRPr="00EC5BB4" w:rsidRDefault="000A5CC3" w:rsidP="000A5CC3">
            <w:pPr>
              <w:spacing w:before="0"/>
              <w:jc w:val="center"/>
              <w:rPr>
                <w:rFonts w:cs="Arial"/>
                <w:b/>
                <w:sz w:val="24"/>
                <w:szCs w:val="24"/>
                <w:lang w:val="sr-Cyrl-RS"/>
              </w:rPr>
            </w:pPr>
            <w:r w:rsidRPr="00EC5BB4">
              <w:rPr>
                <w:rFonts w:cs="Arial"/>
                <w:b/>
                <w:sz w:val="24"/>
                <w:szCs w:val="24"/>
              </w:rPr>
              <w:t>(ред. бр.</w:t>
            </w:r>
            <w:r w:rsidR="00372F1B">
              <w:rPr>
                <w:rFonts w:cs="Arial"/>
                <w:b/>
                <w:sz w:val="24"/>
                <w:szCs w:val="24"/>
                <w:lang w:val="sr-Cyrl-RS"/>
              </w:rPr>
              <w:t xml:space="preserve"> </w:t>
            </w:r>
            <w:r w:rsidRPr="00EC5BB4">
              <w:rPr>
                <w:rFonts w:cs="Arial"/>
                <w:b/>
                <w:sz w:val="24"/>
                <w:szCs w:val="24"/>
                <w:lang w:val="sr-Latn-CS"/>
              </w:rPr>
              <w:t>I</w:t>
            </w:r>
            <w:r w:rsidRPr="00EC5BB4">
              <w:rPr>
                <w:rFonts w:cs="Arial"/>
                <w:b/>
                <w:sz w:val="24"/>
                <w:szCs w:val="24"/>
              </w:rPr>
              <w:t>+ред.бр.</w:t>
            </w:r>
            <w:r w:rsidR="00372F1B">
              <w:rPr>
                <w:rFonts w:cs="Arial"/>
                <w:b/>
                <w:sz w:val="24"/>
                <w:szCs w:val="24"/>
                <w:lang w:val="sr-Cyrl-RS"/>
              </w:rPr>
              <w:t xml:space="preserve"> </w:t>
            </w:r>
            <w:r w:rsidRPr="00EC5BB4">
              <w:rPr>
                <w:rFonts w:cs="Arial"/>
                <w:b/>
                <w:sz w:val="24"/>
                <w:szCs w:val="24"/>
                <w:lang w:val="sr-Latn-CS"/>
              </w:rPr>
              <w:t>II</w:t>
            </w:r>
            <w:r w:rsidR="00372F1B">
              <w:rPr>
                <w:rFonts w:cs="Arial"/>
                <w:b/>
                <w:sz w:val="24"/>
                <w:szCs w:val="24"/>
                <w:lang w:val="sr-Latn-CS"/>
              </w:rPr>
              <w:t>+</w:t>
            </w:r>
            <w:r w:rsidR="00372F1B">
              <w:rPr>
                <w:rFonts w:cs="Arial"/>
                <w:b/>
                <w:sz w:val="24"/>
                <w:szCs w:val="24"/>
                <w:lang w:val="sr-Cyrl-RS"/>
              </w:rPr>
              <w:t xml:space="preserve">ред.бр. </w:t>
            </w:r>
            <w:r w:rsidR="00372F1B">
              <w:rPr>
                <w:rFonts w:cs="Arial"/>
                <w:b/>
                <w:sz w:val="24"/>
                <w:szCs w:val="24"/>
                <w:lang w:val="sr-Latn-CS"/>
              </w:rPr>
              <w:t>III</w:t>
            </w:r>
            <w:r w:rsidRPr="00EC5BB4">
              <w:rPr>
                <w:rFonts w:cs="Arial"/>
                <w:b/>
                <w:sz w:val="24"/>
                <w:szCs w:val="24"/>
              </w:rPr>
              <w:t xml:space="preserve">) </w:t>
            </w:r>
            <w:r w:rsidRPr="00165A38">
              <w:rPr>
                <w:rFonts w:cs="Arial"/>
                <w:sz w:val="24"/>
                <w:szCs w:val="24"/>
              </w:rPr>
              <w:t>динара</w:t>
            </w:r>
            <w:r w:rsidRPr="00165A38">
              <w:rPr>
                <w:rFonts w:cs="Arial"/>
                <w:sz w:val="24"/>
                <w:szCs w:val="24"/>
                <w:lang w:val="sr-Cyrl-RS"/>
              </w:rPr>
              <w:t>/</w:t>
            </w:r>
            <w:r w:rsidRPr="008E282D">
              <w:rPr>
                <w:rFonts w:cs="Arial"/>
                <w:sz w:val="24"/>
                <w:szCs w:val="24"/>
              </w:rPr>
              <w:t>EUR</w:t>
            </w:r>
          </w:p>
        </w:tc>
        <w:tc>
          <w:tcPr>
            <w:tcW w:w="3656" w:type="dxa"/>
            <w:tcBorders>
              <w:bottom w:val="single" w:sz="4" w:space="0" w:color="auto"/>
              <w:right w:val="single" w:sz="4" w:space="0" w:color="auto"/>
            </w:tcBorders>
          </w:tcPr>
          <w:p w14:paraId="25B8C91C" w14:textId="77777777" w:rsidR="000A5CC3" w:rsidRPr="00EC5BB4" w:rsidRDefault="000A5CC3" w:rsidP="000A5CC3">
            <w:pPr>
              <w:spacing w:before="0"/>
              <w:rPr>
                <w:rFonts w:cs="Arial"/>
                <w:color w:val="FF0000"/>
                <w:sz w:val="24"/>
                <w:szCs w:val="24"/>
              </w:rPr>
            </w:pPr>
          </w:p>
        </w:tc>
      </w:tr>
    </w:tbl>
    <w:tbl>
      <w:tblPr>
        <w:tblW w:w="10031" w:type="dxa"/>
        <w:jc w:val="center"/>
        <w:tblLayout w:type="fixed"/>
        <w:tblLook w:val="0000" w:firstRow="0" w:lastRow="0" w:firstColumn="0" w:lastColumn="0" w:noHBand="0" w:noVBand="0"/>
      </w:tblPr>
      <w:tblGrid>
        <w:gridCol w:w="3882"/>
        <w:gridCol w:w="2127"/>
        <w:gridCol w:w="4022"/>
      </w:tblGrid>
      <w:tr w:rsidR="00343A18" w:rsidRPr="00EC5BB4" w14:paraId="334685EF" w14:textId="77777777" w:rsidTr="00BC01DC">
        <w:trPr>
          <w:jc w:val="center"/>
        </w:trPr>
        <w:tc>
          <w:tcPr>
            <w:tcW w:w="3882" w:type="dxa"/>
          </w:tcPr>
          <w:p w14:paraId="3573874D" w14:textId="77777777" w:rsidR="000A5CC3" w:rsidRDefault="000A5CC3" w:rsidP="00BC01DC">
            <w:pPr>
              <w:spacing w:before="0"/>
              <w:jc w:val="center"/>
              <w:rPr>
                <w:rFonts w:cs="Arial"/>
                <w:sz w:val="24"/>
                <w:szCs w:val="24"/>
              </w:rPr>
            </w:pPr>
          </w:p>
          <w:p w14:paraId="111F11FD" w14:textId="77777777" w:rsidR="00372F1B" w:rsidRDefault="00372F1B" w:rsidP="00BC01DC">
            <w:pPr>
              <w:spacing w:before="0"/>
              <w:jc w:val="center"/>
              <w:rPr>
                <w:rFonts w:cs="Arial"/>
                <w:sz w:val="24"/>
                <w:szCs w:val="24"/>
              </w:rPr>
            </w:pPr>
          </w:p>
          <w:p w14:paraId="4F88FCB8" w14:textId="6F57A9EE" w:rsidR="00343A18" w:rsidRPr="00EC5BB4" w:rsidRDefault="00C217A9" w:rsidP="00BC01DC">
            <w:pPr>
              <w:spacing w:before="0"/>
              <w:jc w:val="center"/>
              <w:rPr>
                <w:rFonts w:cs="Arial"/>
                <w:sz w:val="24"/>
                <w:szCs w:val="24"/>
              </w:rPr>
            </w:pPr>
            <w:r>
              <w:rPr>
                <w:rFonts w:cs="Arial"/>
                <w:sz w:val="24"/>
                <w:szCs w:val="24"/>
              </w:rPr>
              <w:t>Датум</w:t>
            </w:r>
          </w:p>
        </w:tc>
        <w:tc>
          <w:tcPr>
            <w:tcW w:w="2127" w:type="dxa"/>
          </w:tcPr>
          <w:p w14:paraId="09EAD580" w14:textId="77777777" w:rsidR="000A5CC3" w:rsidRDefault="000A5CC3" w:rsidP="00BC01DC">
            <w:pPr>
              <w:spacing w:before="0"/>
              <w:jc w:val="center"/>
              <w:rPr>
                <w:rFonts w:cs="Arial"/>
                <w:sz w:val="24"/>
                <w:szCs w:val="24"/>
              </w:rPr>
            </w:pPr>
          </w:p>
          <w:p w14:paraId="70E9CBE5" w14:textId="77777777" w:rsidR="00372F1B" w:rsidRDefault="00372F1B" w:rsidP="00BC01DC">
            <w:pPr>
              <w:spacing w:before="0"/>
              <w:jc w:val="center"/>
              <w:rPr>
                <w:rFonts w:cs="Arial"/>
                <w:sz w:val="24"/>
                <w:szCs w:val="24"/>
              </w:rPr>
            </w:pPr>
          </w:p>
          <w:p w14:paraId="5553F83B" w14:textId="16525DEB"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4E136479" w14:textId="77777777" w:rsidR="000A5CC3" w:rsidRDefault="000A5CC3" w:rsidP="00BC01DC">
            <w:pPr>
              <w:spacing w:before="0"/>
              <w:jc w:val="center"/>
              <w:rPr>
                <w:rFonts w:cs="Arial"/>
                <w:sz w:val="24"/>
                <w:szCs w:val="24"/>
                <w:lang w:val="sr-Cyrl-CS"/>
              </w:rPr>
            </w:pPr>
          </w:p>
          <w:p w14:paraId="64AAED4F" w14:textId="77777777" w:rsidR="00372F1B" w:rsidRDefault="00372F1B" w:rsidP="00BC01DC">
            <w:pPr>
              <w:spacing w:before="0"/>
              <w:jc w:val="center"/>
              <w:rPr>
                <w:rFonts w:cs="Arial"/>
                <w:sz w:val="24"/>
                <w:szCs w:val="24"/>
                <w:lang w:val="sr-Cyrl-CS"/>
              </w:rPr>
            </w:pPr>
          </w:p>
          <w:p w14:paraId="10543BC1" w14:textId="697FBE0D" w:rsidR="00343A18" w:rsidRDefault="00C217A9"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w:t>
            </w:r>
          </w:p>
          <w:p w14:paraId="1166E406" w14:textId="023041AD" w:rsidR="00C217A9" w:rsidRPr="00EC5BB4" w:rsidRDefault="00C217A9" w:rsidP="00BC01DC">
            <w:pPr>
              <w:spacing w:before="0"/>
              <w:jc w:val="center"/>
              <w:rPr>
                <w:rFonts w:cs="Arial"/>
                <w:sz w:val="24"/>
                <w:szCs w:val="24"/>
                <w:lang w:val="ru-RU"/>
              </w:rPr>
            </w:pPr>
          </w:p>
        </w:tc>
      </w:tr>
      <w:tr w:rsidR="007347B3" w:rsidRPr="00EC5BB4" w14:paraId="2788923F" w14:textId="77777777" w:rsidTr="00BC01DC">
        <w:trPr>
          <w:jc w:val="center"/>
        </w:trPr>
        <w:tc>
          <w:tcPr>
            <w:tcW w:w="3882" w:type="dxa"/>
          </w:tcPr>
          <w:p w14:paraId="14728931" w14:textId="77777777" w:rsidR="007347B3" w:rsidRDefault="007347B3" w:rsidP="00BC01DC">
            <w:pPr>
              <w:spacing w:before="0"/>
              <w:jc w:val="center"/>
              <w:rPr>
                <w:rFonts w:cs="Arial"/>
                <w:sz w:val="24"/>
                <w:szCs w:val="24"/>
              </w:rPr>
            </w:pPr>
          </w:p>
        </w:tc>
        <w:tc>
          <w:tcPr>
            <w:tcW w:w="2127" w:type="dxa"/>
          </w:tcPr>
          <w:p w14:paraId="0905CE7B" w14:textId="77777777" w:rsidR="007347B3" w:rsidRDefault="007347B3" w:rsidP="00BC01DC">
            <w:pPr>
              <w:spacing w:before="0"/>
              <w:jc w:val="center"/>
              <w:rPr>
                <w:rFonts w:cs="Arial"/>
                <w:sz w:val="24"/>
                <w:szCs w:val="24"/>
              </w:rPr>
            </w:pPr>
          </w:p>
        </w:tc>
        <w:tc>
          <w:tcPr>
            <w:tcW w:w="4022" w:type="dxa"/>
          </w:tcPr>
          <w:p w14:paraId="3ECF0892" w14:textId="77777777" w:rsidR="007347B3" w:rsidRDefault="007347B3" w:rsidP="00BC01DC">
            <w:pPr>
              <w:spacing w:before="0"/>
              <w:jc w:val="center"/>
              <w:rPr>
                <w:rFonts w:cs="Arial"/>
                <w:sz w:val="24"/>
                <w:szCs w:val="24"/>
                <w:lang w:val="sr-Cyrl-CS"/>
              </w:rPr>
            </w:pPr>
          </w:p>
        </w:tc>
      </w:tr>
      <w:tr w:rsidR="00343A18" w:rsidRPr="00EC5BB4" w14:paraId="7F830068" w14:textId="77777777" w:rsidTr="00BC01DC">
        <w:trPr>
          <w:jc w:val="center"/>
        </w:trPr>
        <w:tc>
          <w:tcPr>
            <w:tcW w:w="3882" w:type="dxa"/>
            <w:tcBorders>
              <w:bottom w:val="single" w:sz="4" w:space="0" w:color="auto"/>
            </w:tcBorders>
          </w:tcPr>
          <w:p w14:paraId="338CEDCD" w14:textId="77777777" w:rsidR="00343A18" w:rsidRPr="00EC5BB4" w:rsidRDefault="00343A18" w:rsidP="00BC01DC">
            <w:pPr>
              <w:spacing w:before="0"/>
              <w:jc w:val="center"/>
              <w:rPr>
                <w:rFonts w:cs="Arial"/>
                <w:sz w:val="24"/>
                <w:szCs w:val="24"/>
              </w:rPr>
            </w:pPr>
          </w:p>
        </w:tc>
        <w:tc>
          <w:tcPr>
            <w:tcW w:w="2127" w:type="dxa"/>
          </w:tcPr>
          <w:p w14:paraId="408BB25B"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4A462194" w14:textId="77777777" w:rsidR="00343A18" w:rsidRPr="00EC5BB4" w:rsidRDefault="00343A18" w:rsidP="00BC01DC">
            <w:pPr>
              <w:spacing w:before="0"/>
              <w:jc w:val="center"/>
              <w:rPr>
                <w:rFonts w:cs="Arial"/>
                <w:sz w:val="24"/>
                <w:szCs w:val="24"/>
                <w:lang w:val="ru-RU"/>
              </w:rPr>
            </w:pPr>
          </w:p>
        </w:tc>
      </w:tr>
      <w:tr w:rsidR="00343A18" w:rsidRPr="00EC5BB4" w14:paraId="4363255C" w14:textId="77777777" w:rsidTr="00BC01DC">
        <w:trPr>
          <w:trHeight w:val="389"/>
          <w:jc w:val="center"/>
        </w:trPr>
        <w:tc>
          <w:tcPr>
            <w:tcW w:w="3882" w:type="dxa"/>
            <w:tcBorders>
              <w:top w:val="single" w:sz="4" w:space="0" w:color="auto"/>
            </w:tcBorders>
          </w:tcPr>
          <w:p w14:paraId="5FB38739" w14:textId="77777777" w:rsidR="00343A18" w:rsidRPr="00EC5BB4" w:rsidRDefault="00343A18" w:rsidP="00BC01DC">
            <w:pPr>
              <w:spacing w:before="0"/>
              <w:jc w:val="center"/>
              <w:rPr>
                <w:rFonts w:cs="Arial"/>
                <w:sz w:val="24"/>
                <w:szCs w:val="24"/>
              </w:rPr>
            </w:pPr>
          </w:p>
        </w:tc>
        <w:tc>
          <w:tcPr>
            <w:tcW w:w="2127" w:type="dxa"/>
          </w:tcPr>
          <w:p w14:paraId="05576FDA"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066A9F05" w14:textId="77777777" w:rsidR="00343A18" w:rsidRPr="00EC5BB4" w:rsidRDefault="00343A18" w:rsidP="00BC01DC">
            <w:pPr>
              <w:spacing w:before="0"/>
              <w:jc w:val="center"/>
              <w:rPr>
                <w:rFonts w:cs="Arial"/>
                <w:sz w:val="24"/>
                <w:szCs w:val="24"/>
                <w:lang w:val="ru-RU"/>
              </w:rPr>
            </w:pPr>
          </w:p>
        </w:tc>
      </w:tr>
    </w:tbl>
    <w:p w14:paraId="4D9D0A25" w14:textId="77777777" w:rsidR="00343A18" w:rsidRPr="00EC5BB4" w:rsidRDefault="00343A18" w:rsidP="00343A18">
      <w:pPr>
        <w:spacing w:before="0"/>
        <w:rPr>
          <w:rFonts w:cs="Arial"/>
          <w:b/>
          <w:sz w:val="24"/>
          <w:szCs w:val="24"/>
          <w:lang w:val="sr-Latn-CS"/>
        </w:rPr>
      </w:pPr>
    </w:p>
    <w:p w14:paraId="1C9B1179" w14:textId="279A409A" w:rsidR="00B81C9C" w:rsidRPr="00E2569D" w:rsidRDefault="008E282D" w:rsidP="00165A38">
      <w:pPr>
        <w:spacing w:before="0"/>
        <w:ind w:left="-709" w:right="-469"/>
        <w:rPr>
          <w:rFonts w:cs="Arial"/>
          <w:b/>
          <w:i/>
          <w:lang w:val="sr-Cyrl-CS"/>
        </w:rPr>
      </w:pPr>
      <w:r>
        <w:rPr>
          <w:rFonts w:cs="Arial"/>
          <w:b/>
          <w:i/>
          <w:lang w:val="sr-Cyrl-CS"/>
        </w:rPr>
        <w:t>Напомена</w:t>
      </w:r>
    </w:p>
    <w:p w14:paraId="03FA153E" w14:textId="77777777" w:rsidR="00B81C9C" w:rsidRPr="00E2569D" w:rsidRDefault="00B81C9C" w:rsidP="00165A38">
      <w:pPr>
        <w:pStyle w:val="KDKomentar"/>
        <w:spacing w:before="0"/>
        <w:ind w:left="-709" w:right="-469"/>
        <w:rPr>
          <w:rFonts w:eastAsia="TimesNewRomanPS-BoldMT" w:cs="Arial"/>
          <w:color w:val="auto"/>
          <w:sz w:val="22"/>
          <w:szCs w:val="22"/>
        </w:rPr>
      </w:pPr>
      <w:r w:rsidRPr="00E2569D">
        <w:rPr>
          <w:rFonts w:eastAsia="TimesNewRomanPS-BoldMT" w:cs="Arial"/>
          <w:color w:val="auto"/>
          <w:sz w:val="22"/>
          <w:szCs w:val="22"/>
        </w:rPr>
        <w:t xml:space="preserve">-Уколико </w:t>
      </w:r>
      <w:r w:rsidRPr="00E2569D">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2569D">
        <w:rPr>
          <w:rFonts w:eastAsia="TimesNewRomanPS-BoldMT" w:cs="Arial"/>
          <w:color w:val="auto"/>
          <w:sz w:val="22"/>
          <w:szCs w:val="22"/>
        </w:rPr>
        <w:t>.</w:t>
      </w:r>
    </w:p>
    <w:p w14:paraId="2C0DAD89" w14:textId="77777777" w:rsidR="00B81C9C" w:rsidRPr="00E2569D" w:rsidRDefault="00B81C9C" w:rsidP="00165A38">
      <w:pPr>
        <w:pStyle w:val="KDKomentar"/>
        <w:spacing w:before="0"/>
        <w:ind w:left="-709" w:right="-469"/>
        <w:rPr>
          <w:rFonts w:eastAsia="TimesNewRomanPS-BoldMT" w:cs="Arial"/>
          <w:color w:val="auto"/>
          <w:sz w:val="22"/>
          <w:szCs w:val="22"/>
        </w:rPr>
      </w:pPr>
      <w:r w:rsidRPr="00E2569D">
        <w:rPr>
          <w:rFonts w:eastAsia="TimesNewRomanPS-BoldMT" w:cs="Arial"/>
          <w:color w:val="auto"/>
          <w:sz w:val="22"/>
          <w:szCs w:val="22"/>
          <w:lang w:val="sr-Cyrl-CS"/>
        </w:rPr>
        <w:t xml:space="preserve">- </w:t>
      </w:r>
      <w:r w:rsidRPr="00E2569D">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184BC974" w14:textId="6A0F6FE6" w:rsidR="003079D0" w:rsidRDefault="003079D0" w:rsidP="00165A38">
      <w:pPr>
        <w:spacing w:before="0"/>
        <w:ind w:left="-709" w:right="-469"/>
        <w:rPr>
          <w:rFonts w:cs="Arial"/>
          <w:lang w:val="sr-Latn-CS"/>
        </w:rPr>
      </w:pPr>
    </w:p>
    <w:p w14:paraId="1F6E604D" w14:textId="3C21F619" w:rsidR="007A52B7" w:rsidRPr="007A52B7" w:rsidRDefault="007A52B7" w:rsidP="007A52B7">
      <w:pPr>
        <w:spacing w:before="0"/>
        <w:ind w:left="-709" w:right="-469"/>
        <w:rPr>
          <w:rFonts w:cs="Arial"/>
          <w:i/>
          <w:lang w:val="sr-Cyrl-CS"/>
        </w:rPr>
      </w:pPr>
      <w:r w:rsidRPr="007A52B7">
        <w:rPr>
          <w:rFonts w:cs="Arial"/>
          <w:i/>
          <w:lang w:val="sr-Cyrl-CS"/>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6D44C55D" w14:textId="77777777" w:rsidR="007A52B7" w:rsidRDefault="007A52B7" w:rsidP="00165A38">
      <w:pPr>
        <w:spacing w:before="0"/>
        <w:ind w:left="-709" w:right="-469"/>
        <w:rPr>
          <w:rFonts w:cs="Arial"/>
          <w:lang w:val="sr-Latn-CS"/>
        </w:rPr>
        <w:sectPr w:rsidR="007A52B7" w:rsidSect="005D1E9A">
          <w:footnotePr>
            <w:pos w:val="beneathText"/>
          </w:footnotePr>
          <w:pgSz w:w="11909" w:h="16834" w:code="9"/>
          <w:pgMar w:top="1440" w:right="1440" w:bottom="1440" w:left="1440" w:header="142" w:footer="436" w:gutter="0"/>
          <w:cols w:space="708"/>
          <w:titlePg/>
          <w:docGrid w:linePitch="360"/>
        </w:sectPr>
      </w:pPr>
    </w:p>
    <w:p w14:paraId="637E1DEF" w14:textId="77777777" w:rsidR="00B81C9C" w:rsidRPr="008E282D" w:rsidRDefault="00B81C9C" w:rsidP="00B81C9C">
      <w:pPr>
        <w:spacing w:before="0"/>
        <w:rPr>
          <w:rFonts w:cs="Arial"/>
          <w:b/>
          <w:sz w:val="24"/>
          <w:lang w:val="ru-RU"/>
        </w:rPr>
      </w:pPr>
      <w:r w:rsidRPr="008E282D">
        <w:rPr>
          <w:rFonts w:cs="Arial"/>
          <w:b/>
          <w:sz w:val="24"/>
          <w:lang w:val="sr-Latn-CS"/>
        </w:rPr>
        <w:lastRenderedPageBreak/>
        <w:t>Упутство</w:t>
      </w:r>
      <w:r w:rsidRPr="008E282D">
        <w:rPr>
          <w:rFonts w:cs="Arial"/>
          <w:b/>
          <w:sz w:val="24"/>
        </w:rPr>
        <w:t xml:space="preserve"> </w:t>
      </w:r>
      <w:r w:rsidRPr="008E282D">
        <w:rPr>
          <w:rFonts w:cs="Arial"/>
          <w:b/>
          <w:sz w:val="24"/>
          <w:lang w:val="sr-Latn-CS"/>
        </w:rPr>
        <w:t>за попуњавањ</w:t>
      </w:r>
      <w:r w:rsidRPr="008E282D">
        <w:rPr>
          <w:rFonts w:cs="Arial"/>
          <w:b/>
          <w:sz w:val="24"/>
          <w:lang w:val="ru-RU"/>
        </w:rPr>
        <w:t>е Обрасца структуре цене</w:t>
      </w:r>
    </w:p>
    <w:p w14:paraId="784F5348" w14:textId="77777777" w:rsidR="00B81C9C" w:rsidRPr="008E282D" w:rsidRDefault="00B81C9C" w:rsidP="00B81C9C">
      <w:pPr>
        <w:spacing w:before="0"/>
        <w:rPr>
          <w:rFonts w:cs="Arial"/>
          <w:b/>
          <w:sz w:val="24"/>
        </w:rPr>
      </w:pPr>
    </w:p>
    <w:p w14:paraId="163ADBDB" w14:textId="58EBCDD1" w:rsidR="00B81C9C" w:rsidRPr="008E282D" w:rsidRDefault="00B81C9C" w:rsidP="00B81C9C">
      <w:pPr>
        <w:pStyle w:val="ListParagraph"/>
        <w:tabs>
          <w:tab w:val="left" w:pos="90"/>
        </w:tabs>
        <w:spacing w:before="0" w:after="0" w:line="240" w:lineRule="auto"/>
        <w:ind w:left="0"/>
        <w:rPr>
          <w:rFonts w:ascii="Arial" w:hAnsi="Arial" w:cs="Arial"/>
          <w:bCs/>
          <w:iCs/>
          <w:sz w:val="24"/>
        </w:rPr>
      </w:pPr>
      <w:r w:rsidRPr="008E282D">
        <w:rPr>
          <w:rFonts w:ascii="Arial" w:hAnsi="Arial" w:cs="Arial"/>
          <w:bCs/>
          <w:iCs/>
          <w:sz w:val="24"/>
        </w:rPr>
        <w:t>Понуђач треба да попун</w:t>
      </w:r>
      <w:r w:rsidRPr="008E282D">
        <w:rPr>
          <w:rFonts w:ascii="Arial" w:hAnsi="Arial" w:cs="Arial"/>
          <w:bCs/>
          <w:iCs/>
          <w:sz w:val="24"/>
          <w:lang w:val="sr-Cyrl-CS"/>
        </w:rPr>
        <w:t>и</w:t>
      </w:r>
      <w:r w:rsidRPr="008E282D">
        <w:rPr>
          <w:rFonts w:ascii="Arial" w:hAnsi="Arial" w:cs="Arial"/>
          <w:bCs/>
          <w:iCs/>
          <w:sz w:val="24"/>
        </w:rPr>
        <w:t xml:space="preserve"> образац структуре цене</w:t>
      </w:r>
      <w:r w:rsidR="00372F1B">
        <w:rPr>
          <w:rFonts w:ascii="Arial" w:hAnsi="Arial" w:cs="Arial"/>
          <w:bCs/>
          <w:iCs/>
          <w:sz w:val="24"/>
          <w:lang w:val="sr-Cyrl-RS"/>
        </w:rPr>
        <w:t xml:space="preserve"> у Табели 1.</w:t>
      </w:r>
      <w:r w:rsidRPr="008E282D">
        <w:rPr>
          <w:rFonts w:ascii="Arial" w:hAnsi="Arial" w:cs="Arial"/>
          <w:bCs/>
          <w:iCs/>
          <w:sz w:val="24"/>
        </w:rPr>
        <w:t xml:space="preserve"> </w:t>
      </w:r>
      <w:r w:rsidRPr="008E282D">
        <w:rPr>
          <w:rFonts w:ascii="Arial" w:hAnsi="Arial" w:cs="Arial"/>
          <w:bCs/>
          <w:iCs/>
          <w:sz w:val="24"/>
          <w:lang w:val="sr-Cyrl-CS"/>
        </w:rPr>
        <w:t>на следећи начин</w:t>
      </w:r>
      <w:r w:rsidRPr="008E282D">
        <w:rPr>
          <w:rFonts w:ascii="Arial" w:hAnsi="Arial" w:cs="Arial"/>
          <w:bCs/>
          <w:iCs/>
          <w:sz w:val="24"/>
        </w:rPr>
        <w:t>:</w:t>
      </w:r>
    </w:p>
    <w:p w14:paraId="6B112D35" w14:textId="77777777" w:rsidR="00B81C9C" w:rsidRPr="008E282D" w:rsidRDefault="00B81C9C" w:rsidP="00B81C9C">
      <w:pPr>
        <w:pStyle w:val="ListParagraph"/>
        <w:tabs>
          <w:tab w:val="left" w:pos="90"/>
        </w:tabs>
        <w:spacing w:before="0" w:after="0" w:line="240" w:lineRule="auto"/>
        <w:ind w:left="0"/>
        <w:rPr>
          <w:rFonts w:ascii="Arial" w:hAnsi="Arial" w:cs="Arial"/>
          <w:bCs/>
          <w:iCs/>
          <w:sz w:val="24"/>
        </w:rPr>
      </w:pPr>
    </w:p>
    <w:p w14:paraId="0D00437E" w14:textId="4F82D2B9" w:rsidR="00B81C9C" w:rsidRPr="008E282D" w:rsidRDefault="00565663" w:rsidP="003C324F">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Pr>
          <w:rFonts w:ascii="Arial" w:hAnsi="Arial" w:cs="Arial"/>
          <w:bCs/>
          <w:iCs/>
          <w:sz w:val="24"/>
          <w:lang w:val="sr-Cyrl-CS"/>
        </w:rPr>
        <w:t>у колону 4</w:t>
      </w:r>
      <w:r w:rsidR="00B81C9C" w:rsidRPr="008E282D">
        <w:rPr>
          <w:rFonts w:ascii="Arial" w:hAnsi="Arial" w:cs="Arial"/>
          <w:bCs/>
          <w:iCs/>
          <w:sz w:val="24"/>
          <w:lang w:val="sr-Cyrl-CS"/>
        </w:rPr>
        <w:t xml:space="preserve"> </w:t>
      </w:r>
      <w:r w:rsidR="00B81C9C" w:rsidRPr="008E282D">
        <w:rPr>
          <w:rFonts w:ascii="Arial" w:hAnsi="Arial" w:cs="Arial"/>
          <w:bCs/>
          <w:iCs/>
          <w:sz w:val="24"/>
        </w:rPr>
        <w:t xml:space="preserve">уписати колико износи јединична цена без ПДВ за </w:t>
      </w:r>
      <w:r w:rsidR="00B40DC9">
        <w:rPr>
          <w:rFonts w:ascii="Arial" w:hAnsi="Arial" w:cs="Arial"/>
          <w:bCs/>
          <w:iCs/>
          <w:sz w:val="24"/>
          <w:lang w:val="sr-Cyrl-RS"/>
        </w:rPr>
        <w:t>испоручена добра</w:t>
      </w:r>
      <w:r w:rsidR="00B81C9C" w:rsidRPr="008E282D">
        <w:rPr>
          <w:rFonts w:ascii="Arial" w:hAnsi="Arial" w:cs="Arial"/>
          <w:bCs/>
          <w:iCs/>
          <w:sz w:val="24"/>
        </w:rPr>
        <w:t>;</w:t>
      </w:r>
    </w:p>
    <w:p w14:paraId="5E29E85A" w14:textId="2FA5DE94" w:rsidR="00B81C9C" w:rsidRPr="008E282D" w:rsidRDefault="00B81C9C" w:rsidP="003C324F">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sidRPr="008E282D">
        <w:rPr>
          <w:rFonts w:ascii="Arial" w:hAnsi="Arial" w:cs="Arial"/>
          <w:bCs/>
          <w:iCs/>
          <w:sz w:val="24"/>
        </w:rPr>
        <w:t xml:space="preserve">у колону </w:t>
      </w:r>
      <w:r w:rsidR="00565663">
        <w:rPr>
          <w:rFonts w:ascii="Arial" w:hAnsi="Arial" w:cs="Arial"/>
          <w:bCs/>
          <w:iCs/>
          <w:sz w:val="24"/>
          <w:lang w:val="sr-Cyrl-CS"/>
        </w:rPr>
        <w:t>5</w:t>
      </w:r>
      <w:r w:rsidRPr="008E282D">
        <w:rPr>
          <w:rFonts w:ascii="Arial" w:hAnsi="Arial" w:cs="Arial"/>
          <w:bCs/>
          <w:iCs/>
          <w:sz w:val="24"/>
        </w:rPr>
        <w:t xml:space="preserve"> уписати колико износи јединична цена са ПДВ за извршену услугу;</w:t>
      </w:r>
    </w:p>
    <w:p w14:paraId="08C3ABA7" w14:textId="72CF3D72" w:rsidR="00B81C9C" w:rsidRPr="008E282D" w:rsidRDefault="00B81C9C" w:rsidP="003C324F">
      <w:pPr>
        <w:pStyle w:val="ListParagraph"/>
        <w:numPr>
          <w:ilvl w:val="0"/>
          <w:numId w:val="10"/>
        </w:numPr>
        <w:tabs>
          <w:tab w:val="left" w:pos="90"/>
        </w:tabs>
        <w:suppressAutoHyphens/>
        <w:spacing w:before="0" w:after="0" w:line="240" w:lineRule="auto"/>
        <w:ind w:left="0" w:firstLine="0"/>
        <w:contextualSpacing w:val="0"/>
        <w:rPr>
          <w:rFonts w:ascii="Arial" w:hAnsi="Arial" w:cs="Arial"/>
          <w:bCs/>
          <w:iCs/>
          <w:sz w:val="24"/>
        </w:rPr>
      </w:pPr>
      <w:r w:rsidRPr="008E282D">
        <w:rPr>
          <w:rFonts w:ascii="Arial" w:hAnsi="Arial" w:cs="Arial"/>
          <w:bCs/>
          <w:iCs/>
          <w:sz w:val="24"/>
        </w:rPr>
        <w:t xml:space="preserve">у колону </w:t>
      </w:r>
      <w:r w:rsidR="00565663">
        <w:rPr>
          <w:rFonts w:ascii="Arial" w:hAnsi="Arial" w:cs="Arial"/>
          <w:bCs/>
          <w:iCs/>
          <w:sz w:val="24"/>
          <w:lang w:val="sr-Cyrl-CS"/>
        </w:rPr>
        <w:t>6</w:t>
      </w:r>
      <w:r w:rsidRPr="008E282D">
        <w:rPr>
          <w:rFonts w:ascii="Arial" w:hAnsi="Arial" w:cs="Arial"/>
          <w:bCs/>
          <w:iCs/>
          <w:sz w:val="24"/>
        </w:rPr>
        <w:t xml:space="preserve"> уписати колико износи укупна цена без ПДВ и то тако што ће помножити јединичну цену без ПДВ (наведену у колони </w:t>
      </w:r>
      <w:r w:rsidR="00565663">
        <w:rPr>
          <w:rFonts w:ascii="Arial" w:hAnsi="Arial" w:cs="Arial"/>
          <w:bCs/>
          <w:iCs/>
          <w:sz w:val="24"/>
          <w:lang w:val="sr-Cyrl-CS"/>
        </w:rPr>
        <w:t>4</w:t>
      </w:r>
      <w:r w:rsidRPr="008E282D">
        <w:rPr>
          <w:rFonts w:ascii="Arial" w:hAnsi="Arial" w:cs="Arial"/>
          <w:bCs/>
          <w:iCs/>
          <w:sz w:val="24"/>
        </w:rPr>
        <w:t xml:space="preserve">) са траженим обимом-количином (која је наведена у колони </w:t>
      </w:r>
      <w:r w:rsidR="00565663">
        <w:rPr>
          <w:rFonts w:ascii="Arial" w:hAnsi="Arial" w:cs="Arial"/>
          <w:bCs/>
          <w:iCs/>
          <w:sz w:val="24"/>
          <w:lang w:val="sr-Cyrl-CS"/>
        </w:rPr>
        <w:t>3</w:t>
      </w:r>
      <w:r w:rsidRPr="008E282D">
        <w:rPr>
          <w:rFonts w:ascii="Arial" w:hAnsi="Arial" w:cs="Arial"/>
          <w:bCs/>
          <w:iCs/>
          <w:sz w:val="24"/>
        </w:rPr>
        <w:t xml:space="preserve">); </w:t>
      </w:r>
    </w:p>
    <w:p w14:paraId="559CC8CF" w14:textId="6D4E3FFD" w:rsidR="00B81C9C" w:rsidRDefault="00565663" w:rsidP="003C324F">
      <w:pPr>
        <w:pStyle w:val="ListParagraph"/>
        <w:numPr>
          <w:ilvl w:val="0"/>
          <w:numId w:val="10"/>
        </w:numPr>
        <w:tabs>
          <w:tab w:val="left" w:pos="90"/>
        </w:tabs>
        <w:suppressAutoHyphens/>
        <w:spacing w:before="0" w:after="0" w:line="240" w:lineRule="auto"/>
        <w:ind w:left="0" w:firstLine="0"/>
        <w:contextualSpacing w:val="0"/>
        <w:rPr>
          <w:rFonts w:ascii="Arial" w:hAnsi="Arial" w:cs="Arial"/>
          <w:bCs/>
          <w:iCs/>
          <w:sz w:val="24"/>
        </w:rPr>
      </w:pPr>
      <w:r>
        <w:rPr>
          <w:rFonts w:ascii="Arial" w:hAnsi="Arial" w:cs="Arial"/>
          <w:bCs/>
          <w:iCs/>
          <w:sz w:val="24"/>
          <w:lang w:val="sr-Cyrl-CS"/>
        </w:rPr>
        <w:t>у колону 7</w:t>
      </w:r>
      <w:r w:rsidR="00B81C9C" w:rsidRPr="008E282D">
        <w:rPr>
          <w:rFonts w:ascii="Arial" w:hAnsi="Arial" w:cs="Arial"/>
          <w:bCs/>
          <w:iCs/>
          <w:sz w:val="24"/>
        </w:rPr>
        <w:t xml:space="preserve"> уписати колико износи укупна цена са ПДВ и то тако што ће помножити јединичну цену са ПДВ (наведену у колони </w:t>
      </w:r>
      <w:r>
        <w:rPr>
          <w:rFonts w:ascii="Arial" w:hAnsi="Arial" w:cs="Arial"/>
          <w:bCs/>
          <w:iCs/>
          <w:sz w:val="24"/>
          <w:lang w:val="sr-Cyrl-CS"/>
        </w:rPr>
        <w:t>5</w:t>
      </w:r>
      <w:r w:rsidR="00B81C9C" w:rsidRPr="008E282D">
        <w:rPr>
          <w:rFonts w:ascii="Arial" w:hAnsi="Arial" w:cs="Arial"/>
          <w:bCs/>
          <w:iCs/>
          <w:sz w:val="24"/>
        </w:rPr>
        <w:t xml:space="preserve">) са траженим обимом- количином (која је наведена у колони </w:t>
      </w:r>
      <w:r>
        <w:rPr>
          <w:rFonts w:ascii="Arial" w:hAnsi="Arial" w:cs="Arial"/>
          <w:bCs/>
          <w:iCs/>
          <w:sz w:val="24"/>
          <w:lang w:val="sr-Cyrl-CS"/>
        </w:rPr>
        <w:t>3</w:t>
      </w:r>
      <w:r w:rsidR="00B81C9C" w:rsidRPr="008E282D">
        <w:rPr>
          <w:rFonts w:ascii="Arial" w:hAnsi="Arial" w:cs="Arial"/>
          <w:bCs/>
          <w:iCs/>
          <w:sz w:val="24"/>
        </w:rPr>
        <w:t>).</w:t>
      </w:r>
    </w:p>
    <w:p w14:paraId="0E37A0A0" w14:textId="77777777" w:rsidR="00B40DC9" w:rsidRPr="008E282D" w:rsidRDefault="00B40DC9" w:rsidP="00B40DC9">
      <w:pPr>
        <w:pStyle w:val="ListParagraph"/>
        <w:tabs>
          <w:tab w:val="left" w:pos="90"/>
        </w:tabs>
        <w:suppressAutoHyphens/>
        <w:spacing w:before="0" w:after="0" w:line="240" w:lineRule="auto"/>
        <w:ind w:left="0"/>
        <w:contextualSpacing w:val="0"/>
        <w:rPr>
          <w:rFonts w:ascii="Arial" w:hAnsi="Arial" w:cs="Arial"/>
          <w:bCs/>
          <w:iCs/>
          <w:sz w:val="24"/>
        </w:rPr>
      </w:pPr>
    </w:p>
    <w:p w14:paraId="77003C10" w14:textId="5693F4B3" w:rsidR="00B40DC9" w:rsidRPr="008E282D" w:rsidRDefault="00B40DC9" w:rsidP="00B40DC9">
      <w:pPr>
        <w:pStyle w:val="ListParagraph"/>
        <w:tabs>
          <w:tab w:val="left" w:pos="90"/>
        </w:tabs>
        <w:spacing w:before="0" w:after="0" w:line="240" w:lineRule="auto"/>
        <w:ind w:left="0"/>
        <w:rPr>
          <w:rFonts w:ascii="Arial" w:hAnsi="Arial" w:cs="Arial"/>
          <w:bCs/>
          <w:iCs/>
          <w:sz w:val="24"/>
        </w:rPr>
      </w:pPr>
      <w:r w:rsidRPr="008E282D">
        <w:rPr>
          <w:rFonts w:ascii="Arial" w:hAnsi="Arial" w:cs="Arial"/>
          <w:bCs/>
          <w:iCs/>
          <w:sz w:val="24"/>
        </w:rPr>
        <w:t>Понуђач треба да попун</w:t>
      </w:r>
      <w:r w:rsidRPr="008E282D">
        <w:rPr>
          <w:rFonts w:ascii="Arial" w:hAnsi="Arial" w:cs="Arial"/>
          <w:bCs/>
          <w:iCs/>
          <w:sz w:val="24"/>
          <w:lang w:val="sr-Cyrl-CS"/>
        </w:rPr>
        <w:t>и</w:t>
      </w:r>
      <w:r w:rsidRPr="008E282D">
        <w:rPr>
          <w:rFonts w:ascii="Arial" w:hAnsi="Arial" w:cs="Arial"/>
          <w:bCs/>
          <w:iCs/>
          <w:sz w:val="24"/>
        </w:rPr>
        <w:t xml:space="preserve"> образац структуре цене</w:t>
      </w:r>
      <w:r>
        <w:rPr>
          <w:rFonts w:ascii="Arial" w:hAnsi="Arial" w:cs="Arial"/>
          <w:bCs/>
          <w:iCs/>
          <w:sz w:val="24"/>
          <w:lang w:val="sr-Cyrl-RS"/>
        </w:rPr>
        <w:t xml:space="preserve"> у Табели 2.</w:t>
      </w:r>
      <w:r w:rsidRPr="008E282D">
        <w:rPr>
          <w:rFonts w:ascii="Arial" w:hAnsi="Arial" w:cs="Arial"/>
          <w:bCs/>
          <w:iCs/>
          <w:sz w:val="24"/>
        </w:rPr>
        <w:t xml:space="preserve"> </w:t>
      </w:r>
      <w:r w:rsidRPr="008E282D">
        <w:rPr>
          <w:rFonts w:ascii="Arial" w:hAnsi="Arial" w:cs="Arial"/>
          <w:bCs/>
          <w:iCs/>
          <w:sz w:val="24"/>
          <w:lang w:val="sr-Cyrl-CS"/>
        </w:rPr>
        <w:t>на следећи начин</w:t>
      </w:r>
      <w:r w:rsidRPr="008E282D">
        <w:rPr>
          <w:rFonts w:ascii="Arial" w:hAnsi="Arial" w:cs="Arial"/>
          <w:bCs/>
          <w:iCs/>
          <w:sz w:val="24"/>
        </w:rPr>
        <w:t>:</w:t>
      </w:r>
    </w:p>
    <w:p w14:paraId="5F0D244D" w14:textId="77777777" w:rsidR="00B40DC9" w:rsidRPr="008E282D" w:rsidRDefault="00B40DC9" w:rsidP="00B40DC9">
      <w:pPr>
        <w:pStyle w:val="ListParagraph"/>
        <w:tabs>
          <w:tab w:val="left" w:pos="90"/>
        </w:tabs>
        <w:spacing w:before="0" w:after="0" w:line="240" w:lineRule="auto"/>
        <w:ind w:left="0"/>
        <w:rPr>
          <w:rFonts w:ascii="Arial" w:hAnsi="Arial" w:cs="Arial"/>
          <w:bCs/>
          <w:iCs/>
          <w:sz w:val="24"/>
        </w:rPr>
      </w:pPr>
    </w:p>
    <w:p w14:paraId="16368CCB" w14:textId="77777777" w:rsidR="00B40DC9" w:rsidRPr="008E282D" w:rsidRDefault="00B40DC9" w:rsidP="00B40DC9">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Pr>
          <w:rFonts w:ascii="Arial" w:hAnsi="Arial" w:cs="Arial"/>
          <w:bCs/>
          <w:iCs/>
          <w:sz w:val="24"/>
          <w:lang w:val="sr-Cyrl-CS"/>
        </w:rPr>
        <w:t>у колону 4</w:t>
      </w:r>
      <w:r w:rsidRPr="008E282D">
        <w:rPr>
          <w:rFonts w:ascii="Arial" w:hAnsi="Arial" w:cs="Arial"/>
          <w:bCs/>
          <w:iCs/>
          <w:sz w:val="24"/>
          <w:lang w:val="sr-Cyrl-CS"/>
        </w:rPr>
        <w:t xml:space="preserve"> </w:t>
      </w:r>
      <w:r w:rsidRPr="008E282D">
        <w:rPr>
          <w:rFonts w:ascii="Arial" w:hAnsi="Arial" w:cs="Arial"/>
          <w:bCs/>
          <w:iCs/>
          <w:sz w:val="24"/>
        </w:rPr>
        <w:t>уписати колико износи јединична цена без ПДВ за извршену услугу;</w:t>
      </w:r>
    </w:p>
    <w:p w14:paraId="45C41406" w14:textId="77777777" w:rsidR="00B40DC9" w:rsidRPr="008E282D" w:rsidRDefault="00B40DC9" w:rsidP="00B40DC9">
      <w:pPr>
        <w:pStyle w:val="ListParagraph"/>
        <w:numPr>
          <w:ilvl w:val="0"/>
          <w:numId w:val="10"/>
        </w:numPr>
        <w:tabs>
          <w:tab w:val="left" w:pos="90"/>
        </w:tabs>
        <w:suppressAutoHyphens/>
        <w:spacing w:before="0" w:after="0" w:line="240" w:lineRule="auto"/>
        <w:ind w:hanging="720"/>
        <w:contextualSpacing w:val="0"/>
        <w:rPr>
          <w:rFonts w:ascii="Arial" w:hAnsi="Arial" w:cs="Arial"/>
          <w:bCs/>
          <w:iCs/>
          <w:sz w:val="24"/>
        </w:rPr>
      </w:pPr>
      <w:r w:rsidRPr="008E282D">
        <w:rPr>
          <w:rFonts w:ascii="Arial" w:hAnsi="Arial" w:cs="Arial"/>
          <w:bCs/>
          <w:iCs/>
          <w:sz w:val="24"/>
        </w:rPr>
        <w:t xml:space="preserve">у колону </w:t>
      </w:r>
      <w:r>
        <w:rPr>
          <w:rFonts w:ascii="Arial" w:hAnsi="Arial" w:cs="Arial"/>
          <w:bCs/>
          <w:iCs/>
          <w:sz w:val="24"/>
          <w:lang w:val="sr-Cyrl-CS"/>
        </w:rPr>
        <w:t>5</w:t>
      </w:r>
      <w:r w:rsidRPr="008E282D">
        <w:rPr>
          <w:rFonts w:ascii="Arial" w:hAnsi="Arial" w:cs="Arial"/>
          <w:bCs/>
          <w:iCs/>
          <w:sz w:val="24"/>
        </w:rPr>
        <w:t xml:space="preserve"> уписати колико износи јединична цена са ПДВ за извршену услугу;</w:t>
      </w:r>
    </w:p>
    <w:p w14:paraId="0E410093" w14:textId="77777777" w:rsidR="00B40DC9" w:rsidRPr="008E282D" w:rsidRDefault="00B40DC9" w:rsidP="00B40DC9">
      <w:pPr>
        <w:pStyle w:val="ListParagraph"/>
        <w:numPr>
          <w:ilvl w:val="0"/>
          <w:numId w:val="10"/>
        </w:numPr>
        <w:tabs>
          <w:tab w:val="left" w:pos="90"/>
        </w:tabs>
        <w:suppressAutoHyphens/>
        <w:spacing w:before="0" w:after="0" w:line="240" w:lineRule="auto"/>
        <w:ind w:left="0" w:firstLine="0"/>
        <w:contextualSpacing w:val="0"/>
        <w:rPr>
          <w:rFonts w:ascii="Arial" w:hAnsi="Arial" w:cs="Arial"/>
          <w:bCs/>
          <w:iCs/>
          <w:sz w:val="24"/>
        </w:rPr>
      </w:pPr>
      <w:r w:rsidRPr="008E282D">
        <w:rPr>
          <w:rFonts w:ascii="Arial" w:hAnsi="Arial" w:cs="Arial"/>
          <w:bCs/>
          <w:iCs/>
          <w:sz w:val="24"/>
        </w:rPr>
        <w:t xml:space="preserve">у колону </w:t>
      </w:r>
      <w:r>
        <w:rPr>
          <w:rFonts w:ascii="Arial" w:hAnsi="Arial" w:cs="Arial"/>
          <w:bCs/>
          <w:iCs/>
          <w:sz w:val="24"/>
          <w:lang w:val="sr-Cyrl-CS"/>
        </w:rPr>
        <w:t>6</w:t>
      </w:r>
      <w:r w:rsidRPr="008E282D">
        <w:rPr>
          <w:rFonts w:ascii="Arial" w:hAnsi="Arial" w:cs="Arial"/>
          <w:bCs/>
          <w:iCs/>
          <w:sz w:val="24"/>
        </w:rPr>
        <w:t xml:space="preserve"> уписати колико износи укупна цена без ПДВ и то тако што ће помножити јединичну цену без ПДВ (наведену у колони </w:t>
      </w:r>
      <w:r>
        <w:rPr>
          <w:rFonts w:ascii="Arial" w:hAnsi="Arial" w:cs="Arial"/>
          <w:bCs/>
          <w:iCs/>
          <w:sz w:val="24"/>
          <w:lang w:val="sr-Cyrl-CS"/>
        </w:rPr>
        <w:t>4</w:t>
      </w:r>
      <w:r w:rsidRPr="008E282D">
        <w:rPr>
          <w:rFonts w:ascii="Arial" w:hAnsi="Arial" w:cs="Arial"/>
          <w:bCs/>
          <w:iCs/>
          <w:sz w:val="24"/>
        </w:rPr>
        <w:t xml:space="preserve">) са траженим обимом-количином (која је наведена у колони </w:t>
      </w:r>
      <w:r>
        <w:rPr>
          <w:rFonts w:ascii="Arial" w:hAnsi="Arial" w:cs="Arial"/>
          <w:bCs/>
          <w:iCs/>
          <w:sz w:val="24"/>
          <w:lang w:val="sr-Cyrl-CS"/>
        </w:rPr>
        <w:t>3</w:t>
      </w:r>
      <w:r w:rsidRPr="008E282D">
        <w:rPr>
          <w:rFonts w:ascii="Arial" w:hAnsi="Arial" w:cs="Arial"/>
          <w:bCs/>
          <w:iCs/>
          <w:sz w:val="24"/>
        </w:rPr>
        <w:t xml:space="preserve">); </w:t>
      </w:r>
    </w:p>
    <w:p w14:paraId="6EBFCB6F" w14:textId="61CF4203" w:rsidR="00B40DC9" w:rsidRPr="008E282D" w:rsidRDefault="00B40DC9" w:rsidP="00B40DC9">
      <w:pPr>
        <w:pStyle w:val="ListParagraph"/>
        <w:numPr>
          <w:ilvl w:val="0"/>
          <w:numId w:val="10"/>
        </w:numPr>
        <w:tabs>
          <w:tab w:val="left" w:pos="90"/>
        </w:tabs>
        <w:suppressAutoHyphens/>
        <w:spacing w:before="0" w:after="0" w:line="240" w:lineRule="auto"/>
        <w:ind w:left="0" w:firstLine="0"/>
        <w:contextualSpacing w:val="0"/>
        <w:rPr>
          <w:rFonts w:ascii="Arial" w:hAnsi="Arial" w:cs="Arial"/>
          <w:bCs/>
          <w:iCs/>
          <w:sz w:val="24"/>
        </w:rPr>
      </w:pPr>
      <w:r>
        <w:rPr>
          <w:rFonts w:ascii="Arial" w:hAnsi="Arial" w:cs="Arial"/>
          <w:bCs/>
          <w:iCs/>
          <w:sz w:val="24"/>
          <w:lang w:val="sr-Cyrl-CS"/>
        </w:rPr>
        <w:t>у колону 7</w:t>
      </w:r>
      <w:r w:rsidRPr="008E282D">
        <w:rPr>
          <w:rFonts w:ascii="Arial" w:hAnsi="Arial" w:cs="Arial"/>
          <w:bCs/>
          <w:iCs/>
          <w:sz w:val="24"/>
        </w:rPr>
        <w:t xml:space="preserve"> уписати колико износи укупна цена са ПДВ и то тако што ће помножити јединичну цену са ПДВ (наведену у колони </w:t>
      </w:r>
      <w:r>
        <w:rPr>
          <w:rFonts w:ascii="Arial" w:hAnsi="Arial" w:cs="Arial"/>
          <w:bCs/>
          <w:iCs/>
          <w:sz w:val="24"/>
          <w:lang w:val="sr-Cyrl-CS"/>
        </w:rPr>
        <w:t>5</w:t>
      </w:r>
      <w:r w:rsidRPr="008E282D">
        <w:rPr>
          <w:rFonts w:ascii="Arial" w:hAnsi="Arial" w:cs="Arial"/>
          <w:bCs/>
          <w:iCs/>
          <w:sz w:val="24"/>
        </w:rPr>
        <w:t xml:space="preserve">) са траженим обимом- количином (која је наведена у колони </w:t>
      </w:r>
      <w:r>
        <w:rPr>
          <w:rFonts w:ascii="Arial" w:hAnsi="Arial" w:cs="Arial"/>
          <w:bCs/>
          <w:iCs/>
          <w:sz w:val="24"/>
          <w:lang w:val="sr-Cyrl-CS"/>
        </w:rPr>
        <w:t>3</w:t>
      </w:r>
      <w:r w:rsidRPr="008E282D">
        <w:rPr>
          <w:rFonts w:ascii="Arial" w:hAnsi="Arial" w:cs="Arial"/>
          <w:bCs/>
          <w:iCs/>
          <w:sz w:val="24"/>
        </w:rPr>
        <w:t>).</w:t>
      </w:r>
    </w:p>
    <w:p w14:paraId="4EEC5ED4" w14:textId="77777777" w:rsidR="00B40DC9" w:rsidRPr="008E282D" w:rsidRDefault="00B40DC9" w:rsidP="00B40DC9">
      <w:pPr>
        <w:pStyle w:val="ListParagraph"/>
        <w:tabs>
          <w:tab w:val="left" w:pos="90"/>
        </w:tabs>
        <w:suppressAutoHyphens/>
        <w:spacing w:before="0" w:after="0" w:line="240" w:lineRule="auto"/>
        <w:ind w:left="0"/>
        <w:contextualSpacing w:val="0"/>
        <w:rPr>
          <w:rFonts w:ascii="Arial" w:hAnsi="Arial" w:cs="Arial"/>
          <w:color w:val="00B0F0"/>
          <w:sz w:val="24"/>
        </w:rPr>
      </w:pPr>
    </w:p>
    <w:p w14:paraId="5CFECE72" w14:textId="26782D3A" w:rsidR="00B40DC9" w:rsidRPr="008E282D" w:rsidRDefault="00B40DC9" w:rsidP="00B40DC9">
      <w:pPr>
        <w:pStyle w:val="ListParagraph"/>
        <w:tabs>
          <w:tab w:val="left" w:pos="90"/>
        </w:tabs>
        <w:suppressAutoHyphens/>
        <w:spacing w:before="0" w:after="0" w:line="240" w:lineRule="auto"/>
        <w:ind w:left="0"/>
        <w:contextualSpacing w:val="0"/>
        <w:rPr>
          <w:rFonts w:ascii="Arial" w:eastAsia="Times New Roman" w:hAnsi="Arial" w:cs="Arial"/>
          <w:bCs/>
          <w:iCs/>
          <w:sz w:val="24"/>
        </w:rPr>
      </w:pPr>
      <w:r w:rsidRPr="008E282D">
        <w:rPr>
          <w:rFonts w:ascii="Arial" w:eastAsia="Times New Roman" w:hAnsi="Arial" w:cs="Arial"/>
          <w:bCs/>
          <w:iCs/>
          <w:sz w:val="24"/>
        </w:rPr>
        <w:t>Понуђач треба да попун</w:t>
      </w:r>
      <w:r w:rsidRPr="008E282D">
        <w:rPr>
          <w:rFonts w:ascii="Arial" w:eastAsia="Times New Roman" w:hAnsi="Arial" w:cs="Arial"/>
          <w:bCs/>
          <w:iCs/>
          <w:sz w:val="24"/>
          <w:lang w:val="sr-Cyrl-CS"/>
        </w:rPr>
        <w:t>и</w:t>
      </w:r>
      <w:r w:rsidRPr="008E282D">
        <w:rPr>
          <w:rFonts w:ascii="Arial" w:eastAsia="Times New Roman" w:hAnsi="Arial" w:cs="Arial"/>
          <w:bCs/>
          <w:iCs/>
          <w:sz w:val="24"/>
        </w:rPr>
        <w:t xml:space="preserve"> </w:t>
      </w:r>
      <w:r>
        <w:rPr>
          <w:rFonts w:ascii="Arial" w:eastAsia="Times New Roman" w:hAnsi="Arial" w:cs="Arial"/>
          <w:bCs/>
          <w:iCs/>
          <w:sz w:val="24"/>
          <w:lang w:val="sr-Cyrl-CS"/>
        </w:rPr>
        <w:t>табелу 3</w:t>
      </w:r>
      <w:r w:rsidRPr="008E282D">
        <w:rPr>
          <w:rFonts w:ascii="Arial" w:eastAsia="Times New Roman" w:hAnsi="Arial" w:cs="Arial"/>
          <w:bCs/>
          <w:iCs/>
          <w:sz w:val="24"/>
          <w:lang w:val="sr-Cyrl-CS"/>
        </w:rPr>
        <w:t>. на следећи начин</w:t>
      </w:r>
      <w:r w:rsidRPr="008E282D">
        <w:rPr>
          <w:rFonts w:ascii="Arial" w:eastAsia="Times New Roman" w:hAnsi="Arial" w:cs="Arial"/>
          <w:bCs/>
          <w:iCs/>
          <w:sz w:val="24"/>
        </w:rPr>
        <w:t>:</w:t>
      </w:r>
    </w:p>
    <w:p w14:paraId="72651531" w14:textId="36BEB665" w:rsidR="00B81C9C" w:rsidRPr="008E282D" w:rsidRDefault="00B81C9C" w:rsidP="00B81C9C">
      <w:pPr>
        <w:tabs>
          <w:tab w:val="left" w:pos="992"/>
        </w:tabs>
        <w:spacing w:before="0"/>
        <w:rPr>
          <w:rFonts w:cs="Arial"/>
          <w:b/>
          <w:sz w:val="24"/>
          <w:lang w:val="sr-Cyrl-BA"/>
        </w:rPr>
      </w:pPr>
    </w:p>
    <w:p w14:paraId="125F98B3" w14:textId="6D9E152A" w:rsidR="00B81C9C" w:rsidRPr="00B40DC9" w:rsidRDefault="00B81C9C" w:rsidP="00383EBF">
      <w:pPr>
        <w:numPr>
          <w:ilvl w:val="0"/>
          <w:numId w:val="17"/>
        </w:numPr>
        <w:tabs>
          <w:tab w:val="left" w:pos="992"/>
        </w:tabs>
        <w:spacing w:before="0"/>
        <w:ind w:left="142" w:hanging="142"/>
        <w:rPr>
          <w:rFonts w:cs="Arial"/>
          <w:sz w:val="24"/>
        </w:rPr>
      </w:pPr>
      <w:r w:rsidRPr="008E282D">
        <w:rPr>
          <w:rFonts w:cs="Arial"/>
          <w:sz w:val="24"/>
        </w:rPr>
        <w:t>у ред бр. I – уписује се укупн</w:t>
      </w:r>
      <w:r w:rsidR="00B40DC9">
        <w:rPr>
          <w:rFonts w:cs="Arial"/>
          <w:sz w:val="24"/>
        </w:rPr>
        <w:t>о понуђена цена за све позиције</w:t>
      </w:r>
      <w:r w:rsidRPr="008E282D">
        <w:rPr>
          <w:rFonts w:cs="Arial"/>
          <w:sz w:val="24"/>
        </w:rPr>
        <w:t xml:space="preserve"> без ПДВ</w:t>
      </w:r>
      <w:r w:rsidR="00B40DC9">
        <w:rPr>
          <w:rFonts w:cs="Arial"/>
          <w:sz w:val="24"/>
          <w:lang w:val="sr-Cyrl-RS"/>
        </w:rPr>
        <w:t xml:space="preserve"> из Табеле 1</w:t>
      </w:r>
      <w:r w:rsidRPr="008E282D">
        <w:rPr>
          <w:rFonts w:cs="Arial"/>
          <w:sz w:val="24"/>
        </w:rPr>
        <w:t xml:space="preserve"> (збир</w:t>
      </w:r>
      <w:r w:rsidR="00B40DC9">
        <w:rPr>
          <w:rFonts w:cs="Arial"/>
          <w:sz w:val="24"/>
          <w:lang w:val="sr-Cyrl-RS"/>
        </w:rPr>
        <w:t xml:space="preserve"> </w:t>
      </w:r>
      <w:r w:rsidR="000A5CC3" w:rsidRPr="00B40DC9">
        <w:rPr>
          <w:rFonts w:cs="Arial"/>
          <w:sz w:val="24"/>
        </w:rPr>
        <w:t xml:space="preserve">колоне </w:t>
      </w:r>
      <w:r w:rsidR="00565663" w:rsidRPr="00B40DC9">
        <w:rPr>
          <w:rFonts w:cs="Arial"/>
          <w:sz w:val="24"/>
        </w:rPr>
        <w:t>6</w:t>
      </w:r>
      <w:r w:rsidRPr="00B40DC9">
        <w:rPr>
          <w:rFonts w:cs="Arial"/>
          <w:sz w:val="24"/>
        </w:rPr>
        <w:t>)</w:t>
      </w:r>
      <w:r w:rsidR="000A5CC3" w:rsidRPr="00B40DC9">
        <w:rPr>
          <w:rFonts w:cs="Arial"/>
          <w:sz w:val="24"/>
          <w:lang w:val="sr-Cyrl-RS"/>
        </w:rPr>
        <w:t>,</w:t>
      </w:r>
    </w:p>
    <w:p w14:paraId="1A51FD78" w14:textId="5404B34C" w:rsidR="00B40DC9" w:rsidRPr="00B40DC9" w:rsidRDefault="00B40DC9" w:rsidP="00383EBF">
      <w:pPr>
        <w:numPr>
          <w:ilvl w:val="0"/>
          <w:numId w:val="17"/>
        </w:numPr>
        <w:tabs>
          <w:tab w:val="left" w:pos="992"/>
        </w:tabs>
        <w:spacing w:before="0"/>
        <w:ind w:left="142" w:hanging="142"/>
        <w:rPr>
          <w:rFonts w:cs="Arial"/>
          <w:sz w:val="24"/>
        </w:rPr>
      </w:pPr>
      <w:r w:rsidRPr="008E282D">
        <w:rPr>
          <w:rFonts w:cs="Arial"/>
          <w:sz w:val="24"/>
        </w:rPr>
        <w:t>у ред бр. I – уписује се укупно понуђена цена за све позиције без ПДВ</w:t>
      </w:r>
      <w:r w:rsidRPr="00B40DC9">
        <w:rPr>
          <w:rFonts w:cs="Arial"/>
          <w:sz w:val="24"/>
          <w:lang w:val="sr-Cyrl-RS"/>
        </w:rPr>
        <w:t xml:space="preserve"> </w:t>
      </w:r>
      <w:r>
        <w:rPr>
          <w:rFonts w:cs="Arial"/>
          <w:sz w:val="24"/>
          <w:lang w:val="sr-Cyrl-RS"/>
        </w:rPr>
        <w:t>из Табеле 2</w:t>
      </w:r>
      <w:r w:rsidRPr="008E282D">
        <w:rPr>
          <w:rFonts w:cs="Arial"/>
          <w:sz w:val="24"/>
        </w:rPr>
        <w:t xml:space="preserve"> (збир</w:t>
      </w:r>
      <w:r>
        <w:rPr>
          <w:rFonts w:cs="Arial"/>
          <w:sz w:val="24"/>
          <w:lang w:val="sr-Cyrl-RS"/>
        </w:rPr>
        <w:t xml:space="preserve"> </w:t>
      </w:r>
      <w:r w:rsidRPr="00B40DC9">
        <w:rPr>
          <w:rFonts w:cs="Arial"/>
          <w:sz w:val="24"/>
        </w:rPr>
        <w:t>колоне 6)</w:t>
      </w:r>
      <w:r w:rsidRPr="00B40DC9">
        <w:rPr>
          <w:rFonts w:cs="Arial"/>
          <w:sz w:val="24"/>
          <w:lang w:val="sr-Cyrl-RS"/>
        </w:rPr>
        <w:t>,</w:t>
      </w:r>
    </w:p>
    <w:p w14:paraId="7871BB21" w14:textId="61443932" w:rsidR="00B81C9C" w:rsidRPr="008E282D" w:rsidRDefault="00B81C9C" w:rsidP="003C324F">
      <w:pPr>
        <w:numPr>
          <w:ilvl w:val="0"/>
          <w:numId w:val="17"/>
        </w:numPr>
        <w:tabs>
          <w:tab w:val="left" w:pos="992"/>
        </w:tabs>
        <w:spacing w:before="0"/>
        <w:ind w:left="142" w:hanging="142"/>
        <w:rPr>
          <w:rFonts w:cs="Arial"/>
          <w:sz w:val="24"/>
        </w:rPr>
      </w:pPr>
      <w:r w:rsidRPr="008E282D">
        <w:rPr>
          <w:rFonts w:cs="Arial"/>
          <w:sz w:val="24"/>
        </w:rPr>
        <w:t>у ред бр. II</w:t>
      </w:r>
      <w:r w:rsidR="00B40DC9">
        <w:rPr>
          <w:rFonts w:cs="Arial"/>
          <w:sz w:val="24"/>
        </w:rPr>
        <w:t>I</w:t>
      </w:r>
      <w:r w:rsidRPr="008E282D">
        <w:rPr>
          <w:rFonts w:cs="Arial"/>
          <w:sz w:val="24"/>
        </w:rPr>
        <w:t xml:space="preserve"> – уписује се укупан износ ПДВ</w:t>
      </w:r>
      <w:r w:rsidR="000A5CC3">
        <w:rPr>
          <w:rFonts w:cs="Arial"/>
          <w:sz w:val="24"/>
          <w:lang w:val="sr-Cyrl-RS"/>
        </w:rPr>
        <w:t>,</w:t>
      </w:r>
    </w:p>
    <w:p w14:paraId="27C18730" w14:textId="429CAE0E" w:rsidR="008E282D" w:rsidRPr="008E282D" w:rsidRDefault="00B81C9C" w:rsidP="003C324F">
      <w:pPr>
        <w:numPr>
          <w:ilvl w:val="0"/>
          <w:numId w:val="17"/>
        </w:numPr>
        <w:tabs>
          <w:tab w:val="left" w:pos="992"/>
        </w:tabs>
        <w:spacing w:before="0"/>
        <w:ind w:left="142" w:hanging="142"/>
        <w:rPr>
          <w:rFonts w:cs="Arial"/>
          <w:sz w:val="24"/>
        </w:rPr>
      </w:pPr>
      <w:r w:rsidRPr="008E282D">
        <w:rPr>
          <w:rFonts w:cs="Arial"/>
          <w:sz w:val="24"/>
        </w:rPr>
        <w:t>у ред</w:t>
      </w:r>
      <w:r w:rsidR="00B40DC9">
        <w:rPr>
          <w:rFonts w:cs="Arial"/>
          <w:sz w:val="24"/>
        </w:rPr>
        <w:t xml:space="preserve"> бр. IV</w:t>
      </w:r>
      <w:r w:rsidRPr="008E282D">
        <w:rPr>
          <w:rFonts w:cs="Arial"/>
          <w:sz w:val="24"/>
        </w:rPr>
        <w:t xml:space="preserve"> – уписује се укупно понуђена цена са ПДВ (ред бр. I + ред.бр. II)</w:t>
      </w:r>
      <w:r w:rsidR="000A5CC3">
        <w:rPr>
          <w:rFonts w:cs="Arial"/>
          <w:sz w:val="24"/>
          <w:lang w:val="sr-Cyrl-RS"/>
        </w:rPr>
        <w:t>.</w:t>
      </w:r>
    </w:p>
    <w:p w14:paraId="4A8340CF" w14:textId="77777777" w:rsidR="008E282D" w:rsidRDefault="008E282D" w:rsidP="008E282D">
      <w:pPr>
        <w:tabs>
          <w:tab w:val="left" w:pos="992"/>
        </w:tabs>
        <w:spacing w:before="0"/>
        <w:ind w:left="720"/>
        <w:rPr>
          <w:rFonts w:cs="Arial"/>
          <w:sz w:val="24"/>
        </w:rPr>
      </w:pPr>
    </w:p>
    <w:p w14:paraId="092682DF" w14:textId="71DADCAD" w:rsidR="00B81C9C" w:rsidRDefault="008E282D" w:rsidP="008E282D">
      <w:pPr>
        <w:tabs>
          <w:tab w:val="left" w:pos="992"/>
        </w:tabs>
        <w:spacing w:before="0"/>
        <w:rPr>
          <w:rFonts w:cs="Arial"/>
          <w:sz w:val="24"/>
        </w:rPr>
      </w:pPr>
      <w:r>
        <w:rPr>
          <w:rFonts w:cs="Arial"/>
          <w:sz w:val="24"/>
        </w:rPr>
        <w:t>Н</w:t>
      </w:r>
      <w:r w:rsidR="00B81C9C" w:rsidRPr="008E282D">
        <w:rPr>
          <w:rFonts w:cs="Arial"/>
          <w:sz w:val="24"/>
        </w:rPr>
        <w:t>а место предвиђено за место и датум уписује се место и датум попуњавања обрасца структуре цене.</w:t>
      </w:r>
    </w:p>
    <w:p w14:paraId="7450C8F0" w14:textId="77777777" w:rsidR="008E282D" w:rsidRPr="008E282D" w:rsidRDefault="008E282D" w:rsidP="008E282D">
      <w:pPr>
        <w:tabs>
          <w:tab w:val="left" w:pos="992"/>
        </w:tabs>
        <w:spacing w:before="0"/>
        <w:rPr>
          <w:rFonts w:cs="Arial"/>
          <w:sz w:val="24"/>
        </w:rPr>
      </w:pPr>
    </w:p>
    <w:p w14:paraId="25774B4D" w14:textId="0A657F71" w:rsidR="00343A18" w:rsidRPr="008E282D" w:rsidRDefault="008E282D" w:rsidP="008E282D">
      <w:pPr>
        <w:tabs>
          <w:tab w:val="left" w:pos="992"/>
        </w:tabs>
        <w:spacing w:before="0"/>
        <w:rPr>
          <w:rFonts w:cs="Arial"/>
          <w:sz w:val="24"/>
        </w:rPr>
      </w:pPr>
      <w:r>
        <w:rPr>
          <w:rFonts w:cs="Arial"/>
          <w:sz w:val="24"/>
        </w:rPr>
        <w:t>Н</w:t>
      </w:r>
      <w:r w:rsidR="00B81C9C" w:rsidRPr="008E282D">
        <w:rPr>
          <w:rFonts w:cs="Arial"/>
          <w:sz w:val="24"/>
        </w:rPr>
        <w:t>а  место предвиђено за печат и потпис понуђач печатом оверава и потписује образац структуре цене.</w:t>
      </w:r>
    </w:p>
    <w:p w14:paraId="6C909BD7" w14:textId="77777777" w:rsidR="00952F0F" w:rsidRPr="008E282D" w:rsidRDefault="00952F0F" w:rsidP="00952F0F">
      <w:pPr>
        <w:tabs>
          <w:tab w:val="left" w:pos="567"/>
        </w:tabs>
        <w:spacing w:before="0"/>
        <w:rPr>
          <w:rFonts w:cs="Arial"/>
          <w:color w:val="000000" w:themeColor="text1"/>
          <w:sz w:val="28"/>
          <w:szCs w:val="24"/>
          <w:lang w:val="sr-Cyrl-CS"/>
        </w:rPr>
      </w:pPr>
    </w:p>
    <w:p w14:paraId="02B78344" w14:textId="77777777" w:rsidR="00537552" w:rsidRPr="00781B02" w:rsidRDefault="00537552" w:rsidP="00781B02">
      <w:pPr>
        <w:rPr>
          <w:rFonts w:eastAsia="TimesNewRomanPS-BoldMT"/>
        </w:rPr>
      </w:pPr>
    </w:p>
    <w:p w14:paraId="55337A6E" w14:textId="77777777" w:rsidR="00537552" w:rsidRPr="00EC5BB4" w:rsidRDefault="00537552" w:rsidP="00537552">
      <w:pPr>
        <w:rPr>
          <w:rFonts w:eastAsia="TimesNewRomanPS-BoldMT" w:cs="Arial"/>
          <w:sz w:val="24"/>
          <w:szCs w:val="24"/>
        </w:rPr>
      </w:pPr>
    </w:p>
    <w:p w14:paraId="32ECA6AE" w14:textId="77777777" w:rsidR="007E7BB8" w:rsidRPr="00EC5BB4" w:rsidRDefault="007E7BB8" w:rsidP="00537552">
      <w:pPr>
        <w:rPr>
          <w:rFonts w:eastAsia="TimesNewRomanPS-BoldMT" w:cs="Arial"/>
          <w:sz w:val="24"/>
          <w:szCs w:val="24"/>
        </w:rPr>
      </w:pPr>
    </w:p>
    <w:p w14:paraId="3BC32E17" w14:textId="77777777" w:rsidR="007E7BB8" w:rsidRPr="00EC5BB4" w:rsidRDefault="007E7BB8" w:rsidP="00537552">
      <w:pPr>
        <w:rPr>
          <w:rFonts w:eastAsia="TimesNewRomanPS-BoldMT" w:cs="Arial"/>
          <w:sz w:val="24"/>
          <w:szCs w:val="24"/>
        </w:rPr>
      </w:pPr>
    </w:p>
    <w:p w14:paraId="49CBE9C5" w14:textId="77777777" w:rsidR="007E7BB8" w:rsidRPr="00EC5BB4" w:rsidRDefault="007E7BB8" w:rsidP="00537552">
      <w:pPr>
        <w:rPr>
          <w:rFonts w:eastAsia="TimesNewRomanPS-BoldMT" w:cs="Arial"/>
          <w:sz w:val="24"/>
          <w:szCs w:val="24"/>
        </w:rPr>
      </w:pPr>
    </w:p>
    <w:p w14:paraId="2ED3F3FF" w14:textId="626E54C2" w:rsidR="007E7BB8" w:rsidRDefault="007E7BB8" w:rsidP="00537552">
      <w:pPr>
        <w:rPr>
          <w:rFonts w:eastAsia="TimesNewRomanPS-BoldMT" w:cs="Arial"/>
          <w:sz w:val="24"/>
          <w:szCs w:val="24"/>
        </w:rPr>
      </w:pPr>
    </w:p>
    <w:p w14:paraId="3DB67D5B" w14:textId="2C3FE93E" w:rsidR="003E1FC6" w:rsidRDefault="003E1FC6" w:rsidP="00537552">
      <w:pPr>
        <w:rPr>
          <w:rFonts w:eastAsia="TimesNewRomanPS-BoldMT" w:cs="Arial"/>
          <w:sz w:val="24"/>
          <w:szCs w:val="24"/>
        </w:rPr>
      </w:pPr>
    </w:p>
    <w:p w14:paraId="2AE3A878" w14:textId="19DA08D9" w:rsidR="003E1FC6" w:rsidRDefault="003E1FC6" w:rsidP="00537552">
      <w:pPr>
        <w:rPr>
          <w:rFonts w:eastAsia="TimesNewRomanPS-BoldMT" w:cs="Arial"/>
          <w:sz w:val="24"/>
          <w:szCs w:val="24"/>
        </w:rPr>
      </w:pPr>
    </w:p>
    <w:p w14:paraId="331B65E2" w14:textId="5B69F175" w:rsidR="003E1FC6" w:rsidRPr="000C2323" w:rsidRDefault="003E1FC6" w:rsidP="000C2323">
      <w:pPr>
        <w:ind w:right="-3"/>
        <w:jc w:val="right"/>
        <w:rPr>
          <w:rFonts w:cs="Arial"/>
          <w:b/>
          <w:lang w:val="sr-Cyrl-RS"/>
        </w:rPr>
      </w:pPr>
      <w:r w:rsidRPr="000C2323">
        <w:rPr>
          <w:rFonts w:cs="Arial"/>
          <w:b/>
          <w:lang w:val="sr-Cyrl-RS"/>
        </w:rPr>
        <w:lastRenderedPageBreak/>
        <w:t xml:space="preserve">ПРИЛОГ </w:t>
      </w:r>
      <w:r w:rsidRPr="000C2323">
        <w:rPr>
          <w:rFonts w:cs="Arial"/>
          <w:b/>
          <w:lang w:val="sr-Latn-RS"/>
        </w:rPr>
        <w:t>5</w:t>
      </w:r>
    </w:p>
    <w:p w14:paraId="1EBFFEBA" w14:textId="481155E1" w:rsidR="003E1FC6" w:rsidRPr="000C2323" w:rsidRDefault="003E1FC6" w:rsidP="000C2323">
      <w:pPr>
        <w:rPr>
          <w:rFonts w:eastAsiaTheme="minorHAnsi" w:cs="Arial"/>
          <w:b/>
          <w:sz w:val="24"/>
          <w:lang w:val="sr-Cyrl-RS"/>
        </w:rPr>
      </w:pPr>
      <w:r w:rsidRPr="000C2323">
        <w:rPr>
          <w:rFonts w:eastAsiaTheme="minorHAnsi" w:cs="Arial"/>
          <w:b/>
          <w:sz w:val="24"/>
          <w:lang w:val="sr-Cyrl-RS"/>
        </w:rPr>
        <w:t>Изјава сагласности са техничким карактеристикама описаним у При</w:t>
      </w:r>
      <w:r w:rsidR="000C2323">
        <w:rPr>
          <w:rFonts w:eastAsiaTheme="minorHAnsi" w:cs="Arial"/>
          <w:b/>
          <w:sz w:val="24"/>
          <w:lang w:val="sr-Cyrl-RS"/>
        </w:rPr>
        <w:t>логу 1</w:t>
      </w:r>
    </w:p>
    <w:p w14:paraId="469BE170" w14:textId="77777777" w:rsidR="003E1FC6" w:rsidRPr="000C2323" w:rsidRDefault="003E1FC6" w:rsidP="003E1FC6">
      <w:pPr>
        <w:widowControl w:val="0"/>
        <w:jc w:val="center"/>
        <w:rPr>
          <w:rFonts w:cs="Arial"/>
          <w:sz w:val="24"/>
          <w:lang w:val="sr-Cyrl-RS"/>
        </w:rPr>
      </w:pPr>
    </w:p>
    <w:p w14:paraId="4032270D" w14:textId="7A9EF3BE" w:rsidR="003E1FC6" w:rsidRPr="000C2323" w:rsidRDefault="003E1FC6" w:rsidP="00FE7CD6">
      <w:pPr>
        <w:pStyle w:val="ListParagraph"/>
        <w:numPr>
          <w:ilvl w:val="0"/>
          <w:numId w:val="59"/>
        </w:numPr>
        <w:spacing w:before="0" w:after="300"/>
        <w:ind w:hanging="630"/>
        <w:jc w:val="left"/>
        <w:rPr>
          <w:rFonts w:ascii="Arial" w:hAnsi="Arial" w:cs="Arial"/>
          <w:b/>
          <w:color w:val="17365D"/>
          <w:spacing w:val="5"/>
          <w:kern w:val="28"/>
          <w:sz w:val="24"/>
          <w:lang w:val="sr-Cyrl-RS"/>
        </w:rPr>
      </w:pPr>
      <w:r w:rsidRPr="000C2323">
        <w:rPr>
          <w:rFonts w:ascii="Arial" w:hAnsi="Arial" w:cs="Arial"/>
          <w:b/>
          <w:color w:val="17365D"/>
          <w:spacing w:val="5"/>
          <w:kern w:val="28"/>
          <w:sz w:val="24"/>
          <w:lang w:val="sr-Cyrl-RS"/>
        </w:rPr>
        <w:t>Опрема у окосници (Core) и агрегационом делу IP/MPLS мреже</w:t>
      </w:r>
    </w:p>
    <w:p w14:paraId="27C28ED3" w14:textId="2949B77F" w:rsidR="003E1FC6" w:rsidRPr="000C2323" w:rsidRDefault="003E1FC6" w:rsidP="000C2323">
      <w:pPr>
        <w:spacing w:after="160" w:line="259" w:lineRule="auto"/>
        <w:rPr>
          <w:rFonts w:cs="Arial"/>
          <w:b/>
          <w:sz w:val="24"/>
          <w:lang w:val="sr-Cyrl-RS"/>
        </w:rPr>
      </w:pPr>
      <w:r w:rsidRPr="000C2323">
        <w:rPr>
          <w:rFonts w:cs="Arial"/>
          <w:b/>
          <w:sz w:val="24"/>
          <w:lang w:val="sr-Cyrl-RS"/>
        </w:rPr>
        <w:t>Опрема у окосници (Core) и агрегационом делу мреже за проширења IP/MPLS мреже и сервиса</w:t>
      </w:r>
    </w:p>
    <w:p w14:paraId="6DEDFAA2" w14:textId="77777777" w:rsidR="003E1FC6" w:rsidRPr="000C2323" w:rsidRDefault="003E1FC6" w:rsidP="003E1FC6">
      <w:pPr>
        <w:rPr>
          <w:sz w:val="24"/>
          <w:lang w:val="sr-Cyrl-RS"/>
        </w:rPr>
      </w:pPr>
      <w:r w:rsidRPr="000C2323">
        <w:rPr>
          <w:sz w:val="24"/>
          <w:lang w:val="sr-Cyrl-RS"/>
        </w:rPr>
        <w:t xml:space="preserve">У оквиру проширења  </w:t>
      </w:r>
      <w:r w:rsidRPr="000C2323">
        <w:rPr>
          <w:rFonts w:cs="Arial"/>
          <w:sz w:val="24"/>
          <w:lang w:val="sr-Cyrl-RS"/>
        </w:rPr>
        <w:t xml:space="preserve">MPLS мреже у овој фази , предвиђено је да се задржи постојећа топологија повезивања у прстен у оквиру </w:t>
      </w:r>
      <w:r w:rsidRPr="000C2323">
        <w:rPr>
          <w:sz w:val="24"/>
          <w:lang w:val="sr-Latn-RS"/>
        </w:rPr>
        <w:t xml:space="preserve">core </w:t>
      </w:r>
      <w:r w:rsidRPr="000C2323">
        <w:rPr>
          <w:sz w:val="24"/>
          <w:lang w:val="sr-Cyrl-RS"/>
        </w:rPr>
        <w:t xml:space="preserve">равни која би задовољила потребе повезивања нових </w:t>
      </w:r>
      <w:r w:rsidRPr="000C2323">
        <w:rPr>
          <w:sz w:val="24"/>
          <w:lang w:val="sr-Latn-RS"/>
        </w:rPr>
        <w:t xml:space="preserve">PE </w:t>
      </w:r>
      <w:r w:rsidRPr="000C2323">
        <w:rPr>
          <w:sz w:val="24"/>
          <w:lang w:val="sr-Cyrl-RS"/>
        </w:rPr>
        <w:t>локација.</w:t>
      </w:r>
      <w:r w:rsidRPr="000C2323">
        <w:rPr>
          <w:color w:val="FF0000"/>
          <w:sz w:val="24"/>
          <w:lang w:val="sr-Cyrl-RS"/>
        </w:rPr>
        <w:t xml:space="preserve"> </w:t>
      </w:r>
      <w:r w:rsidRPr="000C2323">
        <w:rPr>
          <w:sz w:val="24"/>
          <w:lang w:val="sr-Cyrl-RS"/>
        </w:rPr>
        <w:t>Идеја је да се све локације које имају потребу за 10</w:t>
      </w:r>
      <w:r w:rsidRPr="000C2323">
        <w:rPr>
          <w:sz w:val="24"/>
          <w:lang w:val="sr-Latn-RS"/>
        </w:rPr>
        <w:t xml:space="preserve">GE </w:t>
      </w:r>
      <w:r w:rsidRPr="000C2323">
        <w:rPr>
          <w:sz w:val="24"/>
          <w:lang w:val="sr-Cyrl-RS"/>
        </w:rPr>
        <w:t>везама, односно које подржавају опцију 10</w:t>
      </w:r>
      <w:r w:rsidRPr="000C2323">
        <w:rPr>
          <w:sz w:val="24"/>
          <w:lang w:val="sr-Latn-RS"/>
        </w:rPr>
        <w:t xml:space="preserve">GE </w:t>
      </w:r>
      <w:r w:rsidRPr="000C2323">
        <w:rPr>
          <w:sz w:val="24"/>
          <w:lang w:val="sr-Cyrl-RS"/>
        </w:rPr>
        <w:t xml:space="preserve">реализације, повежу на </w:t>
      </w:r>
      <w:r w:rsidRPr="000C2323">
        <w:rPr>
          <w:sz w:val="24"/>
          <w:lang w:val="sr-Latn-RS"/>
        </w:rPr>
        <w:t xml:space="preserve">core </w:t>
      </w:r>
      <w:r w:rsidRPr="000C2323">
        <w:rPr>
          <w:sz w:val="24"/>
          <w:lang w:val="sr-Cyrl-RS"/>
        </w:rPr>
        <w:t xml:space="preserve">рутере док би се локације које за то немају потребу повезале на </w:t>
      </w:r>
      <w:r w:rsidRPr="000C2323">
        <w:rPr>
          <w:sz w:val="24"/>
          <w:lang w:val="sr-Latn-RS"/>
        </w:rPr>
        <w:t xml:space="preserve">PE </w:t>
      </w:r>
      <w:r w:rsidRPr="000C2323">
        <w:rPr>
          <w:sz w:val="24"/>
          <w:lang w:val="sr-Cyrl-RS"/>
        </w:rPr>
        <w:t xml:space="preserve">рутере. Такође, постојећи </w:t>
      </w:r>
      <w:r w:rsidRPr="000C2323">
        <w:rPr>
          <w:sz w:val="24"/>
          <w:lang w:val="sr-Latn-RS"/>
        </w:rPr>
        <w:t xml:space="preserve">AR </w:t>
      </w:r>
      <w:r w:rsidRPr="000C2323">
        <w:rPr>
          <w:sz w:val="24"/>
          <w:lang w:val="sr-Cyrl-RS"/>
        </w:rPr>
        <w:t xml:space="preserve">и </w:t>
      </w:r>
      <w:r w:rsidRPr="000C2323">
        <w:rPr>
          <w:sz w:val="24"/>
          <w:lang w:val="sr-Latn-RS"/>
        </w:rPr>
        <w:t xml:space="preserve">VG </w:t>
      </w:r>
      <w:r w:rsidRPr="000C2323">
        <w:rPr>
          <w:sz w:val="24"/>
          <w:lang w:val="sr-Cyrl-RS"/>
        </w:rPr>
        <w:t xml:space="preserve">рутери би се постепено мењали и пребацивали на </w:t>
      </w:r>
      <w:r w:rsidRPr="000C2323">
        <w:rPr>
          <w:sz w:val="24"/>
          <w:lang w:val="sr-Latn-RS"/>
        </w:rPr>
        <w:t xml:space="preserve">PE </w:t>
      </w:r>
      <w:r w:rsidRPr="000C2323">
        <w:rPr>
          <w:sz w:val="24"/>
          <w:lang w:val="sr-Cyrl-RS"/>
        </w:rPr>
        <w:t xml:space="preserve">рутере. На овај начин добили бисмо модерну мрежу која би била подељена на </w:t>
      </w:r>
      <w:r w:rsidRPr="000C2323">
        <w:rPr>
          <w:sz w:val="24"/>
          <w:lang w:val="sr-Latn-RS"/>
        </w:rPr>
        <w:t>core</w:t>
      </w:r>
      <w:r w:rsidRPr="000C2323">
        <w:rPr>
          <w:sz w:val="24"/>
          <w:lang w:val="sr-Cyrl-RS"/>
        </w:rPr>
        <w:t xml:space="preserve"> (језгро)</w:t>
      </w:r>
      <w:r w:rsidRPr="000C2323">
        <w:rPr>
          <w:sz w:val="24"/>
          <w:lang w:val="sr-Latn-RS"/>
        </w:rPr>
        <w:t>, edge</w:t>
      </w:r>
      <w:r w:rsidRPr="000C2323">
        <w:rPr>
          <w:sz w:val="24"/>
          <w:lang w:val="sr-Cyrl-RS"/>
        </w:rPr>
        <w:t xml:space="preserve"> (агрегациони)</w:t>
      </w:r>
      <w:r w:rsidRPr="000C2323">
        <w:rPr>
          <w:sz w:val="24"/>
          <w:lang w:val="sr-Latn-RS"/>
        </w:rPr>
        <w:t xml:space="preserve"> </w:t>
      </w:r>
      <w:r w:rsidRPr="000C2323">
        <w:rPr>
          <w:sz w:val="24"/>
          <w:lang w:val="sr-Cyrl-RS"/>
        </w:rPr>
        <w:t>и</w:t>
      </w:r>
      <w:r w:rsidRPr="000C2323">
        <w:rPr>
          <w:sz w:val="24"/>
          <w:lang w:val="sr-Latn-RS"/>
        </w:rPr>
        <w:t xml:space="preserve"> access</w:t>
      </w:r>
      <w:r w:rsidRPr="000C2323">
        <w:rPr>
          <w:sz w:val="24"/>
          <w:lang w:val="sr-Cyrl-RS"/>
        </w:rPr>
        <w:t xml:space="preserve"> (приступни) део. На овај начин би језгро и агрегациони ниво остали у </w:t>
      </w:r>
      <w:r w:rsidRPr="000C2323">
        <w:rPr>
          <w:sz w:val="24"/>
          <w:lang w:val="sr-Latn-RS"/>
        </w:rPr>
        <w:t xml:space="preserve">MPLS </w:t>
      </w:r>
      <w:r w:rsidRPr="000C2323">
        <w:rPr>
          <w:sz w:val="24"/>
          <w:lang w:val="sr-Cyrl-RS"/>
        </w:rPr>
        <w:t xml:space="preserve">домену док би приступни део био чист </w:t>
      </w:r>
      <w:r w:rsidRPr="000C2323">
        <w:rPr>
          <w:sz w:val="24"/>
          <w:lang w:val="sr-Latn-RS"/>
        </w:rPr>
        <w:t xml:space="preserve">IP, </w:t>
      </w:r>
      <w:r w:rsidRPr="000C2323">
        <w:rPr>
          <w:sz w:val="24"/>
          <w:lang w:val="sr-Cyrl-RS"/>
        </w:rPr>
        <w:t xml:space="preserve">односно не би било имплементације </w:t>
      </w:r>
      <w:r w:rsidRPr="000C2323">
        <w:rPr>
          <w:sz w:val="24"/>
          <w:lang w:val="sr-Latn-RS"/>
        </w:rPr>
        <w:t xml:space="preserve">MPLS </w:t>
      </w:r>
      <w:r w:rsidRPr="000C2323">
        <w:rPr>
          <w:sz w:val="24"/>
          <w:lang w:val="sr-Cyrl-RS"/>
        </w:rPr>
        <w:t>протокола.</w:t>
      </w:r>
    </w:p>
    <w:p w14:paraId="5DB50BB7" w14:textId="3D052DAD" w:rsidR="003E1FC6" w:rsidRPr="000C2323" w:rsidRDefault="003E1FC6" w:rsidP="003E1FC6">
      <w:pPr>
        <w:rPr>
          <w:sz w:val="24"/>
          <w:lang w:val="sr-Cyrl-RS"/>
        </w:rPr>
      </w:pPr>
      <w:r w:rsidRPr="000C2323">
        <w:rPr>
          <w:sz w:val="24"/>
          <w:lang w:val="sr-Cyrl-RS"/>
        </w:rPr>
        <w:t xml:space="preserve">Због потребе повезивања нових локација за које су створене могућности проширивањем и изградњом </w:t>
      </w:r>
      <w:r w:rsidRPr="000C2323">
        <w:rPr>
          <w:sz w:val="24"/>
        </w:rPr>
        <w:t xml:space="preserve">DWDM </w:t>
      </w:r>
      <w:r w:rsidRPr="000C2323">
        <w:rPr>
          <w:sz w:val="24"/>
          <w:lang w:val="sr-Cyrl-RS"/>
        </w:rPr>
        <w:t>транспортне мре</w:t>
      </w:r>
      <w:r w:rsidR="000C2323">
        <w:rPr>
          <w:sz w:val="24"/>
          <w:lang w:val="sr-Cyrl-RS"/>
        </w:rPr>
        <w:t>же</w:t>
      </w:r>
      <w:r w:rsidRPr="000C2323">
        <w:rPr>
          <w:sz w:val="24"/>
          <w:lang w:val="sr-Cyrl-RS"/>
        </w:rPr>
        <w:t xml:space="preserve">, и тренутног стања искоришћених портова на  </w:t>
      </w:r>
      <w:r w:rsidRPr="000C2323">
        <w:rPr>
          <w:sz w:val="24"/>
        </w:rPr>
        <w:t xml:space="preserve">core </w:t>
      </w:r>
      <w:r w:rsidR="000C2323">
        <w:rPr>
          <w:sz w:val="24"/>
          <w:lang w:val="sr-Cyrl-RS"/>
        </w:rPr>
        <w:t>рутерима</w:t>
      </w:r>
      <w:r w:rsidRPr="000C2323">
        <w:rPr>
          <w:sz w:val="24"/>
          <w:lang w:val="sr-Cyrl-RS"/>
        </w:rPr>
        <w:t xml:space="preserve">, неопходна је замена постојећих </w:t>
      </w:r>
      <w:r w:rsidRPr="000C2323">
        <w:rPr>
          <w:sz w:val="24"/>
        </w:rPr>
        <w:t>core</w:t>
      </w:r>
      <w:r w:rsidRPr="000C2323">
        <w:rPr>
          <w:sz w:val="24"/>
          <w:lang w:val="sr-Cyrl-RS"/>
        </w:rPr>
        <w:t xml:space="preserve"> рутера. </w:t>
      </w:r>
    </w:p>
    <w:p w14:paraId="058F56DB" w14:textId="77777777" w:rsidR="003E1FC6" w:rsidRPr="000C2323" w:rsidRDefault="003E1FC6" w:rsidP="003E1FC6">
      <w:pPr>
        <w:rPr>
          <w:sz w:val="24"/>
          <w:lang w:val="sr-Cyrl-RS"/>
        </w:rPr>
      </w:pPr>
      <w:r w:rsidRPr="000C2323">
        <w:rPr>
          <w:sz w:val="24"/>
          <w:lang w:val="sr-Cyrl-RS"/>
        </w:rPr>
        <w:t xml:space="preserve">Поред замене </w:t>
      </w:r>
      <w:r w:rsidRPr="000C2323">
        <w:rPr>
          <w:sz w:val="24"/>
        </w:rPr>
        <w:t>core</w:t>
      </w:r>
      <w:r w:rsidRPr="000C2323">
        <w:rPr>
          <w:sz w:val="24"/>
          <w:lang w:val="sr-Cyrl-RS"/>
        </w:rPr>
        <w:t xml:space="preserve">  рутера, у овој фази проширења планирано је и пуштање нових </w:t>
      </w:r>
      <w:r w:rsidRPr="000C2323">
        <w:rPr>
          <w:rFonts w:cs="Arial"/>
          <w:sz w:val="24"/>
          <w:lang w:val="sr-Cyrl-RS"/>
        </w:rPr>
        <w:t>MPLS агрегационих рутера (</w:t>
      </w:r>
      <w:r w:rsidRPr="000C2323">
        <w:rPr>
          <w:sz w:val="24"/>
          <w:lang w:val="sr-Cyrl-RS"/>
        </w:rPr>
        <w:t xml:space="preserve"> </w:t>
      </w:r>
      <w:r w:rsidRPr="000C2323">
        <w:rPr>
          <w:sz w:val="24"/>
          <w:lang w:val="sr-Latn-RS"/>
        </w:rPr>
        <w:t xml:space="preserve">PE </w:t>
      </w:r>
      <w:r w:rsidRPr="000C2323">
        <w:rPr>
          <w:sz w:val="24"/>
          <w:lang w:val="sr-Cyrl-RS"/>
        </w:rPr>
        <w:t xml:space="preserve">локација) на локацијама на којима се изградњом </w:t>
      </w:r>
      <w:r w:rsidRPr="000C2323">
        <w:rPr>
          <w:rFonts w:cs="Arial"/>
          <w:sz w:val="24"/>
          <w:lang w:val="sr-Cyrl-RS"/>
        </w:rPr>
        <w:t>DWDM/OTN чворишта створила могућност за прикључење у</w:t>
      </w:r>
      <w:r w:rsidRPr="000C2323">
        <w:rPr>
          <w:sz w:val="24"/>
        </w:rPr>
        <w:t xml:space="preserve"> IP MPLS </w:t>
      </w:r>
      <w:r w:rsidRPr="000C2323">
        <w:rPr>
          <w:sz w:val="24"/>
          <w:lang w:val="sr-Cyrl-RS"/>
        </w:rPr>
        <w:t>мрежу</w:t>
      </w:r>
      <w:r w:rsidRPr="000C2323">
        <w:rPr>
          <w:rFonts w:cs="Arial"/>
          <w:sz w:val="24"/>
          <w:lang w:val="sr-Cyrl-RS"/>
        </w:rPr>
        <w:t xml:space="preserve"> ЈП ЕПС-а</w:t>
      </w:r>
      <w:r w:rsidRPr="000C2323">
        <w:rPr>
          <w:sz w:val="24"/>
          <w:lang w:val="sr-Cyrl-RS"/>
        </w:rPr>
        <w:t xml:space="preserve">. Замањени </w:t>
      </w:r>
      <w:r w:rsidRPr="000C2323">
        <w:rPr>
          <w:sz w:val="24"/>
        </w:rPr>
        <w:t xml:space="preserve">core </w:t>
      </w:r>
      <w:r w:rsidRPr="000C2323">
        <w:rPr>
          <w:sz w:val="24"/>
          <w:lang w:val="sr-Cyrl-RS"/>
        </w:rPr>
        <w:t xml:space="preserve">рутери на локацијама инсталације нових </w:t>
      </w:r>
      <w:r w:rsidRPr="000C2323">
        <w:rPr>
          <w:sz w:val="24"/>
        </w:rPr>
        <w:t xml:space="preserve">core </w:t>
      </w:r>
      <w:r w:rsidRPr="000C2323">
        <w:rPr>
          <w:sz w:val="24"/>
          <w:lang w:val="sr-Cyrl-RS"/>
        </w:rPr>
        <w:t xml:space="preserve">рутера постају </w:t>
      </w:r>
      <w:r w:rsidRPr="000C2323">
        <w:rPr>
          <w:sz w:val="24"/>
        </w:rPr>
        <w:t xml:space="preserve">PE </w:t>
      </w:r>
      <w:r w:rsidRPr="000C2323">
        <w:rPr>
          <w:sz w:val="24"/>
          <w:lang w:val="sr-Cyrl-RS"/>
        </w:rPr>
        <w:t xml:space="preserve">рутери, а стари </w:t>
      </w:r>
      <w:r w:rsidRPr="000C2323">
        <w:rPr>
          <w:sz w:val="24"/>
        </w:rPr>
        <w:t xml:space="preserve">PE </w:t>
      </w:r>
      <w:r w:rsidRPr="000C2323">
        <w:rPr>
          <w:sz w:val="24"/>
          <w:lang w:val="sr-Cyrl-RS"/>
        </w:rPr>
        <w:t xml:space="preserve">рутери са ових локација се инсталирају на новим локацијама које се укључују у </w:t>
      </w:r>
      <w:r w:rsidRPr="000C2323">
        <w:rPr>
          <w:sz w:val="24"/>
        </w:rPr>
        <w:t xml:space="preserve">IP MPLS </w:t>
      </w:r>
      <w:r w:rsidRPr="000C2323">
        <w:rPr>
          <w:sz w:val="24"/>
          <w:lang w:val="sr-Cyrl-RS"/>
        </w:rPr>
        <w:t>мрежу у овој фази.</w:t>
      </w:r>
    </w:p>
    <w:p w14:paraId="180A4EAD" w14:textId="70EBB49F" w:rsidR="003E1FC6" w:rsidRPr="000C2323" w:rsidRDefault="003E1FC6" w:rsidP="003E1FC6">
      <w:pPr>
        <w:rPr>
          <w:sz w:val="24"/>
          <w:lang w:val="sr-Cyrl-RS"/>
        </w:rPr>
      </w:pPr>
      <w:r w:rsidRPr="000C2323">
        <w:rPr>
          <w:sz w:val="24"/>
          <w:lang w:val="sr-Cyrl-RS"/>
        </w:rPr>
        <w:t xml:space="preserve">Поред изградње </w:t>
      </w:r>
      <w:r w:rsidRPr="000C2323">
        <w:rPr>
          <w:rFonts w:cs="Arial"/>
          <w:sz w:val="24"/>
          <w:lang w:val="sr-Cyrl-RS"/>
        </w:rPr>
        <w:t xml:space="preserve">DWDM/OTN мреже, правац развоја и проширења </w:t>
      </w:r>
      <w:r w:rsidRPr="000C2323">
        <w:rPr>
          <w:sz w:val="24"/>
        </w:rPr>
        <w:t>IP MPLS</w:t>
      </w:r>
      <w:r w:rsidRPr="000C2323">
        <w:rPr>
          <w:sz w:val="24"/>
          <w:lang w:val="sr-Cyrl-RS"/>
        </w:rPr>
        <w:t xml:space="preserve"> мреже одређују и потребе које простичу из нових пројеката који се имплементирају у ЈП ЕПС-у. У овој фази планирано је и прикључење локација на којима не постоје </w:t>
      </w:r>
      <w:r w:rsidRPr="000C2323">
        <w:rPr>
          <w:rFonts w:cs="Arial"/>
          <w:sz w:val="24"/>
          <w:lang w:val="sr-Cyrl-RS"/>
        </w:rPr>
        <w:t xml:space="preserve">DWDM/OTN чворишта, а постоји могућност да се прикључе у </w:t>
      </w:r>
      <w:r w:rsidRPr="000C2323">
        <w:rPr>
          <w:rFonts w:cs="Arial"/>
          <w:sz w:val="24"/>
        </w:rPr>
        <w:t xml:space="preserve">IP MPLS </w:t>
      </w:r>
      <w:r w:rsidRPr="000C2323">
        <w:rPr>
          <w:rFonts w:cs="Arial"/>
          <w:sz w:val="24"/>
          <w:lang w:val="sr-Cyrl-RS"/>
        </w:rPr>
        <w:t xml:space="preserve">мрежу уз коришћење директних веза по оптичким влакнима. </w:t>
      </w:r>
    </w:p>
    <w:p w14:paraId="7BB51165" w14:textId="79E4D31D" w:rsidR="003E1FC6" w:rsidRDefault="003E1FC6" w:rsidP="000C2323">
      <w:pPr>
        <w:rPr>
          <w:sz w:val="24"/>
          <w:lang w:val="sr-Cyrl-RS"/>
        </w:rPr>
      </w:pPr>
      <w:r w:rsidRPr="000C2323">
        <w:rPr>
          <w:sz w:val="24"/>
          <w:lang w:val="sr-Cyrl-RS"/>
        </w:rPr>
        <w:t xml:space="preserve">Како проширење мреже као резултат даје већи број чворова, а самим тим се и рутинг табела повећава, у овој фази планирано је инсталирање посебних рутера који би имали функцију </w:t>
      </w:r>
      <w:r w:rsidRPr="000C2323">
        <w:rPr>
          <w:sz w:val="24"/>
          <w:lang w:val="sr-Latn-RS"/>
        </w:rPr>
        <w:t>Route Reflector-</w:t>
      </w:r>
      <w:r w:rsidRPr="000C2323">
        <w:rPr>
          <w:sz w:val="24"/>
          <w:lang w:val="sr-Cyrl-RS"/>
        </w:rPr>
        <w:t xml:space="preserve">а. Тренутно су </w:t>
      </w:r>
      <w:r w:rsidRPr="000C2323">
        <w:rPr>
          <w:sz w:val="24"/>
          <w:lang w:val="sr-Latn-RS"/>
        </w:rPr>
        <w:t xml:space="preserve">RR </w:t>
      </w:r>
      <w:r w:rsidRPr="000C2323">
        <w:rPr>
          <w:sz w:val="24"/>
          <w:lang w:val="sr-Cyrl-RS"/>
        </w:rPr>
        <w:t xml:space="preserve">функционалност конфигурисани на </w:t>
      </w:r>
      <w:r w:rsidRPr="000C2323">
        <w:rPr>
          <w:sz w:val="24"/>
        </w:rPr>
        <w:t xml:space="preserve">core </w:t>
      </w:r>
      <w:r w:rsidRPr="000C2323">
        <w:rPr>
          <w:sz w:val="24"/>
          <w:lang w:val="sr-Cyrl-RS"/>
        </w:rPr>
        <w:t xml:space="preserve">рутерима у Царице Милице и Крагујевцу тако да су нови </w:t>
      </w:r>
      <w:r w:rsidRPr="000C2323">
        <w:rPr>
          <w:sz w:val="24"/>
        </w:rPr>
        <w:t xml:space="preserve">RR </w:t>
      </w:r>
      <w:r w:rsidRPr="000C2323">
        <w:rPr>
          <w:sz w:val="24"/>
          <w:lang w:val="sr-Cyrl-RS"/>
        </w:rPr>
        <w:t>рутери планирани на овим локацијама.</w:t>
      </w:r>
    </w:p>
    <w:p w14:paraId="5A8400DC" w14:textId="327C621C" w:rsidR="000C2323" w:rsidRDefault="000C2323" w:rsidP="000C2323">
      <w:pPr>
        <w:rPr>
          <w:sz w:val="24"/>
          <w:lang w:val="sr-Cyrl-RS"/>
        </w:rPr>
      </w:pPr>
    </w:p>
    <w:p w14:paraId="68CC9779" w14:textId="26B78D75" w:rsidR="008419EA" w:rsidRDefault="008419EA" w:rsidP="000C2323">
      <w:pPr>
        <w:rPr>
          <w:sz w:val="24"/>
          <w:lang w:val="sr-Cyrl-RS"/>
        </w:rPr>
      </w:pPr>
    </w:p>
    <w:p w14:paraId="6ABA80F7" w14:textId="6743DD67" w:rsidR="008419EA" w:rsidRDefault="008419EA" w:rsidP="000C2323">
      <w:pPr>
        <w:rPr>
          <w:sz w:val="24"/>
          <w:lang w:val="sr-Cyrl-RS"/>
        </w:rPr>
      </w:pPr>
    </w:p>
    <w:p w14:paraId="3191976E" w14:textId="58D728B7" w:rsidR="008419EA" w:rsidRDefault="008419EA" w:rsidP="000C2323">
      <w:pPr>
        <w:rPr>
          <w:sz w:val="24"/>
          <w:lang w:val="sr-Cyrl-RS"/>
        </w:rPr>
      </w:pPr>
    </w:p>
    <w:p w14:paraId="5141E3E6" w14:textId="6D3BB0C7" w:rsidR="008419EA" w:rsidRDefault="008419EA" w:rsidP="000C2323">
      <w:pPr>
        <w:rPr>
          <w:sz w:val="24"/>
          <w:lang w:val="sr-Cyrl-RS"/>
        </w:rPr>
      </w:pPr>
    </w:p>
    <w:p w14:paraId="25F9B217" w14:textId="77777777" w:rsidR="008419EA" w:rsidRPr="000C2323" w:rsidRDefault="008419EA" w:rsidP="000C2323">
      <w:pPr>
        <w:rPr>
          <w:sz w:val="24"/>
          <w:lang w:val="sr-Cyrl-RS"/>
        </w:rPr>
      </w:pPr>
    </w:p>
    <w:p w14:paraId="6C693B23" w14:textId="77777777" w:rsidR="003E1FC6" w:rsidRPr="00C71550" w:rsidRDefault="003E1FC6" w:rsidP="003E1FC6">
      <w:pPr>
        <w:pStyle w:val="ListParagraph"/>
        <w:rPr>
          <w:rFonts w:ascii="Arial" w:hAnsi="Arial" w:cs="Arial"/>
          <w:lang w:val="sr-Cyrl-RS"/>
        </w:rPr>
      </w:pPr>
      <w:r w:rsidRPr="00FD7B52">
        <w:rPr>
          <w:rFonts w:ascii="Arial" w:hAnsi="Arial" w:cs="Arial"/>
          <w:b/>
          <w:lang w:val="sr-Cyrl-RS"/>
        </w:rPr>
        <w:lastRenderedPageBreak/>
        <w:t>Д.1.1</w:t>
      </w:r>
      <w:r>
        <w:rPr>
          <w:rFonts w:ascii="Arial" w:hAnsi="Arial" w:cs="Arial"/>
          <w:lang w:val="sr-Cyrl-RS"/>
        </w:rPr>
        <w:t xml:space="preserve"> </w:t>
      </w:r>
      <w:r w:rsidRPr="00C71550">
        <w:rPr>
          <w:rFonts w:ascii="Arial" w:hAnsi="Arial" w:cs="Arial"/>
          <w:lang w:val="sr-Cyrl-RS"/>
        </w:rPr>
        <w:t>Нови MPLS Core рутери ће се позиционирати на следећим  локацијама:</w:t>
      </w:r>
    </w:p>
    <w:p w14:paraId="1C0E99D7" w14:textId="77777777" w:rsidR="003E1FC6" w:rsidRPr="005E484B" w:rsidRDefault="003E1FC6" w:rsidP="003E1FC6">
      <w:pPr>
        <w:rPr>
          <w:rFonts w:cs="Arial"/>
          <w:lang w:val="sr-Cyrl-RS"/>
        </w:rPr>
      </w:pPr>
      <w:r w:rsidRPr="005E484B">
        <w:rPr>
          <w:rFonts w:cs="Arial"/>
          <w:lang w:val="sr-Cyrl-RS"/>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08"/>
        <w:gridCol w:w="1559"/>
      </w:tblGrid>
      <w:tr w:rsidR="003E1FC6" w:rsidRPr="005E484B" w14:paraId="3E1A719B" w14:textId="77777777" w:rsidTr="003E1FC6">
        <w:tc>
          <w:tcPr>
            <w:tcW w:w="1242" w:type="dxa"/>
          </w:tcPr>
          <w:p w14:paraId="773084C6" w14:textId="77777777" w:rsidR="003E1FC6" w:rsidRPr="005E484B" w:rsidRDefault="003E1FC6" w:rsidP="003E1FC6">
            <w:pPr>
              <w:jc w:val="center"/>
              <w:rPr>
                <w:rFonts w:cs="Arial"/>
                <w:b/>
                <w:lang w:val="sr-Cyrl-RS"/>
              </w:rPr>
            </w:pPr>
            <w:r w:rsidRPr="005E484B">
              <w:rPr>
                <w:rFonts w:cs="Arial"/>
                <w:b/>
                <w:lang w:val="sr-Cyrl-RS"/>
              </w:rPr>
              <w:t>р.бр.</w:t>
            </w:r>
          </w:p>
        </w:tc>
        <w:tc>
          <w:tcPr>
            <w:tcW w:w="6408" w:type="dxa"/>
          </w:tcPr>
          <w:p w14:paraId="1B629E90" w14:textId="77777777" w:rsidR="003E1FC6" w:rsidRPr="005E484B" w:rsidRDefault="003E1FC6" w:rsidP="003E1FC6">
            <w:pPr>
              <w:jc w:val="center"/>
              <w:rPr>
                <w:rFonts w:cs="Arial"/>
                <w:b/>
                <w:lang w:val="sr-Cyrl-RS"/>
              </w:rPr>
            </w:pPr>
            <w:r w:rsidRPr="005E484B">
              <w:rPr>
                <w:rFonts w:cs="Arial"/>
                <w:b/>
                <w:lang w:val="sr-Cyrl-RS"/>
              </w:rPr>
              <w:t>Локација</w:t>
            </w:r>
          </w:p>
        </w:tc>
        <w:tc>
          <w:tcPr>
            <w:tcW w:w="1559" w:type="dxa"/>
          </w:tcPr>
          <w:p w14:paraId="3169ACE4" w14:textId="77777777" w:rsidR="003E1FC6" w:rsidRPr="005E484B" w:rsidRDefault="003E1FC6" w:rsidP="003E1FC6">
            <w:pPr>
              <w:jc w:val="center"/>
              <w:rPr>
                <w:rFonts w:cs="Arial"/>
                <w:b/>
                <w:lang w:val="sr-Cyrl-RS"/>
              </w:rPr>
            </w:pPr>
            <w:r w:rsidRPr="005E484B">
              <w:rPr>
                <w:rFonts w:cs="Arial"/>
                <w:b/>
                <w:lang w:val="sr-Cyrl-RS"/>
              </w:rPr>
              <w:t>MPLS рутер (количина)</w:t>
            </w:r>
          </w:p>
        </w:tc>
      </w:tr>
      <w:tr w:rsidR="003E1FC6" w:rsidRPr="0065527F" w14:paraId="3C530E36" w14:textId="77777777" w:rsidTr="003E1FC6">
        <w:tc>
          <w:tcPr>
            <w:tcW w:w="1242" w:type="dxa"/>
          </w:tcPr>
          <w:p w14:paraId="17852BCA" w14:textId="77777777" w:rsidR="003E1FC6" w:rsidRPr="0065527F" w:rsidRDefault="003E1FC6" w:rsidP="003E1FC6">
            <w:pPr>
              <w:jc w:val="center"/>
              <w:rPr>
                <w:rFonts w:cs="Arial"/>
                <w:lang w:val="sr-Cyrl-RS"/>
              </w:rPr>
            </w:pPr>
            <w:r w:rsidRPr="0065527F">
              <w:rPr>
                <w:rFonts w:cs="Arial"/>
                <w:lang w:val="sr-Cyrl-RS"/>
              </w:rPr>
              <w:t>1</w:t>
            </w:r>
            <w:r>
              <w:rPr>
                <w:rFonts w:cs="Arial"/>
                <w:lang w:val="sr-Cyrl-RS"/>
              </w:rPr>
              <w:t>.</w:t>
            </w:r>
          </w:p>
        </w:tc>
        <w:tc>
          <w:tcPr>
            <w:tcW w:w="6408" w:type="dxa"/>
          </w:tcPr>
          <w:p w14:paraId="6AEDAE1C" w14:textId="77777777" w:rsidR="003E1FC6" w:rsidRPr="0065527F" w:rsidRDefault="003E1FC6" w:rsidP="003E1FC6">
            <w:pPr>
              <w:jc w:val="center"/>
              <w:rPr>
                <w:rFonts w:cs="Arial"/>
                <w:lang w:val="sr-Cyrl-RS"/>
              </w:rPr>
            </w:pPr>
            <w:r>
              <w:rPr>
                <w:rFonts w:cs="Arial"/>
                <w:lang w:val="sr-Cyrl-RS"/>
              </w:rPr>
              <w:t>Београд</w:t>
            </w:r>
            <w:r w:rsidRPr="0065527F">
              <w:rPr>
                <w:rFonts w:cs="Arial"/>
                <w:lang w:val="sr-Cyrl-RS"/>
              </w:rPr>
              <w:t xml:space="preserve">, </w:t>
            </w:r>
            <w:r>
              <w:rPr>
                <w:rFonts w:cs="Arial"/>
                <w:lang w:val="sr-Cyrl-RS"/>
              </w:rPr>
              <w:t>Управа ЈП ЕПС,</w:t>
            </w:r>
            <w:r w:rsidRPr="0065527F">
              <w:rPr>
                <w:rFonts w:cs="Arial"/>
                <w:lang w:val="sr-Cyrl-RS"/>
              </w:rPr>
              <w:t xml:space="preserve"> </w:t>
            </w:r>
            <w:r>
              <w:rPr>
                <w:rFonts w:cs="Arial"/>
                <w:lang w:val="sr-Cyrl-RS"/>
              </w:rPr>
              <w:t>Царице Милице 2</w:t>
            </w:r>
          </w:p>
        </w:tc>
        <w:tc>
          <w:tcPr>
            <w:tcW w:w="1559" w:type="dxa"/>
          </w:tcPr>
          <w:p w14:paraId="3B3D5E2F" w14:textId="77777777" w:rsidR="003E1FC6" w:rsidRPr="0065527F" w:rsidRDefault="003E1FC6" w:rsidP="003E1FC6">
            <w:pPr>
              <w:jc w:val="center"/>
              <w:rPr>
                <w:rFonts w:cs="Arial"/>
                <w:lang w:val="sr-Cyrl-RS"/>
              </w:rPr>
            </w:pPr>
            <w:r w:rsidRPr="0065527F">
              <w:rPr>
                <w:rFonts w:cs="Arial"/>
                <w:lang w:val="sr-Cyrl-RS"/>
              </w:rPr>
              <w:t>1</w:t>
            </w:r>
          </w:p>
        </w:tc>
      </w:tr>
      <w:tr w:rsidR="003E1FC6" w:rsidRPr="0065527F" w14:paraId="2F6961F9" w14:textId="77777777" w:rsidTr="003E1FC6">
        <w:trPr>
          <w:trHeight w:val="181"/>
        </w:trPr>
        <w:tc>
          <w:tcPr>
            <w:tcW w:w="1242" w:type="dxa"/>
          </w:tcPr>
          <w:p w14:paraId="5954FEFD" w14:textId="77777777" w:rsidR="003E1FC6" w:rsidRPr="0065527F" w:rsidRDefault="003E1FC6" w:rsidP="003E1FC6">
            <w:pPr>
              <w:jc w:val="center"/>
              <w:rPr>
                <w:rFonts w:cs="Arial"/>
                <w:lang w:val="sr-Cyrl-RS"/>
              </w:rPr>
            </w:pPr>
            <w:r w:rsidRPr="0065527F">
              <w:rPr>
                <w:rFonts w:cs="Arial"/>
                <w:lang w:val="sr-Cyrl-RS"/>
              </w:rPr>
              <w:t>2</w:t>
            </w:r>
            <w:r>
              <w:rPr>
                <w:rFonts w:cs="Arial"/>
                <w:lang w:val="sr-Cyrl-RS"/>
              </w:rPr>
              <w:t>.</w:t>
            </w:r>
          </w:p>
        </w:tc>
        <w:tc>
          <w:tcPr>
            <w:tcW w:w="6408" w:type="dxa"/>
          </w:tcPr>
          <w:p w14:paraId="2CC713CB" w14:textId="77777777" w:rsidR="003E1FC6" w:rsidRPr="0065527F" w:rsidRDefault="003E1FC6" w:rsidP="003E1FC6">
            <w:pPr>
              <w:jc w:val="center"/>
              <w:rPr>
                <w:rFonts w:cs="Arial"/>
                <w:lang w:val="sr-Cyrl-RS"/>
              </w:rPr>
            </w:pPr>
            <w:r w:rsidRPr="0065527F">
              <w:rPr>
                <w:rFonts w:cs="Arial"/>
                <w:lang w:val="sr-Cyrl-RS"/>
              </w:rPr>
              <w:t>Ниш, Управна Зграда, Булевар Зорана Ђинђића 46а</w:t>
            </w:r>
          </w:p>
        </w:tc>
        <w:tc>
          <w:tcPr>
            <w:tcW w:w="1559" w:type="dxa"/>
          </w:tcPr>
          <w:p w14:paraId="6C4F0B17" w14:textId="77777777" w:rsidR="003E1FC6" w:rsidRPr="0065527F" w:rsidRDefault="003E1FC6" w:rsidP="003E1FC6">
            <w:pPr>
              <w:jc w:val="center"/>
              <w:rPr>
                <w:rFonts w:cs="Arial"/>
                <w:lang w:val="sr-Cyrl-RS"/>
              </w:rPr>
            </w:pPr>
            <w:r w:rsidRPr="0065527F">
              <w:rPr>
                <w:rFonts w:cs="Arial"/>
                <w:lang w:val="sr-Cyrl-RS"/>
              </w:rPr>
              <w:t>1</w:t>
            </w:r>
          </w:p>
        </w:tc>
      </w:tr>
      <w:tr w:rsidR="003E1FC6" w:rsidRPr="005E484B" w14:paraId="441DA0A3" w14:textId="77777777" w:rsidTr="003E1FC6">
        <w:trPr>
          <w:trHeight w:val="181"/>
        </w:trPr>
        <w:tc>
          <w:tcPr>
            <w:tcW w:w="1242" w:type="dxa"/>
          </w:tcPr>
          <w:p w14:paraId="78E06798" w14:textId="77777777" w:rsidR="003E1FC6" w:rsidRPr="0065527F" w:rsidRDefault="003E1FC6" w:rsidP="003E1FC6">
            <w:pPr>
              <w:jc w:val="center"/>
              <w:rPr>
                <w:rFonts w:cs="Arial"/>
                <w:lang w:val="sr-Cyrl-RS"/>
              </w:rPr>
            </w:pPr>
            <w:r w:rsidRPr="0065527F">
              <w:rPr>
                <w:rFonts w:cs="Arial"/>
                <w:lang w:val="sr-Cyrl-RS"/>
              </w:rPr>
              <w:t>3</w:t>
            </w:r>
            <w:r>
              <w:rPr>
                <w:rFonts w:cs="Arial"/>
                <w:lang w:val="sr-Cyrl-RS"/>
              </w:rPr>
              <w:t>.</w:t>
            </w:r>
          </w:p>
        </w:tc>
        <w:tc>
          <w:tcPr>
            <w:tcW w:w="6408" w:type="dxa"/>
          </w:tcPr>
          <w:p w14:paraId="53F31FC3" w14:textId="77777777" w:rsidR="003E1FC6" w:rsidRPr="0065527F" w:rsidRDefault="003E1FC6" w:rsidP="003E1FC6">
            <w:pPr>
              <w:jc w:val="center"/>
              <w:rPr>
                <w:rFonts w:cs="Arial"/>
                <w:lang w:val="sr-Cyrl-RS"/>
              </w:rPr>
            </w:pPr>
            <w:r>
              <w:rPr>
                <w:rFonts w:cs="Arial"/>
                <w:lang w:val="sr-Cyrl-RS"/>
              </w:rPr>
              <w:t xml:space="preserve">Крагујевац, ТЦ Крагујевац, </w:t>
            </w:r>
            <w:r>
              <w:rPr>
                <w:rFonts w:cs="Arial"/>
                <w:color w:val="000000"/>
                <w:szCs w:val="20"/>
                <w:lang w:val="pt-BR" w:eastAsia="ar-SA"/>
              </w:rPr>
              <w:t>Слободе 7,</w:t>
            </w:r>
          </w:p>
        </w:tc>
        <w:tc>
          <w:tcPr>
            <w:tcW w:w="1559" w:type="dxa"/>
          </w:tcPr>
          <w:p w14:paraId="31166B42" w14:textId="77777777" w:rsidR="003E1FC6" w:rsidRPr="005E484B" w:rsidRDefault="003E1FC6" w:rsidP="003E1FC6">
            <w:pPr>
              <w:jc w:val="center"/>
              <w:rPr>
                <w:rFonts w:cs="Arial"/>
                <w:lang w:val="sr-Cyrl-RS"/>
              </w:rPr>
            </w:pPr>
            <w:r w:rsidRPr="0065527F">
              <w:rPr>
                <w:rFonts w:cs="Arial"/>
                <w:lang w:val="sr-Cyrl-RS"/>
              </w:rPr>
              <w:t>1</w:t>
            </w:r>
          </w:p>
        </w:tc>
      </w:tr>
      <w:tr w:rsidR="003E1FC6" w:rsidRPr="005E484B" w14:paraId="13445426" w14:textId="77777777" w:rsidTr="003E1FC6">
        <w:trPr>
          <w:trHeight w:val="181"/>
        </w:trPr>
        <w:tc>
          <w:tcPr>
            <w:tcW w:w="1242" w:type="dxa"/>
          </w:tcPr>
          <w:p w14:paraId="3FA86901" w14:textId="77777777" w:rsidR="003E1FC6" w:rsidRPr="0065527F" w:rsidRDefault="003E1FC6" w:rsidP="003E1FC6">
            <w:pPr>
              <w:jc w:val="center"/>
              <w:rPr>
                <w:rFonts w:cs="Arial"/>
                <w:lang w:val="sr-Cyrl-RS"/>
              </w:rPr>
            </w:pPr>
            <w:r>
              <w:rPr>
                <w:rFonts w:cs="Arial"/>
                <w:lang w:val="sr-Cyrl-RS"/>
              </w:rPr>
              <w:t>4.</w:t>
            </w:r>
          </w:p>
        </w:tc>
        <w:tc>
          <w:tcPr>
            <w:tcW w:w="6408" w:type="dxa"/>
          </w:tcPr>
          <w:p w14:paraId="3AD11265" w14:textId="77777777" w:rsidR="003E1FC6" w:rsidRDefault="003E1FC6" w:rsidP="003E1FC6">
            <w:pPr>
              <w:jc w:val="center"/>
              <w:rPr>
                <w:rFonts w:cs="Arial"/>
                <w:lang w:val="sr-Cyrl-RS"/>
              </w:rPr>
            </w:pPr>
            <w:r>
              <w:rPr>
                <w:rFonts w:cs="Arial"/>
                <w:lang w:val="sr-Cyrl-RS"/>
              </w:rPr>
              <w:t>Нови Сад,ТЦ Нови Сад,</w:t>
            </w:r>
            <w:r w:rsidRPr="00390013">
              <w:rPr>
                <w:rFonts w:cs="Arial"/>
                <w:color w:val="000000"/>
                <w:szCs w:val="20"/>
                <w:shd w:val="clear" w:color="auto" w:fill="FFFFFF"/>
                <w:lang w:val="sr-Cyrl-CS" w:eastAsia="ar-SA"/>
              </w:rPr>
              <w:t xml:space="preserve"> </w:t>
            </w:r>
            <w:r>
              <w:rPr>
                <w:rFonts w:cs="Arial"/>
                <w:color w:val="000000"/>
                <w:szCs w:val="20"/>
                <w:shd w:val="clear" w:color="auto" w:fill="FFFFFF"/>
                <w:lang w:val="sr-Cyrl-CS" w:eastAsia="ar-SA"/>
              </w:rPr>
              <w:t>Булевар ослобођења 98</w:t>
            </w:r>
          </w:p>
        </w:tc>
        <w:tc>
          <w:tcPr>
            <w:tcW w:w="1559" w:type="dxa"/>
          </w:tcPr>
          <w:p w14:paraId="01BB8E07" w14:textId="77777777" w:rsidR="003E1FC6" w:rsidRPr="0065527F" w:rsidRDefault="003E1FC6" w:rsidP="003E1FC6">
            <w:pPr>
              <w:jc w:val="center"/>
              <w:rPr>
                <w:rFonts w:cs="Arial"/>
                <w:lang w:val="sr-Cyrl-RS"/>
              </w:rPr>
            </w:pPr>
            <w:r>
              <w:rPr>
                <w:rFonts w:cs="Arial"/>
                <w:lang w:val="sr-Cyrl-RS"/>
              </w:rPr>
              <w:t>1</w:t>
            </w:r>
          </w:p>
        </w:tc>
      </w:tr>
      <w:tr w:rsidR="003E1FC6" w:rsidRPr="005E484B" w14:paraId="2D968024" w14:textId="77777777" w:rsidTr="003E1FC6">
        <w:trPr>
          <w:trHeight w:val="181"/>
        </w:trPr>
        <w:tc>
          <w:tcPr>
            <w:tcW w:w="1242" w:type="dxa"/>
          </w:tcPr>
          <w:p w14:paraId="3F5CF2B9" w14:textId="77777777" w:rsidR="003E1FC6" w:rsidRDefault="003E1FC6" w:rsidP="003E1FC6">
            <w:pPr>
              <w:jc w:val="center"/>
              <w:rPr>
                <w:rFonts w:cs="Arial"/>
                <w:lang w:val="sr-Cyrl-RS"/>
              </w:rPr>
            </w:pPr>
            <w:r>
              <w:rPr>
                <w:rFonts w:cs="Arial"/>
                <w:lang w:val="sr-Cyrl-RS"/>
              </w:rPr>
              <w:t>5.</w:t>
            </w:r>
          </w:p>
        </w:tc>
        <w:tc>
          <w:tcPr>
            <w:tcW w:w="6408" w:type="dxa"/>
          </w:tcPr>
          <w:p w14:paraId="6BD88789" w14:textId="77777777" w:rsidR="003E1FC6" w:rsidRDefault="003E1FC6" w:rsidP="003E1FC6">
            <w:pPr>
              <w:jc w:val="center"/>
              <w:rPr>
                <w:rFonts w:cs="Arial"/>
                <w:lang w:val="sr-Cyrl-RS"/>
              </w:rPr>
            </w:pPr>
            <w:r>
              <w:rPr>
                <w:rFonts w:cs="Arial"/>
                <w:lang w:val="sr-Cyrl-RS"/>
              </w:rPr>
              <w:t xml:space="preserve">Краљево, ТЦ Краљево, </w:t>
            </w:r>
            <w:r>
              <w:rPr>
                <w:rFonts w:cs="Arial"/>
                <w:color w:val="000000"/>
                <w:szCs w:val="20"/>
                <w:shd w:val="clear" w:color="auto" w:fill="FFFFFF"/>
                <w:lang w:val="sr-Cyrl-CS" w:eastAsia="ar-SA"/>
              </w:rPr>
              <w:t>Димитрија Туцовића 5</w:t>
            </w:r>
          </w:p>
        </w:tc>
        <w:tc>
          <w:tcPr>
            <w:tcW w:w="1559" w:type="dxa"/>
          </w:tcPr>
          <w:p w14:paraId="6CD474EC" w14:textId="77777777" w:rsidR="003E1FC6" w:rsidRDefault="003E1FC6" w:rsidP="003E1FC6">
            <w:pPr>
              <w:jc w:val="center"/>
              <w:rPr>
                <w:rFonts w:cs="Arial"/>
                <w:lang w:val="sr-Cyrl-RS"/>
              </w:rPr>
            </w:pPr>
            <w:r>
              <w:rPr>
                <w:rFonts w:cs="Arial"/>
                <w:lang w:val="sr-Cyrl-RS"/>
              </w:rPr>
              <w:t>1</w:t>
            </w:r>
          </w:p>
        </w:tc>
      </w:tr>
    </w:tbl>
    <w:p w14:paraId="01BEA90B" w14:textId="77777777" w:rsidR="003E1FC6" w:rsidRPr="005E484B" w:rsidRDefault="003E1FC6" w:rsidP="003E1FC6">
      <w:pPr>
        <w:rPr>
          <w:rFonts w:cs="Arial"/>
          <w:lang w:val="sr-Cyrl-RS"/>
        </w:rPr>
      </w:pPr>
    </w:p>
    <w:p w14:paraId="0A67B4CF" w14:textId="77777777" w:rsidR="003E1FC6" w:rsidRPr="005E484B" w:rsidRDefault="003E1FC6" w:rsidP="003E1FC6">
      <w:pPr>
        <w:rPr>
          <w:rFonts w:cs="Arial"/>
          <w:lang w:val="sr-Cyrl-RS"/>
        </w:rPr>
      </w:pPr>
      <w:r w:rsidRPr="000C2323">
        <w:rPr>
          <w:rFonts w:cs="Arial"/>
          <w:sz w:val="24"/>
          <w:lang w:val="sr-Cyrl-RS"/>
        </w:rPr>
        <w:t>Нови рутери у мрeжи пружају много већу перформантност и скалабилност система, што ће у будућности отворити могућности за доста бржи и квалитетнији пренос података, као и лакшу интеграцију нових сервиса и корисника на већ постојећу инфраструктуру</w:t>
      </w:r>
      <w:r w:rsidRPr="005E484B">
        <w:rPr>
          <w:rFonts w:cs="Arial"/>
          <w:lang w:val="sr-Cyrl-RS"/>
        </w:rPr>
        <w:t>.</w:t>
      </w:r>
    </w:p>
    <w:p w14:paraId="47902A50" w14:textId="77777777" w:rsidR="003E1FC6" w:rsidRDefault="003E1FC6" w:rsidP="003E1FC6">
      <w:pPr>
        <w:rPr>
          <w:rFonts w:cs="Arial"/>
          <w:b/>
          <w:lang w:val="sr-Cyrl-RS"/>
        </w:rPr>
      </w:pPr>
    </w:p>
    <w:p w14:paraId="00B429FB" w14:textId="77777777" w:rsidR="003E1FC6" w:rsidRPr="00EF6D74" w:rsidRDefault="003E1FC6" w:rsidP="003E1FC6">
      <w:pPr>
        <w:rPr>
          <w:rFonts w:cs="Arial"/>
          <w:lang w:val="sr-Cyrl-RS"/>
        </w:rPr>
      </w:pPr>
      <w:r w:rsidRPr="00EF6D74">
        <w:rPr>
          <w:rFonts w:cs="Arial"/>
          <w:b/>
          <w:lang w:val="sr-Cyrl-RS"/>
        </w:rPr>
        <w:t>Минималне захтеване техничке карактеристике</w:t>
      </w:r>
      <w:r>
        <w:rPr>
          <w:rFonts w:cs="Arial"/>
          <w:b/>
          <w:lang w:val="sr-Cyrl-RS"/>
        </w:rPr>
        <w:t xml:space="preserve"> </w:t>
      </w:r>
      <w:r w:rsidRPr="00C71550">
        <w:rPr>
          <w:rFonts w:cs="Arial"/>
          <w:b/>
          <w:lang w:val="sr-Cyrl-RS"/>
        </w:rPr>
        <w:t>MPLS Core рутерa:</w:t>
      </w:r>
    </w:p>
    <w:p w14:paraId="1ABB2E18" w14:textId="77777777" w:rsidR="003E1FC6" w:rsidRPr="00F35501" w:rsidRDefault="003E1FC6" w:rsidP="003E1FC6">
      <w:pPr>
        <w:spacing w:after="160" w:line="259" w:lineRule="auto"/>
        <w:rPr>
          <w:rFonts w:cs="Arial"/>
          <w:b/>
          <w:lang w:val="sr-Cyrl-RS"/>
        </w:rPr>
      </w:pPr>
    </w:p>
    <w:p w14:paraId="19E41322" w14:textId="77777777" w:rsidR="003E1FC6" w:rsidRDefault="003E1FC6" w:rsidP="003E1FC6">
      <w:pPr>
        <w:tabs>
          <w:tab w:val="left" w:pos="3322"/>
          <w:tab w:val="left" w:pos="6531"/>
        </w:tabs>
        <w:spacing w:after="160" w:line="259" w:lineRule="auto"/>
        <w:ind w:left="113"/>
        <w:rPr>
          <w:rFonts w:cs="Arial"/>
          <w:b/>
          <w:lang w:val="sr-Cyrl-RS"/>
        </w:rPr>
      </w:pPr>
      <w:r w:rsidRPr="00450607">
        <w:rPr>
          <w:rFonts w:cs="Arial"/>
          <w:b/>
          <w:lang w:val="sr-Cyrl-RS"/>
        </w:rPr>
        <w:t>ASR</w:t>
      </w:r>
      <w:r>
        <w:rPr>
          <w:rFonts w:cs="Arial"/>
          <w:b/>
          <w:lang w:val="sr-Cyrl-RS"/>
        </w:rPr>
        <w:t xml:space="preserve"> </w:t>
      </w:r>
      <w:r w:rsidRPr="00450607">
        <w:rPr>
          <w:rFonts w:cs="Arial"/>
          <w:b/>
          <w:lang w:val="sr-Cyrl-RS"/>
        </w:rPr>
        <w:t>9</w:t>
      </w:r>
      <w:r>
        <w:rPr>
          <w:rFonts w:cs="Arial"/>
          <w:b/>
        </w:rPr>
        <w:t>9</w:t>
      </w:r>
      <w:r w:rsidRPr="00450607">
        <w:rPr>
          <w:rFonts w:cs="Arial"/>
          <w:b/>
          <w:lang w:val="sr-Cyrl-RS"/>
        </w:rPr>
        <w:t>01</w:t>
      </w:r>
      <w:r>
        <w:rPr>
          <w:rFonts w:cs="Arial"/>
          <w:b/>
          <w:lang w:val="sr-Cyrl-RS"/>
        </w:rPr>
        <w:t xml:space="preserve"> или еквивалент</w:t>
      </w:r>
      <w:r w:rsidRPr="00450607">
        <w:rPr>
          <w:rFonts w:cs="Arial"/>
          <w:b/>
          <w:lang w:val="sr-Cyrl-RS"/>
        </w:rPr>
        <w:t xml:space="preserve"> (</w:t>
      </w:r>
      <w:r>
        <w:rPr>
          <w:rFonts w:cs="Arial"/>
          <w:b/>
        </w:rPr>
        <w:t>5</w:t>
      </w:r>
      <w:r w:rsidRPr="00450607">
        <w:rPr>
          <w:rFonts w:cs="Arial"/>
          <w:b/>
          <w:lang w:val="sr-Cyrl-RS"/>
        </w:rPr>
        <w:t xml:space="preserve"> ком)</w:t>
      </w:r>
    </w:p>
    <w:p w14:paraId="5DBEB81C" w14:textId="77777777" w:rsidR="003E1FC6" w:rsidRPr="00450607" w:rsidRDefault="003E1FC6" w:rsidP="003E1FC6">
      <w:pPr>
        <w:tabs>
          <w:tab w:val="left" w:pos="3322"/>
          <w:tab w:val="left" w:pos="6531"/>
        </w:tabs>
        <w:spacing w:after="160" w:line="259" w:lineRule="auto"/>
        <w:ind w:left="370"/>
        <w:rPr>
          <w:rFonts w:cs="Arial"/>
          <w:b/>
          <w:lang w:val="sr-Cyrl-RS"/>
        </w:rPr>
      </w:pPr>
      <w:r>
        <w:rPr>
          <w:rFonts w:cs="Arial"/>
          <w:b/>
        </w:rPr>
        <w:t xml:space="preserve">1.1 </w:t>
      </w:r>
      <w:r w:rsidRPr="00CE0E2D">
        <w:rPr>
          <w:rFonts w:cs="Arial"/>
          <w:b/>
          <w:lang w:val="sr-Cyrl-RS"/>
        </w:rPr>
        <w:t>Хардверска спецификација</w:t>
      </w:r>
      <w:r w:rsidRPr="00450607">
        <w:rPr>
          <w:rFonts w:cs="Arial"/>
          <w:b/>
          <w:lang w:val="sr-Cyrl-RS"/>
        </w:rPr>
        <w:tab/>
      </w:r>
    </w:p>
    <w:p w14:paraId="78A9E791" w14:textId="77777777" w:rsidR="003E1FC6" w:rsidRDefault="003E1FC6" w:rsidP="003E1FC6"/>
    <w:tbl>
      <w:tblPr>
        <w:tblStyle w:val="TableGrid"/>
        <w:tblW w:w="9628" w:type="dxa"/>
        <w:tblLook w:val="04A0" w:firstRow="1" w:lastRow="0" w:firstColumn="1" w:lastColumn="0" w:noHBand="0" w:noVBand="1"/>
      </w:tblPr>
      <w:tblGrid>
        <w:gridCol w:w="1012"/>
        <w:gridCol w:w="2369"/>
        <w:gridCol w:w="3267"/>
        <w:gridCol w:w="2980"/>
      </w:tblGrid>
      <w:tr w:rsidR="003E1FC6" w:rsidRPr="00450607" w14:paraId="51C88554" w14:textId="77777777" w:rsidTr="003E1FC6">
        <w:tc>
          <w:tcPr>
            <w:tcW w:w="939" w:type="dxa"/>
          </w:tcPr>
          <w:p w14:paraId="2925A2A8" w14:textId="77777777" w:rsidR="003E1FC6" w:rsidRDefault="003E1FC6" w:rsidP="003E1FC6">
            <w:pPr>
              <w:rPr>
                <w:rFonts w:eastAsia="Calibri" w:cs="Arial"/>
                <w:lang w:val="sr-Cyrl-RS"/>
              </w:rPr>
            </w:pPr>
          </w:p>
        </w:tc>
        <w:tc>
          <w:tcPr>
            <w:tcW w:w="2387" w:type="dxa"/>
          </w:tcPr>
          <w:p w14:paraId="23DDDFF9" w14:textId="77777777" w:rsidR="003E1FC6" w:rsidRDefault="003E1FC6" w:rsidP="003E1FC6">
            <w:pPr>
              <w:rPr>
                <w:rFonts w:eastAsia="Calibri" w:cs="Arial"/>
                <w:lang w:val="sr-Cyrl-RS"/>
              </w:rPr>
            </w:pPr>
            <w:r>
              <w:rPr>
                <w:rFonts w:eastAsia="Calibri" w:cs="Arial"/>
                <w:lang w:val="sr-Cyrl-RS"/>
              </w:rPr>
              <w:t>Сагласан</w:t>
            </w:r>
          </w:p>
          <w:p w14:paraId="11E61E3D" w14:textId="77777777" w:rsidR="003E1FC6" w:rsidRPr="00450607" w:rsidRDefault="003E1FC6" w:rsidP="003E1FC6">
            <w:pPr>
              <w:rPr>
                <w:rFonts w:eastAsia="Calibri" w:cs="Arial"/>
                <w:lang w:val="sr-Cyrl-RS"/>
              </w:rPr>
            </w:pPr>
            <w:r>
              <w:rPr>
                <w:rFonts w:eastAsia="Calibri" w:cs="Arial"/>
                <w:lang w:val="sr-Cyrl-RS"/>
              </w:rPr>
              <w:t>Да/Не</w:t>
            </w:r>
          </w:p>
        </w:tc>
        <w:tc>
          <w:tcPr>
            <w:tcW w:w="3298" w:type="dxa"/>
          </w:tcPr>
          <w:p w14:paraId="4422C847" w14:textId="77777777" w:rsidR="003E1FC6" w:rsidRDefault="003E1FC6" w:rsidP="003E1FC6">
            <w:pPr>
              <w:rPr>
                <w:rFonts w:eastAsia="Calibri" w:cs="Arial"/>
                <w:lang w:val="sr-Cyrl-RS"/>
              </w:rPr>
            </w:pPr>
            <w:r>
              <w:rPr>
                <w:rFonts w:eastAsia="Calibri" w:cs="Arial"/>
                <w:lang w:val="sr-Cyrl-RS"/>
              </w:rPr>
              <w:t>Коментар</w:t>
            </w:r>
          </w:p>
        </w:tc>
        <w:tc>
          <w:tcPr>
            <w:tcW w:w="3004" w:type="dxa"/>
          </w:tcPr>
          <w:p w14:paraId="056A1587" w14:textId="77777777" w:rsidR="003E1FC6" w:rsidRPr="004C3F82" w:rsidRDefault="003E1FC6" w:rsidP="003E1FC6">
            <w:pPr>
              <w:rPr>
                <w:rFonts w:eastAsia="Calibri" w:cs="Arial"/>
                <w:lang w:val="sr-Cyrl-RS"/>
              </w:rPr>
            </w:pPr>
            <w:r>
              <w:rPr>
                <w:rFonts w:eastAsia="Calibri" w:cs="Arial"/>
                <w:lang w:val="sr-Cyrl-RS"/>
              </w:rPr>
              <w:t>Референца</w:t>
            </w:r>
          </w:p>
        </w:tc>
      </w:tr>
      <w:tr w:rsidR="003E1FC6" w:rsidRPr="00450607" w14:paraId="3880F3DC" w14:textId="77777777" w:rsidTr="003E1FC6">
        <w:tc>
          <w:tcPr>
            <w:tcW w:w="939" w:type="dxa"/>
          </w:tcPr>
          <w:p w14:paraId="14AFC494"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36152C2C" w14:textId="77777777" w:rsidR="003E1FC6" w:rsidRPr="00450607" w:rsidRDefault="003E1FC6" w:rsidP="003E1FC6">
            <w:pPr>
              <w:rPr>
                <w:rFonts w:eastAsia="Calibri" w:cs="Arial"/>
                <w:lang w:val="sr-Cyrl-RS"/>
              </w:rPr>
            </w:pPr>
          </w:p>
        </w:tc>
        <w:tc>
          <w:tcPr>
            <w:tcW w:w="3298" w:type="dxa"/>
          </w:tcPr>
          <w:p w14:paraId="654C559F" w14:textId="77777777" w:rsidR="003E1FC6" w:rsidRPr="00450607" w:rsidRDefault="003E1FC6" w:rsidP="003E1FC6">
            <w:pPr>
              <w:rPr>
                <w:rFonts w:eastAsia="Calibri" w:cs="Arial"/>
                <w:lang w:val="sr-Cyrl-RS"/>
              </w:rPr>
            </w:pPr>
          </w:p>
        </w:tc>
        <w:tc>
          <w:tcPr>
            <w:tcW w:w="3004" w:type="dxa"/>
          </w:tcPr>
          <w:p w14:paraId="3C7D9319" w14:textId="77777777" w:rsidR="003E1FC6" w:rsidRPr="00450607" w:rsidRDefault="003E1FC6" w:rsidP="003E1FC6">
            <w:pPr>
              <w:rPr>
                <w:rFonts w:eastAsia="Calibri" w:cs="Arial"/>
                <w:lang w:val="sr-Cyrl-RS"/>
              </w:rPr>
            </w:pPr>
          </w:p>
        </w:tc>
      </w:tr>
      <w:tr w:rsidR="003E1FC6" w:rsidRPr="00450607" w14:paraId="3ED21E8D" w14:textId="77777777" w:rsidTr="003E1FC6">
        <w:tc>
          <w:tcPr>
            <w:tcW w:w="939" w:type="dxa"/>
          </w:tcPr>
          <w:p w14:paraId="4618073A"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22DA20C7" w14:textId="77777777" w:rsidR="003E1FC6" w:rsidRPr="00450607" w:rsidRDefault="003E1FC6" w:rsidP="003E1FC6">
            <w:pPr>
              <w:rPr>
                <w:rFonts w:eastAsia="Calibri" w:cs="Arial"/>
                <w:lang w:val="sr-Cyrl-RS"/>
              </w:rPr>
            </w:pPr>
          </w:p>
        </w:tc>
        <w:tc>
          <w:tcPr>
            <w:tcW w:w="3298" w:type="dxa"/>
          </w:tcPr>
          <w:p w14:paraId="25282A91" w14:textId="77777777" w:rsidR="003E1FC6" w:rsidRPr="00450607" w:rsidRDefault="003E1FC6" w:rsidP="003E1FC6">
            <w:pPr>
              <w:rPr>
                <w:rFonts w:eastAsia="Calibri" w:cs="Arial"/>
                <w:lang w:val="sr-Cyrl-RS"/>
              </w:rPr>
            </w:pPr>
          </w:p>
        </w:tc>
        <w:tc>
          <w:tcPr>
            <w:tcW w:w="3004" w:type="dxa"/>
          </w:tcPr>
          <w:p w14:paraId="10F5BFF7" w14:textId="77777777" w:rsidR="003E1FC6" w:rsidRPr="00450607" w:rsidRDefault="003E1FC6" w:rsidP="003E1FC6">
            <w:pPr>
              <w:rPr>
                <w:rFonts w:eastAsia="Calibri" w:cs="Arial"/>
                <w:lang w:val="sr-Cyrl-RS"/>
              </w:rPr>
            </w:pPr>
          </w:p>
        </w:tc>
      </w:tr>
      <w:tr w:rsidR="003E1FC6" w:rsidRPr="00450607" w14:paraId="7D4E4CA4" w14:textId="77777777" w:rsidTr="003E1FC6">
        <w:tc>
          <w:tcPr>
            <w:tcW w:w="939" w:type="dxa"/>
          </w:tcPr>
          <w:p w14:paraId="1DEAED6D"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58A33F25" w14:textId="77777777" w:rsidR="003E1FC6" w:rsidRPr="00450607" w:rsidRDefault="003E1FC6" w:rsidP="003E1FC6">
            <w:pPr>
              <w:rPr>
                <w:rFonts w:eastAsia="Calibri" w:cs="Arial"/>
                <w:lang w:val="sr-Cyrl-RS"/>
              </w:rPr>
            </w:pPr>
          </w:p>
        </w:tc>
        <w:tc>
          <w:tcPr>
            <w:tcW w:w="3298" w:type="dxa"/>
          </w:tcPr>
          <w:p w14:paraId="09BA5266" w14:textId="77777777" w:rsidR="003E1FC6" w:rsidRPr="00450607" w:rsidRDefault="003E1FC6" w:rsidP="003E1FC6">
            <w:pPr>
              <w:rPr>
                <w:rFonts w:eastAsia="Calibri" w:cs="Arial"/>
                <w:lang w:val="sr-Cyrl-RS"/>
              </w:rPr>
            </w:pPr>
          </w:p>
        </w:tc>
        <w:tc>
          <w:tcPr>
            <w:tcW w:w="3004" w:type="dxa"/>
          </w:tcPr>
          <w:p w14:paraId="4BF7D25E" w14:textId="77777777" w:rsidR="003E1FC6" w:rsidRPr="00450607" w:rsidRDefault="003E1FC6" w:rsidP="003E1FC6">
            <w:pPr>
              <w:rPr>
                <w:rFonts w:eastAsia="Calibri" w:cs="Arial"/>
                <w:lang w:val="sr-Cyrl-RS"/>
              </w:rPr>
            </w:pPr>
          </w:p>
        </w:tc>
      </w:tr>
      <w:tr w:rsidR="003E1FC6" w:rsidRPr="00450607" w14:paraId="671C93E0" w14:textId="77777777" w:rsidTr="003E1FC6">
        <w:tc>
          <w:tcPr>
            <w:tcW w:w="939" w:type="dxa"/>
          </w:tcPr>
          <w:p w14:paraId="3FDF3061"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704FDC5E" w14:textId="77777777" w:rsidR="003E1FC6" w:rsidRPr="00450607" w:rsidRDefault="003E1FC6" w:rsidP="003E1FC6">
            <w:pPr>
              <w:rPr>
                <w:rFonts w:eastAsia="Calibri" w:cs="Arial"/>
                <w:lang w:val="sr-Cyrl-RS"/>
              </w:rPr>
            </w:pPr>
          </w:p>
        </w:tc>
        <w:tc>
          <w:tcPr>
            <w:tcW w:w="3298" w:type="dxa"/>
          </w:tcPr>
          <w:p w14:paraId="42C5E7E7" w14:textId="77777777" w:rsidR="003E1FC6" w:rsidRPr="00450607" w:rsidRDefault="003E1FC6" w:rsidP="003E1FC6">
            <w:pPr>
              <w:rPr>
                <w:rFonts w:eastAsia="Calibri" w:cs="Arial"/>
                <w:lang w:val="sr-Cyrl-RS"/>
              </w:rPr>
            </w:pPr>
          </w:p>
        </w:tc>
        <w:tc>
          <w:tcPr>
            <w:tcW w:w="3004" w:type="dxa"/>
          </w:tcPr>
          <w:p w14:paraId="3D5E562B" w14:textId="77777777" w:rsidR="003E1FC6" w:rsidRPr="00450607" w:rsidRDefault="003E1FC6" w:rsidP="003E1FC6">
            <w:pPr>
              <w:rPr>
                <w:rFonts w:eastAsia="Calibri" w:cs="Arial"/>
                <w:lang w:val="sr-Cyrl-RS"/>
              </w:rPr>
            </w:pPr>
          </w:p>
        </w:tc>
      </w:tr>
      <w:tr w:rsidR="003E1FC6" w:rsidRPr="00450607" w14:paraId="7B74333D" w14:textId="77777777" w:rsidTr="003E1FC6">
        <w:tc>
          <w:tcPr>
            <w:tcW w:w="939" w:type="dxa"/>
          </w:tcPr>
          <w:p w14:paraId="4E61D390"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19FE1754" w14:textId="77777777" w:rsidR="003E1FC6" w:rsidRPr="00450607" w:rsidRDefault="003E1FC6" w:rsidP="003E1FC6">
            <w:pPr>
              <w:rPr>
                <w:rFonts w:eastAsia="Calibri" w:cs="Arial"/>
                <w:lang w:val="sr-Cyrl-RS"/>
              </w:rPr>
            </w:pPr>
          </w:p>
        </w:tc>
        <w:tc>
          <w:tcPr>
            <w:tcW w:w="3298" w:type="dxa"/>
          </w:tcPr>
          <w:p w14:paraId="43D1A717" w14:textId="77777777" w:rsidR="003E1FC6" w:rsidRPr="00450607" w:rsidRDefault="003E1FC6" w:rsidP="003E1FC6">
            <w:pPr>
              <w:rPr>
                <w:rFonts w:eastAsia="Calibri" w:cs="Arial"/>
                <w:lang w:val="sr-Cyrl-RS"/>
              </w:rPr>
            </w:pPr>
          </w:p>
        </w:tc>
        <w:tc>
          <w:tcPr>
            <w:tcW w:w="3004" w:type="dxa"/>
          </w:tcPr>
          <w:p w14:paraId="5D03F253" w14:textId="77777777" w:rsidR="003E1FC6" w:rsidRPr="00450607" w:rsidRDefault="003E1FC6" w:rsidP="003E1FC6">
            <w:pPr>
              <w:rPr>
                <w:rFonts w:eastAsia="Calibri" w:cs="Arial"/>
                <w:lang w:val="sr-Cyrl-RS"/>
              </w:rPr>
            </w:pPr>
          </w:p>
        </w:tc>
      </w:tr>
      <w:tr w:rsidR="003E1FC6" w:rsidRPr="00450607" w14:paraId="7EC41079" w14:textId="77777777" w:rsidTr="003E1FC6">
        <w:tc>
          <w:tcPr>
            <w:tcW w:w="939" w:type="dxa"/>
          </w:tcPr>
          <w:p w14:paraId="33DEAA3D"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0035C267" w14:textId="77777777" w:rsidR="003E1FC6" w:rsidRPr="00450607" w:rsidRDefault="003E1FC6" w:rsidP="003E1FC6">
            <w:pPr>
              <w:rPr>
                <w:rFonts w:eastAsia="Calibri" w:cs="Arial"/>
                <w:lang w:val="sr-Cyrl-RS"/>
              </w:rPr>
            </w:pPr>
          </w:p>
        </w:tc>
        <w:tc>
          <w:tcPr>
            <w:tcW w:w="3298" w:type="dxa"/>
          </w:tcPr>
          <w:p w14:paraId="296F8D89" w14:textId="77777777" w:rsidR="003E1FC6" w:rsidRPr="00450607" w:rsidRDefault="003E1FC6" w:rsidP="003E1FC6">
            <w:pPr>
              <w:rPr>
                <w:rFonts w:eastAsia="Calibri" w:cs="Arial"/>
                <w:lang w:val="sr-Cyrl-RS"/>
              </w:rPr>
            </w:pPr>
          </w:p>
        </w:tc>
        <w:tc>
          <w:tcPr>
            <w:tcW w:w="3004" w:type="dxa"/>
          </w:tcPr>
          <w:p w14:paraId="37958961" w14:textId="77777777" w:rsidR="003E1FC6" w:rsidRPr="00450607" w:rsidRDefault="003E1FC6" w:rsidP="003E1FC6">
            <w:pPr>
              <w:rPr>
                <w:rFonts w:eastAsia="Calibri" w:cs="Arial"/>
                <w:lang w:val="sr-Cyrl-RS"/>
              </w:rPr>
            </w:pPr>
          </w:p>
        </w:tc>
      </w:tr>
      <w:tr w:rsidR="003E1FC6" w:rsidRPr="00450607" w14:paraId="0573BC46" w14:textId="77777777" w:rsidTr="003E1FC6">
        <w:tc>
          <w:tcPr>
            <w:tcW w:w="939" w:type="dxa"/>
          </w:tcPr>
          <w:p w14:paraId="42B8E1AD"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49B67D18" w14:textId="77777777" w:rsidR="003E1FC6" w:rsidRPr="00450607" w:rsidRDefault="003E1FC6" w:rsidP="003E1FC6">
            <w:pPr>
              <w:rPr>
                <w:rFonts w:eastAsia="Calibri" w:cs="Arial"/>
                <w:lang w:val="sr-Cyrl-RS"/>
              </w:rPr>
            </w:pPr>
          </w:p>
        </w:tc>
        <w:tc>
          <w:tcPr>
            <w:tcW w:w="3298" w:type="dxa"/>
          </w:tcPr>
          <w:p w14:paraId="78E9D3FD" w14:textId="77777777" w:rsidR="003E1FC6" w:rsidRPr="00450607" w:rsidRDefault="003E1FC6" w:rsidP="003E1FC6">
            <w:pPr>
              <w:rPr>
                <w:rFonts w:eastAsia="Calibri" w:cs="Arial"/>
                <w:lang w:val="sr-Cyrl-RS"/>
              </w:rPr>
            </w:pPr>
          </w:p>
        </w:tc>
        <w:tc>
          <w:tcPr>
            <w:tcW w:w="3004" w:type="dxa"/>
          </w:tcPr>
          <w:p w14:paraId="3D767BAF" w14:textId="77777777" w:rsidR="003E1FC6" w:rsidRPr="00450607" w:rsidRDefault="003E1FC6" w:rsidP="003E1FC6">
            <w:pPr>
              <w:rPr>
                <w:rFonts w:eastAsia="Calibri" w:cs="Arial"/>
                <w:lang w:val="sr-Cyrl-RS"/>
              </w:rPr>
            </w:pPr>
          </w:p>
        </w:tc>
      </w:tr>
      <w:tr w:rsidR="003E1FC6" w:rsidRPr="00450607" w14:paraId="49975ACF" w14:textId="77777777" w:rsidTr="003E1FC6">
        <w:tc>
          <w:tcPr>
            <w:tcW w:w="939" w:type="dxa"/>
          </w:tcPr>
          <w:p w14:paraId="440A78C9"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60C88910" w14:textId="77777777" w:rsidR="003E1FC6" w:rsidRPr="00450607" w:rsidRDefault="003E1FC6" w:rsidP="003E1FC6">
            <w:pPr>
              <w:rPr>
                <w:rFonts w:eastAsia="Calibri" w:cs="Arial"/>
                <w:lang w:val="sr-Cyrl-RS"/>
              </w:rPr>
            </w:pPr>
          </w:p>
        </w:tc>
        <w:tc>
          <w:tcPr>
            <w:tcW w:w="3298" w:type="dxa"/>
          </w:tcPr>
          <w:p w14:paraId="083F270C" w14:textId="77777777" w:rsidR="003E1FC6" w:rsidRPr="00450607" w:rsidRDefault="003E1FC6" w:rsidP="003E1FC6">
            <w:pPr>
              <w:rPr>
                <w:rFonts w:eastAsia="Calibri" w:cs="Arial"/>
                <w:lang w:val="sr-Cyrl-RS"/>
              </w:rPr>
            </w:pPr>
          </w:p>
        </w:tc>
        <w:tc>
          <w:tcPr>
            <w:tcW w:w="3004" w:type="dxa"/>
          </w:tcPr>
          <w:p w14:paraId="79C9B0FA" w14:textId="77777777" w:rsidR="003E1FC6" w:rsidRPr="00450607" w:rsidRDefault="003E1FC6" w:rsidP="003E1FC6">
            <w:pPr>
              <w:rPr>
                <w:rFonts w:eastAsia="Calibri" w:cs="Arial"/>
                <w:lang w:val="sr-Cyrl-RS"/>
              </w:rPr>
            </w:pPr>
          </w:p>
        </w:tc>
      </w:tr>
      <w:tr w:rsidR="003E1FC6" w:rsidRPr="00450607" w14:paraId="212623D0" w14:textId="77777777" w:rsidTr="003E1FC6">
        <w:tc>
          <w:tcPr>
            <w:tcW w:w="939" w:type="dxa"/>
          </w:tcPr>
          <w:p w14:paraId="4E8397EE" w14:textId="77777777" w:rsidR="003E1FC6" w:rsidRPr="00B92723" w:rsidRDefault="003E1FC6" w:rsidP="003E1FC6">
            <w:pPr>
              <w:spacing w:before="0"/>
              <w:rPr>
                <w:rFonts w:cs="Arial"/>
              </w:rPr>
            </w:pPr>
            <w:r>
              <w:rPr>
                <w:rFonts w:cs="Arial"/>
              </w:rPr>
              <w:t>1.1.8.1</w:t>
            </w:r>
          </w:p>
        </w:tc>
        <w:tc>
          <w:tcPr>
            <w:tcW w:w="2387" w:type="dxa"/>
          </w:tcPr>
          <w:p w14:paraId="29687269" w14:textId="77777777" w:rsidR="003E1FC6" w:rsidRPr="00450607" w:rsidRDefault="003E1FC6" w:rsidP="003E1FC6">
            <w:pPr>
              <w:rPr>
                <w:rFonts w:eastAsia="Calibri" w:cs="Arial"/>
                <w:lang w:val="sr-Cyrl-RS"/>
              </w:rPr>
            </w:pPr>
          </w:p>
        </w:tc>
        <w:tc>
          <w:tcPr>
            <w:tcW w:w="3298" w:type="dxa"/>
          </w:tcPr>
          <w:p w14:paraId="26F9DDAB" w14:textId="77777777" w:rsidR="003E1FC6" w:rsidRPr="00450607" w:rsidRDefault="003E1FC6" w:rsidP="003E1FC6">
            <w:pPr>
              <w:rPr>
                <w:rFonts w:eastAsia="Calibri" w:cs="Arial"/>
                <w:lang w:val="sr-Cyrl-RS"/>
              </w:rPr>
            </w:pPr>
          </w:p>
        </w:tc>
        <w:tc>
          <w:tcPr>
            <w:tcW w:w="3004" w:type="dxa"/>
          </w:tcPr>
          <w:p w14:paraId="5AB9B373" w14:textId="77777777" w:rsidR="003E1FC6" w:rsidRPr="00450607" w:rsidRDefault="003E1FC6" w:rsidP="003E1FC6">
            <w:pPr>
              <w:rPr>
                <w:rFonts w:eastAsia="Calibri" w:cs="Arial"/>
                <w:lang w:val="sr-Cyrl-RS"/>
              </w:rPr>
            </w:pPr>
          </w:p>
        </w:tc>
      </w:tr>
      <w:tr w:rsidR="003E1FC6" w:rsidRPr="00450607" w14:paraId="4265925F" w14:textId="77777777" w:rsidTr="003E1FC6">
        <w:tc>
          <w:tcPr>
            <w:tcW w:w="939" w:type="dxa"/>
          </w:tcPr>
          <w:p w14:paraId="4F389EA8" w14:textId="77777777" w:rsidR="003E1FC6" w:rsidRPr="00B92723" w:rsidRDefault="003E1FC6" w:rsidP="003E1FC6">
            <w:pPr>
              <w:spacing w:before="0"/>
              <w:rPr>
                <w:rFonts w:cs="Arial"/>
              </w:rPr>
            </w:pPr>
            <w:r>
              <w:rPr>
                <w:rFonts w:cs="Arial"/>
              </w:rPr>
              <w:t>1.1.8.2</w:t>
            </w:r>
          </w:p>
        </w:tc>
        <w:tc>
          <w:tcPr>
            <w:tcW w:w="2387" w:type="dxa"/>
          </w:tcPr>
          <w:p w14:paraId="4A2B606F" w14:textId="77777777" w:rsidR="003E1FC6" w:rsidRPr="00450607" w:rsidRDefault="003E1FC6" w:rsidP="003E1FC6">
            <w:pPr>
              <w:rPr>
                <w:rFonts w:eastAsia="Calibri" w:cs="Arial"/>
                <w:lang w:val="sr-Cyrl-RS"/>
              </w:rPr>
            </w:pPr>
          </w:p>
        </w:tc>
        <w:tc>
          <w:tcPr>
            <w:tcW w:w="3298" w:type="dxa"/>
          </w:tcPr>
          <w:p w14:paraId="7D1F4E26" w14:textId="77777777" w:rsidR="003E1FC6" w:rsidRPr="00450607" w:rsidRDefault="003E1FC6" w:rsidP="003E1FC6">
            <w:pPr>
              <w:rPr>
                <w:rFonts w:eastAsia="Calibri" w:cs="Arial"/>
                <w:lang w:val="sr-Cyrl-RS"/>
              </w:rPr>
            </w:pPr>
          </w:p>
        </w:tc>
        <w:tc>
          <w:tcPr>
            <w:tcW w:w="3004" w:type="dxa"/>
          </w:tcPr>
          <w:p w14:paraId="3506011D" w14:textId="77777777" w:rsidR="003E1FC6" w:rsidRPr="00450607" w:rsidRDefault="003E1FC6" w:rsidP="003E1FC6">
            <w:pPr>
              <w:rPr>
                <w:rFonts w:eastAsia="Calibri" w:cs="Arial"/>
                <w:lang w:val="sr-Cyrl-RS"/>
              </w:rPr>
            </w:pPr>
          </w:p>
        </w:tc>
      </w:tr>
      <w:tr w:rsidR="003E1FC6" w:rsidRPr="00450607" w14:paraId="0DE6A524" w14:textId="77777777" w:rsidTr="003E1FC6">
        <w:tc>
          <w:tcPr>
            <w:tcW w:w="939" w:type="dxa"/>
          </w:tcPr>
          <w:p w14:paraId="4DAD2260" w14:textId="77777777" w:rsidR="003E1FC6" w:rsidRPr="00CE0E2D" w:rsidRDefault="003E1FC6" w:rsidP="003E1FC6">
            <w:pPr>
              <w:spacing w:before="0"/>
              <w:rPr>
                <w:rFonts w:cs="Arial"/>
                <w:lang w:val="sr-Cyrl-RS"/>
              </w:rPr>
            </w:pPr>
            <w:r>
              <w:rPr>
                <w:rFonts w:cs="Arial"/>
              </w:rPr>
              <w:t>1.1.8.3</w:t>
            </w:r>
          </w:p>
        </w:tc>
        <w:tc>
          <w:tcPr>
            <w:tcW w:w="2387" w:type="dxa"/>
          </w:tcPr>
          <w:p w14:paraId="060C8AE1" w14:textId="77777777" w:rsidR="003E1FC6" w:rsidRPr="00450607" w:rsidRDefault="003E1FC6" w:rsidP="003E1FC6">
            <w:pPr>
              <w:rPr>
                <w:rFonts w:eastAsia="Calibri" w:cs="Arial"/>
                <w:lang w:val="sr-Cyrl-RS"/>
              </w:rPr>
            </w:pPr>
          </w:p>
        </w:tc>
        <w:tc>
          <w:tcPr>
            <w:tcW w:w="3298" w:type="dxa"/>
          </w:tcPr>
          <w:p w14:paraId="2A389096" w14:textId="77777777" w:rsidR="003E1FC6" w:rsidRPr="00450607" w:rsidRDefault="003E1FC6" w:rsidP="003E1FC6">
            <w:pPr>
              <w:rPr>
                <w:rFonts w:eastAsia="Calibri" w:cs="Arial"/>
                <w:lang w:val="sr-Cyrl-RS"/>
              </w:rPr>
            </w:pPr>
          </w:p>
        </w:tc>
        <w:tc>
          <w:tcPr>
            <w:tcW w:w="3004" w:type="dxa"/>
          </w:tcPr>
          <w:p w14:paraId="570FA2D5" w14:textId="77777777" w:rsidR="003E1FC6" w:rsidRPr="00450607" w:rsidRDefault="003E1FC6" w:rsidP="003E1FC6">
            <w:pPr>
              <w:rPr>
                <w:rFonts w:eastAsia="Calibri" w:cs="Arial"/>
                <w:lang w:val="sr-Cyrl-RS"/>
              </w:rPr>
            </w:pPr>
          </w:p>
        </w:tc>
      </w:tr>
      <w:tr w:rsidR="003E1FC6" w:rsidRPr="00450607" w14:paraId="606C0154" w14:textId="77777777" w:rsidTr="003E1FC6">
        <w:tc>
          <w:tcPr>
            <w:tcW w:w="939" w:type="dxa"/>
          </w:tcPr>
          <w:p w14:paraId="645A0ECC" w14:textId="77777777" w:rsidR="003E1FC6" w:rsidRPr="00CE0E2D" w:rsidRDefault="003E1FC6" w:rsidP="003E1FC6">
            <w:pPr>
              <w:spacing w:before="0"/>
              <w:rPr>
                <w:rFonts w:cs="Arial"/>
                <w:lang w:val="sr-Cyrl-RS"/>
              </w:rPr>
            </w:pPr>
            <w:r>
              <w:rPr>
                <w:rFonts w:cs="Arial"/>
              </w:rPr>
              <w:t>1.1.8.4</w:t>
            </w:r>
          </w:p>
        </w:tc>
        <w:tc>
          <w:tcPr>
            <w:tcW w:w="2387" w:type="dxa"/>
          </w:tcPr>
          <w:p w14:paraId="6DF69534" w14:textId="77777777" w:rsidR="003E1FC6" w:rsidRPr="00450607" w:rsidRDefault="003E1FC6" w:rsidP="003E1FC6">
            <w:pPr>
              <w:rPr>
                <w:rFonts w:eastAsia="Calibri" w:cs="Arial"/>
                <w:lang w:val="sr-Cyrl-RS"/>
              </w:rPr>
            </w:pPr>
          </w:p>
        </w:tc>
        <w:tc>
          <w:tcPr>
            <w:tcW w:w="3298" w:type="dxa"/>
          </w:tcPr>
          <w:p w14:paraId="27C6D7B7" w14:textId="77777777" w:rsidR="003E1FC6" w:rsidRPr="00450607" w:rsidRDefault="003E1FC6" w:rsidP="003E1FC6">
            <w:pPr>
              <w:rPr>
                <w:rFonts w:eastAsia="Calibri" w:cs="Arial"/>
                <w:lang w:val="sr-Cyrl-RS"/>
              </w:rPr>
            </w:pPr>
          </w:p>
        </w:tc>
        <w:tc>
          <w:tcPr>
            <w:tcW w:w="3004" w:type="dxa"/>
          </w:tcPr>
          <w:p w14:paraId="124E49A5" w14:textId="77777777" w:rsidR="003E1FC6" w:rsidRPr="00450607" w:rsidRDefault="003E1FC6" w:rsidP="003E1FC6">
            <w:pPr>
              <w:rPr>
                <w:rFonts w:eastAsia="Calibri" w:cs="Arial"/>
                <w:lang w:val="sr-Cyrl-RS"/>
              </w:rPr>
            </w:pPr>
          </w:p>
        </w:tc>
      </w:tr>
      <w:tr w:rsidR="003E1FC6" w:rsidRPr="00450607" w14:paraId="1E89F899" w14:textId="77777777" w:rsidTr="003E1FC6">
        <w:tc>
          <w:tcPr>
            <w:tcW w:w="939" w:type="dxa"/>
          </w:tcPr>
          <w:p w14:paraId="2A7BCACF"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6A203220" w14:textId="77777777" w:rsidR="003E1FC6" w:rsidRPr="00450607" w:rsidRDefault="003E1FC6" w:rsidP="003E1FC6">
            <w:pPr>
              <w:rPr>
                <w:rFonts w:eastAsia="Calibri" w:cs="Arial"/>
                <w:lang w:val="sr-Cyrl-RS"/>
              </w:rPr>
            </w:pPr>
          </w:p>
        </w:tc>
        <w:tc>
          <w:tcPr>
            <w:tcW w:w="3298" w:type="dxa"/>
          </w:tcPr>
          <w:p w14:paraId="702FE80A" w14:textId="77777777" w:rsidR="003E1FC6" w:rsidRPr="00450607" w:rsidRDefault="003E1FC6" w:rsidP="003E1FC6">
            <w:pPr>
              <w:rPr>
                <w:rFonts w:eastAsia="Calibri" w:cs="Arial"/>
                <w:lang w:val="sr-Cyrl-RS"/>
              </w:rPr>
            </w:pPr>
          </w:p>
        </w:tc>
        <w:tc>
          <w:tcPr>
            <w:tcW w:w="3004" w:type="dxa"/>
          </w:tcPr>
          <w:p w14:paraId="78E5AF7B" w14:textId="77777777" w:rsidR="003E1FC6" w:rsidRPr="00450607" w:rsidRDefault="003E1FC6" w:rsidP="003E1FC6">
            <w:pPr>
              <w:rPr>
                <w:rFonts w:eastAsia="Calibri" w:cs="Arial"/>
                <w:lang w:val="sr-Cyrl-RS"/>
              </w:rPr>
            </w:pPr>
          </w:p>
        </w:tc>
      </w:tr>
      <w:tr w:rsidR="003E1FC6" w:rsidRPr="00450607" w14:paraId="5CE4D720" w14:textId="77777777" w:rsidTr="003E1FC6">
        <w:tc>
          <w:tcPr>
            <w:tcW w:w="939" w:type="dxa"/>
          </w:tcPr>
          <w:p w14:paraId="2E12C340" w14:textId="77777777" w:rsidR="003E1FC6" w:rsidRPr="00B92723" w:rsidRDefault="003E1FC6" w:rsidP="003E1FC6">
            <w:pPr>
              <w:spacing w:before="0"/>
              <w:rPr>
                <w:rFonts w:cs="Arial"/>
              </w:rPr>
            </w:pPr>
            <w:r>
              <w:rPr>
                <w:rFonts w:cs="Arial"/>
              </w:rPr>
              <w:t>1.1.9.1</w:t>
            </w:r>
          </w:p>
        </w:tc>
        <w:tc>
          <w:tcPr>
            <w:tcW w:w="2387" w:type="dxa"/>
          </w:tcPr>
          <w:p w14:paraId="20D93489" w14:textId="77777777" w:rsidR="003E1FC6" w:rsidRPr="00450607" w:rsidRDefault="003E1FC6" w:rsidP="003E1FC6">
            <w:pPr>
              <w:rPr>
                <w:rFonts w:eastAsia="Calibri" w:cs="Arial"/>
                <w:lang w:val="sr-Cyrl-RS"/>
              </w:rPr>
            </w:pPr>
          </w:p>
        </w:tc>
        <w:tc>
          <w:tcPr>
            <w:tcW w:w="3298" w:type="dxa"/>
          </w:tcPr>
          <w:p w14:paraId="47C12DC8" w14:textId="77777777" w:rsidR="003E1FC6" w:rsidRPr="00450607" w:rsidRDefault="003E1FC6" w:rsidP="003E1FC6">
            <w:pPr>
              <w:rPr>
                <w:rFonts w:eastAsia="Calibri" w:cs="Arial"/>
                <w:lang w:val="sr-Cyrl-RS"/>
              </w:rPr>
            </w:pPr>
          </w:p>
        </w:tc>
        <w:tc>
          <w:tcPr>
            <w:tcW w:w="3004" w:type="dxa"/>
          </w:tcPr>
          <w:p w14:paraId="59062C78" w14:textId="77777777" w:rsidR="003E1FC6" w:rsidRPr="00450607" w:rsidRDefault="003E1FC6" w:rsidP="003E1FC6">
            <w:pPr>
              <w:rPr>
                <w:rFonts w:eastAsia="Calibri" w:cs="Arial"/>
                <w:lang w:val="sr-Cyrl-RS"/>
              </w:rPr>
            </w:pPr>
          </w:p>
        </w:tc>
      </w:tr>
      <w:tr w:rsidR="003E1FC6" w:rsidRPr="00450607" w14:paraId="6DCD39A7" w14:textId="77777777" w:rsidTr="003E1FC6">
        <w:tc>
          <w:tcPr>
            <w:tcW w:w="939" w:type="dxa"/>
          </w:tcPr>
          <w:p w14:paraId="521DD72B" w14:textId="77777777" w:rsidR="003E1FC6" w:rsidRDefault="003E1FC6" w:rsidP="003E1FC6">
            <w:pPr>
              <w:spacing w:before="0"/>
              <w:rPr>
                <w:rFonts w:cs="Arial"/>
              </w:rPr>
            </w:pPr>
            <w:r>
              <w:rPr>
                <w:rFonts w:cs="Arial"/>
              </w:rPr>
              <w:t>1.1.9.2</w:t>
            </w:r>
          </w:p>
        </w:tc>
        <w:tc>
          <w:tcPr>
            <w:tcW w:w="2387" w:type="dxa"/>
          </w:tcPr>
          <w:p w14:paraId="5DD45FB7" w14:textId="77777777" w:rsidR="003E1FC6" w:rsidRPr="00450607" w:rsidRDefault="003E1FC6" w:rsidP="003E1FC6">
            <w:pPr>
              <w:rPr>
                <w:rFonts w:eastAsia="Calibri" w:cs="Arial"/>
                <w:lang w:val="sr-Cyrl-RS"/>
              </w:rPr>
            </w:pPr>
          </w:p>
        </w:tc>
        <w:tc>
          <w:tcPr>
            <w:tcW w:w="3298" w:type="dxa"/>
          </w:tcPr>
          <w:p w14:paraId="3768DA2E" w14:textId="77777777" w:rsidR="003E1FC6" w:rsidRPr="00450607" w:rsidRDefault="003E1FC6" w:rsidP="003E1FC6">
            <w:pPr>
              <w:rPr>
                <w:rFonts w:eastAsia="Calibri" w:cs="Arial"/>
                <w:lang w:val="sr-Cyrl-RS"/>
              </w:rPr>
            </w:pPr>
          </w:p>
        </w:tc>
        <w:tc>
          <w:tcPr>
            <w:tcW w:w="3004" w:type="dxa"/>
          </w:tcPr>
          <w:p w14:paraId="4C86E35D" w14:textId="77777777" w:rsidR="003E1FC6" w:rsidRPr="00450607" w:rsidRDefault="003E1FC6" w:rsidP="003E1FC6">
            <w:pPr>
              <w:rPr>
                <w:rFonts w:eastAsia="Calibri" w:cs="Arial"/>
                <w:lang w:val="sr-Cyrl-RS"/>
              </w:rPr>
            </w:pPr>
          </w:p>
        </w:tc>
      </w:tr>
      <w:tr w:rsidR="003E1FC6" w:rsidRPr="00450607" w14:paraId="7102B4EC" w14:textId="77777777" w:rsidTr="003E1FC6">
        <w:tc>
          <w:tcPr>
            <w:tcW w:w="939" w:type="dxa"/>
          </w:tcPr>
          <w:p w14:paraId="7529B7D2" w14:textId="77777777" w:rsidR="003E1FC6" w:rsidRDefault="003E1FC6" w:rsidP="003E1FC6">
            <w:pPr>
              <w:spacing w:before="0"/>
              <w:rPr>
                <w:rFonts w:cs="Arial"/>
              </w:rPr>
            </w:pPr>
            <w:r>
              <w:rPr>
                <w:rFonts w:cs="Arial"/>
              </w:rPr>
              <w:lastRenderedPageBreak/>
              <w:t>1.1.9.3</w:t>
            </w:r>
          </w:p>
        </w:tc>
        <w:tc>
          <w:tcPr>
            <w:tcW w:w="2387" w:type="dxa"/>
          </w:tcPr>
          <w:p w14:paraId="5C7DF2BE" w14:textId="77777777" w:rsidR="003E1FC6" w:rsidRPr="00450607" w:rsidRDefault="003E1FC6" w:rsidP="003E1FC6">
            <w:pPr>
              <w:rPr>
                <w:rFonts w:eastAsia="Calibri" w:cs="Arial"/>
                <w:lang w:val="sr-Cyrl-RS"/>
              </w:rPr>
            </w:pPr>
          </w:p>
        </w:tc>
        <w:tc>
          <w:tcPr>
            <w:tcW w:w="3298" w:type="dxa"/>
          </w:tcPr>
          <w:p w14:paraId="66D63BD0" w14:textId="77777777" w:rsidR="003E1FC6" w:rsidRPr="00450607" w:rsidRDefault="003E1FC6" w:rsidP="003E1FC6">
            <w:pPr>
              <w:rPr>
                <w:rFonts w:eastAsia="Calibri" w:cs="Arial"/>
                <w:lang w:val="sr-Cyrl-RS"/>
              </w:rPr>
            </w:pPr>
          </w:p>
        </w:tc>
        <w:tc>
          <w:tcPr>
            <w:tcW w:w="3004" w:type="dxa"/>
          </w:tcPr>
          <w:p w14:paraId="43C17DC5" w14:textId="77777777" w:rsidR="003E1FC6" w:rsidRPr="00450607" w:rsidRDefault="003E1FC6" w:rsidP="003E1FC6">
            <w:pPr>
              <w:rPr>
                <w:rFonts w:eastAsia="Calibri" w:cs="Arial"/>
                <w:lang w:val="sr-Cyrl-RS"/>
              </w:rPr>
            </w:pPr>
          </w:p>
        </w:tc>
      </w:tr>
      <w:tr w:rsidR="003E1FC6" w:rsidRPr="00450607" w14:paraId="25888A18" w14:textId="77777777" w:rsidTr="003E1FC6">
        <w:tc>
          <w:tcPr>
            <w:tcW w:w="939" w:type="dxa"/>
          </w:tcPr>
          <w:p w14:paraId="0FE3B115" w14:textId="77777777" w:rsidR="003E1FC6" w:rsidRDefault="003E1FC6" w:rsidP="003E1FC6">
            <w:pPr>
              <w:spacing w:before="0"/>
              <w:rPr>
                <w:rFonts w:cs="Arial"/>
              </w:rPr>
            </w:pPr>
            <w:r>
              <w:rPr>
                <w:rFonts w:cs="Arial"/>
              </w:rPr>
              <w:t>1.1.9.4</w:t>
            </w:r>
          </w:p>
        </w:tc>
        <w:tc>
          <w:tcPr>
            <w:tcW w:w="2387" w:type="dxa"/>
          </w:tcPr>
          <w:p w14:paraId="2D0D231C" w14:textId="77777777" w:rsidR="003E1FC6" w:rsidRPr="00450607" w:rsidRDefault="003E1FC6" w:rsidP="003E1FC6">
            <w:pPr>
              <w:rPr>
                <w:rFonts w:eastAsia="Calibri" w:cs="Arial"/>
                <w:lang w:val="sr-Cyrl-RS"/>
              </w:rPr>
            </w:pPr>
          </w:p>
        </w:tc>
        <w:tc>
          <w:tcPr>
            <w:tcW w:w="3298" w:type="dxa"/>
          </w:tcPr>
          <w:p w14:paraId="6C08B0A7" w14:textId="77777777" w:rsidR="003E1FC6" w:rsidRPr="00450607" w:rsidRDefault="003E1FC6" w:rsidP="003E1FC6">
            <w:pPr>
              <w:rPr>
                <w:rFonts w:eastAsia="Calibri" w:cs="Arial"/>
                <w:lang w:val="sr-Cyrl-RS"/>
              </w:rPr>
            </w:pPr>
          </w:p>
        </w:tc>
        <w:tc>
          <w:tcPr>
            <w:tcW w:w="3004" w:type="dxa"/>
          </w:tcPr>
          <w:p w14:paraId="246DDB73" w14:textId="77777777" w:rsidR="003E1FC6" w:rsidRPr="00450607" w:rsidRDefault="003E1FC6" w:rsidP="003E1FC6">
            <w:pPr>
              <w:rPr>
                <w:rFonts w:eastAsia="Calibri" w:cs="Arial"/>
                <w:lang w:val="sr-Cyrl-RS"/>
              </w:rPr>
            </w:pPr>
          </w:p>
        </w:tc>
      </w:tr>
      <w:tr w:rsidR="003E1FC6" w:rsidRPr="00450607" w14:paraId="5D2E56B2" w14:textId="77777777" w:rsidTr="003E1FC6">
        <w:tc>
          <w:tcPr>
            <w:tcW w:w="939" w:type="dxa"/>
          </w:tcPr>
          <w:p w14:paraId="022680DB" w14:textId="77777777" w:rsidR="003E1FC6" w:rsidRDefault="003E1FC6" w:rsidP="003E1FC6">
            <w:pPr>
              <w:spacing w:before="0"/>
              <w:rPr>
                <w:rFonts w:cs="Arial"/>
              </w:rPr>
            </w:pPr>
            <w:r>
              <w:rPr>
                <w:rFonts w:cs="Arial"/>
              </w:rPr>
              <w:t>1.1.9.5</w:t>
            </w:r>
          </w:p>
        </w:tc>
        <w:tc>
          <w:tcPr>
            <w:tcW w:w="2387" w:type="dxa"/>
          </w:tcPr>
          <w:p w14:paraId="1A2A05A3" w14:textId="77777777" w:rsidR="003E1FC6" w:rsidRPr="00450607" w:rsidRDefault="003E1FC6" w:rsidP="003E1FC6">
            <w:pPr>
              <w:rPr>
                <w:rFonts w:eastAsia="Calibri" w:cs="Arial"/>
                <w:lang w:val="sr-Cyrl-RS"/>
              </w:rPr>
            </w:pPr>
          </w:p>
        </w:tc>
        <w:tc>
          <w:tcPr>
            <w:tcW w:w="3298" w:type="dxa"/>
          </w:tcPr>
          <w:p w14:paraId="5926FAE8" w14:textId="77777777" w:rsidR="003E1FC6" w:rsidRPr="00450607" w:rsidRDefault="003E1FC6" w:rsidP="003E1FC6">
            <w:pPr>
              <w:rPr>
                <w:rFonts w:eastAsia="Calibri" w:cs="Arial"/>
                <w:lang w:val="sr-Cyrl-RS"/>
              </w:rPr>
            </w:pPr>
          </w:p>
        </w:tc>
        <w:tc>
          <w:tcPr>
            <w:tcW w:w="3004" w:type="dxa"/>
          </w:tcPr>
          <w:p w14:paraId="47748C12" w14:textId="77777777" w:rsidR="003E1FC6" w:rsidRPr="00450607" w:rsidRDefault="003E1FC6" w:rsidP="003E1FC6">
            <w:pPr>
              <w:rPr>
                <w:rFonts w:eastAsia="Calibri" w:cs="Arial"/>
                <w:lang w:val="sr-Cyrl-RS"/>
              </w:rPr>
            </w:pPr>
          </w:p>
        </w:tc>
      </w:tr>
      <w:tr w:rsidR="003E1FC6" w:rsidRPr="00450607" w14:paraId="0AA224F7" w14:textId="77777777" w:rsidTr="003E1FC6">
        <w:tc>
          <w:tcPr>
            <w:tcW w:w="939" w:type="dxa"/>
          </w:tcPr>
          <w:p w14:paraId="55C0C16E" w14:textId="77777777" w:rsidR="003E1FC6" w:rsidRDefault="003E1FC6" w:rsidP="003E1FC6">
            <w:pPr>
              <w:spacing w:before="0"/>
              <w:rPr>
                <w:rFonts w:cs="Arial"/>
              </w:rPr>
            </w:pPr>
            <w:r>
              <w:rPr>
                <w:rFonts w:cs="Arial"/>
              </w:rPr>
              <w:t>1.1.9.6</w:t>
            </w:r>
          </w:p>
        </w:tc>
        <w:tc>
          <w:tcPr>
            <w:tcW w:w="2387" w:type="dxa"/>
          </w:tcPr>
          <w:p w14:paraId="5EC97FD6" w14:textId="77777777" w:rsidR="003E1FC6" w:rsidRPr="00450607" w:rsidRDefault="003E1FC6" w:rsidP="003E1FC6">
            <w:pPr>
              <w:rPr>
                <w:rFonts w:eastAsia="Calibri" w:cs="Arial"/>
                <w:lang w:val="sr-Cyrl-RS"/>
              </w:rPr>
            </w:pPr>
          </w:p>
        </w:tc>
        <w:tc>
          <w:tcPr>
            <w:tcW w:w="3298" w:type="dxa"/>
          </w:tcPr>
          <w:p w14:paraId="733A1DA4" w14:textId="77777777" w:rsidR="003E1FC6" w:rsidRPr="00450607" w:rsidRDefault="003E1FC6" w:rsidP="003E1FC6">
            <w:pPr>
              <w:rPr>
                <w:rFonts w:eastAsia="Calibri" w:cs="Arial"/>
                <w:lang w:val="sr-Cyrl-RS"/>
              </w:rPr>
            </w:pPr>
          </w:p>
        </w:tc>
        <w:tc>
          <w:tcPr>
            <w:tcW w:w="3004" w:type="dxa"/>
          </w:tcPr>
          <w:p w14:paraId="179001CF" w14:textId="77777777" w:rsidR="003E1FC6" w:rsidRPr="00450607" w:rsidRDefault="003E1FC6" w:rsidP="003E1FC6">
            <w:pPr>
              <w:rPr>
                <w:rFonts w:eastAsia="Calibri" w:cs="Arial"/>
                <w:lang w:val="sr-Cyrl-RS"/>
              </w:rPr>
            </w:pPr>
          </w:p>
        </w:tc>
      </w:tr>
      <w:tr w:rsidR="003E1FC6" w:rsidRPr="00450607" w14:paraId="17686315" w14:textId="77777777" w:rsidTr="003E1FC6">
        <w:tc>
          <w:tcPr>
            <w:tcW w:w="939" w:type="dxa"/>
          </w:tcPr>
          <w:p w14:paraId="0970C524" w14:textId="77777777" w:rsidR="003E1FC6" w:rsidRDefault="003E1FC6" w:rsidP="003E1FC6">
            <w:pPr>
              <w:spacing w:before="0"/>
              <w:rPr>
                <w:rFonts w:cs="Arial"/>
              </w:rPr>
            </w:pPr>
            <w:r>
              <w:rPr>
                <w:rFonts w:cs="Arial"/>
              </w:rPr>
              <w:t>1.1.9.7</w:t>
            </w:r>
          </w:p>
        </w:tc>
        <w:tc>
          <w:tcPr>
            <w:tcW w:w="2387" w:type="dxa"/>
          </w:tcPr>
          <w:p w14:paraId="4647AC67" w14:textId="77777777" w:rsidR="003E1FC6" w:rsidRPr="00450607" w:rsidRDefault="003E1FC6" w:rsidP="003E1FC6">
            <w:pPr>
              <w:rPr>
                <w:rFonts w:eastAsia="Calibri" w:cs="Arial"/>
                <w:lang w:val="sr-Cyrl-RS"/>
              </w:rPr>
            </w:pPr>
          </w:p>
        </w:tc>
        <w:tc>
          <w:tcPr>
            <w:tcW w:w="3298" w:type="dxa"/>
          </w:tcPr>
          <w:p w14:paraId="46ADB958" w14:textId="77777777" w:rsidR="003E1FC6" w:rsidRPr="00450607" w:rsidRDefault="003E1FC6" w:rsidP="003E1FC6">
            <w:pPr>
              <w:rPr>
                <w:rFonts w:eastAsia="Calibri" w:cs="Arial"/>
                <w:lang w:val="sr-Cyrl-RS"/>
              </w:rPr>
            </w:pPr>
          </w:p>
        </w:tc>
        <w:tc>
          <w:tcPr>
            <w:tcW w:w="3004" w:type="dxa"/>
          </w:tcPr>
          <w:p w14:paraId="11AC3B37" w14:textId="77777777" w:rsidR="003E1FC6" w:rsidRPr="00450607" w:rsidRDefault="003E1FC6" w:rsidP="003E1FC6">
            <w:pPr>
              <w:rPr>
                <w:rFonts w:eastAsia="Calibri" w:cs="Arial"/>
                <w:lang w:val="sr-Cyrl-RS"/>
              </w:rPr>
            </w:pPr>
          </w:p>
        </w:tc>
      </w:tr>
      <w:tr w:rsidR="003E1FC6" w:rsidRPr="00450607" w14:paraId="5A54530C" w14:textId="77777777" w:rsidTr="003E1FC6">
        <w:tc>
          <w:tcPr>
            <w:tcW w:w="939" w:type="dxa"/>
          </w:tcPr>
          <w:p w14:paraId="1AADD5A7" w14:textId="77777777" w:rsidR="003E1FC6" w:rsidRDefault="003E1FC6" w:rsidP="003E1FC6">
            <w:pPr>
              <w:spacing w:before="0"/>
              <w:rPr>
                <w:rFonts w:cs="Arial"/>
              </w:rPr>
            </w:pPr>
            <w:r>
              <w:rPr>
                <w:rFonts w:cs="Arial"/>
              </w:rPr>
              <w:t>1.1.9.8</w:t>
            </w:r>
          </w:p>
        </w:tc>
        <w:tc>
          <w:tcPr>
            <w:tcW w:w="2387" w:type="dxa"/>
          </w:tcPr>
          <w:p w14:paraId="19EA23EA" w14:textId="77777777" w:rsidR="003E1FC6" w:rsidRPr="00450607" w:rsidRDefault="003E1FC6" w:rsidP="003E1FC6">
            <w:pPr>
              <w:rPr>
                <w:rFonts w:eastAsia="Calibri" w:cs="Arial"/>
                <w:lang w:val="sr-Cyrl-RS"/>
              </w:rPr>
            </w:pPr>
          </w:p>
        </w:tc>
        <w:tc>
          <w:tcPr>
            <w:tcW w:w="3298" w:type="dxa"/>
          </w:tcPr>
          <w:p w14:paraId="46707CFB" w14:textId="77777777" w:rsidR="003E1FC6" w:rsidRPr="00450607" w:rsidRDefault="003E1FC6" w:rsidP="003E1FC6">
            <w:pPr>
              <w:rPr>
                <w:rFonts w:eastAsia="Calibri" w:cs="Arial"/>
                <w:lang w:val="sr-Cyrl-RS"/>
              </w:rPr>
            </w:pPr>
          </w:p>
        </w:tc>
        <w:tc>
          <w:tcPr>
            <w:tcW w:w="3004" w:type="dxa"/>
          </w:tcPr>
          <w:p w14:paraId="64779321" w14:textId="77777777" w:rsidR="003E1FC6" w:rsidRPr="00450607" w:rsidRDefault="003E1FC6" w:rsidP="003E1FC6">
            <w:pPr>
              <w:rPr>
                <w:rFonts w:eastAsia="Calibri" w:cs="Arial"/>
                <w:lang w:val="sr-Cyrl-RS"/>
              </w:rPr>
            </w:pPr>
          </w:p>
        </w:tc>
      </w:tr>
      <w:tr w:rsidR="003E1FC6" w:rsidRPr="00450607" w14:paraId="3CC57EEE" w14:textId="77777777" w:rsidTr="003E1FC6">
        <w:tc>
          <w:tcPr>
            <w:tcW w:w="939" w:type="dxa"/>
          </w:tcPr>
          <w:p w14:paraId="7002C913" w14:textId="77777777" w:rsidR="003E1FC6" w:rsidRDefault="003E1FC6" w:rsidP="003E1FC6">
            <w:pPr>
              <w:spacing w:before="0"/>
              <w:rPr>
                <w:rFonts w:cs="Arial"/>
              </w:rPr>
            </w:pPr>
            <w:r>
              <w:rPr>
                <w:rFonts w:cs="Arial"/>
              </w:rPr>
              <w:t>1.1.9.9</w:t>
            </w:r>
          </w:p>
        </w:tc>
        <w:tc>
          <w:tcPr>
            <w:tcW w:w="2387" w:type="dxa"/>
          </w:tcPr>
          <w:p w14:paraId="35E8D650" w14:textId="77777777" w:rsidR="003E1FC6" w:rsidRPr="00450607" w:rsidRDefault="003E1FC6" w:rsidP="003E1FC6">
            <w:pPr>
              <w:rPr>
                <w:rFonts w:eastAsia="Calibri" w:cs="Arial"/>
                <w:lang w:val="sr-Cyrl-RS"/>
              </w:rPr>
            </w:pPr>
          </w:p>
        </w:tc>
        <w:tc>
          <w:tcPr>
            <w:tcW w:w="3298" w:type="dxa"/>
          </w:tcPr>
          <w:p w14:paraId="40729101" w14:textId="77777777" w:rsidR="003E1FC6" w:rsidRPr="00450607" w:rsidRDefault="003E1FC6" w:rsidP="003E1FC6">
            <w:pPr>
              <w:rPr>
                <w:rFonts w:eastAsia="Calibri" w:cs="Arial"/>
                <w:lang w:val="sr-Cyrl-RS"/>
              </w:rPr>
            </w:pPr>
          </w:p>
        </w:tc>
        <w:tc>
          <w:tcPr>
            <w:tcW w:w="3004" w:type="dxa"/>
          </w:tcPr>
          <w:p w14:paraId="0631BA52" w14:textId="77777777" w:rsidR="003E1FC6" w:rsidRPr="00450607" w:rsidRDefault="003E1FC6" w:rsidP="003E1FC6">
            <w:pPr>
              <w:rPr>
                <w:rFonts w:eastAsia="Calibri" w:cs="Arial"/>
                <w:lang w:val="sr-Cyrl-RS"/>
              </w:rPr>
            </w:pPr>
          </w:p>
        </w:tc>
      </w:tr>
      <w:tr w:rsidR="003E1FC6" w:rsidRPr="00450607" w14:paraId="20E0F73F" w14:textId="77777777" w:rsidTr="003E1FC6">
        <w:tc>
          <w:tcPr>
            <w:tcW w:w="939" w:type="dxa"/>
          </w:tcPr>
          <w:p w14:paraId="7FA35190" w14:textId="77777777" w:rsidR="003E1FC6" w:rsidRPr="00357221"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377D111A" w14:textId="77777777" w:rsidR="003E1FC6" w:rsidRPr="00450607" w:rsidRDefault="003E1FC6" w:rsidP="003E1FC6">
            <w:pPr>
              <w:rPr>
                <w:rFonts w:eastAsia="Calibri" w:cs="Arial"/>
                <w:lang w:val="sr-Cyrl-RS"/>
              </w:rPr>
            </w:pPr>
          </w:p>
        </w:tc>
        <w:tc>
          <w:tcPr>
            <w:tcW w:w="3298" w:type="dxa"/>
          </w:tcPr>
          <w:p w14:paraId="5405DBCD" w14:textId="77777777" w:rsidR="003E1FC6" w:rsidRPr="00450607" w:rsidRDefault="003E1FC6" w:rsidP="003E1FC6">
            <w:pPr>
              <w:rPr>
                <w:rFonts w:eastAsia="Calibri" w:cs="Arial"/>
                <w:lang w:val="sr-Cyrl-RS"/>
              </w:rPr>
            </w:pPr>
          </w:p>
        </w:tc>
        <w:tc>
          <w:tcPr>
            <w:tcW w:w="3004" w:type="dxa"/>
          </w:tcPr>
          <w:p w14:paraId="7FCE1AA4" w14:textId="77777777" w:rsidR="003E1FC6" w:rsidRPr="00450607" w:rsidRDefault="003E1FC6" w:rsidP="003E1FC6">
            <w:pPr>
              <w:rPr>
                <w:rFonts w:eastAsia="Calibri" w:cs="Arial"/>
                <w:lang w:val="sr-Cyrl-RS"/>
              </w:rPr>
            </w:pPr>
          </w:p>
        </w:tc>
      </w:tr>
      <w:tr w:rsidR="003E1FC6" w:rsidRPr="00450607" w14:paraId="6D02328C" w14:textId="77777777" w:rsidTr="003E1FC6">
        <w:tc>
          <w:tcPr>
            <w:tcW w:w="939" w:type="dxa"/>
          </w:tcPr>
          <w:p w14:paraId="7179F47D" w14:textId="77777777" w:rsidR="003E1FC6" w:rsidRPr="00B92723" w:rsidRDefault="003E1FC6" w:rsidP="003E1FC6">
            <w:pPr>
              <w:spacing w:before="0"/>
              <w:rPr>
                <w:rFonts w:cs="Arial"/>
              </w:rPr>
            </w:pPr>
            <w:r>
              <w:rPr>
                <w:rFonts w:cs="Arial"/>
              </w:rPr>
              <w:t>1.1.10.1</w:t>
            </w:r>
          </w:p>
        </w:tc>
        <w:tc>
          <w:tcPr>
            <w:tcW w:w="2387" w:type="dxa"/>
          </w:tcPr>
          <w:p w14:paraId="6EA55FFC" w14:textId="77777777" w:rsidR="003E1FC6" w:rsidRPr="00450607" w:rsidRDefault="003E1FC6" w:rsidP="003E1FC6">
            <w:pPr>
              <w:rPr>
                <w:rFonts w:eastAsia="Calibri" w:cs="Arial"/>
                <w:lang w:val="sr-Cyrl-RS"/>
              </w:rPr>
            </w:pPr>
          </w:p>
        </w:tc>
        <w:tc>
          <w:tcPr>
            <w:tcW w:w="3298" w:type="dxa"/>
          </w:tcPr>
          <w:p w14:paraId="59603B0F" w14:textId="77777777" w:rsidR="003E1FC6" w:rsidRPr="00450607" w:rsidRDefault="003E1FC6" w:rsidP="003E1FC6">
            <w:pPr>
              <w:rPr>
                <w:rFonts w:eastAsia="Calibri" w:cs="Arial"/>
                <w:lang w:val="sr-Cyrl-RS"/>
              </w:rPr>
            </w:pPr>
          </w:p>
        </w:tc>
        <w:tc>
          <w:tcPr>
            <w:tcW w:w="3004" w:type="dxa"/>
          </w:tcPr>
          <w:p w14:paraId="5BC699AC" w14:textId="77777777" w:rsidR="003E1FC6" w:rsidRPr="00450607" w:rsidRDefault="003E1FC6" w:rsidP="003E1FC6">
            <w:pPr>
              <w:rPr>
                <w:rFonts w:eastAsia="Calibri" w:cs="Arial"/>
                <w:lang w:val="sr-Cyrl-RS"/>
              </w:rPr>
            </w:pPr>
          </w:p>
        </w:tc>
      </w:tr>
      <w:tr w:rsidR="003E1FC6" w:rsidRPr="00450607" w14:paraId="457EEB82" w14:textId="77777777" w:rsidTr="003E1FC6">
        <w:tc>
          <w:tcPr>
            <w:tcW w:w="939" w:type="dxa"/>
          </w:tcPr>
          <w:p w14:paraId="085A279D" w14:textId="77777777" w:rsidR="003E1FC6" w:rsidRDefault="003E1FC6" w:rsidP="003E1FC6">
            <w:pPr>
              <w:spacing w:before="0"/>
              <w:rPr>
                <w:rFonts w:cs="Arial"/>
              </w:rPr>
            </w:pPr>
            <w:r>
              <w:rPr>
                <w:rFonts w:cs="Arial"/>
              </w:rPr>
              <w:t>1.1.10.2</w:t>
            </w:r>
          </w:p>
        </w:tc>
        <w:tc>
          <w:tcPr>
            <w:tcW w:w="2387" w:type="dxa"/>
          </w:tcPr>
          <w:p w14:paraId="05AE642B" w14:textId="77777777" w:rsidR="003E1FC6" w:rsidRPr="00450607" w:rsidRDefault="003E1FC6" w:rsidP="003E1FC6">
            <w:pPr>
              <w:rPr>
                <w:rFonts w:eastAsia="Calibri" w:cs="Arial"/>
                <w:lang w:val="sr-Cyrl-RS"/>
              </w:rPr>
            </w:pPr>
          </w:p>
        </w:tc>
        <w:tc>
          <w:tcPr>
            <w:tcW w:w="3298" w:type="dxa"/>
          </w:tcPr>
          <w:p w14:paraId="0E456698" w14:textId="77777777" w:rsidR="003E1FC6" w:rsidRPr="00450607" w:rsidRDefault="003E1FC6" w:rsidP="003E1FC6">
            <w:pPr>
              <w:rPr>
                <w:rFonts w:eastAsia="Calibri" w:cs="Arial"/>
                <w:lang w:val="sr-Cyrl-RS"/>
              </w:rPr>
            </w:pPr>
          </w:p>
        </w:tc>
        <w:tc>
          <w:tcPr>
            <w:tcW w:w="3004" w:type="dxa"/>
          </w:tcPr>
          <w:p w14:paraId="177D85B3" w14:textId="77777777" w:rsidR="003E1FC6" w:rsidRPr="00450607" w:rsidRDefault="003E1FC6" w:rsidP="003E1FC6">
            <w:pPr>
              <w:rPr>
                <w:rFonts w:eastAsia="Calibri" w:cs="Arial"/>
                <w:lang w:val="sr-Cyrl-RS"/>
              </w:rPr>
            </w:pPr>
          </w:p>
        </w:tc>
      </w:tr>
      <w:tr w:rsidR="003E1FC6" w:rsidRPr="00450607" w14:paraId="1761FB74" w14:textId="77777777" w:rsidTr="003E1FC6">
        <w:tc>
          <w:tcPr>
            <w:tcW w:w="939" w:type="dxa"/>
          </w:tcPr>
          <w:p w14:paraId="311DBF02" w14:textId="77777777" w:rsidR="003E1FC6" w:rsidRDefault="003E1FC6" w:rsidP="003E1FC6">
            <w:pPr>
              <w:spacing w:before="0"/>
              <w:rPr>
                <w:rFonts w:cs="Arial"/>
              </w:rPr>
            </w:pPr>
            <w:r>
              <w:rPr>
                <w:rFonts w:cs="Arial"/>
              </w:rPr>
              <w:t>1.1.10.3</w:t>
            </w:r>
          </w:p>
        </w:tc>
        <w:tc>
          <w:tcPr>
            <w:tcW w:w="2387" w:type="dxa"/>
          </w:tcPr>
          <w:p w14:paraId="5D356EF7" w14:textId="77777777" w:rsidR="003E1FC6" w:rsidRPr="00450607" w:rsidRDefault="003E1FC6" w:rsidP="003E1FC6">
            <w:pPr>
              <w:rPr>
                <w:rFonts w:eastAsia="Calibri" w:cs="Arial"/>
                <w:lang w:val="sr-Cyrl-RS"/>
              </w:rPr>
            </w:pPr>
          </w:p>
        </w:tc>
        <w:tc>
          <w:tcPr>
            <w:tcW w:w="3298" w:type="dxa"/>
          </w:tcPr>
          <w:p w14:paraId="65EEDF42" w14:textId="77777777" w:rsidR="003E1FC6" w:rsidRPr="00450607" w:rsidRDefault="003E1FC6" w:rsidP="003E1FC6">
            <w:pPr>
              <w:rPr>
                <w:rFonts w:eastAsia="Calibri" w:cs="Arial"/>
                <w:lang w:val="sr-Cyrl-RS"/>
              </w:rPr>
            </w:pPr>
          </w:p>
        </w:tc>
        <w:tc>
          <w:tcPr>
            <w:tcW w:w="3004" w:type="dxa"/>
          </w:tcPr>
          <w:p w14:paraId="17F7C58A" w14:textId="77777777" w:rsidR="003E1FC6" w:rsidRPr="00450607" w:rsidRDefault="003E1FC6" w:rsidP="003E1FC6">
            <w:pPr>
              <w:rPr>
                <w:rFonts w:eastAsia="Calibri" w:cs="Arial"/>
                <w:lang w:val="sr-Cyrl-RS"/>
              </w:rPr>
            </w:pPr>
          </w:p>
        </w:tc>
      </w:tr>
      <w:tr w:rsidR="003E1FC6" w:rsidRPr="00450607" w14:paraId="525EF663" w14:textId="77777777" w:rsidTr="003E1FC6">
        <w:tc>
          <w:tcPr>
            <w:tcW w:w="939" w:type="dxa"/>
          </w:tcPr>
          <w:p w14:paraId="24F84D16" w14:textId="77777777" w:rsidR="003E1FC6" w:rsidRDefault="003E1FC6" w:rsidP="003E1FC6">
            <w:pPr>
              <w:spacing w:before="0"/>
              <w:rPr>
                <w:rFonts w:cs="Arial"/>
              </w:rPr>
            </w:pPr>
            <w:r>
              <w:rPr>
                <w:rFonts w:cs="Arial"/>
              </w:rPr>
              <w:t>1.1.10.4</w:t>
            </w:r>
          </w:p>
        </w:tc>
        <w:tc>
          <w:tcPr>
            <w:tcW w:w="2387" w:type="dxa"/>
          </w:tcPr>
          <w:p w14:paraId="64B20474" w14:textId="77777777" w:rsidR="003E1FC6" w:rsidRPr="00450607" w:rsidRDefault="003E1FC6" w:rsidP="003E1FC6">
            <w:pPr>
              <w:rPr>
                <w:rFonts w:eastAsia="Calibri" w:cs="Arial"/>
                <w:lang w:val="sr-Cyrl-RS"/>
              </w:rPr>
            </w:pPr>
          </w:p>
        </w:tc>
        <w:tc>
          <w:tcPr>
            <w:tcW w:w="3298" w:type="dxa"/>
          </w:tcPr>
          <w:p w14:paraId="1C61D093" w14:textId="77777777" w:rsidR="003E1FC6" w:rsidRPr="00450607" w:rsidRDefault="003E1FC6" w:rsidP="003E1FC6">
            <w:pPr>
              <w:rPr>
                <w:rFonts w:eastAsia="Calibri" w:cs="Arial"/>
                <w:lang w:val="sr-Cyrl-RS"/>
              </w:rPr>
            </w:pPr>
          </w:p>
        </w:tc>
        <w:tc>
          <w:tcPr>
            <w:tcW w:w="3004" w:type="dxa"/>
          </w:tcPr>
          <w:p w14:paraId="6F8B6999" w14:textId="77777777" w:rsidR="003E1FC6" w:rsidRPr="00450607" w:rsidRDefault="003E1FC6" w:rsidP="003E1FC6">
            <w:pPr>
              <w:rPr>
                <w:rFonts w:eastAsia="Calibri" w:cs="Arial"/>
                <w:lang w:val="sr-Cyrl-RS"/>
              </w:rPr>
            </w:pPr>
          </w:p>
        </w:tc>
      </w:tr>
      <w:tr w:rsidR="003E1FC6" w:rsidRPr="00450607" w14:paraId="0F64E78D" w14:textId="77777777" w:rsidTr="003E1FC6">
        <w:tc>
          <w:tcPr>
            <w:tcW w:w="939" w:type="dxa"/>
          </w:tcPr>
          <w:p w14:paraId="201F0BB5" w14:textId="77777777" w:rsidR="003E1FC6" w:rsidRDefault="003E1FC6" w:rsidP="003E1FC6">
            <w:pPr>
              <w:spacing w:before="0"/>
              <w:rPr>
                <w:rFonts w:cs="Arial"/>
              </w:rPr>
            </w:pPr>
            <w:r>
              <w:rPr>
                <w:rFonts w:cs="Arial"/>
              </w:rPr>
              <w:t>1.1.10.5</w:t>
            </w:r>
          </w:p>
        </w:tc>
        <w:tc>
          <w:tcPr>
            <w:tcW w:w="2387" w:type="dxa"/>
          </w:tcPr>
          <w:p w14:paraId="6210ED21" w14:textId="77777777" w:rsidR="003E1FC6" w:rsidRPr="00450607" w:rsidRDefault="003E1FC6" w:rsidP="003E1FC6">
            <w:pPr>
              <w:rPr>
                <w:rFonts w:eastAsia="Calibri" w:cs="Arial"/>
                <w:lang w:val="sr-Cyrl-RS"/>
              </w:rPr>
            </w:pPr>
          </w:p>
        </w:tc>
        <w:tc>
          <w:tcPr>
            <w:tcW w:w="3298" w:type="dxa"/>
          </w:tcPr>
          <w:p w14:paraId="3E65E4AE" w14:textId="77777777" w:rsidR="003E1FC6" w:rsidRPr="00450607" w:rsidRDefault="003E1FC6" w:rsidP="003E1FC6">
            <w:pPr>
              <w:rPr>
                <w:rFonts w:eastAsia="Calibri" w:cs="Arial"/>
                <w:lang w:val="sr-Cyrl-RS"/>
              </w:rPr>
            </w:pPr>
          </w:p>
        </w:tc>
        <w:tc>
          <w:tcPr>
            <w:tcW w:w="3004" w:type="dxa"/>
          </w:tcPr>
          <w:p w14:paraId="6602AAF2" w14:textId="77777777" w:rsidR="003E1FC6" w:rsidRPr="00450607" w:rsidRDefault="003E1FC6" w:rsidP="003E1FC6">
            <w:pPr>
              <w:rPr>
                <w:rFonts w:eastAsia="Calibri" w:cs="Arial"/>
                <w:lang w:val="sr-Cyrl-RS"/>
              </w:rPr>
            </w:pPr>
          </w:p>
        </w:tc>
      </w:tr>
      <w:tr w:rsidR="003E1FC6" w:rsidRPr="00450607" w14:paraId="31CA04F4" w14:textId="77777777" w:rsidTr="003E1FC6">
        <w:tc>
          <w:tcPr>
            <w:tcW w:w="939" w:type="dxa"/>
          </w:tcPr>
          <w:p w14:paraId="2D13B356" w14:textId="77777777" w:rsidR="003E1FC6" w:rsidRPr="00450607"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67D3BD09" w14:textId="77777777" w:rsidR="003E1FC6" w:rsidRPr="00450607" w:rsidRDefault="003E1FC6" w:rsidP="003E1FC6">
            <w:pPr>
              <w:rPr>
                <w:rFonts w:eastAsia="Calibri" w:cs="Arial"/>
                <w:lang w:val="sr-Cyrl-RS"/>
              </w:rPr>
            </w:pPr>
          </w:p>
        </w:tc>
        <w:tc>
          <w:tcPr>
            <w:tcW w:w="3298" w:type="dxa"/>
          </w:tcPr>
          <w:p w14:paraId="4107F775" w14:textId="77777777" w:rsidR="003E1FC6" w:rsidRPr="00450607" w:rsidRDefault="003E1FC6" w:rsidP="003E1FC6">
            <w:pPr>
              <w:rPr>
                <w:rFonts w:eastAsia="Calibri" w:cs="Arial"/>
                <w:lang w:val="sr-Cyrl-RS"/>
              </w:rPr>
            </w:pPr>
          </w:p>
        </w:tc>
        <w:tc>
          <w:tcPr>
            <w:tcW w:w="3004" w:type="dxa"/>
          </w:tcPr>
          <w:p w14:paraId="69AD20A3" w14:textId="77777777" w:rsidR="003E1FC6" w:rsidRPr="00450607" w:rsidRDefault="003E1FC6" w:rsidP="003E1FC6">
            <w:pPr>
              <w:rPr>
                <w:rFonts w:eastAsia="Calibri" w:cs="Arial"/>
                <w:lang w:val="sr-Cyrl-RS"/>
              </w:rPr>
            </w:pPr>
          </w:p>
        </w:tc>
      </w:tr>
      <w:tr w:rsidR="003E1FC6" w:rsidRPr="00450607" w14:paraId="2BDB6CA3" w14:textId="77777777" w:rsidTr="003E1FC6">
        <w:tc>
          <w:tcPr>
            <w:tcW w:w="939" w:type="dxa"/>
          </w:tcPr>
          <w:p w14:paraId="2E2CC228" w14:textId="77777777" w:rsidR="003E1FC6" w:rsidRPr="00450607"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0621573F" w14:textId="77777777" w:rsidR="003E1FC6" w:rsidRPr="00450607" w:rsidRDefault="003E1FC6" w:rsidP="003E1FC6">
            <w:pPr>
              <w:rPr>
                <w:rFonts w:eastAsia="Calibri" w:cs="Arial"/>
                <w:lang w:val="sr-Cyrl-RS"/>
              </w:rPr>
            </w:pPr>
          </w:p>
        </w:tc>
        <w:tc>
          <w:tcPr>
            <w:tcW w:w="3298" w:type="dxa"/>
          </w:tcPr>
          <w:p w14:paraId="481CAFC7" w14:textId="77777777" w:rsidR="003E1FC6" w:rsidRPr="00450607" w:rsidRDefault="003E1FC6" w:rsidP="003E1FC6">
            <w:pPr>
              <w:rPr>
                <w:rFonts w:eastAsia="Calibri" w:cs="Arial"/>
                <w:lang w:val="sr-Cyrl-RS"/>
              </w:rPr>
            </w:pPr>
          </w:p>
        </w:tc>
        <w:tc>
          <w:tcPr>
            <w:tcW w:w="3004" w:type="dxa"/>
          </w:tcPr>
          <w:p w14:paraId="0F903F5C" w14:textId="77777777" w:rsidR="003E1FC6" w:rsidRPr="00450607" w:rsidRDefault="003E1FC6" w:rsidP="003E1FC6">
            <w:pPr>
              <w:rPr>
                <w:rFonts w:eastAsia="Calibri" w:cs="Arial"/>
                <w:lang w:val="sr-Cyrl-RS"/>
              </w:rPr>
            </w:pPr>
          </w:p>
        </w:tc>
      </w:tr>
      <w:tr w:rsidR="003E1FC6" w:rsidRPr="00450607" w14:paraId="3A1D2166" w14:textId="77777777" w:rsidTr="003E1FC6">
        <w:tc>
          <w:tcPr>
            <w:tcW w:w="939" w:type="dxa"/>
          </w:tcPr>
          <w:p w14:paraId="1BE3763E" w14:textId="77777777" w:rsidR="003E1FC6" w:rsidRPr="00450607"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003BF7E0" w14:textId="77777777" w:rsidR="003E1FC6" w:rsidRPr="00450607" w:rsidRDefault="003E1FC6" w:rsidP="003E1FC6">
            <w:pPr>
              <w:rPr>
                <w:rFonts w:eastAsia="Calibri" w:cs="Arial"/>
                <w:lang w:val="sr-Cyrl-RS"/>
              </w:rPr>
            </w:pPr>
          </w:p>
        </w:tc>
        <w:tc>
          <w:tcPr>
            <w:tcW w:w="3298" w:type="dxa"/>
          </w:tcPr>
          <w:p w14:paraId="17A10D91" w14:textId="77777777" w:rsidR="003E1FC6" w:rsidRPr="00450607" w:rsidRDefault="003E1FC6" w:rsidP="003E1FC6">
            <w:pPr>
              <w:rPr>
                <w:rFonts w:eastAsia="Calibri" w:cs="Arial"/>
                <w:lang w:val="sr-Cyrl-RS"/>
              </w:rPr>
            </w:pPr>
          </w:p>
        </w:tc>
        <w:tc>
          <w:tcPr>
            <w:tcW w:w="3004" w:type="dxa"/>
          </w:tcPr>
          <w:p w14:paraId="18922834" w14:textId="77777777" w:rsidR="003E1FC6" w:rsidRPr="00450607" w:rsidRDefault="003E1FC6" w:rsidP="003E1FC6">
            <w:pPr>
              <w:rPr>
                <w:rFonts w:eastAsia="Calibri" w:cs="Arial"/>
                <w:lang w:val="sr-Cyrl-RS"/>
              </w:rPr>
            </w:pPr>
          </w:p>
        </w:tc>
      </w:tr>
      <w:tr w:rsidR="003E1FC6" w:rsidRPr="00450607" w14:paraId="13B9BE95" w14:textId="77777777" w:rsidTr="003E1FC6">
        <w:tc>
          <w:tcPr>
            <w:tcW w:w="939" w:type="dxa"/>
          </w:tcPr>
          <w:p w14:paraId="0A970F2B" w14:textId="77777777" w:rsidR="003E1FC6" w:rsidRPr="00450607"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602DAAC1" w14:textId="77777777" w:rsidR="003E1FC6" w:rsidRPr="00450607" w:rsidRDefault="003E1FC6" w:rsidP="003E1FC6">
            <w:pPr>
              <w:rPr>
                <w:rFonts w:eastAsia="Calibri" w:cs="Arial"/>
                <w:lang w:val="sr-Cyrl-RS"/>
              </w:rPr>
            </w:pPr>
          </w:p>
        </w:tc>
        <w:tc>
          <w:tcPr>
            <w:tcW w:w="3298" w:type="dxa"/>
          </w:tcPr>
          <w:p w14:paraId="52FC888D" w14:textId="77777777" w:rsidR="003E1FC6" w:rsidRPr="00450607" w:rsidRDefault="003E1FC6" w:rsidP="003E1FC6">
            <w:pPr>
              <w:rPr>
                <w:rFonts w:eastAsia="Calibri" w:cs="Arial"/>
                <w:lang w:val="sr-Cyrl-RS"/>
              </w:rPr>
            </w:pPr>
          </w:p>
        </w:tc>
        <w:tc>
          <w:tcPr>
            <w:tcW w:w="3004" w:type="dxa"/>
          </w:tcPr>
          <w:p w14:paraId="3D0F6C47" w14:textId="77777777" w:rsidR="003E1FC6" w:rsidRPr="00450607" w:rsidRDefault="003E1FC6" w:rsidP="003E1FC6">
            <w:pPr>
              <w:rPr>
                <w:rFonts w:eastAsia="Calibri" w:cs="Arial"/>
                <w:lang w:val="sr-Cyrl-RS"/>
              </w:rPr>
            </w:pPr>
          </w:p>
        </w:tc>
      </w:tr>
      <w:tr w:rsidR="003E1FC6" w:rsidRPr="00450607" w14:paraId="7D1907CE" w14:textId="77777777" w:rsidTr="003E1FC6">
        <w:tc>
          <w:tcPr>
            <w:tcW w:w="939" w:type="dxa"/>
          </w:tcPr>
          <w:p w14:paraId="57D104FD" w14:textId="77777777" w:rsidR="003E1FC6" w:rsidRPr="00450607" w:rsidRDefault="003E1FC6" w:rsidP="00FE7CD6">
            <w:pPr>
              <w:pStyle w:val="ListParagraph"/>
              <w:numPr>
                <w:ilvl w:val="0"/>
                <w:numId w:val="58"/>
              </w:numPr>
              <w:spacing w:before="0" w:after="0"/>
              <w:ind w:left="331"/>
              <w:rPr>
                <w:rFonts w:ascii="Arial" w:hAnsi="Arial" w:cs="Arial"/>
                <w:lang w:val="sr-Cyrl-RS"/>
              </w:rPr>
            </w:pPr>
          </w:p>
        </w:tc>
        <w:tc>
          <w:tcPr>
            <w:tcW w:w="2387" w:type="dxa"/>
          </w:tcPr>
          <w:p w14:paraId="08B933DB" w14:textId="77777777" w:rsidR="003E1FC6" w:rsidRPr="00450607" w:rsidRDefault="003E1FC6" w:rsidP="003E1FC6">
            <w:pPr>
              <w:rPr>
                <w:rFonts w:eastAsia="Calibri" w:cs="Arial"/>
                <w:lang w:val="sr-Cyrl-RS"/>
              </w:rPr>
            </w:pPr>
          </w:p>
        </w:tc>
        <w:tc>
          <w:tcPr>
            <w:tcW w:w="3298" w:type="dxa"/>
          </w:tcPr>
          <w:p w14:paraId="44071926" w14:textId="77777777" w:rsidR="003E1FC6" w:rsidRPr="00450607" w:rsidRDefault="003E1FC6" w:rsidP="003E1FC6">
            <w:pPr>
              <w:rPr>
                <w:rFonts w:eastAsia="Calibri" w:cs="Arial"/>
                <w:lang w:val="sr-Cyrl-RS"/>
              </w:rPr>
            </w:pPr>
          </w:p>
        </w:tc>
        <w:tc>
          <w:tcPr>
            <w:tcW w:w="3004" w:type="dxa"/>
          </w:tcPr>
          <w:p w14:paraId="5F5C904F" w14:textId="77777777" w:rsidR="003E1FC6" w:rsidRPr="00450607" w:rsidRDefault="003E1FC6" w:rsidP="003E1FC6">
            <w:pPr>
              <w:rPr>
                <w:rFonts w:eastAsia="Calibri" w:cs="Arial"/>
                <w:lang w:val="sr-Cyrl-RS"/>
              </w:rPr>
            </w:pPr>
          </w:p>
        </w:tc>
      </w:tr>
    </w:tbl>
    <w:p w14:paraId="444D5343" w14:textId="77777777" w:rsidR="003E1FC6" w:rsidRDefault="003E1FC6" w:rsidP="003E1FC6">
      <w:pPr>
        <w:rPr>
          <w:rFonts w:eastAsia="Calibri" w:cs="Arial"/>
          <w:lang w:val="sr-Cyrl-RS"/>
        </w:rPr>
      </w:pPr>
    </w:p>
    <w:p w14:paraId="657FFAB1" w14:textId="77777777" w:rsidR="003E1FC6" w:rsidRDefault="003E1FC6" w:rsidP="003E1FC6">
      <w:pPr>
        <w:rPr>
          <w:rFonts w:cs="Arial"/>
          <w:b/>
          <w:lang w:val="sr-Cyrl-RS"/>
        </w:rPr>
      </w:pPr>
      <w:r>
        <w:rPr>
          <w:rFonts w:cs="Arial"/>
          <w:b/>
        </w:rPr>
        <w:t xml:space="preserve">1.2 </w:t>
      </w:r>
      <w:r>
        <w:rPr>
          <w:rFonts w:cs="Arial"/>
          <w:b/>
          <w:lang w:val="sr-Cyrl-RS"/>
        </w:rPr>
        <w:t>Перформансе уређаја</w:t>
      </w:r>
    </w:p>
    <w:p w14:paraId="79C151D5"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B0C8678" w14:textId="77777777" w:rsidTr="003E1FC6">
        <w:tc>
          <w:tcPr>
            <w:tcW w:w="783" w:type="dxa"/>
          </w:tcPr>
          <w:p w14:paraId="086D4A0D" w14:textId="77777777" w:rsidR="003E1FC6" w:rsidRPr="00450607" w:rsidRDefault="003E1FC6" w:rsidP="003E1FC6">
            <w:pPr>
              <w:rPr>
                <w:rFonts w:eastAsia="Calibri" w:cs="Arial"/>
                <w:lang w:val="sr-Cyrl-RS"/>
              </w:rPr>
            </w:pPr>
          </w:p>
        </w:tc>
        <w:tc>
          <w:tcPr>
            <w:tcW w:w="2353" w:type="dxa"/>
          </w:tcPr>
          <w:p w14:paraId="63BE76F7" w14:textId="77777777" w:rsidR="003E1FC6" w:rsidRDefault="003E1FC6" w:rsidP="003E1FC6">
            <w:pPr>
              <w:rPr>
                <w:rFonts w:eastAsia="Calibri" w:cs="Arial"/>
                <w:lang w:val="sr-Cyrl-RS"/>
              </w:rPr>
            </w:pPr>
            <w:r>
              <w:rPr>
                <w:rFonts w:eastAsia="Calibri" w:cs="Arial"/>
                <w:lang w:val="sr-Cyrl-RS"/>
              </w:rPr>
              <w:t>Сагласан</w:t>
            </w:r>
          </w:p>
          <w:p w14:paraId="1CE6BBF2"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AC50110"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52C6ADF6"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6FC683C" w14:textId="77777777" w:rsidTr="003E1FC6">
        <w:tc>
          <w:tcPr>
            <w:tcW w:w="783" w:type="dxa"/>
          </w:tcPr>
          <w:p w14:paraId="1A8F63BE"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09F221B4" w14:textId="77777777" w:rsidR="003E1FC6" w:rsidRPr="00450607" w:rsidRDefault="003E1FC6" w:rsidP="003E1FC6">
            <w:pPr>
              <w:rPr>
                <w:rFonts w:eastAsia="Calibri" w:cs="Arial"/>
                <w:lang w:val="sr-Cyrl-RS"/>
              </w:rPr>
            </w:pPr>
          </w:p>
        </w:tc>
        <w:tc>
          <w:tcPr>
            <w:tcW w:w="3249" w:type="dxa"/>
          </w:tcPr>
          <w:p w14:paraId="2903BA47" w14:textId="77777777" w:rsidR="003E1FC6" w:rsidRPr="00450607" w:rsidRDefault="003E1FC6" w:rsidP="003E1FC6">
            <w:pPr>
              <w:rPr>
                <w:rFonts w:eastAsia="Calibri" w:cs="Arial"/>
                <w:lang w:val="sr-Cyrl-RS"/>
              </w:rPr>
            </w:pPr>
          </w:p>
        </w:tc>
        <w:tc>
          <w:tcPr>
            <w:tcW w:w="2965" w:type="dxa"/>
          </w:tcPr>
          <w:p w14:paraId="0F0DFF00" w14:textId="77777777" w:rsidR="003E1FC6" w:rsidRPr="00450607" w:rsidRDefault="003E1FC6" w:rsidP="003E1FC6">
            <w:pPr>
              <w:rPr>
                <w:rFonts w:eastAsia="Calibri" w:cs="Arial"/>
                <w:lang w:val="sr-Cyrl-RS"/>
              </w:rPr>
            </w:pPr>
          </w:p>
        </w:tc>
      </w:tr>
      <w:tr w:rsidR="003E1FC6" w:rsidRPr="00450607" w14:paraId="0C118CC8" w14:textId="77777777" w:rsidTr="003E1FC6">
        <w:tc>
          <w:tcPr>
            <w:tcW w:w="783" w:type="dxa"/>
          </w:tcPr>
          <w:p w14:paraId="3C379958"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3C028CC0" w14:textId="77777777" w:rsidR="003E1FC6" w:rsidRPr="00450607" w:rsidRDefault="003E1FC6" w:rsidP="003E1FC6">
            <w:pPr>
              <w:rPr>
                <w:rFonts w:eastAsia="Calibri" w:cs="Arial"/>
                <w:lang w:val="sr-Cyrl-RS"/>
              </w:rPr>
            </w:pPr>
          </w:p>
        </w:tc>
        <w:tc>
          <w:tcPr>
            <w:tcW w:w="3249" w:type="dxa"/>
          </w:tcPr>
          <w:p w14:paraId="48DE7C0A" w14:textId="77777777" w:rsidR="003E1FC6" w:rsidRPr="00450607" w:rsidRDefault="003E1FC6" w:rsidP="003E1FC6">
            <w:pPr>
              <w:rPr>
                <w:rFonts w:eastAsia="Calibri" w:cs="Arial"/>
                <w:lang w:val="sr-Cyrl-RS"/>
              </w:rPr>
            </w:pPr>
          </w:p>
        </w:tc>
        <w:tc>
          <w:tcPr>
            <w:tcW w:w="2965" w:type="dxa"/>
          </w:tcPr>
          <w:p w14:paraId="1A4960C1" w14:textId="77777777" w:rsidR="003E1FC6" w:rsidRPr="00450607" w:rsidRDefault="003E1FC6" w:rsidP="003E1FC6">
            <w:pPr>
              <w:rPr>
                <w:rFonts w:eastAsia="Calibri" w:cs="Arial"/>
                <w:lang w:val="sr-Cyrl-RS"/>
              </w:rPr>
            </w:pPr>
          </w:p>
        </w:tc>
      </w:tr>
      <w:tr w:rsidR="003E1FC6" w:rsidRPr="00450607" w14:paraId="3931F755" w14:textId="77777777" w:rsidTr="003E1FC6">
        <w:tc>
          <w:tcPr>
            <w:tcW w:w="783" w:type="dxa"/>
          </w:tcPr>
          <w:p w14:paraId="18527EC5"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2FD60231" w14:textId="77777777" w:rsidR="003E1FC6" w:rsidRPr="00450607" w:rsidRDefault="003E1FC6" w:rsidP="003E1FC6">
            <w:pPr>
              <w:rPr>
                <w:rFonts w:eastAsia="Calibri" w:cs="Arial"/>
                <w:lang w:val="sr-Cyrl-RS"/>
              </w:rPr>
            </w:pPr>
          </w:p>
        </w:tc>
        <w:tc>
          <w:tcPr>
            <w:tcW w:w="3249" w:type="dxa"/>
          </w:tcPr>
          <w:p w14:paraId="401ED53D" w14:textId="77777777" w:rsidR="003E1FC6" w:rsidRPr="00450607" w:rsidRDefault="003E1FC6" w:rsidP="003E1FC6">
            <w:pPr>
              <w:rPr>
                <w:rFonts w:eastAsia="Calibri" w:cs="Arial"/>
                <w:lang w:val="sr-Cyrl-RS"/>
              </w:rPr>
            </w:pPr>
          </w:p>
        </w:tc>
        <w:tc>
          <w:tcPr>
            <w:tcW w:w="2965" w:type="dxa"/>
          </w:tcPr>
          <w:p w14:paraId="79E74AEA" w14:textId="77777777" w:rsidR="003E1FC6" w:rsidRPr="00450607" w:rsidRDefault="003E1FC6" w:rsidP="003E1FC6">
            <w:pPr>
              <w:rPr>
                <w:rFonts w:eastAsia="Calibri" w:cs="Arial"/>
                <w:lang w:val="sr-Cyrl-RS"/>
              </w:rPr>
            </w:pPr>
          </w:p>
        </w:tc>
      </w:tr>
      <w:tr w:rsidR="003E1FC6" w:rsidRPr="00450607" w14:paraId="1F23D497" w14:textId="77777777" w:rsidTr="003E1FC6">
        <w:tc>
          <w:tcPr>
            <w:tcW w:w="783" w:type="dxa"/>
          </w:tcPr>
          <w:p w14:paraId="4CEA4953"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530BE000" w14:textId="77777777" w:rsidR="003E1FC6" w:rsidRPr="00450607" w:rsidRDefault="003E1FC6" w:rsidP="003E1FC6">
            <w:pPr>
              <w:rPr>
                <w:rFonts w:eastAsia="Calibri" w:cs="Arial"/>
                <w:lang w:val="sr-Cyrl-RS"/>
              </w:rPr>
            </w:pPr>
          </w:p>
        </w:tc>
        <w:tc>
          <w:tcPr>
            <w:tcW w:w="3249" w:type="dxa"/>
          </w:tcPr>
          <w:p w14:paraId="099D3A98" w14:textId="77777777" w:rsidR="003E1FC6" w:rsidRPr="00450607" w:rsidRDefault="003E1FC6" w:rsidP="003E1FC6">
            <w:pPr>
              <w:rPr>
                <w:rFonts w:eastAsia="Calibri" w:cs="Arial"/>
                <w:lang w:val="sr-Cyrl-RS"/>
              </w:rPr>
            </w:pPr>
          </w:p>
        </w:tc>
        <w:tc>
          <w:tcPr>
            <w:tcW w:w="2965" w:type="dxa"/>
          </w:tcPr>
          <w:p w14:paraId="6FDD7D7B" w14:textId="77777777" w:rsidR="003E1FC6" w:rsidRPr="00450607" w:rsidRDefault="003E1FC6" w:rsidP="003E1FC6">
            <w:pPr>
              <w:rPr>
                <w:rFonts w:eastAsia="Calibri" w:cs="Arial"/>
                <w:lang w:val="sr-Cyrl-RS"/>
              </w:rPr>
            </w:pPr>
          </w:p>
        </w:tc>
      </w:tr>
      <w:tr w:rsidR="003E1FC6" w:rsidRPr="00450607" w14:paraId="786CDDA4" w14:textId="77777777" w:rsidTr="003E1FC6">
        <w:tc>
          <w:tcPr>
            <w:tcW w:w="783" w:type="dxa"/>
          </w:tcPr>
          <w:p w14:paraId="3C9F76E7"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4CA151C9" w14:textId="77777777" w:rsidR="003E1FC6" w:rsidRPr="00450607" w:rsidRDefault="003E1FC6" w:rsidP="003E1FC6">
            <w:pPr>
              <w:rPr>
                <w:rFonts w:eastAsia="Calibri" w:cs="Arial"/>
                <w:lang w:val="sr-Cyrl-RS"/>
              </w:rPr>
            </w:pPr>
          </w:p>
        </w:tc>
        <w:tc>
          <w:tcPr>
            <w:tcW w:w="3249" w:type="dxa"/>
          </w:tcPr>
          <w:p w14:paraId="63CB6C00" w14:textId="77777777" w:rsidR="003E1FC6" w:rsidRPr="00450607" w:rsidRDefault="003E1FC6" w:rsidP="003E1FC6">
            <w:pPr>
              <w:rPr>
                <w:rFonts w:eastAsia="Calibri" w:cs="Arial"/>
                <w:lang w:val="sr-Cyrl-RS"/>
              </w:rPr>
            </w:pPr>
          </w:p>
        </w:tc>
        <w:tc>
          <w:tcPr>
            <w:tcW w:w="2965" w:type="dxa"/>
          </w:tcPr>
          <w:p w14:paraId="0DFB2FFE" w14:textId="77777777" w:rsidR="003E1FC6" w:rsidRPr="00450607" w:rsidRDefault="003E1FC6" w:rsidP="003E1FC6">
            <w:pPr>
              <w:rPr>
                <w:rFonts w:eastAsia="Calibri" w:cs="Arial"/>
                <w:lang w:val="sr-Cyrl-RS"/>
              </w:rPr>
            </w:pPr>
          </w:p>
        </w:tc>
      </w:tr>
      <w:tr w:rsidR="003E1FC6" w:rsidRPr="00450607" w14:paraId="09AC708E" w14:textId="77777777" w:rsidTr="003E1FC6">
        <w:tc>
          <w:tcPr>
            <w:tcW w:w="783" w:type="dxa"/>
          </w:tcPr>
          <w:p w14:paraId="037FC987"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5862F7B7" w14:textId="77777777" w:rsidR="003E1FC6" w:rsidRPr="00450607" w:rsidRDefault="003E1FC6" w:rsidP="003E1FC6">
            <w:pPr>
              <w:rPr>
                <w:rFonts w:eastAsia="Calibri" w:cs="Arial"/>
                <w:lang w:val="sr-Cyrl-RS"/>
              </w:rPr>
            </w:pPr>
          </w:p>
        </w:tc>
        <w:tc>
          <w:tcPr>
            <w:tcW w:w="3249" w:type="dxa"/>
          </w:tcPr>
          <w:p w14:paraId="67C5FFBE" w14:textId="77777777" w:rsidR="003E1FC6" w:rsidRPr="00450607" w:rsidRDefault="003E1FC6" w:rsidP="003E1FC6">
            <w:pPr>
              <w:rPr>
                <w:rFonts w:eastAsia="Calibri" w:cs="Arial"/>
                <w:lang w:val="sr-Cyrl-RS"/>
              </w:rPr>
            </w:pPr>
          </w:p>
        </w:tc>
        <w:tc>
          <w:tcPr>
            <w:tcW w:w="2965" w:type="dxa"/>
          </w:tcPr>
          <w:p w14:paraId="31F11B2E" w14:textId="77777777" w:rsidR="003E1FC6" w:rsidRPr="00450607" w:rsidRDefault="003E1FC6" w:rsidP="003E1FC6">
            <w:pPr>
              <w:rPr>
                <w:rFonts w:eastAsia="Calibri" w:cs="Arial"/>
                <w:lang w:val="sr-Cyrl-RS"/>
              </w:rPr>
            </w:pPr>
          </w:p>
        </w:tc>
      </w:tr>
      <w:tr w:rsidR="003E1FC6" w:rsidRPr="00450607" w14:paraId="1A50479F" w14:textId="77777777" w:rsidTr="003E1FC6">
        <w:tc>
          <w:tcPr>
            <w:tcW w:w="783" w:type="dxa"/>
          </w:tcPr>
          <w:p w14:paraId="3766BDF2"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7B91B5E4" w14:textId="77777777" w:rsidR="003E1FC6" w:rsidRPr="00450607" w:rsidRDefault="003E1FC6" w:rsidP="003E1FC6">
            <w:pPr>
              <w:rPr>
                <w:rFonts w:eastAsia="Calibri" w:cs="Arial"/>
                <w:lang w:val="sr-Cyrl-RS"/>
              </w:rPr>
            </w:pPr>
          </w:p>
        </w:tc>
        <w:tc>
          <w:tcPr>
            <w:tcW w:w="3249" w:type="dxa"/>
          </w:tcPr>
          <w:p w14:paraId="1FFBE8E3" w14:textId="77777777" w:rsidR="003E1FC6" w:rsidRPr="00450607" w:rsidRDefault="003E1FC6" w:rsidP="003E1FC6">
            <w:pPr>
              <w:rPr>
                <w:rFonts w:eastAsia="Calibri" w:cs="Arial"/>
                <w:lang w:val="sr-Cyrl-RS"/>
              </w:rPr>
            </w:pPr>
          </w:p>
        </w:tc>
        <w:tc>
          <w:tcPr>
            <w:tcW w:w="2965" w:type="dxa"/>
          </w:tcPr>
          <w:p w14:paraId="1E220616" w14:textId="77777777" w:rsidR="003E1FC6" w:rsidRPr="00450607" w:rsidRDefault="003E1FC6" w:rsidP="003E1FC6">
            <w:pPr>
              <w:rPr>
                <w:rFonts w:eastAsia="Calibri" w:cs="Arial"/>
                <w:lang w:val="sr-Cyrl-RS"/>
              </w:rPr>
            </w:pPr>
          </w:p>
        </w:tc>
      </w:tr>
      <w:tr w:rsidR="003E1FC6" w:rsidRPr="00450607" w14:paraId="2DF36373" w14:textId="77777777" w:rsidTr="003E1FC6">
        <w:tc>
          <w:tcPr>
            <w:tcW w:w="783" w:type="dxa"/>
          </w:tcPr>
          <w:p w14:paraId="14D85922" w14:textId="77777777" w:rsidR="003E1FC6" w:rsidRPr="00450607" w:rsidRDefault="003E1FC6" w:rsidP="00FE7CD6">
            <w:pPr>
              <w:pStyle w:val="ListParagraph"/>
              <w:numPr>
                <w:ilvl w:val="0"/>
                <w:numId w:val="60"/>
              </w:numPr>
              <w:spacing w:before="0" w:after="0"/>
              <w:ind w:left="331"/>
              <w:rPr>
                <w:rFonts w:ascii="Arial" w:hAnsi="Arial" w:cs="Arial"/>
                <w:lang w:val="sr-Cyrl-RS"/>
              </w:rPr>
            </w:pPr>
          </w:p>
        </w:tc>
        <w:tc>
          <w:tcPr>
            <w:tcW w:w="2353" w:type="dxa"/>
          </w:tcPr>
          <w:p w14:paraId="4AE033EF" w14:textId="77777777" w:rsidR="003E1FC6" w:rsidRPr="00450607" w:rsidRDefault="003E1FC6" w:rsidP="003E1FC6">
            <w:pPr>
              <w:rPr>
                <w:rFonts w:eastAsia="Calibri" w:cs="Arial"/>
                <w:lang w:val="sr-Cyrl-RS"/>
              </w:rPr>
            </w:pPr>
          </w:p>
        </w:tc>
        <w:tc>
          <w:tcPr>
            <w:tcW w:w="3249" w:type="dxa"/>
          </w:tcPr>
          <w:p w14:paraId="163535B6" w14:textId="77777777" w:rsidR="003E1FC6" w:rsidRPr="00450607" w:rsidRDefault="003E1FC6" w:rsidP="003E1FC6">
            <w:pPr>
              <w:rPr>
                <w:rFonts w:eastAsia="Calibri" w:cs="Arial"/>
                <w:lang w:val="sr-Cyrl-RS"/>
              </w:rPr>
            </w:pPr>
          </w:p>
        </w:tc>
        <w:tc>
          <w:tcPr>
            <w:tcW w:w="2965" w:type="dxa"/>
          </w:tcPr>
          <w:p w14:paraId="125A5173" w14:textId="77777777" w:rsidR="003E1FC6" w:rsidRPr="00450607" w:rsidRDefault="003E1FC6" w:rsidP="003E1FC6">
            <w:pPr>
              <w:rPr>
                <w:rFonts w:eastAsia="Calibri" w:cs="Arial"/>
                <w:lang w:val="sr-Cyrl-RS"/>
              </w:rPr>
            </w:pPr>
          </w:p>
        </w:tc>
      </w:tr>
    </w:tbl>
    <w:p w14:paraId="69359A16" w14:textId="77777777" w:rsidR="003E1FC6" w:rsidRDefault="003E1FC6" w:rsidP="003E1FC6">
      <w:pPr>
        <w:rPr>
          <w:rFonts w:cs="Arial"/>
          <w:b/>
        </w:rPr>
      </w:pPr>
    </w:p>
    <w:p w14:paraId="486539A0" w14:textId="77777777" w:rsidR="003E1FC6" w:rsidRDefault="003E1FC6" w:rsidP="003E1FC6">
      <w:pPr>
        <w:rPr>
          <w:rFonts w:cs="Arial"/>
          <w:b/>
          <w:lang w:val="sr-Cyrl-RS"/>
        </w:rPr>
      </w:pPr>
      <w:r>
        <w:rPr>
          <w:rFonts w:cs="Arial"/>
          <w:b/>
        </w:rPr>
        <w:t xml:space="preserve">1.3 </w:t>
      </w:r>
      <w:r>
        <w:rPr>
          <w:rFonts w:cs="Arial"/>
          <w:b/>
          <w:lang w:val="sr-Cyrl-RS"/>
        </w:rPr>
        <w:t>Подржани протоколи</w:t>
      </w:r>
    </w:p>
    <w:p w14:paraId="6E607DB9"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1012"/>
        <w:gridCol w:w="2215"/>
        <w:gridCol w:w="3010"/>
        <w:gridCol w:w="2782"/>
      </w:tblGrid>
      <w:tr w:rsidR="003E1FC6" w:rsidRPr="00450607" w14:paraId="40B66125" w14:textId="77777777" w:rsidTr="003E1FC6">
        <w:tc>
          <w:tcPr>
            <w:tcW w:w="939" w:type="dxa"/>
          </w:tcPr>
          <w:p w14:paraId="06C410CE" w14:textId="77777777" w:rsidR="003E1FC6" w:rsidRPr="00450607" w:rsidRDefault="003E1FC6" w:rsidP="003E1FC6">
            <w:pPr>
              <w:rPr>
                <w:rFonts w:eastAsia="Calibri" w:cs="Arial"/>
                <w:lang w:val="sr-Cyrl-RS"/>
              </w:rPr>
            </w:pPr>
          </w:p>
        </w:tc>
        <w:tc>
          <w:tcPr>
            <w:tcW w:w="2314" w:type="dxa"/>
          </w:tcPr>
          <w:p w14:paraId="2AC56636" w14:textId="77777777" w:rsidR="003E1FC6" w:rsidRDefault="003E1FC6" w:rsidP="003E1FC6">
            <w:pPr>
              <w:rPr>
                <w:rFonts w:eastAsia="Calibri" w:cs="Arial"/>
                <w:lang w:val="sr-Cyrl-RS"/>
              </w:rPr>
            </w:pPr>
            <w:r>
              <w:rPr>
                <w:rFonts w:eastAsia="Calibri" w:cs="Arial"/>
                <w:lang w:val="sr-Cyrl-RS"/>
              </w:rPr>
              <w:t>Сагласан</w:t>
            </w:r>
          </w:p>
          <w:p w14:paraId="71EEE202" w14:textId="77777777" w:rsidR="003E1FC6" w:rsidRPr="00450607" w:rsidRDefault="003E1FC6" w:rsidP="003E1FC6">
            <w:pPr>
              <w:rPr>
                <w:rFonts w:eastAsia="Calibri" w:cs="Arial"/>
                <w:lang w:val="sr-Cyrl-RS"/>
              </w:rPr>
            </w:pPr>
            <w:r>
              <w:rPr>
                <w:rFonts w:eastAsia="Calibri" w:cs="Arial"/>
                <w:lang w:val="sr-Cyrl-RS"/>
              </w:rPr>
              <w:t>Да/Не</w:t>
            </w:r>
          </w:p>
        </w:tc>
        <w:tc>
          <w:tcPr>
            <w:tcW w:w="3183" w:type="dxa"/>
          </w:tcPr>
          <w:p w14:paraId="74614FFF" w14:textId="77777777" w:rsidR="003E1FC6" w:rsidRDefault="003E1FC6" w:rsidP="003E1FC6">
            <w:pPr>
              <w:rPr>
                <w:rFonts w:eastAsia="Calibri" w:cs="Arial"/>
                <w:lang w:val="sr-Cyrl-RS"/>
              </w:rPr>
            </w:pPr>
            <w:r>
              <w:rPr>
                <w:rFonts w:eastAsia="Calibri" w:cs="Arial"/>
                <w:lang w:val="sr-Cyrl-RS"/>
              </w:rPr>
              <w:t>Коментар</w:t>
            </w:r>
          </w:p>
        </w:tc>
        <w:tc>
          <w:tcPr>
            <w:tcW w:w="2914" w:type="dxa"/>
          </w:tcPr>
          <w:p w14:paraId="5446F1C8"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14752144" w14:textId="77777777" w:rsidTr="003E1FC6">
        <w:tc>
          <w:tcPr>
            <w:tcW w:w="939" w:type="dxa"/>
          </w:tcPr>
          <w:p w14:paraId="2FB999F7"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7E54642E" w14:textId="77777777" w:rsidR="003E1FC6" w:rsidRPr="00450607" w:rsidRDefault="003E1FC6" w:rsidP="003E1FC6">
            <w:pPr>
              <w:rPr>
                <w:rFonts w:eastAsia="Calibri" w:cs="Arial"/>
                <w:lang w:val="sr-Cyrl-RS"/>
              </w:rPr>
            </w:pPr>
          </w:p>
        </w:tc>
        <w:tc>
          <w:tcPr>
            <w:tcW w:w="3183" w:type="dxa"/>
          </w:tcPr>
          <w:p w14:paraId="0694358C" w14:textId="77777777" w:rsidR="003E1FC6" w:rsidRPr="00450607" w:rsidRDefault="003E1FC6" w:rsidP="003E1FC6">
            <w:pPr>
              <w:rPr>
                <w:rFonts w:eastAsia="Calibri" w:cs="Arial"/>
                <w:lang w:val="sr-Cyrl-RS"/>
              </w:rPr>
            </w:pPr>
          </w:p>
        </w:tc>
        <w:tc>
          <w:tcPr>
            <w:tcW w:w="2914" w:type="dxa"/>
          </w:tcPr>
          <w:p w14:paraId="7ED6E0A5" w14:textId="77777777" w:rsidR="003E1FC6" w:rsidRPr="00450607" w:rsidRDefault="003E1FC6" w:rsidP="003E1FC6">
            <w:pPr>
              <w:rPr>
                <w:rFonts w:eastAsia="Calibri" w:cs="Arial"/>
                <w:lang w:val="sr-Cyrl-RS"/>
              </w:rPr>
            </w:pPr>
          </w:p>
        </w:tc>
      </w:tr>
      <w:tr w:rsidR="003E1FC6" w:rsidRPr="00450607" w14:paraId="3EDFB764" w14:textId="77777777" w:rsidTr="003E1FC6">
        <w:tc>
          <w:tcPr>
            <w:tcW w:w="939" w:type="dxa"/>
          </w:tcPr>
          <w:p w14:paraId="6C89E2FA"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00D57048" w14:textId="77777777" w:rsidR="003E1FC6" w:rsidRPr="00450607" w:rsidRDefault="003E1FC6" w:rsidP="003E1FC6">
            <w:pPr>
              <w:rPr>
                <w:rFonts w:eastAsia="Calibri" w:cs="Arial"/>
                <w:lang w:val="sr-Cyrl-RS"/>
              </w:rPr>
            </w:pPr>
          </w:p>
        </w:tc>
        <w:tc>
          <w:tcPr>
            <w:tcW w:w="3183" w:type="dxa"/>
          </w:tcPr>
          <w:p w14:paraId="17413D85" w14:textId="77777777" w:rsidR="003E1FC6" w:rsidRPr="00450607" w:rsidRDefault="003E1FC6" w:rsidP="003E1FC6">
            <w:pPr>
              <w:rPr>
                <w:rFonts w:eastAsia="Calibri" w:cs="Arial"/>
                <w:lang w:val="sr-Cyrl-RS"/>
              </w:rPr>
            </w:pPr>
          </w:p>
        </w:tc>
        <w:tc>
          <w:tcPr>
            <w:tcW w:w="2914" w:type="dxa"/>
          </w:tcPr>
          <w:p w14:paraId="3CE1D61C" w14:textId="77777777" w:rsidR="003E1FC6" w:rsidRPr="00450607" w:rsidRDefault="003E1FC6" w:rsidP="003E1FC6">
            <w:pPr>
              <w:rPr>
                <w:rFonts w:eastAsia="Calibri" w:cs="Arial"/>
                <w:lang w:val="sr-Cyrl-RS"/>
              </w:rPr>
            </w:pPr>
          </w:p>
        </w:tc>
      </w:tr>
      <w:tr w:rsidR="003E1FC6" w:rsidRPr="00450607" w14:paraId="37FAA737" w14:textId="77777777" w:rsidTr="003E1FC6">
        <w:tc>
          <w:tcPr>
            <w:tcW w:w="939" w:type="dxa"/>
          </w:tcPr>
          <w:p w14:paraId="278B56F0"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27930656" w14:textId="77777777" w:rsidR="003E1FC6" w:rsidRPr="00450607" w:rsidRDefault="003E1FC6" w:rsidP="003E1FC6">
            <w:pPr>
              <w:rPr>
                <w:rFonts w:eastAsia="Calibri" w:cs="Arial"/>
                <w:lang w:val="sr-Cyrl-RS"/>
              </w:rPr>
            </w:pPr>
          </w:p>
        </w:tc>
        <w:tc>
          <w:tcPr>
            <w:tcW w:w="3183" w:type="dxa"/>
          </w:tcPr>
          <w:p w14:paraId="4E66E037" w14:textId="77777777" w:rsidR="003E1FC6" w:rsidRPr="00450607" w:rsidRDefault="003E1FC6" w:rsidP="003E1FC6">
            <w:pPr>
              <w:rPr>
                <w:rFonts w:eastAsia="Calibri" w:cs="Arial"/>
                <w:lang w:val="sr-Cyrl-RS"/>
              </w:rPr>
            </w:pPr>
          </w:p>
        </w:tc>
        <w:tc>
          <w:tcPr>
            <w:tcW w:w="2914" w:type="dxa"/>
          </w:tcPr>
          <w:p w14:paraId="5BB4890D" w14:textId="77777777" w:rsidR="003E1FC6" w:rsidRPr="00450607" w:rsidRDefault="003E1FC6" w:rsidP="003E1FC6">
            <w:pPr>
              <w:rPr>
                <w:rFonts w:eastAsia="Calibri" w:cs="Arial"/>
                <w:lang w:val="sr-Cyrl-RS"/>
              </w:rPr>
            </w:pPr>
          </w:p>
        </w:tc>
      </w:tr>
      <w:tr w:rsidR="003E1FC6" w:rsidRPr="00450607" w14:paraId="6E8BFF47" w14:textId="77777777" w:rsidTr="003E1FC6">
        <w:tc>
          <w:tcPr>
            <w:tcW w:w="939" w:type="dxa"/>
          </w:tcPr>
          <w:p w14:paraId="25EDCD9C"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2EF5B157" w14:textId="77777777" w:rsidR="003E1FC6" w:rsidRPr="00450607" w:rsidRDefault="003E1FC6" w:rsidP="003E1FC6">
            <w:pPr>
              <w:rPr>
                <w:rFonts w:eastAsia="Calibri" w:cs="Arial"/>
                <w:lang w:val="sr-Cyrl-RS"/>
              </w:rPr>
            </w:pPr>
          </w:p>
        </w:tc>
        <w:tc>
          <w:tcPr>
            <w:tcW w:w="3183" w:type="dxa"/>
          </w:tcPr>
          <w:p w14:paraId="22A11E04" w14:textId="77777777" w:rsidR="003E1FC6" w:rsidRPr="00450607" w:rsidRDefault="003E1FC6" w:rsidP="003E1FC6">
            <w:pPr>
              <w:rPr>
                <w:rFonts w:eastAsia="Calibri" w:cs="Arial"/>
                <w:lang w:val="sr-Cyrl-RS"/>
              </w:rPr>
            </w:pPr>
          </w:p>
        </w:tc>
        <w:tc>
          <w:tcPr>
            <w:tcW w:w="2914" w:type="dxa"/>
          </w:tcPr>
          <w:p w14:paraId="1A0936E7" w14:textId="77777777" w:rsidR="003E1FC6" w:rsidRPr="00450607" w:rsidRDefault="003E1FC6" w:rsidP="003E1FC6">
            <w:pPr>
              <w:rPr>
                <w:rFonts w:eastAsia="Calibri" w:cs="Arial"/>
                <w:lang w:val="sr-Cyrl-RS"/>
              </w:rPr>
            </w:pPr>
          </w:p>
        </w:tc>
      </w:tr>
      <w:tr w:rsidR="003E1FC6" w:rsidRPr="00450607" w14:paraId="4FA4CA14" w14:textId="77777777" w:rsidTr="003E1FC6">
        <w:tc>
          <w:tcPr>
            <w:tcW w:w="939" w:type="dxa"/>
          </w:tcPr>
          <w:p w14:paraId="0BCD2BF3"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591BC525" w14:textId="77777777" w:rsidR="003E1FC6" w:rsidRPr="00450607" w:rsidRDefault="003E1FC6" w:rsidP="003E1FC6">
            <w:pPr>
              <w:rPr>
                <w:rFonts w:eastAsia="Calibri" w:cs="Arial"/>
                <w:lang w:val="sr-Cyrl-RS"/>
              </w:rPr>
            </w:pPr>
          </w:p>
        </w:tc>
        <w:tc>
          <w:tcPr>
            <w:tcW w:w="3183" w:type="dxa"/>
          </w:tcPr>
          <w:p w14:paraId="1966FB4E" w14:textId="77777777" w:rsidR="003E1FC6" w:rsidRPr="00450607" w:rsidRDefault="003E1FC6" w:rsidP="003E1FC6">
            <w:pPr>
              <w:rPr>
                <w:rFonts w:eastAsia="Calibri" w:cs="Arial"/>
                <w:lang w:val="sr-Cyrl-RS"/>
              </w:rPr>
            </w:pPr>
          </w:p>
        </w:tc>
        <w:tc>
          <w:tcPr>
            <w:tcW w:w="2914" w:type="dxa"/>
          </w:tcPr>
          <w:p w14:paraId="1EC3912A" w14:textId="77777777" w:rsidR="003E1FC6" w:rsidRPr="00450607" w:rsidRDefault="003E1FC6" w:rsidP="003E1FC6">
            <w:pPr>
              <w:rPr>
                <w:rFonts w:eastAsia="Calibri" w:cs="Arial"/>
                <w:lang w:val="sr-Cyrl-RS"/>
              </w:rPr>
            </w:pPr>
          </w:p>
        </w:tc>
      </w:tr>
      <w:tr w:rsidR="003E1FC6" w:rsidRPr="00450607" w14:paraId="6309AEF1" w14:textId="77777777" w:rsidTr="003E1FC6">
        <w:tc>
          <w:tcPr>
            <w:tcW w:w="939" w:type="dxa"/>
          </w:tcPr>
          <w:p w14:paraId="7FE94897" w14:textId="77777777" w:rsidR="003E1FC6" w:rsidRPr="0084034C" w:rsidRDefault="003E1FC6" w:rsidP="003E1FC6">
            <w:pPr>
              <w:spacing w:before="0"/>
              <w:rPr>
                <w:rFonts w:cs="Arial"/>
                <w:lang w:val="sr-Cyrl-RS"/>
              </w:rPr>
            </w:pPr>
            <w:r>
              <w:rPr>
                <w:rFonts w:cs="Arial"/>
                <w:lang w:val="sr-Cyrl-RS"/>
              </w:rPr>
              <w:t>1.3.5.1</w:t>
            </w:r>
          </w:p>
        </w:tc>
        <w:tc>
          <w:tcPr>
            <w:tcW w:w="2314" w:type="dxa"/>
          </w:tcPr>
          <w:p w14:paraId="3392B534" w14:textId="77777777" w:rsidR="003E1FC6" w:rsidRPr="00450607" w:rsidRDefault="003E1FC6" w:rsidP="003E1FC6">
            <w:pPr>
              <w:rPr>
                <w:rFonts w:eastAsia="Calibri" w:cs="Arial"/>
                <w:lang w:val="sr-Cyrl-RS"/>
              </w:rPr>
            </w:pPr>
          </w:p>
        </w:tc>
        <w:tc>
          <w:tcPr>
            <w:tcW w:w="3183" w:type="dxa"/>
          </w:tcPr>
          <w:p w14:paraId="1E3E588B" w14:textId="77777777" w:rsidR="003E1FC6" w:rsidRPr="00450607" w:rsidRDefault="003E1FC6" w:rsidP="003E1FC6">
            <w:pPr>
              <w:rPr>
                <w:rFonts w:eastAsia="Calibri" w:cs="Arial"/>
                <w:lang w:val="sr-Cyrl-RS"/>
              </w:rPr>
            </w:pPr>
          </w:p>
        </w:tc>
        <w:tc>
          <w:tcPr>
            <w:tcW w:w="2914" w:type="dxa"/>
          </w:tcPr>
          <w:p w14:paraId="58D79F5E" w14:textId="77777777" w:rsidR="003E1FC6" w:rsidRPr="00450607" w:rsidRDefault="003E1FC6" w:rsidP="003E1FC6">
            <w:pPr>
              <w:rPr>
                <w:rFonts w:eastAsia="Calibri" w:cs="Arial"/>
                <w:lang w:val="sr-Cyrl-RS"/>
              </w:rPr>
            </w:pPr>
          </w:p>
        </w:tc>
      </w:tr>
      <w:tr w:rsidR="003E1FC6" w:rsidRPr="00450607" w14:paraId="4C321805" w14:textId="77777777" w:rsidTr="003E1FC6">
        <w:tc>
          <w:tcPr>
            <w:tcW w:w="939" w:type="dxa"/>
          </w:tcPr>
          <w:p w14:paraId="05892C92" w14:textId="77777777" w:rsidR="003E1FC6" w:rsidRDefault="003E1FC6" w:rsidP="003E1FC6">
            <w:pPr>
              <w:spacing w:before="0"/>
              <w:rPr>
                <w:rFonts w:cs="Arial"/>
                <w:lang w:val="sr-Cyrl-RS"/>
              </w:rPr>
            </w:pPr>
            <w:r>
              <w:rPr>
                <w:rFonts w:cs="Arial"/>
                <w:lang w:val="sr-Cyrl-RS"/>
              </w:rPr>
              <w:t>1.3.5.2</w:t>
            </w:r>
          </w:p>
        </w:tc>
        <w:tc>
          <w:tcPr>
            <w:tcW w:w="2314" w:type="dxa"/>
          </w:tcPr>
          <w:p w14:paraId="7A7F886B" w14:textId="77777777" w:rsidR="003E1FC6" w:rsidRPr="00450607" w:rsidRDefault="003E1FC6" w:rsidP="003E1FC6">
            <w:pPr>
              <w:rPr>
                <w:rFonts w:eastAsia="Calibri" w:cs="Arial"/>
                <w:lang w:val="sr-Cyrl-RS"/>
              </w:rPr>
            </w:pPr>
          </w:p>
        </w:tc>
        <w:tc>
          <w:tcPr>
            <w:tcW w:w="3183" w:type="dxa"/>
          </w:tcPr>
          <w:p w14:paraId="09A17799" w14:textId="77777777" w:rsidR="003E1FC6" w:rsidRPr="00450607" w:rsidRDefault="003E1FC6" w:rsidP="003E1FC6">
            <w:pPr>
              <w:rPr>
                <w:rFonts w:eastAsia="Calibri" w:cs="Arial"/>
                <w:lang w:val="sr-Cyrl-RS"/>
              </w:rPr>
            </w:pPr>
          </w:p>
        </w:tc>
        <w:tc>
          <w:tcPr>
            <w:tcW w:w="2914" w:type="dxa"/>
          </w:tcPr>
          <w:p w14:paraId="1275CC7A" w14:textId="77777777" w:rsidR="003E1FC6" w:rsidRPr="00450607" w:rsidRDefault="003E1FC6" w:rsidP="003E1FC6">
            <w:pPr>
              <w:rPr>
                <w:rFonts w:eastAsia="Calibri" w:cs="Arial"/>
                <w:lang w:val="sr-Cyrl-RS"/>
              </w:rPr>
            </w:pPr>
          </w:p>
        </w:tc>
      </w:tr>
      <w:tr w:rsidR="003E1FC6" w:rsidRPr="00450607" w14:paraId="03109596" w14:textId="77777777" w:rsidTr="003E1FC6">
        <w:tc>
          <w:tcPr>
            <w:tcW w:w="939" w:type="dxa"/>
          </w:tcPr>
          <w:p w14:paraId="38D05E65" w14:textId="77777777" w:rsidR="003E1FC6" w:rsidRDefault="003E1FC6" w:rsidP="003E1FC6">
            <w:pPr>
              <w:spacing w:before="0"/>
              <w:rPr>
                <w:rFonts w:cs="Arial"/>
                <w:lang w:val="sr-Cyrl-RS"/>
              </w:rPr>
            </w:pPr>
            <w:r>
              <w:rPr>
                <w:rFonts w:cs="Arial"/>
                <w:lang w:val="sr-Cyrl-RS"/>
              </w:rPr>
              <w:t>1.3.5.3</w:t>
            </w:r>
          </w:p>
        </w:tc>
        <w:tc>
          <w:tcPr>
            <w:tcW w:w="2314" w:type="dxa"/>
          </w:tcPr>
          <w:p w14:paraId="2CC215B8" w14:textId="77777777" w:rsidR="003E1FC6" w:rsidRPr="00450607" w:rsidRDefault="003E1FC6" w:rsidP="003E1FC6">
            <w:pPr>
              <w:rPr>
                <w:rFonts w:eastAsia="Calibri" w:cs="Arial"/>
                <w:lang w:val="sr-Cyrl-RS"/>
              </w:rPr>
            </w:pPr>
          </w:p>
        </w:tc>
        <w:tc>
          <w:tcPr>
            <w:tcW w:w="3183" w:type="dxa"/>
          </w:tcPr>
          <w:p w14:paraId="2CC80332" w14:textId="77777777" w:rsidR="003E1FC6" w:rsidRPr="00450607" w:rsidRDefault="003E1FC6" w:rsidP="003E1FC6">
            <w:pPr>
              <w:rPr>
                <w:rFonts w:eastAsia="Calibri" w:cs="Arial"/>
                <w:lang w:val="sr-Cyrl-RS"/>
              </w:rPr>
            </w:pPr>
          </w:p>
        </w:tc>
        <w:tc>
          <w:tcPr>
            <w:tcW w:w="2914" w:type="dxa"/>
          </w:tcPr>
          <w:p w14:paraId="102F565B" w14:textId="77777777" w:rsidR="003E1FC6" w:rsidRPr="00450607" w:rsidRDefault="003E1FC6" w:rsidP="003E1FC6">
            <w:pPr>
              <w:rPr>
                <w:rFonts w:eastAsia="Calibri" w:cs="Arial"/>
                <w:lang w:val="sr-Cyrl-RS"/>
              </w:rPr>
            </w:pPr>
          </w:p>
        </w:tc>
      </w:tr>
      <w:tr w:rsidR="003E1FC6" w:rsidRPr="00450607" w14:paraId="52F0CFF6" w14:textId="77777777" w:rsidTr="003E1FC6">
        <w:tc>
          <w:tcPr>
            <w:tcW w:w="939" w:type="dxa"/>
          </w:tcPr>
          <w:p w14:paraId="2E475BA2" w14:textId="77777777" w:rsidR="003E1FC6" w:rsidRDefault="003E1FC6" w:rsidP="003E1FC6">
            <w:pPr>
              <w:spacing w:before="0"/>
              <w:rPr>
                <w:rFonts w:cs="Arial"/>
                <w:lang w:val="sr-Cyrl-RS"/>
              </w:rPr>
            </w:pPr>
            <w:r>
              <w:rPr>
                <w:rFonts w:cs="Arial"/>
                <w:lang w:val="sr-Cyrl-RS"/>
              </w:rPr>
              <w:t>1.3.5.4</w:t>
            </w:r>
          </w:p>
        </w:tc>
        <w:tc>
          <w:tcPr>
            <w:tcW w:w="2314" w:type="dxa"/>
          </w:tcPr>
          <w:p w14:paraId="02931BEA" w14:textId="77777777" w:rsidR="003E1FC6" w:rsidRPr="00450607" w:rsidRDefault="003E1FC6" w:rsidP="003E1FC6">
            <w:pPr>
              <w:rPr>
                <w:rFonts w:eastAsia="Calibri" w:cs="Arial"/>
                <w:lang w:val="sr-Cyrl-RS"/>
              </w:rPr>
            </w:pPr>
          </w:p>
        </w:tc>
        <w:tc>
          <w:tcPr>
            <w:tcW w:w="3183" w:type="dxa"/>
          </w:tcPr>
          <w:p w14:paraId="60A2A41E" w14:textId="77777777" w:rsidR="003E1FC6" w:rsidRPr="00450607" w:rsidRDefault="003E1FC6" w:rsidP="003E1FC6">
            <w:pPr>
              <w:rPr>
                <w:rFonts w:eastAsia="Calibri" w:cs="Arial"/>
                <w:lang w:val="sr-Cyrl-RS"/>
              </w:rPr>
            </w:pPr>
          </w:p>
        </w:tc>
        <w:tc>
          <w:tcPr>
            <w:tcW w:w="2914" w:type="dxa"/>
          </w:tcPr>
          <w:p w14:paraId="5A7EF102" w14:textId="77777777" w:rsidR="003E1FC6" w:rsidRPr="00450607" w:rsidRDefault="003E1FC6" w:rsidP="003E1FC6">
            <w:pPr>
              <w:rPr>
                <w:rFonts w:eastAsia="Calibri" w:cs="Arial"/>
                <w:lang w:val="sr-Cyrl-RS"/>
              </w:rPr>
            </w:pPr>
          </w:p>
        </w:tc>
      </w:tr>
      <w:tr w:rsidR="003E1FC6" w:rsidRPr="00450607" w14:paraId="7703BBC8" w14:textId="77777777" w:rsidTr="003E1FC6">
        <w:tc>
          <w:tcPr>
            <w:tcW w:w="939" w:type="dxa"/>
          </w:tcPr>
          <w:p w14:paraId="7B670254" w14:textId="77777777" w:rsidR="003E1FC6" w:rsidRDefault="003E1FC6" w:rsidP="003E1FC6">
            <w:pPr>
              <w:spacing w:before="0"/>
              <w:rPr>
                <w:rFonts w:cs="Arial"/>
                <w:lang w:val="sr-Cyrl-RS"/>
              </w:rPr>
            </w:pPr>
            <w:r>
              <w:rPr>
                <w:rFonts w:cs="Arial"/>
                <w:lang w:val="sr-Cyrl-RS"/>
              </w:rPr>
              <w:t>1.3.5.5</w:t>
            </w:r>
          </w:p>
        </w:tc>
        <w:tc>
          <w:tcPr>
            <w:tcW w:w="2314" w:type="dxa"/>
          </w:tcPr>
          <w:p w14:paraId="39D15B49" w14:textId="77777777" w:rsidR="003E1FC6" w:rsidRPr="00450607" w:rsidRDefault="003E1FC6" w:rsidP="003E1FC6">
            <w:pPr>
              <w:rPr>
                <w:rFonts w:eastAsia="Calibri" w:cs="Arial"/>
                <w:lang w:val="sr-Cyrl-RS"/>
              </w:rPr>
            </w:pPr>
          </w:p>
        </w:tc>
        <w:tc>
          <w:tcPr>
            <w:tcW w:w="3183" w:type="dxa"/>
          </w:tcPr>
          <w:p w14:paraId="2FA7C248" w14:textId="77777777" w:rsidR="003E1FC6" w:rsidRPr="00450607" w:rsidRDefault="003E1FC6" w:rsidP="003E1FC6">
            <w:pPr>
              <w:rPr>
                <w:rFonts w:eastAsia="Calibri" w:cs="Arial"/>
                <w:lang w:val="sr-Cyrl-RS"/>
              </w:rPr>
            </w:pPr>
          </w:p>
        </w:tc>
        <w:tc>
          <w:tcPr>
            <w:tcW w:w="2914" w:type="dxa"/>
          </w:tcPr>
          <w:p w14:paraId="51D517ED" w14:textId="77777777" w:rsidR="003E1FC6" w:rsidRPr="00450607" w:rsidRDefault="003E1FC6" w:rsidP="003E1FC6">
            <w:pPr>
              <w:rPr>
                <w:rFonts w:eastAsia="Calibri" w:cs="Arial"/>
                <w:lang w:val="sr-Cyrl-RS"/>
              </w:rPr>
            </w:pPr>
          </w:p>
        </w:tc>
      </w:tr>
      <w:tr w:rsidR="003E1FC6" w:rsidRPr="00450607" w14:paraId="29EC59A3" w14:textId="77777777" w:rsidTr="003E1FC6">
        <w:tc>
          <w:tcPr>
            <w:tcW w:w="939" w:type="dxa"/>
          </w:tcPr>
          <w:p w14:paraId="6547DBF1" w14:textId="77777777" w:rsidR="003E1FC6" w:rsidRDefault="003E1FC6" w:rsidP="003E1FC6">
            <w:pPr>
              <w:spacing w:before="0"/>
              <w:rPr>
                <w:rFonts w:cs="Arial"/>
                <w:lang w:val="sr-Cyrl-RS"/>
              </w:rPr>
            </w:pPr>
            <w:r>
              <w:rPr>
                <w:rFonts w:cs="Arial"/>
                <w:lang w:val="sr-Cyrl-RS"/>
              </w:rPr>
              <w:t>1.3.5.6</w:t>
            </w:r>
          </w:p>
        </w:tc>
        <w:tc>
          <w:tcPr>
            <w:tcW w:w="2314" w:type="dxa"/>
          </w:tcPr>
          <w:p w14:paraId="10CDA929" w14:textId="77777777" w:rsidR="003E1FC6" w:rsidRPr="00450607" w:rsidRDefault="003E1FC6" w:rsidP="003E1FC6">
            <w:pPr>
              <w:rPr>
                <w:rFonts w:eastAsia="Calibri" w:cs="Arial"/>
                <w:lang w:val="sr-Cyrl-RS"/>
              </w:rPr>
            </w:pPr>
          </w:p>
        </w:tc>
        <w:tc>
          <w:tcPr>
            <w:tcW w:w="3183" w:type="dxa"/>
          </w:tcPr>
          <w:p w14:paraId="3CDF3FFE" w14:textId="77777777" w:rsidR="003E1FC6" w:rsidRPr="00450607" w:rsidRDefault="003E1FC6" w:rsidP="003E1FC6">
            <w:pPr>
              <w:rPr>
                <w:rFonts w:eastAsia="Calibri" w:cs="Arial"/>
                <w:lang w:val="sr-Cyrl-RS"/>
              </w:rPr>
            </w:pPr>
          </w:p>
        </w:tc>
        <w:tc>
          <w:tcPr>
            <w:tcW w:w="2914" w:type="dxa"/>
          </w:tcPr>
          <w:p w14:paraId="5BA6D2A8" w14:textId="77777777" w:rsidR="003E1FC6" w:rsidRPr="00450607" w:rsidRDefault="003E1FC6" w:rsidP="003E1FC6">
            <w:pPr>
              <w:rPr>
                <w:rFonts w:eastAsia="Calibri" w:cs="Arial"/>
                <w:lang w:val="sr-Cyrl-RS"/>
              </w:rPr>
            </w:pPr>
          </w:p>
        </w:tc>
      </w:tr>
      <w:tr w:rsidR="003E1FC6" w:rsidRPr="00450607" w14:paraId="4261FF4A" w14:textId="77777777" w:rsidTr="003E1FC6">
        <w:tc>
          <w:tcPr>
            <w:tcW w:w="939" w:type="dxa"/>
          </w:tcPr>
          <w:p w14:paraId="6B379D8D" w14:textId="77777777" w:rsidR="003E1FC6" w:rsidRDefault="003E1FC6" w:rsidP="003E1FC6">
            <w:pPr>
              <w:spacing w:before="0"/>
              <w:rPr>
                <w:rFonts w:cs="Arial"/>
                <w:lang w:val="sr-Cyrl-RS"/>
              </w:rPr>
            </w:pPr>
            <w:r>
              <w:rPr>
                <w:rFonts w:cs="Arial"/>
                <w:lang w:val="sr-Cyrl-RS"/>
              </w:rPr>
              <w:t>1.3.5.7</w:t>
            </w:r>
          </w:p>
        </w:tc>
        <w:tc>
          <w:tcPr>
            <w:tcW w:w="2314" w:type="dxa"/>
          </w:tcPr>
          <w:p w14:paraId="4FA4142C" w14:textId="77777777" w:rsidR="003E1FC6" w:rsidRPr="00450607" w:rsidRDefault="003E1FC6" w:rsidP="003E1FC6">
            <w:pPr>
              <w:rPr>
                <w:rFonts w:eastAsia="Calibri" w:cs="Arial"/>
                <w:lang w:val="sr-Cyrl-RS"/>
              </w:rPr>
            </w:pPr>
          </w:p>
        </w:tc>
        <w:tc>
          <w:tcPr>
            <w:tcW w:w="3183" w:type="dxa"/>
          </w:tcPr>
          <w:p w14:paraId="64A6AFD4" w14:textId="77777777" w:rsidR="003E1FC6" w:rsidRPr="00450607" w:rsidRDefault="003E1FC6" w:rsidP="003E1FC6">
            <w:pPr>
              <w:rPr>
                <w:rFonts w:eastAsia="Calibri" w:cs="Arial"/>
                <w:lang w:val="sr-Cyrl-RS"/>
              </w:rPr>
            </w:pPr>
          </w:p>
        </w:tc>
        <w:tc>
          <w:tcPr>
            <w:tcW w:w="2914" w:type="dxa"/>
          </w:tcPr>
          <w:p w14:paraId="69B43BAB" w14:textId="77777777" w:rsidR="003E1FC6" w:rsidRPr="00450607" w:rsidRDefault="003E1FC6" w:rsidP="003E1FC6">
            <w:pPr>
              <w:rPr>
                <w:rFonts w:eastAsia="Calibri" w:cs="Arial"/>
                <w:lang w:val="sr-Cyrl-RS"/>
              </w:rPr>
            </w:pPr>
          </w:p>
        </w:tc>
      </w:tr>
      <w:tr w:rsidR="003E1FC6" w:rsidRPr="00450607" w14:paraId="4D532ADE" w14:textId="77777777" w:rsidTr="003E1FC6">
        <w:tc>
          <w:tcPr>
            <w:tcW w:w="939" w:type="dxa"/>
          </w:tcPr>
          <w:p w14:paraId="448B9080"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39335771" w14:textId="77777777" w:rsidR="003E1FC6" w:rsidRPr="00450607" w:rsidRDefault="003E1FC6" w:rsidP="003E1FC6">
            <w:pPr>
              <w:rPr>
                <w:rFonts w:eastAsia="Calibri" w:cs="Arial"/>
                <w:lang w:val="sr-Cyrl-RS"/>
              </w:rPr>
            </w:pPr>
          </w:p>
        </w:tc>
        <w:tc>
          <w:tcPr>
            <w:tcW w:w="3183" w:type="dxa"/>
          </w:tcPr>
          <w:p w14:paraId="01AE54D5" w14:textId="77777777" w:rsidR="003E1FC6" w:rsidRPr="00450607" w:rsidRDefault="003E1FC6" w:rsidP="003E1FC6">
            <w:pPr>
              <w:rPr>
                <w:rFonts w:eastAsia="Calibri" w:cs="Arial"/>
                <w:lang w:val="sr-Cyrl-RS"/>
              </w:rPr>
            </w:pPr>
          </w:p>
        </w:tc>
        <w:tc>
          <w:tcPr>
            <w:tcW w:w="2914" w:type="dxa"/>
          </w:tcPr>
          <w:p w14:paraId="17F92D7F" w14:textId="77777777" w:rsidR="003E1FC6" w:rsidRPr="00450607" w:rsidRDefault="003E1FC6" w:rsidP="003E1FC6">
            <w:pPr>
              <w:rPr>
                <w:rFonts w:eastAsia="Calibri" w:cs="Arial"/>
                <w:lang w:val="sr-Cyrl-RS"/>
              </w:rPr>
            </w:pPr>
          </w:p>
        </w:tc>
      </w:tr>
      <w:tr w:rsidR="003E1FC6" w:rsidRPr="00450607" w14:paraId="47A53BD9" w14:textId="77777777" w:rsidTr="003E1FC6">
        <w:tc>
          <w:tcPr>
            <w:tcW w:w="939" w:type="dxa"/>
          </w:tcPr>
          <w:p w14:paraId="0AA06D4E" w14:textId="77777777" w:rsidR="003E1FC6" w:rsidRPr="0084034C" w:rsidRDefault="003E1FC6" w:rsidP="003E1FC6">
            <w:pPr>
              <w:spacing w:before="0"/>
              <w:rPr>
                <w:rFonts w:cs="Arial"/>
                <w:lang w:val="sr-Cyrl-RS"/>
              </w:rPr>
            </w:pPr>
            <w:r>
              <w:rPr>
                <w:rFonts w:cs="Arial"/>
                <w:lang w:val="sr-Cyrl-RS"/>
              </w:rPr>
              <w:t>1.3.6.1</w:t>
            </w:r>
          </w:p>
        </w:tc>
        <w:tc>
          <w:tcPr>
            <w:tcW w:w="2314" w:type="dxa"/>
          </w:tcPr>
          <w:p w14:paraId="478DF6F8" w14:textId="77777777" w:rsidR="003E1FC6" w:rsidRPr="00450607" w:rsidRDefault="003E1FC6" w:rsidP="003E1FC6">
            <w:pPr>
              <w:rPr>
                <w:rFonts w:eastAsia="Calibri" w:cs="Arial"/>
                <w:lang w:val="sr-Cyrl-RS"/>
              </w:rPr>
            </w:pPr>
          </w:p>
        </w:tc>
        <w:tc>
          <w:tcPr>
            <w:tcW w:w="3183" w:type="dxa"/>
          </w:tcPr>
          <w:p w14:paraId="2C485353" w14:textId="77777777" w:rsidR="003E1FC6" w:rsidRPr="00450607" w:rsidRDefault="003E1FC6" w:rsidP="003E1FC6">
            <w:pPr>
              <w:rPr>
                <w:rFonts w:eastAsia="Calibri" w:cs="Arial"/>
                <w:lang w:val="sr-Cyrl-RS"/>
              </w:rPr>
            </w:pPr>
          </w:p>
        </w:tc>
        <w:tc>
          <w:tcPr>
            <w:tcW w:w="2914" w:type="dxa"/>
          </w:tcPr>
          <w:p w14:paraId="6DB158B6" w14:textId="77777777" w:rsidR="003E1FC6" w:rsidRPr="00450607" w:rsidRDefault="003E1FC6" w:rsidP="003E1FC6">
            <w:pPr>
              <w:rPr>
                <w:rFonts w:eastAsia="Calibri" w:cs="Arial"/>
                <w:lang w:val="sr-Cyrl-RS"/>
              </w:rPr>
            </w:pPr>
          </w:p>
        </w:tc>
      </w:tr>
      <w:tr w:rsidR="003E1FC6" w:rsidRPr="00450607" w14:paraId="70ECCDB0" w14:textId="77777777" w:rsidTr="003E1FC6">
        <w:tc>
          <w:tcPr>
            <w:tcW w:w="939" w:type="dxa"/>
          </w:tcPr>
          <w:p w14:paraId="28F5C5E1" w14:textId="77777777" w:rsidR="003E1FC6" w:rsidRDefault="003E1FC6" w:rsidP="003E1FC6">
            <w:pPr>
              <w:spacing w:before="0"/>
              <w:rPr>
                <w:rFonts w:cs="Arial"/>
                <w:lang w:val="sr-Cyrl-RS"/>
              </w:rPr>
            </w:pPr>
            <w:r>
              <w:rPr>
                <w:rFonts w:cs="Arial"/>
                <w:lang w:val="sr-Cyrl-RS"/>
              </w:rPr>
              <w:t>1.3.6.2</w:t>
            </w:r>
          </w:p>
        </w:tc>
        <w:tc>
          <w:tcPr>
            <w:tcW w:w="2314" w:type="dxa"/>
          </w:tcPr>
          <w:p w14:paraId="77B51E9A" w14:textId="77777777" w:rsidR="003E1FC6" w:rsidRPr="00450607" w:rsidRDefault="003E1FC6" w:rsidP="003E1FC6">
            <w:pPr>
              <w:rPr>
                <w:rFonts w:eastAsia="Calibri" w:cs="Arial"/>
                <w:lang w:val="sr-Cyrl-RS"/>
              </w:rPr>
            </w:pPr>
          </w:p>
        </w:tc>
        <w:tc>
          <w:tcPr>
            <w:tcW w:w="3183" w:type="dxa"/>
          </w:tcPr>
          <w:p w14:paraId="7A64004A" w14:textId="77777777" w:rsidR="003E1FC6" w:rsidRPr="00450607" w:rsidRDefault="003E1FC6" w:rsidP="003E1FC6">
            <w:pPr>
              <w:rPr>
                <w:rFonts w:eastAsia="Calibri" w:cs="Arial"/>
                <w:lang w:val="sr-Cyrl-RS"/>
              </w:rPr>
            </w:pPr>
          </w:p>
        </w:tc>
        <w:tc>
          <w:tcPr>
            <w:tcW w:w="2914" w:type="dxa"/>
          </w:tcPr>
          <w:p w14:paraId="696C0AF2" w14:textId="77777777" w:rsidR="003E1FC6" w:rsidRPr="00450607" w:rsidRDefault="003E1FC6" w:rsidP="003E1FC6">
            <w:pPr>
              <w:rPr>
                <w:rFonts w:eastAsia="Calibri" w:cs="Arial"/>
                <w:lang w:val="sr-Cyrl-RS"/>
              </w:rPr>
            </w:pPr>
          </w:p>
        </w:tc>
      </w:tr>
      <w:tr w:rsidR="003E1FC6" w:rsidRPr="00450607" w14:paraId="35D5D35B" w14:textId="77777777" w:rsidTr="003E1FC6">
        <w:tc>
          <w:tcPr>
            <w:tcW w:w="939" w:type="dxa"/>
          </w:tcPr>
          <w:p w14:paraId="479BC8BB" w14:textId="77777777" w:rsidR="003E1FC6" w:rsidRDefault="003E1FC6" w:rsidP="003E1FC6">
            <w:pPr>
              <w:spacing w:before="0"/>
              <w:rPr>
                <w:rFonts w:cs="Arial"/>
                <w:lang w:val="sr-Cyrl-RS"/>
              </w:rPr>
            </w:pPr>
            <w:r>
              <w:rPr>
                <w:rFonts w:cs="Arial"/>
                <w:lang w:val="sr-Cyrl-RS"/>
              </w:rPr>
              <w:t>1.3.6.3</w:t>
            </w:r>
          </w:p>
        </w:tc>
        <w:tc>
          <w:tcPr>
            <w:tcW w:w="2314" w:type="dxa"/>
          </w:tcPr>
          <w:p w14:paraId="3E708813" w14:textId="77777777" w:rsidR="003E1FC6" w:rsidRPr="00450607" w:rsidRDefault="003E1FC6" w:rsidP="003E1FC6">
            <w:pPr>
              <w:rPr>
                <w:rFonts w:eastAsia="Calibri" w:cs="Arial"/>
                <w:lang w:val="sr-Cyrl-RS"/>
              </w:rPr>
            </w:pPr>
          </w:p>
        </w:tc>
        <w:tc>
          <w:tcPr>
            <w:tcW w:w="3183" w:type="dxa"/>
          </w:tcPr>
          <w:p w14:paraId="7E210815" w14:textId="77777777" w:rsidR="003E1FC6" w:rsidRPr="00450607" w:rsidRDefault="003E1FC6" w:rsidP="003E1FC6">
            <w:pPr>
              <w:rPr>
                <w:rFonts w:eastAsia="Calibri" w:cs="Arial"/>
                <w:lang w:val="sr-Cyrl-RS"/>
              </w:rPr>
            </w:pPr>
          </w:p>
        </w:tc>
        <w:tc>
          <w:tcPr>
            <w:tcW w:w="2914" w:type="dxa"/>
          </w:tcPr>
          <w:p w14:paraId="543FFCE6" w14:textId="77777777" w:rsidR="003E1FC6" w:rsidRPr="00450607" w:rsidRDefault="003E1FC6" w:rsidP="003E1FC6">
            <w:pPr>
              <w:rPr>
                <w:rFonts w:eastAsia="Calibri" w:cs="Arial"/>
                <w:lang w:val="sr-Cyrl-RS"/>
              </w:rPr>
            </w:pPr>
          </w:p>
        </w:tc>
      </w:tr>
      <w:tr w:rsidR="003E1FC6" w:rsidRPr="00450607" w14:paraId="7D14D1DC" w14:textId="77777777" w:rsidTr="003E1FC6">
        <w:tc>
          <w:tcPr>
            <w:tcW w:w="939" w:type="dxa"/>
          </w:tcPr>
          <w:p w14:paraId="671A0EB1" w14:textId="77777777" w:rsidR="003E1FC6" w:rsidRDefault="003E1FC6" w:rsidP="003E1FC6">
            <w:pPr>
              <w:spacing w:before="0"/>
              <w:rPr>
                <w:rFonts w:cs="Arial"/>
                <w:lang w:val="sr-Cyrl-RS"/>
              </w:rPr>
            </w:pPr>
            <w:r>
              <w:rPr>
                <w:rFonts w:cs="Arial"/>
                <w:lang w:val="sr-Cyrl-RS"/>
              </w:rPr>
              <w:t>1.3.6.4</w:t>
            </w:r>
          </w:p>
        </w:tc>
        <w:tc>
          <w:tcPr>
            <w:tcW w:w="2314" w:type="dxa"/>
          </w:tcPr>
          <w:p w14:paraId="6DB284D3" w14:textId="77777777" w:rsidR="003E1FC6" w:rsidRPr="00450607" w:rsidRDefault="003E1FC6" w:rsidP="003E1FC6">
            <w:pPr>
              <w:rPr>
                <w:rFonts w:eastAsia="Calibri" w:cs="Arial"/>
                <w:lang w:val="sr-Cyrl-RS"/>
              </w:rPr>
            </w:pPr>
          </w:p>
        </w:tc>
        <w:tc>
          <w:tcPr>
            <w:tcW w:w="3183" w:type="dxa"/>
          </w:tcPr>
          <w:p w14:paraId="749E7B66" w14:textId="77777777" w:rsidR="003E1FC6" w:rsidRPr="00450607" w:rsidRDefault="003E1FC6" w:rsidP="003E1FC6">
            <w:pPr>
              <w:rPr>
                <w:rFonts w:eastAsia="Calibri" w:cs="Arial"/>
                <w:lang w:val="sr-Cyrl-RS"/>
              </w:rPr>
            </w:pPr>
          </w:p>
        </w:tc>
        <w:tc>
          <w:tcPr>
            <w:tcW w:w="2914" w:type="dxa"/>
          </w:tcPr>
          <w:p w14:paraId="7EF0F5DB" w14:textId="77777777" w:rsidR="003E1FC6" w:rsidRPr="00450607" w:rsidRDefault="003E1FC6" w:rsidP="003E1FC6">
            <w:pPr>
              <w:rPr>
                <w:rFonts w:eastAsia="Calibri" w:cs="Arial"/>
                <w:lang w:val="sr-Cyrl-RS"/>
              </w:rPr>
            </w:pPr>
          </w:p>
        </w:tc>
      </w:tr>
      <w:tr w:rsidR="003E1FC6" w:rsidRPr="00450607" w14:paraId="5D164C3A" w14:textId="77777777" w:rsidTr="003E1FC6">
        <w:tc>
          <w:tcPr>
            <w:tcW w:w="939" w:type="dxa"/>
          </w:tcPr>
          <w:p w14:paraId="22C3D624" w14:textId="77777777" w:rsidR="003E1FC6" w:rsidRDefault="003E1FC6" w:rsidP="003E1FC6">
            <w:pPr>
              <w:spacing w:before="0"/>
              <w:rPr>
                <w:rFonts w:cs="Arial"/>
                <w:lang w:val="sr-Cyrl-RS"/>
              </w:rPr>
            </w:pPr>
            <w:r>
              <w:rPr>
                <w:rFonts w:cs="Arial"/>
                <w:lang w:val="sr-Cyrl-RS"/>
              </w:rPr>
              <w:t>1.3.6.5</w:t>
            </w:r>
          </w:p>
        </w:tc>
        <w:tc>
          <w:tcPr>
            <w:tcW w:w="2314" w:type="dxa"/>
          </w:tcPr>
          <w:p w14:paraId="4DFAE83D" w14:textId="77777777" w:rsidR="003E1FC6" w:rsidRPr="00450607" w:rsidRDefault="003E1FC6" w:rsidP="003E1FC6">
            <w:pPr>
              <w:rPr>
                <w:rFonts w:eastAsia="Calibri" w:cs="Arial"/>
                <w:lang w:val="sr-Cyrl-RS"/>
              </w:rPr>
            </w:pPr>
          </w:p>
        </w:tc>
        <w:tc>
          <w:tcPr>
            <w:tcW w:w="3183" w:type="dxa"/>
          </w:tcPr>
          <w:p w14:paraId="2DAC38BD" w14:textId="77777777" w:rsidR="003E1FC6" w:rsidRPr="00450607" w:rsidRDefault="003E1FC6" w:rsidP="003E1FC6">
            <w:pPr>
              <w:rPr>
                <w:rFonts w:eastAsia="Calibri" w:cs="Arial"/>
                <w:lang w:val="sr-Cyrl-RS"/>
              </w:rPr>
            </w:pPr>
          </w:p>
        </w:tc>
        <w:tc>
          <w:tcPr>
            <w:tcW w:w="2914" w:type="dxa"/>
          </w:tcPr>
          <w:p w14:paraId="43097690" w14:textId="77777777" w:rsidR="003E1FC6" w:rsidRPr="00450607" w:rsidRDefault="003E1FC6" w:rsidP="003E1FC6">
            <w:pPr>
              <w:rPr>
                <w:rFonts w:eastAsia="Calibri" w:cs="Arial"/>
                <w:lang w:val="sr-Cyrl-RS"/>
              </w:rPr>
            </w:pPr>
          </w:p>
        </w:tc>
      </w:tr>
      <w:tr w:rsidR="003E1FC6" w:rsidRPr="00450607" w14:paraId="5CD55C04" w14:textId="77777777" w:rsidTr="003E1FC6">
        <w:tc>
          <w:tcPr>
            <w:tcW w:w="939" w:type="dxa"/>
          </w:tcPr>
          <w:p w14:paraId="3B7725B6"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64EE8C62" w14:textId="77777777" w:rsidR="003E1FC6" w:rsidRPr="00450607" w:rsidRDefault="003E1FC6" w:rsidP="003E1FC6">
            <w:pPr>
              <w:rPr>
                <w:rFonts w:eastAsia="Calibri" w:cs="Arial"/>
                <w:lang w:val="sr-Cyrl-RS"/>
              </w:rPr>
            </w:pPr>
          </w:p>
        </w:tc>
        <w:tc>
          <w:tcPr>
            <w:tcW w:w="3183" w:type="dxa"/>
          </w:tcPr>
          <w:p w14:paraId="2E8C8091" w14:textId="77777777" w:rsidR="003E1FC6" w:rsidRPr="00450607" w:rsidRDefault="003E1FC6" w:rsidP="003E1FC6">
            <w:pPr>
              <w:rPr>
                <w:rFonts w:eastAsia="Calibri" w:cs="Arial"/>
                <w:lang w:val="sr-Cyrl-RS"/>
              </w:rPr>
            </w:pPr>
          </w:p>
        </w:tc>
        <w:tc>
          <w:tcPr>
            <w:tcW w:w="2914" w:type="dxa"/>
          </w:tcPr>
          <w:p w14:paraId="5F2D02E8" w14:textId="77777777" w:rsidR="003E1FC6" w:rsidRPr="00450607" w:rsidRDefault="003E1FC6" w:rsidP="003E1FC6">
            <w:pPr>
              <w:rPr>
                <w:rFonts w:eastAsia="Calibri" w:cs="Arial"/>
                <w:lang w:val="sr-Cyrl-RS"/>
              </w:rPr>
            </w:pPr>
          </w:p>
        </w:tc>
      </w:tr>
      <w:tr w:rsidR="003E1FC6" w:rsidRPr="00450607" w14:paraId="7694CC01" w14:textId="77777777" w:rsidTr="003E1FC6">
        <w:tc>
          <w:tcPr>
            <w:tcW w:w="939" w:type="dxa"/>
          </w:tcPr>
          <w:p w14:paraId="0037E836"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7BD42286" w14:textId="77777777" w:rsidR="003E1FC6" w:rsidRPr="00450607" w:rsidRDefault="003E1FC6" w:rsidP="003E1FC6">
            <w:pPr>
              <w:rPr>
                <w:rFonts w:eastAsia="Calibri" w:cs="Arial"/>
                <w:lang w:val="sr-Cyrl-RS"/>
              </w:rPr>
            </w:pPr>
          </w:p>
        </w:tc>
        <w:tc>
          <w:tcPr>
            <w:tcW w:w="3183" w:type="dxa"/>
          </w:tcPr>
          <w:p w14:paraId="143D76C1" w14:textId="77777777" w:rsidR="003E1FC6" w:rsidRPr="00450607" w:rsidRDefault="003E1FC6" w:rsidP="003E1FC6">
            <w:pPr>
              <w:rPr>
                <w:rFonts w:eastAsia="Calibri" w:cs="Arial"/>
                <w:lang w:val="sr-Cyrl-RS"/>
              </w:rPr>
            </w:pPr>
          </w:p>
        </w:tc>
        <w:tc>
          <w:tcPr>
            <w:tcW w:w="2914" w:type="dxa"/>
          </w:tcPr>
          <w:p w14:paraId="15018695" w14:textId="77777777" w:rsidR="003E1FC6" w:rsidRPr="00450607" w:rsidRDefault="003E1FC6" w:rsidP="003E1FC6">
            <w:pPr>
              <w:rPr>
                <w:rFonts w:eastAsia="Calibri" w:cs="Arial"/>
                <w:lang w:val="sr-Cyrl-RS"/>
              </w:rPr>
            </w:pPr>
          </w:p>
        </w:tc>
      </w:tr>
      <w:tr w:rsidR="003E1FC6" w:rsidRPr="00450607" w14:paraId="377C5EBB" w14:textId="77777777" w:rsidTr="003E1FC6">
        <w:tc>
          <w:tcPr>
            <w:tcW w:w="939" w:type="dxa"/>
          </w:tcPr>
          <w:p w14:paraId="45634650"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0C8D3FF6" w14:textId="77777777" w:rsidR="003E1FC6" w:rsidRPr="00450607" w:rsidRDefault="003E1FC6" w:rsidP="003E1FC6">
            <w:pPr>
              <w:rPr>
                <w:rFonts w:eastAsia="Calibri" w:cs="Arial"/>
                <w:lang w:val="sr-Cyrl-RS"/>
              </w:rPr>
            </w:pPr>
          </w:p>
        </w:tc>
        <w:tc>
          <w:tcPr>
            <w:tcW w:w="3183" w:type="dxa"/>
          </w:tcPr>
          <w:p w14:paraId="21DB6C21" w14:textId="77777777" w:rsidR="003E1FC6" w:rsidRPr="00450607" w:rsidRDefault="003E1FC6" w:rsidP="003E1FC6">
            <w:pPr>
              <w:rPr>
                <w:rFonts w:eastAsia="Calibri" w:cs="Arial"/>
                <w:lang w:val="sr-Cyrl-RS"/>
              </w:rPr>
            </w:pPr>
          </w:p>
        </w:tc>
        <w:tc>
          <w:tcPr>
            <w:tcW w:w="2914" w:type="dxa"/>
          </w:tcPr>
          <w:p w14:paraId="79CFE475" w14:textId="77777777" w:rsidR="003E1FC6" w:rsidRPr="00450607" w:rsidRDefault="003E1FC6" w:rsidP="003E1FC6">
            <w:pPr>
              <w:rPr>
                <w:rFonts w:eastAsia="Calibri" w:cs="Arial"/>
                <w:lang w:val="sr-Cyrl-RS"/>
              </w:rPr>
            </w:pPr>
          </w:p>
        </w:tc>
      </w:tr>
      <w:tr w:rsidR="003E1FC6" w:rsidRPr="00450607" w14:paraId="37A371C9" w14:textId="77777777" w:rsidTr="003E1FC6">
        <w:tc>
          <w:tcPr>
            <w:tcW w:w="939" w:type="dxa"/>
          </w:tcPr>
          <w:p w14:paraId="394AFA16"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0C68E2C8" w14:textId="77777777" w:rsidR="003E1FC6" w:rsidRPr="00450607" w:rsidRDefault="003E1FC6" w:rsidP="003E1FC6">
            <w:pPr>
              <w:rPr>
                <w:rFonts w:eastAsia="Calibri" w:cs="Arial"/>
                <w:lang w:val="sr-Cyrl-RS"/>
              </w:rPr>
            </w:pPr>
          </w:p>
        </w:tc>
        <w:tc>
          <w:tcPr>
            <w:tcW w:w="3183" w:type="dxa"/>
          </w:tcPr>
          <w:p w14:paraId="2ED0BC65" w14:textId="77777777" w:rsidR="003E1FC6" w:rsidRPr="00450607" w:rsidRDefault="003E1FC6" w:rsidP="003E1FC6">
            <w:pPr>
              <w:rPr>
                <w:rFonts w:eastAsia="Calibri" w:cs="Arial"/>
                <w:lang w:val="sr-Cyrl-RS"/>
              </w:rPr>
            </w:pPr>
          </w:p>
        </w:tc>
        <w:tc>
          <w:tcPr>
            <w:tcW w:w="2914" w:type="dxa"/>
          </w:tcPr>
          <w:p w14:paraId="18D828D7" w14:textId="77777777" w:rsidR="003E1FC6" w:rsidRPr="00450607" w:rsidRDefault="003E1FC6" w:rsidP="003E1FC6">
            <w:pPr>
              <w:rPr>
                <w:rFonts w:eastAsia="Calibri" w:cs="Arial"/>
                <w:lang w:val="sr-Cyrl-RS"/>
              </w:rPr>
            </w:pPr>
          </w:p>
        </w:tc>
      </w:tr>
      <w:tr w:rsidR="003E1FC6" w:rsidRPr="00450607" w14:paraId="033F29DA" w14:textId="77777777" w:rsidTr="003E1FC6">
        <w:tc>
          <w:tcPr>
            <w:tcW w:w="939" w:type="dxa"/>
          </w:tcPr>
          <w:p w14:paraId="1450EFE8"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0010607E" w14:textId="77777777" w:rsidR="003E1FC6" w:rsidRPr="00450607" w:rsidRDefault="003E1FC6" w:rsidP="003E1FC6">
            <w:pPr>
              <w:rPr>
                <w:rFonts w:eastAsia="Calibri" w:cs="Arial"/>
                <w:lang w:val="sr-Cyrl-RS"/>
              </w:rPr>
            </w:pPr>
          </w:p>
        </w:tc>
        <w:tc>
          <w:tcPr>
            <w:tcW w:w="3183" w:type="dxa"/>
          </w:tcPr>
          <w:p w14:paraId="0F5260A6" w14:textId="77777777" w:rsidR="003E1FC6" w:rsidRPr="00450607" w:rsidRDefault="003E1FC6" w:rsidP="003E1FC6">
            <w:pPr>
              <w:rPr>
                <w:rFonts w:eastAsia="Calibri" w:cs="Arial"/>
                <w:lang w:val="sr-Cyrl-RS"/>
              </w:rPr>
            </w:pPr>
          </w:p>
        </w:tc>
        <w:tc>
          <w:tcPr>
            <w:tcW w:w="2914" w:type="dxa"/>
          </w:tcPr>
          <w:p w14:paraId="66526D7C" w14:textId="77777777" w:rsidR="003E1FC6" w:rsidRPr="00450607" w:rsidRDefault="003E1FC6" w:rsidP="003E1FC6">
            <w:pPr>
              <w:rPr>
                <w:rFonts w:eastAsia="Calibri" w:cs="Arial"/>
                <w:lang w:val="sr-Cyrl-RS"/>
              </w:rPr>
            </w:pPr>
          </w:p>
        </w:tc>
      </w:tr>
      <w:tr w:rsidR="003E1FC6" w:rsidRPr="00450607" w14:paraId="13A491F7" w14:textId="77777777" w:rsidTr="003E1FC6">
        <w:tc>
          <w:tcPr>
            <w:tcW w:w="939" w:type="dxa"/>
          </w:tcPr>
          <w:p w14:paraId="29353E81"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7AAB9814" w14:textId="77777777" w:rsidR="003E1FC6" w:rsidRPr="00450607" w:rsidRDefault="003E1FC6" w:rsidP="003E1FC6">
            <w:pPr>
              <w:rPr>
                <w:rFonts w:eastAsia="Calibri" w:cs="Arial"/>
                <w:lang w:val="sr-Cyrl-RS"/>
              </w:rPr>
            </w:pPr>
          </w:p>
        </w:tc>
        <w:tc>
          <w:tcPr>
            <w:tcW w:w="3183" w:type="dxa"/>
          </w:tcPr>
          <w:p w14:paraId="23F63778" w14:textId="77777777" w:rsidR="003E1FC6" w:rsidRPr="00450607" w:rsidRDefault="003E1FC6" w:rsidP="003E1FC6">
            <w:pPr>
              <w:rPr>
                <w:rFonts w:eastAsia="Calibri" w:cs="Arial"/>
                <w:lang w:val="sr-Cyrl-RS"/>
              </w:rPr>
            </w:pPr>
          </w:p>
        </w:tc>
        <w:tc>
          <w:tcPr>
            <w:tcW w:w="2914" w:type="dxa"/>
          </w:tcPr>
          <w:p w14:paraId="37BAC857" w14:textId="77777777" w:rsidR="003E1FC6" w:rsidRPr="00450607" w:rsidRDefault="003E1FC6" w:rsidP="003E1FC6">
            <w:pPr>
              <w:rPr>
                <w:rFonts w:eastAsia="Calibri" w:cs="Arial"/>
                <w:lang w:val="sr-Cyrl-RS"/>
              </w:rPr>
            </w:pPr>
          </w:p>
        </w:tc>
      </w:tr>
      <w:tr w:rsidR="003E1FC6" w:rsidRPr="00450607" w14:paraId="37586247" w14:textId="77777777" w:rsidTr="003E1FC6">
        <w:tc>
          <w:tcPr>
            <w:tcW w:w="939" w:type="dxa"/>
          </w:tcPr>
          <w:p w14:paraId="2B807AD6"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7AF52FDE" w14:textId="77777777" w:rsidR="003E1FC6" w:rsidRPr="00450607" w:rsidRDefault="003E1FC6" w:rsidP="003E1FC6">
            <w:pPr>
              <w:rPr>
                <w:rFonts w:eastAsia="Calibri" w:cs="Arial"/>
                <w:lang w:val="sr-Cyrl-RS"/>
              </w:rPr>
            </w:pPr>
          </w:p>
        </w:tc>
        <w:tc>
          <w:tcPr>
            <w:tcW w:w="3183" w:type="dxa"/>
          </w:tcPr>
          <w:p w14:paraId="2B3A4678" w14:textId="77777777" w:rsidR="003E1FC6" w:rsidRPr="00450607" w:rsidRDefault="003E1FC6" w:rsidP="003E1FC6">
            <w:pPr>
              <w:rPr>
                <w:rFonts w:eastAsia="Calibri" w:cs="Arial"/>
                <w:lang w:val="sr-Cyrl-RS"/>
              </w:rPr>
            </w:pPr>
          </w:p>
        </w:tc>
        <w:tc>
          <w:tcPr>
            <w:tcW w:w="2914" w:type="dxa"/>
          </w:tcPr>
          <w:p w14:paraId="75AE35F1" w14:textId="77777777" w:rsidR="003E1FC6" w:rsidRPr="00450607" w:rsidRDefault="003E1FC6" w:rsidP="003E1FC6">
            <w:pPr>
              <w:rPr>
                <w:rFonts w:eastAsia="Calibri" w:cs="Arial"/>
                <w:lang w:val="sr-Cyrl-RS"/>
              </w:rPr>
            </w:pPr>
          </w:p>
        </w:tc>
      </w:tr>
      <w:tr w:rsidR="003E1FC6" w:rsidRPr="00450607" w14:paraId="3FF76105" w14:textId="77777777" w:rsidTr="003E1FC6">
        <w:tc>
          <w:tcPr>
            <w:tcW w:w="939" w:type="dxa"/>
          </w:tcPr>
          <w:p w14:paraId="54BEFDDB" w14:textId="77777777" w:rsidR="003E1FC6" w:rsidRPr="0084034C" w:rsidRDefault="003E1FC6" w:rsidP="003E1FC6">
            <w:pPr>
              <w:spacing w:before="0"/>
              <w:rPr>
                <w:rFonts w:cs="Arial"/>
                <w:lang w:val="sr-Cyrl-RS"/>
              </w:rPr>
            </w:pPr>
            <w:r>
              <w:rPr>
                <w:rFonts w:cs="Arial"/>
                <w:lang w:val="sr-Cyrl-RS"/>
              </w:rPr>
              <w:t>1.3.13.1</w:t>
            </w:r>
          </w:p>
        </w:tc>
        <w:tc>
          <w:tcPr>
            <w:tcW w:w="2314" w:type="dxa"/>
          </w:tcPr>
          <w:p w14:paraId="3E1DA003" w14:textId="77777777" w:rsidR="003E1FC6" w:rsidRPr="00450607" w:rsidRDefault="003E1FC6" w:rsidP="003E1FC6">
            <w:pPr>
              <w:rPr>
                <w:rFonts w:eastAsia="Calibri" w:cs="Arial"/>
                <w:lang w:val="sr-Cyrl-RS"/>
              </w:rPr>
            </w:pPr>
          </w:p>
        </w:tc>
        <w:tc>
          <w:tcPr>
            <w:tcW w:w="3183" w:type="dxa"/>
          </w:tcPr>
          <w:p w14:paraId="11906AAF" w14:textId="77777777" w:rsidR="003E1FC6" w:rsidRPr="00450607" w:rsidRDefault="003E1FC6" w:rsidP="003E1FC6">
            <w:pPr>
              <w:rPr>
                <w:rFonts w:eastAsia="Calibri" w:cs="Arial"/>
                <w:lang w:val="sr-Cyrl-RS"/>
              </w:rPr>
            </w:pPr>
          </w:p>
        </w:tc>
        <w:tc>
          <w:tcPr>
            <w:tcW w:w="2914" w:type="dxa"/>
          </w:tcPr>
          <w:p w14:paraId="6C597C03" w14:textId="77777777" w:rsidR="003E1FC6" w:rsidRPr="00450607" w:rsidRDefault="003E1FC6" w:rsidP="003E1FC6">
            <w:pPr>
              <w:rPr>
                <w:rFonts w:eastAsia="Calibri" w:cs="Arial"/>
                <w:lang w:val="sr-Cyrl-RS"/>
              </w:rPr>
            </w:pPr>
          </w:p>
        </w:tc>
      </w:tr>
      <w:tr w:rsidR="003E1FC6" w:rsidRPr="00450607" w14:paraId="2C31229B" w14:textId="77777777" w:rsidTr="003E1FC6">
        <w:tc>
          <w:tcPr>
            <w:tcW w:w="939" w:type="dxa"/>
          </w:tcPr>
          <w:p w14:paraId="1051E63E" w14:textId="77777777" w:rsidR="003E1FC6" w:rsidRDefault="003E1FC6" w:rsidP="003E1FC6">
            <w:pPr>
              <w:spacing w:before="0"/>
              <w:rPr>
                <w:rFonts w:cs="Arial"/>
                <w:lang w:val="sr-Cyrl-RS"/>
              </w:rPr>
            </w:pPr>
            <w:r>
              <w:rPr>
                <w:rFonts w:cs="Arial"/>
                <w:lang w:val="sr-Cyrl-RS"/>
              </w:rPr>
              <w:t>1.3.13.2</w:t>
            </w:r>
          </w:p>
        </w:tc>
        <w:tc>
          <w:tcPr>
            <w:tcW w:w="2314" w:type="dxa"/>
          </w:tcPr>
          <w:p w14:paraId="30FAA1CE" w14:textId="77777777" w:rsidR="003E1FC6" w:rsidRPr="00450607" w:rsidRDefault="003E1FC6" w:rsidP="003E1FC6">
            <w:pPr>
              <w:rPr>
                <w:rFonts w:eastAsia="Calibri" w:cs="Arial"/>
                <w:lang w:val="sr-Cyrl-RS"/>
              </w:rPr>
            </w:pPr>
          </w:p>
        </w:tc>
        <w:tc>
          <w:tcPr>
            <w:tcW w:w="3183" w:type="dxa"/>
          </w:tcPr>
          <w:p w14:paraId="1A1E280A" w14:textId="77777777" w:rsidR="003E1FC6" w:rsidRPr="00450607" w:rsidRDefault="003E1FC6" w:rsidP="003E1FC6">
            <w:pPr>
              <w:rPr>
                <w:rFonts w:eastAsia="Calibri" w:cs="Arial"/>
                <w:lang w:val="sr-Cyrl-RS"/>
              </w:rPr>
            </w:pPr>
          </w:p>
        </w:tc>
        <w:tc>
          <w:tcPr>
            <w:tcW w:w="2914" w:type="dxa"/>
          </w:tcPr>
          <w:p w14:paraId="11F2D70F" w14:textId="77777777" w:rsidR="003E1FC6" w:rsidRPr="00450607" w:rsidRDefault="003E1FC6" w:rsidP="003E1FC6">
            <w:pPr>
              <w:rPr>
                <w:rFonts w:eastAsia="Calibri" w:cs="Arial"/>
                <w:lang w:val="sr-Cyrl-RS"/>
              </w:rPr>
            </w:pPr>
          </w:p>
        </w:tc>
      </w:tr>
      <w:tr w:rsidR="003E1FC6" w:rsidRPr="00450607" w14:paraId="6D9C717B" w14:textId="77777777" w:rsidTr="003E1FC6">
        <w:tc>
          <w:tcPr>
            <w:tcW w:w="939" w:type="dxa"/>
          </w:tcPr>
          <w:p w14:paraId="74096B13" w14:textId="77777777" w:rsidR="003E1FC6" w:rsidRDefault="003E1FC6" w:rsidP="003E1FC6">
            <w:pPr>
              <w:spacing w:before="0"/>
              <w:rPr>
                <w:rFonts w:cs="Arial"/>
                <w:lang w:val="sr-Cyrl-RS"/>
              </w:rPr>
            </w:pPr>
            <w:r>
              <w:rPr>
                <w:rFonts w:cs="Arial"/>
                <w:lang w:val="sr-Cyrl-RS"/>
              </w:rPr>
              <w:t>1.3.13.3</w:t>
            </w:r>
          </w:p>
        </w:tc>
        <w:tc>
          <w:tcPr>
            <w:tcW w:w="2314" w:type="dxa"/>
          </w:tcPr>
          <w:p w14:paraId="285D9EC8" w14:textId="77777777" w:rsidR="003E1FC6" w:rsidRPr="00450607" w:rsidRDefault="003E1FC6" w:rsidP="003E1FC6">
            <w:pPr>
              <w:rPr>
                <w:rFonts w:eastAsia="Calibri" w:cs="Arial"/>
                <w:lang w:val="sr-Cyrl-RS"/>
              </w:rPr>
            </w:pPr>
          </w:p>
        </w:tc>
        <w:tc>
          <w:tcPr>
            <w:tcW w:w="3183" w:type="dxa"/>
          </w:tcPr>
          <w:p w14:paraId="2AA12145" w14:textId="77777777" w:rsidR="003E1FC6" w:rsidRPr="00450607" w:rsidRDefault="003E1FC6" w:rsidP="003E1FC6">
            <w:pPr>
              <w:rPr>
                <w:rFonts w:eastAsia="Calibri" w:cs="Arial"/>
                <w:lang w:val="sr-Cyrl-RS"/>
              </w:rPr>
            </w:pPr>
          </w:p>
        </w:tc>
        <w:tc>
          <w:tcPr>
            <w:tcW w:w="2914" w:type="dxa"/>
          </w:tcPr>
          <w:p w14:paraId="028619E7" w14:textId="77777777" w:rsidR="003E1FC6" w:rsidRPr="00450607" w:rsidRDefault="003E1FC6" w:rsidP="003E1FC6">
            <w:pPr>
              <w:rPr>
                <w:rFonts w:eastAsia="Calibri" w:cs="Arial"/>
                <w:lang w:val="sr-Cyrl-RS"/>
              </w:rPr>
            </w:pPr>
          </w:p>
        </w:tc>
      </w:tr>
      <w:tr w:rsidR="003E1FC6" w:rsidRPr="00450607" w14:paraId="42EE191D" w14:textId="77777777" w:rsidTr="003E1FC6">
        <w:tc>
          <w:tcPr>
            <w:tcW w:w="939" w:type="dxa"/>
          </w:tcPr>
          <w:p w14:paraId="25BA6F3A" w14:textId="77777777" w:rsidR="003E1FC6" w:rsidRDefault="003E1FC6" w:rsidP="003E1FC6">
            <w:pPr>
              <w:spacing w:before="0"/>
              <w:rPr>
                <w:rFonts w:cs="Arial"/>
                <w:lang w:val="sr-Cyrl-RS"/>
              </w:rPr>
            </w:pPr>
            <w:r>
              <w:rPr>
                <w:rFonts w:cs="Arial"/>
                <w:lang w:val="sr-Cyrl-RS"/>
              </w:rPr>
              <w:t>1.3.13.4</w:t>
            </w:r>
          </w:p>
        </w:tc>
        <w:tc>
          <w:tcPr>
            <w:tcW w:w="2314" w:type="dxa"/>
          </w:tcPr>
          <w:p w14:paraId="7C49D211" w14:textId="77777777" w:rsidR="003E1FC6" w:rsidRPr="00450607" w:rsidRDefault="003E1FC6" w:rsidP="003E1FC6">
            <w:pPr>
              <w:rPr>
                <w:rFonts w:eastAsia="Calibri" w:cs="Arial"/>
                <w:lang w:val="sr-Cyrl-RS"/>
              </w:rPr>
            </w:pPr>
          </w:p>
        </w:tc>
        <w:tc>
          <w:tcPr>
            <w:tcW w:w="3183" w:type="dxa"/>
          </w:tcPr>
          <w:p w14:paraId="370CD9C0" w14:textId="77777777" w:rsidR="003E1FC6" w:rsidRPr="00450607" w:rsidRDefault="003E1FC6" w:rsidP="003E1FC6">
            <w:pPr>
              <w:rPr>
                <w:rFonts w:eastAsia="Calibri" w:cs="Arial"/>
                <w:lang w:val="sr-Cyrl-RS"/>
              </w:rPr>
            </w:pPr>
          </w:p>
        </w:tc>
        <w:tc>
          <w:tcPr>
            <w:tcW w:w="2914" w:type="dxa"/>
          </w:tcPr>
          <w:p w14:paraId="030A7318" w14:textId="77777777" w:rsidR="003E1FC6" w:rsidRPr="00450607" w:rsidRDefault="003E1FC6" w:rsidP="003E1FC6">
            <w:pPr>
              <w:rPr>
                <w:rFonts w:eastAsia="Calibri" w:cs="Arial"/>
                <w:lang w:val="sr-Cyrl-RS"/>
              </w:rPr>
            </w:pPr>
          </w:p>
        </w:tc>
      </w:tr>
      <w:tr w:rsidR="003E1FC6" w:rsidRPr="00450607" w14:paraId="33F105E5" w14:textId="77777777" w:rsidTr="003E1FC6">
        <w:tc>
          <w:tcPr>
            <w:tcW w:w="939" w:type="dxa"/>
          </w:tcPr>
          <w:p w14:paraId="43464C9F" w14:textId="77777777" w:rsidR="003E1FC6" w:rsidRDefault="003E1FC6" w:rsidP="003E1FC6">
            <w:pPr>
              <w:spacing w:before="0"/>
              <w:rPr>
                <w:rFonts w:cs="Arial"/>
                <w:lang w:val="sr-Cyrl-RS"/>
              </w:rPr>
            </w:pPr>
            <w:r>
              <w:rPr>
                <w:rFonts w:cs="Arial"/>
                <w:lang w:val="sr-Cyrl-RS"/>
              </w:rPr>
              <w:t>1.3.13.5</w:t>
            </w:r>
          </w:p>
        </w:tc>
        <w:tc>
          <w:tcPr>
            <w:tcW w:w="2314" w:type="dxa"/>
          </w:tcPr>
          <w:p w14:paraId="7AF64D7E" w14:textId="77777777" w:rsidR="003E1FC6" w:rsidRPr="00450607" w:rsidRDefault="003E1FC6" w:rsidP="003E1FC6">
            <w:pPr>
              <w:rPr>
                <w:rFonts w:eastAsia="Calibri" w:cs="Arial"/>
                <w:lang w:val="sr-Cyrl-RS"/>
              </w:rPr>
            </w:pPr>
          </w:p>
        </w:tc>
        <w:tc>
          <w:tcPr>
            <w:tcW w:w="3183" w:type="dxa"/>
          </w:tcPr>
          <w:p w14:paraId="5607E3E4" w14:textId="77777777" w:rsidR="003E1FC6" w:rsidRPr="00450607" w:rsidRDefault="003E1FC6" w:rsidP="003E1FC6">
            <w:pPr>
              <w:rPr>
                <w:rFonts w:eastAsia="Calibri" w:cs="Arial"/>
                <w:lang w:val="sr-Cyrl-RS"/>
              </w:rPr>
            </w:pPr>
          </w:p>
        </w:tc>
        <w:tc>
          <w:tcPr>
            <w:tcW w:w="2914" w:type="dxa"/>
          </w:tcPr>
          <w:p w14:paraId="07BE8B42" w14:textId="77777777" w:rsidR="003E1FC6" w:rsidRPr="00450607" w:rsidRDefault="003E1FC6" w:rsidP="003E1FC6">
            <w:pPr>
              <w:rPr>
                <w:rFonts w:eastAsia="Calibri" w:cs="Arial"/>
                <w:lang w:val="sr-Cyrl-RS"/>
              </w:rPr>
            </w:pPr>
          </w:p>
        </w:tc>
      </w:tr>
      <w:tr w:rsidR="003E1FC6" w:rsidRPr="00450607" w14:paraId="369E0BF2" w14:textId="77777777" w:rsidTr="003E1FC6">
        <w:tc>
          <w:tcPr>
            <w:tcW w:w="939" w:type="dxa"/>
          </w:tcPr>
          <w:p w14:paraId="407BEE65"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6D75681D" w14:textId="77777777" w:rsidR="003E1FC6" w:rsidRPr="00450607" w:rsidRDefault="003E1FC6" w:rsidP="003E1FC6">
            <w:pPr>
              <w:rPr>
                <w:rFonts w:eastAsia="Calibri" w:cs="Arial"/>
                <w:lang w:val="sr-Cyrl-RS"/>
              </w:rPr>
            </w:pPr>
          </w:p>
        </w:tc>
        <w:tc>
          <w:tcPr>
            <w:tcW w:w="3183" w:type="dxa"/>
          </w:tcPr>
          <w:p w14:paraId="4C280F0E" w14:textId="77777777" w:rsidR="003E1FC6" w:rsidRPr="00450607" w:rsidRDefault="003E1FC6" w:rsidP="003E1FC6">
            <w:pPr>
              <w:rPr>
                <w:rFonts w:eastAsia="Calibri" w:cs="Arial"/>
                <w:lang w:val="sr-Cyrl-RS"/>
              </w:rPr>
            </w:pPr>
          </w:p>
        </w:tc>
        <w:tc>
          <w:tcPr>
            <w:tcW w:w="2914" w:type="dxa"/>
          </w:tcPr>
          <w:p w14:paraId="37D662EE" w14:textId="77777777" w:rsidR="003E1FC6" w:rsidRPr="00450607" w:rsidRDefault="003E1FC6" w:rsidP="003E1FC6">
            <w:pPr>
              <w:rPr>
                <w:rFonts w:eastAsia="Calibri" w:cs="Arial"/>
                <w:lang w:val="sr-Cyrl-RS"/>
              </w:rPr>
            </w:pPr>
          </w:p>
        </w:tc>
      </w:tr>
      <w:tr w:rsidR="003E1FC6" w:rsidRPr="00450607" w14:paraId="67768636" w14:textId="77777777" w:rsidTr="003E1FC6">
        <w:tc>
          <w:tcPr>
            <w:tcW w:w="939" w:type="dxa"/>
          </w:tcPr>
          <w:p w14:paraId="683D0154" w14:textId="77777777" w:rsidR="003E1FC6" w:rsidRPr="0084034C" w:rsidRDefault="003E1FC6" w:rsidP="003E1FC6">
            <w:pPr>
              <w:spacing w:before="0"/>
              <w:rPr>
                <w:rFonts w:cs="Arial"/>
                <w:lang w:val="sr-Cyrl-RS"/>
              </w:rPr>
            </w:pPr>
            <w:r>
              <w:rPr>
                <w:rFonts w:cs="Arial"/>
                <w:lang w:val="sr-Cyrl-RS"/>
              </w:rPr>
              <w:t>1.3.14.1</w:t>
            </w:r>
          </w:p>
        </w:tc>
        <w:tc>
          <w:tcPr>
            <w:tcW w:w="2314" w:type="dxa"/>
          </w:tcPr>
          <w:p w14:paraId="0768D91F" w14:textId="77777777" w:rsidR="003E1FC6" w:rsidRPr="00450607" w:rsidRDefault="003E1FC6" w:rsidP="003E1FC6">
            <w:pPr>
              <w:rPr>
                <w:rFonts w:eastAsia="Calibri" w:cs="Arial"/>
                <w:lang w:val="sr-Cyrl-RS"/>
              </w:rPr>
            </w:pPr>
          </w:p>
        </w:tc>
        <w:tc>
          <w:tcPr>
            <w:tcW w:w="3183" w:type="dxa"/>
          </w:tcPr>
          <w:p w14:paraId="5C5E396D" w14:textId="77777777" w:rsidR="003E1FC6" w:rsidRPr="00450607" w:rsidRDefault="003E1FC6" w:rsidP="003E1FC6">
            <w:pPr>
              <w:rPr>
                <w:rFonts w:eastAsia="Calibri" w:cs="Arial"/>
                <w:lang w:val="sr-Cyrl-RS"/>
              </w:rPr>
            </w:pPr>
          </w:p>
        </w:tc>
        <w:tc>
          <w:tcPr>
            <w:tcW w:w="2914" w:type="dxa"/>
          </w:tcPr>
          <w:p w14:paraId="25CDE929" w14:textId="77777777" w:rsidR="003E1FC6" w:rsidRPr="00450607" w:rsidRDefault="003E1FC6" w:rsidP="003E1FC6">
            <w:pPr>
              <w:rPr>
                <w:rFonts w:eastAsia="Calibri" w:cs="Arial"/>
                <w:lang w:val="sr-Cyrl-RS"/>
              </w:rPr>
            </w:pPr>
          </w:p>
        </w:tc>
      </w:tr>
      <w:tr w:rsidR="003E1FC6" w:rsidRPr="00450607" w14:paraId="5ED4A0EA" w14:textId="77777777" w:rsidTr="003E1FC6">
        <w:tc>
          <w:tcPr>
            <w:tcW w:w="939" w:type="dxa"/>
          </w:tcPr>
          <w:p w14:paraId="4907A7EC" w14:textId="77777777" w:rsidR="003E1FC6" w:rsidRDefault="003E1FC6" w:rsidP="003E1FC6">
            <w:pPr>
              <w:spacing w:before="0"/>
              <w:rPr>
                <w:rFonts w:cs="Arial"/>
                <w:lang w:val="sr-Cyrl-RS"/>
              </w:rPr>
            </w:pPr>
            <w:r>
              <w:rPr>
                <w:rFonts w:cs="Arial"/>
                <w:lang w:val="sr-Cyrl-RS"/>
              </w:rPr>
              <w:t>1.3.14.2</w:t>
            </w:r>
          </w:p>
        </w:tc>
        <w:tc>
          <w:tcPr>
            <w:tcW w:w="2314" w:type="dxa"/>
          </w:tcPr>
          <w:p w14:paraId="45C1EE90" w14:textId="77777777" w:rsidR="003E1FC6" w:rsidRPr="00450607" w:rsidRDefault="003E1FC6" w:rsidP="003E1FC6">
            <w:pPr>
              <w:rPr>
                <w:rFonts w:eastAsia="Calibri" w:cs="Arial"/>
                <w:lang w:val="sr-Cyrl-RS"/>
              </w:rPr>
            </w:pPr>
          </w:p>
        </w:tc>
        <w:tc>
          <w:tcPr>
            <w:tcW w:w="3183" w:type="dxa"/>
          </w:tcPr>
          <w:p w14:paraId="3BE9DE62" w14:textId="77777777" w:rsidR="003E1FC6" w:rsidRPr="00450607" w:rsidRDefault="003E1FC6" w:rsidP="003E1FC6">
            <w:pPr>
              <w:rPr>
                <w:rFonts w:eastAsia="Calibri" w:cs="Arial"/>
                <w:lang w:val="sr-Cyrl-RS"/>
              </w:rPr>
            </w:pPr>
          </w:p>
        </w:tc>
        <w:tc>
          <w:tcPr>
            <w:tcW w:w="2914" w:type="dxa"/>
          </w:tcPr>
          <w:p w14:paraId="160527CD" w14:textId="77777777" w:rsidR="003E1FC6" w:rsidRPr="00450607" w:rsidRDefault="003E1FC6" w:rsidP="003E1FC6">
            <w:pPr>
              <w:rPr>
                <w:rFonts w:eastAsia="Calibri" w:cs="Arial"/>
                <w:lang w:val="sr-Cyrl-RS"/>
              </w:rPr>
            </w:pPr>
          </w:p>
        </w:tc>
      </w:tr>
      <w:tr w:rsidR="003E1FC6" w:rsidRPr="00450607" w14:paraId="3050EA87" w14:textId="77777777" w:rsidTr="003E1FC6">
        <w:tc>
          <w:tcPr>
            <w:tcW w:w="939" w:type="dxa"/>
          </w:tcPr>
          <w:p w14:paraId="1E2E08C0" w14:textId="77777777" w:rsidR="003E1FC6" w:rsidRPr="00450607" w:rsidRDefault="003E1FC6" w:rsidP="00FE7CD6">
            <w:pPr>
              <w:pStyle w:val="ListParagraph"/>
              <w:numPr>
                <w:ilvl w:val="0"/>
                <w:numId w:val="61"/>
              </w:numPr>
              <w:spacing w:before="0" w:after="0"/>
              <w:ind w:left="331"/>
              <w:rPr>
                <w:rFonts w:ascii="Arial" w:hAnsi="Arial" w:cs="Arial"/>
                <w:lang w:val="sr-Cyrl-RS"/>
              </w:rPr>
            </w:pPr>
          </w:p>
        </w:tc>
        <w:tc>
          <w:tcPr>
            <w:tcW w:w="2314" w:type="dxa"/>
          </w:tcPr>
          <w:p w14:paraId="67127C1F" w14:textId="77777777" w:rsidR="003E1FC6" w:rsidRPr="00450607" w:rsidRDefault="003E1FC6" w:rsidP="003E1FC6">
            <w:pPr>
              <w:rPr>
                <w:rFonts w:eastAsia="Calibri" w:cs="Arial"/>
                <w:lang w:val="sr-Cyrl-RS"/>
              </w:rPr>
            </w:pPr>
          </w:p>
        </w:tc>
        <w:tc>
          <w:tcPr>
            <w:tcW w:w="3183" w:type="dxa"/>
          </w:tcPr>
          <w:p w14:paraId="4B30B150" w14:textId="77777777" w:rsidR="003E1FC6" w:rsidRPr="00450607" w:rsidRDefault="003E1FC6" w:rsidP="003E1FC6">
            <w:pPr>
              <w:rPr>
                <w:rFonts w:eastAsia="Calibri" w:cs="Arial"/>
                <w:lang w:val="sr-Cyrl-RS"/>
              </w:rPr>
            </w:pPr>
          </w:p>
        </w:tc>
        <w:tc>
          <w:tcPr>
            <w:tcW w:w="2914" w:type="dxa"/>
          </w:tcPr>
          <w:p w14:paraId="260F342A" w14:textId="77777777" w:rsidR="003E1FC6" w:rsidRPr="00450607" w:rsidRDefault="003E1FC6" w:rsidP="003E1FC6">
            <w:pPr>
              <w:rPr>
                <w:rFonts w:eastAsia="Calibri" w:cs="Arial"/>
                <w:lang w:val="sr-Cyrl-RS"/>
              </w:rPr>
            </w:pPr>
          </w:p>
        </w:tc>
      </w:tr>
    </w:tbl>
    <w:p w14:paraId="2B420A85" w14:textId="77777777" w:rsidR="003E1FC6" w:rsidRDefault="003E1FC6" w:rsidP="003E1FC6">
      <w:pPr>
        <w:rPr>
          <w:rFonts w:cs="Arial"/>
          <w:b/>
          <w:lang w:val="sr-Cyrl-RS"/>
        </w:rPr>
      </w:pPr>
    </w:p>
    <w:p w14:paraId="1EDFF3DC" w14:textId="77777777" w:rsidR="008419EA" w:rsidRDefault="008419EA" w:rsidP="003E1FC6">
      <w:pPr>
        <w:rPr>
          <w:rFonts w:cs="Arial"/>
          <w:b/>
        </w:rPr>
      </w:pPr>
    </w:p>
    <w:p w14:paraId="1F9A631D" w14:textId="69DB5886" w:rsidR="003E1FC6" w:rsidRDefault="003E1FC6" w:rsidP="003E1FC6">
      <w:pPr>
        <w:rPr>
          <w:rFonts w:cs="Arial"/>
          <w:b/>
          <w:lang w:val="sr-Cyrl-RS"/>
        </w:rPr>
      </w:pPr>
      <w:r>
        <w:rPr>
          <w:rFonts w:cs="Arial"/>
          <w:b/>
        </w:rPr>
        <w:lastRenderedPageBreak/>
        <w:t xml:space="preserve">1.4 </w:t>
      </w:r>
      <w:r>
        <w:rPr>
          <w:rFonts w:cs="Arial"/>
          <w:b/>
          <w:lang w:val="sr-Cyrl-RS"/>
        </w:rPr>
        <w:t>Карактеристике опреме</w:t>
      </w:r>
    </w:p>
    <w:p w14:paraId="00D91E5D"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760107FB" w14:textId="77777777" w:rsidTr="003E1FC6">
        <w:tc>
          <w:tcPr>
            <w:tcW w:w="783" w:type="dxa"/>
          </w:tcPr>
          <w:p w14:paraId="246E8C8F" w14:textId="77777777" w:rsidR="003E1FC6" w:rsidRPr="00450607" w:rsidRDefault="003E1FC6" w:rsidP="003E1FC6">
            <w:pPr>
              <w:rPr>
                <w:rFonts w:eastAsia="Calibri" w:cs="Arial"/>
                <w:lang w:val="sr-Cyrl-RS"/>
              </w:rPr>
            </w:pPr>
          </w:p>
        </w:tc>
        <w:tc>
          <w:tcPr>
            <w:tcW w:w="2353" w:type="dxa"/>
          </w:tcPr>
          <w:p w14:paraId="40131B53" w14:textId="77777777" w:rsidR="003E1FC6" w:rsidRDefault="003E1FC6" w:rsidP="003E1FC6">
            <w:pPr>
              <w:rPr>
                <w:rFonts w:eastAsia="Calibri" w:cs="Arial"/>
                <w:lang w:val="sr-Cyrl-RS"/>
              </w:rPr>
            </w:pPr>
            <w:r>
              <w:rPr>
                <w:rFonts w:eastAsia="Calibri" w:cs="Arial"/>
                <w:lang w:val="sr-Cyrl-RS"/>
              </w:rPr>
              <w:t>Сагласан</w:t>
            </w:r>
          </w:p>
          <w:p w14:paraId="380C082C"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40A24704"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C8B45C9"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0676D37" w14:textId="77777777" w:rsidTr="003E1FC6">
        <w:tc>
          <w:tcPr>
            <w:tcW w:w="783" w:type="dxa"/>
          </w:tcPr>
          <w:p w14:paraId="209C31D4"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23305F6B" w14:textId="77777777" w:rsidR="003E1FC6" w:rsidRPr="00450607" w:rsidRDefault="003E1FC6" w:rsidP="003E1FC6">
            <w:pPr>
              <w:rPr>
                <w:rFonts w:eastAsia="Calibri" w:cs="Arial"/>
                <w:lang w:val="sr-Cyrl-RS"/>
              </w:rPr>
            </w:pPr>
          </w:p>
        </w:tc>
        <w:tc>
          <w:tcPr>
            <w:tcW w:w="3249" w:type="dxa"/>
          </w:tcPr>
          <w:p w14:paraId="11C957B4" w14:textId="77777777" w:rsidR="003E1FC6" w:rsidRPr="00450607" w:rsidRDefault="003E1FC6" w:rsidP="003E1FC6">
            <w:pPr>
              <w:rPr>
                <w:rFonts w:eastAsia="Calibri" w:cs="Arial"/>
                <w:lang w:val="sr-Cyrl-RS"/>
              </w:rPr>
            </w:pPr>
          </w:p>
        </w:tc>
        <w:tc>
          <w:tcPr>
            <w:tcW w:w="2965" w:type="dxa"/>
          </w:tcPr>
          <w:p w14:paraId="743640F8" w14:textId="77777777" w:rsidR="003E1FC6" w:rsidRPr="00450607" w:rsidRDefault="003E1FC6" w:rsidP="003E1FC6">
            <w:pPr>
              <w:rPr>
                <w:rFonts w:eastAsia="Calibri" w:cs="Arial"/>
                <w:lang w:val="sr-Cyrl-RS"/>
              </w:rPr>
            </w:pPr>
          </w:p>
        </w:tc>
      </w:tr>
      <w:tr w:rsidR="003E1FC6" w:rsidRPr="00450607" w14:paraId="0C36C11C" w14:textId="77777777" w:rsidTr="003E1FC6">
        <w:tc>
          <w:tcPr>
            <w:tcW w:w="783" w:type="dxa"/>
          </w:tcPr>
          <w:p w14:paraId="7AD5D262"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77F50005" w14:textId="77777777" w:rsidR="003E1FC6" w:rsidRPr="00450607" w:rsidRDefault="003E1FC6" w:rsidP="003E1FC6">
            <w:pPr>
              <w:rPr>
                <w:rFonts w:eastAsia="Calibri" w:cs="Arial"/>
                <w:lang w:val="sr-Cyrl-RS"/>
              </w:rPr>
            </w:pPr>
          </w:p>
        </w:tc>
        <w:tc>
          <w:tcPr>
            <w:tcW w:w="3249" w:type="dxa"/>
          </w:tcPr>
          <w:p w14:paraId="0D0EBAED" w14:textId="77777777" w:rsidR="003E1FC6" w:rsidRPr="00450607" w:rsidRDefault="003E1FC6" w:rsidP="003E1FC6">
            <w:pPr>
              <w:rPr>
                <w:rFonts w:eastAsia="Calibri" w:cs="Arial"/>
                <w:lang w:val="sr-Cyrl-RS"/>
              </w:rPr>
            </w:pPr>
          </w:p>
        </w:tc>
        <w:tc>
          <w:tcPr>
            <w:tcW w:w="2965" w:type="dxa"/>
          </w:tcPr>
          <w:p w14:paraId="0925DA5C" w14:textId="77777777" w:rsidR="003E1FC6" w:rsidRPr="00450607" w:rsidRDefault="003E1FC6" w:rsidP="003E1FC6">
            <w:pPr>
              <w:rPr>
                <w:rFonts w:eastAsia="Calibri" w:cs="Arial"/>
                <w:lang w:val="sr-Cyrl-RS"/>
              </w:rPr>
            </w:pPr>
          </w:p>
        </w:tc>
      </w:tr>
      <w:tr w:rsidR="003E1FC6" w:rsidRPr="00450607" w14:paraId="53D52A12" w14:textId="77777777" w:rsidTr="003E1FC6">
        <w:tc>
          <w:tcPr>
            <w:tcW w:w="783" w:type="dxa"/>
          </w:tcPr>
          <w:p w14:paraId="2B9AFFCD"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745430E3" w14:textId="77777777" w:rsidR="003E1FC6" w:rsidRPr="00450607" w:rsidRDefault="003E1FC6" w:rsidP="003E1FC6">
            <w:pPr>
              <w:rPr>
                <w:rFonts w:eastAsia="Calibri" w:cs="Arial"/>
                <w:lang w:val="sr-Cyrl-RS"/>
              </w:rPr>
            </w:pPr>
          </w:p>
        </w:tc>
        <w:tc>
          <w:tcPr>
            <w:tcW w:w="3249" w:type="dxa"/>
          </w:tcPr>
          <w:p w14:paraId="5CE4775D" w14:textId="77777777" w:rsidR="003E1FC6" w:rsidRPr="00450607" w:rsidRDefault="003E1FC6" w:rsidP="003E1FC6">
            <w:pPr>
              <w:rPr>
                <w:rFonts w:eastAsia="Calibri" w:cs="Arial"/>
                <w:lang w:val="sr-Cyrl-RS"/>
              </w:rPr>
            </w:pPr>
          </w:p>
        </w:tc>
        <w:tc>
          <w:tcPr>
            <w:tcW w:w="2965" w:type="dxa"/>
          </w:tcPr>
          <w:p w14:paraId="43C41136" w14:textId="77777777" w:rsidR="003E1FC6" w:rsidRPr="00450607" w:rsidRDefault="003E1FC6" w:rsidP="003E1FC6">
            <w:pPr>
              <w:rPr>
                <w:rFonts w:eastAsia="Calibri" w:cs="Arial"/>
                <w:lang w:val="sr-Cyrl-RS"/>
              </w:rPr>
            </w:pPr>
          </w:p>
        </w:tc>
      </w:tr>
      <w:tr w:rsidR="003E1FC6" w:rsidRPr="00450607" w14:paraId="3A7795D2" w14:textId="77777777" w:rsidTr="003E1FC6">
        <w:tc>
          <w:tcPr>
            <w:tcW w:w="783" w:type="dxa"/>
          </w:tcPr>
          <w:p w14:paraId="33BBCC22"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4692F4CA" w14:textId="77777777" w:rsidR="003E1FC6" w:rsidRPr="00450607" w:rsidRDefault="003E1FC6" w:rsidP="003E1FC6">
            <w:pPr>
              <w:rPr>
                <w:rFonts w:eastAsia="Calibri" w:cs="Arial"/>
                <w:lang w:val="sr-Cyrl-RS"/>
              </w:rPr>
            </w:pPr>
          </w:p>
        </w:tc>
        <w:tc>
          <w:tcPr>
            <w:tcW w:w="3249" w:type="dxa"/>
          </w:tcPr>
          <w:p w14:paraId="0EC5CB51" w14:textId="77777777" w:rsidR="003E1FC6" w:rsidRPr="00450607" w:rsidRDefault="003E1FC6" w:rsidP="003E1FC6">
            <w:pPr>
              <w:rPr>
                <w:rFonts w:eastAsia="Calibri" w:cs="Arial"/>
                <w:lang w:val="sr-Cyrl-RS"/>
              </w:rPr>
            </w:pPr>
          </w:p>
        </w:tc>
        <w:tc>
          <w:tcPr>
            <w:tcW w:w="2965" w:type="dxa"/>
          </w:tcPr>
          <w:p w14:paraId="5515A569" w14:textId="77777777" w:rsidR="003E1FC6" w:rsidRPr="00450607" w:rsidRDefault="003E1FC6" w:rsidP="003E1FC6">
            <w:pPr>
              <w:rPr>
                <w:rFonts w:eastAsia="Calibri" w:cs="Arial"/>
                <w:lang w:val="sr-Cyrl-RS"/>
              </w:rPr>
            </w:pPr>
          </w:p>
        </w:tc>
      </w:tr>
      <w:tr w:rsidR="003E1FC6" w:rsidRPr="00450607" w14:paraId="7F84BBD9" w14:textId="77777777" w:rsidTr="003E1FC6">
        <w:tc>
          <w:tcPr>
            <w:tcW w:w="783" w:type="dxa"/>
          </w:tcPr>
          <w:p w14:paraId="18BB699D"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68CF7B15" w14:textId="77777777" w:rsidR="003E1FC6" w:rsidRPr="00450607" w:rsidRDefault="003E1FC6" w:rsidP="003E1FC6">
            <w:pPr>
              <w:rPr>
                <w:rFonts w:eastAsia="Calibri" w:cs="Arial"/>
                <w:lang w:val="sr-Cyrl-RS"/>
              </w:rPr>
            </w:pPr>
          </w:p>
        </w:tc>
        <w:tc>
          <w:tcPr>
            <w:tcW w:w="3249" w:type="dxa"/>
          </w:tcPr>
          <w:p w14:paraId="7AB1C6AB" w14:textId="77777777" w:rsidR="003E1FC6" w:rsidRPr="00450607" w:rsidRDefault="003E1FC6" w:rsidP="003E1FC6">
            <w:pPr>
              <w:rPr>
                <w:rFonts w:eastAsia="Calibri" w:cs="Arial"/>
                <w:lang w:val="sr-Cyrl-RS"/>
              </w:rPr>
            </w:pPr>
          </w:p>
        </w:tc>
        <w:tc>
          <w:tcPr>
            <w:tcW w:w="2965" w:type="dxa"/>
          </w:tcPr>
          <w:p w14:paraId="111F797F" w14:textId="77777777" w:rsidR="003E1FC6" w:rsidRPr="00450607" w:rsidRDefault="003E1FC6" w:rsidP="003E1FC6">
            <w:pPr>
              <w:rPr>
                <w:rFonts w:eastAsia="Calibri" w:cs="Arial"/>
                <w:lang w:val="sr-Cyrl-RS"/>
              </w:rPr>
            </w:pPr>
          </w:p>
        </w:tc>
      </w:tr>
      <w:tr w:rsidR="003E1FC6" w:rsidRPr="00450607" w14:paraId="3087F652" w14:textId="77777777" w:rsidTr="003E1FC6">
        <w:tc>
          <w:tcPr>
            <w:tcW w:w="783" w:type="dxa"/>
          </w:tcPr>
          <w:p w14:paraId="2227754F" w14:textId="77777777" w:rsidR="003E1FC6" w:rsidRPr="00450607" w:rsidRDefault="003E1FC6" w:rsidP="00FE7CD6">
            <w:pPr>
              <w:pStyle w:val="ListParagraph"/>
              <w:numPr>
                <w:ilvl w:val="0"/>
                <w:numId w:val="62"/>
              </w:numPr>
              <w:spacing w:before="0" w:after="0"/>
              <w:ind w:left="331"/>
              <w:rPr>
                <w:rFonts w:ascii="Arial" w:hAnsi="Arial" w:cs="Arial"/>
                <w:lang w:val="sr-Cyrl-RS"/>
              </w:rPr>
            </w:pPr>
          </w:p>
        </w:tc>
        <w:tc>
          <w:tcPr>
            <w:tcW w:w="2353" w:type="dxa"/>
          </w:tcPr>
          <w:p w14:paraId="5ECC2CBE" w14:textId="77777777" w:rsidR="003E1FC6" w:rsidRPr="00450607" w:rsidRDefault="003E1FC6" w:rsidP="003E1FC6">
            <w:pPr>
              <w:rPr>
                <w:rFonts w:eastAsia="Calibri" w:cs="Arial"/>
                <w:lang w:val="sr-Cyrl-RS"/>
              </w:rPr>
            </w:pPr>
          </w:p>
        </w:tc>
        <w:tc>
          <w:tcPr>
            <w:tcW w:w="3249" w:type="dxa"/>
          </w:tcPr>
          <w:p w14:paraId="59DD5515" w14:textId="77777777" w:rsidR="003E1FC6" w:rsidRPr="00450607" w:rsidRDefault="003E1FC6" w:rsidP="003E1FC6">
            <w:pPr>
              <w:rPr>
                <w:rFonts w:eastAsia="Calibri" w:cs="Arial"/>
                <w:lang w:val="sr-Cyrl-RS"/>
              </w:rPr>
            </w:pPr>
          </w:p>
        </w:tc>
        <w:tc>
          <w:tcPr>
            <w:tcW w:w="2965" w:type="dxa"/>
          </w:tcPr>
          <w:p w14:paraId="1B15DB3A" w14:textId="77777777" w:rsidR="003E1FC6" w:rsidRPr="00450607" w:rsidRDefault="003E1FC6" w:rsidP="003E1FC6">
            <w:pPr>
              <w:rPr>
                <w:rFonts w:eastAsia="Calibri" w:cs="Arial"/>
                <w:lang w:val="sr-Cyrl-RS"/>
              </w:rPr>
            </w:pPr>
          </w:p>
        </w:tc>
      </w:tr>
    </w:tbl>
    <w:p w14:paraId="6B016EBE" w14:textId="77777777" w:rsidR="003E1FC6" w:rsidRDefault="003E1FC6" w:rsidP="003E1FC6">
      <w:pPr>
        <w:rPr>
          <w:rFonts w:eastAsia="Calibri" w:cs="Arial"/>
          <w:lang w:val="sr-Cyrl-RS"/>
        </w:rPr>
      </w:pPr>
    </w:p>
    <w:p w14:paraId="31026FC0" w14:textId="77777777" w:rsidR="003E1FC6" w:rsidRPr="0021499B" w:rsidRDefault="003E1FC6" w:rsidP="003E1FC6">
      <w:pPr>
        <w:rPr>
          <w:rFonts w:cs="Arial"/>
          <w:b/>
          <w:lang w:val="sr-Cyrl-RS"/>
        </w:rPr>
      </w:pPr>
      <w:r>
        <w:rPr>
          <w:rFonts w:cs="Arial"/>
          <w:b/>
          <w:lang w:val="sr-Cyrl-RS"/>
        </w:rPr>
        <w:t>Екипирање рутера</w:t>
      </w:r>
    </w:p>
    <w:p w14:paraId="4585F4FD" w14:textId="77777777" w:rsidR="003E1FC6" w:rsidRDefault="003E1FC6" w:rsidP="003E1FC6">
      <w:pPr>
        <w:rPr>
          <w:rFonts w:cs="Arial"/>
          <w:b/>
          <w:lang w:val="sr-Cyrl-RS"/>
        </w:rPr>
      </w:pPr>
      <w:r>
        <w:rPr>
          <w:rFonts w:cs="Arial"/>
          <w:b/>
          <w:lang w:val="sr-Cyrl-RS"/>
        </w:rPr>
        <w:t>1.5 SFP-10G-LR или еквивалент (80</w:t>
      </w:r>
      <w:r w:rsidRPr="0021499B">
        <w:rPr>
          <w:rFonts w:cs="Arial"/>
          <w:b/>
          <w:lang w:val="sr-Cyrl-RS"/>
        </w:rPr>
        <w:t xml:space="preserve"> комада)</w:t>
      </w:r>
    </w:p>
    <w:p w14:paraId="3F145864"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403F4A55" w14:textId="77777777" w:rsidTr="003E1FC6">
        <w:tc>
          <w:tcPr>
            <w:tcW w:w="783" w:type="dxa"/>
          </w:tcPr>
          <w:p w14:paraId="0A8FBCF0" w14:textId="77777777" w:rsidR="003E1FC6" w:rsidRPr="00450607" w:rsidRDefault="003E1FC6" w:rsidP="003E1FC6">
            <w:pPr>
              <w:rPr>
                <w:rFonts w:eastAsia="Calibri" w:cs="Arial"/>
                <w:lang w:val="sr-Cyrl-RS"/>
              </w:rPr>
            </w:pPr>
          </w:p>
        </w:tc>
        <w:tc>
          <w:tcPr>
            <w:tcW w:w="2353" w:type="dxa"/>
          </w:tcPr>
          <w:p w14:paraId="474FF70A" w14:textId="77777777" w:rsidR="003E1FC6" w:rsidRDefault="003E1FC6" w:rsidP="003E1FC6">
            <w:pPr>
              <w:rPr>
                <w:rFonts w:eastAsia="Calibri" w:cs="Arial"/>
                <w:lang w:val="sr-Cyrl-RS"/>
              </w:rPr>
            </w:pPr>
            <w:r>
              <w:rPr>
                <w:rFonts w:eastAsia="Calibri" w:cs="Arial"/>
                <w:lang w:val="sr-Cyrl-RS"/>
              </w:rPr>
              <w:t>Сагласан</w:t>
            </w:r>
          </w:p>
          <w:p w14:paraId="61C508C8"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EEECBCD"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0A0D6DF0"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0B7B410" w14:textId="77777777" w:rsidTr="003E1FC6">
        <w:tc>
          <w:tcPr>
            <w:tcW w:w="783" w:type="dxa"/>
          </w:tcPr>
          <w:p w14:paraId="571376EB" w14:textId="77777777" w:rsidR="003E1FC6" w:rsidRPr="00450607" w:rsidRDefault="003E1FC6" w:rsidP="00FE7CD6">
            <w:pPr>
              <w:pStyle w:val="ListParagraph"/>
              <w:numPr>
                <w:ilvl w:val="0"/>
                <w:numId w:val="63"/>
              </w:numPr>
              <w:spacing w:before="0" w:after="0"/>
              <w:ind w:left="331"/>
              <w:rPr>
                <w:rFonts w:ascii="Arial" w:hAnsi="Arial" w:cs="Arial"/>
                <w:lang w:val="sr-Cyrl-RS"/>
              </w:rPr>
            </w:pPr>
          </w:p>
        </w:tc>
        <w:tc>
          <w:tcPr>
            <w:tcW w:w="2353" w:type="dxa"/>
          </w:tcPr>
          <w:p w14:paraId="20C5FF9F" w14:textId="77777777" w:rsidR="003E1FC6" w:rsidRPr="00450607" w:rsidRDefault="003E1FC6" w:rsidP="003E1FC6">
            <w:pPr>
              <w:rPr>
                <w:rFonts w:eastAsia="Calibri" w:cs="Arial"/>
                <w:lang w:val="sr-Cyrl-RS"/>
              </w:rPr>
            </w:pPr>
          </w:p>
        </w:tc>
        <w:tc>
          <w:tcPr>
            <w:tcW w:w="3249" w:type="dxa"/>
          </w:tcPr>
          <w:p w14:paraId="66EC3FF7" w14:textId="77777777" w:rsidR="003E1FC6" w:rsidRPr="00450607" w:rsidRDefault="003E1FC6" w:rsidP="003E1FC6">
            <w:pPr>
              <w:rPr>
                <w:rFonts w:eastAsia="Calibri" w:cs="Arial"/>
                <w:lang w:val="sr-Cyrl-RS"/>
              </w:rPr>
            </w:pPr>
          </w:p>
        </w:tc>
        <w:tc>
          <w:tcPr>
            <w:tcW w:w="2965" w:type="dxa"/>
          </w:tcPr>
          <w:p w14:paraId="105ED255" w14:textId="77777777" w:rsidR="003E1FC6" w:rsidRPr="00450607" w:rsidRDefault="003E1FC6" w:rsidP="003E1FC6">
            <w:pPr>
              <w:rPr>
                <w:rFonts w:eastAsia="Calibri" w:cs="Arial"/>
                <w:lang w:val="sr-Cyrl-RS"/>
              </w:rPr>
            </w:pPr>
          </w:p>
        </w:tc>
      </w:tr>
      <w:tr w:rsidR="003E1FC6" w:rsidRPr="00450607" w14:paraId="179A5B1D" w14:textId="77777777" w:rsidTr="003E1FC6">
        <w:tc>
          <w:tcPr>
            <w:tcW w:w="783" w:type="dxa"/>
          </w:tcPr>
          <w:p w14:paraId="42839198" w14:textId="77777777" w:rsidR="003E1FC6" w:rsidRPr="00450607" w:rsidRDefault="003E1FC6" w:rsidP="00FE7CD6">
            <w:pPr>
              <w:pStyle w:val="ListParagraph"/>
              <w:numPr>
                <w:ilvl w:val="0"/>
                <w:numId w:val="63"/>
              </w:numPr>
              <w:spacing w:before="0" w:after="0"/>
              <w:ind w:left="331"/>
              <w:rPr>
                <w:rFonts w:ascii="Arial" w:hAnsi="Arial" w:cs="Arial"/>
                <w:lang w:val="sr-Cyrl-RS"/>
              </w:rPr>
            </w:pPr>
          </w:p>
        </w:tc>
        <w:tc>
          <w:tcPr>
            <w:tcW w:w="2353" w:type="dxa"/>
          </w:tcPr>
          <w:p w14:paraId="4C754E82" w14:textId="77777777" w:rsidR="003E1FC6" w:rsidRPr="00450607" w:rsidRDefault="003E1FC6" w:rsidP="003E1FC6">
            <w:pPr>
              <w:rPr>
                <w:rFonts w:eastAsia="Calibri" w:cs="Arial"/>
                <w:lang w:val="sr-Cyrl-RS"/>
              </w:rPr>
            </w:pPr>
          </w:p>
        </w:tc>
        <w:tc>
          <w:tcPr>
            <w:tcW w:w="3249" w:type="dxa"/>
          </w:tcPr>
          <w:p w14:paraId="4B51A658" w14:textId="77777777" w:rsidR="003E1FC6" w:rsidRPr="00450607" w:rsidRDefault="003E1FC6" w:rsidP="003E1FC6">
            <w:pPr>
              <w:rPr>
                <w:rFonts w:eastAsia="Calibri" w:cs="Arial"/>
                <w:lang w:val="sr-Cyrl-RS"/>
              </w:rPr>
            </w:pPr>
          </w:p>
        </w:tc>
        <w:tc>
          <w:tcPr>
            <w:tcW w:w="2965" w:type="dxa"/>
          </w:tcPr>
          <w:p w14:paraId="166764FF" w14:textId="77777777" w:rsidR="003E1FC6" w:rsidRPr="00450607" w:rsidRDefault="003E1FC6" w:rsidP="003E1FC6">
            <w:pPr>
              <w:rPr>
                <w:rFonts w:eastAsia="Calibri" w:cs="Arial"/>
                <w:lang w:val="sr-Cyrl-RS"/>
              </w:rPr>
            </w:pPr>
          </w:p>
        </w:tc>
      </w:tr>
      <w:tr w:rsidR="003E1FC6" w:rsidRPr="00450607" w14:paraId="0411E6A6" w14:textId="77777777" w:rsidTr="003E1FC6">
        <w:tc>
          <w:tcPr>
            <w:tcW w:w="783" w:type="dxa"/>
          </w:tcPr>
          <w:p w14:paraId="17A61E29" w14:textId="77777777" w:rsidR="003E1FC6" w:rsidRPr="00450607" w:rsidRDefault="003E1FC6" w:rsidP="00FE7CD6">
            <w:pPr>
              <w:pStyle w:val="ListParagraph"/>
              <w:numPr>
                <w:ilvl w:val="0"/>
                <w:numId w:val="63"/>
              </w:numPr>
              <w:spacing w:before="0" w:after="0"/>
              <w:ind w:left="331"/>
              <w:rPr>
                <w:rFonts w:ascii="Arial" w:hAnsi="Arial" w:cs="Arial"/>
                <w:lang w:val="sr-Cyrl-RS"/>
              </w:rPr>
            </w:pPr>
          </w:p>
        </w:tc>
        <w:tc>
          <w:tcPr>
            <w:tcW w:w="2353" w:type="dxa"/>
          </w:tcPr>
          <w:p w14:paraId="5ADFCE54" w14:textId="77777777" w:rsidR="003E1FC6" w:rsidRPr="00450607" w:rsidRDefault="003E1FC6" w:rsidP="003E1FC6">
            <w:pPr>
              <w:rPr>
                <w:rFonts w:eastAsia="Calibri" w:cs="Arial"/>
                <w:lang w:val="sr-Cyrl-RS"/>
              </w:rPr>
            </w:pPr>
          </w:p>
        </w:tc>
        <w:tc>
          <w:tcPr>
            <w:tcW w:w="3249" w:type="dxa"/>
          </w:tcPr>
          <w:p w14:paraId="56FB58A3" w14:textId="77777777" w:rsidR="003E1FC6" w:rsidRPr="00450607" w:rsidRDefault="003E1FC6" w:rsidP="003E1FC6">
            <w:pPr>
              <w:rPr>
                <w:rFonts w:eastAsia="Calibri" w:cs="Arial"/>
                <w:lang w:val="sr-Cyrl-RS"/>
              </w:rPr>
            </w:pPr>
          </w:p>
        </w:tc>
        <w:tc>
          <w:tcPr>
            <w:tcW w:w="2965" w:type="dxa"/>
          </w:tcPr>
          <w:p w14:paraId="0384432E" w14:textId="77777777" w:rsidR="003E1FC6" w:rsidRPr="00450607" w:rsidRDefault="003E1FC6" w:rsidP="003E1FC6">
            <w:pPr>
              <w:rPr>
                <w:rFonts w:eastAsia="Calibri" w:cs="Arial"/>
                <w:lang w:val="sr-Cyrl-RS"/>
              </w:rPr>
            </w:pPr>
          </w:p>
        </w:tc>
      </w:tr>
      <w:tr w:rsidR="003E1FC6" w:rsidRPr="00450607" w14:paraId="52B3D91B" w14:textId="77777777" w:rsidTr="003E1FC6">
        <w:tc>
          <w:tcPr>
            <w:tcW w:w="783" w:type="dxa"/>
          </w:tcPr>
          <w:p w14:paraId="3DCA24DA" w14:textId="77777777" w:rsidR="003E1FC6" w:rsidRPr="00450607" w:rsidRDefault="003E1FC6" w:rsidP="00FE7CD6">
            <w:pPr>
              <w:pStyle w:val="ListParagraph"/>
              <w:numPr>
                <w:ilvl w:val="0"/>
                <w:numId w:val="63"/>
              </w:numPr>
              <w:spacing w:before="0" w:after="0"/>
              <w:ind w:left="331"/>
              <w:rPr>
                <w:rFonts w:ascii="Arial" w:hAnsi="Arial" w:cs="Arial"/>
                <w:lang w:val="sr-Cyrl-RS"/>
              </w:rPr>
            </w:pPr>
          </w:p>
        </w:tc>
        <w:tc>
          <w:tcPr>
            <w:tcW w:w="2353" w:type="dxa"/>
          </w:tcPr>
          <w:p w14:paraId="0EF4A207" w14:textId="77777777" w:rsidR="003E1FC6" w:rsidRPr="00450607" w:rsidRDefault="003E1FC6" w:rsidP="003E1FC6">
            <w:pPr>
              <w:rPr>
                <w:rFonts w:eastAsia="Calibri" w:cs="Arial"/>
                <w:lang w:val="sr-Cyrl-RS"/>
              </w:rPr>
            </w:pPr>
          </w:p>
        </w:tc>
        <w:tc>
          <w:tcPr>
            <w:tcW w:w="3249" w:type="dxa"/>
          </w:tcPr>
          <w:p w14:paraId="59F8B06C" w14:textId="77777777" w:rsidR="003E1FC6" w:rsidRPr="00450607" w:rsidRDefault="003E1FC6" w:rsidP="003E1FC6">
            <w:pPr>
              <w:rPr>
                <w:rFonts w:eastAsia="Calibri" w:cs="Arial"/>
                <w:lang w:val="sr-Cyrl-RS"/>
              </w:rPr>
            </w:pPr>
          </w:p>
        </w:tc>
        <w:tc>
          <w:tcPr>
            <w:tcW w:w="2965" w:type="dxa"/>
          </w:tcPr>
          <w:p w14:paraId="3494FCD2" w14:textId="77777777" w:rsidR="003E1FC6" w:rsidRPr="00450607" w:rsidRDefault="003E1FC6" w:rsidP="003E1FC6">
            <w:pPr>
              <w:rPr>
                <w:rFonts w:eastAsia="Calibri" w:cs="Arial"/>
                <w:lang w:val="sr-Cyrl-RS"/>
              </w:rPr>
            </w:pPr>
          </w:p>
        </w:tc>
      </w:tr>
    </w:tbl>
    <w:p w14:paraId="589CD253" w14:textId="77777777" w:rsidR="003E1FC6" w:rsidRDefault="003E1FC6" w:rsidP="003E1FC6">
      <w:pPr>
        <w:rPr>
          <w:rFonts w:eastAsia="Calibri" w:cs="Arial"/>
          <w:lang w:val="sr-Cyrl-RS"/>
        </w:rPr>
      </w:pPr>
    </w:p>
    <w:p w14:paraId="133D9B1D" w14:textId="77777777" w:rsidR="003E1FC6" w:rsidRPr="00F12DFE" w:rsidRDefault="003E1FC6" w:rsidP="003E1FC6">
      <w:pPr>
        <w:rPr>
          <w:rFonts w:cs="Arial"/>
          <w:b/>
          <w:lang w:val="sr-Cyrl-RS"/>
        </w:rPr>
      </w:pPr>
      <w:r>
        <w:rPr>
          <w:rFonts w:cs="Arial"/>
          <w:b/>
          <w:lang w:val="sr-Cyrl-RS"/>
        </w:rPr>
        <w:t xml:space="preserve">1.6 </w:t>
      </w:r>
      <w:r w:rsidRPr="00F12DFE">
        <w:rPr>
          <w:rFonts w:cs="Arial"/>
          <w:b/>
          <w:lang w:val="sr-Cyrl-RS"/>
        </w:rPr>
        <w:t>SFP-10G-SR или еквивалент (20 комада)</w:t>
      </w:r>
    </w:p>
    <w:p w14:paraId="3D745CA9"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5306B2B8" w14:textId="77777777" w:rsidTr="003E1FC6">
        <w:tc>
          <w:tcPr>
            <w:tcW w:w="783" w:type="dxa"/>
          </w:tcPr>
          <w:p w14:paraId="341390EB" w14:textId="77777777" w:rsidR="003E1FC6" w:rsidRPr="00450607" w:rsidRDefault="003E1FC6" w:rsidP="003E1FC6">
            <w:pPr>
              <w:rPr>
                <w:rFonts w:eastAsia="Calibri" w:cs="Arial"/>
                <w:lang w:val="sr-Cyrl-RS"/>
              </w:rPr>
            </w:pPr>
          </w:p>
        </w:tc>
        <w:tc>
          <w:tcPr>
            <w:tcW w:w="2353" w:type="dxa"/>
          </w:tcPr>
          <w:p w14:paraId="6DAB52D2" w14:textId="77777777" w:rsidR="003E1FC6" w:rsidRDefault="003E1FC6" w:rsidP="003E1FC6">
            <w:pPr>
              <w:rPr>
                <w:rFonts w:eastAsia="Calibri" w:cs="Arial"/>
                <w:lang w:val="sr-Cyrl-RS"/>
              </w:rPr>
            </w:pPr>
            <w:r>
              <w:rPr>
                <w:rFonts w:eastAsia="Calibri" w:cs="Arial"/>
                <w:lang w:val="sr-Cyrl-RS"/>
              </w:rPr>
              <w:t>Сагласан</w:t>
            </w:r>
          </w:p>
          <w:p w14:paraId="60953F1E"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8A3536A"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0CC3EA78"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499CDA9C" w14:textId="77777777" w:rsidTr="003E1FC6">
        <w:tc>
          <w:tcPr>
            <w:tcW w:w="783" w:type="dxa"/>
          </w:tcPr>
          <w:p w14:paraId="43030E5E" w14:textId="77777777" w:rsidR="003E1FC6" w:rsidRPr="00450607" w:rsidRDefault="003E1FC6" w:rsidP="00FE7CD6">
            <w:pPr>
              <w:pStyle w:val="ListParagraph"/>
              <w:numPr>
                <w:ilvl w:val="0"/>
                <w:numId w:val="64"/>
              </w:numPr>
              <w:spacing w:before="0" w:after="0"/>
              <w:ind w:left="331"/>
              <w:rPr>
                <w:rFonts w:ascii="Arial" w:hAnsi="Arial" w:cs="Arial"/>
                <w:lang w:val="sr-Cyrl-RS"/>
              </w:rPr>
            </w:pPr>
          </w:p>
        </w:tc>
        <w:tc>
          <w:tcPr>
            <w:tcW w:w="2353" w:type="dxa"/>
          </w:tcPr>
          <w:p w14:paraId="674AF799" w14:textId="77777777" w:rsidR="003E1FC6" w:rsidRPr="00450607" w:rsidRDefault="003E1FC6" w:rsidP="003E1FC6">
            <w:pPr>
              <w:rPr>
                <w:rFonts w:eastAsia="Calibri" w:cs="Arial"/>
                <w:lang w:val="sr-Cyrl-RS"/>
              </w:rPr>
            </w:pPr>
          </w:p>
        </w:tc>
        <w:tc>
          <w:tcPr>
            <w:tcW w:w="3249" w:type="dxa"/>
          </w:tcPr>
          <w:p w14:paraId="4209A56A" w14:textId="77777777" w:rsidR="003E1FC6" w:rsidRPr="00450607" w:rsidRDefault="003E1FC6" w:rsidP="003E1FC6">
            <w:pPr>
              <w:rPr>
                <w:rFonts w:eastAsia="Calibri" w:cs="Arial"/>
                <w:lang w:val="sr-Cyrl-RS"/>
              </w:rPr>
            </w:pPr>
          </w:p>
        </w:tc>
        <w:tc>
          <w:tcPr>
            <w:tcW w:w="2965" w:type="dxa"/>
          </w:tcPr>
          <w:p w14:paraId="071B9E84" w14:textId="77777777" w:rsidR="003E1FC6" w:rsidRPr="00450607" w:rsidRDefault="003E1FC6" w:rsidP="003E1FC6">
            <w:pPr>
              <w:rPr>
                <w:rFonts w:eastAsia="Calibri" w:cs="Arial"/>
                <w:lang w:val="sr-Cyrl-RS"/>
              </w:rPr>
            </w:pPr>
          </w:p>
        </w:tc>
      </w:tr>
      <w:tr w:rsidR="003E1FC6" w:rsidRPr="00450607" w14:paraId="238FA75B" w14:textId="77777777" w:rsidTr="003E1FC6">
        <w:tc>
          <w:tcPr>
            <w:tcW w:w="783" w:type="dxa"/>
          </w:tcPr>
          <w:p w14:paraId="217B7667" w14:textId="77777777" w:rsidR="003E1FC6" w:rsidRPr="00450607" w:rsidRDefault="003E1FC6" w:rsidP="00FE7CD6">
            <w:pPr>
              <w:pStyle w:val="ListParagraph"/>
              <w:numPr>
                <w:ilvl w:val="0"/>
                <w:numId w:val="64"/>
              </w:numPr>
              <w:spacing w:before="0" w:after="0"/>
              <w:ind w:left="331"/>
              <w:rPr>
                <w:rFonts w:ascii="Arial" w:hAnsi="Arial" w:cs="Arial"/>
                <w:lang w:val="sr-Cyrl-RS"/>
              </w:rPr>
            </w:pPr>
          </w:p>
        </w:tc>
        <w:tc>
          <w:tcPr>
            <w:tcW w:w="2353" w:type="dxa"/>
          </w:tcPr>
          <w:p w14:paraId="187A1E32" w14:textId="77777777" w:rsidR="003E1FC6" w:rsidRPr="00450607" w:rsidRDefault="003E1FC6" w:rsidP="003E1FC6">
            <w:pPr>
              <w:rPr>
                <w:rFonts w:eastAsia="Calibri" w:cs="Arial"/>
                <w:lang w:val="sr-Cyrl-RS"/>
              </w:rPr>
            </w:pPr>
          </w:p>
        </w:tc>
        <w:tc>
          <w:tcPr>
            <w:tcW w:w="3249" w:type="dxa"/>
          </w:tcPr>
          <w:p w14:paraId="1FE5104D" w14:textId="77777777" w:rsidR="003E1FC6" w:rsidRPr="00450607" w:rsidRDefault="003E1FC6" w:rsidP="003E1FC6">
            <w:pPr>
              <w:rPr>
                <w:rFonts w:eastAsia="Calibri" w:cs="Arial"/>
                <w:lang w:val="sr-Cyrl-RS"/>
              </w:rPr>
            </w:pPr>
          </w:p>
        </w:tc>
        <w:tc>
          <w:tcPr>
            <w:tcW w:w="2965" w:type="dxa"/>
          </w:tcPr>
          <w:p w14:paraId="31AF0CED" w14:textId="77777777" w:rsidR="003E1FC6" w:rsidRPr="00450607" w:rsidRDefault="003E1FC6" w:rsidP="003E1FC6">
            <w:pPr>
              <w:rPr>
                <w:rFonts w:eastAsia="Calibri" w:cs="Arial"/>
                <w:lang w:val="sr-Cyrl-RS"/>
              </w:rPr>
            </w:pPr>
          </w:p>
        </w:tc>
      </w:tr>
      <w:tr w:rsidR="003E1FC6" w:rsidRPr="00450607" w14:paraId="04068766" w14:textId="77777777" w:rsidTr="003E1FC6">
        <w:tc>
          <w:tcPr>
            <w:tcW w:w="783" w:type="dxa"/>
          </w:tcPr>
          <w:p w14:paraId="59141DEE" w14:textId="77777777" w:rsidR="003E1FC6" w:rsidRPr="00450607" w:rsidRDefault="003E1FC6" w:rsidP="00FE7CD6">
            <w:pPr>
              <w:pStyle w:val="ListParagraph"/>
              <w:numPr>
                <w:ilvl w:val="0"/>
                <w:numId w:val="64"/>
              </w:numPr>
              <w:spacing w:before="0" w:after="0"/>
              <w:ind w:left="331"/>
              <w:rPr>
                <w:rFonts w:ascii="Arial" w:hAnsi="Arial" w:cs="Arial"/>
                <w:lang w:val="sr-Cyrl-RS"/>
              </w:rPr>
            </w:pPr>
          </w:p>
        </w:tc>
        <w:tc>
          <w:tcPr>
            <w:tcW w:w="2353" w:type="dxa"/>
          </w:tcPr>
          <w:p w14:paraId="73CD256D" w14:textId="77777777" w:rsidR="003E1FC6" w:rsidRPr="00450607" w:rsidRDefault="003E1FC6" w:rsidP="003E1FC6">
            <w:pPr>
              <w:rPr>
                <w:rFonts w:eastAsia="Calibri" w:cs="Arial"/>
                <w:lang w:val="sr-Cyrl-RS"/>
              </w:rPr>
            </w:pPr>
          </w:p>
        </w:tc>
        <w:tc>
          <w:tcPr>
            <w:tcW w:w="3249" w:type="dxa"/>
          </w:tcPr>
          <w:p w14:paraId="2021AB01" w14:textId="77777777" w:rsidR="003E1FC6" w:rsidRPr="00450607" w:rsidRDefault="003E1FC6" w:rsidP="003E1FC6">
            <w:pPr>
              <w:rPr>
                <w:rFonts w:eastAsia="Calibri" w:cs="Arial"/>
                <w:lang w:val="sr-Cyrl-RS"/>
              </w:rPr>
            </w:pPr>
          </w:p>
        </w:tc>
        <w:tc>
          <w:tcPr>
            <w:tcW w:w="2965" w:type="dxa"/>
          </w:tcPr>
          <w:p w14:paraId="46AA0820" w14:textId="77777777" w:rsidR="003E1FC6" w:rsidRPr="00450607" w:rsidRDefault="003E1FC6" w:rsidP="003E1FC6">
            <w:pPr>
              <w:rPr>
                <w:rFonts w:eastAsia="Calibri" w:cs="Arial"/>
                <w:lang w:val="sr-Cyrl-RS"/>
              </w:rPr>
            </w:pPr>
          </w:p>
        </w:tc>
      </w:tr>
      <w:tr w:rsidR="003E1FC6" w:rsidRPr="00450607" w14:paraId="5CD724C0" w14:textId="77777777" w:rsidTr="003E1FC6">
        <w:tc>
          <w:tcPr>
            <w:tcW w:w="783" w:type="dxa"/>
          </w:tcPr>
          <w:p w14:paraId="09850A62" w14:textId="77777777" w:rsidR="003E1FC6" w:rsidRPr="00450607" w:rsidRDefault="003E1FC6" w:rsidP="00FE7CD6">
            <w:pPr>
              <w:pStyle w:val="ListParagraph"/>
              <w:numPr>
                <w:ilvl w:val="0"/>
                <w:numId w:val="64"/>
              </w:numPr>
              <w:spacing w:before="0" w:after="0"/>
              <w:ind w:left="331"/>
              <w:rPr>
                <w:rFonts w:ascii="Arial" w:hAnsi="Arial" w:cs="Arial"/>
                <w:lang w:val="sr-Cyrl-RS"/>
              </w:rPr>
            </w:pPr>
          </w:p>
        </w:tc>
        <w:tc>
          <w:tcPr>
            <w:tcW w:w="2353" w:type="dxa"/>
          </w:tcPr>
          <w:p w14:paraId="4FEBF92A" w14:textId="77777777" w:rsidR="003E1FC6" w:rsidRPr="00450607" w:rsidRDefault="003E1FC6" w:rsidP="003E1FC6">
            <w:pPr>
              <w:rPr>
                <w:rFonts w:eastAsia="Calibri" w:cs="Arial"/>
                <w:lang w:val="sr-Cyrl-RS"/>
              </w:rPr>
            </w:pPr>
          </w:p>
        </w:tc>
        <w:tc>
          <w:tcPr>
            <w:tcW w:w="3249" w:type="dxa"/>
          </w:tcPr>
          <w:p w14:paraId="2AC29680" w14:textId="77777777" w:rsidR="003E1FC6" w:rsidRPr="00450607" w:rsidRDefault="003E1FC6" w:rsidP="003E1FC6">
            <w:pPr>
              <w:rPr>
                <w:rFonts w:eastAsia="Calibri" w:cs="Arial"/>
                <w:lang w:val="sr-Cyrl-RS"/>
              </w:rPr>
            </w:pPr>
          </w:p>
        </w:tc>
        <w:tc>
          <w:tcPr>
            <w:tcW w:w="2965" w:type="dxa"/>
          </w:tcPr>
          <w:p w14:paraId="061488F7" w14:textId="77777777" w:rsidR="003E1FC6" w:rsidRPr="00450607" w:rsidRDefault="003E1FC6" w:rsidP="003E1FC6">
            <w:pPr>
              <w:rPr>
                <w:rFonts w:eastAsia="Calibri" w:cs="Arial"/>
                <w:lang w:val="sr-Cyrl-RS"/>
              </w:rPr>
            </w:pPr>
          </w:p>
        </w:tc>
      </w:tr>
    </w:tbl>
    <w:p w14:paraId="5F806EA3" w14:textId="5A0738E8" w:rsidR="003E1FC6" w:rsidRDefault="003E1FC6" w:rsidP="003E1FC6">
      <w:pPr>
        <w:rPr>
          <w:rFonts w:cs="Arial"/>
          <w:b/>
          <w:lang w:val="sr-Cyrl-RS"/>
        </w:rPr>
      </w:pPr>
    </w:p>
    <w:p w14:paraId="5D215D46" w14:textId="77777777" w:rsidR="003E1FC6" w:rsidRPr="00F63F66" w:rsidRDefault="003E1FC6" w:rsidP="003E1FC6">
      <w:pPr>
        <w:rPr>
          <w:rFonts w:cs="Arial"/>
          <w:b/>
          <w:lang w:val="sr-Cyrl-RS"/>
        </w:rPr>
      </w:pPr>
      <w:r>
        <w:rPr>
          <w:rFonts w:cs="Arial"/>
          <w:b/>
          <w:lang w:val="sr-Cyrl-RS"/>
        </w:rPr>
        <w:t xml:space="preserve">1.7 </w:t>
      </w:r>
      <w:r w:rsidRPr="00F12DFE">
        <w:rPr>
          <w:rFonts w:cs="Arial"/>
          <w:b/>
          <w:lang w:val="sr-Cyrl-RS"/>
        </w:rPr>
        <w:t>GLC-LH-SMD или еквивалент (25 комада)</w:t>
      </w:r>
    </w:p>
    <w:p w14:paraId="64041C25"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18D5F67E" w14:textId="77777777" w:rsidTr="003E1FC6">
        <w:tc>
          <w:tcPr>
            <w:tcW w:w="783" w:type="dxa"/>
          </w:tcPr>
          <w:p w14:paraId="0CB8AFDB" w14:textId="77777777" w:rsidR="003E1FC6" w:rsidRPr="00450607" w:rsidRDefault="003E1FC6" w:rsidP="003E1FC6">
            <w:pPr>
              <w:rPr>
                <w:rFonts w:eastAsia="Calibri" w:cs="Arial"/>
                <w:lang w:val="sr-Cyrl-RS"/>
              </w:rPr>
            </w:pPr>
          </w:p>
        </w:tc>
        <w:tc>
          <w:tcPr>
            <w:tcW w:w="2353" w:type="dxa"/>
          </w:tcPr>
          <w:p w14:paraId="243F1411" w14:textId="77777777" w:rsidR="003E1FC6" w:rsidRDefault="003E1FC6" w:rsidP="003E1FC6">
            <w:pPr>
              <w:rPr>
                <w:rFonts w:eastAsia="Calibri" w:cs="Arial"/>
                <w:lang w:val="sr-Cyrl-RS"/>
              </w:rPr>
            </w:pPr>
            <w:r>
              <w:rPr>
                <w:rFonts w:eastAsia="Calibri" w:cs="Arial"/>
                <w:lang w:val="sr-Cyrl-RS"/>
              </w:rPr>
              <w:t>Сагласан</w:t>
            </w:r>
          </w:p>
          <w:p w14:paraId="22F189CC"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74024BD"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2CE2107"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7AD413DF" w14:textId="77777777" w:rsidTr="003E1FC6">
        <w:tc>
          <w:tcPr>
            <w:tcW w:w="783" w:type="dxa"/>
          </w:tcPr>
          <w:p w14:paraId="635DF74B" w14:textId="77777777" w:rsidR="003E1FC6" w:rsidRPr="00450607" w:rsidRDefault="003E1FC6" w:rsidP="00FE7CD6">
            <w:pPr>
              <w:pStyle w:val="ListParagraph"/>
              <w:numPr>
                <w:ilvl w:val="0"/>
                <w:numId w:val="65"/>
              </w:numPr>
              <w:spacing w:before="0" w:after="0"/>
              <w:ind w:left="331"/>
              <w:rPr>
                <w:rFonts w:ascii="Arial" w:hAnsi="Arial" w:cs="Arial"/>
                <w:lang w:val="sr-Cyrl-RS"/>
              </w:rPr>
            </w:pPr>
          </w:p>
        </w:tc>
        <w:tc>
          <w:tcPr>
            <w:tcW w:w="2353" w:type="dxa"/>
          </w:tcPr>
          <w:p w14:paraId="26E4E8F1" w14:textId="77777777" w:rsidR="003E1FC6" w:rsidRPr="00450607" w:rsidRDefault="003E1FC6" w:rsidP="003E1FC6">
            <w:pPr>
              <w:rPr>
                <w:rFonts w:eastAsia="Calibri" w:cs="Arial"/>
                <w:lang w:val="sr-Cyrl-RS"/>
              </w:rPr>
            </w:pPr>
          </w:p>
        </w:tc>
        <w:tc>
          <w:tcPr>
            <w:tcW w:w="3249" w:type="dxa"/>
          </w:tcPr>
          <w:p w14:paraId="36C92038" w14:textId="77777777" w:rsidR="003E1FC6" w:rsidRPr="00450607" w:rsidRDefault="003E1FC6" w:rsidP="003E1FC6">
            <w:pPr>
              <w:rPr>
                <w:rFonts w:eastAsia="Calibri" w:cs="Arial"/>
                <w:lang w:val="sr-Cyrl-RS"/>
              </w:rPr>
            </w:pPr>
          </w:p>
        </w:tc>
        <w:tc>
          <w:tcPr>
            <w:tcW w:w="2965" w:type="dxa"/>
          </w:tcPr>
          <w:p w14:paraId="5CE5E6CC" w14:textId="77777777" w:rsidR="003E1FC6" w:rsidRPr="00450607" w:rsidRDefault="003E1FC6" w:rsidP="003E1FC6">
            <w:pPr>
              <w:rPr>
                <w:rFonts w:eastAsia="Calibri" w:cs="Arial"/>
                <w:lang w:val="sr-Cyrl-RS"/>
              </w:rPr>
            </w:pPr>
          </w:p>
        </w:tc>
      </w:tr>
      <w:tr w:rsidR="003E1FC6" w:rsidRPr="00450607" w14:paraId="2F893C99" w14:textId="77777777" w:rsidTr="003E1FC6">
        <w:tc>
          <w:tcPr>
            <w:tcW w:w="783" w:type="dxa"/>
          </w:tcPr>
          <w:p w14:paraId="350B4434" w14:textId="77777777" w:rsidR="003E1FC6" w:rsidRPr="00450607" w:rsidRDefault="003E1FC6" w:rsidP="00FE7CD6">
            <w:pPr>
              <w:pStyle w:val="ListParagraph"/>
              <w:numPr>
                <w:ilvl w:val="0"/>
                <w:numId w:val="65"/>
              </w:numPr>
              <w:spacing w:before="0" w:after="0"/>
              <w:ind w:left="331"/>
              <w:rPr>
                <w:rFonts w:ascii="Arial" w:hAnsi="Arial" w:cs="Arial"/>
                <w:lang w:val="sr-Cyrl-RS"/>
              </w:rPr>
            </w:pPr>
          </w:p>
        </w:tc>
        <w:tc>
          <w:tcPr>
            <w:tcW w:w="2353" w:type="dxa"/>
          </w:tcPr>
          <w:p w14:paraId="0C4451D7" w14:textId="77777777" w:rsidR="003E1FC6" w:rsidRPr="00450607" w:rsidRDefault="003E1FC6" w:rsidP="003E1FC6">
            <w:pPr>
              <w:rPr>
                <w:rFonts w:eastAsia="Calibri" w:cs="Arial"/>
                <w:lang w:val="sr-Cyrl-RS"/>
              </w:rPr>
            </w:pPr>
          </w:p>
        </w:tc>
        <w:tc>
          <w:tcPr>
            <w:tcW w:w="3249" w:type="dxa"/>
          </w:tcPr>
          <w:p w14:paraId="34045B81" w14:textId="77777777" w:rsidR="003E1FC6" w:rsidRPr="00450607" w:rsidRDefault="003E1FC6" w:rsidP="003E1FC6">
            <w:pPr>
              <w:rPr>
                <w:rFonts w:eastAsia="Calibri" w:cs="Arial"/>
                <w:lang w:val="sr-Cyrl-RS"/>
              </w:rPr>
            </w:pPr>
          </w:p>
        </w:tc>
        <w:tc>
          <w:tcPr>
            <w:tcW w:w="2965" w:type="dxa"/>
          </w:tcPr>
          <w:p w14:paraId="263738C2" w14:textId="77777777" w:rsidR="003E1FC6" w:rsidRPr="00450607" w:rsidRDefault="003E1FC6" w:rsidP="003E1FC6">
            <w:pPr>
              <w:rPr>
                <w:rFonts w:eastAsia="Calibri" w:cs="Arial"/>
                <w:lang w:val="sr-Cyrl-RS"/>
              </w:rPr>
            </w:pPr>
          </w:p>
        </w:tc>
      </w:tr>
      <w:tr w:rsidR="003E1FC6" w:rsidRPr="00450607" w14:paraId="0C84C4A2" w14:textId="77777777" w:rsidTr="003E1FC6">
        <w:tc>
          <w:tcPr>
            <w:tcW w:w="783" w:type="dxa"/>
          </w:tcPr>
          <w:p w14:paraId="3EE6966B" w14:textId="77777777" w:rsidR="003E1FC6" w:rsidRPr="00450607" w:rsidRDefault="003E1FC6" w:rsidP="00FE7CD6">
            <w:pPr>
              <w:pStyle w:val="ListParagraph"/>
              <w:numPr>
                <w:ilvl w:val="0"/>
                <w:numId w:val="65"/>
              </w:numPr>
              <w:spacing w:before="0" w:after="0"/>
              <w:ind w:left="331"/>
              <w:rPr>
                <w:rFonts w:ascii="Arial" w:hAnsi="Arial" w:cs="Arial"/>
                <w:lang w:val="sr-Cyrl-RS"/>
              </w:rPr>
            </w:pPr>
          </w:p>
        </w:tc>
        <w:tc>
          <w:tcPr>
            <w:tcW w:w="2353" w:type="dxa"/>
          </w:tcPr>
          <w:p w14:paraId="2F2562BC" w14:textId="77777777" w:rsidR="003E1FC6" w:rsidRPr="00450607" w:rsidRDefault="003E1FC6" w:rsidP="003E1FC6">
            <w:pPr>
              <w:rPr>
                <w:rFonts w:eastAsia="Calibri" w:cs="Arial"/>
                <w:lang w:val="sr-Cyrl-RS"/>
              </w:rPr>
            </w:pPr>
          </w:p>
        </w:tc>
        <w:tc>
          <w:tcPr>
            <w:tcW w:w="3249" w:type="dxa"/>
          </w:tcPr>
          <w:p w14:paraId="4849944C" w14:textId="77777777" w:rsidR="003E1FC6" w:rsidRPr="00450607" w:rsidRDefault="003E1FC6" w:rsidP="003E1FC6">
            <w:pPr>
              <w:rPr>
                <w:rFonts w:eastAsia="Calibri" w:cs="Arial"/>
                <w:lang w:val="sr-Cyrl-RS"/>
              </w:rPr>
            </w:pPr>
          </w:p>
        </w:tc>
        <w:tc>
          <w:tcPr>
            <w:tcW w:w="2965" w:type="dxa"/>
          </w:tcPr>
          <w:p w14:paraId="49CB04D2" w14:textId="77777777" w:rsidR="003E1FC6" w:rsidRPr="00450607" w:rsidRDefault="003E1FC6" w:rsidP="003E1FC6">
            <w:pPr>
              <w:rPr>
                <w:rFonts w:eastAsia="Calibri" w:cs="Arial"/>
                <w:lang w:val="sr-Cyrl-RS"/>
              </w:rPr>
            </w:pPr>
          </w:p>
        </w:tc>
      </w:tr>
      <w:tr w:rsidR="003E1FC6" w:rsidRPr="00450607" w14:paraId="5938636D" w14:textId="77777777" w:rsidTr="003E1FC6">
        <w:tc>
          <w:tcPr>
            <w:tcW w:w="783" w:type="dxa"/>
          </w:tcPr>
          <w:p w14:paraId="5C78343F" w14:textId="77777777" w:rsidR="003E1FC6" w:rsidRPr="00450607" w:rsidRDefault="003E1FC6" w:rsidP="00FE7CD6">
            <w:pPr>
              <w:pStyle w:val="ListParagraph"/>
              <w:numPr>
                <w:ilvl w:val="0"/>
                <w:numId w:val="65"/>
              </w:numPr>
              <w:spacing w:before="0" w:after="0"/>
              <w:ind w:left="331"/>
              <w:rPr>
                <w:rFonts w:ascii="Arial" w:hAnsi="Arial" w:cs="Arial"/>
                <w:lang w:val="sr-Cyrl-RS"/>
              </w:rPr>
            </w:pPr>
          </w:p>
        </w:tc>
        <w:tc>
          <w:tcPr>
            <w:tcW w:w="2353" w:type="dxa"/>
          </w:tcPr>
          <w:p w14:paraId="0A7933F9" w14:textId="77777777" w:rsidR="003E1FC6" w:rsidRPr="00450607" w:rsidRDefault="003E1FC6" w:rsidP="003E1FC6">
            <w:pPr>
              <w:rPr>
                <w:rFonts w:eastAsia="Calibri" w:cs="Arial"/>
                <w:lang w:val="sr-Cyrl-RS"/>
              </w:rPr>
            </w:pPr>
          </w:p>
        </w:tc>
        <w:tc>
          <w:tcPr>
            <w:tcW w:w="3249" w:type="dxa"/>
          </w:tcPr>
          <w:p w14:paraId="66CB9E30" w14:textId="77777777" w:rsidR="003E1FC6" w:rsidRPr="00450607" w:rsidRDefault="003E1FC6" w:rsidP="003E1FC6">
            <w:pPr>
              <w:rPr>
                <w:rFonts w:eastAsia="Calibri" w:cs="Arial"/>
                <w:lang w:val="sr-Cyrl-RS"/>
              </w:rPr>
            </w:pPr>
          </w:p>
        </w:tc>
        <w:tc>
          <w:tcPr>
            <w:tcW w:w="2965" w:type="dxa"/>
          </w:tcPr>
          <w:p w14:paraId="2C808343" w14:textId="77777777" w:rsidR="003E1FC6" w:rsidRPr="00450607" w:rsidRDefault="003E1FC6" w:rsidP="003E1FC6">
            <w:pPr>
              <w:rPr>
                <w:rFonts w:eastAsia="Calibri" w:cs="Arial"/>
                <w:lang w:val="sr-Cyrl-RS"/>
              </w:rPr>
            </w:pPr>
          </w:p>
        </w:tc>
      </w:tr>
    </w:tbl>
    <w:p w14:paraId="634B2E61" w14:textId="77777777" w:rsidR="003E1FC6" w:rsidRDefault="003E1FC6" w:rsidP="003E1FC6">
      <w:pPr>
        <w:rPr>
          <w:rFonts w:eastAsia="Calibri" w:cs="Arial"/>
          <w:lang w:val="sr-Cyrl-RS"/>
        </w:rPr>
      </w:pPr>
    </w:p>
    <w:p w14:paraId="0F1FFC62" w14:textId="77777777" w:rsidR="000C2323" w:rsidRDefault="000C2323" w:rsidP="003E1FC6">
      <w:pPr>
        <w:rPr>
          <w:rFonts w:cs="Arial"/>
          <w:b/>
          <w:lang w:val="sr-Cyrl-RS"/>
        </w:rPr>
      </w:pPr>
    </w:p>
    <w:p w14:paraId="5BE0BA11" w14:textId="77777777" w:rsidR="000C2323" w:rsidRDefault="000C2323" w:rsidP="003E1FC6">
      <w:pPr>
        <w:rPr>
          <w:rFonts w:cs="Arial"/>
          <w:b/>
          <w:lang w:val="sr-Cyrl-RS"/>
        </w:rPr>
      </w:pPr>
    </w:p>
    <w:p w14:paraId="563F1AA6" w14:textId="623D11CC" w:rsidR="003E1FC6" w:rsidRPr="00F63F66" w:rsidRDefault="003E1FC6" w:rsidP="003E1FC6">
      <w:pPr>
        <w:rPr>
          <w:rFonts w:cs="Arial"/>
          <w:b/>
          <w:lang w:val="sr-Cyrl-RS"/>
        </w:rPr>
      </w:pPr>
      <w:r>
        <w:rPr>
          <w:rFonts w:cs="Arial"/>
          <w:b/>
          <w:lang w:val="sr-Cyrl-RS"/>
        </w:rPr>
        <w:t xml:space="preserve">1.8 </w:t>
      </w:r>
      <w:r w:rsidRPr="00F12DFE">
        <w:rPr>
          <w:rFonts w:cs="Arial"/>
          <w:b/>
          <w:lang w:val="sr-Cyrl-RS"/>
        </w:rPr>
        <w:t>GLC-SX-MMD или еквивалент (25 комада)</w:t>
      </w:r>
    </w:p>
    <w:p w14:paraId="4DEE4339"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4C23976E" w14:textId="77777777" w:rsidTr="003E1FC6">
        <w:tc>
          <w:tcPr>
            <w:tcW w:w="783" w:type="dxa"/>
          </w:tcPr>
          <w:p w14:paraId="4895B148" w14:textId="77777777" w:rsidR="003E1FC6" w:rsidRPr="00450607" w:rsidRDefault="003E1FC6" w:rsidP="003E1FC6">
            <w:pPr>
              <w:rPr>
                <w:rFonts w:eastAsia="Calibri" w:cs="Arial"/>
                <w:lang w:val="sr-Cyrl-RS"/>
              </w:rPr>
            </w:pPr>
          </w:p>
        </w:tc>
        <w:tc>
          <w:tcPr>
            <w:tcW w:w="2353" w:type="dxa"/>
          </w:tcPr>
          <w:p w14:paraId="31BEED40" w14:textId="77777777" w:rsidR="003E1FC6" w:rsidRDefault="003E1FC6" w:rsidP="003E1FC6">
            <w:pPr>
              <w:rPr>
                <w:rFonts w:eastAsia="Calibri" w:cs="Arial"/>
                <w:lang w:val="sr-Cyrl-RS"/>
              </w:rPr>
            </w:pPr>
            <w:r>
              <w:rPr>
                <w:rFonts w:eastAsia="Calibri" w:cs="Arial"/>
                <w:lang w:val="sr-Cyrl-RS"/>
              </w:rPr>
              <w:t>Сагласан</w:t>
            </w:r>
          </w:p>
          <w:p w14:paraId="04A07EC7"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1C2C598F"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C747E71"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3E5950F0" w14:textId="77777777" w:rsidTr="003E1FC6">
        <w:tc>
          <w:tcPr>
            <w:tcW w:w="783" w:type="dxa"/>
          </w:tcPr>
          <w:p w14:paraId="0C7543D6" w14:textId="77777777" w:rsidR="003E1FC6" w:rsidRPr="00450607" w:rsidRDefault="003E1FC6" w:rsidP="00FE7CD6">
            <w:pPr>
              <w:pStyle w:val="ListParagraph"/>
              <w:numPr>
                <w:ilvl w:val="0"/>
                <w:numId w:val="66"/>
              </w:numPr>
              <w:spacing w:before="0" w:after="0"/>
              <w:ind w:left="331"/>
              <w:rPr>
                <w:rFonts w:ascii="Arial" w:hAnsi="Arial" w:cs="Arial"/>
                <w:lang w:val="sr-Cyrl-RS"/>
              </w:rPr>
            </w:pPr>
          </w:p>
        </w:tc>
        <w:tc>
          <w:tcPr>
            <w:tcW w:w="2353" w:type="dxa"/>
          </w:tcPr>
          <w:p w14:paraId="09B8194D" w14:textId="77777777" w:rsidR="003E1FC6" w:rsidRPr="00450607" w:rsidRDefault="003E1FC6" w:rsidP="003E1FC6">
            <w:pPr>
              <w:rPr>
                <w:rFonts w:eastAsia="Calibri" w:cs="Arial"/>
                <w:lang w:val="sr-Cyrl-RS"/>
              </w:rPr>
            </w:pPr>
          </w:p>
        </w:tc>
        <w:tc>
          <w:tcPr>
            <w:tcW w:w="3249" w:type="dxa"/>
          </w:tcPr>
          <w:p w14:paraId="76AF470E" w14:textId="77777777" w:rsidR="003E1FC6" w:rsidRPr="00450607" w:rsidRDefault="003E1FC6" w:rsidP="003E1FC6">
            <w:pPr>
              <w:rPr>
                <w:rFonts w:eastAsia="Calibri" w:cs="Arial"/>
                <w:lang w:val="sr-Cyrl-RS"/>
              </w:rPr>
            </w:pPr>
          </w:p>
        </w:tc>
        <w:tc>
          <w:tcPr>
            <w:tcW w:w="2965" w:type="dxa"/>
          </w:tcPr>
          <w:p w14:paraId="3D45EB1B" w14:textId="77777777" w:rsidR="003E1FC6" w:rsidRPr="00450607" w:rsidRDefault="003E1FC6" w:rsidP="003E1FC6">
            <w:pPr>
              <w:rPr>
                <w:rFonts w:eastAsia="Calibri" w:cs="Arial"/>
                <w:lang w:val="sr-Cyrl-RS"/>
              </w:rPr>
            </w:pPr>
          </w:p>
        </w:tc>
      </w:tr>
      <w:tr w:rsidR="003E1FC6" w:rsidRPr="00450607" w14:paraId="54C14757" w14:textId="77777777" w:rsidTr="003E1FC6">
        <w:tc>
          <w:tcPr>
            <w:tcW w:w="783" w:type="dxa"/>
          </w:tcPr>
          <w:p w14:paraId="0382D0C5" w14:textId="77777777" w:rsidR="003E1FC6" w:rsidRPr="00450607" w:rsidRDefault="003E1FC6" w:rsidP="00FE7CD6">
            <w:pPr>
              <w:pStyle w:val="ListParagraph"/>
              <w:numPr>
                <w:ilvl w:val="0"/>
                <w:numId w:val="66"/>
              </w:numPr>
              <w:spacing w:before="0" w:after="0"/>
              <w:ind w:left="331"/>
              <w:rPr>
                <w:rFonts w:ascii="Arial" w:hAnsi="Arial" w:cs="Arial"/>
                <w:lang w:val="sr-Cyrl-RS"/>
              </w:rPr>
            </w:pPr>
          </w:p>
        </w:tc>
        <w:tc>
          <w:tcPr>
            <w:tcW w:w="2353" w:type="dxa"/>
          </w:tcPr>
          <w:p w14:paraId="4C8FD747" w14:textId="77777777" w:rsidR="003E1FC6" w:rsidRPr="00450607" w:rsidRDefault="003E1FC6" w:rsidP="003E1FC6">
            <w:pPr>
              <w:rPr>
                <w:rFonts w:eastAsia="Calibri" w:cs="Arial"/>
                <w:lang w:val="sr-Cyrl-RS"/>
              </w:rPr>
            </w:pPr>
          </w:p>
        </w:tc>
        <w:tc>
          <w:tcPr>
            <w:tcW w:w="3249" w:type="dxa"/>
          </w:tcPr>
          <w:p w14:paraId="4542A419" w14:textId="77777777" w:rsidR="003E1FC6" w:rsidRPr="00450607" w:rsidRDefault="003E1FC6" w:rsidP="003E1FC6">
            <w:pPr>
              <w:rPr>
                <w:rFonts w:eastAsia="Calibri" w:cs="Arial"/>
                <w:lang w:val="sr-Cyrl-RS"/>
              </w:rPr>
            </w:pPr>
          </w:p>
        </w:tc>
        <w:tc>
          <w:tcPr>
            <w:tcW w:w="2965" w:type="dxa"/>
          </w:tcPr>
          <w:p w14:paraId="289E1CBD" w14:textId="77777777" w:rsidR="003E1FC6" w:rsidRPr="00450607" w:rsidRDefault="003E1FC6" w:rsidP="003E1FC6">
            <w:pPr>
              <w:rPr>
                <w:rFonts w:eastAsia="Calibri" w:cs="Arial"/>
                <w:lang w:val="sr-Cyrl-RS"/>
              </w:rPr>
            </w:pPr>
          </w:p>
        </w:tc>
      </w:tr>
      <w:tr w:rsidR="003E1FC6" w:rsidRPr="00450607" w14:paraId="34DF20ED" w14:textId="77777777" w:rsidTr="003E1FC6">
        <w:tc>
          <w:tcPr>
            <w:tcW w:w="783" w:type="dxa"/>
          </w:tcPr>
          <w:p w14:paraId="15DAB5CA" w14:textId="77777777" w:rsidR="003E1FC6" w:rsidRPr="00450607" w:rsidRDefault="003E1FC6" w:rsidP="00FE7CD6">
            <w:pPr>
              <w:pStyle w:val="ListParagraph"/>
              <w:numPr>
                <w:ilvl w:val="0"/>
                <w:numId w:val="66"/>
              </w:numPr>
              <w:spacing w:before="0" w:after="0"/>
              <w:ind w:left="331"/>
              <w:rPr>
                <w:rFonts w:ascii="Arial" w:hAnsi="Arial" w:cs="Arial"/>
                <w:lang w:val="sr-Cyrl-RS"/>
              </w:rPr>
            </w:pPr>
          </w:p>
        </w:tc>
        <w:tc>
          <w:tcPr>
            <w:tcW w:w="2353" w:type="dxa"/>
          </w:tcPr>
          <w:p w14:paraId="027CD06B" w14:textId="77777777" w:rsidR="003E1FC6" w:rsidRPr="00450607" w:rsidRDefault="003E1FC6" w:rsidP="003E1FC6">
            <w:pPr>
              <w:rPr>
                <w:rFonts w:eastAsia="Calibri" w:cs="Arial"/>
                <w:lang w:val="sr-Cyrl-RS"/>
              </w:rPr>
            </w:pPr>
          </w:p>
        </w:tc>
        <w:tc>
          <w:tcPr>
            <w:tcW w:w="3249" w:type="dxa"/>
          </w:tcPr>
          <w:p w14:paraId="095437AC" w14:textId="77777777" w:rsidR="003E1FC6" w:rsidRPr="00450607" w:rsidRDefault="003E1FC6" w:rsidP="003E1FC6">
            <w:pPr>
              <w:rPr>
                <w:rFonts w:eastAsia="Calibri" w:cs="Arial"/>
                <w:lang w:val="sr-Cyrl-RS"/>
              </w:rPr>
            </w:pPr>
          </w:p>
        </w:tc>
        <w:tc>
          <w:tcPr>
            <w:tcW w:w="2965" w:type="dxa"/>
          </w:tcPr>
          <w:p w14:paraId="7EE867B2" w14:textId="77777777" w:rsidR="003E1FC6" w:rsidRPr="00450607" w:rsidRDefault="003E1FC6" w:rsidP="003E1FC6">
            <w:pPr>
              <w:rPr>
                <w:rFonts w:eastAsia="Calibri" w:cs="Arial"/>
                <w:lang w:val="sr-Cyrl-RS"/>
              </w:rPr>
            </w:pPr>
          </w:p>
        </w:tc>
      </w:tr>
      <w:tr w:rsidR="003E1FC6" w:rsidRPr="00450607" w14:paraId="365E4AD2" w14:textId="77777777" w:rsidTr="003E1FC6">
        <w:tc>
          <w:tcPr>
            <w:tcW w:w="783" w:type="dxa"/>
          </w:tcPr>
          <w:p w14:paraId="6EFEE5CF" w14:textId="77777777" w:rsidR="003E1FC6" w:rsidRPr="00450607" w:rsidRDefault="003E1FC6" w:rsidP="00FE7CD6">
            <w:pPr>
              <w:pStyle w:val="ListParagraph"/>
              <w:numPr>
                <w:ilvl w:val="0"/>
                <w:numId w:val="66"/>
              </w:numPr>
              <w:spacing w:before="0" w:after="0"/>
              <w:ind w:left="331"/>
              <w:rPr>
                <w:rFonts w:ascii="Arial" w:hAnsi="Arial" w:cs="Arial"/>
                <w:lang w:val="sr-Cyrl-RS"/>
              </w:rPr>
            </w:pPr>
          </w:p>
        </w:tc>
        <w:tc>
          <w:tcPr>
            <w:tcW w:w="2353" w:type="dxa"/>
          </w:tcPr>
          <w:p w14:paraId="43C31B81" w14:textId="77777777" w:rsidR="003E1FC6" w:rsidRPr="00450607" w:rsidRDefault="003E1FC6" w:rsidP="003E1FC6">
            <w:pPr>
              <w:rPr>
                <w:rFonts w:eastAsia="Calibri" w:cs="Arial"/>
                <w:lang w:val="sr-Cyrl-RS"/>
              </w:rPr>
            </w:pPr>
          </w:p>
        </w:tc>
        <w:tc>
          <w:tcPr>
            <w:tcW w:w="3249" w:type="dxa"/>
          </w:tcPr>
          <w:p w14:paraId="2F02ED85" w14:textId="77777777" w:rsidR="003E1FC6" w:rsidRPr="00450607" w:rsidRDefault="003E1FC6" w:rsidP="003E1FC6">
            <w:pPr>
              <w:rPr>
                <w:rFonts w:eastAsia="Calibri" w:cs="Arial"/>
                <w:lang w:val="sr-Cyrl-RS"/>
              </w:rPr>
            </w:pPr>
          </w:p>
        </w:tc>
        <w:tc>
          <w:tcPr>
            <w:tcW w:w="2965" w:type="dxa"/>
          </w:tcPr>
          <w:p w14:paraId="1E5ED000" w14:textId="77777777" w:rsidR="003E1FC6" w:rsidRPr="00450607" w:rsidRDefault="003E1FC6" w:rsidP="003E1FC6">
            <w:pPr>
              <w:rPr>
                <w:rFonts w:eastAsia="Calibri" w:cs="Arial"/>
                <w:lang w:val="sr-Cyrl-RS"/>
              </w:rPr>
            </w:pPr>
          </w:p>
        </w:tc>
      </w:tr>
    </w:tbl>
    <w:p w14:paraId="5A692451" w14:textId="77777777" w:rsidR="003E1FC6" w:rsidRDefault="003E1FC6" w:rsidP="003E1FC6">
      <w:pPr>
        <w:rPr>
          <w:rFonts w:eastAsia="Calibri" w:cs="Arial"/>
          <w:lang w:val="sr-Cyrl-RS"/>
        </w:rPr>
      </w:pPr>
    </w:p>
    <w:p w14:paraId="0EA322F4" w14:textId="77777777" w:rsidR="003E1FC6" w:rsidRPr="003529CA" w:rsidRDefault="003E1FC6" w:rsidP="003E1FC6">
      <w:pPr>
        <w:rPr>
          <w:rFonts w:eastAsia="Calibri" w:cs="Arial"/>
          <w:lang w:val="sr-Cyrl-RS"/>
        </w:rPr>
      </w:pPr>
      <w:r w:rsidRPr="00F12DFE">
        <w:rPr>
          <w:rFonts w:eastAsia="Calibri" w:cs="Arial"/>
          <w:b/>
          <w:lang w:val="sr-Cyrl-RS"/>
        </w:rPr>
        <w:t>Д.1.2.</w:t>
      </w:r>
      <w:r w:rsidRPr="00F12DFE">
        <w:rPr>
          <w:rFonts w:eastAsia="Calibri" w:cs="Arial"/>
          <w:lang w:val="sr-Cyrl-RS"/>
        </w:rPr>
        <w:t xml:space="preserve"> Нови </w:t>
      </w:r>
      <w:r w:rsidRPr="00F12DFE">
        <w:rPr>
          <w:b/>
          <w:lang w:val="sr-Latn-RS"/>
        </w:rPr>
        <w:t>Route Reflector</w:t>
      </w:r>
      <w:r w:rsidRPr="00F12DFE">
        <w:rPr>
          <w:b/>
          <w:lang w:val="sr-Cyrl-RS"/>
        </w:rPr>
        <w:t xml:space="preserve"> рутери</w:t>
      </w:r>
      <w:r w:rsidRPr="00F12DFE">
        <w:rPr>
          <w:lang w:val="sr-Cyrl-RS"/>
        </w:rPr>
        <w:t xml:space="preserve"> који ће бити инсталирани на локацијама Београд, Царице Милице 2 и Крагујевац</w:t>
      </w:r>
      <w:r>
        <w:t xml:space="preserve">, </w:t>
      </w:r>
      <w:r>
        <w:rPr>
          <w:lang w:val="sr-Cyrl-RS"/>
        </w:rPr>
        <w:t>Слободе 7.</w:t>
      </w:r>
    </w:p>
    <w:p w14:paraId="238090DB" w14:textId="77777777" w:rsidR="003E1FC6" w:rsidRDefault="003E1FC6" w:rsidP="003E1FC6">
      <w:pPr>
        <w:rPr>
          <w:rFonts w:cs="Arial"/>
          <w:b/>
          <w:lang w:val="sr-Cyrl-RS"/>
        </w:rPr>
      </w:pPr>
    </w:p>
    <w:p w14:paraId="1641ED77" w14:textId="77777777" w:rsidR="003E1FC6" w:rsidRDefault="003E1FC6" w:rsidP="003E1FC6">
      <w:pPr>
        <w:rPr>
          <w:lang w:val="sr-Cyrl-RS"/>
        </w:rPr>
      </w:pPr>
      <w:r w:rsidRPr="00EF6D74">
        <w:rPr>
          <w:rFonts w:cs="Arial"/>
          <w:b/>
          <w:lang w:val="sr-Cyrl-RS"/>
        </w:rPr>
        <w:t>Минималне захтеване техничке карактеристике</w:t>
      </w:r>
      <w:r>
        <w:rPr>
          <w:rFonts w:cs="Arial"/>
          <w:b/>
          <w:lang w:val="sr-Cyrl-RS"/>
        </w:rPr>
        <w:t xml:space="preserve"> </w:t>
      </w:r>
      <w:r>
        <w:rPr>
          <w:rFonts w:cs="Arial"/>
          <w:b/>
        </w:rPr>
        <w:t>Route Reflector</w:t>
      </w:r>
      <w:r w:rsidRPr="00C71550">
        <w:rPr>
          <w:rFonts w:cs="Arial"/>
          <w:b/>
          <w:lang w:val="sr-Cyrl-RS"/>
        </w:rPr>
        <w:t xml:space="preserve"> рутерa:</w:t>
      </w:r>
    </w:p>
    <w:p w14:paraId="7A3FA1C7" w14:textId="77777777" w:rsidR="003E1FC6" w:rsidRPr="00763163" w:rsidRDefault="003E1FC6" w:rsidP="003E1FC6">
      <w:pPr>
        <w:rPr>
          <w:rFonts w:eastAsia="Calibri" w:cs="Arial"/>
          <w:lang w:val="sr-Cyrl-RS"/>
        </w:rPr>
      </w:pPr>
    </w:p>
    <w:p w14:paraId="762E4E4B" w14:textId="77777777" w:rsidR="003E1FC6" w:rsidRDefault="003E1FC6" w:rsidP="003E1FC6">
      <w:pPr>
        <w:rPr>
          <w:rFonts w:eastAsia="Calibri" w:cs="Arial"/>
          <w:b/>
          <w:lang w:val="sr-Cyrl-RS"/>
        </w:rPr>
      </w:pPr>
      <w:r w:rsidRPr="00F12DFE">
        <w:rPr>
          <w:rFonts w:eastAsia="Calibri" w:cs="Arial"/>
          <w:b/>
          <w:lang w:val="sr-Latn-RS"/>
        </w:rPr>
        <w:t xml:space="preserve">Cisco ASR1001-X </w:t>
      </w:r>
      <w:r w:rsidRPr="00F12DFE">
        <w:rPr>
          <w:rFonts w:eastAsia="Calibri" w:cs="Arial"/>
          <w:b/>
          <w:lang w:val="sr-Cyrl-RS"/>
        </w:rPr>
        <w:t>или еквивалент (2 комада)</w:t>
      </w:r>
    </w:p>
    <w:p w14:paraId="697E8EF3" w14:textId="77777777" w:rsidR="003E1FC6" w:rsidRPr="00763163" w:rsidRDefault="003E1FC6" w:rsidP="003E1FC6">
      <w:pPr>
        <w:rPr>
          <w:rFonts w:eastAsia="Calibri" w:cs="Arial"/>
          <w:b/>
          <w:lang w:val="sr-Cyrl-RS"/>
        </w:rPr>
      </w:pPr>
      <w:r>
        <w:rPr>
          <w:rFonts w:cs="Arial"/>
          <w:b/>
        </w:rPr>
        <w:t xml:space="preserve">2.1 </w:t>
      </w:r>
      <w:r w:rsidRPr="00CE0E2D">
        <w:rPr>
          <w:rFonts w:cs="Arial"/>
          <w:b/>
          <w:lang w:val="sr-Cyrl-RS"/>
        </w:rPr>
        <w:t>Хардверска спецификација</w:t>
      </w:r>
      <w:r w:rsidRPr="00763163" w:rsidDel="00F12DFE">
        <w:rPr>
          <w:rFonts w:eastAsia="Calibri" w:cs="Arial"/>
          <w:b/>
          <w:lang w:val="sr-Cyrl-RS"/>
        </w:rPr>
        <w:t xml:space="preserve"> </w:t>
      </w:r>
    </w:p>
    <w:p w14:paraId="373EFC49" w14:textId="77777777" w:rsidR="003E1FC6" w:rsidRPr="00763163" w:rsidRDefault="003E1FC6" w:rsidP="003E1FC6">
      <w:pPr>
        <w:rPr>
          <w:rFonts w:eastAsia="Calibri" w:cs="Arial"/>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18BAFBC3" w14:textId="77777777" w:rsidTr="003E1FC6">
        <w:tc>
          <w:tcPr>
            <w:tcW w:w="783" w:type="dxa"/>
          </w:tcPr>
          <w:p w14:paraId="0661479A" w14:textId="77777777" w:rsidR="003E1FC6" w:rsidRPr="00450607" w:rsidRDefault="003E1FC6" w:rsidP="003E1FC6">
            <w:pPr>
              <w:rPr>
                <w:rFonts w:eastAsia="Calibri" w:cs="Arial"/>
                <w:lang w:val="sr-Cyrl-RS"/>
              </w:rPr>
            </w:pPr>
          </w:p>
        </w:tc>
        <w:tc>
          <w:tcPr>
            <w:tcW w:w="2353" w:type="dxa"/>
          </w:tcPr>
          <w:p w14:paraId="5D049292" w14:textId="77777777" w:rsidR="003E1FC6" w:rsidRDefault="003E1FC6" w:rsidP="003E1FC6">
            <w:pPr>
              <w:rPr>
                <w:rFonts w:eastAsia="Calibri" w:cs="Arial"/>
                <w:lang w:val="sr-Cyrl-RS"/>
              </w:rPr>
            </w:pPr>
            <w:r>
              <w:rPr>
                <w:rFonts w:eastAsia="Calibri" w:cs="Arial"/>
                <w:lang w:val="sr-Cyrl-RS"/>
              </w:rPr>
              <w:t>Сагласан</w:t>
            </w:r>
          </w:p>
          <w:p w14:paraId="1377CAA7"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75A61373"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7F45181D"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715C97D" w14:textId="77777777" w:rsidTr="003E1FC6">
        <w:tc>
          <w:tcPr>
            <w:tcW w:w="783" w:type="dxa"/>
          </w:tcPr>
          <w:p w14:paraId="5859189E"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6D1248C0" w14:textId="77777777" w:rsidR="003E1FC6" w:rsidRPr="00450607" w:rsidRDefault="003E1FC6" w:rsidP="003E1FC6">
            <w:pPr>
              <w:rPr>
                <w:rFonts w:eastAsia="Calibri" w:cs="Arial"/>
                <w:lang w:val="sr-Cyrl-RS"/>
              </w:rPr>
            </w:pPr>
          </w:p>
        </w:tc>
        <w:tc>
          <w:tcPr>
            <w:tcW w:w="3249" w:type="dxa"/>
          </w:tcPr>
          <w:p w14:paraId="717DE868" w14:textId="77777777" w:rsidR="003E1FC6" w:rsidRPr="00450607" w:rsidRDefault="003E1FC6" w:rsidP="003E1FC6">
            <w:pPr>
              <w:rPr>
                <w:rFonts w:eastAsia="Calibri" w:cs="Arial"/>
                <w:lang w:val="sr-Cyrl-RS"/>
              </w:rPr>
            </w:pPr>
          </w:p>
        </w:tc>
        <w:tc>
          <w:tcPr>
            <w:tcW w:w="2965" w:type="dxa"/>
          </w:tcPr>
          <w:p w14:paraId="0649C4F6" w14:textId="77777777" w:rsidR="003E1FC6" w:rsidRPr="00450607" w:rsidRDefault="003E1FC6" w:rsidP="003E1FC6">
            <w:pPr>
              <w:rPr>
                <w:rFonts w:eastAsia="Calibri" w:cs="Arial"/>
                <w:lang w:val="sr-Cyrl-RS"/>
              </w:rPr>
            </w:pPr>
          </w:p>
        </w:tc>
      </w:tr>
      <w:tr w:rsidR="003E1FC6" w:rsidRPr="00450607" w14:paraId="12EC6F11" w14:textId="77777777" w:rsidTr="003E1FC6">
        <w:tc>
          <w:tcPr>
            <w:tcW w:w="783" w:type="dxa"/>
          </w:tcPr>
          <w:p w14:paraId="79DF9C1F"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127537B1" w14:textId="77777777" w:rsidR="003E1FC6" w:rsidRPr="00450607" w:rsidRDefault="003E1FC6" w:rsidP="003E1FC6">
            <w:pPr>
              <w:rPr>
                <w:rFonts w:eastAsia="Calibri" w:cs="Arial"/>
                <w:lang w:val="sr-Cyrl-RS"/>
              </w:rPr>
            </w:pPr>
          </w:p>
        </w:tc>
        <w:tc>
          <w:tcPr>
            <w:tcW w:w="3249" w:type="dxa"/>
          </w:tcPr>
          <w:p w14:paraId="35E64077" w14:textId="77777777" w:rsidR="003E1FC6" w:rsidRPr="00450607" w:rsidRDefault="003E1FC6" w:rsidP="003E1FC6">
            <w:pPr>
              <w:rPr>
                <w:rFonts w:eastAsia="Calibri" w:cs="Arial"/>
                <w:lang w:val="sr-Cyrl-RS"/>
              </w:rPr>
            </w:pPr>
          </w:p>
        </w:tc>
        <w:tc>
          <w:tcPr>
            <w:tcW w:w="2965" w:type="dxa"/>
          </w:tcPr>
          <w:p w14:paraId="5D43F3CA" w14:textId="77777777" w:rsidR="003E1FC6" w:rsidRPr="00450607" w:rsidRDefault="003E1FC6" w:rsidP="003E1FC6">
            <w:pPr>
              <w:rPr>
                <w:rFonts w:eastAsia="Calibri" w:cs="Arial"/>
                <w:lang w:val="sr-Cyrl-RS"/>
              </w:rPr>
            </w:pPr>
          </w:p>
        </w:tc>
      </w:tr>
      <w:tr w:rsidR="003E1FC6" w:rsidRPr="00450607" w14:paraId="502F0A7A" w14:textId="77777777" w:rsidTr="003E1FC6">
        <w:tc>
          <w:tcPr>
            <w:tcW w:w="783" w:type="dxa"/>
          </w:tcPr>
          <w:p w14:paraId="136D9B1F"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6EE4B3B9" w14:textId="77777777" w:rsidR="003E1FC6" w:rsidRPr="00450607" w:rsidRDefault="003E1FC6" w:rsidP="003E1FC6">
            <w:pPr>
              <w:rPr>
                <w:rFonts w:eastAsia="Calibri" w:cs="Arial"/>
                <w:lang w:val="sr-Cyrl-RS"/>
              </w:rPr>
            </w:pPr>
          </w:p>
        </w:tc>
        <w:tc>
          <w:tcPr>
            <w:tcW w:w="3249" w:type="dxa"/>
          </w:tcPr>
          <w:p w14:paraId="56CFBAA4" w14:textId="77777777" w:rsidR="003E1FC6" w:rsidRPr="00450607" w:rsidRDefault="003E1FC6" w:rsidP="003E1FC6">
            <w:pPr>
              <w:rPr>
                <w:rFonts w:eastAsia="Calibri" w:cs="Arial"/>
                <w:lang w:val="sr-Cyrl-RS"/>
              </w:rPr>
            </w:pPr>
          </w:p>
        </w:tc>
        <w:tc>
          <w:tcPr>
            <w:tcW w:w="2965" w:type="dxa"/>
          </w:tcPr>
          <w:p w14:paraId="7A37F7EC" w14:textId="77777777" w:rsidR="003E1FC6" w:rsidRPr="00450607" w:rsidRDefault="003E1FC6" w:rsidP="003E1FC6">
            <w:pPr>
              <w:rPr>
                <w:rFonts w:eastAsia="Calibri" w:cs="Arial"/>
                <w:lang w:val="sr-Cyrl-RS"/>
              </w:rPr>
            </w:pPr>
          </w:p>
        </w:tc>
      </w:tr>
      <w:tr w:rsidR="003E1FC6" w:rsidRPr="00450607" w14:paraId="0A8F88FE" w14:textId="77777777" w:rsidTr="003E1FC6">
        <w:tc>
          <w:tcPr>
            <w:tcW w:w="783" w:type="dxa"/>
          </w:tcPr>
          <w:p w14:paraId="37B1B9F8"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38383C28" w14:textId="77777777" w:rsidR="003E1FC6" w:rsidRPr="00450607" w:rsidRDefault="003E1FC6" w:rsidP="003E1FC6">
            <w:pPr>
              <w:rPr>
                <w:rFonts w:eastAsia="Calibri" w:cs="Arial"/>
                <w:lang w:val="sr-Cyrl-RS"/>
              </w:rPr>
            </w:pPr>
          </w:p>
        </w:tc>
        <w:tc>
          <w:tcPr>
            <w:tcW w:w="3249" w:type="dxa"/>
          </w:tcPr>
          <w:p w14:paraId="606894EF" w14:textId="77777777" w:rsidR="003E1FC6" w:rsidRPr="00450607" w:rsidRDefault="003E1FC6" w:rsidP="003E1FC6">
            <w:pPr>
              <w:rPr>
                <w:rFonts w:eastAsia="Calibri" w:cs="Arial"/>
                <w:lang w:val="sr-Cyrl-RS"/>
              </w:rPr>
            </w:pPr>
          </w:p>
        </w:tc>
        <w:tc>
          <w:tcPr>
            <w:tcW w:w="2965" w:type="dxa"/>
          </w:tcPr>
          <w:p w14:paraId="27267CD4" w14:textId="77777777" w:rsidR="003E1FC6" w:rsidRPr="00450607" w:rsidRDefault="003E1FC6" w:rsidP="003E1FC6">
            <w:pPr>
              <w:rPr>
                <w:rFonts w:eastAsia="Calibri" w:cs="Arial"/>
                <w:lang w:val="sr-Cyrl-RS"/>
              </w:rPr>
            </w:pPr>
          </w:p>
        </w:tc>
      </w:tr>
      <w:tr w:rsidR="003E1FC6" w:rsidRPr="00450607" w14:paraId="0D21D40B" w14:textId="77777777" w:rsidTr="003E1FC6">
        <w:tc>
          <w:tcPr>
            <w:tcW w:w="783" w:type="dxa"/>
          </w:tcPr>
          <w:p w14:paraId="3F871FB0"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3DD76B3E" w14:textId="77777777" w:rsidR="003E1FC6" w:rsidRPr="00450607" w:rsidRDefault="003E1FC6" w:rsidP="003E1FC6">
            <w:pPr>
              <w:rPr>
                <w:rFonts w:eastAsia="Calibri" w:cs="Arial"/>
                <w:lang w:val="sr-Cyrl-RS"/>
              </w:rPr>
            </w:pPr>
          </w:p>
        </w:tc>
        <w:tc>
          <w:tcPr>
            <w:tcW w:w="3249" w:type="dxa"/>
          </w:tcPr>
          <w:p w14:paraId="0C3A0E3B" w14:textId="77777777" w:rsidR="003E1FC6" w:rsidRPr="00450607" w:rsidRDefault="003E1FC6" w:rsidP="003E1FC6">
            <w:pPr>
              <w:rPr>
                <w:rFonts w:eastAsia="Calibri" w:cs="Arial"/>
                <w:lang w:val="sr-Cyrl-RS"/>
              </w:rPr>
            </w:pPr>
          </w:p>
        </w:tc>
        <w:tc>
          <w:tcPr>
            <w:tcW w:w="2965" w:type="dxa"/>
          </w:tcPr>
          <w:p w14:paraId="2A40A5B5" w14:textId="77777777" w:rsidR="003E1FC6" w:rsidRPr="00450607" w:rsidRDefault="003E1FC6" w:rsidP="003E1FC6">
            <w:pPr>
              <w:rPr>
                <w:rFonts w:eastAsia="Calibri" w:cs="Arial"/>
                <w:lang w:val="sr-Cyrl-RS"/>
              </w:rPr>
            </w:pPr>
          </w:p>
        </w:tc>
      </w:tr>
      <w:tr w:rsidR="003E1FC6" w:rsidRPr="00450607" w14:paraId="591D18E2" w14:textId="77777777" w:rsidTr="003E1FC6">
        <w:tc>
          <w:tcPr>
            <w:tcW w:w="783" w:type="dxa"/>
          </w:tcPr>
          <w:p w14:paraId="65D061D1"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06457522" w14:textId="77777777" w:rsidR="003E1FC6" w:rsidRPr="00450607" w:rsidRDefault="003E1FC6" w:rsidP="003E1FC6">
            <w:pPr>
              <w:rPr>
                <w:rFonts w:eastAsia="Calibri" w:cs="Arial"/>
                <w:lang w:val="sr-Cyrl-RS"/>
              </w:rPr>
            </w:pPr>
          </w:p>
        </w:tc>
        <w:tc>
          <w:tcPr>
            <w:tcW w:w="3249" w:type="dxa"/>
          </w:tcPr>
          <w:p w14:paraId="31AB438A" w14:textId="77777777" w:rsidR="003E1FC6" w:rsidRPr="00450607" w:rsidRDefault="003E1FC6" w:rsidP="003E1FC6">
            <w:pPr>
              <w:rPr>
                <w:rFonts w:eastAsia="Calibri" w:cs="Arial"/>
                <w:lang w:val="sr-Cyrl-RS"/>
              </w:rPr>
            </w:pPr>
          </w:p>
        </w:tc>
        <w:tc>
          <w:tcPr>
            <w:tcW w:w="2965" w:type="dxa"/>
          </w:tcPr>
          <w:p w14:paraId="124AC2BA" w14:textId="77777777" w:rsidR="003E1FC6" w:rsidRPr="00450607" w:rsidRDefault="003E1FC6" w:rsidP="003E1FC6">
            <w:pPr>
              <w:rPr>
                <w:rFonts w:eastAsia="Calibri" w:cs="Arial"/>
                <w:lang w:val="sr-Cyrl-RS"/>
              </w:rPr>
            </w:pPr>
          </w:p>
        </w:tc>
      </w:tr>
      <w:tr w:rsidR="003E1FC6" w:rsidRPr="00450607" w14:paraId="4C1B2455" w14:textId="77777777" w:rsidTr="003E1FC6">
        <w:tc>
          <w:tcPr>
            <w:tcW w:w="783" w:type="dxa"/>
          </w:tcPr>
          <w:p w14:paraId="4C508299"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47AF0205" w14:textId="77777777" w:rsidR="003E1FC6" w:rsidRPr="00450607" w:rsidRDefault="003E1FC6" w:rsidP="003E1FC6">
            <w:pPr>
              <w:rPr>
                <w:rFonts w:eastAsia="Calibri" w:cs="Arial"/>
                <w:lang w:val="sr-Cyrl-RS"/>
              </w:rPr>
            </w:pPr>
          </w:p>
        </w:tc>
        <w:tc>
          <w:tcPr>
            <w:tcW w:w="3249" w:type="dxa"/>
          </w:tcPr>
          <w:p w14:paraId="1FED5CE0" w14:textId="77777777" w:rsidR="003E1FC6" w:rsidRPr="00450607" w:rsidRDefault="003E1FC6" w:rsidP="003E1FC6">
            <w:pPr>
              <w:rPr>
                <w:rFonts w:eastAsia="Calibri" w:cs="Arial"/>
                <w:lang w:val="sr-Cyrl-RS"/>
              </w:rPr>
            </w:pPr>
          </w:p>
        </w:tc>
        <w:tc>
          <w:tcPr>
            <w:tcW w:w="2965" w:type="dxa"/>
          </w:tcPr>
          <w:p w14:paraId="7010B5CB" w14:textId="77777777" w:rsidR="003E1FC6" w:rsidRPr="00450607" w:rsidRDefault="003E1FC6" w:rsidP="003E1FC6">
            <w:pPr>
              <w:rPr>
                <w:rFonts w:eastAsia="Calibri" w:cs="Arial"/>
                <w:lang w:val="sr-Cyrl-RS"/>
              </w:rPr>
            </w:pPr>
          </w:p>
        </w:tc>
      </w:tr>
      <w:tr w:rsidR="003E1FC6" w:rsidRPr="00450607" w14:paraId="01C0F7BC" w14:textId="77777777" w:rsidTr="003E1FC6">
        <w:tc>
          <w:tcPr>
            <w:tcW w:w="783" w:type="dxa"/>
          </w:tcPr>
          <w:p w14:paraId="484DA6D2"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6605AD3D" w14:textId="77777777" w:rsidR="003E1FC6" w:rsidRPr="00450607" w:rsidRDefault="003E1FC6" w:rsidP="003E1FC6">
            <w:pPr>
              <w:rPr>
                <w:rFonts w:eastAsia="Calibri" w:cs="Arial"/>
                <w:lang w:val="sr-Cyrl-RS"/>
              </w:rPr>
            </w:pPr>
          </w:p>
        </w:tc>
        <w:tc>
          <w:tcPr>
            <w:tcW w:w="3249" w:type="dxa"/>
          </w:tcPr>
          <w:p w14:paraId="02D3ED08" w14:textId="77777777" w:rsidR="003E1FC6" w:rsidRPr="00450607" w:rsidRDefault="003E1FC6" w:rsidP="003E1FC6">
            <w:pPr>
              <w:rPr>
                <w:rFonts w:eastAsia="Calibri" w:cs="Arial"/>
                <w:lang w:val="sr-Cyrl-RS"/>
              </w:rPr>
            </w:pPr>
          </w:p>
        </w:tc>
        <w:tc>
          <w:tcPr>
            <w:tcW w:w="2965" w:type="dxa"/>
          </w:tcPr>
          <w:p w14:paraId="173906A7" w14:textId="77777777" w:rsidR="003E1FC6" w:rsidRPr="00450607" w:rsidRDefault="003E1FC6" w:rsidP="003E1FC6">
            <w:pPr>
              <w:rPr>
                <w:rFonts w:eastAsia="Calibri" w:cs="Arial"/>
                <w:lang w:val="sr-Cyrl-RS"/>
              </w:rPr>
            </w:pPr>
          </w:p>
        </w:tc>
      </w:tr>
      <w:tr w:rsidR="003E1FC6" w:rsidRPr="00450607" w14:paraId="59FDAA83" w14:textId="77777777" w:rsidTr="003E1FC6">
        <w:tc>
          <w:tcPr>
            <w:tcW w:w="783" w:type="dxa"/>
          </w:tcPr>
          <w:p w14:paraId="62ECA137" w14:textId="77777777" w:rsidR="003E1FC6" w:rsidRPr="00450607" w:rsidRDefault="003E1FC6" w:rsidP="00FE7CD6">
            <w:pPr>
              <w:pStyle w:val="ListParagraph"/>
              <w:numPr>
                <w:ilvl w:val="0"/>
                <w:numId w:val="67"/>
              </w:numPr>
              <w:spacing w:before="0" w:after="0"/>
              <w:ind w:left="331"/>
              <w:rPr>
                <w:rFonts w:ascii="Arial" w:hAnsi="Arial" w:cs="Arial"/>
                <w:lang w:val="sr-Cyrl-RS"/>
              </w:rPr>
            </w:pPr>
          </w:p>
        </w:tc>
        <w:tc>
          <w:tcPr>
            <w:tcW w:w="2353" w:type="dxa"/>
          </w:tcPr>
          <w:p w14:paraId="2AF1A47C" w14:textId="77777777" w:rsidR="003E1FC6" w:rsidRPr="00450607" w:rsidRDefault="003E1FC6" w:rsidP="003E1FC6">
            <w:pPr>
              <w:rPr>
                <w:rFonts w:eastAsia="Calibri" w:cs="Arial"/>
                <w:lang w:val="sr-Cyrl-RS"/>
              </w:rPr>
            </w:pPr>
          </w:p>
        </w:tc>
        <w:tc>
          <w:tcPr>
            <w:tcW w:w="3249" w:type="dxa"/>
          </w:tcPr>
          <w:p w14:paraId="133FE9F0" w14:textId="77777777" w:rsidR="003E1FC6" w:rsidRPr="00450607" w:rsidRDefault="003E1FC6" w:rsidP="003E1FC6">
            <w:pPr>
              <w:rPr>
                <w:rFonts w:eastAsia="Calibri" w:cs="Arial"/>
                <w:lang w:val="sr-Cyrl-RS"/>
              </w:rPr>
            </w:pPr>
          </w:p>
        </w:tc>
        <w:tc>
          <w:tcPr>
            <w:tcW w:w="2965" w:type="dxa"/>
          </w:tcPr>
          <w:p w14:paraId="15FE5B35" w14:textId="77777777" w:rsidR="003E1FC6" w:rsidRPr="00450607" w:rsidRDefault="003E1FC6" w:rsidP="003E1FC6">
            <w:pPr>
              <w:rPr>
                <w:rFonts w:eastAsia="Calibri" w:cs="Arial"/>
                <w:lang w:val="sr-Cyrl-RS"/>
              </w:rPr>
            </w:pPr>
          </w:p>
        </w:tc>
      </w:tr>
    </w:tbl>
    <w:p w14:paraId="73834E82" w14:textId="77777777" w:rsidR="003E1FC6" w:rsidRPr="00763163" w:rsidRDefault="003E1FC6" w:rsidP="003E1FC6">
      <w:pPr>
        <w:rPr>
          <w:rFonts w:eastAsia="Calibri" w:cs="Arial"/>
          <w:lang w:val="sr-Cyrl-RS"/>
        </w:rPr>
      </w:pPr>
    </w:p>
    <w:p w14:paraId="0F67D926" w14:textId="77777777" w:rsidR="003E1FC6" w:rsidRDefault="003E1FC6" w:rsidP="003E1FC6">
      <w:pPr>
        <w:rPr>
          <w:rFonts w:eastAsia="Calibri" w:cs="Arial"/>
          <w:b/>
          <w:lang w:val="sr-Cyrl-RS"/>
        </w:rPr>
      </w:pPr>
      <w:r>
        <w:rPr>
          <w:rFonts w:cs="Arial"/>
          <w:b/>
        </w:rPr>
        <w:t xml:space="preserve">2.2 </w:t>
      </w:r>
      <w:r>
        <w:rPr>
          <w:rFonts w:cs="Arial"/>
          <w:b/>
          <w:lang w:val="sr-Cyrl-RS"/>
        </w:rPr>
        <w:t>Перформансе уређаја</w:t>
      </w:r>
    </w:p>
    <w:p w14:paraId="1E024D77"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58D60D2" w14:textId="77777777" w:rsidTr="003E1FC6">
        <w:tc>
          <w:tcPr>
            <w:tcW w:w="783" w:type="dxa"/>
          </w:tcPr>
          <w:p w14:paraId="59628CB8" w14:textId="77777777" w:rsidR="003E1FC6" w:rsidRPr="00450607" w:rsidRDefault="003E1FC6" w:rsidP="003E1FC6">
            <w:pPr>
              <w:rPr>
                <w:rFonts w:eastAsia="Calibri" w:cs="Arial"/>
                <w:lang w:val="sr-Cyrl-RS"/>
              </w:rPr>
            </w:pPr>
          </w:p>
        </w:tc>
        <w:tc>
          <w:tcPr>
            <w:tcW w:w="2353" w:type="dxa"/>
          </w:tcPr>
          <w:p w14:paraId="34BD5B6A" w14:textId="77777777" w:rsidR="003E1FC6" w:rsidRDefault="003E1FC6" w:rsidP="003E1FC6">
            <w:pPr>
              <w:rPr>
                <w:rFonts w:eastAsia="Calibri" w:cs="Arial"/>
                <w:lang w:val="sr-Cyrl-RS"/>
              </w:rPr>
            </w:pPr>
            <w:r>
              <w:rPr>
                <w:rFonts w:eastAsia="Calibri" w:cs="Arial"/>
                <w:lang w:val="sr-Cyrl-RS"/>
              </w:rPr>
              <w:t>Сагласан</w:t>
            </w:r>
          </w:p>
          <w:p w14:paraId="5F68D2EA"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37039F1"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36BB1B6"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701D68FA" w14:textId="77777777" w:rsidTr="003E1FC6">
        <w:tc>
          <w:tcPr>
            <w:tcW w:w="783" w:type="dxa"/>
          </w:tcPr>
          <w:p w14:paraId="3BC819A1"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068BF7F4" w14:textId="77777777" w:rsidR="003E1FC6" w:rsidRPr="00450607" w:rsidRDefault="003E1FC6" w:rsidP="003E1FC6">
            <w:pPr>
              <w:rPr>
                <w:rFonts w:eastAsia="Calibri" w:cs="Arial"/>
                <w:lang w:val="sr-Cyrl-RS"/>
              </w:rPr>
            </w:pPr>
          </w:p>
        </w:tc>
        <w:tc>
          <w:tcPr>
            <w:tcW w:w="3249" w:type="dxa"/>
          </w:tcPr>
          <w:p w14:paraId="42B4038A" w14:textId="77777777" w:rsidR="003E1FC6" w:rsidRPr="00450607" w:rsidRDefault="003E1FC6" w:rsidP="003E1FC6">
            <w:pPr>
              <w:rPr>
                <w:rFonts w:eastAsia="Calibri" w:cs="Arial"/>
                <w:lang w:val="sr-Cyrl-RS"/>
              </w:rPr>
            </w:pPr>
          </w:p>
        </w:tc>
        <w:tc>
          <w:tcPr>
            <w:tcW w:w="2965" w:type="dxa"/>
          </w:tcPr>
          <w:p w14:paraId="0EF88BF2" w14:textId="77777777" w:rsidR="003E1FC6" w:rsidRPr="00450607" w:rsidRDefault="003E1FC6" w:rsidP="003E1FC6">
            <w:pPr>
              <w:rPr>
                <w:rFonts w:eastAsia="Calibri" w:cs="Arial"/>
                <w:lang w:val="sr-Cyrl-RS"/>
              </w:rPr>
            </w:pPr>
          </w:p>
        </w:tc>
      </w:tr>
      <w:tr w:rsidR="003E1FC6" w:rsidRPr="00450607" w14:paraId="0B57878A" w14:textId="77777777" w:rsidTr="003E1FC6">
        <w:tc>
          <w:tcPr>
            <w:tcW w:w="783" w:type="dxa"/>
          </w:tcPr>
          <w:p w14:paraId="33512327"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4ABE4B09" w14:textId="77777777" w:rsidR="003E1FC6" w:rsidRPr="00450607" w:rsidRDefault="003E1FC6" w:rsidP="003E1FC6">
            <w:pPr>
              <w:rPr>
                <w:rFonts w:eastAsia="Calibri" w:cs="Arial"/>
                <w:lang w:val="sr-Cyrl-RS"/>
              </w:rPr>
            </w:pPr>
          </w:p>
        </w:tc>
        <w:tc>
          <w:tcPr>
            <w:tcW w:w="3249" w:type="dxa"/>
          </w:tcPr>
          <w:p w14:paraId="01517722" w14:textId="77777777" w:rsidR="003E1FC6" w:rsidRPr="00450607" w:rsidRDefault="003E1FC6" w:rsidP="003E1FC6">
            <w:pPr>
              <w:rPr>
                <w:rFonts w:eastAsia="Calibri" w:cs="Arial"/>
                <w:lang w:val="sr-Cyrl-RS"/>
              </w:rPr>
            </w:pPr>
          </w:p>
        </w:tc>
        <w:tc>
          <w:tcPr>
            <w:tcW w:w="2965" w:type="dxa"/>
          </w:tcPr>
          <w:p w14:paraId="2D54052E" w14:textId="77777777" w:rsidR="003E1FC6" w:rsidRPr="00450607" w:rsidRDefault="003E1FC6" w:rsidP="003E1FC6">
            <w:pPr>
              <w:rPr>
                <w:rFonts w:eastAsia="Calibri" w:cs="Arial"/>
                <w:lang w:val="sr-Cyrl-RS"/>
              </w:rPr>
            </w:pPr>
          </w:p>
        </w:tc>
      </w:tr>
      <w:tr w:rsidR="003E1FC6" w:rsidRPr="00450607" w14:paraId="093D5DC0" w14:textId="77777777" w:rsidTr="003E1FC6">
        <w:tc>
          <w:tcPr>
            <w:tcW w:w="783" w:type="dxa"/>
          </w:tcPr>
          <w:p w14:paraId="37F75F3C"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280D556E" w14:textId="77777777" w:rsidR="003E1FC6" w:rsidRPr="00450607" w:rsidRDefault="003E1FC6" w:rsidP="003E1FC6">
            <w:pPr>
              <w:rPr>
                <w:rFonts w:eastAsia="Calibri" w:cs="Arial"/>
                <w:lang w:val="sr-Cyrl-RS"/>
              </w:rPr>
            </w:pPr>
          </w:p>
        </w:tc>
        <w:tc>
          <w:tcPr>
            <w:tcW w:w="3249" w:type="dxa"/>
          </w:tcPr>
          <w:p w14:paraId="229329D7" w14:textId="77777777" w:rsidR="003E1FC6" w:rsidRPr="00450607" w:rsidRDefault="003E1FC6" w:rsidP="003E1FC6">
            <w:pPr>
              <w:rPr>
                <w:rFonts w:eastAsia="Calibri" w:cs="Arial"/>
                <w:lang w:val="sr-Cyrl-RS"/>
              </w:rPr>
            </w:pPr>
          </w:p>
        </w:tc>
        <w:tc>
          <w:tcPr>
            <w:tcW w:w="2965" w:type="dxa"/>
          </w:tcPr>
          <w:p w14:paraId="02B8DE86" w14:textId="77777777" w:rsidR="003E1FC6" w:rsidRPr="00450607" w:rsidRDefault="003E1FC6" w:rsidP="003E1FC6">
            <w:pPr>
              <w:rPr>
                <w:rFonts w:eastAsia="Calibri" w:cs="Arial"/>
                <w:lang w:val="sr-Cyrl-RS"/>
              </w:rPr>
            </w:pPr>
          </w:p>
        </w:tc>
      </w:tr>
      <w:tr w:rsidR="003E1FC6" w:rsidRPr="00450607" w14:paraId="51B884F3" w14:textId="77777777" w:rsidTr="003E1FC6">
        <w:tc>
          <w:tcPr>
            <w:tcW w:w="783" w:type="dxa"/>
          </w:tcPr>
          <w:p w14:paraId="12424288"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12FF1339" w14:textId="77777777" w:rsidR="003E1FC6" w:rsidRPr="00450607" w:rsidRDefault="003E1FC6" w:rsidP="003E1FC6">
            <w:pPr>
              <w:rPr>
                <w:rFonts w:eastAsia="Calibri" w:cs="Arial"/>
                <w:lang w:val="sr-Cyrl-RS"/>
              </w:rPr>
            </w:pPr>
          </w:p>
        </w:tc>
        <w:tc>
          <w:tcPr>
            <w:tcW w:w="3249" w:type="dxa"/>
          </w:tcPr>
          <w:p w14:paraId="5E91224C" w14:textId="77777777" w:rsidR="003E1FC6" w:rsidRPr="00450607" w:rsidRDefault="003E1FC6" w:rsidP="003E1FC6">
            <w:pPr>
              <w:rPr>
                <w:rFonts w:eastAsia="Calibri" w:cs="Arial"/>
                <w:lang w:val="sr-Cyrl-RS"/>
              </w:rPr>
            </w:pPr>
          </w:p>
        </w:tc>
        <w:tc>
          <w:tcPr>
            <w:tcW w:w="2965" w:type="dxa"/>
          </w:tcPr>
          <w:p w14:paraId="00DDA2BB" w14:textId="77777777" w:rsidR="003E1FC6" w:rsidRPr="00450607" w:rsidRDefault="003E1FC6" w:rsidP="003E1FC6">
            <w:pPr>
              <w:rPr>
                <w:rFonts w:eastAsia="Calibri" w:cs="Arial"/>
                <w:lang w:val="sr-Cyrl-RS"/>
              </w:rPr>
            </w:pPr>
          </w:p>
        </w:tc>
      </w:tr>
      <w:tr w:rsidR="003E1FC6" w:rsidRPr="00450607" w14:paraId="4F5F074B" w14:textId="77777777" w:rsidTr="003E1FC6">
        <w:tc>
          <w:tcPr>
            <w:tcW w:w="783" w:type="dxa"/>
          </w:tcPr>
          <w:p w14:paraId="2ED12DC7"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29D605E2" w14:textId="77777777" w:rsidR="003E1FC6" w:rsidRPr="00450607" w:rsidRDefault="003E1FC6" w:rsidP="003E1FC6">
            <w:pPr>
              <w:rPr>
                <w:rFonts w:eastAsia="Calibri" w:cs="Arial"/>
                <w:lang w:val="sr-Cyrl-RS"/>
              </w:rPr>
            </w:pPr>
          </w:p>
        </w:tc>
        <w:tc>
          <w:tcPr>
            <w:tcW w:w="3249" w:type="dxa"/>
          </w:tcPr>
          <w:p w14:paraId="12AC79BC" w14:textId="77777777" w:rsidR="003E1FC6" w:rsidRPr="00450607" w:rsidRDefault="003E1FC6" w:rsidP="003E1FC6">
            <w:pPr>
              <w:rPr>
                <w:rFonts w:eastAsia="Calibri" w:cs="Arial"/>
                <w:lang w:val="sr-Cyrl-RS"/>
              </w:rPr>
            </w:pPr>
          </w:p>
        </w:tc>
        <w:tc>
          <w:tcPr>
            <w:tcW w:w="2965" w:type="dxa"/>
          </w:tcPr>
          <w:p w14:paraId="7DC6D179" w14:textId="77777777" w:rsidR="003E1FC6" w:rsidRPr="00450607" w:rsidRDefault="003E1FC6" w:rsidP="003E1FC6">
            <w:pPr>
              <w:rPr>
                <w:rFonts w:eastAsia="Calibri" w:cs="Arial"/>
                <w:lang w:val="sr-Cyrl-RS"/>
              </w:rPr>
            </w:pPr>
          </w:p>
        </w:tc>
      </w:tr>
      <w:tr w:rsidR="003E1FC6" w:rsidRPr="00450607" w14:paraId="39AD5786" w14:textId="77777777" w:rsidTr="003E1FC6">
        <w:tc>
          <w:tcPr>
            <w:tcW w:w="783" w:type="dxa"/>
          </w:tcPr>
          <w:p w14:paraId="0BA7974D"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37640A4A" w14:textId="77777777" w:rsidR="003E1FC6" w:rsidRPr="00450607" w:rsidRDefault="003E1FC6" w:rsidP="003E1FC6">
            <w:pPr>
              <w:rPr>
                <w:rFonts w:eastAsia="Calibri" w:cs="Arial"/>
                <w:lang w:val="sr-Cyrl-RS"/>
              </w:rPr>
            </w:pPr>
          </w:p>
        </w:tc>
        <w:tc>
          <w:tcPr>
            <w:tcW w:w="3249" w:type="dxa"/>
          </w:tcPr>
          <w:p w14:paraId="13EB7DE5" w14:textId="77777777" w:rsidR="003E1FC6" w:rsidRPr="00450607" w:rsidRDefault="003E1FC6" w:rsidP="003E1FC6">
            <w:pPr>
              <w:rPr>
                <w:rFonts w:eastAsia="Calibri" w:cs="Arial"/>
                <w:lang w:val="sr-Cyrl-RS"/>
              </w:rPr>
            </w:pPr>
          </w:p>
        </w:tc>
        <w:tc>
          <w:tcPr>
            <w:tcW w:w="2965" w:type="dxa"/>
          </w:tcPr>
          <w:p w14:paraId="4C4978D5" w14:textId="77777777" w:rsidR="003E1FC6" w:rsidRPr="00450607" w:rsidRDefault="003E1FC6" w:rsidP="003E1FC6">
            <w:pPr>
              <w:rPr>
                <w:rFonts w:eastAsia="Calibri" w:cs="Arial"/>
                <w:lang w:val="sr-Cyrl-RS"/>
              </w:rPr>
            </w:pPr>
          </w:p>
        </w:tc>
      </w:tr>
      <w:tr w:rsidR="003E1FC6" w:rsidRPr="00450607" w14:paraId="290484F6" w14:textId="77777777" w:rsidTr="003E1FC6">
        <w:tc>
          <w:tcPr>
            <w:tcW w:w="783" w:type="dxa"/>
          </w:tcPr>
          <w:p w14:paraId="4A0388D8"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04A5A628" w14:textId="77777777" w:rsidR="003E1FC6" w:rsidRPr="00450607" w:rsidRDefault="003E1FC6" w:rsidP="003E1FC6">
            <w:pPr>
              <w:rPr>
                <w:rFonts w:eastAsia="Calibri" w:cs="Arial"/>
                <w:lang w:val="sr-Cyrl-RS"/>
              </w:rPr>
            </w:pPr>
          </w:p>
        </w:tc>
        <w:tc>
          <w:tcPr>
            <w:tcW w:w="3249" w:type="dxa"/>
          </w:tcPr>
          <w:p w14:paraId="61E3FE48" w14:textId="77777777" w:rsidR="003E1FC6" w:rsidRPr="00450607" w:rsidRDefault="003E1FC6" w:rsidP="003E1FC6">
            <w:pPr>
              <w:rPr>
                <w:rFonts w:eastAsia="Calibri" w:cs="Arial"/>
                <w:lang w:val="sr-Cyrl-RS"/>
              </w:rPr>
            </w:pPr>
          </w:p>
        </w:tc>
        <w:tc>
          <w:tcPr>
            <w:tcW w:w="2965" w:type="dxa"/>
          </w:tcPr>
          <w:p w14:paraId="029F0161" w14:textId="77777777" w:rsidR="003E1FC6" w:rsidRPr="00450607" w:rsidRDefault="003E1FC6" w:rsidP="003E1FC6">
            <w:pPr>
              <w:rPr>
                <w:rFonts w:eastAsia="Calibri" w:cs="Arial"/>
                <w:lang w:val="sr-Cyrl-RS"/>
              </w:rPr>
            </w:pPr>
          </w:p>
        </w:tc>
      </w:tr>
      <w:tr w:rsidR="003E1FC6" w:rsidRPr="00450607" w14:paraId="46C070AA" w14:textId="77777777" w:rsidTr="003E1FC6">
        <w:tc>
          <w:tcPr>
            <w:tcW w:w="783" w:type="dxa"/>
          </w:tcPr>
          <w:p w14:paraId="2D6D96FB"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6045DBD8" w14:textId="77777777" w:rsidR="003E1FC6" w:rsidRPr="00450607" w:rsidRDefault="003E1FC6" w:rsidP="003E1FC6">
            <w:pPr>
              <w:rPr>
                <w:rFonts w:eastAsia="Calibri" w:cs="Arial"/>
                <w:lang w:val="sr-Cyrl-RS"/>
              </w:rPr>
            </w:pPr>
          </w:p>
        </w:tc>
        <w:tc>
          <w:tcPr>
            <w:tcW w:w="3249" w:type="dxa"/>
          </w:tcPr>
          <w:p w14:paraId="730FE44D" w14:textId="77777777" w:rsidR="003E1FC6" w:rsidRPr="00450607" w:rsidRDefault="003E1FC6" w:rsidP="003E1FC6">
            <w:pPr>
              <w:rPr>
                <w:rFonts w:eastAsia="Calibri" w:cs="Arial"/>
                <w:lang w:val="sr-Cyrl-RS"/>
              </w:rPr>
            </w:pPr>
          </w:p>
        </w:tc>
        <w:tc>
          <w:tcPr>
            <w:tcW w:w="2965" w:type="dxa"/>
          </w:tcPr>
          <w:p w14:paraId="43B66152" w14:textId="77777777" w:rsidR="003E1FC6" w:rsidRPr="00450607" w:rsidRDefault="003E1FC6" w:rsidP="003E1FC6">
            <w:pPr>
              <w:rPr>
                <w:rFonts w:eastAsia="Calibri" w:cs="Arial"/>
                <w:lang w:val="sr-Cyrl-RS"/>
              </w:rPr>
            </w:pPr>
          </w:p>
        </w:tc>
      </w:tr>
      <w:tr w:rsidR="003E1FC6" w:rsidRPr="00450607" w14:paraId="3855941C" w14:textId="77777777" w:rsidTr="003E1FC6">
        <w:tc>
          <w:tcPr>
            <w:tcW w:w="783" w:type="dxa"/>
          </w:tcPr>
          <w:p w14:paraId="5FAEF67C"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5632CCE3" w14:textId="77777777" w:rsidR="003E1FC6" w:rsidRPr="00450607" w:rsidRDefault="003E1FC6" w:rsidP="003E1FC6">
            <w:pPr>
              <w:rPr>
                <w:rFonts w:eastAsia="Calibri" w:cs="Arial"/>
                <w:lang w:val="sr-Cyrl-RS"/>
              </w:rPr>
            </w:pPr>
          </w:p>
        </w:tc>
        <w:tc>
          <w:tcPr>
            <w:tcW w:w="3249" w:type="dxa"/>
          </w:tcPr>
          <w:p w14:paraId="75EAF222" w14:textId="77777777" w:rsidR="003E1FC6" w:rsidRPr="00450607" w:rsidRDefault="003E1FC6" w:rsidP="003E1FC6">
            <w:pPr>
              <w:rPr>
                <w:rFonts w:eastAsia="Calibri" w:cs="Arial"/>
                <w:lang w:val="sr-Cyrl-RS"/>
              </w:rPr>
            </w:pPr>
          </w:p>
        </w:tc>
        <w:tc>
          <w:tcPr>
            <w:tcW w:w="2965" w:type="dxa"/>
          </w:tcPr>
          <w:p w14:paraId="5158021B" w14:textId="77777777" w:rsidR="003E1FC6" w:rsidRPr="00450607" w:rsidRDefault="003E1FC6" w:rsidP="003E1FC6">
            <w:pPr>
              <w:rPr>
                <w:rFonts w:eastAsia="Calibri" w:cs="Arial"/>
                <w:lang w:val="sr-Cyrl-RS"/>
              </w:rPr>
            </w:pPr>
          </w:p>
        </w:tc>
      </w:tr>
      <w:tr w:rsidR="003E1FC6" w:rsidRPr="00450607" w14:paraId="012E6A19" w14:textId="77777777" w:rsidTr="003E1FC6">
        <w:tc>
          <w:tcPr>
            <w:tcW w:w="783" w:type="dxa"/>
          </w:tcPr>
          <w:p w14:paraId="461FC8E5"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4C6AC10C" w14:textId="77777777" w:rsidR="003E1FC6" w:rsidRPr="00450607" w:rsidRDefault="003E1FC6" w:rsidP="003E1FC6">
            <w:pPr>
              <w:rPr>
                <w:rFonts w:eastAsia="Calibri" w:cs="Arial"/>
                <w:lang w:val="sr-Cyrl-RS"/>
              </w:rPr>
            </w:pPr>
          </w:p>
        </w:tc>
        <w:tc>
          <w:tcPr>
            <w:tcW w:w="3249" w:type="dxa"/>
          </w:tcPr>
          <w:p w14:paraId="367CCA9E" w14:textId="77777777" w:rsidR="003E1FC6" w:rsidRPr="00450607" w:rsidRDefault="003E1FC6" w:rsidP="003E1FC6">
            <w:pPr>
              <w:rPr>
                <w:rFonts w:eastAsia="Calibri" w:cs="Arial"/>
                <w:lang w:val="sr-Cyrl-RS"/>
              </w:rPr>
            </w:pPr>
          </w:p>
        </w:tc>
        <w:tc>
          <w:tcPr>
            <w:tcW w:w="2965" w:type="dxa"/>
          </w:tcPr>
          <w:p w14:paraId="6C75E065" w14:textId="77777777" w:rsidR="003E1FC6" w:rsidRPr="00450607" w:rsidRDefault="003E1FC6" w:rsidP="003E1FC6">
            <w:pPr>
              <w:rPr>
                <w:rFonts w:eastAsia="Calibri" w:cs="Arial"/>
                <w:lang w:val="sr-Cyrl-RS"/>
              </w:rPr>
            </w:pPr>
          </w:p>
        </w:tc>
      </w:tr>
      <w:tr w:rsidR="003E1FC6" w:rsidRPr="00450607" w14:paraId="74548023" w14:textId="77777777" w:rsidTr="003E1FC6">
        <w:tc>
          <w:tcPr>
            <w:tcW w:w="783" w:type="dxa"/>
          </w:tcPr>
          <w:p w14:paraId="6CA8E7AB"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26CC79DE" w14:textId="77777777" w:rsidR="003E1FC6" w:rsidRPr="00450607" w:rsidRDefault="003E1FC6" w:rsidP="003E1FC6">
            <w:pPr>
              <w:rPr>
                <w:rFonts w:eastAsia="Calibri" w:cs="Arial"/>
                <w:lang w:val="sr-Cyrl-RS"/>
              </w:rPr>
            </w:pPr>
          </w:p>
        </w:tc>
        <w:tc>
          <w:tcPr>
            <w:tcW w:w="3249" w:type="dxa"/>
          </w:tcPr>
          <w:p w14:paraId="0D6C0A80" w14:textId="77777777" w:rsidR="003E1FC6" w:rsidRPr="00450607" w:rsidRDefault="003E1FC6" w:rsidP="003E1FC6">
            <w:pPr>
              <w:rPr>
                <w:rFonts w:eastAsia="Calibri" w:cs="Arial"/>
                <w:lang w:val="sr-Cyrl-RS"/>
              </w:rPr>
            </w:pPr>
          </w:p>
        </w:tc>
        <w:tc>
          <w:tcPr>
            <w:tcW w:w="2965" w:type="dxa"/>
          </w:tcPr>
          <w:p w14:paraId="04DB839B" w14:textId="77777777" w:rsidR="003E1FC6" w:rsidRPr="00450607" w:rsidRDefault="003E1FC6" w:rsidP="003E1FC6">
            <w:pPr>
              <w:rPr>
                <w:rFonts w:eastAsia="Calibri" w:cs="Arial"/>
                <w:lang w:val="sr-Cyrl-RS"/>
              </w:rPr>
            </w:pPr>
          </w:p>
        </w:tc>
      </w:tr>
      <w:tr w:rsidR="003E1FC6" w:rsidRPr="00450607" w14:paraId="61F84AE3" w14:textId="77777777" w:rsidTr="003E1FC6">
        <w:tc>
          <w:tcPr>
            <w:tcW w:w="783" w:type="dxa"/>
          </w:tcPr>
          <w:p w14:paraId="68C4ACB5"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5C228E78" w14:textId="77777777" w:rsidR="003E1FC6" w:rsidRPr="00450607" w:rsidRDefault="003E1FC6" w:rsidP="003E1FC6">
            <w:pPr>
              <w:rPr>
                <w:rFonts w:eastAsia="Calibri" w:cs="Arial"/>
                <w:lang w:val="sr-Cyrl-RS"/>
              </w:rPr>
            </w:pPr>
          </w:p>
        </w:tc>
        <w:tc>
          <w:tcPr>
            <w:tcW w:w="3249" w:type="dxa"/>
          </w:tcPr>
          <w:p w14:paraId="34C06EF5" w14:textId="77777777" w:rsidR="003E1FC6" w:rsidRPr="00450607" w:rsidRDefault="003E1FC6" w:rsidP="003E1FC6">
            <w:pPr>
              <w:rPr>
                <w:rFonts w:eastAsia="Calibri" w:cs="Arial"/>
                <w:lang w:val="sr-Cyrl-RS"/>
              </w:rPr>
            </w:pPr>
          </w:p>
        </w:tc>
        <w:tc>
          <w:tcPr>
            <w:tcW w:w="2965" w:type="dxa"/>
          </w:tcPr>
          <w:p w14:paraId="556D6CEB" w14:textId="77777777" w:rsidR="003E1FC6" w:rsidRPr="00450607" w:rsidRDefault="003E1FC6" w:rsidP="003E1FC6">
            <w:pPr>
              <w:rPr>
                <w:rFonts w:eastAsia="Calibri" w:cs="Arial"/>
                <w:lang w:val="sr-Cyrl-RS"/>
              </w:rPr>
            </w:pPr>
          </w:p>
        </w:tc>
      </w:tr>
      <w:tr w:rsidR="003E1FC6" w:rsidRPr="00450607" w14:paraId="5540FDE6" w14:textId="77777777" w:rsidTr="003E1FC6">
        <w:tc>
          <w:tcPr>
            <w:tcW w:w="783" w:type="dxa"/>
          </w:tcPr>
          <w:p w14:paraId="0D5DC64D"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618D37A9" w14:textId="77777777" w:rsidR="003E1FC6" w:rsidRPr="00450607" w:rsidRDefault="003E1FC6" w:rsidP="003E1FC6">
            <w:pPr>
              <w:rPr>
                <w:rFonts w:eastAsia="Calibri" w:cs="Arial"/>
                <w:lang w:val="sr-Cyrl-RS"/>
              </w:rPr>
            </w:pPr>
          </w:p>
        </w:tc>
        <w:tc>
          <w:tcPr>
            <w:tcW w:w="3249" w:type="dxa"/>
          </w:tcPr>
          <w:p w14:paraId="019D3760" w14:textId="77777777" w:rsidR="003E1FC6" w:rsidRPr="00450607" w:rsidRDefault="003E1FC6" w:rsidP="003E1FC6">
            <w:pPr>
              <w:rPr>
                <w:rFonts w:eastAsia="Calibri" w:cs="Arial"/>
                <w:lang w:val="sr-Cyrl-RS"/>
              </w:rPr>
            </w:pPr>
          </w:p>
        </w:tc>
        <w:tc>
          <w:tcPr>
            <w:tcW w:w="2965" w:type="dxa"/>
          </w:tcPr>
          <w:p w14:paraId="0761FD59" w14:textId="77777777" w:rsidR="003E1FC6" w:rsidRPr="00450607" w:rsidRDefault="003E1FC6" w:rsidP="003E1FC6">
            <w:pPr>
              <w:rPr>
                <w:rFonts w:eastAsia="Calibri" w:cs="Arial"/>
                <w:lang w:val="sr-Cyrl-RS"/>
              </w:rPr>
            </w:pPr>
          </w:p>
        </w:tc>
      </w:tr>
      <w:tr w:rsidR="003E1FC6" w:rsidRPr="00450607" w14:paraId="27686BD6" w14:textId="77777777" w:rsidTr="003E1FC6">
        <w:tc>
          <w:tcPr>
            <w:tcW w:w="783" w:type="dxa"/>
          </w:tcPr>
          <w:p w14:paraId="3959393C"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2EF57855" w14:textId="77777777" w:rsidR="003E1FC6" w:rsidRPr="00450607" w:rsidRDefault="003E1FC6" w:rsidP="003E1FC6">
            <w:pPr>
              <w:rPr>
                <w:rFonts w:eastAsia="Calibri" w:cs="Arial"/>
                <w:lang w:val="sr-Cyrl-RS"/>
              </w:rPr>
            </w:pPr>
          </w:p>
        </w:tc>
        <w:tc>
          <w:tcPr>
            <w:tcW w:w="3249" w:type="dxa"/>
          </w:tcPr>
          <w:p w14:paraId="1A161DF0" w14:textId="77777777" w:rsidR="003E1FC6" w:rsidRPr="00450607" w:rsidRDefault="003E1FC6" w:rsidP="003E1FC6">
            <w:pPr>
              <w:rPr>
                <w:rFonts w:eastAsia="Calibri" w:cs="Arial"/>
                <w:lang w:val="sr-Cyrl-RS"/>
              </w:rPr>
            </w:pPr>
          </w:p>
        </w:tc>
        <w:tc>
          <w:tcPr>
            <w:tcW w:w="2965" w:type="dxa"/>
          </w:tcPr>
          <w:p w14:paraId="5D87377C" w14:textId="77777777" w:rsidR="003E1FC6" w:rsidRPr="00450607" w:rsidRDefault="003E1FC6" w:rsidP="003E1FC6">
            <w:pPr>
              <w:rPr>
                <w:rFonts w:eastAsia="Calibri" w:cs="Arial"/>
                <w:lang w:val="sr-Cyrl-RS"/>
              </w:rPr>
            </w:pPr>
          </w:p>
        </w:tc>
      </w:tr>
      <w:tr w:rsidR="003E1FC6" w:rsidRPr="00450607" w14:paraId="6ABEC58F" w14:textId="77777777" w:rsidTr="003E1FC6">
        <w:tc>
          <w:tcPr>
            <w:tcW w:w="783" w:type="dxa"/>
          </w:tcPr>
          <w:p w14:paraId="6BFDB7C6"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7F800842" w14:textId="77777777" w:rsidR="003E1FC6" w:rsidRPr="00450607" w:rsidRDefault="003E1FC6" w:rsidP="003E1FC6">
            <w:pPr>
              <w:rPr>
                <w:rFonts w:eastAsia="Calibri" w:cs="Arial"/>
                <w:lang w:val="sr-Cyrl-RS"/>
              </w:rPr>
            </w:pPr>
          </w:p>
        </w:tc>
        <w:tc>
          <w:tcPr>
            <w:tcW w:w="3249" w:type="dxa"/>
          </w:tcPr>
          <w:p w14:paraId="6DC9CA61" w14:textId="77777777" w:rsidR="003E1FC6" w:rsidRPr="00450607" w:rsidRDefault="003E1FC6" w:rsidP="003E1FC6">
            <w:pPr>
              <w:rPr>
                <w:rFonts w:eastAsia="Calibri" w:cs="Arial"/>
                <w:lang w:val="sr-Cyrl-RS"/>
              </w:rPr>
            </w:pPr>
          </w:p>
        </w:tc>
        <w:tc>
          <w:tcPr>
            <w:tcW w:w="2965" w:type="dxa"/>
          </w:tcPr>
          <w:p w14:paraId="7165D58F" w14:textId="77777777" w:rsidR="003E1FC6" w:rsidRPr="00450607" w:rsidRDefault="003E1FC6" w:rsidP="003E1FC6">
            <w:pPr>
              <w:rPr>
                <w:rFonts w:eastAsia="Calibri" w:cs="Arial"/>
                <w:lang w:val="sr-Cyrl-RS"/>
              </w:rPr>
            </w:pPr>
          </w:p>
        </w:tc>
      </w:tr>
      <w:tr w:rsidR="003E1FC6" w:rsidRPr="00450607" w14:paraId="5723C374" w14:textId="77777777" w:rsidTr="003E1FC6">
        <w:tc>
          <w:tcPr>
            <w:tcW w:w="783" w:type="dxa"/>
          </w:tcPr>
          <w:p w14:paraId="33ADED78"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327BEB5D" w14:textId="77777777" w:rsidR="003E1FC6" w:rsidRPr="00450607" w:rsidRDefault="003E1FC6" w:rsidP="003E1FC6">
            <w:pPr>
              <w:rPr>
                <w:rFonts w:eastAsia="Calibri" w:cs="Arial"/>
                <w:lang w:val="sr-Cyrl-RS"/>
              </w:rPr>
            </w:pPr>
          </w:p>
        </w:tc>
        <w:tc>
          <w:tcPr>
            <w:tcW w:w="3249" w:type="dxa"/>
          </w:tcPr>
          <w:p w14:paraId="57010F4C" w14:textId="77777777" w:rsidR="003E1FC6" w:rsidRPr="00450607" w:rsidRDefault="003E1FC6" w:rsidP="003E1FC6">
            <w:pPr>
              <w:rPr>
                <w:rFonts w:eastAsia="Calibri" w:cs="Arial"/>
                <w:lang w:val="sr-Cyrl-RS"/>
              </w:rPr>
            </w:pPr>
          </w:p>
        </w:tc>
        <w:tc>
          <w:tcPr>
            <w:tcW w:w="2965" w:type="dxa"/>
          </w:tcPr>
          <w:p w14:paraId="5EB4BF82" w14:textId="77777777" w:rsidR="003E1FC6" w:rsidRPr="00450607" w:rsidRDefault="003E1FC6" w:rsidP="003E1FC6">
            <w:pPr>
              <w:rPr>
                <w:rFonts w:eastAsia="Calibri" w:cs="Arial"/>
                <w:lang w:val="sr-Cyrl-RS"/>
              </w:rPr>
            </w:pPr>
          </w:p>
        </w:tc>
      </w:tr>
      <w:tr w:rsidR="003E1FC6" w:rsidRPr="00450607" w14:paraId="2DDF9286" w14:textId="77777777" w:rsidTr="003E1FC6">
        <w:tc>
          <w:tcPr>
            <w:tcW w:w="783" w:type="dxa"/>
          </w:tcPr>
          <w:p w14:paraId="120E2231"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43427E9A" w14:textId="77777777" w:rsidR="003E1FC6" w:rsidRPr="00450607" w:rsidRDefault="003E1FC6" w:rsidP="003E1FC6">
            <w:pPr>
              <w:rPr>
                <w:rFonts w:eastAsia="Calibri" w:cs="Arial"/>
                <w:lang w:val="sr-Cyrl-RS"/>
              </w:rPr>
            </w:pPr>
          </w:p>
        </w:tc>
        <w:tc>
          <w:tcPr>
            <w:tcW w:w="3249" w:type="dxa"/>
          </w:tcPr>
          <w:p w14:paraId="68FFBAC0" w14:textId="77777777" w:rsidR="003E1FC6" w:rsidRPr="00450607" w:rsidRDefault="003E1FC6" w:rsidP="003E1FC6">
            <w:pPr>
              <w:rPr>
                <w:rFonts w:eastAsia="Calibri" w:cs="Arial"/>
                <w:lang w:val="sr-Cyrl-RS"/>
              </w:rPr>
            </w:pPr>
          </w:p>
        </w:tc>
        <w:tc>
          <w:tcPr>
            <w:tcW w:w="2965" w:type="dxa"/>
          </w:tcPr>
          <w:p w14:paraId="35AC4BAA" w14:textId="77777777" w:rsidR="003E1FC6" w:rsidRPr="00450607" w:rsidRDefault="003E1FC6" w:rsidP="003E1FC6">
            <w:pPr>
              <w:rPr>
                <w:rFonts w:eastAsia="Calibri" w:cs="Arial"/>
                <w:lang w:val="sr-Cyrl-RS"/>
              </w:rPr>
            </w:pPr>
          </w:p>
        </w:tc>
      </w:tr>
      <w:tr w:rsidR="003E1FC6" w:rsidRPr="00450607" w14:paraId="3996C5BE" w14:textId="77777777" w:rsidTr="003E1FC6">
        <w:tc>
          <w:tcPr>
            <w:tcW w:w="783" w:type="dxa"/>
          </w:tcPr>
          <w:p w14:paraId="7504E961"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587A321C" w14:textId="77777777" w:rsidR="003E1FC6" w:rsidRPr="00450607" w:rsidRDefault="003E1FC6" w:rsidP="003E1FC6">
            <w:pPr>
              <w:rPr>
                <w:rFonts w:eastAsia="Calibri" w:cs="Arial"/>
                <w:lang w:val="sr-Cyrl-RS"/>
              </w:rPr>
            </w:pPr>
          </w:p>
        </w:tc>
        <w:tc>
          <w:tcPr>
            <w:tcW w:w="3249" w:type="dxa"/>
          </w:tcPr>
          <w:p w14:paraId="62E15062" w14:textId="77777777" w:rsidR="003E1FC6" w:rsidRPr="00450607" w:rsidRDefault="003E1FC6" w:rsidP="003E1FC6">
            <w:pPr>
              <w:rPr>
                <w:rFonts w:eastAsia="Calibri" w:cs="Arial"/>
                <w:lang w:val="sr-Cyrl-RS"/>
              </w:rPr>
            </w:pPr>
          </w:p>
        </w:tc>
        <w:tc>
          <w:tcPr>
            <w:tcW w:w="2965" w:type="dxa"/>
          </w:tcPr>
          <w:p w14:paraId="78D5B53C" w14:textId="77777777" w:rsidR="003E1FC6" w:rsidRPr="00450607" w:rsidRDefault="003E1FC6" w:rsidP="003E1FC6">
            <w:pPr>
              <w:rPr>
                <w:rFonts w:eastAsia="Calibri" w:cs="Arial"/>
                <w:lang w:val="sr-Cyrl-RS"/>
              </w:rPr>
            </w:pPr>
          </w:p>
        </w:tc>
      </w:tr>
      <w:tr w:rsidR="003E1FC6" w:rsidRPr="00450607" w14:paraId="2EC324F4" w14:textId="77777777" w:rsidTr="003E1FC6">
        <w:tc>
          <w:tcPr>
            <w:tcW w:w="783" w:type="dxa"/>
          </w:tcPr>
          <w:p w14:paraId="682CE91B" w14:textId="77777777" w:rsidR="003E1FC6" w:rsidRPr="00450607" w:rsidRDefault="003E1FC6" w:rsidP="00FE7CD6">
            <w:pPr>
              <w:pStyle w:val="ListParagraph"/>
              <w:numPr>
                <w:ilvl w:val="0"/>
                <w:numId w:val="68"/>
              </w:numPr>
              <w:spacing w:before="0" w:after="0"/>
              <w:ind w:left="331"/>
              <w:rPr>
                <w:rFonts w:ascii="Arial" w:hAnsi="Arial" w:cs="Arial"/>
                <w:lang w:val="sr-Cyrl-RS"/>
              </w:rPr>
            </w:pPr>
          </w:p>
        </w:tc>
        <w:tc>
          <w:tcPr>
            <w:tcW w:w="2353" w:type="dxa"/>
          </w:tcPr>
          <w:p w14:paraId="1DF79DE8" w14:textId="77777777" w:rsidR="003E1FC6" w:rsidRPr="00450607" w:rsidRDefault="003E1FC6" w:rsidP="003E1FC6">
            <w:pPr>
              <w:rPr>
                <w:rFonts w:eastAsia="Calibri" w:cs="Arial"/>
                <w:lang w:val="sr-Cyrl-RS"/>
              </w:rPr>
            </w:pPr>
          </w:p>
        </w:tc>
        <w:tc>
          <w:tcPr>
            <w:tcW w:w="3249" w:type="dxa"/>
          </w:tcPr>
          <w:p w14:paraId="3F7192BD" w14:textId="77777777" w:rsidR="003E1FC6" w:rsidRPr="00450607" w:rsidRDefault="003E1FC6" w:rsidP="003E1FC6">
            <w:pPr>
              <w:rPr>
                <w:rFonts w:eastAsia="Calibri" w:cs="Arial"/>
                <w:lang w:val="sr-Cyrl-RS"/>
              </w:rPr>
            </w:pPr>
          </w:p>
        </w:tc>
        <w:tc>
          <w:tcPr>
            <w:tcW w:w="2965" w:type="dxa"/>
          </w:tcPr>
          <w:p w14:paraId="0317451D" w14:textId="77777777" w:rsidR="003E1FC6" w:rsidRPr="00450607" w:rsidRDefault="003E1FC6" w:rsidP="003E1FC6">
            <w:pPr>
              <w:rPr>
                <w:rFonts w:eastAsia="Calibri" w:cs="Arial"/>
                <w:lang w:val="sr-Cyrl-RS"/>
              </w:rPr>
            </w:pPr>
          </w:p>
        </w:tc>
      </w:tr>
    </w:tbl>
    <w:p w14:paraId="0F6D800F" w14:textId="77777777" w:rsidR="003E1FC6" w:rsidRDefault="003E1FC6" w:rsidP="003E1FC6">
      <w:pPr>
        <w:rPr>
          <w:rFonts w:eastAsia="Calibri" w:cs="Arial"/>
          <w:b/>
          <w:lang w:val="sr-Cyrl-RS"/>
        </w:rPr>
      </w:pPr>
    </w:p>
    <w:p w14:paraId="76D67AA4" w14:textId="77777777" w:rsidR="003E1FC6" w:rsidRDefault="003E1FC6" w:rsidP="003E1FC6">
      <w:pPr>
        <w:rPr>
          <w:rFonts w:eastAsia="Calibri" w:cs="Arial"/>
          <w:b/>
          <w:lang w:val="sr-Cyrl-RS"/>
        </w:rPr>
      </w:pPr>
      <w:r>
        <w:rPr>
          <w:rFonts w:eastAsia="Calibri" w:cs="Arial"/>
          <w:b/>
          <w:lang w:val="sr-Cyrl-RS"/>
        </w:rPr>
        <w:t>2.3 Подржани протоколи</w:t>
      </w:r>
    </w:p>
    <w:p w14:paraId="1D2BD274" w14:textId="77777777" w:rsidR="003E1FC6" w:rsidRDefault="003E1FC6" w:rsidP="003E1FC6">
      <w:pPr>
        <w:rPr>
          <w:rFonts w:eastAsia="Calibri" w:cs="Arial"/>
          <w:b/>
          <w:lang w:val="sr-Cyrl-RS"/>
        </w:rPr>
      </w:pPr>
    </w:p>
    <w:tbl>
      <w:tblPr>
        <w:tblStyle w:val="SBSSimple1"/>
        <w:tblW w:w="0" w:type="auto"/>
        <w:tblLook w:val="04A0" w:firstRow="1" w:lastRow="0" w:firstColumn="1" w:lastColumn="0" w:noHBand="0" w:noVBand="1"/>
      </w:tblPr>
      <w:tblGrid>
        <w:gridCol w:w="889"/>
        <w:gridCol w:w="2246"/>
        <w:gridCol w:w="3062"/>
        <w:gridCol w:w="2822"/>
      </w:tblGrid>
      <w:tr w:rsidR="003E1FC6" w:rsidRPr="00D80294" w14:paraId="2E3393D6" w14:textId="77777777" w:rsidTr="003E1FC6">
        <w:tc>
          <w:tcPr>
            <w:tcW w:w="783" w:type="dxa"/>
          </w:tcPr>
          <w:p w14:paraId="35355CC5" w14:textId="77777777" w:rsidR="003E1FC6" w:rsidRPr="00D80294" w:rsidRDefault="003E1FC6" w:rsidP="003E1FC6">
            <w:pPr>
              <w:rPr>
                <w:rFonts w:eastAsia="Calibri" w:cs="Arial"/>
                <w:lang w:val="sr-Cyrl-RS"/>
              </w:rPr>
            </w:pPr>
          </w:p>
        </w:tc>
        <w:tc>
          <w:tcPr>
            <w:tcW w:w="2353" w:type="dxa"/>
          </w:tcPr>
          <w:p w14:paraId="5B34C6FC" w14:textId="77777777" w:rsidR="003E1FC6" w:rsidRPr="00D80294" w:rsidRDefault="003E1FC6" w:rsidP="003E1FC6">
            <w:pPr>
              <w:rPr>
                <w:rFonts w:eastAsia="Calibri" w:cs="Arial"/>
                <w:lang w:val="sr-Cyrl-RS"/>
              </w:rPr>
            </w:pPr>
            <w:r w:rsidRPr="00D80294">
              <w:rPr>
                <w:rFonts w:eastAsia="Calibri" w:cs="Arial"/>
                <w:lang w:val="sr-Cyrl-RS"/>
              </w:rPr>
              <w:t>Сагласан</w:t>
            </w:r>
          </w:p>
          <w:p w14:paraId="12C28E16" w14:textId="77777777" w:rsidR="003E1FC6" w:rsidRPr="00D80294" w:rsidRDefault="003E1FC6" w:rsidP="003E1FC6">
            <w:pPr>
              <w:rPr>
                <w:rFonts w:eastAsia="Calibri" w:cs="Arial"/>
                <w:lang w:val="sr-Cyrl-RS"/>
              </w:rPr>
            </w:pPr>
            <w:r w:rsidRPr="00D80294">
              <w:rPr>
                <w:rFonts w:eastAsia="Calibri" w:cs="Arial"/>
                <w:lang w:val="sr-Cyrl-RS"/>
              </w:rPr>
              <w:t>Да/Не</w:t>
            </w:r>
          </w:p>
        </w:tc>
        <w:tc>
          <w:tcPr>
            <w:tcW w:w="3249" w:type="dxa"/>
          </w:tcPr>
          <w:p w14:paraId="4CD1A1FB" w14:textId="77777777" w:rsidR="003E1FC6" w:rsidRPr="00D80294" w:rsidRDefault="003E1FC6" w:rsidP="003E1FC6">
            <w:pPr>
              <w:rPr>
                <w:rFonts w:eastAsia="Calibri" w:cs="Arial"/>
                <w:lang w:val="sr-Cyrl-RS"/>
              </w:rPr>
            </w:pPr>
            <w:r w:rsidRPr="00D80294">
              <w:rPr>
                <w:rFonts w:eastAsia="Calibri" w:cs="Arial"/>
                <w:lang w:val="sr-Cyrl-RS"/>
              </w:rPr>
              <w:t>Коментар</w:t>
            </w:r>
          </w:p>
        </w:tc>
        <w:tc>
          <w:tcPr>
            <w:tcW w:w="2965" w:type="dxa"/>
          </w:tcPr>
          <w:p w14:paraId="213FF8AC" w14:textId="77777777" w:rsidR="003E1FC6" w:rsidRPr="00D80294" w:rsidRDefault="003E1FC6" w:rsidP="003E1FC6">
            <w:pPr>
              <w:rPr>
                <w:rFonts w:eastAsia="Calibri" w:cs="Arial"/>
                <w:lang w:val="sr-Cyrl-RS"/>
              </w:rPr>
            </w:pPr>
            <w:r w:rsidRPr="00D80294">
              <w:rPr>
                <w:rFonts w:eastAsia="Calibri" w:cs="Arial"/>
                <w:lang w:val="sr-Cyrl-RS"/>
              </w:rPr>
              <w:t>Референца</w:t>
            </w:r>
          </w:p>
        </w:tc>
      </w:tr>
      <w:tr w:rsidR="003E1FC6" w:rsidRPr="00D80294" w14:paraId="3F7B4668" w14:textId="77777777" w:rsidTr="003E1FC6">
        <w:tc>
          <w:tcPr>
            <w:tcW w:w="783" w:type="dxa"/>
          </w:tcPr>
          <w:p w14:paraId="0BBB38CF"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287F1C4A" w14:textId="77777777" w:rsidR="003E1FC6" w:rsidRPr="00D80294" w:rsidRDefault="003E1FC6" w:rsidP="003E1FC6">
            <w:pPr>
              <w:rPr>
                <w:rFonts w:eastAsia="Calibri" w:cs="Arial"/>
                <w:lang w:val="sr-Cyrl-RS"/>
              </w:rPr>
            </w:pPr>
          </w:p>
        </w:tc>
        <w:tc>
          <w:tcPr>
            <w:tcW w:w="3249" w:type="dxa"/>
          </w:tcPr>
          <w:p w14:paraId="2F6D1A7A" w14:textId="77777777" w:rsidR="003E1FC6" w:rsidRPr="00D80294" w:rsidRDefault="003E1FC6" w:rsidP="003E1FC6">
            <w:pPr>
              <w:rPr>
                <w:rFonts w:eastAsia="Calibri" w:cs="Arial"/>
                <w:lang w:val="sr-Cyrl-RS"/>
              </w:rPr>
            </w:pPr>
          </w:p>
        </w:tc>
        <w:tc>
          <w:tcPr>
            <w:tcW w:w="2965" w:type="dxa"/>
          </w:tcPr>
          <w:p w14:paraId="079D7AC3" w14:textId="77777777" w:rsidR="003E1FC6" w:rsidRPr="00D80294" w:rsidRDefault="003E1FC6" w:rsidP="003E1FC6">
            <w:pPr>
              <w:rPr>
                <w:rFonts w:eastAsia="Calibri" w:cs="Arial"/>
                <w:lang w:val="sr-Cyrl-RS"/>
              </w:rPr>
            </w:pPr>
          </w:p>
        </w:tc>
      </w:tr>
      <w:tr w:rsidR="003E1FC6" w:rsidRPr="00D80294" w14:paraId="09B0C5C8" w14:textId="77777777" w:rsidTr="003E1FC6">
        <w:tc>
          <w:tcPr>
            <w:tcW w:w="783" w:type="dxa"/>
          </w:tcPr>
          <w:p w14:paraId="7748ED21"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43BDF3AA" w14:textId="77777777" w:rsidR="003E1FC6" w:rsidRPr="00D80294" w:rsidRDefault="003E1FC6" w:rsidP="003E1FC6">
            <w:pPr>
              <w:rPr>
                <w:rFonts w:eastAsia="Calibri" w:cs="Arial"/>
                <w:lang w:val="sr-Cyrl-RS"/>
              </w:rPr>
            </w:pPr>
          </w:p>
        </w:tc>
        <w:tc>
          <w:tcPr>
            <w:tcW w:w="3249" w:type="dxa"/>
          </w:tcPr>
          <w:p w14:paraId="69399127" w14:textId="77777777" w:rsidR="003E1FC6" w:rsidRPr="00D80294" w:rsidRDefault="003E1FC6" w:rsidP="003E1FC6">
            <w:pPr>
              <w:rPr>
                <w:rFonts w:eastAsia="Calibri" w:cs="Arial"/>
                <w:lang w:val="sr-Cyrl-RS"/>
              </w:rPr>
            </w:pPr>
          </w:p>
        </w:tc>
        <w:tc>
          <w:tcPr>
            <w:tcW w:w="2965" w:type="dxa"/>
          </w:tcPr>
          <w:p w14:paraId="6082818C" w14:textId="77777777" w:rsidR="003E1FC6" w:rsidRPr="00D80294" w:rsidRDefault="003E1FC6" w:rsidP="003E1FC6">
            <w:pPr>
              <w:rPr>
                <w:rFonts w:eastAsia="Calibri" w:cs="Arial"/>
                <w:lang w:val="sr-Cyrl-RS"/>
              </w:rPr>
            </w:pPr>
          </w:p>
        </w:tc>
      </w:tr>
      <w:tr w:rsidR="003E1FC6" w:rsidRPr="00D80294" w14:paraId="1E27F6A6" w14:textId="77777777" w:rsidTr="003E1FC6">
        <w:tc>
          <w:tcPr>
            <w:tcW w:w="783" w:type="dxa"/>
          </w:tcPr>
          <w:p w14:paraId="5DA04F0A"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6A05141D" w14:textId="77777777" w:rsidR="003E1FC6" w:rsidRPr="00D80294" w:rsidRDefault="003E1FC6" w:rsidP="003E1FC6">
            <w:pPr>
              <w:rPr>
                <w:rFonts w:eastAsia="Calibri" w:cs="Arial"/>
                <w:lang w:val="sr-Cyrl-RS"/>
              </w:rPr>
            </w:pPr>
          </w:p>
        </w:tc>
        <w:tc>
          <w:tcPr>
            <w:tcW w:w="3249" w:type="dxa"/>
          </w:tcPr>
          <w:p w14:paraId="5FE18270" w14:textId="77777777" w:rsidR="003E1FC6" w:rsidRPr="00D80294" w:rsidRDefault="003E1FC6" w:rsidP="003E1FC6">
            <w:pPr>
              <w:rPr>
                <w:rFonts w:eastAsia="Calibri" w:cs="Arial"/>
                <w:lang w:val="sr-Cyrl-RS"/>
              </w:rPr>
            </w:pPr>
          </w:p>
        </w:tc>
        <w:tc>
          <w:tcPr>
            <w:tcW w:w="2965" w:type="dxa"/>
          </w:tcPr>
          <w:p w14:paraId="6955DDB9" w14:textId="77777777" w:rsidR="003E1FC6" w:rsidRPr="00D80294" w:rsidRDefault="003E1FC6" w:rsidP="003E1FC6">
            <w:pPr>
              <w:rPr>
                <w:rFonts w:eastAsia="Calibri" w:cs="Arial"/>
                <w:lang w:val="sr-Cyrl-RS"/>
              </w:rPr>
            </w:pPr>
          </w:p>
        </w:tc>
      </w:tr>
      <w:tr w:rsidR="003E1FC6" w:rsidRPr="00D80294" w14:paraId="0FD243E7" w14:textId="77777777" w:rsidTr="003E1FC6">
        <w:tc>
          <w:tcPr>
            <w:tcW w:w="783" w:type="dxa"/>
          </w:tcPr>
          <w:p w14:paraId="7E2DFC1E"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452E057B" w14:textId="77777777" w:rsidR="003E1FC6" w:rsidRPr="00D80294" w:rsidRDefault="003E1FC6" w:rsidP="003E1FC6">
            <w:pPr>
              <w:rPr>
                <w:rFonts w:eastAsia="Calibri" w:cs="Arial"/>
                <w:lang w:val="sr-Cyrl-RS"/>
              </w:rPr>
            </w:pPr>
          </w:p>
        </w:tc>
        <w:tc>
          <w:tcPr>
            <w:tcW w:w="3249" w:type="dxa"/>
          </w:tcPr>
          <w:p w14:paraId="11951FD2" w14:textId="77777777" w:rsidR="003E1FC6" w:rsidRPr="00D80294" w:rsidRDefault="003E1FC6" w:rsidP="003E1FC6">
            <w:pPr>
              <w:rPr>
                <w:rFonts w:eastAsia="Calibri" w:cs="Arial"/>
                <w:lang w:val="sr-Cyrl-RS"/>
              </w:rPr>
            </w:pPr>
          </w:p>
        </w:tc>
        <w:tc>
          <w:tcPr>
            <w:tcW w:w="2965" w:type="dxa"/>
          </w:tcPr>
          <w:p w14:paraId="20F2707E" w14:textId="77777777" w:rsidR="003E1FC6" w:rsidRPr="00D80294" w:rsidRDefault="003E1FC6" w:rsidP="003E1FC6">
            <w:pPr>
              <w:rPr>
                <w:rFonts w:eastAsia="Calibri" w:cs="Arial"/>
                <w:lang w:val="sr-Cyrl-RS"/>
              </w:rPr>
            </w:pPr>
          </w:p>
        </w:tc>
      </w:tr>
      <w:tr w:rsidR="003E1FC6" w:rsidRPr="00D80294" w14:paraId="28305CF1" w14:textId="77777777" w:rsidTr="003E1FC6">
        <w:tc>
          <w:tcPr>
            <w:tcW w:w="783" w:type="dxa"/>
          </w:tcPr>
          <w:p w14:paraId="1083BC41" w14:textId="77777777" w:rsidR="003E1FC6" w:rsidRPr="00B92723" w:rsidRDefault="003E1FC6" w:rsidP="003E1FC6">
            <w:pPr>
              <w:spacing w:before="0" w:line="276" w:lineRule="auto"/>
              <w:contextualSpacing/>
              <w:rPr>
                <w:rFonts w:eastAsia="Calibri" w:cs="Arial"/>
                <w:lang w:val="sr-Cyrl-RS"/>
              </w:rPr>
            </w:pPr>
            <w:r>
              <w:rPr>
                <w:rFonts w:eastAsia="Calibri" w:cs="Arial"/>
                <w:lang w:val="sr-Cyrl-RS"/>
              </w:rPr>
              <w:t>2.3.4.1</w:t>
            </w:r>
          </w:p>
        </w:tc>
        <w:tc>
          <w:tcPr>
            <w:tcW w:w="2353" w:type="dxa"/>
          </w:tcPr>
          <w:p w14:paraId="28D9BA18" w14:textId="77777777" w:rsidR="003E1FC6" w:rsidRPr="00D80294" w:rsidRDefault="003E1FC6" w:rsidP="003E1FC6">
            <w:pPr>
              <w:rPr>
                <w:rFonts w:eastAsia="Calibri" w:cs="Arial"/>
                <w:lang w:val="sr-Cyrl-RS"/>
              </w:rPr>
            </w:pPr>
          </w:p>
        </w:tc>
        <w:tc>
          <w:tcPr>
            <w:tcW w:w="3249" w:type="dxa"/>
          </w:tcPr>
          <w:p w14:paraId="43C4F233" w14:textId="77777777" w:rsidR="003E1FC6" w:rsidRPr="00D80294" w:rsidRDefault="003E1FC6" w:rsidP="003E1FC6">
            <w:pPr>
              <w:rPr>
                <w:rFonts w:eastAsia="Calibri" w:cs="Arial"/>
                <w:lang w:val="sr-Cyrl-RS"/>
              </w:rPr>
            </w:pPr>
          </w:p>
        </w:tc>
        <w:tc>
          <w:tcPr>
            <w:tcW w:w="2965" w:type="dxa"/>
          </w:tcPr>
          <w:p w14:paraId="758C734E" w14:textId="77777777" w:rsidR="003E1FC6" w:rsidRPr="00D80294" w:rsidRDefault="003E1FC6" w:rsidP="003E1FC6">
            <w:pPr>
              <w:rPr>
                <w:rFonts w:eastAsia="Calibri" w:cs="Arial"/>
                <w:lang w:val="sr-Cyrl-RS"/>
              </w:rPr>
            </w:pPr>
          </w:p>
        </w:tc>
      </w:tr>
      <w:tr w:rsidR="003E1FC6" w:rsidRPr="00D80294" w14:paraId="0E012FFB" w14:textId="77777777" w:rsidTr="003E1FC6">
        <w:tc>
          <w:tcPr>
            <w:tcW w:w="783" w:type="dxa"/>
          </w:tcPr>
          <w:p w14:paraId="626A48B7" w14:textId="77777777" w:rsidR="003E1FC6" w:rsidRDefault="003E1FC6" w:rsidP="003E1FC6">
            <w:pPr>
              <w:spacing w:before="0" w:line="276" w:lineRule="auto"/>
              <w:contextualSpacing/>
              <w:rPr>
                <w:rFonts w:eastAsia="Calibri" w:cs="Arial"/>
                <w:lang w:val="sr-Cyrl-RS"/>
              </w:rPr>
            </w:pPr>
            <w:r>
              <w:rPr>
                <w:rFonts w:eastAsia="Calibri" w:cs="Arial"/>
                <w:lang w:val="sr-Cyrl-RS"/>
              </w:rPr>
              <w:t>2.3.4.2</w:t>
            </w:r>
          </w:p>
        </w:tc>
        <w:tc>
          <w:tcPr>
            <w:tcW w:w="2353" w:type="dxa"/>
          </w:tcPr>
          <w:p w14:paraId="2274730B" w14:textId="77777777" w:rsidR="003E1FC6" w:rsidRPr="00D80294" w:rsidRDefault="003E1FC6" w:rsidP="003E1FC6">
            <w:pPr>
              <w:rPr>
                <w:rFonts w:eastAsia="Calibri" w:cs="Arial"/>
                <w:lang w:val="sr-Cyrl-RS"/>
              </w:rPr>
            </w:pPr>
          </w:p>
        </w:tc>
        <w:tc>
          <w:tcPr>
            <w:tcW w:w="3249" w:type="dxa"/>
          </w:tcPr>
          <w:p w14:paraId="686E2950" w14:textId="77777777" w:rsidR="003E1FC6" w:rsidRPr="00D80294" w:rsidRDefault="003E1FC6" w:rsidP="003E1FC6">
            <w:pPr>
              <w:rPr>
                <w:rFonts w:eastAsia="Calibri" w:cs="Arial"/>
                <w:lang w:val="sr-Cyrl-RS"/>
              </w:rPr>
            </w:pPr>
          </w:p>
        </w:tc>
        <w:tc>
          <w:tcPr>
            <w:tcW w:w="2965" w:type="dxa"/>
          </w:tcPr>
          <w:p w14:paraId="6533C45E" w14:textId="77777777" w:rsidR="003E1FC6" w:rsidRPr="00D80294" w:rsidRDefault="003E1FC6" w:rsidP="003E1FC6">
            <w:pPr>
              <w:rPr>
                <w:rFonts w:eastAsia="Calibri" w:cs="Arial"/>
                <w:lang w:val="sr-Cyrl-RS"/>
              </w:rPr>
            </w:pPr>
          </w:p>
        </w:tc>
      </w:tr>
      <w:tr w:rsidR="003E1FC6" w:rsidRPr="00D80294" w14:paraId="1DB7E343" w14:textId="77777777" w:rsidTr="003E1FC6">
        <w:tc>
          <w:tcPr>
            <w:tcW w:w="783" w:type="dxa"/>
          </w:tcPr>
          <w:p w14:paraId="5E9A5DE3" w14:textId="77777777" w:rsidR="003E1FC6" w:rsidRDefault="003E1FC6" w:rsidP="003E1FC6">
            <w:pPr>
              <w:spacing w:before="0" w:line="276" w:lineRule="auto"/>
              <w:contextualSpacing/>
              <w:rPr>
                <w:rFonts w:eastAsia="Calibri" w:cs="Arial"/>
                <w:lang w:val="sr-Cyrl-RS"/>
              </w:rPr>
            </w:pPr>
            <w:r>
              <w:rPr>
                <w:rFonts w:eastAsia="Calibri" w:cs="Arial"/>
                <w:lang w:val="sr-Cyrl-RS"/>
              </w:rPr>
              <w:t>2.3.4.3</w:t>
            </w:r>
          </w:p>
        </w:tc>
        <w:tc>
          <w:tcPr>
            <w:tcW w:w="2353" w:type="dxa"/>
          </w:tcPr>
          <w:p w14:paraId="6310C606" w14:textId="77777777" w:rsidR="003E1FC6" w:rsidRPr="00D80294" w:rsidRDefault="003E1FC6" w:rsidP="003E1FC6">
            <w:pPr>
              <w:rPr>
                <w:rFonts w:eastAsia="Calibri" w:cs="Arial"/>
                <w:lang w:val="sr-Cyrl-RS"/>
              </w:rPr>
            </w:pPr>
          </w:p>
        </w:tc>
        <w:tc>
          <w:tcPr>
            <w:tcW w:w="3249" w:type="dxa"/>
          </w:tcPr>
          <w:p w14:paraId="1589B7FD" w14:textId="77777777" w:rsidR="003E1FC6" w:rsidRPr="00D80294" w:rsidRDefault="003E1FC6" w:rsidP="003E1FC6">
            <w:pPr>
              <w:rPr>
                <w:rFonts w:eastAsia="Calibri" w:cs="Arial"/>
                <w:lang w:val="sr-Cyrl-RS"/>
              </w:rPr>
            </w:pPr>
          </w:p>
        </w:tc>
        <w:tc>
          <w:tcPr>
            <w:tcW w:w="2965" w:type="dxa"/>
          </w:tcPr>
          <w:p w14:paraId="5F641649" w14:textId="77777777" w:rsidR="003E1FC6" w:rsidRPr="00D80294" w:rsidRDefault="003E1FC6" w:rsidP="003E1FC6">
            <w:pPr>
              <w:rPr>
                <w:rFonts w:eastAsia="Calibri" w:cs="Arial"/>
                <w:lang w:val="sr-Cyrl-RS"/>
              </w:rPr>
            </w:pPr>
          </w:p>
        </w:tc>
      </w:tr>
      <w:tr w:rsidR="003E1FC6" w:rsidRPr="00D80294" w14:paraId="6993D596" w14:textId="77777777" w:rsidTr="003E1FC6">
        <w:tc>
          <w:tcPr>
            <w:tcW w:w="783" w:type="dxa"/>
          </w:tcPr>
          <w:p w14:paraId="329634AB" w14:textId="77777777" w:rsidR="003E1FC6" w:rsidRDefault="003E1FC6" w:rsidP="003E1FC6">
            <w:pPr>
              <w:spacing w:before="0" w:line="276" w:lineRule="auto"/>
              <w:contextualSpacing/>
              <w:rPr>
                <w:rFonts w:eastAsia="Calibri" w:cs="Arial"/>
                <w:lang w:val="sr-Cyrl-RS"/>
              </w:rPr>
            </w:pPr>
            <w:r>
              <w:rPr>
                <w:rFonts w:eastAsia="Calibri" w:cs="Arial"/>
                <w:lang w:val="sr-Cyrl-RS"/>
              </w:rPr>
              <w:t>2.3.4.4</w:t>
            </w:r>
          </w:p>
        </w:tc>
        <w:tc>
          <w:tcPr>
            <w:tcW w:w="2353" w:type="dxa"/>
          </w:tcPr>
          <w:p w14:paraId="476F47DB" w14:textId="77777777" w:rsidR="003E1FC6" w:rsidRPr="00D80294" w:rsidRDefault="003E1FC6" w:rsidP="003E1FC6">
            <w:pPr>
              <w:rPr>
                <w:rFonts w:eastAsia="Calibri" w:cs="Arial"/>
                <w:lang w:val="sr-Cyrl-RS"/>
              </w:rPr>
            </w:pPr>
          </w:p>
        </w:tc>
        <w:tc>
          <w:tcPr>
            <w:tcW w:w="3249" w:type="dxa"/>
          </w:tcPr>
          <w:p w14:paraId="13247E31" w14:textId="77777777" w:rsidR="003E1FC6" w:rsidRPr="00D80294" w:rsidRDefault="003E1FC6" w:rsidP="003E1FC6">
            <w:pPr>
              <w:rPr>
                <w:rFonts w:eastAsia="Calibri" w:cs="Arial"/>
                <w:lang w:val="sr-Cyrl-RS"/>
              </w:rPr>
            </w:pPr>
          </w:p>
        </w:tc>
        <w:tc>
          <w:tcPr>
            <w:tcW w:w="2965" w:type="dxa"/>
          </w:tcPr>
          <w:p w14:paraId="7A09EB46" w14:textId="77777777" w:rsidR="003E1FC6" w:rsidRPr="00D80294" w:rsidRDefault="003E1FC6" w:rsidP="003E1FC6">
            <w:pPr>
              <w:rPr>
                <w:rFonts w:eastAsia="Calibri" w:cs="Arial"/>
                <w:lang w:val="sr-Cyrl-RS"/>
              </w:rPr>
            </w:pPr>
          </w:p>
        </w:tc>
      </w:tr>
      <w:tr w:rsidR="003E1FC6" w:rsidRPr="00D80294" w14:paraId="3A767525" w14:textId="77777777" w:rsidTr="003E1FC6">
        <w:tc>
          <w:tcPr>
            <w:tcW w:w="783" w:type="dxa"/>
          </w:tcPr>
          <w:p w14:paraId="6775D0C1" w14:textId="77777777" w:rsidR="003E1FC6" w:rsidRDefault="003E1FC6" w:rsidP="003E1FC6">
            <w:pPr>
              <w:spacing w:before="0" w:line="276" w:lineRule="auto"/>
              <w:contextualSpacing/>
              <w:rPr>
                <w:rFonts w:eastAsia="Calibri" w:cs="Arial"/>
                <w:lang w:val="sr-Cyrl-RS"/>
              </w:rPr>
            </w:pPr>
            <w:r>
              <w:rPr>
                <w:rFonts w:eastAsia="Calibri" w:cs="Arial"/>
                <w:lang w:val="sr-Cyrl-RS"/>
              </w:rPr>
              <w:t>2.3.4.5</w:t>
            </w:r>
          </w:p>
        </w:tc>
        <w:tc>
          <w:tcPr>
            <w:tcW w:w="2353" w:type="dxa"/>
          </w:tcPr>
          <w:p w14:paraId="2DD66038" w14:textId="77777777" w:rsidR="003E1FC6" w:rsidRPr="00D80294" w:rsidRDefault="003E1FC6" w:rsidP="003E1FC6">
            <w:pPr>
              <w:rPr>
                <w:rFonts w:eastAsia="Calibri" w:cs="Arial"/>
                <w:lang w:val="sr-Cyrl-RS"/>
              </w:rPr>
            </w:pPr>
          </w:p>
        </w:tc>
        <w:tc>
          <w:tcPr>
            <w:tcW w:w="3249" w:type="dxa"/>
          </w:tcPr>
          <w:p w14:paraId="14361199" w14:textId="77777777" w:rsidR="003E1FC6" w:rsidRPr="00D80294" w:rsidRDefault="003E1FC6" w:rsidP="003E1FC6">
            <w:pPr>
              <w:rPr>
                <w:rFonts w:eastAsia="Calibri" w:cs="Arial"/>
                <w:lang w:val="sr-Cyrl-RS"/>
              </w:rPr>
            </w:pPr>
          </w:p>
        </w:tc>
        <w:tc>
          <w:tcPr>
            <w:tcW w:w="2965" w:type="dxa"/>
          </w:tcPr>
          <w:p w14:paraId="794DD878" w14:textId="77777777" w:rsidR="003E1FC6" w:rsidRPr="00D80294" w:rsidRDefault="003E1FC6" w:rsidP="003E1FC6">
            <w:pPr>
              <w:rPr>
                <w:rFonts w:eastAsia="Calibri" w:cs="Arial"/>
                <w:lang w:val="sr-Cyrl-RS"/>
              </w:rPr>
            </w:pPr>
          </w:p>
        </w:tc>
      </w:tr>
      <w:tr w:rsidR="003E1FC6" w:rsidRPr="00D80294" w14:paraId="1888848D" w14:textId="77777777" w:rsidTr="003E1FC6">
        <w:tc>
          <w:tcPr>
            <w:tcW w:w="783" w:type="dxa"/>
          </w:tcPr>
          <w:p w14:paraId="6D78E887" w14:textId="77777777" w:rsidR="003E1FC6" w:rsidRDefault="003E1FC6" w:rsidP="003E1FC6">
            <w:pPr>
              <w:spacing w:before="0" w:line="276" w:lineRule="auto"/>
              <w:contextualSpacing/>
              <w:rPr>
                <w:rFonts w:eastAsia="Calibri" w:cs="Arial"/>
                <w:lang w:val="sr-Cyrl-RS"/>
              </w:rPr>
            </w:pPr>
            <w:r>
              <w:rPr>
                <w:rFonts w:eastAsia="Calibri" w:cs="Arial"/>
                <w:lang w:val="sr-Cyrl-RS"/>
              </w:rPr>
              <w:t>2.3.4.6</w:t>
            </w:r>
          </w:p>
        </w:tc>
        <w:tc>
          <w:tcPr>
            <w:tcW w:w="2353" w:type="dxa"/>
          </w:tcPr>
          <w:p w14:paraId="527D65F3" w14:textId="77777777" w:rsidR="003E1FC6" w:rsidRPr="00D80294" w:rsidRDefault="003E1FC6" w:rsidP="003E1FC6">
            <w:pPr>
              <w:rPr>
                <w:rFonts w:eastAsia="Calibri" w:cs="Arial"/>
                <w:lang w:val="sr-Cyrl-RS"/>
              </w:rPr>
            </w:pPr>
          </w:p>
        </w:tc>
        <w:tc>
          <w:tcPr>
            <w:tcW w:w="3249" w:type="dxa"/>
          </w:tcPr>
          <w:p w14:paraId="2FBCEC20" w14:textId="77777777" w:rsidR="003E1FC6" w:rsidRPr="00D80294" w:rsidRDefault="003E1FC6" w:rsidP="003E1FC6">
            <w:pPr>
              <w:rPr>
                <w:rFonts w:eastAsia="Calibri" w:cs="Arial"/>
                <w:lang w:val="sr-Cyrl-RS"/>
              </w:rPr>
            </w:pPr>
          </w:p>
        </w:tc>
        <w:tc>
          <w:tcPr>
            <w:tcW w:w="2965" w:type="dxa"/>
          </w:tcPr>
          <w:p w14:paraId="7DBB6116" w14:textId="77777777" w:rsidR="003E1FC6" w:rsidRPr="00D80294" w:rsidRDefault="003E1FC6" w:rsidP="003E1FC6">
            <w:pPr>
              <w:rPr>
                <w:rFonts w:eastAsia="Calibri" w:cs="Arial"/>
                <w:lang w:val="sr-Cyrl-RS"/>
              </w:rPr>
            </w:pPr>
          </w:p>
        </w:tc>
      </w:tr>
      <w:tr w:rsidR="003E1FC6" w:rsidRPr="00D80294" w14:paraId="485C5377" w14:textId="77777777" w:rsidTr="003E1FC6">
        <w:tc>
          <w:tcPr>
            <w:tcW w:w="783" w:type="dxa"/>
          </w:tcPr>
          <w:p w14:paraId="4851DCEE" w14:textId="77777777" w:rsidR="003E1FC6" w:rsidRDefault="003E1FC6" w:rsidP="003E1FC6">
            <w:pPr>
              <w:spacing w:before="0" w:line="276" w:lineRule="auto"/>
              <w:contextualSpacing/>
              <w:rPr>
                <w:rFonts w:eastAsia="Calibri" w:cs="Arial"/>
                <w:lang w:val="sr-Cyrl-RS"/>
              </w:rPr>
            </w:pPr>
            <w:r>
              <w:rPr>
                <w:rFonts w:eastAsia="Calibri" w:cs="Arial"/>
                <w:lang w:val="sr-Cyrl-RS"/>
              </w:rPr>
              <w:t>2.3.4.7</w:t>
            </w:r>
          </w:p>
        </w:tc>
        <w:tc>
          <w:tcPr>
            <w:tcW w:w="2353" w:type="dxa"/>
          </w:tcPr>
          <w:p w14:paraId="079569C9" w14:textId="77777777" w:rsidR="003E1FC6" w:rsidRPr="00D80294" w:rsidRDefault="003E1FC6" w:rsidP="003E1FC6">
            <w:pPr>
              <w:rPr>
                <w:rFonts w:eastAsia="Calibri" w:cs="Arial"/>
                <w:lang w:val="sr-Cyrl-RS"/>
              </w:rPr>
            </w:pPr>
          </w:p>
        </w:tc>
        <w:tc>
          <w:tcPr>
            <w:tcW w:w="3249" w:type="dxa"/>
          </w:tcPr>
          <w:p w14:paraId="0A07F6E6" w14:textId="77777777" w:rsidR="003E1FC6" w:rsidRPr="00D80294" w:rsidRDefault="003E1FC6" w:rsidP="003E1FC6">
            <w:pPr>
              <w:rPr>
                <w:rFonts w:eastAsia="Calibri" w:cs="Arial"/>
                <w:lang w:val="sr-Cyrl-RS"/>
              </w:rPr>
            </w:pPr>
          </w:p>
        </w:tc>
        <w:tc>
          <w:tcPr>
            <w:tcW w:w="2965" w:type="dxa"/>
          </w:tcPr>
          <w:p w14:paraId="6E9795D7" w14:textId="77777777" w:rsidR="003E1FC6" w:rsidRPr="00D80294" w:rsidRDefault="003E1FC6" w:rsidP="003E1FC6">
            <w:pPr>
              <w:rPr>
                <w:rFonts w:eastAsia="Calibri" w:cs="Arial"/>
                <w:lang w:val="sr-Cyrl-RS"/>
              </w:rPr>
            </w:pPr>
          </w:p>
        </w:tc>
      </w:tr>
      <w:tr w:rsidR="003E1FC6" w:rsidRPr="00D80294" w14:paraId="669B1BCE" w14:textId="77777777" w:rsidTr="003E1FC6">
        <w:tc>
          <w:tcPr>
            <w:tcW w:w="783" w:type="dxa"/>
          </w:tcPr>
          <w:p w14:paraId="18FAC789" w14:textId="77777777" w:rsidR="003E1FC6" w:rsidRPr="00D80294"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67C59B4C" w14:textId="77777777" w:rsidR="003E1FC6" w:rsidRPr="00D80294" w:rsidRDefault="003E1FC6" w:rsidP="003E1FC6">
            <w:pPr>
              <w:rPr>
                <w:rFonts w:eastAsia="Calibri" w:cs="Arial"/>
                <w:lang w:val="sr-Cyrl-RS"/>
              </w:rPr>
            </w:pPr>
          </w:p>
        </w:tc>
        <w:tc>
          <w:tcPr>
            <w:tcW w:w="3249" w:type="dxa"/>
          </w:tcPr>
          <w:p w14:paraId="22E3AC38" w14:textId="77777777" w:rsidR="003E1FC6" w:rsidRPr="00D80294" w:rsidRDefault="003E1FC6" w:rsidP="003E1FC6">
            <w:pPr>
              <w:rPr>
                <w:rFonts w:eastAsia="Calibri" w:cs="Arial"/>
                <w:lang w:val="sr-Cyrl-RS"/>
              </w:rPr>
            </w:pPr>
          </w:p>
        </w:tc>
        <w:tc>
          <w:tcPr>
            <w:tcW w:w="2965" w:type="dxa"/>
          </w:tcPr>
          <w:p w14:paraId="1352B29E" w14:textId="77777777" w:rsidR="003E1FC6" w:rsidRPr="00D80294" w:rsidRDefault="003E1FC6" w:rsidP="003E1FC6">
            <w:pPr>
              <w:rPr>
                <w:rFonts w:eastAsia="Calibri" w:cs="Arial"/>
                <w:lang w:val="sr-Cyrl-RS"/>
              </w:rPr>
            </w:pPr>
          </w:p>
        </w:tc>
      </w:tr>
      <w:tr w:rsidR="003E1FC6" w:rsidRPr="00D80294" w14:paraId="6568973C" w14:textId="77777777" w:rsidTr="003E1FC6">
        <w:tc>
          <w:tcPr>
            <w:tcW w:w="783" w:type="dxa"/>
          </w:tcPr>
          <w:p w14:paraId="6786A7D1" w14:textId="77777777" w:rsidR="003E1FC6" w:rsidRPr="00B92723" w:rsidRDefault="003E1FC6" w:rsidP="003E1FC6">
            <w:pPr>
              <w:spacing w:before="0" w:line="276" w:lineRule="auto"/>
              <w:contextualSpacing/>
              <w:rPr>
                <w:rFonts w:eastAsia="Calibri" w:cs="Arial"/>
                <w:lang w:val="sr-Cyrl-RS"/>
              </w:rPr>
            </w:pPr>
            <w:r>
              <w:rPr>
                <w:rFonts w:eastAsia="Calibri" w:cs="Arial"/>
                <w:lang w:val="sr-Cyrl-RS"/>
              </w:rPr>
              <w:lastRenderedPageBreak/>
              <w:t>2.3.5.1</w:t>
            </w:r>
          </w:p>
        </w:tc>
        <w:tc>
          <w:tcPr>
            <w:tcW w:w="2353" w:type="dxa"/>
          </w:tcPr>
          <w:p w14:paraId="33E0F20A" w14:textId="77777777" w:rsidR="003E1FC6" w:rsidRPr="00D80294" w:rsidRDefault="003E1FC6" w:rsidP="003E1FC6">
            <w:pPr>
              <w:rPr>
                <w:rFonts w:eastAsia="Calibri" w:cs="Arial"/>
                <w:lang w:val="sr-Cyrl-RS"/>
              </w:rPr>
            </w:pPr>
          </w:p>
        </w:tc>
        <w:tc>
          <w:tcPr>
            <w:tcW w:w="3249" w:type="dxa"/>
          </w:tcPr>
          <w:p w14:paraId="57B23FCD" w14:textId="77777777" w:rsidR="003E1FC6" w:rsidRPr="00D80294" w:rsidRDefault="003E1FC6" w:rsidP="003E1FC6">
            <w:pPr>
              <w:rPr>
                <w:rFonts w:eastAsia="Calibri" w:cs="Arial"/>
                <w:lang w:val="sr-Cyrl-RS"/>
              </w:rPr>
            </w:pPr>
          </w:p>
        </w:tc>
        <w:tc>
          <w:tcPr>
            <w:tcW w:w="2965" w:type="dxa"/>
          </w:tcPr>
          <w:p w14:paraId="6C4670F7" w14:textId="77777777" w:rsidR="003E1FC6" w:rsidRPr="00D80294" w:rsidRDefault="003E1FC6" w:rsidP="003E1FC6">
            <w:pPr>
              <w:rPr>
                <w:rFonts w:eastAsia="Calibri" w:cs="Arial"/>
                <w:lang w:val="sr-Cyrl-RS"/>
              </w:rPr>
            </w:pPr>
          </w:p>
        </w:tc>
      </w:tr>
      <w:tr w:rsidR="003E1FC6" w:rsidRPr="00D80294" w14:paraId="2A6EC7E2" w14:textId="77777777" w:rsidTr="003E1FC6">
        <w:tc>
          <w:tcPr>
            <w:tcW w:w="783" w:type="dxa"/>
          </w:tcPr>
          <w:p w14:paraId="787EBB06" w14:textId="77777777" w:rsidR="003E1FC6" w:rsidRDefault="003E1FC6" w:rsidP="003E1FC6">
            <w:pPr>
              <w:spacing w:before="0" w:line="276" w:lineRule="auto"/>
              <w:contextualSpacing/>
              <w:rPr>
                <w:rFonts w:eastAsia="Calibri" w:cs="Arial"/>
                <w:lang w:val="sr-Cyrl-RS"/>
              </w:rPr>
            </w:pPr>
            <w:r>
              <w:rPr>
                <w:rFonts w:eastAsia="Calibri" w:cs="Arial"/>
                <w:lang w:val="sr-Cyrl-RS"/>
              </w:rPr>
              <w:t>2.3.5.2</w:t>
            </w:r>
          </w:p>
        </w:tc>
        <w:tc>
          <w:tcPr>
            <w:tcW w:w="2353" w:type="dxa"/>
          </w:tcPr>
          <w:p w14:paraId="30D9DA67" w14:textId="77777777" w:rsidR="003E1FC6" w:rsidRPr="00D80294" w:rsidRDefault="003E1FC6" w:rsidP="003E1FC6">
            <w:pPr>
              <w:rPr>
                <w:rFonts w:eastAsia="Calibri" w:cs="Arial"/>
                <w:lang w:val="sr-Cyrl-RS"/>
              </w:rPr>
            </w:pPr>
          </w:p>
        </w:tc>
        <w:tc>
          <w:tcPr>
            <w:tcW w:w="3249" w:type="dxa"/>
          </w:tcPr>
          <w:p w14:paraId="309C79C2" w14:textId="77777777" w:rsidR="003E1FC6" w:rsidRPr="00D80294" w:rsidRDefault="003E1FC6" w:rsidP="003E1FC6">
            <w:pPr>
              <w:rPr>
                <w:rFonts w:eastAsia="Calibri" w:cs="Arial"/>
                <w:lang w:val="sr-Cyrl-RS"/>
              </w:rPr>
            </w:pPr>
          </w:p>
        </w:tc>
        <w:tc>
          <w:tcPr>
            <w:tcW w:w="2965" w:type="dxa"/>
          </w:tcPr>
          <w:p w14:paraId="7DF7E73B" w14:textId="77777777" w:rsidR="003E1FC6" w:rsidRPr="00D80294" w:rsidRDefault="003E1FC6" w:rsidP="003E1FC6">
            <w:pPr>
              <w:rPr>
                <w:rFonts w:eastAsia="Calibri" w:cs="Arial"/>
                <w:lang w:val="sr-Cyrl-RS"/>
              </w:rPr>
            </w:pPr>
          </w:p>
        </w:tc>
      </w:tr>
      <w:tr w:rsidR="003E1FC6" w:rsidRPr="00D80294" w14:paraId="7D39DC98" w14:textId="77777777" w:rsidTr="003E1FC6">
        <w:tc>
          <w:tcPr>
            <w:tcW w:w="783" w:type="dxa"/>
          </w:tcPr>
          <w:p w14:paraId="76F6EFE8" w14:textId="77777777" w:rsidR="003E1FC6" w:rsidRDefault="003E1FC6" w:rsidP="003E1FC6">
            <w:pPr>
              <w:spacing w:before="0" w:line="276" w:lineRule="auto"/>
              <w:contextualSpacing/>
              <w:rPr>
                <w:rFonts w:eastAsia="Calibri" w:cs="Arial"/>
                <w:lang w:val="sr-Cyrl-RS"/>
              </w:rPr>
            </w:pPr>
            <w:r>
              <w:rPr>
                <w:rFonts w:eastAsia="Calibri" w:cs="Arial"/>
                <w:lang w:val="sr-Cyrl-RS"/>
              </w:rPr>
              <w:t>2.3.5.3</w:t>
            </w:r>
          </w:p>
        </w:tc>
        <w:tc>
          <w:tcPr>
            <w:tcW w:w="2353" w:type="dxa"/>
          </w:tcPr>
          <w:p w14:paraId="7A5E8A11" w14:textId="77777777" w:rsidR="003E1FC6" w:rsidRPr="00D80294" w:rsidRDefault="003E1FC6" w:rsidP="003E1FC6">
            <w:pPr>
              <w:rPr>
                <w:rFonts w:eastAsia="Calibri" w:cs="Arial"/>
                <w:lang w:val="sr-Cyrl-RS"/>
              </w:rPr>
            </w:pPr>
          </w:p>
        </w:tc>
        <w:tc>
          <w:tcPr>
            <w:tcW w:w="3249" w:type="dxa"/>
          </w:tcPr>
          <w:p w14:paraId="17E3B8DF" w14:textId="77777777" w:rsidR="003E1FC6" w:rsidRPr="00D80294" w:rsidRDefault="003E1FC6" w:rsidP="003E1FC6">
            <w:pPr>
              <w:rPr>
                <w:rFonts w:eastAsia="Calibri" w:cs="Arial"/>
                <w:lang w:val="sr-Cyrl-RS"/>
              </w:rPr>
            </w:pPr>
          </w:p>
        </w:tc>
        <w:tc>
          <w:tcPr>
            <w:tcW w:w="2965" w:type="dxa"/>
          </w:tcPr>
          <w:p w14:paraId="1637FEE2" w14:textId="77777777" w:rsidR="003E1FC6" w:rsidRPr="00D80294" w:rsidRDefault="003E1FC6" w:rsidP="003E1FC6">
            <w:pPr>
              <w:rPr>
                <w:rFonts w:eastAsia="Calibri" w:cs="Arial"/>
                <w:lang w:val="sr-Cyrl-RS"/>
              </w:rPr>
            </w:pPr>
          </w:p>
        </w:tc>
      </w:tr>
      <w:tr w:rsidR="003E1FC6" w:rsidRPr="00D80294" w14:paraId="56E10C07" w14:textId="77777777" w:rsidTr="003E1FC6">
        <w:tc>
          <w:tcPr>
            <w:tcW w:w="783" w:type="dxa"/>
          </w:tcPr>
          <w:p w14:paraId="2FD0B1C6" w14:textId="77777777" w:rsidR="003E1FC6" w:rsidRDefault="003E1FC6" w:rsidP="003E1FC6">
            <w:pPr>
              <w:spacing w:before="0" w:line="276" w:lineRule="auto"/>
              <w:contextualSpacing/>
              <w:rPr>
                <w:rFonts w:eastAsia="Calibri" w:cs="Arial"/>
                <w:lang w:val="sr-Cyrl-RS"/>
              </w:rPr>
            </w:pPr>
            <w:r>
              <w:rPr>
                <w:rFonts w:eastAsia="Calibri" w:cs="Arial"/>
                <w:lang w:val="sr-Cyrl-RS"/>
              </w:rPr>
              <w:t>2.3.5.4</w:t>
            </w:r>
          </w:p>
        </w:tc>
        <w:tc>
          <w:tcPr>
            <w:tcW w:w="2353" w:type="dxa"/>
          </w:tcPr>
          <w:p w14:paraId="7440CAD3" w14:textId="77777777" w:rsidR="003E1FC6" w:rsidRPr="00D80294" w:rsidRDefault="003E1FC6" w:rsidP="003E1FC6">
            <w:pPr>
              <w:rPr>
                <w:rFonts w:eastAsia="Calibri" w:cs="Arial"/>
                <w:lang w:val="sr-Cyrl-RS"/>
              </w:rPr>
            </w:pPr>
          </w:p>
        </w:tc>
        <w:tc>
          <w:tcPr>
            <w:tcW w:w="3249" w:type="dxa"/>
          </w:tcPr>
          <w:p w14:paraId="74B1EEF2" w14:textId="77777777" w:rsidR="003E1FC6" w:rsidRPr="00D80294" w:rsidRDefault="003E1FC6" w:rsidP="003E1FC6">
            <w:pPr>
              <w:rPr>
                <w:rFonts w:eastAsia="Calibri" w:cs="Arial"/>
                <w:lang w:val="sr-Cyrl-RS"/>
              </w:rPr>
            </w:pPr>
          </w:p>
        </w:tc>
        <w:tc>
          <w:tcPr>
            <w:tcW w:w="2965" w:type="dxa"/>
          </w:tcPr>
          <w:p w14:paraId="6928A223" w14:textId="77777777" w:rsidR="003E1FC6" w:rsidRPr="00D80294" w:rsidRDefault="003E1FC6" w:rsidP="003E1FC6">
            <w:pPr>
              <w:rPr>
                <w:rFonts w:eastAsia="Calibri" w:cs="Arial"/>
                <w:lang w:val="sr-Cyrl-RS"/>
              </w:rPr>
            </w:pPr>
          </w:p>
        </w:tc>
      </w:tr>
      <w:tr w:rsidR="003E1FC6" w:rsidRPr="00D80294" w14:paraId="1011A6A9" w14:textId="77777777" w:rsidTr="003E1FC6">
        <w:tc>
          <w:tcPr>
            <w:tcW w:w="783" w:type="dxa"/>
          </w:tcPr>
          <w:p w14:paraId="1297574A" w14:textId="77777777" w:rsidR="003E1FC6" w:rsidRDefault="003E1FC6" w:rsidP="003E1FC6">
            <w:pPr>
              <w:spacing w:before="0" w:line="276" w:lineRule="auto"/>
              <w:contextualSpacing/>
              <w:rPr>
                <w:rFonts w:eastAsia="Calibri" w:cs="Arial"/>
                <w:lang w:val="sr-Cyrl-RS"/>
              </w:rPr>
            </w:pPr>
            <w:r>
              <w:rPr>
                <w:rFonts w:eastAsia="Calibri" w:cs="Arial"/>
                <w:lang w:val="sr-Cyrl-RS"/>
              </w:rPr>
              <w:t>2.3.5.5</w:t>
            </w:r>
          </w:p>
        </w:tc>
        <w:tc>
          <w:tcPr>
            <w:tcW w:w="2353" w:type="dxa"/>
          </w:tcPr>
          <w:p w14:paraId="52FC7731" w14:textId="77777777" w:rsidR="003E1FC6" w:rsidRPr="00D80294" w:rsidRDefault="003E1FC6" w:rsidP="003E1FC6">
            <w:pPr>
              <w:rPr>
                <w:rFonts w:eastAsia="Calibri" w:cs="Arial"/>
                <w:lang w:val="sr-Cyrl-RS"/>
              </w:rPr>
            </w:pPr>
          </w:p>
        </w:tc>
        <w:tc>
          <w:tcPr>
            <w:tcW w:w="3249" w:type="dxa"/>
          </w:tcPr>
          <w:p w14:paraId="3A756D51" w14:textId="77777777" w:rsidR="003E1FC6" w:rsidRPr="00D80294" w:rsidRDefault="003E1FC6" w:rsidP="003E1FC6">
            <w:pPr>
              <w:rPr>
                <w:rFonts w:eastAsia="Calibri" w:cs="Arial"/>
                <w:lang w:val="sr-Cyrl-RS"/>
              </w:rPr>
            </w:pPr>
          </w:p>
        </w:tc>
        <w:tc>
          <w:tcPr>
            <w:tcW w:w="2965" w:type="dxa"/>
          </w:tcPr>
          <w:p w14:paraId="45EF8016" w14:textId="77777777" w:rsidR="003E1FC6" w:rsidRPr="00D80294" w:rsidRDefault="003E1FC6" w:rsidP="003E1FC6">
            <w:pPr>
              <w:rPr>
                <w:rFonts w:eastAsia="Calibri" w:cs="Arial"/>
                <w:lang w:val="sr-Cyrl-RS"/>
              </w:rPr>
            </w:pPr>
          </w:p>
        </w:tc>
      </w:tr>
      <w:tr w:rsidR="003E1FC6" w:rsidRPr="00D80294" w14:paraId="1BA5C72B" w14:textId="77777777" w:rsidTr="003E1FC6">
        <w:tc>
          <w:tcPr>
            <w:tcW w:w="783" w:type="dxa"/>
          </w:tcPr>
          <w:p w14:paraId="10334CA2"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1B0F8EE9" w14:textId="77777777" w:rsidR="003E1FC6" w:rsidRPr="00D80294" w:rsidRDefault="003E1FC6" w:rsidP="003E1FC6">
            <w:pPr>
              <w:rPr>
                <w:rFonts w:eastAsia="Calibri" w:cs="Arial"/>
                <w:lang w:val="sr-Cyrl-RS"/>
              </w:rPr>
            </w:pPr>
          </w:p>
        </w:tc>
        <w:tc>
          <w:tcPr>
            <w:tcW w:w="3249" w:type="dxa"/>
          </w:tcPr>
          <w:p w14:paraId="3EEA52FE" w14:textId="77777777" w:rsidR="003E1FC6" w:rsidRPr="00D80294" w:rsidRDefault="003E1FC6" w:rsidP="003E1FC6">
            <w:pPr>
              <w:rPr>
                <w:rFonts w:eastAsia="Calibri" w:cs="Arial"/>
                <w:lang w:val="sr-Cyrl-RS"/>
              </w:rPr>
            </w:pPr>
          </w:p>
        </w:tc>
        <w:tc>
          <w:tcPr>
            <w:tcW w:w="2965" w:type="dxa"/>
          </w:tcPr>
          <w:p w14:paraId="3E7EA5A7" w14:textId="77777777" w:rsidR="003E1FC6" w:rsidRPr="00D80294" w:rsidRDefault="003E1FC6" w:rsidP="003E1FC6">
            <w:pPr>
              <w:rPr>
                <w:rFonts w:eastAsia="Calibri" w:cs="Arial"/>
                <w:lang w:val="sr-Cyrl-RS"/>
              </w:rPr>
            </w:pPr>
          </w:p>
        </w:tc>
      </w:tr>
      <w:tr w:rsidR="003E1FC6" w:rsidRPr="00D80294" w14:paraId="1CF65158" w14:textId="77777777" w:rsidTr="003E1FC6">
        <w:tc>
          <w:tcPr>
            <w:tcW w:w="783" w:type="dxa"/>
          </w:tcPr>
          <w:p w14:paraId="41D68BBF" w14:textId="77777777" w:rsidR="003E1FC6" w:rsidRPr="00B92723" w:rsidRDefault="003E1FC6" w:rsidP="00FE7CD6">
            <w:pPr>
              <w:numPr>
                <w:ilvl w:val="0"/>
                <w:numId w:val="69"/>
              </w:numPr>
              <w:spacing w:before="0" w:line="276" w:lineRule="auto"/>
              <w:ind w:left="331"/>
              <w:contextualSpacing/>
              <w:rPr>
                <w:rFonts w:eastAsia="Calibri" w:cs="Arial"/>
                <w:lang w:val="sr-Cyrl-RS"/>
              </w:rPr>
            </w:pPr>
          </w:p>
        </w:tc>
        <w:tc>
          <w:tcPr>
            <w:tcW w:w="2353" w:type="dxa"/>
          </w:tcPr>
          <w:p w14:paraId="5EBBF108" w14:textId="77777777" w:rsidR="003E1FC6" w:rsidRPr="00D80294" w:rsidRDefault="003E1FC6" w:rsidP="003E1FC6">
            <w:pPr>
              <w:rPr>
                <w:rFonts w:eastAsia="Calibri" w:cs="Arial"/>
                <w:lang w:val="sr-Cyrl-RS"/>
              </w:rPr>
            </w:pPr>
          </w:p>
        </w:tc>
        <w:tc>
          <w:tcPr>
            <w:tcW w:w="3249" w:type="dxa"/>
          </w:tcPr>
          <w:p w14:paraId="6B1AA728" w14:textId="77777777" w:rsidR="003E1FC6" w:rsidRPr="00D80294" w:rsidRDefault="003E1FC6" w:rsidP="003E1FC6">
            <w:pPr>
              <w:rPr>
                <w:rFonts w:eastAsia="Calibri" w:cs="Arial"/>
                <w:lang w:val="sr-Cyrl-RS"/>
              </w:rPr>
            </w:pPr>
          </w:p>
        </w:tc>
        <w:tc>
          <w:tcPr>
            <w:tcW w:w="2965" w:type="dxa"/>
          </w:tcPr>
          <w:p w14:paraId="788B8EE8" w14:textId="77777777" w:rsidR="003E1FC6" w:rsidRPr="00D80294" w:rsidRDefault="003E1FC6" w:rsidP="003E1FC6">
            <w:pPr>
              <w:rPr>
                <w:rFonts w:eastAsia="Calibri" w:cs="Arial"/>
                <w:lang w:val="sr-Cyrl-RS"/>
              </w:rPr>
            </w:pPr>
          </w:p>
        </w:tc>
      </w:tr>
    </w:tbl>
    <w:p w14:paraId="309B6893" w14:textId="77777777" w:rsidR="003E1FC6" w:rsidRDefault="003E1FC6" w:rsidP="003E1FC6">
      <w:pPr>
        <w:rPr>
          <w:rFonts w:eastAsia="Calibri" w:cs="Arial"/>
          <w:b/>
          <w:lang w:val="sr-Cyrl-RS"/>
        </w:rPr>
      </w:pPr>
    </w:p>
    <w:p w14:paraId="55078D71" w14:textId="77777777" w:rsidR="003E1FC6" w:rsidRDefault="003E1FC6" w:rsidP="003E1FC6">
      <w:pPr>
        <w:rPr>
          <w:rFonts w:eastAsia="Calibri" w:cs="Arial"/>
          <w:b/>
          <w:lang w:val="sr-Cyrl-RS"/>
        </w:rPr>
      </w:pPr>
      <w:r>
        <w:rPr>
          <w:rFonts w:eastAsia="Calibri" w:cs="Arial"/>
          <w:b/>
          <w:lang w:val="sr-Cyrl-RS"/>
        </w:rPr>
        <w:t>Екипирање рутера:</w:t>
      </w:r>
    </w:p>
    <w:p w14:paraId="1DCA112D" w14:textId="77777777" w:rsidR="003E1FC6" w:rsidRPr="00203084" w:rsidRDefault="003E1FC6" w:rsidP="003E1FC6">
      <w:pPr>
        <w:rPr>
          <w:rFonts w:cs="Arial"/>
          <w:b/>
          <w:lang w:val="sr-Cyrl-RS"/>
        </w:rPr>
      </w:pPr>
      <w:r>
        <w:rPr>
          <w:rFonts w:eastAsia="Calibri" w:cs="Arial"/>
          <w:b/>
          <w:lang w:val="sr-Cyrl-RS"/>
        </w:rPr>
        <w:t xml:space="preserve">2.4 </w:t>
      </w:r>
      <w:r w:rsidRPr="00203084">
        <w:rPr>
          <w:rFonts w:cs="Arial"/>
          <w:b/>
          <w:lang w:val="sr-Cyrl-RS"/>
        </w:rPr>
        <w:t>GLC-TE или еквивалент (4 комада)</w:t>
      </w:r>
    </w:p>
    <w:p w14:paraId="6C01BF1D"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6F3654CA" w14:textId="77777777" w:rsidTr="003E1FC6">
        <w:tc>
          <w:tcPr>
            <w:tcW w:w="783" w:type="dxa"/>
          </w:tcPr>
          <w:p w14:paraId="1A0DBE96" w14:textId="77777777" w:rsidR="003E1FC6" w:rsidRPr="00450607" w:rsidRDefault="003E1FC6" w:rsidP="003E1FC6">
            <w:pPr>
              <w:rPr>
                <w:rFonts w:eastAsia="Calibri" w:cs="Arial"/>
                <w:lang w:val="sr-Cyrl-RS"/>
              </w:rPr>
            </w:pPr>
          </w:p>
        </w:tc>
        <w:tc>
          <w:tcPr>
            <w:tcW w:w="2353" w:type="dxa"/>
          </w:tcPr>
          <w:p w14:paraId="1C554E7F" w14:textId="77777777" w:rsidR="003E1FC6" w:rsidRDefault="003E1FC6" w:rsidP="003E1FC6">
            <w:pPr>
              <w:rPr>
                <w:rFonts w:eastAsia="Calibri" w:cs="Arial"/>
                <w:lang w:val="sr-Cyrl-RS"/>
              </w:rPr>
            </w:pPr>
            <w:r>
              <w:rPr>
                <w:rFonts w:eastAsia="Calibri" w:cs="Arial"/>
                <w:lang w:val="sr-Cyrl-RS"/>
              </w:rPr>
              <w:t>Сагласан</w:t>
            </w:r>
          </w:p>
          <w:p w14:paraId="0FB114FD"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177EDFE4"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795FE738"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819DCA3" w14:textId="77777777" w:rsidTr="003E1FC6">
        <w:tc>
          <w:tcPr>
            <w:tcW w:w="783" w:type="dxa"/>
          </w:tcPr>
          <w:p w14:paraId="125FB68E" w14:textId="77777777" w:rsidR="003E1FC6" w:rsidRPr="00450607" w:rsidRDefault="003E1FC6" w:rsidP="00FE7CD6">
            <w:pPr>
              <w:pStyle w:val="ListParagraph"/>
              <w:numPr>
                <w:ilvl w:val="0"/>
                <w:numId w:val="70"/>
              </w:numPr>
              <w:spacing w:before="0" w:after="0"/>
              <w:ind w:left="331"/>
              <w:rPr>
                <w:rFonts w:ascii="Arial" w:hAnsi="Arial" w:cs="Arial"/>
                <w:lang w:val="sr-Cyrl-RS"/>
              </w:rPr>
            </w:pPr>
          </w:p>
        </w:tc>
        <w:tc>
          <w:tcPr>
            <w:tcW w:w="2353" w:type="dxa"/>
          </w:tcPr>
          <w:p w14:paraId="7CEB3216" w14:textId="77777777" w:rsidR="003E1FC6" w:rsidRPr="00450607" w:rsidRDefault="003E1FC6" w:rsidP="003E1FC6">
            <w:pPr>
              <w:rPr>
                <w:rFonts w:eastAsia="Calibri" w:cs="Arial"/>
                <w:lang w:val="sr-Cyrl-RS"/>
              </w:rPr>
            </w:pPr>
          </w:p>
        </w:tc>
        <w:tc>
          <w:tcPr>
            <w:tcW w:w="3249" w:type="dxa"/>
          </w:tcPr>
          <w:p w14:paraId="65ED614A" w14:textId="77777777" w:rsidR="003E1FC6" w:rsidRPr="00450607" w:rsidRDefault="003E1FC6" w:rsidP="003E1FC6">
            <w:pPr>
              <w:rPr>
                <w:rFonts w:eastAsia="Calibri" w:cs="Arial"/>
                <w:lang w:val="sr-Cyrl-RS"/>
              </w:rPr>
            </w:pPr>
          </w:p>
        </w:tc>
        <w:tc>
          <w:tcPr>
            <w:tcW w:w="2965" w:type="dxa"/>
          </w:tcPr>
          <w:p w14:paraId="5EBA31EB" w14:textId="77777777" w:rsidR="003E1FC6" w:rsidRPr="00450607" w:rsidRDefault="003E1FC6" w:rsidP="003E1FC6">
            <w:pPr>
              <w:rPr>
                <w:rFonts w:eastAsia="Calibri" w:cs="Arial"/>
                <w:lang w:val="sr-Cyrl-RS"/>
              </w:rPr>
            </w:pPr>
          </w:p>
        </w:tc>
      </w:tr>
      <w:tr w:rsidR="003E1FC6" w:rsidRPr="00450607" w14:paraId="4E415042" w14:textId="77777777" w:rsidTr="003E1FC6">
        <w:tc>
          <w:tcPr>
            <w:tcW w:w="783" w:type="dxa"/>
          </w:tcPr>
          <w:p w14:paraId="03323202" w14:textId="77777777" w:rsidR="003E1FC6" w:rsidRPr="00450607" w:rsidRDefault="003E1FC6" w:rsidP="00FE7CD6">
            <w:pPr>
              <w:pStyle w:val="ListParagraph"/>
              <w:numPr>
                <w:ilvl w:val="0"/>
                <w:numId w:val="70"/>
              </w:numPr>
              <w:spacing w:before="0" w:after="0"/>
              <w:ind w:left="331"/>
              <w:rPr>
                <w:rFonts w:ascii="Arial" w:hAnsi="Arial" w:cs="Arial"/>
                <w:lang w:val="sr-Cyrl-RS"/>
              </w:rPr>
            </w:pPr>
          </w:p>
        </w:tc>
        <w:tc>
          <w:tcPr>
            <w:tcW w:w="2353" w:type="dxa"/>
          </w:tcPr>
          <w:p w14:paraId="37B53392" w14:textId="77777777" w:rsidR="003E1FC6" w:rsidRPr="00450607" w:rsidRDefault="003E1FC6" w:rsidP="003E1FC6">
            <w:pPr>
              <w:rPr>
                <w:rFonts w:eastAsia="Calibri" w:cs="Arial"/>
                <w:lang w:val="sr-Cyrl-RS"/>
              </w:rPr>
            </w:pPr>
          </w:p>
        </w:tc>
        <w:tc>
          <w:tcPr>
            <w:tcW w:w="3249" w:type="dxa"/>
          </w:tcPr>
          <w:p w14:paraId="3D882E66" w14:textId="77777777" w:rsidR="003E1FC6" w:rsidRPr="00450607" w:rsidRDefault="003E1FC6" w:rsidP="003E1FC6">
            <w:pPr>
              <w:rPr>
                <w:rFonts w:eastAsia="Calibri" w:cs="Arial"/>
                <w:lang w:val="sr-Cyrl-RS"/>
              </w:rPr>
            </w:pPr>
          </w:p>
        </w:tc>
        <w:tc>
          <w:tcPr>
            <w:tcW w:w="2965" w:type="dxa"/>
          </w:tcPr>
          <w:p w14:paraId="2C68DF0A" w14:textId="77777777" w:rsidR="003E1FC6" w:rsidRPr="00450607" w:rsidRDefault="003E1FC6" w:rsidP="003E1FC6">
            <w:pPr>
              <w:rPr>
                <w:rFonts w:eastAsia="Calibri" w:cs="Arial"/>
                <w:lang w:val="sr-Cyrl-RS"/>
              </w:rPr>
            </w:pPr>
          </w:p>
        </w:tc>
      </w:tr>
    </w:tbl>
    <w:p w14:paraId="3AB0D4B6" w14:textId="77777777" w:rsidR="003E1FC6" w:rsidRDefault="003E1FC6" w:rsidP="003E1FC6">
      <w:pPr>
        <w:rPr>
          <w:rFonts w:eastAsia="Calibri" w:cs="Arial"/>
          <w:b/>
          <w:lang w:val="sr-Cyrl-RS"/>
        </w:rPr>
      </w:pPr>
    </w:p>
    <w:p w14:paraId="2CDD10B3" w14:textId="77777777" w:rsidR="003E1FC6" w:rsidRDefault="003E1FC6" w:rsidP="003E1FC6">
      <w:pPr>
        <w:rPr>
          <w:rFonts w:eastAsia="Calibri" w:cs="Arial"/>
          <w:b/>
          <w:lang w:val="sr-Cyrl-RS"/>
        </w:rPr>
      </w:pPr>
      <w:r>
        <w:rPr>
          <w:rFonts w:eastAsia="Calibri" w:cs="Arial"/>
          <w:b/>
          <w:lang w:val="sr-Cyrl-RS"/>
        </w:rPr>
        <w:t xml:space="preserve">2.5 </w:t>
      </w:r>
      <w:r w:rsidRPr="00203084">
        <w:rPr>
          <w:rFonts w:eastAsia="Calibri" w:cs="Arial"/>
          <w:b/>
          <w:lang w:val="sr-Cyrl-RS"/>
        </w:rPr>
        <w:t>GLC-LH-SMD или еквивалент (</w:t>
      </w:r>
      <w:r w:rsidRPr="00203084">
        <w:rPr>
          <w:rFonts w:eastAsia="Calibri" w:cs="Arial"/>
          <w:b/>
          <w:lang w:val="sr-Latn-RS"/>
        </w:rPr>
        <w:t>5</w:t>
      </w:r>
      <w:r w:rsidRPr="00203084">
        <w:rPr>
          <w:rFonts w:eastAsia="Calibri" w:cs="Arial"/>
          <w:b/>
          <w:lang w:val="sr-Cyrl-RS"/>
        </w:rPr>
        <w:t xml:space="preserve"> комада)</w:t>
      </w:r>
    </w:p>
    <w:p w14:paraId="37D680EA"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2F02245" w14:textId="77777777" w:rsidTr="003E1FC6">
        <w:tc>
          <w:tcPr>
            <w:tcW w:w="783" w:type="dxa"/>
          </w:tcPr>
          <w:p w14:paraId="3B1C5B56" w14:textId="77777777" w:rsidR="003E1FC6" w:rsidRPr="00450607" w:rsidRDefault="003E1FC6" w:rsidP="003E1FC6">
            <w:pPr>
              <w:rPr>
                <w:rFonts w:eastAsia="Calibri" w:cs="Arial"/>
                <w:lang w:val="sr-Cyrl-RS"/>
              </w:rPr>
            </w:pPr>
          </w:p>
        </w:tc>
        <w:tc>
          <w:tcPr>
            <w:tcW w:w="2353" w:type="dxa"/>
          </w:tcPr>
          <w:p w14:paraId="49E8D346" w14:textId="77777777" w:rsidR="003E1FC6" w:rsidRDefault="003E1FC6" w:rsidP="003E1FC6">
            <w:pPr>
              <w:rPr>
                <w:rFonts w:eastAsia="Calibri" w:cs="Arial"/>
                <w:lang w:val="sr-Cyrl-RS"/>
              </w:rPr>
            </w:pPr>
            <w:r>
              <w:rPr>
                <w:rFonts w:eastAsia="Calibri" w:cs="Arial"/>
                <w:lang w:val="sr-Cyrl-RS"/>
              </w:rPr>
              <w:t>Сагласан</w:t>
            </w:r>
          </w:p>
          <w:p w14:paraId="03FE06E4"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435AFFDE"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516B37B"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0536A54" w14:textId="77777777" w:rsidTr="003E1FC6">
        <w:tc>
          <w:tcPr>
            <w:tcW w:w="783" w:type="dxa"/>
          </w:tcPr>
          <w:p w14:paraId="715F6776" w14:textId="77777777" w:rsidR="003E1FC6" w:rsidRPr="00450607" w:rsidRDefault="003E1FC6" w:rsidP="00FE7CD6">
            <w:pPr>
              <w:pStyle w:val="ListParagraph"/>
              <w:numPr>
                <w:ilvl w:val="0"/>
                <w:numId w:val="71"/>
              </w:numPr>
              <w:spacing w:before="0" w:after="0"/>
              <w:ind w:left="331"/>
              <w:rPr>
                <w:rFonts w:ascii="Arial" w:hAnsi="Arial" w:cs="Arial"/>
                <w:lang w:val="sr-Cyrl-RS"/>
              </w:rPr>
            </w:pPr>
          </w:p>
        </w:tc>
        <w:tc>
          <w:tcPr>
            <w:tcW w:w="2353" w:type="dxa"/>
          </w:tcPr>
          <w:p w14:paraId="7411151F" w14:textId="77777777" w:rsidR="003E1FC6" w:rsidRPr="00450607" w:rsidRDefault="003E1FC6" w:rsidP="003E1FC6">
            <w:pPr>
              <w:rPr>
                <w:rFonts w:eastAsia="Calibri" w:cs="Arial"/>
                <w:lang w:val="sr-Cyrl-RS"/>
              </w:rPr>
            </w:pPr>
          </w:p>
        </w:tc>
        <w:tc>
          <w:tcPr>
            <w:tcW w:w="3249" w:type="dxa"/>
          </w:tcPr>
          <w:p w14:paraId="4E643ED2" w14:textId="77777777" w:rsidR="003E1FC6" w:rsidRPr="00450607" w:rsidRDefault="003E1FC6" w:rsidP="003E1FC6">
            <w:pPr>
              <w:rPr>
                <w:rFonts w:eastAsia="Calibri" w:cs="Arial"/>
                <w:lang w:val="sr-Cyrl-RS"/>
              </w:rPr>
            </w:pPr>
          </w:p>
        </w:tc>
        <w:tc>
          <w:tcPr>
            <w:tcW w:w="2965" w:type="dxa"/>
          </w:tcPr>
          <w:p w14:paraId="76CAE22A" w14:textId="77777777" w:rsidR="003E1FC6" w:rsidRPr="00450607" w:rsidRDefault="003E1FC6" w:rsidP="003E1FC6">
            <w:pPr>
              <w:rPr>
                <w:rFonts w:eastAsia="Calibri" w:cs="Arial"/>
                <w:lang w:val="sr-Cyrl-RS"/>
              </w:rPr>
            </w:pPr>
          </w:p>
        </w:tc>
      </w:tr>
      <w:tr w:rsidR="003E1FC6" w:rsidRPr="00450607" w14:paraId="73CB5BF2" w14:textId="77777777" w:rsidTr="003E1FC6">
        <w:tc>
          <w:tcPr>
            <w:tcW w:w="783" w:type="dxa"/>
          </w:tcPr>
          <w:p w14:paraId="7B230921" w14:textId="77777777" w:rsidR="003E1FC6" w:rsidRPr="00450607" w:rsidRDefault="003E1FC6" w:rsidP="00FE7CD6">
            <w:pPr>
              <w:pStyle w:val="ListParagraph"/>
              <w:numPr>
                <w:ilvl w:val="0"/>
                <w:numId w:val="71"/>
              </w:numPr>
              <w:spacing w:before="0" w:after="0"/>
              <w:ind w:left="331"/>
              <w:rPr>
                <w:rFonts w:ascii="Arial" w:hAnsi="Arial" w:cs="Arial"/>
                <w:lang w:val="sr-Cyrl-RS"/>
              </w:rPr>
            </w:pPr>
          </w:p>
        </w:tc>
        <w:tc>
          <w:tcPr>
            <w:tcW w:w="2353" w:type="dxa"/>
          </w:tcPr>
          <w:p w14:paraId="0A22376B" w14:textId="77777777" w:rsidR="003E1FC6" w:rsidRPr="00450607" w:rsidRDefault="003E1FC6" w:rsidP="003E1FC6">
            <w:pPr>
              <w:rPr>
                <w:rFonts w:eastAsia="Calibri" w:cs="Arial"/>
                <w:lang w:val="sr-Cyrl-RS"/>
              </w:rPr>
            </w:pPr>
          </w:p>
        </w:tc>
        <w:tc>
          <w:tcPr>
            <w:tcW w:w="3249" w:type="dxa"/>
          </w:tcPr>
          <w:p w14:paraId="5DB4C43C" w14:textId="77777777" w:rsidR="003E1FC6" w:rsidRPr="00450607" w:rsidRDefault="003E1FC6" w:rsidP="003E1FC6">
            <w:pPr>
              <w:rPr>
                <w:rFonts w:eastAsia="Calibri" w:cs="Arial"/>
                <w:lang w:val="sr-Cyrl-RS"/>
              </w:rPr>
            </w:pPr>
          </w:p>
        </w:tc>
        <w:tc>
          <w:tcPr>
            <w:tcW w:w="2965" w:type="dxa"/>
          </w:tcPr>
          <w:p w14:paraId="7AD90CC2" w14:textId="77777777" w:rsidR="003E1FC6" w:rsidRPr="00450607" w:rsidRDefault="003E1FC6" w:rsidP="003E1FC6">
            <w:pPr>
              <w:rPr>
                <w:rFonts w:eastAsia="Calibri" w:cs="Arial"/>
                <w:lang w:val="sr-Cyrl-RS"/>
              </w:rPr>
            </w:pPr>
          </w:p>
        </w:tc>
      </w:tr>
      <w:tr w:rsidR="003E1FC6" w:rsidRPr="00450607" w14:paraId="344D050E" w14:textId="77777777" w:rsidTr="003E1FC6">
        <w:tc>
          <w:tcPr>
            <w:tcW w:w="783" w:type="dxa"/>
          </w:tcPr>
          <w:p w14:paraId="5B933B4A" w14:textId="77777777" w:rsidR="003E1FC6" w:rsidRPr="00450607" w:rsidRDefault="003E1FC6" w:rsidP="00FE7CD6">
            <w:pPr>
              <w:pStyle w:val="ListParagraph"/>
              <w:numPr>
                <w:ilvl w:val="0"/>
                <w:numId w:val="71"/>
              </w:numPr>
              <w:spacing w:before="0" w:after="0"/>
              <w:ind w:left="331"/>
              <w:rPr>
                <w:rFonts w:ascii="Arial" w:hAnsi="Arial" w:cs="Arial"/>
                <w:lang w:val="sr-Cyrl-RS"/>
              </w:rPr>
            </w:pPr>
          </w:p>
        </w:tc>
        <w:tc>
          <w:tcPr>
            <w:tcW w:w="2353" w:type="dxa"/>
          </w:tcPr>
          <w:p w14:paraId="3A5660C6" w14:textId="77777777" w:rsidR="003E1FC6" w:rsidRPr="00450607" w:rsidRDefault="003E1FC6" w:rsidP="003E1FC6">
            <w:pPr>
              <w:rPr>
                <w:rFonts w:eastAsia="Calibri" w:cs="Arial"/>
                <w:lang w:val="sr-Cyrl-RS"/>
              </w:rPr>
            </w:pPr>
          </w:p>
        </w:tc>
        <w:tc>
          <w:tcPr>
            <w:tcW w:w="3249" w:type="dxa"/>
          </w:tcPr>
          <w:p w14:paraId="1ECB4C12" w14:textId="77777777" w:rsidR="003E1FC6" w:rsidRPr="00450607" w:rsidRDefault="003E1FC6" w:rsidP="003E1FC6">
            <w:pPr>
              <w:rPr>
                <w:rFonts w:eastAsia="Calibri" w:cs="Arial"/>
                <w:lang w:val="sr-Cyrl-RS"/>
              </w:rPr>
            </w:pPr>
          </w:p>
        </w:tc>
        <w:tc>
          <w:tcPr>
            <w:tcW w:w="2965" w:type="dxa"/>
          </w:tcPr>
          <w:p w14:paraId="78321498" w14:textId="77777777" w:rsidR="003E1FC6" w:rsidRPr="00450607" w:rsidRDefault="003E1FC6" w:rsidP="003E1FC6">
            <w:pPr>
              <w:rPr>
                <w:rFonts w:eastAsia="Calibri" w:cs="Arial"/>
                <w:lang w:val="sr-Cyrl-RS"/>
              </w:rPr>
            </w:pPr>
          </w:p>
        </w:tc>
      </w:tr>
      <w:tr w:rsidR="003E1FC6" w:rsidRPr="00450607" w14:paraId="0FC84FAF" w14:textId="77777777" w:rsidTr="003E1FC6">
        <w:tc>
          <w:tcPr>
            <w:tcW w:w="783" w:type="dxa"/>
          </w:tcPr>
          <w:p w14:paraId="09C7AB0D" w14:textId="77777777" w:rsidR="003E1FC6" w:rsidRPr="00450607" w:rsidRDefault="003E1FC6" w:rsidP="00FE7CD6">
            <w:pPr>
              <w:pStyle w:val="ListParagraph"/>
              <w:numPr>
                <w:ilvl w:val="0"/>
                <w:numId w:val="71"/>
              </w:numPr>
              <w:spacing w:before="0" w:after="0"/>
              <w:ind w:left="331"/>
              <w:rPr>
                <w:rFonts w:ascii="Arial" w:hAnsi="Arial" w:cs="Arial"/>
                <w:lang w:val="sr-Cyrl-RS"/>
              </w:rPr>
            </w:pPr>
          </w:p>
        </w:tc>
        <w:tc>
          <w:tcPr>
            <w:tcW w:w="2353" w:type="dxa"/>
          </w:tcPr>
          <w:p w14:paraId="4BF9D7B5" w14:textId="77777777" w:rsidR="003E1FC6" w:rsidRPr="00450607" w:rsidRDefault="003E1FC6" w:rsidP="003E1FC6">
            <w:pPr>
              <w:rPr>
                <w:rFonts w:eastAsia="Calibri" w:cs="Arial"/>
                <w:lang w:val="sr-Cyrl-RS"/>
              </w:rPr>
            </w:pPr>
          </w:p>
        </w:tc>
        <w:tc>
          <w:tcPr>
            <w:tcW w:w="3249" w:type="dxa"/>
          </w:tcPr>
          <w:p w14:paraId="4AD50741" w14:textId="77777777" w:rsidR="003E1FC6" w:rsidRPr="00450607" w:rsidRDefault="003E1FC6" w:rsidP="003E1FC6">
            <w:pPr>
              <w:rPr>
                <w:rFonts w:eastAsia="Calibri" w:cs="Arial"/>
                <w:lang w:val="sr-Cyrl-RS"/>
              </w:rPr>
            </w:pPr>
          </w:p>
        </w:tc>
        <w:tc>
          <w:tcPr>
            <w:tcW w:w="2965" w:type="dxa"/>
          </w:tcPr>
          <w:p w14:paraId="698433E9" w14:textId="77777777" w:rsidR="003E1FC6" w:rsidRPr="00450607" w:rsidRDefault="003E1FC6" w:rsidP="003E1FC6">
            <w:pPr>
              <w:rPr>
                <w:rFonts w:eastAsia="Calibri" w:cs="Arial"/>
                <w:lang w:val="sr-Cyrl-RS"/>
              </w:rPr>
            </w:pPr>
          </w:p>
        </w:tc>
      </w:tr>
    </w:tbl>
    <w:p w14:paraId="12A59E7B" w14:textId="77777777" w:rsidR="003E1FC6" w:rsidRDefault="003E1FC6" w:rsidP="003E1FC6">
      <w:pPr>
        <w:rPr>
          <w:rFonts w:eastAsia="Calibri" w:cs="Arial"/>
          <w:b/>
          <w:lang w:val="sr-Cyrl-RS"/>
        </w:rPr>
      </w:pPr>
    </w:p>
    <w:p w14:paraId="59E7EF98" w14:textId="77777777" w:rsidR="003E1FC6" w:rsidRPr="00E77F23" w:rsidRDefault="003E1FC6" w:rsidP="003E1FC6">
      <w:pPr>
        <w:spacing w:before="0" w:after="200" w:line="276" w:lineRule="auto"/>
        <w:ind w:left="720"/>
        <w:contextualSpacing/>
        <w:rPr>
          <w:rFonts w:eastAsia="Calibri" w:cs="Arial"/>
          <w:lang w:val="sr-Cyrl-RS"/>
        </w:rPr>
      </w:pPr>
      <w:r w:rsidRPr="00E77F23">
        <w:rPr>
          <w:rFonts w:eastAsia="Calibri" w:cs="Arial"/>
          <w:b/>
          <w:lang w:val="sr-Cyrl-RS"/>
        </w:rPr>
        <w:t>Д.1.3.</w:t>
      </w:r>
      <w:r w:rsidRPr="00E77F23">
        <w:rPr>
          <w:rFonts w:eastAsia="Calibri" w:cs="Arial"/>
          <w:lang w:val="sr-Cyrl-RS"/>
        </w:rPr>
        <w:t xml:space="preserve"> Нови MPLS агрегациони рутери (</w:t>
      </w:r>
      <w:r w:rsidRPr="00E77F23">
        <w:rPr>
          <w:rFonts w:eastAsia="Calibri" w:cs="Arial"/>
        </w:rPr>
        <w:t>PE</w:t>
      </w:r>
      <w:r w:rsidRPr="00E77F23">
        <w:rPr>
          <w:rFonts w:eastAsia="Calibri" w:cs="Arial"/>
          <w:lang w:val="sr-Cyrl-RS"/>
        </w:rPr>
        <w:t>) ће се позиционирати на следећим локацијама:</w:t>
      </w:r>
    </w:p>
    <w:p w14:paraId="31DF8990" w14:textId="77777777" w:rsidR="003E1FC6" w:rsidRPr="00E77F23" w:rsidRDefault="003E1FC6" w:rsidP="003E1FC6">
      <w:pPr>
        <w:rPr>
          <w:rFonts w:cs="Arial"/>
          <w:lang w:val="sr-Cyrl-R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08"/>
        <w:gridCol w:w="1559"/>
      </w:tblGrid>
      <w:tr w:rsidR="003E1FC6" w:rsidRPr="005E484B" w14:paraId="1F258AEC" w14:textId="77777777" w:rsidTr="003E1FC6">
        <w:tc>
          <w:tcPr>
            <w:tcW w:w="1242" w:type="dxa"/>
          </w:tcPr>
          <w:p w14:paraId="67AD3001" w14:textId="77777777" w:rsidR="003E1FC6" w:rsidRPr="005E484B" w:rsidRDefault="003E1FC6" w:rsidP="003E1FC6">
            <w:pPr>
              <w:jc w:val="center"/>
              <w:rPr>
                <w:rFonts w:cs="Arial"/>
                <w:b/>
                <w:lang w:val="sr-Cyrl-RS"/>
              </w:rPr>
            </w:pPr>
            <w:r w:rsidRPr="005E484B">
              <w:rPr>
                <w:rFonts w:cs="Arial"/>
                <w:b/>
                <w:lang w:val="sr-Cyrl-RS"/>
              </w:rPr>
              <w:t>р.бр.</w:t>
            </w:r>
          </w:p>
        </w:tc>
        <w:tc>
          <w:tcPr>
            <w:tcW w:w="6408" w:type="dxa"/>
          </w:tcPr>
          <w:p w14:paraId="7A177645" w14:textId="77777777" w:rsidR="003E1FC6" w:rsidRPr="005E484B" w:rsidRDefault="003E1FC6" w:rsidP="003E1FC6">
            <w:pPr>
              <w:jc w:val="center"/>
              <w:rPr>
                <w:rFonts w:cs="Arial"/>
                <w:b/>
                <w:lang w:val="sr-Cyrl-RS"/>
              </w:rPr>
            </w:pPr>
            <w:r w:rsidRPr="005E484B">
              <w:rPr>
                <w:rFonts w:cs="Arial"/>
                <w:b/>
                <w:lang w:val="sr-Cyrl-RS"/>
              </w:rPr>
              <w:t>Локација</w:t>
            </w:r>
          </w:p>
        </w:tc>
        <w:tc>
          <w:tcPr>
            <w:tcW w:w="1559" w:type="dxa"/>
          </w:tcPr>
          <w:p w14:paraId="71212216" w14:textId="77777777" w:rsidR="003E1FC6" w:rsidRPr="005E484B" w:rsidRDefault="003E1FC6" w:rsidP="003E1FC6">
            <w:pPr>
              <w:jc w:val="center"/>
              <w:rPr>
                <w:rFonts w:cs="Arial"/>
                <w:b/>
                <w:lang w:val="sr-Cyrl-RS"/>
              </w:rPr>
            </w:pPr>
            <w:r w:rsidRPr="005E484B">
              <w:rPr>
                <w:rFonts w:cs="Arial"/>
                <w:b/>
                <w:lang w:val="sr-Cyrl-RS"/>
              </w:rPr>
              <w:t>MPLS рутер (количина)</w:t>
            </w:r>
          </w:p>
        </w:tc>
      </w:tr>
      <w:tr w:rsidR="003E1FC6" w:rsidRPr="005E484B" w14:paraId="59CEF126" w14:textId="77777777" w:rsidTr="003E1FC6">
        <w:tc>
          <w:tcPr>
            <w:tcW w:w="1242" w:type="dxa"/>
          </w:tcPr>
          <w:p w14:paraId="7E4F4CFB" w14:textId="77777777" w:rsidR="003E1FC6" w:rsidRPr="005E484B" w:rsidRDefault="003E1FC6" w:rsidP="003E1FC6">
            <w:pPr>
              <w:jc w:val="center"/>
              <w:rPr>
                <w:rFonts w:cs="Arial"/>
                <w:lang w:val="sr-Cyrl-RS"/>
              </w:rPr>
            </w:pPr>
            <w:r w:rsidRPr="005E484B">
              <w:rPr>
                <w:rFonts w:cs="Arial"/>
                <w:lang w:val="sr-Cyrl-RS"/>
              </w:rPr>
              <w:t>1</w:t>
            </w:r>
          </w:p>
        </w:tc>
        <w:tc>
          <w:tcPr>
            <w:tcW w:w="6408" w:type="dxa"/>
          </w:tcPr>
          <w:p w14:paraId="434943CD" w14:textId="77777777" w:rsidR="003E1FC6" w:rsidRPr="005E484B" w:rsidRDefault="003E1FC6" w:rsidP="003E1FC6">
            <w:pPr>
              <w:rPr>
                <w:rFonts w:cs="Arial"/>
                <w:highlight w:val="yellow"/>
                <w:lang w:val="sr-Cyrl-RS"/>
              </w:rPr>
            </w:pPr>
            <w:r w:rsidRPr="005E484B">
              <w:rPr>
                <w:rFonts w:cs="Arial"/>
                <w:lang w:val="sr-Cyrl-RS"/>
              </w:rPr>
              <w:t>РХЕ Бајина Башта, Бајина Башта</w:t>
            </w:r>
            <w:r>
              <w:rPr>
                <w:rFonts w:cs="Arial"/>
                <w:lang w:val="sr-Cyrl-RS"/>
              </w:rPr>
              <w:t xml:space="preserve"> (АЦ напајање)</w:t>
            </w:r>
          </w:p>
        </w:tc>
        <w:tc>
          <w:tcPr>
            <w:tcW w:w="1559" w:type="dxa"/>
          </w:tcPr>
          <w:p w14:paraId="6CBAEACF"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5CB84E57" w14:textId="77777777" w:rsidTr="003E1FC6">
        <w:trPr>
          <w:trHeight w:val="181"/>
        </w:trPr>
        <w:tc>
          <w:tcPr>
            <w:tcW w:w="1242" w:type="dxa"/>
          </w:tcPr>
          <w:p w14:paraId="730612A6" w14:textId="77777777" w:rsidR="003E1FC6" w:rsidRPr="005E484B" w:rsidRDefault="003E1FC6" w:rsidP="003E1FC6">
            <w:pPr>
              <w:jc w:val="center"/>
              <w:rPr>
                <w:rFonts w:cs="Arial"/>
                <w:lang w:val="sr-Cyrl-RS"/>
              </w:rPr>
            </w:pPr>
            <w:r w:rsidRPr="005E484B">
              <w:rPr>
                <w:rFonts w:cs="Arial"/>
                <w:lang w:val="sr-Cyrl-RS"/>
              </w:rPr>
              <w:t>2</w:t>
            </w:r>
          </w:p>
        </w:tc>
        <w:tc>
          <w:tcPr>
            <w:tcW w:w="6408" w:type="dxa"/>
          </w:tcPr>
          <w:p w14:paraId="4B064DF5" w14:textId="77777777" w:rsidR="003E1FC6" w:rsidRPr="005E484B" w:rsidRDefault="003E1FC6" w:rsidP="003E1FC6">
            <w:pPr>
              <w:rPr>
                <w:rFonts w:cs="Arial"/>
                <w:highlight w:val="yellow"/>
                <w:lang w:val="sr-Cyrl-RS"/>
              </w:rPr>
            </w:pPr>
            <w:r w:rsidRPr="005E484B">
              <w:rPr>
                <w:rFonts w:cs="Arial"/>
                <w:lang w:val="sr-Cyrl-RS"/>
              </w:rPr>
              <w:t>ТЕ Костолац Б, Костолац</w:t>
            </w:r>
            <w:r>
              <w:rPr>
                <w:rFonts w:cs="Arial"/>
                <w:lang w:val="sr-Cyrl-RS"/>
              </w:rPr>
              <w:t xml:space="preserve"> (АЦ напајање)</w:t>
            </w:r>
          </w:p>
        </w:tc>
        <w:tc>
          <w:tcPr>
            <w:tcW w:w="1559" w:type="dxa"/>
          </w:tcPr>
          <w:p w14:paraId="4BE9A052"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067199E9" w14:textId="77777777" w:rsidTr="003E1FC6">
        <w:trPr>
          <w:trHeight w:val="181"/>
        </w:trPr>
        <w:tc>
          <w:tcPr>
            <w:tcW w:w="1242" w:type="dxa"/>
          </w:tcPr>
          <w:p w14:paraId="25A256AB" w14:textId="77777777" w:rsidR="003E1FC6" w:rsidRPr="005E484B" w:rsidRDefault="003E1FC6" w:rsidP="003E1FC6">
            <w:pPr>
              <w:jc w:val="center"/>
              <w:rPr>
                <w:rFonts w:cs="Arial"/>
                <w:lang w:val="sr-Cyrl-RS"/>
              </w:rPr>
            </w:pPr>
            <w:r w:rsidRPr="005E484B">
              <w:rPr>
                <w:rFonts w:cs="Arial"/>
                <w:lang w:val="sr-Cyrl-RS"/>
              </w:rPr>
              <w:t>3</w:t>
            </w:r>
          </w:p>
        </w:tc>
        <w:tc>
          <w:tcPr>
            <w:tcW w:w="6408" w:type="dxa"/>
          </w:tcPr>
          <w:p w14:paraId="5FE3A9A6" w14:textId="77777777" w:rsidR="003E1FC6" w:rsidRPr="005E484B" w:rsidRDefault="003E1FC6" w:rsidP="003E1FC6">
            <w:pPr>
              <w:rPr>
                <w:rFonts w:cs="Arial"/>
                <w:highlight w:val="yellow"/>
                <w:lang w:val="sr-Cyrl-RS"/>
              </w:rPr>
            </w:pPr>
            <w:r w:rsidRPr="005E484B">
              <w:rPr>
                <w:rFonts w:cs="Arial"/>
                <w:lang w:val="sr-Cyrl-RS"/>
              </w:rPr>
              <w:t>ТЕНТ А,  Обреновац</w:t>
            </w:r>
            <w:r>
              <w:rPr>
                <w:rFonts w:cs="Arial"/>
                <w:lang w:val="sr-Cyrl-RS"/>
              </w:rPr>
              <w:t xml:space="preserve"> (АЦ напајање)</w:t>
            </w:r>
          </w:p>
        </w:tc>
        <w:tc>
          <w:tcPr>
            <w:tcW w:w="1559" w:type="dxa"/>
          </w:tcPr>
          <w:p w14:paraId="3BF022BE"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54DA81C4" w14:textId="77777777" w:rsidTr="003E1FC6">
        <w:trPr>
          <w:trHeight w:val="181"/>
        </w:trPr>
        <w:tc>
          <w:tcPr>
            <w:tcW w:w="1242" w:type="dxa"/>
          </w:tcPr>
          <w:p w14:paraId="4F2A2CAD" w14:textId="77777777" w:rsidR="003E1FC6" w:rsidRPr="005E484B" w:rsidRDefault="003E1FC6" w:rsidP="003E1FC6">
            <w:pPr>
              <w:jc w:val="center"/>
              <w:rPr>
                <w:rFonts w:cs="Arial"/>
                <w:lang w:val="sr-Cyrl-RS"/>
              </w:rPr>
            </w:pPr>
            <w:r w:rsidRPr="005E484B">
              <w:rPr>
                <w:rFonts w:cs="Arial"/>
                <w:lang w:val="sr-Cyrl-RS"/>
              </w:rPr>
              <w:t>4</w:t>
            </w:r>
          </w:p>
        </w:tc>
        <w:tc>
          <w:tcPr>
            <w:tcW w:w="6408" w:type="dxa"/>
          </w:tcPr>
          <w:p w14:paraId="2000C90F" w14:textId="77777777" w:rsidR="003E1FC6" w:rsidRPr="005E484B" w:rsidRDefault="003E1FC6" w:rsidP="003E1FC6">
            <w:pPr>
              <w:rPr>
                <w:rFonts w:cs="Arial"/>
                <w:highlight w:val="yellow"/>
                <w:lang w:val="sr-Cyrl-RS"/>
              </w:rPr>
            </w:pPr>
            <w:r w:rsidRPr="005E484B">
              <w:rPr>
                <w:rFonts w:cs="Arial"/>
                <w:lang w:val="sr-Cyrl-RS"/>
              </w:rPr>
              <w:t>ТЦ Београд, Масарикова 1-3, Београд</w:t>
            </w:r>
            <w:r>
              <w:rPr>
                <w:rFonts w:cs="Arial"/>
                <w:lang w:val="sr-Cyrl-RS"/>
              </w:rPr>
              <w:t xml:space="preserve"> (АЦ напајање)</w:t>
            </w:r>
          </w:p>
        </w:tc>
        <w:tc>
          <w:tcPr>
            <w:tcW w:w="1559" w:type="dxa"/>
          </w:tcPr>
          <w:p w14:paraId="592E009E"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2D68D8A3" w14:textId="77777777" w:rsidTr="003E1FC6">
        <w:trPr>
          <w:trHeight w:val="181"/>
        </w:trPr>
        <w:tc>
          <w:tcPr>
            <w:tcW w:w="1242" w:type="dxa"/>
          </w:tcPr>
          <w:p w14:paraId="5DB12A45" w14:textId="77777777" w:rsidR="003E1FC6" w:rsidRPr="005E484B" w:rsidRDefault="003E1FC6" w:rsidP="003E1FC6">
            <w:pPr>
              <w:jc w:val="center"/>
              <w:rPr>
                <w:rFonts w:cs="Arial"/>
                <w:lang w:val="sr-Cyrl-RS"/>
              </w:rPr>
            </w:pPr>
            <w:r w:rsidRPr="005E484B">
              <w:rPr>
                <w:rFonts w:cs="Arial"/>
                <w:lang w:val="sr-Cyrl-RS"/>
              </w:rPr>
              <w:t>5</w:t>
            </w:r>
          </w:p>
        </w:tc>
        <w:tc>
          <w:tcPr>
            <w:tcW w:w="6408" w:type="dxa"/>
          </w:tcPr>
          <w:p w14:paraId="70AF92BF" w14:textId="77777777" w:rsidR="003E1FC6" w:rsidRPr="007C3C7D" w:rsidRDefault="003E1FC6" w:rsidP="003E1FC6">
            <w:pPr>
              <w:rPr>
                <w:rFonts w:cs="Arial"/>
                <w:color w:val="FF0000"/>
                <w:highlight w:val="yellow"/>
                <w:lang w:val="sr-Cyrl-RS"/>
              </w:rPr>
            </w:pPr>
            <w:r w:rsidRPr="00B92723">
              <w:rPr>
                <w:rFonts w:cs="Arial"/>
                <w:lang w:val="sr-Cyrl-RS"/>
              </w:rPr>
              <w:t xml:space="preserve">Огранак ЕД Чачак, Чачак (ДЦ </w:t>
            </w:r>
            <w:r>
              <w:rPr>
                <w:rFonts w:cs="Arial"/>
                <w:lang w:val="sr-Cyrl-RS"/>
              </w:rPr>
              <w:t>напајање)</w:t>
            </w:r>
          </w:p>
        </w:tc>
        <w:tc>
          <w:tcPr>
            <w:tcW w:w="1559" w:type="dxa"/>
          </w:tcPr>
          <w:p w14:paraId="1A9DA8FE"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28ED99EB" w14:textId="77777777" w:rsidTr="003E1FC6">
        <w:trPr>
          <w:trHeight w:val="181"/>
        </w:trPr>
        <w:tc>
          <w:tcPr>
            <w:tcW w:w="1242" w:type="dxa"/>
          </w:tcPr>
          <w:p w14:paraId="2A4BC02E" w14:textId="77777777" w:rsidR="003E1FC6" w:rsidRPr="005E484B" w:rsidRDefault="003E1FC6" w:rsidP="003E1FC6">
            <w:pPr>
              <w:jc w:val="center"/>
              <w:rPr>
                <w:rFonts w:cs="Arial"/>
                <w:lang w:val="sr-Cyrl-RS"/>
              </w:rPr>
            </w:pPr>
            <w:r w:rsidRPr="005E484B">
              <w:rPr>
                <w:rFonts w:cs="Arial"/>
                <w:lang w:val="sr-Cyrl-RS"/>
              </w:rPr>
              <w:t>6</w:t>
            </w:r>
          </w:p>
        </w:tc>
        <w:tc>
          <w:tcPr>
            <w:tcW w:w="6408" w:type="dxa"/>
          </w:tcPr>
          <w:p w14:paraId="37186BD2" w14:textId="77777777" w:rsidR="003E1FC6" w:rsidRPr="00AF14CA" w:rsidRDefault="003E1FC6" w:rsidP="003E1FC6">
            <w:pPr>
              <w:rPr>
                <w:rFonts w:cs="Arial"/>
                <w:lang w:val="sr-Cyrl-RS"/>
              </w:rPr>
            </w:pPr>
            <w:r w:rsidRPr="00AF14CA">
              <w:rPr>
                <w:rFonts w:cs="Arial"/>
              </w:rPr>
              <w:t xml:space="preserve">ПДЦ </w:t>
            </w:r>
            <w:r w:rsidRPr="00AF14CA">
              <w:rPr>
                <w:rFonts w:cs="Arial"/>
                <w:lang w:val="sr-Cyrl-RS"/>
              </w:rPr>
              <w:t>Крушевац, (ДЦ</w:t>
            </w:r>
            <w:r>
              <w:rPr>
                <w:rFonts w:cs="Arial"/>
                <w:lang w:val="sr-Cyrl-RS"/>
              </w:rPr>
              <w:t xml:space="preserve"> напајање</w:t>
            </w:r>
            <w:r w:rsidRPr="00AF14CA">
              <w:rPr>
                <w:rFonts w:cs="Arial"/>
                <w:lang w:val="sr-Cyrl-RS"/>
              </w:rPr>
              <w:t>)</w:t>
            </w:r>
          </w:p>
        </w:tc>
        <w:tc>
          <w:tcPr>
            <w:tcW w:w="1559" w:type="dxa"/>
          </w:tcPr>
          <w:p w14:paraId="3EED193A"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5D074D66" w14:textId="77777777" w:rsidTr="003E1FC6">
        <w:trPr>
          <w:trHeight w:val="181"/>
        </w:trPr>
        <w:tc>
          <w:tcPr>
            <w:tcW w:w="1242" w:type="dxa"/>
          </w:tcPr>
          <w:p w14:paraId="3E3689AA" w14:textId="77777777" w:rsidR="003E1FC6" w:rsidRPr="005E484B" w:rsidRDefault="003E1FC6" w:rsidP="003E1FC6">
            <w:pPr>
              <w:jc w:val="center"/>
              <w:rPr>
                <w:rFonts w:cs="Arial"/>
                <w:lang w:val="sr-Cyrl-RS"/>
              </w:rPr>
            </w:pPr>
            <w:r>
              <w:rPr>
                <w:rFonts w:cs="Arial"/>
              </w:rPr>
              <w:t>7</w:t>
            </w:r>
          </w:p>
        </w:tc>
        <w:tc>
          <w:tcPr>
            <w:tcW w:w="6408" w:type="dxa"/>
          </w:tcPr>
          <w:p w14:paraId="4D4C0890" w14:textId="77777777" w:rsidR="003E1FC6" w:rsidRPr="00AF14CA" w:rsidRDefault="003E1FC6" w:rsidP="003E1FC6">
            <w:pPr>
              <w:rPr>
                <w:rFonts w:cs="Arial"/>
                <w:lang w:val="sr-Cyrl-RS"/>
              </w:rPr>
            </w:pPr>
            <w:r>
              <w:rPr>
                <w:rFonts w:cs="Arial"/>
                <w:lang w:val="sr-Cyrl-RS"/>
              </w:rPr>
              <w:t xml:space="preserve">Огранака ЕД </w:t>
            </w:r>
            <w:r w:rsidRPr="00AF14CA">
              <w:rPr>
                <w:rFonts w:cs="Arial"/>
                <w:lang w:val="sr-Cyrl-RS"/>
              </w:rPr>
              <w:t>Нови Пазар (АЦ</w:t>
            </w:r>
            <w:r>
              <w:rPr>
                <w:rFonts w:cs="Arial"/>
                <w:lang w:val="sr-Cyrl-RS"/>
              </w:rPr>
              <w:t xml:space="preserve"> напајање</w:t>
            </w:r>
            <w:r w:rsidRPr="00AF14CA">
              <w:rPr>
                <w:rFonts w:cs="Arial"/>
                <w:lang w:val="sr-Cyrl-RS"/>
              </w:rPr>
              <w:t>)</w:t>
            </w:r>
            <w:r>
              <w:rPr>
                <w:rFonts w:cs="Arial"/>
                <w:lang w:val="sr-Cyrl-RS"/>
              </w:rPr>
              <w:t xml:space="preserve">, </w:t>
            </w:r>
            <w:r w:rsidRPr="00AF14CA">
              <w:rPr>
                <w:rFonts w:cs="Arial"/>
                <w:lang w:val="sr-Cyrl-RS"/>
              </w:rPr>
              <w:t xml:space="preserve">   </w:t>
            </w:r>
          </w:p>
        </w:tc>
        <w:tc>
          <w:tcPr>
            <w:tcW w:w="1559" w:type="dxa"/>
          </w:tcPr>
          <w:p w14:paraId="78F152ED" w14:textId="77777777" w:rsidR="003E1FC6" w:rsidRPr="00485A8C" w:rsidRDefault="003E1FC6" w:rsidP="003E1FC6">
            <w:pPr>
              <w:jc w:val="center"/>
              <w:rPr>
                <w:rFonts w:cs="Arial"/>
              </w:rPr>
            </w:pPr>
            <w:r>
              <w:rPr>
                <w:rFonts w:cs="Arial"/>
              </w:rPr>
              <w:t>1</w:t>
            </w:r>
          </w:p>
        </w:tc>
      </w:tr>
      <w:tr w:rsidR="003E1FC6" w:rsidRPr="005E484B" w14:paraId="5FB42E13" w14:textId="77777777" w:rsidTr="003E1FC6">
        <w:trPr>
          <w:trHeight w:val="181"/>
        </w:trPr>
        <w:tc>
          <w:tcPr>
            <w:tcW w:w="1242" w:type="dxa"/>
          </w:tcPr>
          <w:p w14:paraId="7C313345" w14:textId="77777777" w:rsidR="003E1FC6" w:rsidRPr="005E484B" w:rsidRDefault="003E1FC6" w:rsidP="003E1FC6">
            <w:pPr>
              <w:jc w:val="center"/>
              <w:rPr>
                <w:rFonts w:cs="Arial"/>
                <w:lang w:val="sr-Cyrl-RS"/>
              </w:rPr>
            </w:pPr>
            <w:r>
              <w:rPr>
                <w:rFonts w:cs="Arial"/>
              </w:rPr>
              <w:lastRenderedPageBreak/>
              <w:t>8</w:t>
            </w:r>
          </w:p>
        </w:tc>
        <w:tc>
          <w:tcPr>
            <w:tcW w:w="6408" w:type="dxa"/>
          </w:tcPr>
          <w:p w14:paraId="0688C984" w14:textId="77777777" w:rsidR="003E1FC6" w:rsidRPr="00AF14CA" w:rsidRDefault="003E1FC6" w:rsidP="003E1FC6">
            <w:pPr>
              <w:rPr>
                <w:rFonts w:cs="Arial"/>
                <w:lang w:val="sr-Cyrl-RS"/>
              </w:rPr>
            </w:pPr>
            <w:r w:rsidRPr="00AF14CA">
              <w:rPr>
                <w:rFonts w:cs="Arial"/>
                <w:lang w:val="sr-Cyrl-RS"/>
              </w:rPr>
              <w:t>ТЕ ТО Зрењанин, (ДЦ</w:t>
            </w:r>
            <w:r>
              <w:rPr>
                <w:rFonts w:cs="Arial"/>
                <w:lang w:val="sr-Cyrl-RS"/>
              </w:rPr>
              <w:t xml:space="preserve"> напајање</w:t>
            </w:r>
            <w:r w:rsidRPr="00AF14CA">
              <w:rPr>
                <w:rFonts w:cs="Arial"/>
                <w:lang w:val="sr-Cyrl-RS"/>
              </w:rPr>
              <w:t>)</w:t>
            </w:r>
          </w:p>
        </w:tc>
        <w:tc>
          <w:tcPr>
            <w:tcW w:w="1559" w:type="dxa"/>
          </w:tcPr>
          <w:p w14:paraId="48A792B6"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5CFA6803" w14:textId="77777777" w:rsidTr="003E1FC6">
        <w:trPr>
          <w:trHeight w:val="181"/>
        </w:trPr>
        <w:tc>
          <w:tcPr>
            <w:tcW w:w="1242" w:type="dxa"/>
          </w:tcPr>
          <w:p w14:paraId="1E588691" w14:textId="77777777" w:rsidR="003E1FC6" w:rsidRPr="005E484B" w:rsidRDefault="003E1FC6" w:rsidP="003E1FC6">
            <w:pPr>
              <w:jc w:val="center"/>
              <w:rPr>
                <w:rFonts w:cs="Arial"/>
                <w:lang w:val="sr-Cyrl-RS"/>
              </w:rPr>
            </w:pPr>
            <w:r>
              <w:rPr>
                <w:rFonts w:cs="Arial"/>
              </w:rPr>
              <w:t>9</w:t>
            </w:r>
          </w:p>
        </w:tc>
        <w:tc>
          <w:tcPr>
            <w:tcW w:w="6408" w:type="dxa"/>
          </w:tcPr>
          <w:p w14:paraId="452F1F39" w14:textId="77777777" w:rsidR="003E1FC6" w:rsidRPr="00AF14CA" w:rsidRDefault="003E1FC6" w:rsidP="003E1FC6">
            <w:pPr>
              <w:rPr>
                <w:rFonts w:cs="Arial"/>
                <w:lang w:val="sr-Cyrl-RS"/>
              </w:rPr>
            </w:pPr>
            <w:r w:rsidRPr="00AF14CA">
              <w:rPr>
                <w:rFonts w:cs="Arial"/>
                <w:lang w:val="sr-Cyrl-RS"/>
              </w:rPr>
              <w:t>ТС Јагодина 2</w:t>
            </w:r>
            <w:r>
              <w:rPr>
                <w:rFonts w:cs="Arial"/>
                <w:lang w:val="sr-Cyrl-RS"/>
              </w:rPr>
              <w:t xml:space="preserve"> </w:t>
            </w:r>
            <w:r w:rsidRPr="00AF14CA">
              <w:rPr>
                <w:rFonts w:cs="Arial"/>
                <w:lang w:val="sr-Cyrl-RS"/>
              </w:rPr>
              <w:t>(ДЦ</w:t>
            </w:r>
            <w:r>
              <w:rPr>
                <w:rFonts w:cs="Arial"/>
                <w:lang w:val="sr-Cyrl-RS"/>
              </w:rPr>
              <w:t xml:space="preserve"> напајање</w:t>
            </w:r>
            <w:r w:rsidRPr="00AF14CA">
              <w:rPr>
                <w:rFonts w:cs="Arial"/>
                <w:lang w:val="sr-Cyrl-RS"/>
              </w:rPr>
              <w:t>)</w:t>
            </w:r>
          </w:p>
        </w:tc>
        <w:tc>
          <w:tcPr>
            <w:tcW w:w="1559" w:type="dxa"/>
          </w:tcPr>
          <w:p w14:paraId="3BCDB08A" w14:textId="77777777" w:rsidR="003E1FC6" w:rsidRPr="005E484B" w:rsidRDefault="003E1FC6" w:rsidP="003E1FC6">
            <w:pPr>
              <w:jc w:val="center"/>
              <w:rPr>
                <w:rFonts w:cs="Arial"/>
                <w:lang w:val="sr-Cyrl-RS"/>
              </w:rPr>
            </w:pPr>
            <w:r w:rsidRPr="005E484B">
              <w:rPr>
                <w:rFonts w:cs="Arial"/>
                <w:lang w:val="sr-Cyrl-RS"/>
              </w:rPr>
              <w:t>1</w:t>
            </w:r>
          </w:p>
        </w:tc>
      </w:tr>
      <w:tr w:rsidR="003E1FC6" w:rsidRPr="005E484B" w14:paraId="1EE23E64" w14:textId="77777777" w:rsidTr="003E1FC6">
        <w:trPr>
          <w:trHeight w:val="181"/>
        </w:trPr>
        <w:tc>
          <w:tcPr>
            <w:tcW w:w="1242" w:type="dxa"/>
          </w:tcPr>
          <w:p w14:paraId="0D7518AE" w14:textId="77777777" w:rsidR="003E1FC6" w:rsidRPr="005E484B" w:rsidRDefault="003E1FC6" w:rsidP="003E1FC6">
            <w:pPr>
              <w:jc w:val="center"/>
              <w:rPr>
                <w:rFonts w:cs="Arial"/>
                <w:lang w:val="sr-Cyrl-RS"/>
              </w:rPr>
            </w:pPr>
            <w:r>
              <w:rPr>
                <w:rFonts w:cs="Arial"/>
                <w:lang w:val="sr-Cyrl-RS"/>
              </w:rPr>
              <w:t>1</w:t>
            </w:r>
            <w:r>
              <w:rPr>
                <w:rFonts w:cs="Arial"/>
              </w:rPr>
              <w:t>0</w:t>
            </w:r>
          </w:p>
        </w:tc>
        <w:tc>
          <w:tcPr>
            <w:tcW w:w="6408" w:type="dxa"/>
          </w:tcPr>
          <w:p w14:paraId="604079AA" w14:textId="77777777" w:rsidR="003E1FC6" w:rsidRPr="00AF14CA" w:rsidRDefault="003E1FC6" w:rsidP="003E1FC6">
            <w:pPr>
              <w:rPr>
                <w:rFonts w:cs="Arial"/>
                <w:lang w:val="sr-Cyrl-RS"/>
              </w:rPr>
            </w:pPr>
            <w:r w:rsidRPr="00AF14CA">
              <w:rPr>
                <w:rFonts w:cs="Arial"/>
                <w:lang w:val="sr-Cyrl-RS"/>
              </w:rPr>
              <w:t>ТС Зајечар 2 (ДЦ</w:t>
            </w:r>
            <w:r>
              <w:rPr>
                <w:rFonts w:cs="Arial"/>
                <w:lang w:val="sr-Cyrl-RS"/>
              </w:rPr>
              <w:t xml:space="preserve"> напајање</w:t>
            </w:r>
            <w:r w:rsidRPr="00AF14CA">
              <w:rPr>
                <w:rFonts w:cs="Arial"/>
                <w:lang w:val="sr-Cyrl-RS"/>
              </w:rPr>
              <w:t>)</w:t>
            </w:r>
          </w:p>
        </w:tc>
        <w:tc>
          <w:tcPr>
            <w:tcW w:w="1559" w:type="dxa"/>
          </w:tcPr>
          <w:p w14:paraId="24886047" w14:textId="77777777" w:rsidR="003E1FC6" w:rsidRPr="00485A8C" w:rsidRDefault="003E1FC6" w:rsidP="003E1FC6">
            <w:pPr>
              <w:jc w:val="center"/>
              <w:rPr>
                <w:rFonts w:cs="Arial"/>
              </w:rPr>
            </w:pPr>
            <w:r>
              <w:rPr>
                <w:rFonts w:cs="Arial"/>
              </w:rPr>
              <w:t>1</w:t>
            </w:r>
          </w:p>
        </w:tc>
      </w:tr>
    </w:tbl>
    <w:p w14:paraId="68803773" w14:textId="77777777" w:rsidR="003E1FC6" w:rsidRPr="000C2323" w:rsidRDefault="003E1FC6" w:rsidP="003E1FC6">
      <w:pPr>
        <w:ind w:left="360"/>
        <w:rPr>
          <w:rFonts w:cs="Arial"/>
          <w:sz w:val="24"/>
          <w:lang w:val="sr-Cyrl-RS"/>
        </w:rPr>
      </w:pPr>
    </w:p>
    <w:p w14:paraId="19DC2EAA" w14:textId="77777777" w:rsidR="003E1FC6" w:rsidRPr="000C2323" w:rsidRDefault="003E1FC6" w:rsidP="000C2323">
      <w:pPr>
        <w:ind w:right="-241"/>
        <w:rPr>
          <w:rFonts w:cs="Arial"/>
          <w:sz w:val="24"/>
          <w:lang w:val="sr-Cyrl-RS"/>
        </w:rPr>
      </w:pPr>
      <w:r w:rsidRPr="000C2323">
        <w:rPr>
          <w:rFonts w:cs="Arial"/>
          <w:sz w:val="24"/>
          <w:lang w:val="sr-Cyrl-RS"/>
        </w:rPr>
        <w:t>Нови MPLS агрегациони рутери у мрeжи пружају много већу перформантност и скалабилност система на додатним локацијама, као и лакшу интеграцију нових сервиса и корисника на већ постојећу инфраструктуру пре свега у домену преноса велике количине података.</w:t>
      </w:r>
    </w:p>
    <w:p w14:paraId="54101D15" w14:textId="52399D24" w:rsidR="003E1FC6" w:rsidRPr="000C2323" w:rsidRDefault="003E1FC6" w:rsidP="000C2323">
      <w:pPr>
        <w:ind w:right="-241"/>
        <w:rPr>
          <w:rFonts w:cs="Arial"/>
          <w:sz w:val="24"/>
          <w:lang w:val="sr-Cyrl-RS"/>
        </w:rPr>
      </w:pPr>
      <w:r w:rsidRPr="000C2323">
        <w:rPr>
          <w:rFonts w:cs="Arial"/>
          <w:sz w:val="24"/>
          <w:lang w:val="sr-Cyrl-RS"/>
        </w:rPr>
        <w:t>Наручилац задржава право измене локација за смештај и инсталацију нових агрегационих рутера до којих може доћи због промене ситуације на терену у току реализације уговора.</w:t>
      </w:r>
      <w:r w:rsidRPr="000C2323">
        <w:rPr>
          <w:rFonts w:cs="Arial"/>
          <w:b/>
          <w:sz w:val="24"/>
          <w:lang w:val="sr-Cyrl-RS"/>
        </w:rPr>
        <w:t xml:space="preserve"> </w:t>
      </w:r>
      <w:r w:rsidRPr="000C2323">
        <w:rPr>
          <w:rFonts w:cs="Arial"/>
          <w:sz w:val="24"/>
          <w:lang w:val="sr-Cyrl-RS"/>
        </w:rPr>
        <w:t>Промена локација се може вршити</w:t>
      </w:r>
      <w:r w:rsidRPr="000C2323">
        <w:rPr>
          <w:rFonts w:cs="Arial"/>
          <w:sz w:val="24"/>
        </w:rPr>
        <w:t xml:space="preserve"> </w:t>
      </w:r>
      <w:r w:rsidRPr="000C2323">
        <w:rPr>
          <w:rFonts w:cs="Arial"/>
          <w:sz w:val="24"/>
          <w:lang w:val="sr-Cyrl-RS"/>
        </w:rPr>
        <w:t>записнички уз обострану сагласност Наручиоца и Изабраног понуђача.</w:t>
      </w:r>
    </w:p>
    <w:p w14:paraId="074E472C" w14:textId="77777777" w:rsidR="000C2323" w:rsidRPr="000C2323" w:rsidRDefault="000C2323" w:rsidP="000C2323">
      <w:pPr>
        <w:ind w:left="360"/>
        <w:rPr>
          <w:rFonts w:cs="Arial"/>
          <w:lang w:val="sr-Cyrl-RS"/>
        </w:rPr>
      </w:pPr>
    </w:p>
    <w:p w14:paraId="0938A000" w14:textId="77777777" w:rsidR="003E1FC6" w:rsidRDefault="003E1FC6" w:rsidP="003E1FC6">
      <w:pPr>
        <w:rPr>
          <w:rFonts w:eastAsia="Calibri" w:cs="Arial"/>
          <w:b/>
          <w:lang w:val="sr-Cyrl-RS"/>
        </w:rPr>
      </w:pPr>
      <w:r w:rsidRPr="00E77F23">
        <w:rPr>
          <w:rFonts w:cs="Arial"/>
          <w:b/>
          <w:lang w:val="sr-Cyrl-RS"/>
        </w:rPr>
        <w:t>Минималне захтеване техничке карактеристике MPLS агрегационих рутерa:</w:t>
      </w:r>
    </w:p>
    <w:p w14:paraId="5C5ECCA8" w14:textId="77777777" w:rsidR="003E1FC6" w:rsidRDefault="003E1FC6" w:rsidP="003E1FC6">
      <w:pPr>
        <w:rPr>
          <w:rFonts w:eastAsia="Calibri" w:cs="Arial"/>
          <w:b/>
          <w:lang w:val="sr-Cyrl-RS"/>
        </w:rPr>
      </w:pPr>
    </w:p>
    <w:p w14:paraId="3BDE2CC3" w14:textId="77777777" w:rsidR="003E1FC6" w:rsidRPr="00E77F23" w:rsidRDefault="003E1FC6" w:rsidP="003E1FC6">
      <w:pPr>
        <w:rPr>
          <w:rFonts w:eastAsia="Calibri" w:cs="Arial"/>
          <w:b/>
          <w:lang w:val="sr-Cyrl-RS"/>
        </w:rPr>
      </w:pPr>
      <w:r w:rsidRPr="00E77F23">
        <w:rPr>
          <w:rFonts w:eastAsia="Calibri" w:cs="Arial"/>
          <w:b/>
          <w:lang w:val="sr-Latn-RS"/>
        </w:rPr>
        <w:t>Cisco ASR920-24SZ-IM</w:t>
      </w:r>
      <w:r>
        <w:rPr>
          <w:rFonts w:eastAsia="Calibri" w:cs="Arial"/>
          <w:b/>
          <w:lang w:val="sr-Cyrl-RS"/>
        </w:rPr>
        <w:t xml:space="preserve"> или еквивалент (10</w:t>
      </w:r>
      <w:r w:rsidRPr="00E77F23">
        <w:rPr>
          <w:rFonts w:eastAsia="Calibri" w:cs="Arial"/>
          <w:b/>
          <w:lang w:val="sr-Cyrl-RS"/>
        </w:rPr>
        <w:t xml:space="preserve"> комада)</w:t>
      </w:r>
    </w:p>
    <w:p w14:paraId="5568059D" w14:textId="77777777" w:rsidR="003E1FC6" w:rsidRDefault="003E1FC6" w:rsidP="003E1FC6">
      <w:pPr>
        <w:rPr>
          <w:rFonts w:eastAsia="Calibri" w:cs="Arial"/>
          <w:b/>
          <w:lang w:val="sr-Cyrl-RS"/>
        </w:rPr>
      </w:pPr>
      <w:r>
        <w:rPr>
          <w:rFonts w:eastAsia="Calibri" w:cs="Arial"/>
          <w:b/>
          <w:lang w:val="sr-Cyrl-RS"/>
        </w:rPr>
        <w:t>3.1 Хардверска спецификација</w:t>
      </w:r>
    </w:p>
    <w:p w14:paraId="12AC2A89"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42B1214" w14:textId="77777777" w:rsidTr="003E1FC6">
        <w:tc>
          <w:tcPr>
            <w:tcW w:w="783" w:type="dxa"/>
          </w:tcPr>
          <w:p w14:paraId="71E87CB8" w14:textId="77777777" w:rsidR="003E1FC6" w:rsidRPr="00450607" w:rsidRDefault="003E1FC6" w:rsidP="003E1FC6">
            <w:pPr>
              <w:rPr>
                <w:rFonts w:eastAsia="Calibri" w:cs="Arial"/>
                <w:lang w:val="sr-Cyrl-RS"/>
              </w:rPr>
            </w:pPr>
          </w:p>
        </w:tc>
        <w:tc>
          <w:tcPr>
            <w:tcW w:w="2353" w:type="dxa"/>
          </w:tcPr>
          <w:p w14:paraId="7F058C76" w14:textId="77777777" w:rsidR="003E1FC6" w:rsidRDefault="003E1FC6" w:rsidP="003E1FC6">
            <w:pPr>
              <w:rPr>
                <w:rFonts w:eastAsia="Calibri" w:cs="Arial"/>
                <w:lang w:val="sr-Cyrl-RS"/>
              </w:rPr>
            </w:pPr>
            <w:r>
              <w:rPr>
                <w:rFonts w:eastAsia="Calibri" w:cs="Arial"/>
                <w:lang w:val="sr-Cyrl-RS"/>
              </w:rPr>
              <w:t>Сагласан</w:t>
            </w:r>
          </w:p>
          <w:p w14:paraId="12EA812F"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496A945B"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8CA4E50"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7B4E9A6D" w14:textId="77777777" w:rsidTr="003E1FC6">
        <w:tc>
          <w:tcPr>
            <w:tcW w:w="783" w:type="dxa"/>
          </w:tcPr>
          <w:p w14:paraId="236159E4"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68C24463" w14:textId="77777777" w:rsidR="003E1FC6" w:rsidRPr="00450607" w:rsidRDefault="003E1FC6" w:rsidP="003E1FC6">
            <w:pPr>
              <w:rPr>
                <w:rFonts w:eastAsia="Calibri" w:cs="Arial"/>
                <w:lang w:val="sr-Cyrl-RS"/>
              </w:rPr>
            </w:pPr>
          </w:p>
        </w:tc>
        <w:tc>
          <w:tcPr>
            <w:tcW w:w="3249" w:type="dxa"/>
          </w:tcPr>
          <w:p w14:paraId="7FC66B85" w14:textId="77777777" w:rsidR="003E1FC6" w:rsidRPr="00450607" w:rsidRDefault="003E1FC6" w:rsidP="003E1FC6">
            <w:pPr>
              <w:rPr>
                <w:rFonts w:eastAsia="Calibri" w:cs="Arial"/>
                <w:lang w:val="sr-Cyrl-RS"/>
              </w:rPr>
            </w:pPr>
          </w:p>
        </w:tc>
        <w:tc>
          <w:tcPr>
            <w:tcW w:w="2965" w:type="dxa"/>
          </w:tcPr>
          <w:p w14:paraId="7A17BA2F" w14:textId="77777777" w:rsidR="003E1FC6" w:rsidRPr="00450607" w:rsidRDefault="003E1FC6" w:rsidP="003E1FC6">
            <w:pPr>
              <w:rPr>
                <w:rFonts w:eastAsia="Calibri" w:cs="Arial"/>
                <w:lang w:val="sr-Cyrl-RS"/>
              </w:rPr>
            </w:pPr>
          </w:p>
        </w:tc>
      </w:tr>
      <w:tr w:rsidR="003E1FC6" w:rsidRPr="00450607" w14:paraId="78A4ECDC" w14:textId="77777777" w:rsidTr="003E1FC6">
        <w:tc>
          <w:tcPr>
            <w:tcW w:w="783" w:type="dxa"/>
          </w:tcPr>
          <w:p w14:paraId="11874375"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0D339CB9" w14:textId="77777777" w:rsidR="003E1FC6" w:rsidRPr="00450607" w:rsidRDefault="003E1FC6" w:rsidP="003E1FC6">
            <w:pPr>
              <w:rPr>
                <w:rFonts w:eastAsia="Calibri" w:cs="Arial"/>
                <w:lang w:val="sr-Cyrl-RS"/>
              </w:rPr>
            </w:pPr>
          </w:p>
        </w:tc>
        <w:tc>
          <w:tcPr>
            <w:tcW w:w="3249" w:type="dxa"/>
          </w:tcPr>
          <w:p w14:paraId="1010280C" w14:textId="77777777" w:rsidR="003E1FC6" w:rsidRPr="00450607" w:rsidRDefault="003E1FC6" w:rsidP="003E1FC6">
            <w:pPr>
              <w:rPr>
                <w:rFonts w:eastAsia="Calibri" w:cs="Arial"/>
                <w:lang w:val="sr-Cyrl-RS"/>
              </w:rPr>
            </w:pPr>
          </w:p>
        </w:tc>
        <w:tc>
          <w:tcPr>
            <w:tcW w:w="2965" w:type="dxa"/>
          </w:tcPr>
          <w:p w14:paraId="56DD08BC" w14:textId="77777777" w:rsidR="003E1FC6" w:rsidRPr="00450607" w:rsidRDefault="003E1FC6" w:rsidP="003E1FC6">
            <w:pPr>
              <w:rPr>
                <w:rFonts w:eastAsia="Calibri" w:cs="Arial"/>
                <w:lang w:val="sr-Cyrl-RS"/>
              </w:rPr>
            </w:pPr>
          </w:p>
        </w:tc>
      </w:tr>
      <w:tr w:rsidR="003E1FC6" w:rsidRPr="00450607" w14:paraId="2039FE34" w14:textId="77777777" w:rsidTr="003E1FC6">
        <w:tc>
          <w:tcPr>
            <w:tcW w:w="783" w:type="dxa"/>
          </w:tcPr>
          <w:p w14:paraId="6A1FA895"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5B935549" w14:textId="77777777" w:rsidR="003E1FC6" w:rsidRPr="00450607" w:rsidRDefault="003E1FC6" w:rsidP="003E1FC6">
            <w:pPr>
              <w:rPr>
                <w:rFonts w:eastAsia="Calibri" w:cs="Arial"/>
                <w:lang w:val="sr-Cyrl-RS"/>
              </w:rPr>
            </w:pPr>
          </w:p>
        </w:tc>
        <w:tc>
          <w:tcPr>
            <w:tcW w:w="3249" w:type="dxa"/>
          </w:tcPr>
          <w:p w14:paraId="3E3BC6B5" w14:textId="77777777" w:rsidR="003E1FC6" w:rsidRPr="00450607" w:rsidRDefault="003E1FC6" w:rsidP="003E1FC6">
            <w:pPr>
              <w:rPr>
                <w:rFonts w:eastAsia="Calibri" w:cs="Arial"/>
                <w:lang w:val="sr-Cyrl-RS"/>
              </w:rPr>
            </w:pPr>
          </w:p>
        </w:tc>
        <w:tc>
          <w:tcPr>
            <w:tcW w:w="2965" w:type="dxa"/>
          </w:tcPr>
          <w:p w14:paraId="1642EAE5" w14:textId="77777777" w:rsidR="003E1FC6" w:rsidRPr="00450607" w:rsidRDefault="003E1FC6" w:rsidP="003E1FC6">
            <w:pPr>
              <w:rPr>
                <w:rFonts w:eastAsia="Calibri" w:cs="Arial"/>
                <w:lang w:val="sr-Cyrl-RS"/>
              </w:rPr>
            </w:pPr>
          </w:p>
        </w:tc>
      </w:tr>
      <w:tr w:rsidR="003E1FC6" w:rsidRPr="00450607" w14:paraId="4E102CE3" w14:textId="77777777" w:rsidTr="003E1FC6">
        <w:tc>
          <w:tcPr>
            <w:tcW w:w="783" w:type="dxa"/>
          </w:tcPr>
          <w:p w14:paraId="6BD9CE68"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1DD04A7E" w14:textId="77777777" w:rsidR="003E1FC6" w:rsidRPr="00450607" w:rsidRDefault="003E1FC6" w:rsidP="003E1FC6">
            <w:pPr>
              <w:rPr>
                <w:rFonts w:eastAsia="Calibri" w:cs="Arial"/>
                <w:lang w:val="sr-Cyrl-RS"/>
              </w:rPr>
            </w:pPr>
          </w:p>
        </w:tc>
        <w:tc>
          <w:tcPr>
            <w:tcW w:w="3249" w:type="dxa"/>
          </w:tcPr>
          <w:p w14:paraId="5AC68E07" w14:textId="77777777" w:rsidR="003E1FC6" w:rsidRPr="00450607" w:rsidRDefault="003E1FC6" w:rsidP="003E1FC6">
            <w:pPr>
              <w:rPr>
                <w:rFonts w:eastAsia="Calibri" w:cs="Arial"/>
                <w:lang w:val="sr-Cyrl-RS"/>
              </w:rPr>
            </w:pPr>
          </w:p>
        </w:tc>
        <w:tc>
          <w:tcPr>
            <w:tcW w:w="2965" w:type="dxa"/>
          </w:tcPr>
          <w:p w14:paraId="0E437C9C" w14:textId="77777777" w:rsidR="003E1FC6" w:rsidRPr="00450607" w:rsidRDefault="003E1FC6" w:rsidP="003E1FC6">
            <w:pPr>
              <w:rPr>
                <w:rFonts w:eastAsia="Calibri" w:cs="Arial"/>
                <w:lang w:val="sr-Cyrl-RS"/>
              </w:rPr>
            </w:pPr>
          </w:p>
        </w:tc>
      </w:tr>
      <w:tr w:rsidR="003E1FC6" w:rsidRPr="00450607" w14:paraId="0DA7CE19" w14:textId="77777777" w:rsidTr="003E1FC6">
        <w:tc>
          <w:tcPr>
            <w:tcW w:w="783" w:type="dxa"/>
          </w:tcPr>
          <w:p w14:paraId="5D96CD7D"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7D562A1E" w14:textId="77777777" w:rsidR="003E1FC6" w:rsidRPr="00450607" w:rsidRDefault="003E1FC6" w:rsidP="003E1FC6">
            <w:pPr>
              <w:rPr>
                <w:rFonts w:eastAsia="Calibri" w:cs="Arial"/>
                <w:lang w:val="sr-Cyrl-RS"/>
              </w:rPr>
            </w:pPr>
          </w:p>
        </w:tc>
        <w:tc>
          <w:tcPr>
            <w:tcW w:w="3249" w:type="dxa"/>
          </w:tcPr>
          <w:p w14:paraId="6D9ACECF" w14:textId="77777777" w:rsidR="003E1FC6" w:rsidRPr="00450607" w:rsidRDefault="003E1FC6" w:rsidP="003E1FC6">
            <w:pPr>
              <w:rPr>
                <w:rFonts w:eastAsia="Calibri" w:cs="Arial"/>
                <w:lang w:val="sr-Cyrl-RS"/>
              </w:rPr>
            </w:pPr>
          </w:p>
        </w:tc>
        <w:tc>
          <w:tcPr>
            <w:tcW w:w="2965" w:type="dxa"/>
          </w:tcPr>
          <w:p w14:paraId="66FCDC99" w14:textId="77777777" w:rsidR="003E1FC6" w:rsidRPr="00450607" w:rsidRDefault="003E1FC6" w:rsidP="003E1FC6">
            <w:pPr>
              <w:rPr>
                <w:rFonts w:eastAsia="Calibri" w:cs="Arial"/>
                <w:lang w:val="sr-Cyrl-RS"/>
              </w:rPr>
            </w:pPr>
          </w:p>
        </w:tc>
      </w:tr>
      <w:tr w:rsidR="003E1FC6" w:rsidRPr="00450607" w14:paraId="2543D493" w14:textId="77777777" w:rsidTr="003E1FC6">
        <w:tc>
          <w:tcPr>
            <w:tcW w:w="783" w:type="dxa"/>
          </w:tcPr>
          <w:p w14:paraId="799A59DD"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317669BF" w14:textId="77777777" w:rsidR="003E1FC6" w:rsidRPr="00450607" w:rsidRDefault="003E1FC6" w:rsidP="003E1FC6">
            <w:pPr>
              <w:rPr>
                <w:rFonts w:eastAsia="Calibri" w:cs="Arial"/>
                <w:lang w:val="sr-Cyrl-RS"/>
              </w:rPr>
            </w:pPr>
          </w:p>
        </w:tc>
        <w:tc>
          <w:tcPr>
            <w:tcW w:w="3249" w:type="dxa"/>
          </w:tcPr>
          <w:p w14:paraId="26C3A4F9" w14:textId="77777777" w:rsidR="003E1FC6" w:rsidRPr="00450607" w:rsidRDefault="003E1FC6" w:rsidP="003E1FC6">
            <w:pPr>
              <w:rPr>
                <w:rFonts w:eastAsia="Calibri" w:cs="Arial"/>
                <w:lang w:val="sr-Cyrl-RS"/>
              </w:rPr>
            </w:pPr>
          </w:p>
        </w:tc>
        <w:tc>
          <w:tcPr>
            <w:tcW w:w="2965" w:type="dxa"/>
          </w:tcPr>
          <w:p w14:paraId="3A9C9D1A" w14:textId="77777777" w:rsidR="003E1FC6" w:rsidRPr="00450607" w:rsidRDefault="003E1FC6" w:rsidP="003E1FC6">
            <w:pPr>
              <w:rPr>
                <w:rFonts w:eastAsia="Calibri" w:cs="Arial"/>
                <w:lang w:val="sr-Cyrl-RS"/>
              </w:rPr>
            </w:pPr>
          </w:p>
        </w:tc>
      </w:tr>
      <w:tr w:rsidR="003E1FC6" w:rsidRPr="00450607" w14:paraId="3052D93F" w14:textId="77777777" w:rsidTr="003E1FC6">
        <w:tc>
          <w:tcPr>
            <w:tcW w:w="783" w:type="dxa"/>
          </w:tcPr>
          <w:p w14:paraId="363ED4FC"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237D8943" w14:textId="77777777" w:rsidR="003E1FC6" w:rsidRPr="00450607" w:rsidRDefault="003E1FC6" w:rsidP="003E1FC6">
            <w:pPr>
              <w:rPr>
                <w:rFonts w:eastAsia="Calibri" w:cs="Arial"/>
                <w:lang w:val="sr-Cyrl-RS"/>
              </w:rPr>
            </w:pPr>
          </w:p>
        </w:tc>
        <w:tc>
          <w:tcPr>
            <w:tcW w:w="3249" w:type="dxa"/>
          </w:tcPr>
          <w:p w14:paraId="22078E48" w14:textId="77777777" w:rsidR="003E1FC6" w:rsidRPr="00450607" w:rsidRDefault="003E1FC6" w:rsidP="003E1FC6">
            <w:pPr>
              <w:rPr>
                <w:rFonts w:eastAsia="Calibri" w:cs="Arial"/>
                <w:lang w:val="sr-Cyrl-RS"/>
              </w:rPr>
            </w:pPr>
          </w:p>
        </w:tc>
        <w:tc>
          <w:tcPr>
            <w:tcW w:w="2965" w:type="dxa"/>
          </w:tcPr>
          <w:p w14:paraId="16EA29D0" w14:textId="77777777" w:rsidR="003E1FC6" w:rsidRPr="00450607" w:rsidRDefault="003E1FC6" w:rsidP="003E1FC6">
            <w:pPr>
              <w:rPr>
                <w:rFonts w:eastAsia="Calibri" w:cs="Arial"/>
                <w:lang w:val="sr-Cyrl-RS"/>
              </w:rPr>
            </w:pPr>
          </w:p>
        </w:tc>
      </w:tr>
      <w:tr w:rsidR="003E1FC6" w:rsidRPr="00450607" w14:paraId="33CAC0C9" w14:textId="77777777" w:rsidTr="003E1FC6">
        <w:tc>
          <w:tcPr>
            <w:tcW w:w="783" w:type="dxa"/>
          </w:tcPr>
          <w:p w14:paraId="756500B4"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3ED8E9C9" w14:textId="77777777" w:rsidR="003E1FC6" w:rsidRPr="00450607" w:rsidRDefault="003E1FC6" w:rsidP="003E1FC6">
            <w:pPr>
              <w:rPr>
                <w:rFonts w:eastAsia="Calibri" w:cs="Arial"/>
                <w:lang w:val="sr-Cyrl-RS"/>
              </w:rPr>
            </w:pPr>
          </w:p>
        </w:tc>
        <w:tc>
          <w:tcPr>
            <w:tcW w:w="3249" w:type="dxa"/>
          </w:tcPr>
          <w:p w14:paraId="228D892E" w14:textId="77777777" w:rsidR="003E1FC6" w:rsidRPr="00450607" w:rsidRDefault="003E1FC6" w:rsidP="003E1FC6">
            <w:pPr>
              <w:rPr>
                <w:rFonts w:eastAsia="Calibri" w:cs="Arial"/>
                <w:lang w:val="sr-Cyrl-RS"/>
              </w:rPr>
            </w:pPr>
          </w:p>
        </w:tc>
        <w:tc>
          <w:tcPr>
            <w:tcW w:w="2965" w:type="dxa"/>
          </w:tcPr>
          <w:p w14:paraId="2AD4764A" w14:textId="77777777" w:rsidR="003E1FC6" w:rsidRPr="00450607" w:rsidRDefault="003E1FC6" w:rsidP="003E1FC6">
            <w:pPr>
              <w:rPr>
                <w:rFonts w:eastAsia="Calibri" w:cs="Arial"/>
                <w:lang w:val="sr-Cyrl-RS"/>
              </w:rPr>
            </w:pPr>
          </w:p>
        </w:tc>
      </w:tr>
      <w:tr w:rsidR="003E1FC6" w:rsidRPr="00450607" w14:paraId="2064557F" w14:textId="77777777" w:rsidTr="003E1FC6">
        <w:tc>
          <w:tcPr>
            <w:tcW w:w="783" w:type="dxa"/>
          </w:tcPr>
          <w:p w14:paraId="0452B8F0"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748D8176" w14:textId="77777777" w:rsidR="003E1FC6" w:rsidRPr="00450607" w:rsidRDefault="003E1FC6" w:rsidP="003E1FC6">
            <w:pPr>
              <w:rPr>
                <w:rFonts w:eastAsia="Calibri" w:cs="Arial"/>
                <w:lang w:val="sr-Cyrl-RS"/>
              </w:rPr>
            </w:pPr>
          </w:p>
        </w:tc>
        <w:tc>
          <w:tcPr>
            <w:tcW w:w="3249" w:type="dxa"/>
          </w:tcPr>
          <w:p w14:paraId="73AC877F" w14:textId="77777777" w:rsidR="003E1FC6" w:rsidRPr="00450607" w:rsidRDefault="003E1FC6" w:rsidP="003E1FC6">
            <w:pPr>
              <w:rPr>
                <w:rFonts w:eastAsia="Calibri" w:cs="Arial"/>
                <w:lang w:val="sr-Cyrl-RS"/>
              </w:rPr>
            </w:pPr>
          </w:p>
        </w:tc>
        <w:tc>
          <w:tcPr>
            <w:tcW w:w="2965" w:type="dxa"/>
          </w:tcPr>
          <w:p w14:paraId="3CD70840" w14:textId="77777777" w:rsidR="003E1FC6" w:rsidRPr="00450607" w:rsidRDefault="003E1FC6" w:rsidP="003E1FC6">
            <w:pPr>
              <w:rPr>
                <w:rFonts w:eastAsia="Calibri" w:cs="Arial"/>
                <w:lang w:val="sr-Cyrl-RS"/>
              </w:rPr>
            </w:pPr>
          </w:p>
        </w:tc>
      </w:tr>
      <w:tr w:rsidR="003E1FC6" w:rsidRPr="00450607" w14:paraId="5D24C7C9" w14:textId="77777777" w:rsidTr="003E1FC6">
        <w:tc>
          <w:tcPr>
            <w:tcW w:w="783" w:type="dxa"/>
          </w:tcPr>
          <w:p w14:paraId="44309F3C"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1859A02F" w14:textId="77777777" w:rsidR="003E1FC6" w:rsidRPr="00450607" w:rsidRDefault="003E1FC6" w:rsidP="003E1FC6">
            <w:pPr>
              <w:rPr>
                <w:rFonts w:eastAsia="Calibri" w:cs="Arial"/>
                <w:lang w:val="sr-Cyrl-RS"/>
              </w:rPr>
            </w:pPr>
          </w:p>
        </w:tc>
        <w:tc>
          <w:tcPr>
            <w:tcW w:w="3249" w:type="dxa"/>
          </w:tcPr>
          <w:p w14:paraId="4162E751" w14:textId="77777777" w:rsidR="003E1FC6" w:rsidRPr="00450607" w:rsidRDefault="003E1FC6" w:rsidP="003E1FC6">
            <w:pPr>
              <w:rPr>
                <w:rFonts w:eastAsia="Calibri" w:cs="Arial"/>
                <w:lang w:val="sr-Cyrl-RS"/>
              </w:rPr>
            </w:pPr>
          </w:p>
        </w:tc>
        <w:tc>
          <w:tcPr>
            <w:tcW w:w="2965" w:type="dxa"/>
          </w:tcPr>
          <w:p w14:paraId="0A50E9C4" w14:textId="77777777" w:rsidR="003E1FC6" w:rsidRPr="00450607" w:rsidRDefault="003E1FC6" w:rsidP="003E1FC6">
            <w:pPr>
              <w:rPr>
                <w:rFonts w:eastAsia="Calibri" w:cs="Arial"/>
                <w:lang w:val="sr-Cyrl-RS"/>
              </w:rPr>
            </w:pPr>
          </w:p>
        </w:tc>
      </w:tr>
      <w:tr w:rsidR="003E1FC6" w:rsidRPr="00450607" w14:paraId="6363F9F9" w14:textId="77777777" w:rsidTr="003E1FC6">
        <w:tc>
          <w:tcPr>
            <w:tcW w:w="783" w:type="dxa"/>
          </w:tcPr>
          <w:p w14:paraId="67116413" w14:textId="77777777" w:rsidR="003E1FC6" w:rsidRPr="00450607" w:rsidRDefault="003E1FC6" w:rsidP="00FE7CD6">
            <w:pPr>
              <w:pStyle w:val="ListParagraph"/>
              <w:numPr>
                <w:ilvl w:val="0"/>
                <w:numId w:val="72"/>
              </w:numPr>
              <w:spacing w:before="0" w:after="0"/>
              <w:ind w:left="331"/>
              <w:rPr>
                <w:rFonts w:ascii="Arial" w:hAnsi="Arial" w:cs="Arial"/>
                <w:lang w:val="sr-Cyrl-RS"/>
              </w:rPr>
            </w:pPr>
          </w:p>
        </w:tc>
        <w:tc>
          <w:tcPr>
            <w:tcW w:w="2353" w:type="dxa"/>
          </w:tcPr>
          <w:p w14:paraId="213928FC" w14:textId="77777777" w:rsidR="003E1FC6" w:rsidRPr="00450607" w:rsidRDefault="003E1FC6" w:rsidP="003E1FC6">
            <w:pPr>
              <w:rPr>
                <w:rFonts w:eastAsia="Calibri" w:cs="Arial"/>
                <w:lang w:val="sr-Cyrl-RS"/>
              </w:rPr>
            </w:pPr>
          </w:p>
        </w:tc>
        <w:tc>
          <w:tcPr>
            <w:tcW w:w="3249" w:type="dxa"/>
          </w:tcPr>
          <w:p w14:paraId="28E61D98" w14:textId="77777777" w:rsidR="003E1FC6" w:rsidRPr="00450607" w:rsidRDefault="003E1FC6" w:rsidP="003E1FC6">
            <w:pPr>
              <w:rPr>
                <w:rFonts w:eastAsia="Calibri" w:cs="Arial"/>
                <w:lang w:val="sr-Cyrl-RS"/>
              </w:rPr>
            </w:pPr>
          </w:p>
        </w:tc>
        <w:tc>
          <w:tcPr>
            <w:tcW w:w="2965" w:type="dxa"/>
          </w:tcPr>
          <w:p w14:paraId="1F0A2617" w14:textId="77777777" w:rsidR="003E1FC6" w:rsidRPr="00450607" w:rsidRDefault="003E1FC6" w:rsidP="003E1FC6">
            <w:pPr>
              <w:rPr>
                <w:rFonts w:eastAsia="Calibri" w:cs="Arial"/>
                <w:lang w:val="sr-Cyrl-RS"/>
              </w:rPr>
            </w:pPr>
          </w:p>
        </w:tc>
      </w:tr>
    </w:tbl>
    <w:p w14:paraId="0D79B973" w14:textId="77777777" w:rsidR="003E1FC6" w:rsidRDefault="003E1FC6" w:rsidP="003E1FC6">
      <w:pPr>
        <w:rPr>
          <w:rFonts w:eastAsia="Calibri" w:cs="Arial"/>
          <w:b/>
          <w:lang w:val="sr-Cyrl-RS"/>
        </w:rPr>
      </w:pPr>
    </w:p>
    <w:p w14:paraId="11CC2B26" w14:textId="77777777" w:rsidR="003E1FC6" w:rsidRDefault="003E1FC6" w:rsidP="003E1FC6">
      <w:pPr>
        <w:rPr>
          <w:rFonts w:eastAsia="Calibri" w:cs="Arial"/>
          <w:b/>
          <w:lang w:val="sr-Cyrl-RS"/>
        </w:rPr>
      </w:pPr>
      <w:r>
        <w:rPr>
          <w:rFonts w:eastAsia="Calibri" w:cs="Arial"/>
          <w:b/>
          <w:lang w:val="sr-Cyrl-RS"/>
        </w:rPr>
        <w:t>3.2 Перформансе уређаја</w:t>
      </w:r>
    </w:p>
    <w:p w14:paraId="60A01763"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52071A7B" w14:textId="77777777" w:rsidTr="003E1FC6">
        <w:tc>
          <w:tcPr>
            <w:tcW w:w="783" w:type="dxa"/>
          </w:tcPr>
          <w:p w14:paraId="78AE0ED9" w14:textId="77777777" w:rsidR="003E1FC6" w:rsidRPr="00450607" w:rsidRDefault="003E1FC6" w:rsidP="003E1FC6">
            <w:pPr>
              <w:rPr>
                <w:rFonts w:eastAsia="Calibri" w:cs="Arial"/>
                <w:lang w:val="sr-Cyrl-RS"/>
              </w:rPr>
            </w:pPr>
          </w:p>
        </w:tc>
        <w:tc>
          <w:tcPr>
            <w:tcW w:w="2353" w:type="dxa"/>
          </w:tcPr>
          <w:p w14:paraId="487C8B86" w14:textId="77777777" w:rsidR="003E1FC6" w:rsidRDefault="003E1FC6" w:rsidP="003E1FC6">
            <w:pPr>
              <w:rPr>
                <w:rFonts w:eastAsia="Calibri" w:cs="Arial"/>
                <w:lang w:val="sr-Cyrl-RS"/>
              </w:rPr>
            </w:pPr>
            <w:r>
              <w:rPr>
                <w:rFonts w:eastAsia="Calibri" w:cs="Arial"/>
                <w:lang w:val="sr-Cyrl-RS"/>
              </w:rPr>
              <w:t>Сагласан</w:t>
            </w:r>
          </w:p>
          <w:p w14:paraId="6D0174B6"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6BE74C92"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37170F5"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E4236C5" w14:textId="77777777" w:rsidTr="003E1FC6">
        <w:tc>
          <w:tcPr>
            <w:tcW w:w="783" w:type="dxa"/>
          </w:tcPr>
          <w:p w14:paraId="758FB25A"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24BA2673" w14:textId="77777777" w:rsidR="003E1FC6" w:rsidRPr="00450607" w:rsidRDefault="003E1FC6" w:rsidP="003E1FC6">
            <w:pPr>
              <w:rPr>
                <w:rFonts w:eastAsia="Calibri" w:cs="Arial"/>
                <w:lang w:val="sr-Cyrl-RS"/>
              </w:rPr>
            </w:pPr>
          </w:p>
        </w:tc>
        <w:tc>
          <w:tcPr>
            <w:tcW w:w="3249" w:type="dxa"/>
          </w:tcPr>
          <w:p w14:paraId="1461D815" w14:textId="77777777" w:rsidR="003E1FC6" w:rsidRPr="00450607" w:rsidRDefault="003E1FC6" w:rsidP="003E1FC6">
            <w:pPr>
              <w:rPr>
                <w:rFonts w:eastAsia="Calibri" w:cs="Arial"/>
                <w:lang w:val="sr-Cyrl-RS"/>
              </w:rPr>
            </w:pPr>
          </w:p>
        </w:tc>
        <w:tc>
          <w:tcPr>
            <w:tcW w:w="2965" w:type="dxa"/>
          </w:tcPr>
          <w:p w14:paraId="08AB49FD" w14:textId="77777777" w:rsidR="003E1FC6" w:rsidRPr="00450607" w:rsidRDefault="003E1FC6" w:rsidP="003E1FC6">
            <w:pPr>
              <w:rPr>
                <w:rFonts w:eastAsia="Calibri" w:cs="Arial"/>
                <w:lang w:val="sr-Cyrl-RS"/>
              </w:rPr>
            </w:pPr>
          </w:p>
        </w:tc>
      </w:tr>
      <w:tr w:rsidR="003E1FC6" w:rsidRPr="00450607" w14:paraId="30C79536" w14:textId="77777777" w:rsidTr="003E1FC6">
        <w:tc>
          <w:tcPr>
            <w:tcW w:w="783" w:type="dxa"/>
          </w:tcPr>
          <w:p w14:paraId="3D3BDE76"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3CD225DD" w14:textId="77777777" w:rsidR="003E1FC6" w:rsidRPr="00450607" w:rsidRDefault="003E1FC6" w:rsidP="003E1FC6">
            <w:pPr>
              <w:rPr>
                <w:rFonts w:eastAsia="Calibri" w:cs="Arial"/>
                <w:lang w:val="sr-Cyrl-RS"/>
              </w:rPr>
            </w:pPr>
          </w:p>
        </w:tc>
        <w:tc>
          <w:tcPr>
            <w:tcW w:w="3249" w:type="dxa"/>
          </w:tcPr>
          <w:p w14:paraId="650376AF" w14:textId="77777777" w:rsidR="003E1FC6" w:rsidRPr="00450607" w:rsidRDefault="003E1FC6" w:rsidP="003E1FC6">
            <w:pPr>
              <w:rPr>
                <w:rFonts w:eastAsia="Calibri" w:cs="Arial"/>
                <w:lang w:val="sr-Cyrl-RS"/>
              </w:rPr>
            </w:pPr>
          </w:p>
        </w:tc>
        <w:tc>
          <w:tcPr>
            <w:tcW w:w="2965" w:type="dxa"/>
          </w:tcPr>
          <w:p w14:paraId="50ED0AE3" w14:textId="77777777" w:rsidR="003E1FC6" w:rsidRPr="00450607" w:rsidRDefault="003E1FC6" w:rsidP="003E1FC6">
            <w:pPr>
              <w:rPr>
                <w:rFonts w:eastAsia="Calibri" w:cs="Arial"/>
                <w:lang w:val="sr-Cyrl-RS"/>
              </w:rPr>
            </w:pPr>
          </w:p>
        </w:tc>
      </w:tr>
      <w:tr w:rsidR="003E1FC6" w:rsidRPr="00450607" w14:paraId="72BDF01C" w14:textId="77777777" w:rsidTr="003E1FC6">
        <w:tc>
          <w:tcPr>
            <w:tcW w:w="783" w:type="dxa"/>
          </w:tcPr>
          <w:p w14:paraId="73B3FDEC"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5B21479C" w14:textId="77777777" w:rsidR="003E1FC6" w:rsidRPr="00450607" w:rsidRDefault="003E1FC6" w:rsidP="003E1FC6">
            <w:pPr>
              <w:rPr>
                <w:rFonts w:eastAsia="Calibri" w:cs="Arial"/>
                <w:lang w:val="sr-Cyrl-RS"/>
              </w:rPr>
            </w:pPr>
          </w:p>
        </w:tc>
        <w:tc>
          <w:tcPr>
            <w:tcW w:w="3249" w:type="dxa"/>
          </w:tcPr>
          <w:p w14:paraId="26C515B3" w14:textId="77777777" w:rsidR="003E1FC6" w:rsidRPr="00450607" w:rsidRDefault="003E1FC6" w:rsidP="003E1FC6">
            <w:pPr>
              <w:rPr>
                <w:rFonts w:eastAsia="Calibri" w:cs="Arial"/>
                <w:lang w:val="sr-Cyrl-RS"/>
              </w:rPr>
            </w:pPr>
          </w:p>
        </w:tc>
        <w:tc>
          <w:tcPr>
            <w:tcW w:w="2965" w:type="dxa"/>
          </w:tcPr>
          <w:p w14:paraId="71DE2853" w14:textId="77777777" w:rsidR="003E1FC6" w:rsidRPr="00450607" w:rsidRDefault="003E1FC6" w:rsidP="003E1FC6">
            <w:pPr>
              <w:rPr>
                <w:rFonts w:eastAsia="Calibri" w:cs="Arial"/>
                <w:lang w:val="sr-Cyrl-RS"/>
              </w:rPr>
            </w:pPr>
          </w:p>
        </w:tc>
      </w:tr>
      <w:tr w:rsidR="003E1FC6" w:rsidRPr="00450607" w14:paraId="5EBA8701" w14:textId="77777777" w:rsidTr="003E1FC6">
        <w:tc>
          <w:tcPr>
            <w:tcW w:w="783" w:type="dxa"/>
          </w:tcPr>
          <w:p w14:paraId="7BB15B07"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5DFE1B4B" w14:textId="77777777" w:rsidR="003E1FC6" w:rsidRPr="00450607" w:rsidRDefault="003E1FC6" w:rsidP="003E1FC6">
            <w:pPr>
              <w:rPr>
                <w:rFonts w:eastAsia="Calibri" w:cs="Arial"/>
                <w:lang w:val="sr-Cyrl-RS"/>
              </w:rPr>
            </w:pPr>
          </w:p>
        </w:tc>
        <w:tc>
          <w:tcPr>
            <w:tcW w:w="3249" w:type="dxa"/>
          </w:tcPr>
          <w:p w14:paraId="786A00E8" w14:textId="77777777" w:rsidR="003E1FC6" w:rsidRPr="00450607" w:rsidRDefault="003E1FC6" w:rsidP="003E1FC6">
            <w:pPr>
              <w:rPr>
                <w:rFonts w:eastAsia="Calibri" w:cs="Arial"/>
                <w:lang w:val="sr-Cyrl-RS"/>
              </w:rPr>
            </w:pPr>
          </w:p>
        </w:tc>
        <w:tc>
          <w:tcPr>
            <w:tcW w:w="2965" w:type="dxa"/>
          </w:tcPr>
          <w:p w14:paraId="15B1BD5E" w14:textId="77777777" w:rsidR="003E1FC6" w:rsidRPr="00450607" w:rsidRDefault="003E1FC6" w:rsidP="003E1FC6">
            <w:pPr>
              <w:rPr>
                <w:rFonts w:eastAsia="Calibri" w:cs="Arial"/>
                <w:lang w:val="sr-Cyrl-RS"/>
              </w:rPr>
            </w:pPr>
          </w:p>
        </w:tc>
      </w:tr>
      <w:tr w:rsidR="003E1FC6" w:rsidRPr="00450607" w14:paraId="718CA9AE" w14:textId="77777777" w:rsidTr="003E1FC6">
        <w:tc>
          <w:tcPr>
            <w:tcW w:w="783" w:type="dxa"/>
          </w:tcPr>
          <w:p w14:paraId="34DA129F"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2D092EC3" w14:textId="77777777" w:rsidR="003E1FC6" w:rsidRPr="00450607" w:rsidRDefault="003E1FC6" w:rsidP="003E1FC6">
            <w:pPr>
              <w:rPr>
                <w:rFonts w:eastAsia="Calibri" w:cs="Arial"/>
                <w:lang w:val="sr-Cyrl-RS"/>
              </w:rPr>
            </w:pPr>
          </w:p>
        </w:tc>
        <w:tc>
          <w:tcPr>
            <w:tcW w:w="3249" w:type="dxa"/>
          </w:tcPr>
          <w:p w14:paraId="5453AFE0" w14:textId="77777777" w:rsidR="003E1FC6" w:rsidRPr="00450607" w:rsidRDefault="003E1FC6" w:rsidP="003E1FC6">
            <w:pPr>
              <w:rPr>
                <w:rFonts w:eastAsia="Calibri" w:cs="Arial"/>
                <w:lang w:val="sr-Cyrl-RS"/>
              </w:rPr>
            </w:pPr>
          </w:p>
        </w:tc>
        <w:tc>
          <w:tcPr>
            <w:tcW w:w="2965" w:type="dxa"/>
          </w:tcPr>
          <w:p w14:paraId="298F17B1" w14:textId="77777777" w:rsidR="003E1FC6" w:rsidRPr="00450607" w:rsidRDefault="003E1FC6" w:rsidP="003E1FC6">
            <w:pPr>
              <w:rPr>
                <w:rFonts w:eastAsia="Calibri" w:cs="Arial"/>
                <w:lang w:val="sr-Cyrl-RS"/>
              </w:rPr>
            </w:pPr>
          </w:p>
        </w:tc>
      </w:tr>
      <w:tr w:rsidR="003E1FC6" w:rsidRPr="00450607" w14:paraId="4AC51069" w14:textId="77777777" w:rsidTr="003E1FC6">
        <w:tc>
          <w:tcPr>
            <w:tcW w:w="783" w:type="dxa"/>
          </w:tcPr>
          <w:p w14:paraId="3C5663E2"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5942AFB0" w14:textId="77777777" w:rsidR="003E1FC6" w:rsidRPr="00450607" w:rsidRDefault="003E1FC6" w:rsidP="003E1FC6">
            <w:pPr>
              <w:rPr>
                <w:rFonts w:eastAsia="Calibri" w:cs="Arial"/>
                <w:lang w:val="sr-Cyrl-RS"/>
              </w:rPr>
            </w:pPr>
          </w:p>
        </w:tc>
        <w:tc>
          <w:tcPr>
            <w:tcW w:w="3249" w:type="dxa"/>
          </w:tcPr>
          <w:p w14:paraId="6E5AE3ED" w14:textId="77777777" w:rsidR="003E1FC6" w:rsidRPr="00450607" w:rsidRDefault="003E1FC6" w:rsidP="003E1FC6">
            <w:pPr>
              <w:rPr>
                <w:rFonts w:eastAsia="Calibri" w:cs="Arial"/>
                <w:lang w:val="sr-Cyrl-RS"/>
              </w:rPr>
            </w:pPr>
          </w:p>
        </w:tc>
        <w:tc>
          <w:tcPr>
            <w:tcW w:w="2965" w:type="dxa"/>
          </w:tcPr>
          <w:p w14:paraId="2FE6F801" w14:textId="77777777" w:rsidR="003E1FC6" w:rsidRPr="00450607" w:rsidRDefault="003E1FC6" w:rsidP="003E1FC6">
            <w:pPr>
              <w:rPr>
                <w:rFonts w:eastAsia="Calibri" w:cs="Arial"/>
                <w:lang w:val="sr-Cyrl-RS"/>
              </w:rPr>
            </w:pPr>
          </w:p>
        </w:tc>
      </w:tr>
      <w:tr w:rsidR="003E1FC6" w:rsidRPr="00450607" w14:paraId="11665EE1" w14:textId="77777777" w:rsidTr="003E1FC6">
        <w:tc>
          <w:tcPr>
            <w:tcW w:w="783" w:type="dxa"/>
          </w:tcPr>
          <w:p w14:paraId="05136204"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53A3ED12" w14:textId="77777777" w:rsidR="003E1FC6" w:rsidRPr="00450607" w:rsidRDefault="003E1FC6" w:rsidP="003E1FC6">
            <w:pPr>
              <w:rPr>
                <w:rFonts w:eastAsia="Calibri" w:cs="Arial"/>
                <w:lang w:val="sr-Cyrl-RS"/>
              </w:rPr>
            </w:pPr>
          </w:p>
        </w:tc>
        <w:tc>
          <w:tcPr>
            <w:tcW w:w="3249" w:type="dxa"/>
          </w:tcPr>
          <w:p w14:paraId="52CABF87" w14:textId="77777777" w:rsidR="003E1FC6" w:rsidRPr="00450607" w:rsidRDefault="003E1FC6" w:rsidP="003E1FC6">
            <w:pPr>
              <w:rPr>
                <w:rFonts w:eastAsia="Calibri" w:cs="Arial"/>
                <w:lang w:val="sr-Cyrl-RS"/>
              </w:rPr>
            </w:pPr>
          </w:p>
        </w:tc>
        <w:tc>
          <w:tcPr>
            <w:tcW w:w="2965" w:type="dxa"/>
          </w:tcPr>
          <w:p w14:paraId="47227EC6" w14:textId="77777777" w:rsidR="003E1FC6" w:rsidRPr="00450607" w:rsidRDefault="003E1FC6" w:rsidP="003E1FC6">
            <w:pPr>
              <w:rPr>
                <w:rFonts w:eastAsia="Calibri" w:cs="Arial"/>
                <w:lang w:val="sr-Cyrl-RS"/>
              </w:rPr>
            </w:pPr>
          </w:p>
        </w:tc>
      </w:tr>
      <w:tr w:rsidR="003E1FC6" w:rsidRPr="00450607" w14:paraId="3B776B87" w14:textId="77777777" w:rsidTr="003E1FC6">
        <w:tc>
          <w:tcPr>
            <w:tcW w:w="783" w:type="dxa"/>
          </w:tcPr>
          <w:p w14:paraId="1F529543"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3E34F5AB" w14:textId="77777777" w:rsidR="003E1FC6" w:rsidRPr="00450607" w:rsidRDefault="003E1FC6" w:rsidP="003E1FC6">
            <w:pPr>
              <w:rPr>
                <w:rFonts w:eastAsia="Calibri" w:cs="Arial"/>
                <w:lang w:val="sr-Cyrl-RS"/>
              </w:rPr>
            </w:pPr>
          </w:p>
        </w:tc>
        <w:tc>
          <w:tcPr>
            <w:tcW w:w="3249" w:type="dxa"/>
          </w:tcPr>
          <w:p w14:paraId="10C18228" w14:textId="77777777" w:rsidR="003E1FC6" w:rsidRPr="00450607" w:rsidRDefault="003E1FC6" w:rsidP="003E1FC6">
            <w:pPr>
              <w:rPr>
                <w:rFonts w:eastAsia="Calibri" w:cs="Arial"/>
                <w:lang w:val="sr-Cyrl-RS"/>
              </w:rPr>
            </w:pPr>
          </w:p>
        </w:tc>
        <w:tc>
          <w:tcPr>
            <w:tcW w:w="2965" w:type="dxa"/>
          </w:tcPr>
          <w:p w14:paraId="6AAAF49F" w14:textId="77777777" w:rsidR="003E1FC6" w:rsidRPr="00450607" w:rsidRDefault="003E1FC6" w:rsidP="003E1FC6">
            <w:pPr>
              <w:rPr>
                <w:rFonts w:eastAsia="Calibri" w:cs="Arial"/>
                <w:lang w:val="sr-Cyrl-RS"/>
              </w:rPr>
            </w:pPr>
          </w:p>
        </w:tc>
      </w:tr>
      <w:tr w:rsidR="003E1FC6" w:rsidRPr="00450607" w14:paraId="63E87018" w14:textId="77777777" w:rsidTr="003E1FC6">
        <w:tc>
          <w:tcPr>
            <w:tcW w:w="783" w:type="dxa"/>
          </w:tcPr>
          <w:p w14:paraId="6F64E5DE"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0CD36EF6" w14:textId="77777777" w:rsidR="003E1FC6" w:rsidRPr="00450607" w:rsidRDefault="003E1FC6" w:rsidP="003E1FC6">
            <w:pPr>
              <w:rPr>
                <w:rFonts w:eastAsia="Calibri" w:cs="Arial"/>
                <w:lang w:val="sr-Cyrl-RS"/>
              </w:rPr>
            </w:pPr>
          </w:p>
        </w:tc>
        <w:tc>
          <w:tcPr>
            <w:tcW w:w="3249" w:type="dxa"/>
          </w:tcPr>
          <w:p w14:paraId="265489D8" w14:textId="77777777" w:rsidR="003E1FC6" w:rsidRPr="00450607" w:rsidRDefault="003E1FC6" w:rsidP="003E1FC6">
            <w:pPr>
              <w:rPr>
                <w:rFonts w:eastAsia="Calibri" w:cs="Arial"/>
                <w:lang w:val="sr-Cyrl-RS"/>
              </w:rPr>
            </w:pPr>
          </w:p>
        </w:tc>
        <w:tc>
          <w:tcPr>
            <w:tcW w:w="2965" w:type="dxa"/>
          </w:tcPr>
          <w:p w14:paraId="1438D8F8" w14:textId="77777777" w:rsidR="003E1FC6" w:rsidRPr="00450607" w:rsidRDefault="003E1FC6" w:rsidP="003E1FC6">
            <w:pPr>
              <w:rPr>
                <w:rFonts w:eastAsia="Calibri" w:cs="Arial"/>
                <w:lang w:val="sr-Cyrl-RS"/>
              </w:rPr>
            </w:pPr>
          </w:p>
        </w:tc>
      </w:tr>
      <w:tr w:rsidR="003E1FC6" w:rsidRPr="00450607" w14:paraId="52F4A9CA" w14:textId="77777777" w:rsidTr="003E1FC6">
        <w:tc>
          <w:tcPr>
            <w:tcW w:w="783" w:type="dxa"/>
          </w:tcPr>
          <w:p w14:paraId="672125ED"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7DB8F3CC" w14:textId="77777777" w:rsidR="003E1FC6" w:rsidRPr="00450607" w:rsidRDefault="003E1FC6" w:rsidP="003E1FC6">
            <w:pPr>
              <w:rPr>
                <w:rFonts w:eastAsia="Calibri" w:cs="Arial"/>
                <w:lang w:val="sr-Cyrl-RS"/>
              </w:rPr>
            </w:pPr>
          </w:p>
        </w:tc>
        <w:tc>
          <w:tcPr>
            <w:tcW w:w="3249" w:type="dxa"/>
          </w:tcPr>
          <w:p w14:paraId="3B6DDF3B" w14:textId="77777777" w:rsidR="003E1FC6" w:rsidRPr="00450607" w:rsidRDefault="003E1FC6" w:rsidP="003E1FC6">
            <w:pPr>
              <w:rPr>
                <w:rFonts w:eastAsia="Calibri" w:cs="Arial"/>
                <w:lang w:val="sr-Cyrl-RS"/>
              </w:rPr>
            </w:pPr>
          </w:p>
        </w:tc>
        <w:tc>
          <w:tcPr>
            <w:tcW w:w="2965" w:type="dxa"/>
          </w:tcPr>
          <w:p w14:paraId="0119B9AC" w14:textId="77777777" w:rsidR="003E1FC6" w:rsidRPr="00450607" w:rsidRDefault="003E1FC6" w:rsidP="003E1FC6">
            <w:pPr>
              <w:rPr>
                <w:rFonts w:eastAsia="Calibri" w:cs="Arial"/>
                <w:lang w:val="sr-Cyrl-RS"/>
              </w:rPr>
            </w:pPr>
          </w:p>
        </w:tc>
      </w:tr>
      <w:tr w:rsidR="003E1FC6" w:rsidRPr="00450607" w14:paraId="309E7D4D" w14:textId="77777777" w:rsidTr="003E1FC6">
        <w:tc>
          <w:tcPr>
            <w:tcW w:w="783" w:type="dxa"/>
          </w:tcPr>
          <w:p w14:paraId="0F228DF8" w14:textId="77777777" w:rsidR="003E1FC6" w:rsidRPr="00450607" w:rsidRDefault="003E1FC6" w:rsidP="00FE7CD6">
            <w:pPr>
              <w:pStyle w:val="ListParagraph"/>
              <w:numPr>
                <w:ilvl w:val="0"/>
                <w:numId w:val="73"/>
              </w:numPr>
              <w:spacing w:before="0" w:after="0"/>
              <w:ind w:left="331"/>
              <w:rPr>
                <w:rFonts w:ascii="Arial" w:hAnsi="Arial" w:cs="Arial"/>
                <w:lang w:val="sr-Cyrl-RS"/>
              </w:rPr>
            </w:pPr>
          </w:p>
        </w:tc>
        <w:tc>
          <w:tcPr>
            <w:tcW w:w="2353" w:type="dxa"/>
          </w:tcPr>
          <w:p w14:paraId="3BAD0B08" w14:textId="77777777" w:rsidR="003E1FC6" w:rsidRPr="00450607" w:rsidRDefault="003E1FC6" w:rsidP="003E1FC6">
            <w:pPr>
              <w:rPr>
                <w:rFonts w:eastAsia="Calibri" w:cs="Arial"/>
                <w:lang w:val="sr-Cyrl-RS"/>
              </w:rPr>
            </w:pPr>
          </w:p>
        </w:tc>
        <w:tc>
          <w:tcPr>
            <w:tcW w:w="3249" w:type="dxa"/>
          </w:tcPr>
          <w:p w14:paraId="788D04A0" w14:textId="77777777" w:rsidR="003E1FC6" w:rsidRPr="00450607" w:rsidRDefault="003E1FC6" w:rsidP="003E1FC6">
            <w:pPr>
              <w:rPr>
                <w:rFonts w:eastAsia="Calibri" w:cs="Arial"/>
                <w:lang w:val="sr-Cyrl-RS"/>
              </w:rPr>
            </w:pPr>
          </w:p>
        </w:tc>
        <w:tc>
          <w:tcPr>
            <w:tcW w:w="2965" w:type="dxa"/>
          </w:tcPr>
          <w:p w14:paraId="54F75C58" w14:textId="77777777" w:rsidR="003E1FC6" w:rsidRPr="00450607" w:rsidRDefault="003E1FC6" w:rsidP="003E1FC6">
            <w:pPr>
              <w:rPr>
                <w:rFonts w:eastAsia="Calibri" w:cs="Arial"/>
                <w:lang w:val="sr-Cyrl-RS"/>
              </w:rPr>
            </w:pPr>
          </w:p>
        </w:tc>
      </w:tr>
    </w:tbl>
    <w:p w14:paraId="4B39CAF0" w14:textId="77777777" w:rsidR="003E1FC6" w:rsidRDefault="003E1FC6" w:rsidP="003E1FC6">
      <w:pPr>
        <w:rPr>
          <w:rFonts w:eastAsia="Calibri" w:cs="Arial"/>
          <w:b/>
          <w:lang w:val="sr-Cyrl-RS"/>
        </w:rPr>
      </w:pPr>
    </w:p>
    <w:p w14:paraId="032B3C79" w14:textId="77777777" w:rsidR="003E1FC6" w:rsidRDefault="003E1FC6" w:rsidP="003E1FC6">
      <w:pPr>
        <w:rPr>
          <w:rFonts w:eastAsia="Calibri" w:cs="Arial"/>
          <w:b/>
          <w:lang w:val="sr-Cyrl-RS"/>
        </w:rPr>
      </w:pPr>
      <w:r>
        <w:rPr>
          <w:rFonts w:eastAsia="Calibri" w:cs="Arial"/>
          <w:b/>
          <w:lang w:val="sr-Cyrl-RS"/>
        </w:rPr>
        <w:t>3.3 Подржани протоколи</w:t>
      </w:r>
    </w:p>
    <w:p w14:paraId="2CBB94EC"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1012"/>
        <w:gridCol w:w="2215"/>
        <w:gridCol w:w="3010"/>
        <w:gridCol w:w="2782"/>
      </w:tblGrid>
      <w:tr w:rsidR="003E1FC6" w:rsidRPr="00450607" w14:paraId="7856C871" w14:textId="77777777" w:rsidTr="003E1FC6">
        <w:tc>
          <w:tcPr>
            <w:tcW w:w="828" w:type="dxa"/>
          </w:tcPr>
          <w:p w14:paraId="334CE699" w14:textId="77777777" w:rsidR="003E1FC6" w:rsidRPr="00450607" w:rsidRDefault="003E1FC6" w:rsidP="003E1FC6">
            <w:pPr>
              <w:rPr>
                <w:rFonts w:eastAsia="Calibri" w:cs="Arial"/>
                <w:lang w:val="sr-Cyrl-RS"/>
              </w:rPr>
            </w:pPr>
          </w:p>
        </w:tc>
        <w:tc>
          <w:tcPr>
            <w:tcW w:w="2342" w:type="dxa"/>
          </w:tcPr>
          <w:p w14:paraId="2837434A" w14:textId="77777777" w:rsidR="003E1FC6" w:rsidRDefault="003E1FC6" w:rsidP="003E1FC6">
            <w:pPr>
              <w:rPr>
                <w:rFonts w:eastAsia="Calibri" w:cs="Arial"/>
                <w:lang w:val="sr-Cyrl-RS"/>
              </w:rPr>
            </w:pPr>
            <w:r>
              <w:rPr>
                <w:rFonts w:eastAsia="Calibri" w:cs="Arial"/>
                <w:lang w:val="sr-Cyrl-RS"/>
              </w:rPr>
              <w:t>Сагласан</w:t>
            </w:r>
          </w:p>
          <w:p w14:paraId="6B1D4133" w14:textId="77777777" w:rsidR="003E1FC6" w:rsidRPr="00450607" w:rsidRDefault="003E1FC6" w:rsidP="003E1FC6">
            <w:pPr>
              <w:rPr>
                <w:rFonts w:eastAsia="Calibri" w:cs="Arial"/>
                <w:lang w:val="sr-Cyrl-RS"/>
              </w:rPr>
            </w:pPr>
            <w:r>
              <w:rPr>
                <w:rFonts w:eastAsia="Calibri" w:cs="Arial"/>
                <w:lang w:val="sr-Cyrl-RS"/>
              </w:rPr>
              <w:t>Да/Не</w:t>
            </w:r>
          </w:p>
        </w:tc>
        <w:tc>
          <w:tcPr>
            <w:tcW w:w="3230" w:type="dxa"/>
          </w:tcPr>
          <w:p w14:paraId="5C5B4121" w14:textId="77777777" w:rsidR="003E1FC6" w:rsidRDefault="003E1FC6" w:rsidP="003E1FC6">
            <w:pPr>
              <w:rPr>
                <w:rFonts w:eastAsia="Calibri" w:cs="Arial"/>
                <w:lang w:val="sr-Cyrl-RS"/>
              </w:rPr>
            </w:pPr>
            <w:r>
              <w:rPr>
                <w:rFonts w:eastAsia="Calibri" w:cs="Arial"/>
                <w:lang w:val="sr-Cyrl-RS"/>
              </w:rPr>
              <w:t>Коментар</w:t>
            </w:r>
          </w:p>
        </w:tc>
        <w:tc>
          <w:tcPr>
            <w:tcW w:w="2950" w:type="dxa"/>
          </w:tcPr>
          <w:p w14:paraId="33DE75B7"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D18EFB9" w14:textId="77777777" w:rsidTr="003E1FC6">
        <w:tc>
          <w:tcPr>
            <w:tcW w:w="828" w:type="dxa"/>
          </w:tcPr>
          <w:p w14:paraId="34548486"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296CCAB1" w14:textId="77777777" w:rsidR="003E1FC6" w:rsidRPr="00450607" w:rsidRDefault="003E1FC6" w:rsidP="003E1FC6">
            <w:pPr>
              <w:rPr>
                <w:rFonts w:eastAsia="Calibri" w:cs="Arial"/>
                <w:lang w:val="sr-Cyrl-RS"/>
              </w:rPr>
            </w:pPr>
          </w:p>
        </w:tc>
        <w:tc>
          <w:tcPr>
            <w:tcW w:w="3230" w:type="dxa"/>
          </w:tcPr>
          <w:p w14:paraId="4DA8C31D" w14:textId="77777777" w:rsidR="003E1FC6" w:rsidRPr="00450607" w:rsidRDefault="003E1FC6" w:rsidP="003E1FC6">
            <w:pPr>
              <w:rPr>
                <w:rFonts w:eastAsia="Calibri" w:cs="Arial"/>
                <w:lang w:val="sr-Cyrl-RS"/>
              </w:rPr>
            </w:pPr>
          </w:p>
        </w:tc>
        <w:tc>
          <w:tcPr>
            <w:tcW w:w="2950" w:type="dxa"/>
          </w:tcPr>
          <w:p w14:paraId="5E520F11" w14:textId="77777777" w:rsidR="003E1FC6" w:rsidRPr="00450607" w:rsidRDefault="003E1FC6" w:rsidP="003E1FC6">
            <w:pPr>
              <w:rPr>
                <w:rFonts w:eastAsia="Calibri" w:cs="Arial"/>
                <w:lang w:val="sr-Cyrl-RS"/>
              </w:rPr>
            </w:pPr>
          </w:p>
        </w:tc>
      </w:tr>
      <w:tr w:rsidR="003E1FC6" w:rsidRPr="00450607" w14:paraId="727FDE4D" w14:textId="77777777" w:rsidTr="003E1FC6">
        <w:tc>
          <w:tcPr>
            <w:tcW w:w="828" w:type="dxa"/>
          </w:tcPr>
          <w:p w14:paraId="10B138F1"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79E239E2" w14:textId="77777777" w:rsidR="003E1FC6" w:rsidRPr="00450607" w:rsidRDefault="003E1FC6" w:rsidP="003E1FC6">
            <w:pPr>
              <w:rPr>
                <w:rFonts w:eastAsia="Calibri" w:cs="Arial"/>
                <w:lang w:val="sr-Cyrl-RS"/>
              </w:rPr>
            </w:pPr>
          </w:p>
        </w:tc>
        <w:tc>
          <w:tcPr>
            <w:tcW w:w="3230" w:type="dxa"/>
          </w:tcPr>
          <w:p w14:paraId="76D3861D" w14:textId="77777777" w:rsidR="003E1FC6" w:rsidRPr="00450607" w:rsidRDefault="003E1FC6" w:rsidP="003E1FC6">
            <w:pPr>
              <w:rPr>
                <w:rFonts w:eastAsia="Calibri" w:cs="Arial"/>
                <w:lang w:val="sr-Cyrl-RS"/>
              </w:rPr>
            </w:pPr>
          </w:p>
        </w:tc>
        <w:tc>
          <w:tcPr>
            <w:tcW w:w="2950" w:type="dxa"/>
          </w:tcPr>
          <w:p w14:paraId="2BCCFFD8" w14:textId="77777777" w:rsidR="003E1FC6" w:rsidRPr="00450607" w:rsidRDefault="003E1FC6" w:rsidP="003E1FC6">
            <w:pPr>
              <w:rPr>
                <w:rFonts w:eastAsia="Calibri" w:cs="Arial"/>
                <w:lang w:val="sr-Cyrl-RS"/>
              </w:rPr>
            </w:pPr>
          </w:p>
        </w:tc>
      </w:tr>
      <w:tr w:rsidR="003E1FC6" w:rsidRPr="00450607" w14:paraId="380D15E1" w14:textId="77777777" w:rsidTr="003E1FC6">
        <w:tc>
          <w:tcPr>
            <w:tcW w:w="828" w:type="dxa"/>
          </w:tcPr>
          <w:p w14:paraId="2E803233"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07129CAE" w14:textId="77777777" w:rsidR="003E1FC6" w:rsidRPr="00450607" w:rsidRDefault="003E1FC6" w:rsidP="003E1FC6">
            <w:pPr>
              <w:rPr>
                <w:rFonts w:eastAsia="Calibri" w:cs="Arial"/>
                <w:lang w:val="sr-Cyrl-RS"/>
              </w:rPr>
            </w:pPr>
          </w:p>
        </w:tc>
        <w:tc>
          <w:tcPr>
            <w:tcW w:w="3230" w:type="dxa"/>
          </w:tcPr>
          <w:p w14:paraId="701183FE" w14:textId="77777777" w:rsidR="003E1FC6" w:rsidRPr="00450607" w:rsidRDefault="003E1FC6" w:rsidP="003E1FC6">
            <w:pPr>
              <w:rPr>
                <w:rFonts w:eastAsia="Calibri" w:cs="Arial"/>
                <w:lang w:val="sr-Cyrl-RS"/>
              </w:rPr>
            </w:pPr>
          </w:p>
        </w:tc>
        <w:tc>
          <w:tcPr>
            <w:tcW w:w="2950" w:type="dxa"/>
          </w:tcPr>
          <w:p w14:paraId="6B019DBC" w14:textId="77777777" w:rsidR="003E1FC6" w:rsidRPr="00450607" w:rsidRDefault="003E1FC6" w:rsidP="003E1FC6">
            <w:pPr>
              <w:rPr>
                <w:rFonts w:eastAsia="Calibri" w:cs="Arial"/>
                <w:lang w:val="sr-Cyrl-RS"/>
              </w:rPr>
            </w:pPr>
          </w:p>
        </w:tc>
      </w:tr>
      <w:tr w:rsidR="003E1FC6" w:rsidRPr="00450607" w14:paraId="7FEF095A" w14:textId="77777777" w:rsidTr="003E1FC6">
        <w:tc>
          <w:tcPr>
            <w:tcW w:w="828" w:type="dxa"/>
          </w:tcPr>
          <w:p w14:paraId="690D37D2"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3B236063" w14:textId="77777777" w:rsidR="003E1FC6" w:rsidRPr="00450607" w:rsidRDefault="003E1FC6" w:rsidP="003E1FC6">
            <w:pPr>
              <w:rPr>
                <w:rFonts w:eastAsia="Calibri" w:cs="Arial"/>
                <w:lang w:val="sr-Cyrl-RS"/>
              </w:rPr>
            </w:pPr>
          </w:p>
        </w:tc>
        <w:tc>
          <w:tcPr>
            <w:tcW w:w="3230" w:type="dxa"/>
          </w:tcPr>
          <w:p w14:paraId="57357B6C" w14:textId="77777777" w:rsidR="003E1FC6" w:rsidRPr="00450607" w:rsidRDefault="003E1FC6" w:rsidP="003E1FC6">
            <w:pPr>
              <w:rPr>
                <w:rFonts w:eastAsia="Calibri" w:cs="Arial"/>
                <w:lang w:val="sr-Cyrl-RS"/>
              </w:rPr>
            </w:pPr>
          </w:p>
        </w:tc>
        <w:tc>
          <w:tcPr>
            <w:tcW w:w="2950" w:type="dxa"/>
          </w:tcPr>
          <w:p w14:paraId="39CCC6AF" w14:textId="77777777" w:rsidR="003E1FC6" w:rsidRPr="00450607" w:rsidRDefault="003E1FC6" w:rsidP="003E1FC6">
            <w:pPr>
              <w:rPr>
                <w:rFonts w:eastAsia="Calibri" w:cs="Arial"/>
                <w:lang w:val="sr-Cyrl-RS"/>
              </w:rPr>
            </w:pPr>
          </w:p>
        </w:tc>
      </w:tr>
      <w:tr w:rsidR="003E1FC6" w:rsidRPr="00450607" w14:paraId="2D0DD039" w14:textId="77777777" w:rsidTr="003E1FC6">
        <w:tc>
          <w:tcPr>
            <w:tcW w:w="828" w:type="dxa"/>
          </w:tcPr>
          <w:p w14:paraId="1046C379"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05C5C384" w14:textId="77777777" w:rsidR="003E1FC6" w:rsidRPr="00450607" w:rsidRDefault="003E1FC6" w:rsidP="003E1FC6">
            <w:pPr>
              <w:rPr>
                <w:rFonts w:eastAsia="Calibri" w:cs="Arial"/>
                <w:lang w:val="sr-Cyrl-RS"/>
              </w:rPr>
            </w:pPr>
          </w:p>
        </w:tc>
        <w:tc>
          <w:tcPr>
            <w:tcW w:w="3230" w:type="dxa"/>
          </w:tcPr>
          <w:p w14:paraId="0EEA482B" w14:textId="77777777" w:rsidR="003E1FC6" w:rsidRPr="00450607" w:rsidRDefault="003E1FC6" w:rsidP="003E1FC6">
            <w:pPr>
              <w:rPr>
                <w:rFonts w:eastAsia="Calibri" w:cs="Arial"/>
                <w:lang w:val="sr-Cyrl-RS"/>
              </w:rPr>
            </w:pPr>
          </w:p>
        </w:tc>
        <w:tc>
          <w:tcPr>
            <w:tcW w:w="2950" w:type="dxa"/>
          </w:tcPr>
          <w:p w14:paraId="4CDF495A" w14:textId="77777777" w:rsidR="003E1FC6" w:rsidRPr="00450607" w:rsidRDefault="003E1FC6" w:rsidP="003E1FC6">
            <w:pPr>
              <w:rPr>
                <w:rFonts w:eastAsia="Calibri" w:cs="Arial"/>
                <w:lang w:val="sr-Cyrl-RS"/>
              </w:rPr>
            </w:pPr>
          </w:p>
        </w:tc>
      </w:tr>
      <w:tr w:rsidR="003E1FC6" w:rsidRPr="00450607" w14:paraId="0C3557F8" w14:textId="77777777" w:rsidTr="003E1FC6">
        <w:tc>
          <w:tcPr>
            <w:tcW w:w="828" w:type="dxa"/>
          </w:tcPr>
          <w:p w14:paraId="05F9DBF9" w14:textId="77777777" w:rsidR="003E1FC6" w:rsidRPr="0084034C" w:rsidRDefault="003E1FC6" w:rsidP="003E1FC6">
            <w:pPr>
              <w:spacing w:before="0"/>
              <w:rPr>
                <w:rFonts w:cs="Arial"/>
                <w:lang w:val="sr-Cyrl-RS"/>
              </w:rPr>
            </w:pPr>
            <w:r>
              <w:rPr>
                <w:rFonts w:cs="Arial"/>
                <w:lang w:val="sr-Cyrl-RS"/>
              </w:rPr>
              <w:t>3.3.5.1</w:t>
            </w:r>
          </w:p>
        </w:tc>
        <w:tc>
          <w:tcPr>
            <w:tcW w:w="2342" w:type="dxa"/>
          </w:tcPr>
          <w:p w14:paraId="5D789AF3" w14:textId="77777777" w:rsidR="003E1FC6" w:rsidRPr="00450607" w:rsidRDefault="003E1FC6" w:rsidP="003E1FC6">
            <w:pPr>
              <w:rPr>
                <w:rFonts w:eastAsia="Calibri" w:cs="Arial"/>
                <w:lang w:val="sr-Cyrl-RS"/>
              </w:rPr>
            </w:pPr>
          </w:p>
        </w:tc>
        <w:tc>
          <w:tcPr>
            <w:tcW w:w="3230" w:type="dxa"/>
          </w:tcPr>
          <w:p w14:paraId="76DD3EA8" w14:textId="77777777" w:rsidR="003E1FC6" w:rsidRPr="00450607" w:rsidRDefault="003E1FC6" w:rsidP="003E1FC6">
            <w:pPr>
              <w:rPr>
                <w:rFonts w:eastAsia="Calibri" w:cs="Arial"/>
                <w:lang w:val="sr-Cyrl-RS"/>
              </w:rPr>
            </w:pPr>
          </w:p>
        </w:tc>
        <w:tc>
          <w:tcPr>
            <w:tcW w:w="2950" w:type="dxa"/>
          </w:tcPr>
          <w:p w14:paraId="20B99FD4" w14:textId="77777777" w:rsidR="003E1FC6" w:rsidRPr="00450607" w:rsidRDefault="003E1FC6" w:rsidP="003E1FC6">
            <w:pPr>
              <w:rPr>
                <w:rFonts w:eastAsia="Calibri" w:cs="Arial"/>
                <w:lang w:val="sr-Cyrl-RS"/>
              </w:rPr>
            </w:pPr>
          </w:p>
        </w:tc>
      </w:tr>
      <w:tr w:rsidR="003E1FC6" w:rsidRPr="00450607" w14:paraId="160A4AFE" w14:textId="77777777" w:rsidTr="003E1FC6">
        <w:tc>
          <w:tcPr>
            <w:tcW w:w="828" w:type="dxa"/>
          </w:tcPr>
          <w:p w14:paraId="757C714C" w14:textId="77777777" w:rsidR="003E1FC6" w:rsidRDefault="003E1FC6" w:rsidP="003E1FC6">
            <w:pPr>
              <w:spacing w:before="0"/>
              <w:rPr>
                <w:rFonts w:cs="Arial"/>
                <w:lang w:val="sr-Cyrl-RS"/>
              </w:rPr>
            </w:pPr>
            <w:r>
              <w:rPr>
                <w:rFonts w:cs="Arial"/>
                <w:lang w:val="sr-Cyrl-RS"/>
              </w:rPr>
              <w:t>3.3.5.2</w:t>
            </w:r>
          </w:p>
        </w:tc>
        <w:tc>
          <w:tcPr>
            <w:tcW w:w="2342" w:type="dxa"/>
          </w:tcPr>
          <w:p w14:paraId="42137741" w14:textId="77777777" w:rsidR="003E1FC6" w:rsidRPr="00450607" w:rsidRDefault="003E1FC6" w:rsidP="003E1FC6">
            <w:pPr>
              <w:rPr>
                <w:rFonts w:eastAsia="Calibri" w:cs="Arial"/>
                <w:lang w:val="sr-Cyrl-RS"/>
              </w:rPr>
            </w:pPr>
          </w:p>
        </w:tc>
        <w:tc>
          <w:tcPr>
            <w:tcW w:w="3230" w:type="dxa"/>
          </w:tcPr>
          <w:p w14:paraId="7FD2E22F" w14:textId="77777777" w:rsidR="003E1FC6" w:rsidRPr="00450607" w:rsidRDefault="003E1FC6" w:rsidP="003E1FC6">
            <w:pPr>
              <w:rPr>
                <w:rFonts w:eastAsia="Calibri" w:cs="Arial"/>
                <w:lang w:val="sr-Cyrl-RS"/>
              </w:rPr>
            </w:pPr>
          </w:p>
        </w:tc>
        <w:tc>
          <w:tcPr>
            <w:tcW w:w="2950" w:type="dxa"/>
          </w:tcPr>
          <w:p w14:paraId="583C22A7" w14:textId="77777777" w:rsidR="003E1FC6" w:rsidRPr="00450607" w:rsidRDefault="003E1FC6" w:rsidP="003E1FC6">
            <w:pPr>
              <w:rPr>
                <w:rFonts w:eastAsia="Calibri" w:cs="Arial"/>
                <w:lang w:val="sr-Cyrl-RS"/>
              </w:rPr>
            </w:pPr>
          </w:p>
        </w:tc>
      </w:tr>
      <w:tr w:rsidR="003E1FC6" w:rsidRPr="00450607" w14:paraId="460916C6" w14:textId="77777777" w:rsidTr="003E1FC6">
        <w:tc>
          <w:tcPr>
            <w:tcW w:w="828" w:type="dxa"/>
          </w:tcPr>
          <w:p w14:paraId="23EBC273" w14:textId="77777777" w:rsidR="003E1FC6" w:rsidRDefault="003E1FC6" w:rsidP="003E1FC6">
            <w:pPr>
              <w:spacing w:before="0"/>
              <w:rPr>
                <w:rFonts w:cs="Arial"/>
                <w:lang w:val="sr-Cyrl-RS"/>
              </w:rPr>
            </w:pPr>
            <w:r>
              <w:rPr>
                <w:rFonts w:cs="Arial"/>
                <w:lang w:val="sr-Cyrl-RS"/>
              </w:rPr>
              <w:t>3.3.5.3</w:t>
            </w:r>
          </w:p>
        </w:tc>
        <w:tc>
          <w:tcPr>
            <w:tcW w:w="2342" w:type="dxa"/>
          </w:tcPr>
          <w:p w14:paraId="268F76E4" w14:textId="77777777" w:rsidR="003E1FC6" w:rsidRPr="00450607" w:rsidRDefault="003E1FC6" w:rsidP="003E1FC6">
            <w:pPr>
              <w:rPr>
                <w:rFonts w:eastAsia="Calibri" w:cs="Arial"/>
                <w:lang w:val="sr-Cyrl-RS"/>
              </w:rPr>
            </w:pPr>
          </w:p>
        </w:tc>
        <w:tc>
          <w:tcPr>
            <w:tcW w:w="3230" w:type="dxa"/>
          </w:tcPr>
          <w:p w14:paraId="68D0DCBF" w14:textId="77777777" w:rsidR="003E1FC6" w:rsidRPr="00450607" w:rsidRDefault="003E1FC6" w:rsidP="003E1FC6">
            <w:pPr>
              <w:rPr>
                <w:rFonts w:eastAsia="Calibri" w:cs="Arial"/>
                <w:lang w:val="sr-Cyrl-RS"/>
              </w:rPr>
            </w:pPr>
          </w:p>
        </w:tc>
        <w:tc>
          <w:tcPr>
            <w:tcW w:w="2950" w:type="dxa"/>
          </w:tcPr>
          <w:p w14:paraId="2FB17603" w14:textId="77777777" w:rsidR="003E1FC6" w:rsidRPr="00450607" w:rsidRDefault="003E1FC6" w:rsidP="003E1FC6">
            <w:pPr>
              <w:rPr>
                <w:rFonts w:eastAsia="Calibri" w:cs="Arial"/>
                <w:lang w:val="sr-Cyrl-RS"/>
              </w:rPr>
            </w:pPr>
          </w:p>
        </w:tc>
      </w:tr>
      <w:tr w:rsidR="003E1FC6" w:rsidRPr="00450607" w14:paraId="77AF2DA8" w14:textId="77777777" w:rsidTr="003E1FC6">
        <w:tc>
          <w:tcPr>
            <w:tcW w:w="828" w:type="dxa"/>
          </w:tcPr>
          <w:p w14:paraId="65BB80EB" w14:textId="77777777" w:rsidR="003E1FC6" w:rsidRDefault="003E1FC6" w:rsidP="003E1FC6">
            <w:pPr>
              <w:spacing w:before="0"/>
              <w:rPr>
                <w:rFonts w:cs="Arial"/>
                <w:lang w:val="sr-Cyrl-RS"/>
              </w:rPr>
            </w:pPr>
            <w:r>
              <w:rPr>
                <w:rFonts w:cs="Arial"/>
                <w:lang w:val="sr-Cyrl-RS"/>
              </w:rPr>
              <w:t>3.3.5.4</w:t>
            </w:r>
          </w:p>
        </w:tc>
        <w:tc>
          <w:tcPr>
            <w:tcW w:w="2342" w:type="dxa"/>
          </w:tcPr>
          <w:p w14:paraId="654DB327" w14:textId="77777777" w:rsidR="003E1FC6" w:rsidRPr="00450607" w:rsidRDefault="003E1FC6" w:rsidP="003E1FC6">
            <w:pPr>
              <w:rPr>
                <w:rFonts w:eastAsia="Calibri" w:cs="Arial"/>
                <w:lang w:val="sr-Cyrl-RS"/>
              </w:rPr>
            </w:pPr>
          </w:p>
        </w:tc>
        <w:tc>
          <w:tcPr>
            <w:tcW w:w="3230" w:type="dxa"/>
          </w:tcPr>
          <w:p w14:paraId="70DEBBB4" w14:textId="77777777" w:rsidR="003E1FC6" w:rsidRPr="00450607" w:rsidRDefault="003E1FC6" w:rsidP="003E1FC6">
            <w:pPr>
              <w:rPr>
                <w:rFonts w:eastAsia="Calibri" w:cs="Arial"/>
                <w:lang w:val="sr-Cyrl-RS"/>
              </w:rPr>
            </w:pPr>
          </w:p>
        </w:tc>
        <w:tc>
          <w:tcPr>
            <w:tcW w:w="2950" w:type="dxa"/>
          </w:tcPr>
          <w:p w14:paraId="2BD3CEBF" w14:textId="77777777" w:rsidR="003E1FC6" w:rsidRPr="00450607" w:rsidRDefault="003E1FC6" w:rsidP="003E1FC6">
            <w:pPr>
              <w:rPr>
                <w:rFonts w:eastAsia="Calibri" w:cs="Arial"/>
                <w:lang w:val="sr-Cyrl-RS"/>
              </w:rPr>
            </w:pPr>
          </w:p>
        </w:tc>
      </w:tr>
      <w:tr w:rsidR="003E1FC6" w:rsidRPr="00450607" w14:paraId="4FEC2FC3" w14:textId="77777777" w:rsidTr="003E1FC6">
        <w:tc>
          <w:tcPr>
            <w:tcW w:w="828" w:type="dxa"/>
          </w:tcPr>
          <w:p w14:paraId="16776FAF" w14:textId="77777777" w:rsidR="003E1FC6" w:rsidRDefault="003E1FC6" w:rsidP="003E1FC6">
            <w:pPr>
              <w:spacing w:before="0"/>
              <w:rPr>
                <w:rFonts w:cs="Arial"/>
                <w:lang w:val="sr-Cyrl-RS"/>
              </w:rPr>
            </w:pPr>
            <w:r>
              <w:rPr>
                <w:rFonts w:cs="Arial"/>
                <w:lang w:val="sr-Cyrl-RS"/>
              </w:rPr>
              <w:t>3.3.5.5</w:t>
            </w:r>
          </w:p>
        </w:tc>
        <w:tc>
          <w:tcPr>
            <w:tcW w:w="2342" w:type="dxa"/>
          </w:tcPr>
          <w:p w14:paraId="7F04448B" w14:textId="77777777" w:rsidR="003E1FC6" w:rsidRPr="00450607" w:rsidRDefault="003E1FC6" w:rsidP="003E1FC6">
            <w:pPr>
              <w:rPr>
                <w:rFonts w:eastAsia="Calibri" w:cs="Arial"/>
                <w:lang w:val="sr-Cyrl-RS"/>
              </w:rPr>
            </w:pPr>
          </w:p>
        </w:tc>
        <w:tc>
          <w:tcPr>
            <w:tcW w:w="3230" w:type="dxa"/>
          </w:tcPr>
          <w:p w14:paraId="61C67CA2" w14:textId="77777777" w:rsidR="003E1FC6" w:rsidRPr="00450607" w:rsidRDefault="003E1FC6" w:rsidP="003E1FC6">
            <w:pPr>
              <w:rPr>
                <w:rFonts w:eastAsia="Calibri" w:cs="Arial"/>
                <w:lang w:val="sr-Cyrl-RS"/>
              </w:rPr>
            </w:pPr>
          </w:p>
        </w:tc>
        <w:tc>
          <w:tcPr>
            <w:tcW w:w="2950" w:type="dxa"/>
          </w:tcPr>
          <w:p w14:paraId="16A841AC" w14:textId="77777777" w:rsidR="003E1FC6" w:rsidRPr="00450607" w:rsidRDefault="003E1FC6" w:rsidP="003E1FC6">
            <w:pPr>
              <w:rPr>
                <w:rFonts w:eastAsia="Calibri" w:cs="Arial"/>
                <w:lang w:val="sr-Cyrl-RS"/>
              </w:rPr>
            </w:pPr>
          </w:p>
        </w:tc>
      </w:tr>
      <w:tr w:rsidR="003E1FC6" w:rsidRPr="00450607" w14:paraId="693660C7" w14:textId="77777777" w:rsidTr="003E1FC6">
        <w:tc>
          <w:tcPr>
            <w:tcW w:w="828" w:type="dxa"/>
          </w:tcPr>
          <w:p w14:paraId="32F1223C" w14:textId="77777777" w:rsidR="003E1FC6" w:rsidRDefault="003E1FC6" w:rsidP="003E1FC6">
            <w:pPr>
              <w:spacing w:before="0"/>
              <w:rPr>
                <w:rFonts w:cs="Arial"/>
                <w:lang w:val="sr-Cyrl-RS"/>
              </w:rPr>
            </w:pPr>
            <w:r>
              <w:rPr>
                <w:rFonts w:cs="Arial"/>
                <w:lang w:val="sr-Cyrl-RS"/>
              </w:rPr>
              <w:t>3.3.5.6</w:t>
            </w:r>
          </w:p>
        </w:tc>
        <w:tc>
          <w:tcPr>
            <w:tcW w:w="2342" w:type="dxa"/>
          </w:tcPr>
          <w:p w14:paraId="67BB1BD4" w14:textId="77777777" w:rsidR="003E1FC6" w:rsidRPr="00450607" w:rsidRDefault="003E1FC6" w:rsidP="003E1FC6">
            <w:pPr>
              <w:rPr>
                <w:rFonts w:eastAsia="Calibri" w:cs="Arial"/>
                <w:lang w:val="sr-Cyrl-RS"/>
              </w:rPr>
            </w:pPr>
          </w:p>
        </w:tc>
        <w:tc>
          <w:tcPr>
            <w:tcW w:w="3230" w:type="dxa"/>
          </w:tcPr>
          <w:p w14:paraId="10279186" w14:textId="77777777" w:rsidR="003E1FC6" w:rsidRPr="00450607" w:rsidRDefault="003E1FC6" w:rsidP="003E1FC6">
            <w:pPr>
              <w:rPr>
                <w:rFonts w:eastAsia="Calibri" w:cs="Arial"/>
                <w:lang w:val="sr-Cyrl-RS"/>
              </w:rPr>
            </w:pPr>
          </w:p>
        </w:tc>
        <w:tc>
          <w:tcPr>
            <w:tcW w:w="2950" w:type="dxa"/>
          </w:tcPr>
          <w:p w14:paraId="59067EAC" w14:textId="77777777" w:rsidR="003E1FC6" w:rsidRPr="00450607" w:rsidRDefault="003E1FC6" w:rsidP="003E1FC6">
            <w:pPr>
              <w:rPr>
                <w:rFonts w:eastAsia="Calibri" w:cs="Arial"/>
                <w:lang w:val="sr-Cyrl-RS"/>
              </w:rPr>
            </w:pPr>
          </w:p>
        </w:tc>
      </w:tr>
      <w:tr w:rsidR="003E1FC6" w:rsidRPr="00450607" w14:paraId="69B84CC4" w14:textId="77777777" w:rsidTr="003E1FC6">
        <w:tc>
          <w:tcPr>
            <w:tcW w:w="828" w:type="dxa"/>
          </w:tcPr>
          <w:p w14:paraId="662B9964" w14:textId="77777777" w:rsidR="003E1FC6" w:rsidRDefault="003E1FC6" w:rsidP="003E1FC6">
            <w:pPr>
              <w:spacing w:before="0"/>
              <w:rPr>
                <w:rFonts w:cs="Arial"/>
                <w:lang w:val="sr-Cyrl-RS"/>
              </w:rPr>
            </w:pPr>
            <w:r>
              <w:rPr>
                <w:rFonts w:cs="Arial"/>
                <w:lang w:val="sr-Cyrl-RS"/>
              </w:rPr>
              <w:t>3.3.5.7</w:t>
            </w:r>
          </w:p>
        </w:tc>
        <w:tc>
          <w:tcPr>
            <w:tcW w:w="2342" w:type="dxa"/>
          </w:tcPr>
          <w:p w14:paraId="31A88F22" w14:textId="77777777" w:rsidR="003E1FC6" w:rsidRPr="00450607" w:rsidRDefault="003E1FC6" w:rsidP="003E1FC6">
            <w:pPr>
              <w:rPr>
                <w:rFonts w:eastAsia="Calibri" w:cs="Arial"/>
                <w:lang w:val="sr-Cyrl-RS"/>
              </w:rPr>
            </w:pPr>
          </w:p>
        </w:tc>
        <w:tc>
          <w:tcPr>
            <w:tcW w:w="3230" w:type="dxa"/>
          </w:tcPr>
          <w:p w14:paraId="2A87E438" w14:textId="77777777" w:rsidR="003E1FC6" w:rsidRPr="00450607" w:rsidRDefault="003E1FC6" w:rsidP="003E1FC6">
            <w:pPr>
              <w:rPr>
                <w:rFonts w:eastAsia="Calibri" w:cs="Arial"/>
                <w:lang w:val="sr-Cyrl-RS"/>
              </w:rPr>
            </w:pPr>
          </w:p>
        </w:tc>
        <w:tc>
          <w:tcPr>
            <w:tcW w:w="2950" w:type="dxa"/>
          </w:tcPr>
          <w:p w14:paraId="3A4AFC28" w14:textId="77777777" w:rsidR="003E1FC6" w:rsidRPr="00450607" w:rsidRDefault="003E1FC6" w:rsidP="003E1FC6">
            <w:pPr>
              <w:rPr>
                <w:rFonts w:eastAsia="Calibri" w:cs="Arial"/>
                <w:lang w:val="sr-Cyrl-RS"/>
              </w:rPr>
            </w:pPr>
          </w:p>
        </w:tc>
      </w:tr>
      <w:tr w:rsidR="003E1FC6" w:rsidRPr="00450607" w14:paraId="6884516C" w14:textId="77777777" w:rsidTr="003E1FC6">
        <w:tc>
          <w:tcPr>
            <w:tcW w:w="828" w:type="dxa"/>
          </w:tcPr>
          <w:p w14:paraId="5E65EAEB"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06F232E9" w14:textId="77777777" w:rsidR="003E1FC6" w:rsidRPr="00450607" w:rsidRDefault="003E1FC6" w:rsidP="003E1FC6">
            <w:pPr>
              <w:rPr>
                <w:rFonts w:eastAsia="Calibri" w:cs="Arial"/>
                <w:lang w:val="sr-Cyrl-RS"/>
              </w:rPr>
            </w:pPr>
          </w:p>
        </w:tc>
        <w:tc>
          <w:tcPr>
            <w:tcW w:w="3230" w:type="dxa"/>
          </w:tcPr>
          <w:p w14:paraId="1497B996" w14:textId="77777777" w:rsidR="003E1FC6" w:rsidRPr="00450607" w:rsidRDefault="003E1FC6" w:rsidP="003E1FC6">
            <w:pPr>
              <w:rPr>
                <w:rFonts w:eastAsia="Calibri" w:cs="Arial"/>
                <w:lang w:val="sr-Cyrl-RS"/>
              </w:rPr>
            </w:pPr>
          </w:p>
        </w:tc>
        <w:tc>
          <w:tcPr>
            <w:tcW w:w="2950" w:type="dxa"/>
          </w:tcPr>
          <w:p w14:paraId="1BB77806" w14:textId="77777777" w:rsidR="003E1FC6" w:rsidRPr="00450607" w:rsidRDefault="003E1FC6" w:rsidP="003E1FC6">
            <w:pPr>
              <w:rPr>
                <w:rFonts w:eastAsia="Calibri" w:cs="Arial"/>
                <w:lang w:val="sr-Cyrl-RS"/>
              </w:rPr>
            </w:pPr>
          </w:p>
        </w:tc>
      </w:tr>
      <w:tr w:rsidR="003E1FC6" w:rsidRPr="00450607" w14:paraId="05C41DF2" w14:textId="77777777" w:rsidTr="003E1FC6">
        <w:tc>
          <w:tcPr>
            <w:tcW w:w="828" w:type="dxa"/>
          </w:tcPr>
          <w:p w14:paraId="373494DF" w14:textId="77777777" w:rsidR="003E1FC6" w:rsidRPr="0084034C" w:rsidRDefault="003E1FC6" w:rsidP="003E1FC6">
            <w:pPr>
              <w:spacing w:before="0"/>
              <w:rPr>
                <w:rFonts w:cs="Arial"/>
                <w:lang w:val="sr-Cyrl-RS"/>
              </w:rPr>
            </w:pPr>
            <w:r>
              <w:rPr>
                <w:rFonts w:cs="Arial"/>
                <w:lang w:val="sr-Cyrl-RS"/>
              </w:rPr>
              <w:t>3.3.6.1</w:t>
            </w:r>
          </w:p>
        </w:tc>
        <w:tc>
          <w:tcPr>
            <w:tcW w:w="2342" w:type="dxa"/>
          </w:tcPr>
          <w:p w14:paraId="773FF36B" w14:textId="77777777" w:rsidR="003E1FC6" w:rsidRPr="00450607" w:rsidRDefault="003E1FC6" w:rsidP="003E1FC6">
            <w:pPr>
              <w:rPr>
                <w:rFonts w:eastAsia="Calibri" w:cs="Arial"/>
                <w:lang w:val="sr-Cyrl-RS"/>
              </w:rPr>
            </w:pPr>
          </w:p>
        </w:tc>
        <w:tc>
          <w:tcPr>
            <w:tcW w:w="3230" w:type="dxa"/>
          </w:tcPr>
          <w:p w14:paraId="6B6A49DA" w14:textId="77777777" w:rsidR="003E1FC6" w:rsidRPr="00450607" w:rsidRDefault="003E1FC6" w:rsidP="003E1FC6">
            <w:pPr>
              <w:rPr>
                <w:rFonts w:eastAsia="Calibri" w:cs="Arial"/>
                <w:lang w:val="sr-Cyrl-RS"/>
              </w:rPr>
            </w:pPr>
          </w:p>
        </w:tc>
        <w:tc>
          <w:tcPr>
            <w:tcW w:w="2950" w:type="dxa"/>
          </w:tcPr>
          <w:p w14:paraId="67A0254E" w14:textId="77777777" w:rsidR="003E1FC6" w:rsidRPr="00450607" w:rsidRDefault="003E1FC6" w:rsidP="003E1FC6">
            <w:pPr>
              <w:rPr>
                <w:rFonts w:eastAsia="Calibri" w:cs="Arial"/>
                <w:lang w:val="sr-Cyrl-RS"/>
              </w:rPr>
            </w:pPr>
          </w:p>
        </w:tc>
      </w:tr>
      <w:tr w:rsidR="003E1FC6" w:rsidRPr="00450607" w14:paraId="7F2FCE40" w14:textId="77777777" w:rsidTr="003E1FC6">
        <w:tc>
          <w:tcPr>
            <w:tcW w:w="828" w:type="dxa"/>
          </w:tcPr>
          <w:p w14:paraId="4FBD8303" w14:textId="77777777" w:rsidR="003E1FC6" w:rsidRDefault="003E1FC6" w:rsidP="003E1FC6">
            <w:pPr>
              <w:spacing w:before="0"/>
              <w:rPr>
                <w:rFonts w:cs="Arial"/>
                <w:lang w:val="sr-Cyrl-RS"/>
              </w:rPr>
            </w:pPr>
            <w:r>
              <w:rPr>
                <w:rFonts w:cs="Arial"/>
                <w:lang w:val="sr-Cyrl-RS"/>
              </w:rPr>
              <w:t>3.3.6.2</w:t>
            </w:r>
          </w:p>
        </w:tc>
        <w:tc>
          <w:tcPr>
            <w:tcW w:w="2342" w:type="dxa"/>
          </w:tcPr>
          <w:p w14:paraId="3457E979" w14:textId="77777777" w:rsidR="003E1FC6" w:rsidRPr="00450607" w:rsidRDefault="003E1FC6" w:rsidP="003E1FC6">
            <w:pPr>
              <w:rPr>
                <w:rFonts w:eastAsia="Calibri" w:cs="Arial"/>
                <w:lang w:val="sr-Cyrl-RS"/>
              </w:rPr>
            </w:pPr>
          </w:p>
        </w:tc>
        <w:tc>
          <w:tcPr>
            <w:tcW w:w="3230" w:type="dxa"/>
          </w:tcPr>
          <w:p w14:paraId="2BA4A990" w14:textId="77777777" w:rsidR="003E1FC6" w:rsidRPr="00450607" w:rsidRDefault="003E1FC6" w:rsidP="003E1FC6">
            <w:pPr>
              <w:rPr>
                <w:rFonts w:eastAsia="Calibri" w:cs="Arial"/>
                <w:lang w:val="sr-Cyrl-RS"/>
              </w:rPr>
            </w:pPr>
          </w:p>
        </w:tc>
        <w:tc>
          <w:tcPr>
            <w:tcW w:w="2950" w:type="dxa"/>
          </w:tcPr>
          <w:p w14:paraId="6709D4A6" w14:textId="77777777" w:rsidR="003E1FC6" w:rsidRPr="00450607" w:rsidRDefault="003E1FC6" w:rsidP="003E1FC6">
            <w:pPr>
              <w:rPr>
                <w:rFonts w:eastAsia="Calibri" w:cs="Arial"/>
                <w:lang w:val="sr-Cyrl-RS"/>
              </w:rPr>
            </w:pPr>
          </w:p>
        </w:tc>
      </w:tr>
      <w:tr w:rsidR="003E1FC6" w:rsidRPr="00450607" w14:paraId="1F86AA59" w14:textId="77777777" w:rsidTr="003E1FC6">
        <w:tc>
          <w:tcPr>
            <w:tcW w:w="828" w:type="dxa"/>
          </w:tcPr>
          <w:p w14:paraId="6808674E" w14:textId="77777777" w:rsidR="003E1FC6" w:rsidRDefault="003E1FC6" w:rsidP="003E1FC6">
            <w:pPr>
              <w:spacing w:before="0"/>
              <w:rPr>
                <w:rFonts w:cs="Arial"/>
                <w:lang w:val="sr-Cyrl-RS"/>
              </w:rPr>
            </w:pPr>
            <w:r>
              <w:rPr>
                <w:rFonts w:cs="Arial"/>
                <w:lang w:val="sr-Cyrl-RS"/>
              </w:rPr>
              <w:t>3.3.6.3</w:t>
            </w:r>
          </w:p>
        </w:tc>
        <w:tc>
          <w:tcPr>
            <w:tcW w:w="2342" w:type="dxa"/>
          </w:tcPr>
          <w:p w14:paraId="2570177E" w14:textId="77777777" w:rsidR="003E1FC6" w:rsidRPr="00450607" w:rsidRDefault="003E1FC6" w:rsidP="003E1FC6">
            <w:pPr>
              <w:rPr>
                <w:rFonts w:eastAsia="Calibri" w:cs="Arial"/>
                <w:lang w:val="sr-Cyrl-RS"/>
              </w:rPr>
            </w:pPr>
          </w:p>
        </w:tc>
        <w:tc>
          <w:tcPr>
            <w:tcW w:w="3230" w:type="dxa"/>
          </w:tcPr>
          <w:p w14:paraId="584215C9" w14:textId="77777777" w:rsidR="003E1FC6" w:rsidRPr="00450607" w:rsidRDefault="003E1FC6" w:rsidP="003E1FC6">
            <w:pPr>
              <w:rPr>
                <w:rFonts w:eastAsia="Calibri" w:cs="Arial"/>
                <w:lang w:val="sr-Cyrl-RS"/>
              </w:rPr>
            </w:pPr>
          </w:p>
        </w:tc>
        <w:tc>
          <w:tcPr>
            <w:tcW w:w="2950" w:type="dxa"/>
          </w:tcPr>
          <w:p w14:paraId="7A4AB820" w14:textId="77777777" w:rsidR="003E1FC6" w:rsidRPr="00450607" w:rsidRDefault="003E1FC6" w:rsidP="003E1FC6">
            <w:pPr>
              <w:rPr>
                <w:rFonts w:eastAsia="Calibri" w:cs="Arial"/>
                <w:lang w:val="sr-Cyrl-RS"/>
              </w:rPr>
            </w:pPr>
          </w:p>
        </w:tc>
      </w:tr>
      <w:tr w:rsidR="003E1FC6" w:rsidRPr="00450607" w14:paraId="436BBBDE" w14:textId="77777777" w:rsidTr="003E1FC6">
        <w:tc>
          <w:tcPr>
            <w:tcW w:w="828" w:type="dxa"/>
          </w:tcPr>
          <w:p w14:paraId="0C41E297" w14:textId="77777777" w:rsidR="003E1FC6" w:rsidRDefault="003E1FC6" w:rsidP="003E1FC6">
            <w:pPr>
              <w:spacing w:before="0"/>
              <w:rPr>
                <w:rFonts w:cs="Arial"/>
                <w:lang w:val="sr-Cyrl-RS"/>
              </w:rPr>
            </w:pPr>
            <w:r>
              <w:rPr>
                <w:rFonts w:cs="Arial"/>
                <w:lang w:val="sr-Cyrl-RS"/>
              </w:rPr>
              <w:t>3.3.6.4</w:t>
            </w:r>
          </w:p>
        </w:tc>
        <w:tc>
          <w:tcPr>
            <w:tcW w:w="2342" w:type="dxa"/>
          </w:tcPr>
          <w:p w14:paraId="569E6E8E" w14:textId="77777777" w:rsidR="003E1FC6" w:rsidRPr="00450607" w:rsidRDefault="003E1FC6" w:rsidP="003E1FC6">
            <w:pPr>
              <w:rPr>
                <w:rFonts w:eastAsia="Calibri" w:cs="Arial"/>
                <w:lang w:val="sr-Cyrl-RS"/>
              </w:rPr>
            </w:pPr>
          </w:p>
        </w:tc>
        <w:tc>
          <w:tcPr>
            <w:tcW w:w="3230" w:type="dxa"/>
          </w:tcPr>
          <w:p w14:paraId="1704242A" w14:textId="77777777" w:rsidR="003E1FC6" w:rsidRPr="00450607" w:rsidRDefault="003E1FC6" w:rsidP="003E1FC6">
            <w:pPr>
              <w:rPr>
                <w:rFonts w:eastAsia="Calibri" w:cs="Arial"/>
                <w:lang w:val="sr-Cyrl-RS"/>
              </w:rPr>
            </w:pPr>
          </w:p>
        </w:tc>
        <w:tc>
          <w:tcPr>
            <w:tcW w:w="2950" w:type="dxa"/>
          </w:tcPr>
          <w:p w14:paraId="14EC2C49" w14:textId="77777777" w:rsidR="003E1FC6" w:rsidRPr="00450607" w:rsidRDefault="003E1FC6" w:rsidP="003E1FC6">
            <w:pPr>
              <w:rPr>
                <w:rFonts w:eastAsia="Calibri" w:cs="Arial"/>
                <w:lang w:val="sr-Cyrl-RS"/>
              </w:rPr>
            </w:pPr>
          </w:p>
        </w:tc>
      </w:tr>
      <w:tr w:rsidR="003E1FC6" w:rsidRPr="00450607" w14:paraId="04699147" w14:textId="77777777" w:rsidTr="003E1FC6">
        <w:tc>
          <w:tcPr>
            <w:tcW w:w="828" w:type="dxa"/>
          </w:tcPr>
          <w:p w14:paraId="17131B34" w14:textId="77777777" w:rsidR="003E1FC6" w:rsidRDefault="003E1FC6" w:rsidP="003E1FC6">
            <w:pPr>
              <w:spacing w:before="0"/>
              <w:rPr>
                <w:rFonts w:cs="Arial"/>
                <w:lang w:val="sr-Cyrl-RS"/>
              </w:rPr>
            </w:pPr>
            <w:r>
              <w:rPr>
                <w:rFonts w:cs="Arial"/>
                <w:lang w:val="sr-Cyrl-RS"/>
              </w:rPr>
              <w:t>3.3.6.5</w:t>
            </w:r>
          </w:p>
        </w:tc>
        <w:tc>
          <w:tcPr>
            <w:tcW w:w="2342" w:type="dxa"/>
          </w:tcPr>
          <w:p w14:paraId="53074E6A" w14:textId="77777777" w:rsidR="003E1FC6" w:rsidRPr="00450607" w:rsidRDefault="003E1FC6" w:rsidP="003E1FC6">
            <w:pPr>
              <w:rPr>
                <w:rFonts w:eastAsia="Calibri" w:cs="Arial"/>
                <w:lang w:val="sr-Cyrl-RS"/>
              </w:rPr>
            </w:pPr>
          </w:p>
        </w:tc>
        <w:tc>
          <w:tcPr>
            <w:tcW w:w="3230" w:type="dxa"/>
          </w:tcPr>
          <w:p w14:paraId="5A581F02" w14:textId="77777777" w:rsidR="003E1FC6" w:rsidRPr="00450607" w:rsidRDefault="003E1FC6" w:rsidP="003E1FC6">
            <w:pPr>
              <w:rPr>
                <w:rFonts w:eastAsia="Calibri" w:cs="Arial"/>
                <w:lang w:val="sr-Cyrl-RS"/>
              </w:rPr>
            </w:pPr>
          </w:p>
        </w:tc>
        <w:tc>
          <w:tcPr>
            <w:tcW w:w="2950" w:type="dxa"/>
          </w:tcPr>
          <w:p w14:paraId="01AA7C27" w14:textId="77777777" w:rsidR="003E1FC6" w:rsidRPr="00450607" w:rsidRDefault="003E1FC6" w:rsidP="003E1FC6">
            <w:pPr>
              <w:rPr>
                <w:rFonts w:eastAsia="Calibri" w:cs="Arial"/>
                <w:lang w:val="sr-Cyrl-RS"/>
              </w:rPr>
            </w:pPr>
          </w:p>
        </w:tc>
      </w:tr>
      <w:tr w:rsidR="003E1FC6" w:rsidRPr="00450607" w14:paraId="666C95BA" w14:textId="77777777" w:rsidTr="003E1FC6">
        <w:tc>
          <w:tcPr>
            <w:tcW w:w="828" w:type="dxa"/>
          </w:tcPr>
          <w:p w14:paraId="60F7119B"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016B5CB7" w14:textId="77777777" w:rsidR="003E1FC6" w:rsidRPr="00450607" w:rsidRDefault="003E1FC6" w:rsidP="003E1FC6">
            <w:pPr>
              <w:rPr>
                <w:rFonts w:eastAsia="Calibri" w:cs="Arial"/>
                <w:lang w:val="sr-Cyrl-RS"/>
              </w:rPr>
            </w:pPr>
          </w:p>
        </w:tc>
        <w:tc>
          <w:tcPr>
            <w:tcW w:w="3230" w:type="dxa"/>
          </w:tcPr>
          <w:p w14:paraId="0ED094E0" w14:textId="77777777" w:rsidR="003E1FC6" w:rsidRPr="00450607" w:rsidRDefault="003E1FC6" w:rsidP="003E1FC6">
            <w:pPr>
              <w:rPr>
                <w:rFonts w:eastAsia="Calibri" w:cs="Arial"/>
                <w:lang w:val="sr-Cyrl-RS"/>
              </w:rPr>
            </w:pPr>
          </w:p>
        </w:tc>
        <w:tc>
          <w:tcPr>
            <w:tcW w:w="2950" w:type="dxa"/>
          </w:tcPr>
          <w:p w14:paraId="72EC1849" w14:textId="77777777" w:rsidR="003E1FC6" w:rsidRPr="00450607" w:rsidRDefault="003E1FC6" w:rsidP="003E1FC6">
            <w:pPr>
              <w:rPr>
                <w:rFonts w:eastAsia="Calibri" w:cs="Arial"/>
                <w:lang w:val="sr-Cyrl-RS"/>
              </w:rPr>
            </w:pPr>
          </w:p>
        </w:tc>
      </w:tr>
      <w:tr w:rsidR="003E1FC6" w:rsidRPr="00450607" w14:paraId="513402F5" w14:textId="77777777" w:rsidTr="003E1FC6">
        <w:tc>
          <w:tcPr>
            <w:tcW w:w="828" w:type="dxa"/>
          </w:tcPr>
          <w:p w14:paraId="6EB8E3B3"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46042FC8" w14:textId="77777777" w:rsidR="003E1FC6" w:rsidRPr="00450607" w:rsidRDefault="003E1FC6" w:rsidP="003E1FC6">
            <w:pPr>
              <w:rPr>
                <w:rFonts w:eastAsia="Calibri" w:cs="Arial"/>
                <w:lang w:val="sr-Cyrl-RS"/>
              </w:rPr>
            </w:pPr>
          </w:p>
        </w:tc>
        <w:tc>
          <w:tcPr>
            <w:tcW w:w="3230" w:type="dxa"/>
          </w:tcPr>
          <w:p w14:paraId="29A9D8E9" w14:textId="77777777" w:rsidR="003E1FC6" w:rsidRPr="00450607" w:rsidRDefault="003E1FC6" w:rsidP="003E1FC6">
            <w:pPr>
              <w:rPr>
                <w:rFonts w:eastAsia="Calibri" w:cs="Arial"/>
                <w:lang w:val="sr-Cyrl-RS"/>
              </w:rPr>
            </w:pPr>
          </w:p>
        </w:tc>
        <w:tc>
          <w:tcPr>
            <w:tcW w:w="2950" w:type="dxa"/>
          </w:tcPr>
          <w:p w14:paraId="73F32088" w14:textId="77777777" w:rsidR="003E1FC6" w:rsidRPr="00450607" w:rsidRDefault="003E1FC6" w:rsidP="003E1FC6">
            <w:pPr>
              <w:rPr>
                <w:rFonts w:eastAsia="Calibri" w:cs="Arial"/>
                <w:lang w:val="sr-Cyrl-RS"/>
              </w:rPr>
            </w:pPr>
          </w:p>
        </w:tc>
      </w:tr>
      <w:tr w:rsidR="003E1FC6" w:rsidRPr="00450607" w14:paraId="0D8C6DFC" w14:textId="77777777" w:rsidTr="003E1FC6">
        <w:tc>
          <w:tcPr>
            <w:tcW w:w="828" w:type="dxa"/>
          </w:tcPr>
          <w:p w14:paraId="53624D17"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7D344E42" w14:textId="77777777" w:rsidR="003E1FC6" w:rsidRPr="00450607" w:rsidRDefault="003E1FC6" w:rsidP="003E1FC6">
            <w:pPr>
              <w:rPr>
                <w:rFonts w:eastAsia="Calibri" w:cs="Arial"/>
                <w:lang w:val="sr-Cyrl-RS"/>
              </w:rPr>
            </w:pPr>
          </w:p>
        </w:tc>
        <w:tc>
          <w:tcPr>
            <w:tcW w:w="3230" w:type="dxa"/>
          </w:tcPr>
          <w:p w14:paraId="5AAB3130" w14:textId="77777777" w:rsidR="003E1FC6" w:rsidRPr="00450607" w:rsidRDefault="003E1FC6" w:rsidP="003E1FC6">
            <w:pPr>
              <w:rPr>
                <w:rFonts w:eastAsia="Calibri" w:cs="Arial"/>
                <w:lang w:val="sr-Cyrl-RS"/>
              </w:rPr>
            </w:pPr>
          </w:p>
        </w:tc>
        <w:tc>
          <w:tcPr>
            <w:tcW w:w="2950" w:type="dxa"/>
          </w:tcPr>
          <w:p w14:paraId="748AD7F9" w14:textId="77777777" w:rsidR="003E1FC6" w:rsidRPr="00450607" w:rsidRDefault="003E1FC6" w:rsidP="003E1FC6">
            <w:pPr>
              <w:rPr>
                <w:rFonts w:eastAsia="Calibri" w:cs="Arial"/>
                <w:lang w:val="sr-Cyrl-RS"/>
              </w:rPr>
            </w:pPr>
          </w:p>
        </w:tc>
      </w:tr>
      <w:tr w:rsidR="003E1FC6" w:rsidRPr="00450607" w14:paraId="6EED854C" w14:textId="77777777" w:rsidTr="003E1FC6">
        <w:tc>
          <w:tcPr>
            <w:tcW w:w="828" w:type="dxa"/>
          </w:tcPr>
          <w:p w14:paraId="5F642035"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1F346BEB" w14:textId="77777777" w:rsidR="003E1FC6" w:rsidRPr="00450607" w:rsidRDefault="003E1FC6" w:rsidP="003E1FC6">
            <w:pPr>
              <w:rPr>
                <w:rFonts w:eastAsia="Calibri" w:cs="Arial"/>
                <w:lang w:val="sr-Cyrl-RS"/>
              </w:rPr>
            </w:pPr>
          </w:p>
        </w:tc>
        <w:tc>
          <w:tcPr>
            <w:tcW w:w="3230" w:type="dxa"/>
          </w:tcPr>
          <w:p w14:paraId="391CE7F8" w14:textId="77777777" w:rsidR="003E1FC6" w:rsidRPr="00450607" w:rsidRDefault="003E1FC6" w:rsidP="003E1FC6">
            <w:pPr>
              <w:rPr>
                <w:rFonts w:eastAsia="Calibri" w:cs="Arial"/>
                <w:lang w:val="sr-Cyrl-RS"/>
              </w:rPr>
            </w:pPr>
          </w:p>
        </w:tc>
        <w:tc>
          <w:tcPr>
            <w:tcW w:w="2950" w:type="dxa"/>
          </w:tcPr>
          <w:p w14:paraId="24FBE784" w14:textId="77777777" w:rsidR="003E1FC6" w:rsidRPr="00450607" w:rsidRDefault="003E1FC6" w:rsidP="003E1FC6">
            <w:pPr>
              <w:rPr>
                <w:rFonts w:eastAsia="Calibri" w:cs="Arial"/>
                <w:lang w:val="sr-Cyrl-RS"/>
              </w:rPr>
            </w:pPr>
          </w:p>
        </w:tc>
      </w:tr>
      <w:tr w:rsidR="003E1FC6" w:rsidRPr="00450607" w14:paraId="7E4CDEB2" w14:textId="77777777" w:rsidTr="003E1FC6">
        <w:tc>
          <w:tcPr>
            <w:tcW w:w="828" w:type="dxa"/>
          </w:tcPr>
          <w:p w14:paraId="291FA65A"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3E3D9A58" w14:textId="77777777" w:rsidR="003E1FC6" w:rsidRPr="00450607" w:rsidRDefault="003E1FC6" w:rsidP="003E1FC6">
            <w:pPr>
              <w:rPr>
                <w:rFonts w:eastAsia="Calibri" w:cs="Arial"/>
                <w:lang w:val="sr-Cyrl-RS"/>
              </w:rPr>
            </w:pPr>
          </w:p>
        </w:tc>
        <w:tc>
          <w:tcPr>
            <w:tcW w:w="3230" w:type="dxa"/>
          </w:tcPr>
          <w:p w14:paraId="5C56FF07" w14:textId="77777777" w:rsidR="003E1FC6" w:rsidRPr="00450607" w:rsidRDefault="003E1FC6" w:rsidP="003E1FC6">
            <w:pPr>
              <w:rPr>
                <w:rFonts w:eastAsia="Calibri" w:cs="Arial"/>
                <w:lang w:val="sr-Cyrl-RS"/>
              </w:rPr>
            </w:pPr>
          </w:p>
        </w:tc>
        <w:tc>
          <w:tcPr>
            <w:tcW w:w="2950" w:type="dxa"/>
          </w:tcPr>
          <w:p w14:paraId="1082A050" w14:textId="77777777" w:rsidR="003E1FC6" w:rsidRPr="00450607" w:rsidRDefault="003E1FC6" w:rsidP="003E1FC6">
            <w:pPr>
              <w:rPr>
                <w:rFonts w:eastAsia="Calibri" w:cs="Arial"/>
                <w:lang w:val="sr-Cyrl-RS"/>
              </w:rPr>
            </w:pPr>
          </w:p>
        </w:tc>
      </w:tr>
      <w:tr w:rsidR="003E1FC6" w:rsidRPr="00450607" w14:paraId="72361248" w14:textId="77777777" w:rsidTr="003E1FC6">
        <w:tc>
          <w:tcPr>
            <w:tcW w:w="828" w:type="dxa"/>
          </w:tcPr>
          <w:p w14:paraId="6608575C"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690C58A2" w14:textId="77777777" w:rsidR="003E1FC6" w:rsidRPr="00450607" w:rsidRDefault="003E1FC6" w:rsidP="003E1FC6">
            <w:pPr>
              <w:rPr>
                <w:rFonts w:eastAsia="Calibri" w:cs="Arial"/>
                <w:lang w:val="sr-Cyrl-RS"/>
              </w:rPr>
            </w:pPr>
          </w:p>
        </w:tc>
        <w:tc>
          <w:tcPr>
            <w:tcW w:w="3230" w:type="dxa"/>
          </w:tcPr>
          <w:p w14:paraId="19B1347E" w14:textId="77777777" w:rsidR="003E1FC6" w:rsidRPr="00450607" w:rsidRDefault="003E1FC6" w:rsidP="003E1FC6">
            <w:pPr>
              <w:rPr>
                <w:rFonts w:eastAsia="Calibri" w:cs="Arial"/>
                <w:lang w:val="sr-Cyrl-RS"/>
              </w:rPr>
            </w:pPr>
          </w:p>
        </w:tc>
        <w:tc>
          <w:tcPr>
            <w:tcW w:w="2950" w:type="dxa"/>
          </w:tcPr>
          <w:p w14:paraId="3E377FFE" w14:textId="77777777" w:rsidR="003E1FC6" w:rsidRPr="00450607" w:rsidRDefault="003E1FC6" w:rsidP="003E1FC6">
            <w:pPr>
              <w:rPr>
                <w:rFonts w:eastAsia="Calibri" w:cs="Arial"/>
                <w:lang w:val="sr-Cyrl-RS"/>
              </w:rPr>
            </w:pPr>
          </w:p>
        </w:tc>
      </w:tr>
      <w:tr w:rsidR="003E1FC6" w:rsidRPr="00450607" w14:paraId="189F7D58" w14:textId="77777777" w:rsidTr="003E1FC6">
        <w:tc>
          <w:tcPr>
            <w:tcW w:w="828" w:type="dxa"/>
          </w:tcPr>
          <w:p w14:paraId="1F683A49"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7C90CC2C" w14:textId="77777777" w:rsidR="003E1FC6" w:rsidRPr="00450607" w:rsidRDefault="003E1FC6" w:rsidP="003E1FC6">
            <w:pPr>
              <w:rPr>
                <w:rFonts w:eastAsia="Calibri" w:cs="Arial"/>
                <w:lang w:val="sr-Cyrl-RS"/>
              </w:rPr>
            </w:pPr>
          </w:p>
        </w:tc>
        <w:tc>
          <w:tcPr>
            <w:tcW w:w="3230" w:type="dxa"/>
          </w:tcPr>
          <w:p w14:paraId="59F5A307" w14:textId="77777777" w:rsidR="003E1FC6" w:rsidRPr="00450607" w:rsidRDefault="003E1FC6" w:rsidP="003E1FC6">
            <w:pPr>
              <w:rPr>
                <w:rFonts w:eastAsia="Calibri" w:cs="Arial"/>
                <w:lang w:val="sr-Cyrl-RS"/>
              </w:rPr>
            </w:pPr>
          </w:p>
        </w:tc>
        <w:tc>
          <w:tcPr>
            <w:tcW w:w="2950" w:type="dxa"/>
          </w:tcPr>
          <w:p w14:paraId="3F7C24E0" w14:textId="77777777" w:rsidR="003E1FC6" w:rsidRPr="00450607" w:rsidRDefault="003E1FC6" w:rsidP="003E1FC6">
            <w:pPr>
              <w:rPr>
                <w:rFonts w:eastAsia="Calibri" w:cs="Arial"/>
                <w:lang w:val="sr-Cyrl-RS"/>
              </w:rPr>
            </w:pPr>
          </w:p>
        </w:tc>
      </w:tr>
      <w:tr w:rsidR="003E1FC6" w:rsidRPr="00450607" w14:paraId="26D69643" w14:textId="77777777" w:rsidTr="003E1FC6">
        <w:tc>
          <w:tcPr>
            <w:tcW w:w="828" w:type="dxa"/>
          </w:tcPr>
          <w:p w14:paraId="399855E3" w14:textId="77777777" w:rsidR="003E1FC6" w:rsidRPr="0084034C" w:rsidRDefault="003E1FC6" w:rsidP="003E1FC6">
            <w:pPr>
              <w:spacing w:before="0"/>
              <w:rPr>
                <w:rFonts w:cs="Arial"/>
                <w:lang w:val="sr-Cyrl-RS"/>
              </w:rPr>
            </w:pPr>
            <w:r>
              <w:rPr>
                <w:rFonts w:cs="Arial"/>
                <w:lang w:val="sr-Cyrl-RS"/>
              </w:rPr>
              <w:t>3.3.13.1</w:t>
            </w:r>
          </w:p>
        </w:tc>
        <w:tc>
          <w:tcPr>
            <w:tcW w:w="2342" w:type="dxa"/>
          </w:tcPr>
          <w:p w14:paraId="2423B2CB" w14:textId="77777777" w:rsidR="003E1FC6" w:rsidRPr="00450607" w:rsidRDefault="003E1FC6" w:rsidP="003E1FC6">
            <w:pPr>
              <w:rPr>
                <w:rFonts w:eastAsia="Calibri" w:cs="Arial"/>
                <w:lang w:val="sr-Cyrl-RS"/>
              </w:rPr>
            </w:pPr>
          </w:p>
        </w:tc>
        <w:tc>
          <w:tcPr>
            <w:tcW w:w="3230" w:type="dxa"/>
          </w:tcPr>
          <w:p w14:paraId="088EDA9C" w14:textId="77777777" w:rsidR="003E1FC6" w:rsidRPr="00450607" w:rsidRDefault="003E1FC6" w:rsidP="003E1FC6">
            <w:pPr>
              <w:rPr>
                <w:rFonts w:eastAsia="Calibri" w:cs="Arial"/>
                <w:lang w:val="sr-Cyrl-RS"/>
              </w:rPr>
            </w:pPr>
          </w:p>
        </w:tc>
        <w:tc>
          <w:tcPr>
            <w:tcW w:w="2950" w:type="dxa"/>
          </w:tcPr>
          <w:p w14:paraId="6B65435F" w14:textId="77777777" w:rsidR="003E1FC6" w:rsidRPr="00450607" w:rsidRDefault="003E1FC6" w:rsidP="003E1FC6">
            <w:pPr>
              <w:rPr>
                <w:rFonts w:eastAsia="Calibri" w:cs="Arial"/>
                <w:lang w:val="sr-Cyrl-RS"/>
              </w:rPr>
            </w:pPr>
          </w:p>
        </w:tc>
      </w:tr>
      <w:tr w:rsidR="003E1FC6" w:rsidRPr="00450607" w14:paraId="6814D3C2" w14:textId="77777777" w:rsidTr="003E1FC6">
        <w:tc>
          <w:tcPr>
            <w:tcW w:w="828" w:type="dxa"/>
          </w:tcPr>
          <w:p w14:paraId="114F60D5" w14:textId="77777777" w:rsidR="003E1FC6" w:rsidRDefault="003E1FC6" w:rsidP="003E1FC6">
            <w:pPr>
              <w:spacing w:before="0"/>
              <w:rPr>
                <w:rFonts w:cs="Arial"/>
                <w:lang w:val="sr-Cyrl-RS"/>
              </w:rPr>
            </w:pPr>
            <w:r>
              <w:rPr>
                <w:rFonts w:cs="Arial"/>
                <w:lang w:val="sr-Cyrl-RS"/>
              </w:rPr>
              <w:t>3.3.13.2</w:t>
            </w:r>
          </w:p>
        </w:tc>
        <w:tc>
          <w:tcPr>
            <w:tcW w:w="2342" w:type="dxa"/>
          </w:tcPr>
          <w:p w14:paraId="2D4292B6" w14:textId="77777777" w:rsidR="003E1FC6" w:rsidRPr="00450607" w:rsidRDefault="003E1FC6" w:rsidP="003E1FC6">
            <w:pPr>
              <w:rPr>
                <w:rFonts w:eastAsia="Calibri" w:cs="Arial"/>
                <w:lang w:val="sr-Cyrl-RS"/>
              </w:rPr>
            </w:pPr>
          </w:p>
        </w:tc>
        <w:tc>
          <w:tcPr>
            <w:tcW w:w="3230" w:type="dxa"/>
          </w:tcPr>
          <w:p w14:paraId="6E0326F5" w14:textId="77777777" w:rsidR="003E1FC6" w:rsidRPr="00450607" w:rsidRDefault="003E1FC6" w:rsidP="003E1FC6">
            <w:pPr>
              <w:rPr>
                <w:rFonts w:eastAsia="Calibri" w:cs="Arial"/>
                <w:lang w:val="sr-Cyrl-RS"/>
              </w:rPr>
            </w:pPr>
          </w:p>
        </w:tc>
        <w:tc>
          <w:tcPr>
            <w:tcW w:w="2950" w:type="dxa"/>
          </w:tcPr>
          <w:p w14:paraId="09FA72DA" w14:textId="77777777" w:rsidR="003E1FC6" w:rsidRPr="00450607" w:rsidRDefault="003E1FC6" w:rsidP="003E1FC6">
            <w:pPr>
              <w:rPr>
                <w:rFonts w:eastAsia="Calibri" w:cs="Arial"/>
                <w:lang w:val="sr-Cyrl-RS"/>
              </w:rPr>
            </w:pPr>
          </w:p>
        </w:tc>
      </w:tr>
      <w:tr w:rsidR="003E1FC6" w:rsidRPr="00450607" w14:paraId="6B7132D6" w14:textId="77777777" w:rsidTr="003E1FC6">
        <w:tc>
          <w:tcPr>
            <w:tcW w:w="828" w:type="dxa"/>
          </w:tcPr>
          <w:p w14:paraId="020CAD05" w14:textId="77777777" w:rsidR="003E1FC6" w:rsidRDefault="003E1FC6" w:rsidP="003E1FC6">
            <w:pPr>
              <w:spacing w:before="0"/>
              <w:rPr>
                <w:rFonts w:cs="Arial"/>
                <w:lang w:val="sr-Cyrl-RS"/>
              </w:rPr>
            </w:pPr>
            <w:r>
              <w:rPr>
                <w:rFonts w:cs="Arial"/>
                <w:lang w:val="sr-Cyrl-RS"/>
              </w:rPr>
              <w:t>3.3.13.3</w:t>
            </w:r>
          </w:p>
        </w:tc>
        <w:tc>
          <w:tcPr>
            <w:tcW w:w="2342" w:type="dxa"/>
          </w:tcPr>
          <w:p w14:paraId="3B564FBD" w14:textId="77777777" w:rsidR="003E1FC6" w:rsidRPr="00450607" w:rsidRDefault="003E1FC6" w:rsidP="003E1FC6">
            <w:pPr>
              <w:rPr>
                <w:rFonts w:eastAsia="Calibri" w:cs="Arial"/>
                <w:lang w:val="sr-Cyrl-RS"/>
              </w:rPr>
            </w:pPr>
          </w:p>
        </w:tc>
        <w:tc>
          <w:tcPr>
            <w:tcW w:w="3230" w:type="dxa"/>
          </w:tcPr>
          <w:p w14:paraId="793DE4F8" w14:textId="77777777" w:rsidR="003E1FC6" w:rsidRPr="00450607" w:rsidRDefault="003E1FC6" w:rsidP="003E1FC6">
            <w:pPr>
              <w:rPr>
                <w:rFonts w:eastAsia="Calibri" w:cs="Arial"/>
                <w:lang w:val="sr-Cyrl-RS"/>
              </w:rPr>
            </w:pPr>
          </w:p>
        </w:tc>
        <w:tc>
          <w:tcPr>
            <w:tcW w:w="2950" w:type="dxa"/>
          </w:tcPr>
          <w:p w14:paraId="5685F0BC" w14:textId="77777777" w:rsidR="003E1FC6" w:rsidRPr="00450607" w:rsidRDefault="003E1FC6" w:rsidP="003E1FC6">
            <w:pPr>
              <w:rPr>
                <w:rFonts w:eastAsia="Calibri" w:cs="Arial"/>
                <w:lang w:val="sr-Cyrl-RS"/>
              </w:rPr>
            </w:pPr>
          </w:p>
        </w:tc>
      </w:tr>
      <w:tr w:rsidR="003E1FC6" w:rsidRPr="00450607" w14:paraId="2B0251D2" w14:textId="77777777" w:rsidTr="003E1FC6">
        <w:tc>
          <w:tcPr>
            <w:tcW w:w="828" w:type="dxa"/>
          </w:tcPr>
          <w:p w14:paraId="70B83413" w14:textId="77777777" w:rsidR="003E1FC6" w:rsidRDefault="003E1FC6" w:rsidP="003E1FC6">
            <w:pPr>
              <w:spacing w:before="0"/>
              <w:rPr>
                <w:rFonts w:cs="Arial"/>
                <w:lang w:val="sr-Cyrl-RS"/>
              </w:rPr>
            </w:pPr>
            <w:r>
              <w:rPr>
                <w:rFonts w:cs="Arial"/>
                <w:lang w:val="sr-Cyrl-RS"/>
              </w:rPr>
              <w:t>3.3.13.4</w:t>
            </w:r>
          </w:p>
        </w:tc>
        <w:tc>
          <w:tcPr>
            <w:tcW w:w="2342" w:type="dxa"/>
          </w:tcPr>
          <w:p w14:paraId="65B2B250" w14:textId="77777777" w:rsidR="003E1FC6" w:rsidRPr="00450607" w:rsidRDefault="003E1FC6" w:rsidP="003E1FC6">
            <w:pPr>
              <w:rPr>
                <w:rFonts w:eastAsia="Calibri" w:cs="Arial"/>
                <w:lang w:val="sr-Cyrl-RS"/>
              </w:rPr>
            </w:pPr>
          </w:p>
        </w:tc>
        <w:tc>
          <w:tcPr>
            <w:tcW w:w="3230" w:type="dxa"/>
          </w:tcPr>
          <w:p w14:paraId="136F992E" w14:textId="77777777" w:rsidR="003E1FC6" w:rsidRPr="00450607" w:rsidRDefault="003E1FC6" w:rsidP="003E1FC6">
            <w:pPr>
              <w:rPr>
                <w:rFonts w:eastAsia="Calibri" w:cs="Arial"/>
                <w:lang w:val="sr-Cyrl-RS"/>
              </w:rPr>
            </w:pPr>
          </w:p>
        </w:tc>
        <w:tc>
          <w:tcPr>
            <w:tcW w:w="2950" w:type="dxa"/>
          </w:tcPr>
          <w:p w14:paraId="3B5445B0" w14:textId="77777777" w:rsidR="003E1FC6" w:rsidRPr="00450607" w:rsidRDefault="003E1FC6" w:rsidP="003E1FC6">
            <w:pPr>
              <w:rPr>
                <w:rFonts w:eastAsia="Calibri" w:cs="Arial"/>
                <w:lang w:val="sr-Cyrl-RS"/>
              </w:rPr>
            </w:pPr>
          </w:p>
        </w:tc>
      </w:tr>
      <w:tr w:rsidR="003E1FC6" w:rsidRPr="00450607" w14:paraId="4D39A42E" w14:textId="77777777" w:rsidTr="003E1FC6">
        <w:tc>
          <w:tcPr>
            <w:tcW w:w="828" w:type="dxa"/>
          </w:tcPr>
          <w:p w14:paraId="1309B9D0" w14:textId="77777777" w:rsidR="003E1FC6" w:rsidRDefault="003E1FC6" w:rsidP="003E1FC6">
            <w:pPr>
              <w:spacing w:before="0"/>
              <w:rPr>
                <w:rFonts w:cs="Arial"/>
                <w:lang w:val="sr-Cyrl-RS"/>
              </w:rPr>
            </w:pPr>
            <w:r>
              <w:rPr>
                <w:rFonts w:cs="Arial"/>
                <w:lang w:val="sr-Cyrl-RS"/>
              </w:rPr>
              <w:t>3.3.13.5</w:t>
            </w:r>
          </w:p>
        </w:tc>
        <w:tc>
          <w:tcPr>
            <w:tcW w:w="2342" w:type="dxa"/>
          </w:tcPr>
          <w:p w14:paraId="772A0FD7" w14:textId="77777777" w:rsidR="003E1FC6" w:rsidRPr="00450607" w:rsidRDefault="003E1FC6" w:rsidP="003E1FC6">
            <w:pPr>
              <w:rPr>
                <w:rFonts w:eastAsia="Calibri" w:cs="Arial"/>
                <w:lang w:val="sr-Cyrl-RS"/>
              </w:rPr>
            </w:pPr>
          </w:p>
        </w:tc>
        <w:tc>
          <w:tcPr>
            <w:tcW w:w="3230" w:type="dxa"/>
          </w:tcPr>
          <w:p w14:paraId="23AE9C8D" w14:textId="77777777" w:rsidR="003E1FC6" w:rsidRPr="00450607" w:rsidRDefault="003E1FC6" w:rsidP="003E1FC6">
            <w:pPr>
              <w:rPr>
                <w:rFonts w:eastAsia="Calibri" w:cs="Arial"/>
                <w:lang w:val="sr-Cyrl-RS"/>
              </w:rPr>
            </w:pPr>
          </w:p>
        </w:tc>
        <w:tc>
          <w:tcPr>
            <w:tcW w:w="2950" w:type="dxa"/>
          </w:tcPr>
          <w:p w14:paraId="7CB880FF" w14:textId="77777777" w:rsidR="003E1FC6" w:rsidRPr="00450607" w:rsidRDefault="003E1FC6" w:rsidP="003E1FC6">
            <w:pPr>
              <w:rPr>
                <w:rFonts w:eastAsia="Calibri" w:cs="Arial"/>
                <w:lang w:val="sr-Cyrl-RS"/>
              </w:rPr>
            </w:pPr>
          </w:p>
        </w:tc>
      </w:tr>
      <w:tr w:rsidR="003E1FC6" w:rsidRPr="00450607" w14:paraId="3CFF98F4" w14:textId="77777777" w:rsidTr="003E1FC6">
        <w:tc>
          <w:tcPr>
            <w:tcW w:w="828" w:type="dxa"/>
          </w:tcPr>
          <w:p w14:paraId="375C6821"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6F1397A5" w14:textId="77777777" w:rsidR="003E1FC6" w:rsidRPr="00450607" w:rsidRDefault="003E1FC6" w:rsidP="003E1FC6">
            <w:pPr>
              <w:rPr>
                <w:rFonts w:eastAsia="Calibri" w:cs="Arial"/>
                <w:lang w:val="sr-Cyrl-RS"/>
              </w:rPr>
            </w:pPr>
          </w:p>
        </w:tc>
        <w:tc>
          <w:tcPr>
            <w:tcW w:w="3230" w:type="dxa"/>
          </w:tcPr>
          <w:p w14:paraId="5DAD9717" w14:textId="77777777" w:rsidR="003E1FC6" w:rsidRPr="00450607" w:rsidRDefault="003E1FC6" w:rsidP="003E1FC6">
            <w:pPr>
              <w:rPr>
                <w:rFonts w:eastAsia="Calibri" w:cs="Arial"/>
                <w:lang w:val="sr-Cyrl-RS"/>
              </w:rPr>
            </w:pPr>
          </w:p>
        </w:tc>
        <w:tc>
          <w:tcPr>
            <w:tcW w:w="2950" w:type="dxa"/>
          </w:tcPr>
          <w:p w14:paraId="678A3AD3" w14:textId="77777777" w:rsidR="003E1FC6" w:rsidRPr="00450607" w:rsidRDefault="003E1FC6" w:rsidP="003E1FC6">
            <w:pPr>
              <w:rPr>
                <w:rFonts w:eastAsia="Calibri" w:cs="Arial"/>
                <w:lang w:val="sr-Cyrl-RS"/>
              </w:rPr>
            </w:pPr>
          </w:p>
        </w:tc>
      </w:tr>
      <w:tr w:rsidR="003E1FC6" w:rsidRPr="00450607" w14:paraId="34602499" w14:textId="77777777" w:rsidTr="003E1FC6">
        <w:tc>
          <w:tcPr>
            <w:tcW w:w="828" w:type="dxa"/>
          </w:tcPr>
          <w:p w14:paraId="349B9C7D" w14:textId="77777777" w:rsidR="003E1FC6" w:rsidRPr="0084034C" w:rsidRDefault="003E1FC6" w:rsidP="003E1FC6">
            <w:pPr>
              <w:spacing w:before="0"/>
              <w:rPr>
                <w:rFonts w:cs="Arial"/>
                <w:lang w:val="sr-Cyrl-RS"/>
              </w:rPr>
            </w:pPr>
            <w:r>
              <w:rPr>
                <w:rFonts w:cs="Arial"/>
                <w:lang w:val="sr-Cyrl-RS"/>
              </w:rPr>
              <w:t>3.3.14.1</w:t>
            </w:r>
          </w:p>
        </w:tc>
        <w:tc>
          <w:tcPr>
            <w:tcW w:w="2342" w:type="dxa"/>
          </w:tcPr>
          <w:p w14:paraId="50CF24B3" w14:textId="77777777" w:rsidR="003E1FC6" w:rsidRPr="00450607" w:rsidRDefault="003E1FC6" w:rsidP="003E1FC6">
            <w:pPr>
              <w:rPr>
                <w:rFonts w:eastAsia="Calibri" w:cs="Arial"/>
                <w:lang w:val="sr-Cyrl-RS"/>
              </w:rPr>
            </w:pPr>
          </w:p>
        </w:tc>
        <w:tc>
          <w:tcPr>
            <w:tcW w:w="3230" w:type="dxa"/>
          </w:tcPr>
          <w:p w14:paraId="35BFD732" w14:textId="77777777" w:rsidR="003E1FC6" w:rsidRPr="00450607" w:rsidRDefault="003E1FC6" w:rsidP="003E1FC6">
            <w:pPr>
              <w:rPr>
                <w:rFonts w:eastAsia="Calibri" w:cs="Arial"/>
                <w:lang w:val="sr-Cyrl-RS"/>
              </w:rPr>
            </w:pPr>
          </w:p>
        </w:tc>
        <w:tc>
          <w:tcPr>
            <w:tcW w:w="2950" w:type="dxa"/>
          </w:tcPr>
          <w:p w14:paraId="1BAF6FC9" w14:textId="77777777" w:rsidR="003E1FC6" w:rsidRPr="00450607" w:rsidRDefault="003E1FC6" w:rsidP="003E1FC6">
            <w:pPr>
              <w:rPr>
                <w:rFonts w:eastAsia="Calibri" w:cs="Arial"/>
                <w:lang w:val="sr-Cyrl-RS"/>
              </w:rPr>
            </w:pPr>
          </w:p>
        </w:tc>
      </w:tr>
      <w:tr w:rsidR="003E1FC6" w:rsidRPr="00450607" w14:paraId="4C6ECCB3" w14:textId="77777777" w:rsidTr="003E1FC6">
        <w:tc>
          <w:tcPr>
            <w:tcW w:w="828" w:type="dxa"/>
          </w:tcPr>
          <w:p w14:paraId="6768CC5C" w14:textId="77777777" w:rsidR="003E1FC6" w:rsidRDefault="003E1FC6" w:rsidP="003E1FC6">
            <w:pPr>
              <w:spacing w:before="0"/>
              <w:rPr>
                <w:rFonts w:cs="Arial"/>
                <w:lang w:val="sr-Cyrl-RS"/>
              </w:rPr>
            </w:pPr>
            <w:r>
              <w:rPr>
                <w:rFonts w:cs="Arial"/>
                <w:lang w:val="sr-Cyrl-RS"/>
              </w:rPr>
              <w:t>3.3.14.2</w:t>
            </w:r>
          </w:p>
        </w:tc>
        <w:tc>
          <w:tcPr>
            <w:tcW w:w="2342" w:type="dxa"/>
          </w:tcPr>
          <w:p w14:paraId="3A74C9E7" w14:textId="77777777" w:rsidR="003E1FC6" w:rsidRPr="00450607" w:rsidRDefault="003E1FC6" w:rsidP="003E1FC6">
            <w:pPr>
              <w:rPr>
                <w:rFonts w:eastAsia="Calibri" w:cs="Arial"/>
                <w:lang w:val="sr-Cyrl-RS"/>
              </w:rPr>
            </w:pPr>
          </w:p>
        </w:tc>
        <w:tc>
          <w:tcPr>
            <w:tcW w:w="3230" w:type="dxa"/>
          </w:tcPr>
          <w:p w14:paraId="2D726CA6" w14:textId="77777777" w:rsidR="003E1FC6" w:rsidRPr="00450607" w:rsidRDefault="003E1FC6" w:rsidP="003E1FC6">
            <w:pPr>
              <w:rPr>
                <w:rFonts w:eastAsia="Calibri" w:cs="Arial"/>
                <w:lang w:val="sr-Cyrl-RS"/>
              </w:rPr>
            </w:pPr>
          </w:p>
        </w:tc>
        <w:tc>
          <w:tcPr>
            <w:tcW w:w="2950" w:type="dxa"/>
          </w:tcPr>
          <w:p w14:paraId="19BEEBF5" w14:textId="77777777" w:rsidR="003E1FC6" w:rsidRPr="00450607" w:rsidRDefault="003E1FC6" w:rsidP="003E1FC6">
            <w:pPr>
              <w:rPr>
                <w:rFonts w:eastAsia="Calibri" w:cs="Arial"/>
                <w:lang w:val="sr-Cyrl-RS"/>
              </w:rPr>
            </w:pPr>
          </w:p>
        </w:tc>
      </w:tr>
      <w:tr w:rsidR="003E1FC6" w:rsidRPr="00450607" w14:paraId="51AA0CDA" w14:textId="77777777" w:rsidTr="003E1FC6">
        <w:tc>
          <w:tcPr>
            <w:tcW w:w="828" w:type="dxa"/>
          </w:tcPr>
          <w:p w14:paraId="51AFDFCB" w14:textId="77777777" w:rsidR="003E1FC6" w:rsidRPr="00450607" w:rsidRDefault="003E1FC6" w:rsidP="00FE7CD6">
            <w:pPr>
              <w:pStyle w:val="ListParagraph"/>
              <w:numPr>
                <w:ilvl w:val="0"/>
                <w:numId w:val="74"/>
              </w:numPr>
              <w:spacing w:before="0" w:after="0"/>
              <w:ind w:left="331"/>
              <w:rPr>
                <w:rFonts w:ascii="Arial" w:hAnsi="Arial" w:cs="Arial"/>
                <w:lang w:val="sr-Cyrl-RS"/>
              </w:rPr>
            </w:pPr>
          </w:p>
        </w:tc>
        <w:tc>
          <w:tcPr>
            <w:tcW w:w="2342" w:type="dxa"/>
          </w:tcPr>
          <w:p w14:paraId="632956BF" w14:textId="77777777" w:rsidR="003E1FC6" w:rsidRPr="00450607" w:rsidRDefault="003E1FC6" w:rsidP="003E1FC6">
            <w:pPr>
              <w:rPr>
                <w:rFonts w:eastAsia="Calibri" w:cs="Arial"/>
                <w:lang w:val="sr-Cyrl-RS"/>
              </w:rPr>
            </w:pPr>
          </w:p>
        </w:tc>
        <w:tc>
          <w:tcPr>
            <w:tcW w:w="3230" w:type="dxa"/>
          </w:tcPr>
          <w:p w14:paraId="43F1BBB9" w14:textId="77777777" w:rsidR="003E1FC6" w:rsidRPr="00450607" w:rsidRDefault="003E1FC6" w:rsidP="003E1FC6">
            <w:pPr>
              <w:rPr>
                <w:rFonts w:eastAsia="Calibri" w:cs="Arial"/>
                <w:lang w:val="sr-Cyrl-RS"/>
              </w:rPr>
            </w:pPr>
          </w:p>
        </w:tc>
        <w:tc>
          <w:tcPr>
            <w:tcW w:w="2950" w:type="dxa"/>
          </w:tcPr>
          <w:p w14:paraId="2BBB75FC" w14:textId="77777777" w:rsidR="003E1FC6" w:rsidRPr="00450607" w:rsidRDefault="003E1FC6" w:rsidP="003E1FC6">
            <w:pPr>
              <w:rPr>
                <w:rFonts w:eastAsia="Calibri" w:cs="Arial"/>
                <w:lang w:val="sr-Cyrl-RS"/>
              </w:rPr>
            </w:pPr>
          </w:p>
        </w:tc>
      </w:tr>
    </w:tbl>
    <w:p w14:paraId="03BBEBE7" w14:textId="77777777" w:rsidR="003E1FC6" w:rsidRDefault="003E1FC6" w:rsidP="003E1FC6">
      <w:pPr>
        <w:rPr>
          <w:rFonts w:eastAsia="Calibri" w:cs="Arial"/>
          <w:b/>
          <w:lang w:val="sr-Cyrl-RS"/>
        </w:rPr>
      </w:pPr>
    </w:p>
    <w:p w14:paraId="5B55B530" w14:textId="77777777" w:rsidR="003E1FC6" w:rsidRDefault="003E1FC6" w:rsidP="003E1FC6">
      <w:pPr>
        <w:rPr>
          <w:rFonts w:eastAsia="Calibri" w:cs="Arial"/>
          <w:b/>
          <w:lang w:val="sr-Cyrl-RS"/>
        </w:rPr>
      </w:pPr>
      <w:r>
        <w:rPr>
          <w:rFonts w:eastAsia="Calibri" w:cs="Arial"/>
          <w:b/>
          <w:lang w:val="sr-Cyrl-RS"/>
        </w:rPr>
        <w:t>Екипирање рутера:</w:t>
      </w:r>
    </w:p>
    <w:p w14:paraId="0214DC17" w14:textId="77777777" w:rsidR="003E1FC6" w:rsidRDefault="003E1FC6" w:rsidP="003E1FC6">
      <w:pPr>
        <w:rPr>
          <w:rFonts w:eastAsia="Calibri" w:cs="Arial"/>
          <w:b/>
          <w:lang w:val="sr-Cyrl-RS"/>
        </w:rPr>
      </w:pPr>
      <w:r>
        <w:rPr>
          <w:rFonts w:eastAsia="Calibri" w:cs="Arial"/>
          <w:b/>
          <w:lang w:val="sr-Cyrl-RS"/>
        </w:rPr>
        <w:t xml:space="preserve">3.4 </w:t>
      </w:r>
      <w:r w:rsidRPr="007B3C43">
        <w:rPr>
          <w:rFonts w:eastAsia="Calibri" w:cs="Arial"/>
          <w:b/>
          <w:lang w:val="sr-Cyrl-RS"/>
        </w:rPr>
        <w:t>SFP-10G-LR-S или одговарајући (</w:t>
      </w:r>
      <w:r>
        <w:rPr>
          <w:rFonts w:eastAsia="Calibri" w:cs="Arial"/>
          <w:b/>
          <w:lang w:val="sr-Cyrl-RS"/>
        </w:rPr>
        <w:t>40</w:t>
      </w:r>
      <w:r w:rsidRPr="007B3C43">
        <w:rPr>
          <w:rFonts w:eastAsia="Calibri" w:cs="Arial"/>
          <w:b/>
          <w:lang w:val="sr-Cyrl-RS"/>
        </w:rPr>
        <w:t xml:space="preserve"> комада)</w:t>
      </w:r>
    </w:p>
    <w:p w14:paraId="754C162D"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7B4A57A4" w14:textId="77777777" w:rsidTr="003E1FC6">
        <w:tc>
          <w:tcPr>
            <w:tcW w:w="783" w:type="dxa"/>
          </w:tcPr>
          <w:p w14:paraId="02FBA28E" w14:textId="77777777" w:rsidR="003E1FC6" w:rsidRPr="00450607" w:rsidRDefault="003E1FC6" w:rsidP="003E1FC6">
            <w:pPr>
              <w:rPr>
                <w:rFonts w:eastAsia="Calibri" w:cs="Arial"/>
                <w:lang w:val="sr-Cyrl-RS"/>
              </w:rPr>
            </w:pPr>
          </w:p>
        </w:tc>
        <w:tc>
          <w:tcPr>
            <w:tcW w:w="2353" w:type="dxa"/>
          </w:tcPr>
          <w:p w14:paraId="0A97E2DA" w14:textId="77777777" w:rsidR="003E1FC6" w:rsidRDefault="003E1FC6" w:rsidP="003E1FC6">
            <w:pPr>
              <w:rPr>
                <w:rFonts w:eastAsia="Calibri" w:cs="Arial"/>
                <w:lang w:val="sr-Cyrl-RS"/>
              </w:rPr>
            </w:pPr>
            <w:r>
              <w:rPr>
                <w:rFonts w:eastAsia="Calibri" w:cs="Arial"/>
                <w:lang w:val="sr-Cyrl-RS"/>
              </w:rPr>
              <w:t>Сагласан</w:t>
            </w:r>
          </w:p>
          <w:p w14:paraId="7FE680B0"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48E3D950"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814A6A8"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4E6CB116" w14:textId="77777777" w:rsidTr="003E1FC6">
        <w:tc>
          <w:tcPr>
            <w:tcW w:w="783" w:type="dxa"/>
          </w:tcPr>
          <w:p w14:paraId="6E111BE5" w14:textId="77777777" w:rsidR="003E1FC6" w:rsidRPr="00450607" w:rsidRDefault="003E1FC6" w:rsidP="00FE7CD6">
            <w:pPr>
              <w:pStyle w:val="ListParagraph"/>
              <w:numPr>
                <w:ilvl w:val="0"/>
                <w:numId w:val="75"/>
              </w:numPr>
              <w:spacing w:before="0" w:after="0"/>
              <w:ind w:left="331"/>
              <w:rPr>
                <w:rFonts w:ascii="Arial" w:hAnsi="Arial" w:cs="Arial"/>
                <w:lang w:val="sr-Cyrl-RS"/>
              </w:rPr>
            </w:pPr>
          </w:p>
        </w:tc>
        <w:tc>
          <w:tcPr>
            <w:tcW w:w="2353" w:type="dxa"/>
          </w:tcPr>
          <w:p w14:paraId="216820FF" w14:textId="77777777" w:rsidR="003E1FC6" w:rsidRPr="00450607" w:rsidRDefault="003E1FC6" w:rsidP="003E1FC6">
            <w:pPr>
              <w:rPr>
                <w:rFonts w:eastAsia="Calibri" w:cs="Arial"/>
                <w:lang w:val="sr-Cyrl-RS"/>
              </w:rPr>
            </w:pPr>
          </w:p>
        </w:tc>
        <w:tc>
          <w:tcPr>
            <w:tcW w:w="3249" w:type="dxa"/>
          </w:tcPr>
          <w:p w14:paraId="32C69368" w14:textId="77777777" w:rsidR="003E1FC6" w:rsidRPr="00450607" w:rsidRDefault="003E1FC6" w:rsidP="003E1FC6">
            <w:pPr>
              <w:rPr>
                <w:rFonts w:eastAsia="Calibri" w:cs="Arial"/>
                <w:lang w:val="sr-Cyrl-RS"/>
              </w:rPr>
            </w:pPr>
          </w:p>
        </w:tc>
        <w:tc>
          <w:tcPr>
            <w:tcW w:w="2965" w:type="dxa"/>
          </w:tcPr>
          <w:p w14:paraId="0711BC2D" w14:textId="77777777" w:rsidR="003E1FC6" w:rsidRPr="00450607" w:rsidRDefault="003E1FC6" w:rsidP="003E1FC6">
            <w:pPr>
              <w:rPr>
                <w:rFonts w:eastAsia="Calibri" w:cs="Arial"/>
                <w:lang w:val="sr-Cyrl-RS"/>
              </w:rPr>
            </w:pPr>
          </w:p>
        </w:tc>
      </w:tr>
      <w:tr w:rsidR="003E1FC6" w:rsidRPr="00450607" w14:paraId="57F03753" w14:textId="77777777" w:rsidTr="003E1FC6">
        <w:tc>
          <w:tcPr>
            <w:tcW w:w="783" w:type="dxa"/>
          </w:tcPr>
          <w:p w14:paraId="3AD26F4F" w14:textId="77777777" w:rsidR="003E1FC6" w:rsidRPr="00450607" w:rsidRDefault="003E1FC6" w:rsidP="00FE7CD6">
            <w:pPr>
              <w:pStyle w:val="ListParagraph"/>
              <w:numPr>
                <w:ilvl w:val="0"/>
                <w:numId w:val="75"/>
              </w:numPr>
              <w:spacing w:before="0" w:after="0"/>
              <w:ind w:left="331"/>
              <w:rPr>
                <w:rFonts w:ascii="Arial" w:hAnsi="Arial" w:cs="Arial"/>
                <w:lang w:val="sr-Cyrl-RS"/>
              </w:rPr>
            </w:pPr>
          </w:p>
        </w:tc>
        <w:tc>
          <w:tcPr>
            <w:tcW w:w="2353" w:type="dxa"/>
          </w:tcPr>
          <w:p w14:paraId="36050D21" w14:textId="77777777" w:rsidR="003E1FC6" w:rsidRPr="00450607" w:rsidRDefault="003E1FC6" w:rsidP="003E1FC6">
            <w:pPr>
              <w:rPr>
                <w:rFonts w:eastAsia="Calibri" w:cs="Arial"/>
                <w:lang w:val="sr-Cyrl-RS"/>
              </w:rPr>
            </w:pPr>
          </w:p>
        </w:tc>
        <w:tc>
          <w:tcPr>
            <w:tcW w:w="3249" w:type="dxa"/>
          </w:tcPr>
          <w:p w14:paraId="7AD5863F" w14:textId="77777777" w:rsidR="003E1FC6" w:rsidRPr="00450607" w:rsidRDefault="003E1FC6" w:rsidP="003E1FC6">
            <w:pPr>
              <w:rPr>
                <w:rFonts w:eastAsia="Calibri" w:cs="Arial"/>
                <w:lang w:val="sr-Cyrl-RS"/>
              </w:rPr>
            </w:pPr>
          </w:p>
        </w:tc>
        <w:tc>
          <w:tcPr>
            <w:tcW w:w="2965" w:type="dxa"/>
          </w:tcPr>
          <w:p w14:paraId="6C8C283A" w14:textId="77777777" w:rsidR="003E1FC6" w:rsidRPr="00450607" w:rsidRDefault="003E1FC6" w:rsidP="003E1FC6">
            <w:pPr>
              <w:rPr>
                <w:rFonts w:eastAsia="Calibri" w:cs="Arial"/>
                <w:lang w:val="sr-Cyrl-RS"/>
              </w:rPr>
            </w:pPr>
          </w:p>
        </w:tc>
      </w:tr>
      <w:tr w:rsidR="003E1FC6" w:rsidRPr="00450607" w14:paraId="10A26E9D" w14:textId="77777777" w:rsidTr="003E1FC6">
        <w:tc>
          <w:tcPr>
            <w:tcW w:w="783" w:type="dxa"/>
          </w:tcPr>
          <w:p w14:paraId="3587478A" w14:textId="77777777" w:rsidR="003E1FC6" w:rsidRPr="00450607" w:rsidRDefault="003E1FC6" w:rsidP="00FE7CD6">
            <w:pPr>
              <w:pStyle w:val="ListParagraph"/>
              <w:numPr>
                <w:ilvl w:val="0"/>
                <w:numId w:val="75"/>
              </w:numPr>
              <w:spacing w:before="0" w:after="0"/>
              <w:ind w:left="331"/>
              <w:rPr>
                <w:rFonts w:ascii="Arial" w:hAnsi="Arial" w:cs="Arial"/>
                <w:lang w:val="sr-Cyrl-RS"/>
              </w:rPr>
            </w:pPr>
          </w:p>
        </w:tc>
        <w:tc>
          <w:tcPr>
            <w:tcW w:w="2353" w:type="dxa"/>
          </w:tcPr>
          <w:p w14:paraId="21D0518D" w14:textId="77777777" w:rsidR="003E1FC6" w:rsidRPr="00450607" w:rsidRDefault="003E1FC6" w:rsidP="003E1FC6">
            <w:pPr>
              <w:rPr>
                <w:rFonts w:eastAsia="Calibri" w:cs="Arial"/>
                <w:lang w:val="sr-Cyrl-RS"/>
              </w:rPr>
            </w:pPr>
          </w:p>
        </w:tc>
        <w:tc>
          <w:tcPr>
            <w:tcW w:w="3249" w:type="dxa"/>
          </w:tcPr>
          <w:p w14:paraId="4FD54E96" w14:textId="77777777" w:rsidR="003E1FC6" w:rsidRPr="00450607" w:rsidRDefault="003E1FC6" w:rsidP="003E1FC6">
            <w:pPr>
              <w:rPr>
                <w:rFonts w:eastAsia="Calibri" w:cs="Arial"/>
                <w:lang w:val="sr-Cyrl-RS"/>
              </w:rPr>
            </w:pPr>
          </w:p>
        </w:tc>
        <w:tc>
          <w:tcPr>
            <w:tcW w:w="2965" w:type="dxa"/>
          </w:tcPr>
          <w:p w14:paraId="4534AB75" w14:textId="77777777" w:rsidR="003E1FC6" w:rsidRPr="00450607" w:rsidRDefault="003E1FC6" w:rsidP="003E1FC6">
            <w:pPr>
              <w:rPr>
                <w:rFonts w:eastAsia="Calibri" w:cs="Arial"/>
                <w:lang w:val="sr-Cyrl-RS"/>
              </w:rPr>
            </w:pPr>
          </w:p>
        </w:tc>
      </w:tr>
      <w:tr w:rsidR="003E1FC6" w:rsidRPr="00450607" w14:paraId="28BCFCDD" w14:textId="77777777" w:rsidTr="003E1FC6">
        <w:tc>
          <w:tcPr>
            <w:tcW w:w="783" w:type="dxa"/>
          </w:tcPr>
          <w:p w14:paraId="427A3EF9" w14:textId="77777777" w:rsidR="003E1FC6" w:rsidRPr="00450607" w:rsidRDefault="003E1FC6" w:rsidP="00FE7CD6">
            <w:pPr>
              <w:pStyle w:val="ListParagraph"/>
              <w:numPr>
                <w:ilvl w:val="0"/>
                <w:numId w:val="75"/>
              </w:numPr>
              <w:spacing w:before="0" w:after="0"/>
              <w:ind w:left="331"/>
              <w:rPr>
                <w:rFonts w:ascii="Arial" w:hAnsi="Arial" w:cs="Arial"/>
                <w:lang w:val="sr-Cyrl-RS"/>
              </w:rPr>
            </w:pPr>
          </w:p>
        </w:tc>
        <w:tc>
          <w:tcPr>
            <w:tcW w:w="2353" w:type="dxa"/>
          </w:tcPr>
          <w:p w14:paraId="66CEAA4D" w14:textId="77777777" w:rsidR="003E1FC6" w:rsidRPr="00450607" w:rsidRDefault="003E1FC6" w:rsidP="003E1FC6">
            <w:pPr>
              <w:rPr>
                <w:rFonts w:eastAsia="Calibri" w:cs="Arial"/>
                <w:lang w:val="sr-Cyrl-RS"/>
              </w:rPr>
            </w:pPr>
          </w:p>
        </w:tc>
        <w:tc>
          <w:tcPr>
            <w:tcW w:w="3249" w:type="dxa"/>
          </w:tcPr>
          <w:p w14:paraId="21682FA1" w14:textId="77777777" w:rsidR="003E1FC6" w:rsidRPr="00450607" w:rsidRDefault="003E1FC6" w:rsidP="003E1FC6">
            <w:pPr>
              <w:rPr>
                <w:rFonts w:eastAsia="Calibri" w:cs="Arial"/>
                <w:lang w:val="sr-Cyrl-RS"/>
              </w:rPr>
            </w:pPr>
          </w:p>
        </w:tc>
        <w:tc>
          <w:tcPr>
            <w:tcW w:w="2965" w:type="dxa"/>
          </w:tcPr>
          <w:p w14:paraId="34F7FD4B" w14:textId="77777777" w:rsidR="003E1FC6" w:rsidRPr="00450607" w:rsidRDefault="003E1FC6" w:rsidP="003E1FC6">
            <w:pPr>
              <w:rPr>
                <w:rFonts w:eastAsia="Calibri" w:cs="Arial"/>
                <w:lang w:val="sr-Cyrl-RS"/>
              </w:rPr>
            </w:pPr>
          </w:p>
        </w:tc>
      </w:tr>
    </w:tbl>
    <w:p w14:paraId="3BD84DA0" w14:textId="586BB788" w:rsidR="000C2323" w:rsidRDefault="000C2323" w:rsidP="003E1FC6">
      <w:pPr>
        <w:rPr>
          <w:rFonts w:eastAsia="Calibri" w:cs="Arial"/>
          <w:b/>
          <w:lang w:val="sr-Cyrl-RS"/>
        </w:rPr>
      </w:pPr>
    </w:p>
    <w:p w14:paraId="53E012D9" w14:textId="14C74615" w:rsidR="003E1FC6" w:rsidRDefault="003E1FC6" w:rsidP="003E1FC6">
      <w:pPr>
        <w:rPr>
          <w:rFonts w:cs="Arial"/>
          <w:b/>
          <w:lang w:val="sr-Cyrl-RS"/>
        </w:rPr>
      </w:pPr>
      <w:r>
        <w:rPr>
          <w:rFonts w:eastAsia="Calibri" w:cs="Arial"/>
          <w:b/>
          <w:lang w:val="sr-Cyrl-RS"/>
        </w:rPr>
        <w:t xml:space="preserve">3.5 </w:t>
      </w:r>
      <w:r w:rsidRPr="007B3C43">
        <w:rPr>
          <w:rFonts w:cs="Arial"/>
          <w:b/>
          <w:lang w:val="sr-Cyrl-RS"/>
        </w:rPr>
        <w:t>SFP-10G-SR или одговарајући (20 комада)</w:t>
      </w:r>
    </w:p>
    <w:p w14:paraId="563FF376"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3570E77D" w14:textId="77777777" w:rsidTr="003E1FC6">
        <w:tc>
          <w:tcPr>
            <w:tcW w:w="783" w:type="dxa"/>
          </w:tcPr>
          <w:p w14:paraId="6E6BCD88" w14:textId="77777777" w:rsidR="003E1FC6" w:rsidRPr="00450607" w:rsidRDefault="003E1FC6" w:rsidP="003E1FC6">
            <w:pPr>
              <w:rPr>
                <w:rFonts w:eastAsia="Calibri" w:cs="Arial"/>
                <w:lang w:val="sr-Cyrl-RS"/>
              </w:rPr>
            </w:pPr>
          </w:p>
        </w:tc>
        <w:tc>
          <w:tcPr>
            <w:tcW w:w="2353" w:type="dxa"/>
          </w:tcPr>
          <w:p w14:paraId="38B8C82D" w14:textId="77777777" w:rsidR="003E1FC6" w:rsidRDefault="003E1FC6" w:rsidP="003E1FC6">
            <w:pPr>
              <w:rPr>
                <w:rFonts w:eastAsia="Calibri" w:cs="Arial"/>
                <w:lang w:val="sr-Cyrl-RS"/>
              </w:rPr>
            </w:pPr>
            <w:r>
              <w:rPr>
                <w:rFonts w:eastAsia="Calibri" w:cs="Arial"/>
                <w:lang w:val="sr-Cyrl-RS"/>
              </w:rPr>
              <w:t>Сагласан</w:t>
            </w:r>
          </w:p>
          <w:p w14:paraId="23E4443C"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071A7C21"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E18B8A9"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B081BB1" w14:textId="77777777" w:rsidTr="003E1FC6">
        <w:tc>
          <w:tcPr>
            <w:tcW w:w="783" w:type="dxa"/>
          </w:tcPr>
          <w:p w14:paraId="476D73D0" w14:textId="77777777" w:rsidR="003E1FC6" w:rsidRPr="00450607" w:rsidRDefault="003E1FC6" w:rsidP="00FE7CD6">
            <w:pPr>
              <w:pStyle w:val="ListParagraph"/>
              <w:numPr>
                <w:ilvl w:val="0"/>
                <w:numId w:val="76"/>
              </w:numPr>
              <w:spacing w:before="0" w:after="0"/>
              <w:ind w:left="331"/>
              <w:rPr>
                <w:rFonts w:ascii="Arial" w:hAnsi="Arial" w:cs="Arial"/>
                <w:lang w:val="sr-Cyrl-RS"/>
              </w:rPr>
            </w:pPr>
          </w:p>
        </w:tc>
        <w:tc>
          <w:tcPr>
            <w:tcW w:w="2353" w:type="dxa"/>
          </w:tcPr>
          <w:p w14:paraId="4D00BE64" w14:textId="77777777" w:rsidR="003E1FC6" w:rsidRPr="00450607" w:rsidRDefault="003E1FC6" w:rsidP="003E1FC6">
            <w:pPr>
              <w:rPr>
                <w:rFonts w:eastAsia="Calibri" w:cs="Arial"/>
                <w:lang w:val="sr-Cyrl-RS"/>
              </w:rPr>
            </w:pPr>
          </w:p>
        </w:tc>
        <w:tc>
          <w:tcPr>
            <w:tcW w:w="3249" w:type="dxa"/>
          </w:tcPr>
          <w:p w14:paraId="3094D546" w14:textId="77777777" w:rsidR="003E1FC6" w:rsidRPr="00450607" w:rsidRDefault="003E1FC6" w:rsidP="003E1FC6">
            <w:pPr>
              <w:rPr>
                <w:rFonts w:eastAsia="Calibri" w:cs="Arial"/>
                <w:lang w:val="sr-Cyrl-RS"/>
              </w:rPr>
            </w:pPr>
          </w:p>
        </w:tc>
        <w:tc>
          <w:tcPr>
            <w:tcW w:w="2965" w:type="dxa"/>
          </w:tcPr>
          <w:p w14:paraId="58C6BB31" w14:textId="77777777" w:rsidR="003E1FC6" w:rsidRPr="00450607" w:rsidRDefault="003E1FC6" w:rsidP="003E1FC6">
            <w:pPr>
              <w:rPr>
                <w:rFonts w:eastAsia="Calibri" w:cs="Arial"/>
                <w:lang w:val="sr-Cyrl-RS"/>
              </w:rPr>
            </w:pPr>
          </w:p>
        </w:tc>
      </w:tr>
      <w:tr w:rsidR="003E1FC6" w:rsidRPr="00450607" w14:paraId="44FB1CC0" w14:textId="77777777" w:rsidTr="003E1FC6">
        <w:tc>
          <w:tcPr>
            <w:tcW w:w="783" w:type="dxa"/>
          </w:tcPr>
          <w:p w14:paraId="611B4DC9" w14:textId="77777777" w:rsidR="003E1FC6" w:rsidRPr="00450607" w:rsidRDefault="003E1FC6" w:rsidP="00FE7CD6">
            <w:pPr>
              <w:pStyle w:val="ListParagraph"/>
              <w:numPr>
                <w:ilvl w:val="0"/>
                <w:numId w:val="76"/>
              </w:numPr>
              <w:spacing w:before="0" w:after="0"/>
              <w:ind w:left="331"/>
              <w:rPr>
                <w:rFonts w:ascii="Arial" w:hAnsi="Arial" w:cs="Arial"/>
                <w:lang w:val="sr-Cyrl-RS"/>
              </w:rPr>
            </w:pPr>
          </w:p>
        </w:tc>
        <w:tc>
          <w:tcPr>
            <w:tcW w:w="2353" w:type="dxa"/>
          </w:tcPr>
          <w:p w14:paraId="6F83F4DA" w14:textId="77777777" w:rsidR="003E1FC6" w:rsidRPr="00450607" w:rsidRDefault="003E1FC6" w:rsidP="003E1FC6">
            <w:pPr>
              <w:rPr>
                <w:rFonts w:eastAsia="Calibri" w:cs="Arial"/>
                <w:lang w:val="sr-Cyrl-RS"/>
              </w:rPr>
            </w:pPr>
          </w:p>
        </w:tc>
        <w:tc>
          <w:tcPr>
            <w:tcW w:w="3249" w:type="dxa"/>
          </w:tcPr>
          <w:p w14:paraId="3455516C" w14:textId="77777777" w:rsidR="003E1FC6" w:rsidRPr="00450607" w:rsidRDefault="003E1FC6" w:rsidP="003E1FC6">
            <w:pPr>
              <w:rPr>
                <w:rFonts w:eastAsia="Calibri" w:cs="Arial"/>
                <w:lang w:val="sr-Cyrl-RS"/>
              </w:rPr>
            </w:pPr>
          </w:p>
        </w:tc>
        <w:tc>
          <w:tcPr>
            <w:tcW w:w="2965" w:type="dxa"/>
          </w:tcPr>
          <w:p w14:paraId="48216A62" w14:textId="77777777" w:rsidR="003E1FC6" w:rsidRPr="00450607" w:rsidRDefault="003E1FC6" w:rsidP="003E1FC6">
            <w:pPr>
              <w:rPr>
                <w:rFonts w:eastAsia="Calibri" w:cs="Arial"/>
                <w:lang w:val="sr-Cyrl-RS"/>
              </w:rPr>
            </w:pPr>
          </w:p>
        </w:tc>
      </w:tr>
      <w:tr w:rsidR="003E1FC6" w:rsidRPr="00450607" w14:paraId="6240E801" w14:textId="77777777" w:rsidTr="003E1FC6">
        <w:tc>
          <w:tcPr>
            <w:tcW w:w="783" w:type="dxa"/>
          </w:tcPr>
          <w:p w14:paraId="708AC1D9" w14:textId="77777777" w:rsidR="003E1FC6" w:rsidRPr="00450607" w:rsidRDefault="003E1FC6" w:rsidP="00FE7CD6">
            <w:pPr>
              <w:pStyle w:val="ListParagraph"/>
              <w:numPr>
                <w:ilvl w:val="0"/>
                <w:numId w:val="76"/>
              </w:numPr>
              <w:spacing w:before="0" w:after="0"/>
              <w:ind w:left="331"/>
              <w:rPr>
                <w:rFonts w:ascii="Arial" w:hAnsi="Arial" w:cs="Arial"/>
                <w:lang w:val="sr-Cyrl-RS"/>
              </w:rPr>
            </w:pPr>
          </w:p>
        </w:tc>
        <w:tc>
          <w:tcPr>
            <w:tcW w:w="2353" w:type="dxa"/>
          </w:tcPr>
          <w:p w14:paraId="163B8258" w14:textId="77777777" w:rsidR="003E1FC6" w:rsidRPr="00450607" w:rsidRDefault="003E1FC6" w:rsidP="003E1FC6">
            <w:pPr>
              <w:rPr>
                <w:rFonts w:eastAsia="Calibri" w:cs="Arial"/>
                <w:lang w:val="sr-Cyrl-RS"/>
              </w:rPr>
            </w:pPr>
          </w:p>
        </w:tc>
        <w:tc>
          <w:tcPr>
            <w:tcW w:w="3249" w:type="dxa"/>
          </w:tcPr>
          <w:p w14:paraId="04041BA6" w14:textId="77777777" w:rsidR="003E1FC6" w:rsidRPr="00450607" w:rsidRDefault="003E1FC6" w:rsidP="003E1FC6">
            <w:pPr>
              <w:rPr>
                <w:rFonts w:eastAsia="Calibri" w:cs="Arial"/>
                <w:lang w:val="sr-Cyrl-RS"/>
              </w:rPr>
            </w:pPr>
          </w:p>
        </w:tc>
        <w:tc>
          <w:tcPr>
            <w:tcW w:w="2965" w:type="dxa"/>
          </w:tcPr>
          <w:p w14:paraId="2CA57331" w14:textId="77777777" w:rsidR="003E1FC6" w:rsidRPr="00450607" w:rsidRDefault="003E1FC6" w:rsidP="003E1FC6">
            <w:pPr>
              <w:rPr>
                <w:rFonts w:eastAsia="Calibri" w:cs="Arial"/>
                <w:lang w:val="sr-Cyrl-RS"/>
              </w:rPr>
            </w:pPr>
          </w:p>
        </w:tc>
      </w:tr>
      <w:tr w:rsidR="003E1FC6" w:rsidRPr="00450607" w14:paraId="532AF97E" w14:textId="77777777" w:rsidTr="003E1FC6">
        <w:tc>
          <w:tcPr>
            <w:tcW w:w="783" w:type="dxa"/>
          </w:tcPr>
          <w:p w14:paraId="6F1159F5" w14:textId="77777777" w:rsidR="003E1FC6" w:rsidRPr="00450607" w:rsidRDefault="003E1FC6" w:rsidP="00FE7CD6">
            <w:pPr>
              <w:pStyle w:val="ListParagraph"/>
              <w:numPr>
                <w:ilvl w:val="0"/>
                <w:numId w:val="76"/>
              </w:numPr>
              <w:spacing w:before="0" w:after="0"/>
              <w:ind w:left="331"/>
              <w:rPr>
                <w:rFonts w:ascii="Arial" w:hAnsi="Arial" w:cs="Arial"/>
                <w:lang w:val="sr-Cyrl-RS"/>
              </w:rPr>
            </w:pPr>
          </w:p>
        </w:tc>
        <w:tc>
          <w:tcPr>
            <w:tcW w:w="2353" w:type="dxa"/>
          </w:tcPr>
          <w:p w14:paraId="07B505EA" w14:textId="77777777" w:rsidR="003E1FC6" w:rsidRPr="00450607" w:rsidRDefault="003E1FC6" w:rsidP="003E1FC6">
            <w:pPr>
              <w:rPr>
                <w:rFonts w:eastAsia="Calibri" w:cs="Arial"/>
                <w:lang w:val="sr-Cyrl-RS"/>
              </w:rPr>
            </w:pPr>
          </w:p>
        </w:tc>
        <w:tc>
          <w:tcPr>
            <w:tcW w:w="3249" w:type="dxa"/>
          </w:tcPr>
          <w:p w14:paraId="46B0A9DD" w14:textId="77777777" w:rsidR="003E1FC6" w:rsidRPr="00450607" w:rsidRDefault="003E1FC6" w:rsidP="003E1FC6">
            <w:pPr>
              <w:rPr>
                <w:rFonts w:eastAsia="Calibri" w:cs="Arial"/>
                <w:lang w:val="sr-Cyrl-RS"/>
              </w:rPr>
            </w:pPr>
          </w:p>
        </w:tc>
        <w:tc>
          <w:tcPr>
            <w:tcW w:w="2965" w:type="dxa"/>
          </w:tcPr>
          <w:p w14:paraId="0271648C" w14:textId="77777777" w:rsidR="003E1FC6" w:rsidRPr="00450607" w:rsidRDefault="003E1FC6" w:rsidP="003E1FC6">
            <w:pPr>
              <w:rPr>
                <w:rFonts w:eastAsia="Calibri" w:cs="Arial"/>
                <w:lang w:val="sr-Cyrl-RS"/>
              </w:rPr>
            </w:pPr>
          </w:p>
        </w:tc>
      </w:tr>
    </w:tbl>
    <w:p w14:paraId="32B23E2E" w14:textId="77777777" w:rsidR="003E1FC6" w:rsidRPr="00B92723" w:rsidRDefault="003E1FC6" w:rsidP="003E1FC6">
      <w:pPr>
        <w:rPr>
          <w:rFonts w:cs="Arial"/>
          <w:b/>
          <w:lang w:val="sr-Cyrl-RS"/>
        </w:rPr>
      </w:pPr>
    </w:p>
    <w:p w14:paraId="7B08284C" w14:textId="77777777" w:rsidR="003E1FC6" w:rsidRDefault="003E1FC6" w:rsidP="003E1FC6">
      <w:pPr>
        <w:rPr>
          <w:rFonts w:cs="Arial"/>
          <w:b/>
          <w:lang w:val="sr-Cyrl-RS"/>
        </w:rPr>
      </w:pPr>
      <w:r>
        <w:rPr>
          <w:rFonts w:eastAsia="Calibri" w:cs="Arial"/>
          <w:b/>
          <w:lang w:val="sr-Cyrl-RS"/>
        </w:rPr>
        <w:t xml:space="preserve">3.6 </w:t>
      </w:r>
      <w:r w:rsidRPr="00BE1EDF">
        <w:rPr>
          <w:rFonts w:cs="Arial"/>
          <w:b/>
          <w:lang w:val="sr-Cyrl-RS"/>
        </w:rPr>
        <w:t>GLC-LH-SMD или одговарајући (</w:t>
      </w:r>
      <w:r>
        <w:rPr>
          <w:rFonts w:cs="Arial"/>
          <w:b/>
          <w:lang w:val="sr-Cyrl-RS"/>
        </w:rPr>
        <w:t>114</w:t>
      </w:r>
      <w:r w:rsidRPr="00BE1EDF">
        <w:rPr>
          <w:rFonts w:cs="Arial"/>
          <w:b/>
          <w:lang w:val="sr-Cyrl-RS"/>
        </w:rPr>
        <w:t xml:space="preserve"> комада)</w:t>
      </w:r>
    </w:p>
    <w:p w14:paraId="02FEF7A8" w14:textId="77777777" w:rsidR="003E1FC6" w:rsidRDefault="003E1FC6" w:rsidP="003E1FC6">
      <w:pPr>
        <w:rPr>
          <w:rFonts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6FE2FB2A" w14:textId="77777777" w:rsidTr="003E1FC6">
        <w:tc>
          <w:tcPr>
            <w:tcW w:w="783" w:type="dxa"/>
          </w:tcPr>
          <w:p w14:paraId="0A6F87E1" w14:textId="77777777" w:rsidR="003E1FC6" w:rsidRPr="00450607" w:rsidRDefault="003E1FC6" w:rsidP="003E1FC6">
            <w:pPr>
              <w:rPr>
                <w:rFonts w:eastAsia="Calibri" w:cs="Arial"/>
                <w:lang w:val="sr-Cyrl-RS"/>
              </w:rPr>
            </w:pPr>
          </w:p>
        </w:tc>
        <w:tc>
          <w:tcPr>
            <w:tcW w:w="2353" w:type="dxa"/>
          </w:tcPr>
          <w:p w14:paraId="73BC7DC8" w14:textId="77777777" w:rsidR="003E1FC6" w:rsidRDefault="003E1FC6" w:rsidP="003E1FC6">
            <w:pPr>
              <w:rPr>
                <w:rFonts w:eastAsia="Calibri" w:cs="Arial"/>
                <w:lang w:val="sr-Cyrl-RS"/>
              </w:rPr>
            </w:pPr>
            <w:r>
              <w:rPr>
                <w:rFonts w:eastAsia="Calibri" w:cs="Arial"/>
                <w:lang w:val="sr-Cyrl-RS"/>
              </w:rPr>
              <w:t>Сагласан</w:t>
            </w:r>
          </w:p>
          <w:p w14:paraId="21325796"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356DC74"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56540224"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6481B84" w14:textId="77777777" w:rsidTr="003E1FC6">
        <w:tc>
          <w:tcPr>
            <w:tcW w:w="783" w:type="dxa"/>
          </w:tcPr>
          <w:p w14:paraId="71CA5D29" w14:textId="77777777" w:rsidR="003E1FC6" w:rsidRPr="00450607" w:rsidRDefault="003E1FC6" w:rsidP="00FE7CD6">
            <w:pPr>
              <w:pStyle w:val="ListParagraph"/>
              <w:numPr>
                <w:ilvl w:val="0"/>
                <w:numId w:val="77"/>
              </w:numPr>
              <w:spacing w:before="0" w:after="0"/>
              <w:ind w:left="331"/>
              <w:rPr>
                <w:rFonts w:ascii="Arial" w:hAnsi="Arial" w:cs="Arial"/>
                <w:lang w:val="sr-Cyrl-RS"/>
              </w:rPr>
            </w:pPr>
          </w:p>
        </w:tc>
        <w:tc>
          <w:tcPr>
            <w:tcW w:w="2353" w:type="dxa"/>
          </w:tcPr>
          <w:p w14:paraId="7B64E51A" w14:textId="77777777" w:rsidR="003E1FC6" w:rsidRPr="00450607" w:rsidRDefault="003E1FC6" w:rsidP="003E1FC6">
            <w:pPr>
              <w:rPr>
                <w:rFonts w:eastAsia="Calibri" w:cs="Arial"/>
                <w:lang w:val="sr-Cyrl-RS"/>
              </w:rPr>
            </w:pPr>
          </w:p>
        </w:tc>
        <w:tc>
          <w:tcPr>
            <w:tcW w:w="3249" w:type="dxa"/>
          </w:tcPr>
          <w:p w14:paraId="68B61659" w14:textId="77777777" w:rsidR="003E1FC6" w:rsidRPr="00450607" w:rsidRDefault="003E1FC6" w:rsidP="003E1FC6">
            <w:pPr>
              <w:rPr>
                <w:rFonts w:eastAsia="Calibri" w:cs="Arial"/>
                <w:lang w:val="sr-Cyrl-RS"/>
              </w:rPr>
            </w:pPr>
          </w:p>
        </w:tc>
        <w:tc>
          <w:tcPr>
            <w:tcW w:w="2965" w:type="dxa"/>
          </w:tcPr>
          <w:p w14:paraId="2C843092" w14:textId="77777777" w:rsidR="003E1FC6" w:rsidRPr="00450607" w:rsidRDefault="003E1FC6" w:rsidP="003E1FC6">
            <w:pPr>
              <w:rPr>
                <w:rFonts w:eastAsia="Calibri" w:cs="Arial"/>
                <w:lang w:val="sr-Cyrl-RS"/>
              </w:rPr>
            </w:pPr>
          </w:p>
        </w:tc>
      </w:tr>
      <w:tr w:rsidR="003E1FC6" w:rsidRPr="00450607" w14:paraId="59B35B06" w14:textId="77777777" w:rsidTr="003E1FC6">
        <w:tc>
          <w:tcPr>
            <w:tcW w:w="783" w:type="dxa"/>
          </w:tcPr>
          <w:p w14:paraId="775485EB" w14:textId="77777777" w:rsidR="003E1FC6" w:rsidRPr="00450607" w:rsidRDefault="003E1FC6" w:rsidP="00FE7CD6">
            <w:pPr>
              <w:pStyle w:val="ListParagraph"/>
              <w:numPr>
                <w:ilvl w:val="0"/>
                <w:numId w:val="77"/>
              </w:numPr>
              <w:spacing w:before="0" w:after="0"/>
              <w:ind w:left="331"/>
              <w:rPr>
                <w:rFonts w:ascii="Arial" w:hAnsi="Arial" w:cs="Arial"/>
                <w:lang w:val="sr-Cyrl-RS"/>
              </w:rPr>
            </w:pPr>
          </w:p>
        </w:tc>
        <w:tc>
          <w:tcPr>
            <w:tcW w:w="2353" w:type="dxa"/>
          </w:tcPr>
          <w:p w14:paraId="00A288F4" w14:textId="77777777" w:rsidR="003E1FC6" w:rsidRPr="00450607" w:rsidRDefault="003E1FC6" w:rsidP="003E1FC6">
            <w:pPr>
              <w:rPr>
                <w:rFonts w:eastAsia="Calibri" w:cs="Arial"/>
                <w:lang w:val="sr-Cyrl-RS"/>
              </w:rPr>
            </w:pPr>
          </w:p>
        </w:tc>
        <w:tc>
          <w:tcPr>
            <w:tcW w:w="3249" w:type="dxa"/>
          </w:tcPr>
          <w:p w14:paraId="766CA06D" w14:textId="77777777" w:rsidR="003E1FC6" w:rsidRPr="00450607" w:rsidRDefault="003E1FC6" w:rsidP="003E1FC6">
            <w:pPr>
              <w:rPr>
                <w:rFonts w:eastAsia="Calibri" w:cs="Arial"/>
                <w:lang w:val="sr-Cyrl-RS"/>
              </w:rPr>
            </w:pPr>
          </w:p>
        </w:tc>
        <w:tc>
          <w:tcPr>
            <w:tcW w:w="2965" w:type="dxa"/>
          </w:tcPr>
          <w:p w14:paraId="405360BF" w14:textId="77777777" w:rsidR="003E1FC6" w:rsidRPr="00450607" w:rsidRDefault="003E1FC6" w:rsidP="003E1FC6">
            <w:pPr>
              <w:rPr>
                <w:rFonts w:eastAsia="Calibri" w:cs="Arial"/>
                <w:lang w:val="sr-Cyrl-RS"/>
              </w:rPr>
            </w:pPr>
          </w:p>
        </w:tc>
      </w:tr>
      <w:tr w:rsidR="003E1FC6" w:rsidRPr="00450607" w14:paraId="46EE6D74" w14:textId="77777777" w:rsidTr="003E1FC6">
        <w:tc>
          <w:tcPr>
            <w:tcW w:w="783" w:type="dxa"/>
          </w:tcPr>
          <w:p w14:paraId="50B7D4A3" w14:textId="77777777" w:rsidR="003E1FC6" w:rsidRPr="00450607" w:rsidRDefault="003E1FC6" w:rsidP="00FE7CD6">
            <w:pPr>
              <w:pStyle w:val="ListParagraph"/>
              <w:numPr>
                <w:ilvl w:val="0"/>
                <w:numId w:val="77"/>
              </w:numPr>
              <w:spacing w:before="0" w:after="0"/>
              <w:ind w:left="331"/>
              <w:rPr>
                <w:rFonts w:ascii="Arial" w:hAnsi="Arial" w:cs="Arial"/>
                <w:lang w:val="sr-Cyrl-RS"/>
              </w:rPr>
            </w:pPr>
          </w:p>
        </w:tc>
        <w:tc>
          <w:tcPr>
            <w:tcW w:w="2353" w:type="dxa"/>
          </w:tcPr>
          <w:p w14:paraId="37655ACA" w14:textId="77777777" w:rsidR="003E1FC6" w:rsidRPr="00450607" w:rsidRDefault="003E1FC6" w:rsidP="003E1FC6">
            <w:pPr>
              <w:rPr>
                <w:rFonts w:eastAsia="Calibri" w:cs="Arial"/>
                <w:lang w:val="sr-Cyrl-RS"/>
              </w:rPr>
            </w:pPr>
          </w:p>
        </w:tc>
        <w:tc>
          <w:tcPr>
            <w:tcW w:w="3249" w:type="dxa"/>
          </w:tcPr>
          <w:p w14:paraId="4658CE99" w14:textId="77777777" w:rsidR="003E1FC6" w:rsidRPr="00450607" w:rsidRDefault="003E1FC6" w:rsidP="003E1FC6">
            <w:pPr>
              <w:rPr>
                <w:rFonts w:eastAsia="Calibri" w:cs="Arial"/>
                <w:lang w:val="sr-Cyrl-RS"/>
              </w:rPr>
            </w:pPr>
          </w:p>
        </w:tc>
        <w:tc>
          <w:tcPr>
            <w:tcW w:w="2965" w:type="dxa"/>
          </w:tcPr>
          <w:p w14:paraId="57FAADE7" w14:textId="77777777" w:rsidR="003E1FC6" w:rsidRPr="00450607" w:rsidRDefault="003E1FC6" w:rsidP="003E1FC6">
            <w:pPr>
              <w:rPr>
                <w:rFonts w:eastAsia="Calibri" w:cs="Arial"/>
                <w:lang w:val="sr-Cyrl-RS"/>
              </w:rPr>
            </w:pPr>
          </w:p>
        </w:tc>
      </w:tr>
      <w:tr w:rsidR="003E1FC6" w:rsidRPr="00450607" w14:paraId="022829B9" w14:textId="77777777" w:rsidTr="003E1FC6">
        <w:tc>
          <w:tcPr>
            <w:tcW w:w="783" w:type="dxa"/>
          </w:tcPr>
          <w:p w14:paraId="43E9E29E" w14:textId="77777777" w:rsidR="003E1FC6" w:rsidRPr="00450607" w:rsidRDefault="003E1FC6" w:rsidP="00FE7CD6">
            <w:pPr>
              <w:pStyle w:val="ListParagraph"/>
              <w:numPr>
                <w:ilvl w:val="0"/>
                <w:numId w:val="77"/>
              </w:numPr>
              <w:spacing w:before="0" w:after="0"/>
              <w:ind w:left="331"/>
              <w:rPr>
                <w:rFonts w:ascii="Arial" w:hAnsi="Arial" w:cs="Arial"/>
                <w:lang w:val="sr-Cyrl-RS"/>
              </w:rPr>
            </w:pPr>
          </w:p>
        </w:tc>
        <w:tc>
          <w:tcPr>
            <w:tcW w:w="2353" w:type="dxa"/>
          </w:tcPr>
          <w:p w14:paraId="7EA79B51" w14:textId="77777777" w:rsidR="003E1FC6" w:rsidRPr="00450607" w:rsidRDefault="003E1FC6" w:rsidP="003E1FC6">
            <w:pPr>
              <w:rPr>
                <w:rFonts w:eastAsia="Calibri" w:cs="Arial"/>
                <w:lang w:val="sr-Cyrl-RS"/>
              </w:rPr>
            </w:pPr>
          </w:p>
        </w:tc>
        <w:tc>
          <w:tcPr>
            <w:tcW w:w="3249" w:type="dxa"/>
          </w:tcPr>
          <w:p w14:paraId="7EFE5D0C" w14:textId="77777777" w:rsidR="003E1FC6" w:rsidRPr="00450607" w:rsidRDefault="003E1FC6" w:rsidP="003E1FC6">
            <w:pPr>
              <w:rPr>
                <w:rFonts w:eastAsia="Calibri" w:cs="Arial"/>
                <w:lang w:val="sr-Cyrl-RS"/>
              </w:rPr>
            </w:pPr>
          </w:p>
        </w:tc>
        <w:tc>
          <w:tcPr>
            <w:tcW w:w="2965" w:type="dxa"/>
          </w:tcPr>
          <w:p w14:paraId="7F44817A" w14:textId="77777777" w:rsidR="003E1FC6" w:rsidRPr="00450607" w:rsidRDefault="003E1FC6" w:rsidP="003E1FC6">
            <w:pPr>
              <w:rPr>
                <w:rFonts w:eastAsia="Calibri" w:cs="Arial"/>
                <w:lang w:val="sr-Cyrl-RS"/>
              </w:rPr>
            </w:pPr>
          </w:p>
        </w:tc>
      </w:tr>
    </w:tbl>
    <w:p w14:paraId="6771FAD5" w14:textId="77777777" w:rsidR="003E1FC6" w:rsidRPr="00BE1EDF" w:rsidRDefault="003E1FC6" w:rsidP="003E1FC6">
      <w:pPr>
        <w:rPr>
          <w:rFonts w:cs="Arial"/>
          <w:b/>
          <w:lang w:val="sr-Cyrl-RS"/>
        </w:rPr>
      </w:pPr>
      <w:r>
        <w:rPr>
          <w:rFonts w:eastAsia="Calibri" w:cs="Arial"/>
          <w:b/>
          <w:lang w:val="sr-Cyrl-RS"/>
        </w:rPr>
        <w:t xml:space="preserve">3.7 </w:t>
      </w:r>
      <w:r w:rsidRPr="00BE1EDF">
        <w:rPr>
          <w:rFonts w:cs="Arial"/>
          <w:b/>
          <w:lang w:val="sr-Cyrl-RS"/>
        </w:rPr>
        <w:t>GLC-ZX-SMD</w:t>
      </w:r>
      <w:r w:rsidRPr="00BE1EDF">
        <w:rPr>
          <w:rFonts w:cs="Arial"/>
          <w:b/>
          <w:lang w:val="sr-Latn-RS"/>
        </w:rPr>
        <w:t xml:space="preserve"> </w:t>
      </w:r>
      <w:r>
        <w:rPr>
          <w:rFonts w:cs="Arial"/>
          <w:b/>
          <w:lang w:val="sr-Cyrl-RS"/>
        </w:rPr>
        <w:t>или одговарајући (</w:t>
      </w:r>
      <w:r w:rsidRPr="003A3B11">
        <w:rPr>
          <w:rFonts w:cs="Arial"/>
          <w:b/>
          <w:lang w:val="sr-Cyrl-RS"/>
        </w:rPr>
        <w:t>10 комада</w:t>
      </w:r>
      <w:r w:rsidRPr="00BE1EDF">
        <w:rPr>
          <w:rFonts w:cs="Arial"/>
          <w:b/>
          <w:lang w:val="sr-Cyrl-RS"/>
        </w:rPr>
        <w:t>)</w:t>
      </w:r>
    </w:p>
    <w:p w14:paraId="1AB0B378"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1DF90C8" w14:textId="77777777" w:rsidTr="003E1FC6">
        <w:tc>
          <w:tcPr>
            <w:tcW w:w="783" w:type="dxa"/>
          </w:tcPr>
          <w:p w14:paraId="07E1C043" w14:textId="77777777" w:rsidR="003E1FC6" w:rsidRPr="00450607" w:rsidRDefault="003E1FC6" w:rsidP="003E1FC6">
            <w:pPr>
              <w:rPr>
                <w:rFonts w:eastAsia="Calibri" w:cs="Arial"/>
                <w:lang w:val="sr-Cyrl-RS"/>
              </w:rPr>
            </w:pPr>
          </w:p>
        </w:tc>
        <w:tc>
          <w:tcPr>
            <w:tcW w:w="2353" w:type="dxa"/>
          </w:tcPr>
          <w:p w14:paraId="7A99909F" w14:textId="77777777" w:rsidR="003E1FC6" w:rsidRDefault="003E1FC6" w:rsidP="003E1FC6">
            <w:pPr>
              <w:rPr>
                <w:rFonts w:eastAsia="Calibri" w:cs="Arial"/>
                <w:lang w:val="sr-Cyrl-RS"/>
              </w:rPr>
            </w:pPr>
            <w:r>
              <w:rPr>
                <w:rFonts w:eastAsia="Calibri" w:cs="Arial"/>
                <w:lang w:val="sr-Cyrl-RS"/>
              </w:rPr>
              <w:t>Сагласан</w:t>
            </w:r>
          </w:p>
          <w:p w14:paraId="704E0C22"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7D347599"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0907B85"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328C070A" w14:textId="77777777" w:rsidTr="003E1FC6">
        <w:tc>
          <w:tcPr>
            <w:tcW w:w="783" w:type="dxa"/>
          </w:tcPr>
          <w:p w14:paraId="18C21EFA" w14:textId="77777777" w:rsidR="003E1FC6" w:rsidRPr="00450607" w:rsidRDefault="003E1FC6" w:rsidP="00FE7CD6">
            <w:pPr>
              <w:pStyle w:val="ListParagraph"/>
              <w:numPr>
                <w:ilvl w:val="0"/>
                <w:numId w:val="78"/>
              </w:numPr>
              <w:spacing w:before="0" w:after="0"/>
              <w:ind w:left="331"/>
              <w:rPr>
                <w:rFonts w:ascii="Arial" w:hAnsi="Arial" w:cs="Arial"/>
                <w:lang w:val="sr-Cyrl-RS"/>
              </w:rPr>
            </w:pPr>
          </w:p>
        </w:tc>
        <w:tc>
          <w:tcPr>
            <w:tcW w:w="2353" w:type="dxa"/>
          </w:tcPr>
          <w:p w14:paraId="6A2B19E2" w14:textId="77777777" w:rsidR="003E1FC6" w:rsidRPr="00450607" w:rsidRDefault="003E1FC6" w:rsidP="003E1FC6">
            <w:pPr>
              <w:rPr>
                <w:rFonts w:eastAsia="Calibri" w:cs="Arial"/>
                <w:lang w:val="sr-Cyrl-RS"/>
              </w:rPr>
            </w:pPr>
          </w:p>
        </w:tc>
        <w:tc>
          <w:tcPr>
            <w:tcW w:w="3249" w:type="dxa"/>
          </w:tcPr>
          <w:p w14:paraId="128CF4BB" w14:textId="77777777" w:rsidR="003E1FC6" w:rsidRPr="00450607" w:rsidRDefault="003E1FC6" w:rsidP="003E1FC6">
            <w:pPr>
              <w:rPr>
                <w:rFonts w:eastAsia="Calibri" w:cs="Arial"/>
                <w:lang w:val="sr-Cyrl-RS"/>
              </w:rPr>
            </w:pPr>
          </w:p>
        </w:tc>
        <w:tc>
          <w:tcPr>
            <w:tcW w:w="2965" w:type="dxa"/>
          </w:tcPr>
          <w:p w14:paraId="4495668D" w14:textId="77777777" w:rsidR="003E1FC6" w:rsidRPr="00450607" w:rsidRDefault="003E1FC6" w:rsidP="003E1FC6">
            <w:pPr>
              <w:rPr>
                <w:rFonts w:eastAsia="Calibri" w:cs="Arial"/>
                <w:lang w:val="sr-Cyrl-RS"/>
              </w:rPr>
            </w:pPr>
          </w:p>
        </w:tc>
      </w:tr>
      <w:tr w:rsidR="003E1FC6" w:rsidRPr="00450607" w14:paraId="15BF0A59" w14:textId="77777777" w:rsidTr="003E1FC6">
        <w:tc>
          <w:tcPr>
            <w:tcW w:w="783" w:type="dxa"/>
          </w:tcPr>
          <w:p w14:paraId="40F6DFFA" w14:textId="77777777" w:rsidR="003E1FC6" w:rsidRPr="00450607" w:rsidRDefault="003E1FC6" w:rsidP="00FE7CD6">
            <w:pPr>
              <w:pStyle w:val="ListParagraph"/>
              <w:numPr>
                <w:ilvl w:val="0"/>
                <w:numId w:val="78"/>
              </w:numPr>
              <w:spacing w:before="0" w:after="0"/>
              <w:ind w:left="331"/>
              <w:rPr>
                <w:rFonts w:ascii="Arial" w:hAnsi="Arial" w:cs="Arial"/>
                <w:lang w:val="sr-Cyrl-RS"/>
              </w:rPr>
            </w:pPr>
          </w:p>
        </w:tc>
        <w:tc>
          <w:tcPr>
            <w:tcW w:w="2353" w:type="dxa"/>
          </w:tcPr>
          <w:p w14:paraId="59FB4F63" w14:textId="77777777" w:rsidR="003E1FC6" w:rsidRPr="00450607" w:rsidRDefault="003E1FC6" w:rsidP="003E1FC6">
            <w:pPr>
              <w:rPr>
                <w:rFonts w:eastAsia="Calibri" w:cs="Arial"/>
                <w:lang w:val="sr-Cyrl-RS"/>
              </w:rPr>
            </w:pPr>
          </w:p>
        </w:tc>
        <w:tc>
          <w:tcPr>
            <w:tcW w:w="3249" w:type="dxa"/>
          </w:tcPr>
          <w:p w14:paraId="19217371" w14:textId="77777777" w:rsidR="003E1FC6" w:rsidRPr="00450607" w:rsidRDefault="003E1FC6" w:rsidP="003E1FC6">
            <w:pPr>
              <w:rPr>
                <w:rFonts w:eastAsia="Calibri" w:cs="Arial"/>
                <w:lang w:val="sr-Cyrl-RS"/>
              </w:rPr>
            </w:pPr>
          </w:p>
        </w:tc>
        <w:tc>
          <w:tcPr>
            <w:tcW w:w="2965" w:type="dxa"/>
          </w:tcPr>
          <w:p w14:paraId="33566DCC" w14:textId="77777777" w:rsidR="003E1FC6" w:rsidRPr="00450607" w:rsidRDefault="003E1FC6" w:rsidP="003E1FC6">
            <w:pPr>
              <w:rPr>
                <w:rFonts w:eastAsia="Calibri" w:cs="Arial"/>
                <w:lang w:val="sr-Cyrl-RS"/>
              </w:rPr>
            </w:pPr>
          </w:p>
        </w:tc>
      </w:tr>
      <w:tr w:rsidR="003E1FC6" w:rsidRPr="00450607" w14:paraId="33C2CF3C" w14:textId="77777777" w:rsidTr="003E1FC6">
        <w:tc>
          <w:tcPr>
            <w:tcW w:w="783" w:type="dxa"/>
          </w:tcPr>
          <w:p w14:paraId="5CFCA6A3" w14:textId="77777777" w:rsidR="003E1FC6" w:rsidRPr="00450607" w:rsidRDefault="003E1FC6" w:rsidP="00FE7CD6">
            <w:pPr>
              <w:pStyle w:val="ListParagraph"/>
              <w:numPr>
                <w:ilvl w:val="0"/>
                <w:numId w:val="78"/>
              </w:numPr>
              <w:spacing w:before="0" w:after="0"/>
              <w:ind w:left="331"/>
              <w:rPr>
                <w:rFonts w:ascii="Arial" w:hAnsi="Arial" w:cs="Arial"/>
                <w:lang w:val="sr-Cyrl-RS"/>
              </w:rPr>
            </w:pPr>
          </w:p>
        </w:tc>
        <w:tc>
          <w:tcPr>
            <w:tcW w:w="2353" w:type="dxa"/>
          </w:tcPr>
          <w:p w14:paraId="63919ECB" w14:textId="77777777" w:rsidR="003E1FC6" w:rsidRPr="00450607" w:rsidRDefault="003E1FC6" w:rsidP="003E1FC6">
            <w:pPr>
              <w:rPr>
                <w:rFonts w:eastAsia="Calibri" w:cs="Arial"/>
                <w:lang w:val="sr-Cyrl-RS"/>
              </w:rPr>
            </w:pPr>
          </w:p>
        </w:tc>
        <w:tc>
          <w:tcPr>
            <w:tcW w:w="3249" w:type="dxa"/>
          </w:tcPr>
          <w:p w14:paraId="6485BAF2" w14:textId="77777777" w:rsidR="003E1FC6" w:rsidRPr="00450607" w:rsidRDefault="003E1FC6" w:rsidP="003E1FC6">
            <w:pPr>
              <w:rPr>
                <w:rFonts w:eastAsia="Calibri" w:cs="Arial"/>
                <w:lang w:val="sr-Cyrl-RS"/>
              </w:rPr>
            </w:pPr>
          </w:p>
        </w:tc>
        <w:tc>
          <w:tcPr>
            <w:tcW w:w="2965" w:type="dxa"/>
          </w:tcPr>
          <w:p w14:paraId="7961B0A6" w14:textId="77777777" w:rsidR="003E1FC6" w:rsidRPr="00450607" w:rsidRDefault="003E1FC6" w:rsidP="003E1FC6">
            <w:pPr>
              <w:rPr>
                <w:rFonts w:eastAsia="Calibri" w:cs="Arial"/>
                <w:lang w:val="sr-Cyrl-RS"/>
              </w:rPr>
            </w:pPr>
          </w:p>
        </w:tc>
      </w:tr>
      <w:tr w:rsidR="003E1FC6" w:rsidRPr="00450607" w14:paraId="52A9B2AF" w14:textId="77777777" w:rsidTr="003E1FC6">
        <w:tc>
          <w:tcPr>
            <w:tcW w:w="783" w:type="dxa"/>
          </w:tcPr>
          <w:p w14:paraId="5394FF3F" w14:textId="77777777" w:rsidR="003E1FC6" w:rsidRPr="00450607" w:rsidRDefault="003E1FC6" w:rsidP="00FE7CD6">
            <w:pPr>
              <w:pStyle w:val="ListParagraph"/>
              <w:numPr>
                <w:ilvl w:val="0"/>
                <w:numId w:val="78"/>
              </w:numPr>
              <w:spacing w:before="0" w:after="0"/>
              <w:ind w:left="331"/>
              <w:rPr>
                <w:rFonts w:ascii="Arial" w:hAnsi="Arial" w:cs="Arial"/>
                <w:lang w:val="sr-Cyrl-RS"/>
              </w:rPr>
            </w:pPr>
          </w:p>
        </w:tc>
        <w:tc>
          <w:tcPr>
            <w:tcW w:w="2353" w:type="dxa"/>
          </w:tcPr>
          <w:p w14:paraId="1610F48C" w14:textId="77777777" w:rsidR="003E1FC6" w:rsidRPr="00450607" w:rsidRDefault="003E1FC6" w:rsidP="003E1FC6">
            <w:pPr>
              <w:rPr>
                <w:rFonts w:eastAsia="Calibri" w:cs="Arial"/>
                <w:lang w:val="sr-Cyrl-RS"/>
              </w:rPr>
            </w:pPr>
          </w:p>
        </w:tc>
        <w:tc>
          <w:tcPr>
            <w:tcW w:w="3249" w:type="dxa"/>
          </w:tcPr>
          <w:p w14:paraId="23825E7A" w14:textId="77777777" w:rsidR="003E1FC6" w:rsidRPr="00450607" w:rsidRDefault="003E1FC6" w:rsidP="003E1FC6">
            <w:pPr>
              <w:rPr>
                <w:rFonts w:eastAsia="Calibri" w:cs="Arial"/>
                <w:lang w:val="sr-Cyrl-RS"/>
              </w:rPr>
            </w:pPr>
          </w:p>
        </w:tc>
        <w:tc>
          <w:tcPr>
            <w:tcW w:w="2965" w:type="dxa"/>
          </w:tcPr>
          <w:p w14:paraId="5B6F29F6" w14:textId="77777777" w:rsidR="003E1FC6" w:rsidRPr="00450607" w:rsidRDefault="003E1FC6" w:rsidP="003E1FC6">
            <w:pPr>
              <w:rPr>
                <w:rFonts w:eastAsia="Calibri" w:cs="Arial"/>
                <w:lang w:val="sr-Cyrl-RS"/>
              </w:rPr>
            </w:pPr>
          </w:p>
        </w:tc>
      </w:tr>
    </w:tbl>
    <w:p w14:paraId="5338C821" w14:textId="77777777" w:rsidR="003E1FC6" w:rsidRDefault="003E1FC6" w:rsidP="003E1FC6">
      <w:pPr>
        <w:rPr>
          <w:rFonts w:eastAsia="Calibri" w:cs="Arial"/>
          <w:b/>
          <w:lang w:val="sr-Cyrl-RS"/>
        </w:rPr>
      </w:pPr>
    </w:p>
    <w:p w14:paraId="44626AB0" w14:textId="77777777" w:rsidR="003E1FC6" w:rsidRPr="00BE1EDF" w:rsidRDefault="003E1FC6" w:rsidP="003E1FC6">
      <w:pPr>
        <w:rPr>
          <w:rFonts w:cs="Arial"/>
          <w:b/>
          <w:lang w:val="sr-Cyrl-RS"/>
        </w:rPr>
      </w:pPr>
      <w:r>
        <w:rPr>
          <w:rFonts w:eastAsia="Calibri" w:cs="Arial"/>
          <w:b/>
          <w:lang w:val="sr-Cyrl-RS"/>
        </w:rPr>
        <w:t xml:space="preserve">3.8 </w:t>
      </w:r>
      <w:r w:rsidRPr="003529CA">
        <w:rPr>
          <w:rFonts w:cs="Arial"/>
          <w:b/>
          <w:lang w:val="sr-Latn-RS"/>
        </w:rPr>
        <w:t xml:space="preserve">GLC-EX-SMD </w:t>
      </w:r>
      <w:r w:rsidRPr="003529CA">
        <w:rPr>
          <w:rFonts w:cs="Arial"/>
          <w:b/>
          <w:lang w:val="sr-Cyrl-RS"/>
        </w:rPr>
        <w:t>или одговарајући (4 комада)</w:t>
      </w:r>
    </w:p>
    <w:p w14:paraId="0EA3AD78"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5E901B11" w14:textId="77777777" w:rsidTr="003E1FC6">
        <w:tc>
          <w:tcPr>
            <w:tcW w:w="783" w:type="dxa"/>
          </w:tcPr>
          <w:p w14:paraId="38428BAB" w14:textId="77777777" w:rsidR="003E1FC6" w:rsidRPr="00450607" w:rsidRDefault="003E1FC6" w:rsidP="003E1FC6">
            <w:pPr>
              <w:rPr>
                <w:rFonts w:eastAsia="Calibri" w:cs="Arial"/>
                <w:lang w:val="sr-Cyrl-RS"/>
              </w:rPr>
            </w:pPr>
          </w:p>
        </w:tc>
        <w:tc>
          <w:tcPr>
            <w:tcW w:w="2353" w:type="dxa"/>
          </w:tcPr>
          <w:p w14:paraId="6BF4E600" w14:textId="77777777" w:rsidR="003E1FC6" w:rsidRDefault="003E1FC6" w:rsidP="003E1FC6">
            <w:pPr>
              <w:rPr>
                <w:rFonts w:eastAsia="Calibri" w:cs="Arial"/>
                <w:lang w:val="sr-Cyrl-RS"/>
              </w:rPr>
            </w:pPr>
            <w:r>
              <w:rPr>
                <w:rFonts w:eastAsia="Calibri" w:cs="Arial"/>
                <w:lang w:val="sr-Cyrl-RS"/>
              </w:rPr>
              <w:t>Сагласан</w:t>
            </w:r>
          </w:p>
          <w:p w14:paraId="2D2887C3"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06ECFDC3"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4CCFE4FA"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4768D6F" w14:textId="77777777" w:rsidTr="003E1FC6">
        <w:tc>
          <w:tcPr>
            <w:tcW w:w="783" w:type="dxa"/>
          </w:tcPr>
          <w:p w14:paraId="596B499E" w14:textId="77777777" w:rsidR="003E1FC6" w:rsidRPr="00450607" w:rsidRDefault="003E1FC6" w:rsidP="00FE7CD6">
            <w:pPr>
              <w:pStyle w:val="ListParagraph"/>
              <w:numPr>
                <w:ilvl w:val="0"/>
                <w:numId w:val="91"/>
              </w:numPr>
              <w:spacing w:before="0" w:after="0"/>
              <w:ind w:left="331"/>
              <w:rPr>
                <w:rFonts w:ascii="Arial" w:hAnsi="Arial" w:cs="Arial"/>
                <w:lang w:val="sr-Cyrl-RS"/>
              </w:rPr>
            </w:pPr>
          </w:p>
        </w:tc>
        <w:tc>
          <w:tcPr>
            <w:tcW w:w="2353" w:type="dxa"/>
          </w:tcPr>
          <w:p w14:paraId="03F42890" w14:textId="77777777" w:rsidR="003E1FC6" w:rsidRPr="00450607" w:rsidRDefault="003E1FC6" w:rsidP="003E1FC6">
            <w:pPr>
              <w:rPr>
                <w:rFonts w:eastAsia="Calibri" w:cs="Arial"/>
                <w:lang w:val="sr-Cyrl-RS"/>
              </w:rPr>
            </w:pPr>
          </w:p>
        </w:tc>
        <w:tc>
          <w:tcPr>
            <w:tcW w:w="3249" w:type="dxa"/>
          </w:tcPr>
          <w:p w14:paraId="48C4E0F2" w14:textId="77777777" w:rsidR="003E1FC6" w:rsidRPr="00450607" w:rsidRDefault="003E1FC6" w:rsidP="003E1FC6">
            <w:pPr>
              <w:rPr>
                <w:rFonts w:eastAsia="Calibri" w:cs="Arial"/>
                <w:lang w:val="sr-Cyrl-RS"/>
              </w:rPr>
            </w:pPr>
          </w:p>
        </w:tc>
        <w:tc>
          <w:tcPr>
            <w:tcW w:w="2965" w:type="dxa"/>
          </w:tcPr>
          <w:p w14:paraId="43F68C70" w14:textId="77777777" w:rsidR="003E1FC6" w:rsidRPr="00450607" w:rsidRDefault="003E1FC6" w:rsidP="003E1FC6">
            <w:pPr>
              <w:rPr>
                <w:rFonts w:eastAsia="Calibri" w:cs="Arial"/>
                <w:lang w:val="sr-Cyrl-RS"/>
              </w:rPr>
            </w:pPr>
          </w:p>
        </w:tc>
      </w:tr>
      <w:tr w:rsidR="003E1FC6" w:rsidRPr="00450607" w14:paraId="723D1E3C" w14:textId="77777777" w:rsidTr="003E1FC6">
        <w:tc>
          <w:tcPr>
            <w:tcW w:w="783" w:type="dxa"/>
          </w:tcPr>
          <w:p w14:paraId="331CD8FB" w14:textId="77777777" w:rsidR="003E1FC6" w:rsidRPr="00450607" w:rsidRDefault="003E1FC6" w:rsidP="00FE7CD6">
            <w:pPr>
              <w:pStyle w:val="ListParagraph"/>
              <w:numPr>
                <w:ilvl w:val="0"/>
                <w:numId w:val="91"/>
              </w:numPr>
              <w:spacing w:before="0" w:after="0"/>
              <w:ind w:left="331"/>
              <w:rPr>
                <w:rFonts w:ascii="Arial" w:hAnsi="Arial" w:cs="Arial"/>
                <w:lang w:val="sr-Cyrl-RS"/>
              </w:rPr>
            </w:pPr>
          </w:p>
        </w:tc>
        <w:tc>
          <w:tcPr>
            <w:tcW w:w="2353" w:type="dxa"/>
          </w:tcPr>
          <w:p w14:paraId="74BCE01C" w14:textId="77777777" w:rsidR="003E1FC6" w:rsidRPr="00450607" w:rsidRDefault="003E1FC6" w:rsidP="003E1FC6">
            <w:pPr>
              <w:rPr>
                <w:rFonts w:eastAsia="Calibri" w:cs="Arial"/>
                <w:lang w:val="sr-Cyrl-RS"/>
              </w:rPr>
            </w:pPr>
          </w:p>
        </w:tc>
        <w:tc>
          <w:tcPr>
            <w:tcW w:w="3249" w:type="dxa"/>
          </w:tcPr>
          <w:p w14:paraId="0CEE8497" w14:textId="77777777" w:rsidR="003E1FC6" w:rsidRPr="00450607" w:rsidRDefault="003E1FC6" w:rsidP="003E1FC6">
            <w:pPr>
              <w:rPr>
                <w:rFonts w:eastAsia="Calibri" w:cs="Arial"/>
                <w:lang w:val="sr-Cyrl-RS"/>
              </w:rPr>
            </w:pPr>
          </w:p>
        </w:tc>
        <w:tc>
          <w:tcPr>
            <w:tcW w:w="2965" w:type="dxa"/>
          </w:tcPr>
          <w:p w14:paraId="3561566B" w14:textId="77777777" w:rsidR="003E1FC6" w:rsidRPr="00450607" w:rsidRDefault="003E1FC6" w:rsidP="003E1FC6">
            <w:pPr>
              <w:rPr>
                <w:rFonts w:eastAsia="Calibri" w:cs="Arial"/>
                <w:lang w:val="sr-Cyrl-RS"/>
              </w:rPr>
            </w:pPr>
          </w:p>
        </w:tc>
      </w:tr>
      <w:tr w:rsidR="003E1FC6" w:rsidRPr="00450607" w14:paraId="23CA95CA" w14:textId="77777777" w:rsidTr="003E1FC6">
        <w:tc>
          <w:tcPr>
            <w:tcW w:w="783" w:type="dxa"/>
          </w:tcPr>
          <w:p w14:paraId="2DBDDC0F" w14:textId="77777777" w:rsidR="003E1FC6" w:rsidRPr="00450607" w:rsidRDefault="003E1FC6" w:rsidP="00FE7CD6">
            <w:pPr>
              <w:pStyle w:val="ListParagraph"/>
              <w:numPr>
                <w:ilvl w:val="0"/>
                <w:numId w:val="91"/>
              </w:numPr>
              <w:spacing w:before="0" w:after="0"/>
              <w:ind w:left="331"/>
              <w:rPr>
                <w:rFonts w:ascii="Arial" w:hAnsi="Arial" w:cs="Arial"/>
                <w:lang w:val="sr-Cyrl-RS"/>
              </w:rPr>
            </w:pPr>
          </w:p>
        </w:tc>
        <w:tc>
          <w:tcPr>
            <w:tcW w:w="2353" w:type="dxa"/>
          </w:tcPr>
          <w:p w14:paraId="67AFF374" w14:textId="77777777" w:rsidR="003E1FC6" w:rsidRPr="00450607" w:rsidRDefault="003E1FC6" w:rsidP="003E1FC6">
            <w:pPr>
              <w:rPr>
                <w:rFonts w:eastAsia="Calibri" w:cs="Arial"/>
                <w:lang w:val="sr-Cyrl-RS"/>
              </w:rPr>
            </w:pPr>
          </w:p>
        </w:tc>
        <w:tc>
          <w:tcPr>
            <w:tcW w:w="3249" w:type="dxa"/>
          </w:tcPr>
          <w:p w14:paraId="641B9855" w14:textId="77777777" w:rsidR="003E1FC6" w:rsidRPr="00450607" w:rsidRDefault="003E1FC6" w:rsidP="003E1FC6">
            <w:pPr>
              <w:rPr>
                <w:rFonts w:eastAsia="Calibri" w:cs="Arial"/>
                <w:lang w:val="sr-Cyrl-RS"/>
              </w:rPr>
            </w:pPr>
          </w:p>
        </w:tc>
        <w:tc>
          <w:tcPr>
            <w:tcW w:w="2965" w:type="dxa"/>
          </w:tcPr>
          <w:p w14:paraId="11AFE400" w14:textId="77777777" w:rsidR="003E1FC6" w:rsidRPr="00450607" w:rsidRDefault="003E1FC6" w:rsidP="003E1FC6">
            <w:pPr>
              <w:rPr>
                <w:rFonts w:eastAsia="Calibri" w:cs="Arial"/>
                <w:lang w:val="sr-Cyrl-RS"/>
              </w:rPr>
            </w:pPr>
          </w:p>
        </w:tc>
      </w:tr>
      <w:tr w:rsidR="003E1FC6" w:rsidRPr="00450607" w14:paraId="4E90E414" w14:textId="77777777" w:rsidTr="003E1FC6">
        <w:tc>
          <w:tcPr>
            <w:tcW w:w="783" w:type="dxa"/>
          </w:tcPr>
          <w:p w14:paraId="2DE12C4B" w14:textId="77777777" w:rsidR="003E1FC6" w:rsidRPr="00450607" w:rsidRDefault="003E1FC6" w:rsidP="00FE7CD6">
            <w:pPr>
              <w:pStyle w:val="ListParagraph"/>
              <w:numPr>
                <w:ilvl w:val="0"/>
                <w:numId w:val="91"/>
              </w:numPr>
              <w:spacing w:before="0" w:after="0"/>
              <w:ind w:left="331"/>
              <w:rPr>
                <w:rFonts w:ascii="Arial" w:hAnsi="Arial" w:cs="Arial"/>
                <w:lang w:val="sr-Cyrl-RS"/>
              </w:rPr>
            </w:pPr>
          </w:p>
        </w:tc>
        <w:tc>
          <w:tcPr>
            <w:tcW w:w="2353" w:type="dxa"/>
          </w:tcPr>
          <w:p w14:paraId="326CFEC8" w14:textId="77777777" w:rsidR="003E1FC6" w:rsidRPr="00450607" w:rsidRDefault="003E1FC6" w:rsidP="003E1FC6">
            <w:pPr>
              <w:rPr>
                <w:rFonts w:eastAsia="Calibri" w:cs="Arial"/>
                <w:lang w:val="sr-Cyrl-RS"/>
              </w:rPr>
            </w:pPr>
          </w:p>
        </w:tc>
        <w:tc>
          <w:tcPr>
            <w:tcW w:w="3249" w:type="dxa"/>
          </w:tcPr>
          <w:p w14:paraId="1A7707B7" w14:textId="77777777" w:rsidR="003E1FC6" w:rsidRPr="00450607" w:rsidRDefault="003E1FC6" w:rsidP="003E1FC6">
            <w:pPr>
              <w:rPr>
                <w:rFonts w:eastAsia="Calibri" w:cs="Arial"/>
                <w:lang w:val="sr-Cyrl-RS"/>
              </w:rPr>
            </w:pPr>
          </w:p>
        </w:tc>
        <w:tc>
          <w:tcPr>
            <w:tcW w:w="2965" w:type="dxa"/>
          </w:tcPr>
          <w:p w14:paraId="636FAEC7" w14:textId="77777777" w:rsidR="003E1FC6" w:rsidRPr="00450607" w:rsidRDefault="003E1FC6" w:rsidP="003E1FC6">
            <w:pPr>
              <w:rPr>
                <w:rFonts w:eastAsia="Calibri" w:cs="Arial"/>
                <w:lang w:val="sr-Cyrl-RS"/>
              </w:rPr>
            </w:pPr>
          </w:p>
        </w:tc>
      </w:tr>
    </w:tbl>
    <w:p w14:paraId="278AC0AA" w14:textId="77777777" w:rsidR="003E1FC6" w:rsidRDefault="003E1FC6" w:rsidP="003E1FC6">
      <w:pPr>
        <w:rPr>
          <w:rFonts w:eastAsia="Calibri" w:cs="Arial"/>
          <w:b/>
          <w:lang w:val="sr-Cyrl-RS"/>
        </w:rPr>
      </w:pPr>
    </w:p>
    <w:p w14:paraId="2AFFCE73" w14:textId="77777777" w:rsidR="000C2323" w:rsidRDefault="000C2323" w:rsidP="003E1FC6">
      <w:pPr>
        <w:rPr>
          <w:rFonts w:eastAsia="Calibri" w:cs="Arial"/>
          <w:b/>
          <w:lang w:val="sr-Cyrl-RS"/>
        </w:rPr>
      </w:pPr>
    </w:p>
    <w:p w14:paraId="110DF4BB" w14:textId="0C779F44" w:rsidR="003E1FC6" w:rsidRDefault="003E1FC6" w:rsidP="003E1FC6">
      <w:pPr>
        <w:rPr>
          <w:rFonts w:eastAsia="Calibri" w:cs="Arial"/>
          <w:b/>
          <w:lang w:val="sr-Cyrl-RS"/>
        </w:rPr>
      </w:pPr>
      <w:r>
        <w:rPr>
          <w:rFonts w:eastAsia="Calibri" w:cs="Arial"/>
          <w:b/>
          <w:lang w:val="sr-Cyrl-RS"/>
        </w:rPr>
        <w:t>3.9 GLC-TE или одговарајући (30</w:t>
      </w:r>
      <w:r w:rsidRPr="00BE1EDF">
        <w:rPr>
          <w:rFonts w:eastAsia="Calibri" w:cs="Arial"/>
          <w:b/>
          <w:lang w:val="sr-Cyrl-RS"/>
        </w:rPr>
        <w:t xml:space="preserve"> комада)</w:t>
      </w:r>
    </w:p>
    <w:p w14:paraId="5F725B89"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1869B3A4" w14:textId="77777777" w:rsidTr="003E1FC6">
        <w:tc>
          <w:tcPr>
            <w:tcW w:w="783" w:type="dxa"/>
          </w:tcPr>
          <w:p w14:paraId="412E7A0D" w14:textId="77777777" w:rsidR="003E1FC6" w:rsidRPr="00450607" w:rsidRDefault="003E1FC6" w:rsidP="003E1FC6">
            <w:pPr>
              <w:rPr>
                <w:rFonts w:eastAsia="Calibri" w:cs="Arial"/>
                <w:lang w:val="sr-Cyrl-RS"/>
              </w:rPr>
            </w:pPr>
          </w:p>
        </w:tc>
        <w:tc>
          <w:tcPr>
            <w:tcW w:w="2353" w:type="dxa"/>
          </w:tcPr>
          <w:p w14:paraId="2F0D120D" w14:textId="77777777" w:rsidR="003E1FC6" w:rsidRDefault="003E1FC6" w:rsidP="003E1FC6">
            <w:pPr>
              <w:rPr>
                <w:rFonts w:eastAsia="Calibri" w:cs="Arial"/>
                <w:lang w:val="sr-Cyrl-RS"/>
              </w:rPr>
            </w:pPr>
            <w:r>
              <w:rPr>
                <w:rFonts w:eastAsia="Calibri" w:cs="Arial"/>
                <w:lang w:val="sr-Cyrl-RS"/>
              </w:rPr>
              <w:t>Сагласан</w:t>
            </w:r>
          </w:p>
          <w:p w14:paraId="237A4195"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432C833"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4B37028D"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9795D98" w14:textId="77777777" w:rsidTr="003E1FC6">
        <w:tc>
          <w:tcPr>
            <w:tcW w:w="783" w:type="dxa"/>
          </w:tcPr>
          <w:p w14:paraId="2A1D5AF1" w14:textId="77777777" w:rsidR="003E1FC6" w:rsidRPr="00450607" w:rsidRDefault="003E1FC6" w:rsidP="00FE7CD6">
            <w:pPr>
              <w:pStyle w:val="ListParagraph"/>
              <w:numPr>
                <w:ilvl w:val="0"/>
                <w:numId w:val="79"/>
              </w:numPr>
              <w:spacing w:before="0" w:after="0"/>
              <w:ind w:left="331"/>
              <w:rPr>
                <w:rFonts w:ascii="Arial" w:hAnsi="Arial" w:cs="Arial"/>
                <w:lang w:val="sr-Cyrl-RS"/>
              </w:rPr>
            </w:pPr>
          </w:p>
        </w:tc>
        <w:tc>
          <w:tcPr>
            <w:tcW w:w="2353" w:type="dxa"/>
          </w:tcPr>
          <w:p w14:paraId="4336AA84" w14:textId="77777777" w:rsidR="003E1FC6" w:rsidRPr="00450607" w:rsidRDefault="003E1FC6" w:rsidP="003E1FC6">
            <w:pPr>
              <w:rPr>
                <w:rFonts w:eastAsia="Calibri" w:cs="Arial"/>
                <w:lang w:val="sr-Cyrl-RS"/>
              </w:rPr>
            </w:pPr>
          </w:p>
        </w:tc>
        <w:tc>
          <w:tcPr>
            <w:tcW w:w="3249" w:type="dxa"/>
          </w:tcPr>
          <w:p w14:paraId="23385110" w14:textId="77777777" w:rsidR="003E1FC6" w:rsidRPr="00450607" w:rsidRDefault="003E1FC6" w:rsidP="003E1FC6">
            <w:pPr>
              <w:rPr>
                <w:rFonts w:eastAsia="Calibri" w:cs="Arial"/>
                <w:lang w:val="sr-Cyrl-RS"/>
              </w:rPr>
            </w:pPr>
          </w:p>
        </w:tc>
        <w:tc>
          <w:tcPr>
            <w:tcW w:w="2965" w:type="dxa"/>
          </w:tcPr>
          <w:p w14:paraId="428A94C0" w14:textId="77777777" w:rsidR="003E1FC6" w:rsidRPr="00450607" w:rsidRDefault="003E1FC6" w:rsidP="003E1FC6">
            <w:pPr>
              <w:rPr>
                <w:rFonts w:eastAsia="Calibri" w:cs="Arial"/>
                <w:lang w:val="sr-Cyrl-RS"/>
              </w:rPr>
            </w:pPr>
          </w:p>
        </w:tc>
      </w:tr>
      <w:tr w:rsidR="003E1FC6" w:rsidRPr="00450607" w14:paraId="3F8D2348" w14:textId="77777777" w:rsidTr="003E1FC6">
        <w:tc>
          <w:tcPr>
            <w:tcW w:w="783" w:type="dxa"/>
          </w:tcPr>
          <w:p w14:paraId="200873E0" w14:textId="77777777" w:rsidR="003E1FC6" w:rsidRPr="00450607" w:rsidRDefault="003E1FC6" w:rsidP="00FE7CD6">
            <w:pPr>
              <w:pStyle w:val="ListParagraph"/>
              <w:numPr>
                <w:ilvl w:val="0"/>
                <w:numId w:val="79"/>
              </w:numPr>
              <w:spacing w:before="0" w:after="0"/>
              <w:ind w:left="331"/>
              <w:rPr>
                <w:rFonts w:ascii="Arial" w:hAnsi="Arial" w:cs="Arial"/>
                <w:lang w:val="sr-Cyrl-RS"/>
              </w:rPr>
            </w:pPr>
          </w:p>
        </w:tc>
        <w:tc>
          <w:tcPr>
            <w:tcW w:w="2353" w:type="dxa"/>
          </w:tcPr>
          <w:p w14:paraId="7F52222D" w14:textId="77777777" w:rsidR="003E1FC6" w:rsidRPr="00450607" w:rsidRDefault="003E1FC6" w:rsidP="003E1FC6">
            <w:pPr>
              <w:rPr>
                <w:rFonts w:eastAsia="Calibri" w:cs="Arial"/>
                <w:lang w:val="sr-Cyrl-RS"/>
              </w:rPr>
            </w:pPr>
          </w:p>
        </w:tc>
        <w:tc>
          <w:tcPr>
            <w:tcW w:w="3249" w:type="dxa"/>
          </w:tcPr>
          <w:p w14:paraId="0CF61555" w14:textId="77777777" w:rsidR="003E1FC6" w:rsidRPr="00450607" w:rsidRDefault="003E1FC6" w:rsidP="003E1FC6">
            <w:pPr>
              <w:rPr>
                <w:rFonts w:eastAsia="Calibri" w:cs="Arial"/>
                <w:lang w:val="sr-Cyrl-RS"/>
              </w:rPr>
            </w:pPr>
          </w:p>
        </w:tc>
        <w:tc>
          <w:tcPr>
            <w:tcW w:w="2965" w:type="dxa"/>
          </w:tcPr>
          <w:p w14:paraId="579D1074" w14:textId="77777777" w:rsidR="003E1FC6" w:rsidRPr="00450607" w:rsidRDefault="003E1FC6" w:rsidP="003E1FC6">
            <w:pPr>
              <w:rPr>
                <w:rFonts w:eastAsia="Calibri" w:cs="Arial"/>
                <w:lang w:val="sr-Cyrl-RS"/>
              </w:rPr>
            </w:pPr>
          </w:p>
        </w:tc>
      </w:tr>
      <w:tr w:rsidR="003E1FC6" w:rsidRPr="00450607" w14:paraId="1B91A86E" w14:textId="77777777" w:rsidTr="003E1FC6">
        <w:tc>
          <w:tcPr>
            <w:tcW w:w="783" w:type="dxa"/>
          </w:tcPr>
          <w:p w14:paraId="248F65A3" w14:textId="77777777" w:rsidR="003E1FC6" w:rsidRPr="00450607" w:rsidRDefault="003E1FC6" w:rsidP="00FE7CD6">
            <w:pPr>
              <w:pStyle w:val="ListParagraph"/>
              <w:numPr>
                <w:ilvl w:val="0"/>
                <w:numId w:val="79"/>
              </w:numPr>
              <w:spacing w:before="0" w:after="0"/>
              <w:ind w:left="331"/>
              <w:rPr>
                <w:rFonts w:ascii="Arial" w:hAnsi="Arial" w:cs="Arial"/>
                <w:lang w:val="sr-Cyrl-RS"/>
              </w:rPr>
            </w:pPr>
          </w:p>
        </w:tc>
        <w:tc>
          <w:tcPr>
            <w:tcW w:w="2353" w:type="dxa"/>
          </w:tcPr>
          <w:p w14:paraId="2C3AE7F2" w14:textId="77777777" w:rsidR="003E1FC6" w:rsidRPr="00450607" w:rsidRDefault="003E1FC6" w:rsidP="003E1FC6">
            <w:pPr>
              <w:rPr>
                <w:rFonts w:eastAsia="Calibri" w:cs="Arial"/>
                <w:lang w:val="sr-Cyrl-RS"/>
              </w:rPr>
            </w:pPr>
          </w:p>
        </w:tc>
        <w:tc>
          <w:tcPr>
            <w:tcW w:w="3249" w:type="dxa"/>
          </w:tcPr>
          <w:p w14:paraId="6AE0FE8F" w14:textId="77777777" w:rsidR="003E1FC6" w:rsidRPr="00450607" w:rsidRDefault="003E1FC6" w:rsidP="003E1FC6">
            <w:pPr>
              <w:rPr>
                <w:rFonts w:eastAsia="Calibri" w:cs="Arial"/>
                <w:lang w:val="sr-Cyrl-RS"/>
              </w:rPr>
            </w:pPr>
          </w:p>
        </w:tc>
        <w:tc>
          <w:tcPr>
            <w:tcW w:w="2965" w:type="dxa"/>
          </w:tcPr>
          <w:p w14:paraId="5492B75F" w14:textId="77777777" w:rsidR="003E1FC6" w:rsidRPr="00450607" w:rsidRDefault="003E1FC6" w:rsidP="003E1FC6">
            <w:pPr>
              <w:rPr>
                <w:rFonts w:eastAsia="Calibri" w:cs="Arial"/>
                <w:lang w:val="sr-Cyrl-RS"/>
              </w:rPr>
            </w:pPr>
          </w:p>
        </w:tc>
      </w:tr>
    </w:tbl>
    <w:p w14:paraId="3DF75389" w14:textId="77777777" w:rsidR="003E1FC6" w:rsidRDefault="003E1FC6" w:rsidP="003E1FC6">
      <w:pPr>
        <w:rPr>
          <w:rFonts w:eastAsia="Calibri" w:cs="Arial"/>
          <w:b/>
          <w:lang w:val="sr-Cyrl-RS"/>
        </w:rPr>
      </w:pPr>
    </w:p>
    <w:p w14:paraId="544C84DC" w14:textId="77777777" w:rsidR="003E1FC6" w:rsidRDefault="003E1FC6" w:rsidP="003E1FC6">
      <w:pPr>
        <w:rPr>
          <w:rFonts w:eastAsia="Calibri" w:cs="Arial"/>
          <w:b/>
          <w:lang w:val="sr-Cyrl-RS"/>
        </w:rPr>
      </w:pPr>
      <w:r>
        <w:rPr>
          <w:rFonts w:eastAsia="Calibri" w:cs="Arial"/>
          <w:b/>
          <w:lang w:val="sr-Cyrl-RS"/>
        </w:rPr>
        <w:t xml:space="preserve">3.10 </w:t>
      </w:r>
      <w:r w:rsidRPr="00813683">
        <w:rPr>
          <w:rFonts w:eastAsia="Calibri" w:cs="Arial"/>
          <w:b/>
          <w:lang w:val="sr-Cyrl-RS"/>
        </w:rPr>
        <w:t>SFP-GE-T</w:t>
      </w:r>
      <w:r w:rsidRPr="00813683">
        <w:rPr>
          <w:rFonts w:eastAsia="Calibri" w:cs="Arial"/>
          <w:b/>
          <w:lang w:val="sr-Latn-RS"/>
        </w:rPr>
        <w:t xml:space="preserve"> </w:t>
      </w:r>
      <w:r w:rsidRPr="00813683">
        <w:rPr>
          <w:rFonts w:eastAsia="Calibri" w:cs="Arial"/>
          <w:b/>
          <w:lang w:val="sr-Cyrl-RS"/>
        </w:rPr>
        <w:t>или одговарајући (25 комада)</w:t>
      </w:r>
    </w:p>
    <w:p w14:paraId="1691E0D0"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889"/>
        <w:gridCol w:w="2246"/>
        <w:gridCol w:w="3062"/>
        <w:gridCol w:w="2822"/>
      </w:tblGrid>
      <w:tr w:rsidR="003E1FC6" w:rsidRPr="00450607" w14:paraId="09EE2046" w14:textId="77777777" w:rsidTr="003E1FC6">
        <w:tc>
          <w:tcPr>
            <w:tcW w:w="783" w:type="dxa"/>
          </w:tcPr>
          <w:p w14:paraId="756A4CD2" w14:textId="77777777" w:rsidR="003E1FC6" w:rsidRPr="00450607" w:rsidRDefault="003E1FC6" w:rsidP="003E1FC6">
            <w:pPr>
              <w:rPr>
                <w:rFonts w:eastAsia="Calibri" w:cs="Arial"/>
                <w:lang w:val="sr-Cyrl-RS"/>
              </w:rPr>
            </w:pPr>
          </w:p>
        </w:tc>
        <w:tc>
          <w:tcPr>
            <w:tcW w:w="2353" w:type="dxa"/>
          </w:tcPr>
          <w:p w14:paraId="0A121C83" w14:textId="77777777" w:rsidR="003E1FC6" w:rsidRDefault="003E1FC6" w:rsidP="003E1FC6">
            <w:pPr>
              <w:rPr>
                <w:rFonts w:eastAsia="Calibri" w:cs="Arial"/>
                <w:lang w:val="sr-Cyrl-RS"/>
              </w:rPr>
            </w:pPr>
            <w:r>
              <w:rPr>
                <w:rFonts w:eastAsia="Calibri" w:cs="Arial"/>
                <w:lang w:val="sr-Cyrl-RS"/>
              </w:rPr>
              <w:t>Сагласан</w:t>
            </w:r>
          </w:p>
          <w:p w14:paraId="73DC89C1"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6E9DABD8"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31D66BB1"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F2F2BE2" w14:textId="77777777" w:rsidTr="003E1FC6">
        <w:tc>
          <w:tcPr>
            <w:tcW w:w="783" w:type="dxa"/>
          </w:tcPr>
          <w:p w14:paraId="0F58CF09" w14:textId="77777777" w:rsidR="003E1FC6" w:rsidRPr="003A3B11" w:rsidRDefault="003E1FC6" w:rsidP="003E1FC6">
            <w:pPr>
              <w:spacing w:before="0"/>
              <w:rPr>
                <w:rFonts w:cs="Arial"/>
                <w:lang w:val="sr-Cyrl-RS"/>
              </w:rPr>
            </w:pPr>
            <w:r>
              <w:rPr>
                <w:rFonts w:cs="Arial"/>
                <w:lang w:val="sr-Cyrl-RS"/>
              </w:rPr>
              <w:t>3.10.1.</w:t>
            </w:r>
          </w:p>
        </w:tc>
        <w:tc>
          <w:tcPr>
            <w:tcW w:w="2353" w:type="dxa"/>
          </w:tcPr>
          <w:p w14:paraId="5D0B492F" w14:textId="77777777" w:rsidR="003E1FC6" w:rsidRPr="00450607" w:rsidRDefault="003E1FC6" w:rsidP="003E1FC6">
            <w:pPr>
              <w:rPr>
                <w:rFonts w:eastAsia="Calibri" w:cs="Arial"/>
                <w:lang w:val="sr-Cyrl-RS"/>
              </w:rPr>
            </w:pPr>
          </w:p>
        </w:tc>
        <w:tc>
          <w:tcPr>
            <w:tcW w:w="3249" w:type="dxa"/>
          </w:tcPr>
          <w:p w14:paraId="150383C4" w14:textId="77777777" w:rsidR="003E1FC6" w:rsidRPr="00450607" w:rsidRDefault="003E1FC6" w:rsidP="003E1FC6">
            <w:pPr>
              <w:rPr>
                <w:rFonts w:eastAsia="Calibri" w:cs="Arial"/>
                <w:lang w:val="sr-Cyrl-RS"/>
              </w:rPr>
            </w:pPr>
          </w:p>
        </w:tc>
        <w:tc>
          <w:tcPr>
            <w:tcW w:w="2965" w:type="dxa"/>
          </w:tcPr>
          <w:p w14:paraId="42E2BB10" w14:textId="77777777" w:rsidR="003E1FC6" w:rsidRPr="00450607" w:rsidRDefault="003E1FC6" w:rsidP="003E1FC6">
            <w:pPr>
              <w:rPr>
                <w:rFonts w:eastAsia="Calibri" w:cs="Arial"/>
                <w:lang w:val="sr-Cyrl-RS"/>
              </w:rPr>
            </w:pPr>
          </w:p>
        </w:tc>
      </w:tr>
      <w:tr w:rsidR="003E1FC6" w:rsidRPr="00450607" w14:paraId="38071E13" w14:textId="77777777" w:rsidTr="003E1FC6">
        <w:tc>
          <w:tcPr>
            <w:tcW w:w="783" w:type="dxa"/>
          </w:tcPr>
          <w:p w14:paraId="1FB33321" w14:textId="77777777" w:rsidR="003E1FC6" w:rsidRPr="003A3B11" w:rsidRDefault="003E1FC6" w:rsidP="003E1FC6">
            <w:pPr>
              <w:spacing w:before="0"/>
              <w:rPr>
                <w:rFonts w:cs="Arial"/>
                <w:lang w:val="sr-Cyrl-RS"/>
              </w:rPr>
            </w:pPr>
            <w:r>
              <w:rPr>
                <w:rFonts w:cs="Arial"/>
                <w:lang w:val="sr-Cyrl-RS"/>
              </w:rPr>
              <w:lastRenderedPageBreak/>
              <w:t>3.10.2.</w:t>
            </w:r>
          </w:p>
        </w:tc>
        <w:tc>
          <w:tcPr>
            <w:tcW w:w="2353" w:type="dxa"/>
          </w:tcPr>
          <w:p w14:paraId="38BD2B0B" w14:textId="77777777" w:rsidR="003E1FC6" w:rsidRPr="00450607" w:rsidRDefault="003E1FC6" w:rsidP="003E1FC6">
            <w:pPr>
              <w:rPr>
                <w:rFonts w:eastAsia="Calibri" w:cs="Arial"/>
                <w:lang w:val="sr-Cyrl-RS"/>
              </w:rPr>
            </w:pPr>
          </w:p>
        </w:tc>
        <w:tc>
          <w:tcPr>
            <w:tcW w:w="3249" w:type="dxa"/>
          </w:tcPr>
          <w:p w14:paraId="4C29055C" w14:textId="77777777" w:rsidR="003E1FC6" w:rsidRPr="00450607" w:rsidRDefault="003E1FC6" w:rsidP="003E1FC6">
            <w:pPr>
              <w:rPr>
                <w:rFonts w:eastAsia="Calibri" w:cs="Arial"/>
                <w:lang w:val="sr-Cyrl-RS"/>
              </w:rPr>
            </w:pPr>
          </w:p>
        </w:tc>
        <w:tc>
          <w:tcPr>
            <w:tcW w:w="2965" w:type="dxa"/>
          </w:tcPr>
          <w:p w14:paraId="5CBF7562" w14:textId="77777777" w:rsidR="003E1FC6" w:rsidRPr="00450607" w:rsidRDefault="003E1FC6" w:rsidP="003E1FC6">
            <w:pPr>
              <w:rPr>
                <w:rFonts w:eastAsia="Calibri" w:cs="Arial"/>
                <w:lang w:val="sr-Cyrl-RS"/>
              </w:rPr>
            </w:pPr>
          </w:p>
        </w:tc>
      </w:tr>
      <w:tr w:rsidR="003E1FC6" w:rsidRPr="00450607" w14:paraId="4A02151B" w14:textId="77777777" w:rsidTr="003E1FC6">
        <w:tc>
          <w:tcPr>
            <w:tcW w:w="783" w:type="dxa"/>
          </w:tcPr>
          <w:p w14:paraId="041980D8" w14:textId="77777777" w:rsidR="003E1FC6" w:rsidRPr="003A3B11" w:rsidRDefault="003E1FC6" w:rsidP="003E1FC6">
            <w:pPr>
              <w:spacing w:before="0"/>
              <w:rPr>
                <w:rFonts w:cs="Arial"/>
                <w:lang w:val="sr-Cyrl-RS"/>
              </w:rPr>
            </w:pPr>
            <w:r>
              <w:rPr>
                <w:rFonts w:cs="Arial"/>
                <w:lang w:val="sr-Cyrl-RS"/>
              </w:rPr>
              <w:t>3.10.3.</w:t>
            </w:r>
          </w:p>
        </w:tc>
        <w:tc>
          <w:tcPr>
            <w:tcW w:w="2353" w:type="dxa"/>
          </w:tcPr>
          <w:p w14:paraId="61708BF3" w14:textId="77777777" w:rsidR="003E1FC6" w:rsidRPr="00450607" w:rsidRDefault="003E1FC6" w:rsidP="003E1FC6">
            <w:pPr>
              <w:rPr>
                <w:rFonts w:eastAsia="Calibri" w:cs="Arial"/>
                <w:lang w:val="sr-Cyrl-RS"/>
              </w:rPr>
            </w:pPr>
          </w:p>
        </w:tc>
        <w:tc>
          <w:tcPr>
            <w:tcW w:w="3249" w:type="dxa"/>
          </w:tcPr>
          <w:p w14:paraId="35B5CCEF" w14:textId="77777777" w:rsidR="003E1FC6" w:rsidRPr="00450607" w:rsidRDefault="003E1FC6" w:rsidP="003E1FC6">
            <w:pPr>
              <w:rPr>
                <w:rFonts w:eastAsia="Calibri" w:cs="Arial"/>
                <w:lang w:val="sr-Cyrl-RS"/>
              </w:rPr>
            </w:pPr>
          </w:p>
        </w:tc>
        <w:tc>
          <w:tcPr>
            <w:tcW w:w="2965" w:type="dxa"/>
          </w:tcPr>
          <w:p w14:paraId="1A83B6A2" w14:textId="77777777" w:rsidR="003E1FC6" w:rsidRPr="00450607" w:rsidRDefault="003E1FC6" w:rsidP="003E1FC6">
            <w:pPr>
              <w:rPr>
                <w:rFonts w:eastAsia="Calibri" w:cs="Arial"/>
                <w:lang w:val="sr-Cyrl-RS"/>
              </w:rPr>
            </w:pPr>
          </w:p>
        </w:tc>
      </w:tr>
    </w:tbl>
    <w:p w14:paraId="53C9F762" w14:textId="405CCE6F" w:rsidR="000C2323" w:rsidRDefault="000C2323" w:rsidP="003E1FC6">
      <w:pPr>
        <w:rPr>
          <w:rFonts w:eastAsia="Calibri" w:cs="Arial"/>
          <w:b/>
          <w:lang w:val="sr-Cyrl-RS"/>
        </w:rPr>
      </w:pPr>
    </w:p>
    <w:p w14:paraId="4247E187" w14:textId="6EB5E974" w:rsidR="003E1FC6" w:rsidRDefault="003E1FC6" w:rsidP="003E1FC6">
      <w:pPr>
        <w:rPr>
          <w:rFonts w:eastAsia="Calibri" w:cs="Arial"/>
          <w:b/>
          <w:lang w:val="sr-Cyrl-RS"/>
        </w:rPr>
      </w:pPr>
      <w:r>
        <w:rPr>
          <w:rFonts w:eastAsia="Calibri" w:cs="Arial"/>
          <w:b/>
          <w:lang w:val="sr-Cyrl-RS"/>
        </w:rPr>
        <w:t xml:space="preserve">3.11 </w:t>
      </w:r>
      <w:r w:rsidRPr="00813683">
        <w:rPr>
          <w:rFonts w:eastAsia="Calibri" w:cs="Arial"/>
          <w:b/>
          <w:lang w:val="sr-Cyrl-RS"/>
        </w:rPr>
        <w:t>Додатни interface modul A900-IMA2Z или еквивалент (1 ком)</w:t>
      </w:r>
    </w:p>
    <w:p w14:paraId="5AA3DC85"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74"/>
        <w:gridCol w:w="2274"/>
        <w:gridCol w:w="3111"/>
        <w:gridCol w:w="2860"/>
      </w:tblGrid>
      <w:tr w:rsidR="003E1FC6" w:rsidRPr="00450607" w14:paraId="0846C8C1" w14:textId="77777777" w:rsidTr="003E1FC6">
        <w:tc>
          <w:tcPr>
            <w:tcW w:w="783" w:type="dxa"/>
          </w:tcPr>
          <w:p w14:paraId="5B4FCA68" w14:textId="77777777" w:rsidR="003E1FC6" w:rsidRPr="00450607" w:rsidRDefault="003E1FC6" w:rsidP="003E1FC6">
            <w:pPr>
              <w:rPr>
                <w:rFonts w:eastAsia="Calibri" w:cs="Arial"/>
                <w:lang w:val="sr-Cyrl-RS"/>
              </w:rPr>
            </w:pPr>
          </w:p>
        </w:tc>
        <w:tc>
          <w:tcPr>
            <w:tcW w:w="2353" w:type="dxa"/>
          </w:tcPr>
          <w:p w14:paraId="1F14EDCC" w14:textId="77777777" w:rsidR="003E1FC6" w:rsidRDefault="003E1FC6" w:rsidP="003E1FC6">
            <w:pPr>
              <w:rPr>
                <w:rFonts w:eastAsia="Calibri" w:cs="Arial"/>
                <w:lang w:val="sr-Cyrl-RS"/>
              </w:rPr>
            </w:pPr>
            <w:r>
              <w:rPr>
                <w:rFonts w:eastAsia="Calibri" w:cs="Arial"/>
                <w:lang w:val="sr-Cyrl-RS"/>
              </w:rPr>
              <w:t>Сагласан</w:t>
            </w:r>
          </w:p>
          <w:p w14:paraId="00F361D0"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13FC0C9B"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477C57F2"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F49F3E3" w14:textId="77777777" w:rsidTr="003E1FC6">
        <w:tc>
          <w:tcPr>
            <w:tcW w:w="783" w:type="dxa"/>
          </w:tcPr>
          <w:p w14:paraId="1E904A37" w14:textId="77777777" w:rsidR="003E1FC6" w:rsidRPr="0084034C" w:rsidRDefault="003E1FC6" w:rsidP="003E1FC6">
            <w:pPr>
              <w:spacing w:before="0"/>
              <w:rPr>
                <w:rFonts w:cs="Arial"/>
                <w:lang w:val="sr-Cyrl-RS"/>
              </w:rPr>
            </w:pPr>
            <w:r>
              <w:rPr>
                <w:rFonts w:cs="Arial"/>
                <w:lang w:val="sr-Cyrl-RS"/>
              </w:rPr>
              <w:t>3.11</w:t>
            </w:r>
          </w:p>
        </w:tc>
        <w:tc>
          <w:tcPr>
            <w:tcW w:w="2353" w:type="dxa"/>
          </w:tcPr>
          <w:p w14:paraId="207BD901" w14:textId="77777777" w:rsidR="003E1FC6" w:rsidRPr="00450607" w:rsidRDefault="003E1FC6" w:rsidP="003E1FC6">
            <w:pPr>
              <w:rPr>
                <w:rFonts w:eastAsia="Calibri" w:cs="Arial"/>
                <w:lang w:val="sr-Cyrl-RS"/>
              </w:rPr>
            </w:pPr>
          </w:p>
        </w:tc>
        <w:tc>
          <w:tcPr>
            <w:tcW w:w="3249" w:type="dxa"/>
          </w:tcPr>
          <w:p w14:paraId="4A40B79B" w14:textId="77777777" w:rsidR="003E1FC6" w:rsidRPr="00450607" w:rsidRDefault="003E1FC6" w:rsidP="003E1FC6">
            <w:pPr>
              <w:rPr>
                <w:rFonts w:eastAsia="Calibri" w:cs="Arial"/>
                <w:lang w:val="sr-Cyrl-RS"/>
              </w:rPr>
            </w:pPr>
          </w:p>
        </w:tc>
        <w:tc>
          <w:tcPr>
            <w:tcW w:w="2965" w:type="dxa"/>
          </w:tcPr>
          <w:p w14:paraId="2FD090A6" w14:textId="77777777" w:rsidR="003E1FC6" w:rsidRPr="00450607" w:rsidRDefault="003E1FC6" w:rsidP="003E1FC6">
            <w:pPr>
              <w:rPr>
                <w:rFonts w:eastAsia="Calibri" w:cs="Arial"/>
                <w:lang w:val="sr-Cyrl-RS"/>
              </w:rPr>
            </w:pPr>
          </w:p>
        </w:tc>
      </w:tr>
    </w:tbl>
    <w:p w14:paraId="031E4587" w14:textId="77777777" w:rsidR="003E1FC6" w:rsidRDefault="003E1FC6" w:rsidP="003E1FC6">
      <w:pPr>
        <w:rPr>
          <w:rFonts w:eastAsia="Calibri" w:cs="Arial"/>
          <w:b/>
          <w:lang w:val="sr-Cyrl-RS"/>
        </w:rPr>
      </w:pPr>
    </w:p>
    <w:p w14:paraId="3B5DFB79" w14:textId="77777777" w:rsidR="003E1FC6" w:rsidRDefault="003E1FC6" w:rsidP="003E1FC6">
      <w:pPr>
        <w:jc w:val="left"/>
        <w:rPr>
          <w:rFonts w:eastAsia="Calibri" w:cs="Arial"/>
          <w:b/>
          <w:lang w:val="sr-Cyrl-RS"/>
        </w:rPr>
      </w:pPr>
      <w:r>
        <w:rPr>
          <w:rFonts w:eastAsia="Calibri" w:cs="Arial"/>
          <w:b/>
          <w:lang w:val="sr-Cyrl-RS"/>
        </w:rPr>
        <w:t xml:space="preserve">3.12 </w:t>
      </w:r>
      <w:r w:rsidRPr="00813683">
        <w:rPr>
          <w:rFonts w:eastAsia="Calibri" w:cs="Arial"/>
          <w:b/>
          <w:lang w:val="sr-Cyrl-RS"/>
        </w:rPr>
        <w:t xml:space="preserve">Напајање </w:t>
      </w:r>
      <w:r w:rsidRPr="00813683">
        <w:rPr>
          <w:rFonts w:eastAsia="Calibri" w:cs="Arial"/>
          <w:b/>
        </w:rPr>
        <w:t xml:space="preserve">DC </w:t>
      </w:r>
      <w:r w:rsidRPr="00813683">
        <w:rPr>
          <w:rFonts w:eastAsia="Calibri" w:cs="Arial"/>
          <w:b/>
          <w:lang w:val="sr-Cyrl-RS"/>
        </w:rPr>
        <w:t>у 1+1 редудантној конфигурацији</w:t>
      </w:r>
      <w:r w:rsidRPr="00813683">
        <w:rPr>
          <w:rFonts w:eastAsia="Calibri" w:cs="Arial"/>
          <w:b/>
        </w:rPr>
        <w:t xml:space="preserve"> </w:t>
      </w:r>
      <w:r w:rsidRPr="00813683">
        <w:rPr>
          <w:rFonts w:eastAsia="Calibri" w:cs="Arial"/>
          <w:b/>
          <w:lang w:val="sr-Cyrl-RS"/>
        </w:rPr>
        <w:t>(</w:t>
      </w:r>
      <w:r w:rsidRPr="00813683">
        <w:rPr>
          <w:rFonts w:eastAsia="Calibri" w:cs="Arial"/>
          <w:b/>
        </w:rPr>
        <w:t>ASR-920-PWR-D</w:t>
      </w:r>
      <w:r w:rsidRPr="00813683">
        <w:rPr>
          <w:rFonts w:eastAsia="Calibri" w:cs="Arial"/>
          <w:b/>
          <w:lang w:val="sr-Cyrl-RS"/>
        </w:rPr>
        <w:t>)</w:t>
      </w:r>
      <w:r w:rsidRPr="00813683">
        <w:rPr>
          <w:rFonts w:eastAsia="Calibri" w:cs="Arial"/>
          <w:b/>
        </w:rPr>
        <w:t xml:space="preserve"> </w:t>
      </w:r>
      <w:r w:rsidRPr="00813683">
        <w:rPr>
          <w:rFonts w:eastAsia="Calibri" w:cs="Arial"/>
          <w:b/>
          <w:lang w:val="sr-Cyrl-RS"/>
        </w:rPr>
        <w:t xml:space="preserve"> или одговарајуће </w:t>
      </w:r>
      <w:r>
        <w:rPr>
          <w:rFonts w:eastAsia="Calibri" w:cs="Arial"/>
          <w:b/>
        </w:rPr>
        <w:t>(</w:t>
      </w:r>
      <w:r w:rsidRPr="00813683">
        <w:rPr>
          <w:rFonts w:eastAsia="Calibri" w:cs="Arial"/>
          <w:b/>
        </w:rPr>
        <w:t xml:space="preserve">5 </w:t>
      </w:r>
      <w:r w:rsidRPr="00813683">
        <w:rPr>
          <w:rFonts w:eastAsia="Calibri" w:cs="Arial"/>
          <w:b/>
          <w:lang w:val="sr-Cyrl-RS"/>
        </w:rPr>
        <w:t>ком)</w:t>
      </w:r>
    </w:p>
    <w:p w14:paraId="1F8529FA"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74"/>
        <w:gridCol w:w="2274"/>
        <w:gridCol w:w="3111"/>
        <w:gridCol w:w="2860"/>
      </w:tblGrid>
      <w:tr w:rsidR="003E1FC6" w:rsidRPr="00450607" w14:paraId="4756D0B1" w14:textId="77777777" w:rsidTr="003E1FC6">
        <w:tc>
          <w:tcPr>
            <w:tcW w:w="783" w:type="dxa"/>
          </w:tcPr>
          <w:p w14:paraId="52A81E35" w14:textId="77777777" w:rsidR="003E1FC6" w:rsidRPr="00450607" w:rsidRDefault="003E1FC6" w:rsidP="003E1FC6">
            <w:pPr>
              <w:rPr>
                <w:rFonts w:eastAsia="Calibri" w:cs="Arial"/>
                <w:lang w:val="sr-Cyrl-RS"/>
              </w:rPr>
            </w:pPr>
          </w:p>
        </w:tc>
        <w:tc>
          <w:tcPr>
            <w:tcW w:w="2353" w:type="dxa"/>
          </w:tcPr>
          <w:p w14:paraId="169BAE8C" w14:textId="77777777" w:rsidR="003E1FC6" w:rsidRDefault="003E1FC6" w:rsidP="003E1FC6">
            <w:pPr>
              <w:rPr>
                <w:rFonts w:eastAsia="Calibri" w:cs="Arial"/>
                <w:lang w:val="sr-Cyrl-RS"/>
              </w:rPr>
            </w:pPr>
            <w:r>
              <w:rPr>
                <w:rFonts w:eastAsia="Calibri" w:cs="Arial"/>
                <w:lang w:val="sr-Cyrl-RS"/>
              </w:rPr>
              <w:t>Сагласан</w:t>
            </w:r>
          </w:p>
          <w:p w14:paraId="6D83FBC9"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7B5F406F"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037CA41"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6F9BE84A" w14:textId="77777777" w:rsidTr="003E1FC6">
        <w:tc>
          <w:tcPr>
            <w:tcW w:w="783" w:type="dxa"/>
          </w:tcPr>
          <w:p w14:paraId="6890EF2A" w14:textId="77777777" w:rsidR="003E1FC6" w:rsidRPr="00F63F66" w:rsidRDefault="003E1FC6" w:rsidP="003E1FC6">
            <w:pPr>
              <w:spacing w:before="0"/>
              <w:rPr>
                <w:rFonts w:cs="Arial"/>
                <w:lang w:val="sr-Cyrl-RS"/>
              </w:rPr>
            </w:pPr>
            <w:r>
              <w:rPr>
                <w:rFonts w:cs="Arial"/>
                <w:lang w:val="sr-Cyrl-RS"/>
              </w:rPr>
              <w:t>3.12</w:t>
            </w:r>
          </w:p>
        </w:tc>
        <w:tc>
          <w:tcPr>
            <w:tcW w:w="2353" w:type="dxa"/>
          </w:tcPr>
          <w:p w14:paraId="1B34086F" w14:textId="77777777" w:rsidR="003E1FC6" w:rsidRPr="00450607" w:rsidRDefault="003E1FC6" w:rsidP="003E1FC6">
            <w:pPr>
              <w:rPr>
                <w:rFonts w:eastAsia="Calibri" w:cs="Arial"/>
                <w:lang w:val="sr-Cyrl-RS"/>
              </w:rPr>
            </w:pPr>
          </w:p>
        </w:tc>
        <w:tc>
          <w:tcPr>
            <w:tcW w:w="3249" w:type="dxa"/>
          </w:tcPr>
          <w:p w14:paraId="36344C90" w14:textId="77777777" w:rsidR="003E1FC6" w:rsidRPr="00450607" w:rsidRDefault="003E1FC6" w:rsidP="003E1FC6">
            <w:pPr>
              <w:rPr>
                <w:rFonts w:eastAsia="Calibri" w:cs="Arial"/>
                <w:lang w:val="sr-Cyrl-RS"/>
              </w:rPr>
            </w:pPr>
          </w:p>
        </w:tc>
        <w:tc>
          <w:tcPr>
            <w:tcW w:w="2965" w:type="dxa"/>
          </w:tcPr>
          <w:p w14:paraId="0F69F9AC" w14:textId="77777777" w:rsidR="003E1FC6" w:rsidRPr="00450607" w:rsidRDefault="003E1FC6" w:rsidP="003E1FC6">
            <w:pPr>
              <w:rPr>
                <w:rFonts w:eastAsia="Calibri" w:cs="Arial"/>
                <w:lang w:val="sr-Cyrl-RS"/>
              </w:rPr>
            </w:pPr>
          </w:p>
        </w:tc>
      </w:tr>
    </w:tbl>
    <w:p w14:paraId="2E26143B" w14:textId="6416A796" w:rsidR="003E1FC6" w:rsidRDefault="003E1FC6" w:rsidP="003E1FC6">
      <w:pPr>
        <w:jc w:val="left"/>
        <w:rPr>
          <w:rFonts w:eastAsia="Calibri" w:cs="Arial"/>
          <w:b/>
          <w:lang w:val="sr-Cyrl-RS"/>
        </w:rPr>
      </w:pPr>
    </w:p>
    <w:p w14:paraId="05E2E996" w14:textId="77777777" w:rsidR="003E1FC6" w:rsidRDefault="003E1FC6" w:rsidP="003E1FC6">
      <w:pPr>
        <w:jc w:val="left"/>
        <w:rPr>
          <w:rFonts w:eastAsia="Calibri" w:cs="Arial"/>
          <w:b/>
          <w:lang w:val="sr-Cyrl-RS"/>
        </w:rPr>
      </w:pPr>
      <w:r>
        <w:rPr>
          <w:rFonts w:eastAsia="Calibri" w:cs="Arial"/>
          <w:b/>
          <w:lang w:val="sr-Cyrl-RS"/>
        </w:rPr>
        <w:t xml:space="preserve">3.13 </w:t>
      </w:r>
      <w:r w:rsidRPr="00FE6CCF">
        <w:rPr>
          <w:rFonts w:eastAsia="Calibri" w:cs="Arial"/>
          <w:b/>
          <w:lang w:val="sr-Cyrl-RS"/>
        </w:rPr>
        <w:t xml:space="preserve">Напајање </w:t>
      </w:r>
      <w:r w:rsidRPr="00FE6CCF">
        <w:rPr>
          <w:rFonts w:eastAsia="Calibri" w:cs="Arial"/>
          <w:b/>
        </w:rPr>
        <w:t>АC</w:t>
      </w:r>
      <w:r w:rsidRPr="00FE6CCF">
        <w:rPr>
          <w:rFonts w:eastAsia="Calibri" w:cs="Arial"/>
          <w:b/>
          <w:lang w:val="sr-Cyrl-RS"/>
        </w:rPr>
        <w:t xml:space="preserve"> у 1+1 редудантној конфигурацији (</w:t>
      </w:r>
      <w:r w:rsidRPr="00FE6CCF">
        <w:rPr>
          <w:rFonts w:eastAsia="Calibri" w:cs="Arial"/>
          <w:b/>
        </w:rPr>
        <w:t>ASR-920-PWR-A</w:t>
      </w:r>
      <w:r w:rsidRPr="00FE6CCF">
        <w:rPr>
          <w:rFonts w:eastAsia="Calibri" w:cs="Arial"/>
          <w:b/>
          <w:lang w:val="sr-Cyrl-RS"/>
        </w:rPr>
        <w:t>)</w:t>
      </w:r>
      <w:r w:rsidRPr="00FE6CCF">
        <w:rPr>
          <w:rFonts w:eastAsia="Calibri" w:cs="Arial"/>
          <w:b/>
        </w:rPr>
        <w:t xml:space="preserve"> </w:t>
      </w:r>
      <w:r w:rsidRPr="00FE6CCF">
        <w:rPr>
          <w:rFonts w:eastAsia="Calibri" w:cs="Arial"/>
          <w:b/>
          <w:lang w:val="sr-Cyrl-RS"/>
        </w:rPr>
        <w:t xml:space="preserve">или одговарајуће </w:t>
      </w:r>
      <w:r>
        <w:rPr>
          <w:rFonts w:eastAsia="Calibri" w:cs="Arial"/>
          <w:b/>
        </w:rPr>
        <w:t xml:space="preserve">(5 </w:t>
      </w:r>
      <w:r w:rsidRPr="00FE6CCF">
        <w:rPr>
          <w:rFonts w:eastAsia="Calibri" w:cs="Arial"/>
          <w:b/>
          <w:lang w:val="sr-Cyrl-RS"/>
        </w:rPr>
        <w:t>ком)</w:t>
      </w:r>
    </w:p>
    <w:p w14:paraId="6D27E446"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74"/>
        <w:gridCol w:w="2274"/>
        <w:gridCol w:w="3111"/>
        <w:gridCol w:w="2860"/>
      </w:tblGrid>
      <w:tr w:rsidR="003E1FC6" w:rsidRPr="00450607" w14:paraId="01525D84" w14:textId="77777777" w:rsidTr="003E1FC6">
        <w:tc>
          <w:tcPr>
            <w:tcW w:w="783" w:type="dxa"/>
          </w:tcPr>
          <w:p w14:paraId="2E6D47E5" w14:textId="77777777" w:rsidR="003E1FC6" w:rsidRPr="00450607" w:rsidRDefault="003E1FC6" w:rsidP="003E1FC6">
            <w:pPr>
              <w:rPr>
                <w:rFonts w:eastAsia="Calibri" w:cs="Arial"/>
                <w:lang w:val="sr-Cyrl-RS"/>
              </w:rPr>
            </w:pPr>
          </w:p>
        </w:tc>
        <w:tc>
          <w:tcPr>
            <w:tcW w:w="2353" w:type="dxa"/>
          </w:tcPr>
          <w:p w14:paraId="316BD669" w14:textId="77777777" w:rsidR="003E1FC6" w:rsidRDefault="003E1FC6" w:rsidP="003E1FC6">
            <w:pPr>
              <w:rPr>
                <w:rFonts w:eastAsia="Calibri" w:cs="Arial"/>
                <w:lang w:val="sr-Cyrl-RS"/>
              </w:rPr>
            </w:pPr>
            <w:r>
              <w:rPr>
                <w:rFonts w:eastAsia="Calibri" w:cs="Arial"/>
                <w:lang w:val="sr-Cyrl-RS"/>
              </w:rPr>
              <w:t>Сагласан</w:t>
            </w:r>
          </w:p>
          <w:p w14:paraId="110D5928"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4822134C"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5E4B1430"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16046F3C" w14:textId="77777777" w:rsidTr="003E1FC6">
        <w:tc>
          <w:tcPr>
            <w:tcW w:w="783" w:type="dxa"/>
          </w:tcPr>
          <w:p w14:paraId="4FDA4FE4" w14:textId="77777777" w:rsidR="003E1FC6" w:rsidRPr="00F63F66" w:rsidRDefault="003E1FC6" w:rsidP="003E1FC6">
            <w:pPr>
              <w:spacing w:before="0"/>
              <w:rPr>
                <w:rFonts w:cs="Arial"/>
                <w:lang w:val="sr-Cyrl-RS"/>
              </w:rPr>
            </w:pPr>
            <w:r>
              <w:rPr>
                <w:rFonts w:cs="Arial"/>
                <w:lang w:val="sr-Cyrl-RS"/>
              </w:rPr>
              <w:t>3.13</w:t>
            </w:r>
          </w:p>
        </w:tc>
        <w:tc>
          <w:tcPr>
            <w:tcW w:w="2353" w:type="dxa"/>
          </w:tcPr>
          <w:p w14:paraId="0537CDDA" w14:textId="77777777" w:rsidR="003E1FC6" w:rsidRPr="00450607" w:rsidRDefault="003E1FC6" w:rsidP="003E1FC6">
            <w:pPr>
              <w:rPr>
                <w:rFonts w:eastAsia="Calibri" w:cs="Arial"/>
                <w:lang w:val="sr-Cyrl-RS"/>
              </w:rPr>
            </w:pPr>
          </w:p>
        </w:tc>
        <w:tc>
          <w:tcPr>
            <w:tcW w:w="3249" w:type="dxa"/>
          </w:tcPr>
          <w:p w14:paraId="48E0D1FA" w14:textId="77777777" w:rsidR="003E1FC6" w:rsidRPr="00450607" w:rsidRDefault="003E1FC6" w:rsidP="003E1FC6">
            <w:pPr>
              <w:rPr>
                <w:rFonts w:eastAsia="Calibri" w:cs="Arial"/>
                <w:lang w:val="sr-Cyrl-RS"/>
              </w:rPr>
            </w:pPr>
          </w:p>
        </w:tc>
        <w:tc>
          <w:tcPr>
            <w:tcW w:w="2965" w:type="dxa"/>
          </w:tcPr>
          <w:p w14:paraId="73E43CFB" w14:textId="77777777" w:rsidR="003E1FC6" w:rsidRPr="00450607" w:rsidRDefault="003E1FC6" w:rsidP="003E1FC6">
            <w:pPr>
              <w:rPr>
                <w:rFonts w:eastAsia="Calibri" w:cs="Arial"/>
                <w:lang w:val="sr-Cyrl-RS"/>
              </w:rPr>
            </w:pPr>
          </w:p>
        </w:tc>
      </w:tr>
    </w:tbl>
    <w:p w14:paraId="0F8B4B86" w14:textId="3551C3BD" w:rsidR="000C2323" w:rsidRDefault="000C2323" w:rsidP="003E1FC6">
      <w:pPr>
        <w:rPr>
          <w:rFonts w:eastAsia="Calibri" w:cs="Arial"/>
          <w:b/>
          <w:lang w:val="sr-Cyrl-RS"/>
        </w:rPr>
      </w:pPr>
    </w:p>
    <w:p w14:paraId="5FE137AC" w14:textId="77777777" w:rsidR="000C2323" w:rsidRPr="00972E28" w:rsidRDefault="000C2323" w:rsidP="003E1FC6">
      <w:pPr>
        <w:rPr>
          <w:rFonts w:eastAsia="Calibri" w:cs="Arial"/>
          <w:b/>
          <w:lang w:val="sr-Cyrl-RS"/>
        </w:rPr>
      </w:pPr>
    </w:p>
    <w:p w14:paraId="26B87C3E" w14:textId="77777777" w:rsidR="003E1FC6" w:rsidRPr="000C2323" w:rsidRDefault="003E1FC6" w:rsidP="003E1FC6">
      <w:pPr>
        <w:spacing w:before="0" w:after="160" w:line="259" w:lineRule="auto"/>
        <w:jc w:val="center"/>
        <w:rPr>
          <w:rFonts w:eastAsia="Calibri" w:cs="Arial"/>
          <w:b/>
          <w:sz w:val="24"/>
          <w:lang w:val="sr-Cyrl-RS"/>
        </w:rPr>
      </w:pPr>
      <w:r w:rsidRPr="000C2323">
        <w:rPr>
          <w:rFonts w:eastAsia="Calibri" w:cs="Arial"/>
          <w:b/>
          <w:spacing w:val="5"/>
          <w:kern w:val="28"/>
          <w:sz w:val="24"/>
          <w:lang w:val="sr-Cyrl-RS"/>
        </w:rPr>
        <w:t>Д.2. Опрема у приступном делу IP/MPLS мреже</w:t>
      </w:r>
    </w:p>
    <w:p w14:paraId="0E831C83" w14:textId="77777777" w:rsidR="003E1FC6" w:rsidRPr="000C2323" w:rsidRDefault="003E1FC6" w:rsidP="008419EA">
      <w:pPr>
        <w:spacing w:before="0"/>
        <w:ind w:right="-241"/>
        <w:rPr>
          <w:rFonts w:cs="Arial"/>
          <w:sz w:val="24"/>
          <w:lang w:val="sr-Cyrl-RS"/>
        </w:rPr>
      </w:pPr>
    </w:p>
    <w:p w14:paraId="56E973BA" w14:textId="77777777" w:rsidR="003E1FC6" w:rsidRPr="000C2323" w:rsidRDefault="003E1FC6" w:rsidP="008419EA">
      <w:pPr>
        <w:spacing w:before="0"/>
        <w:ind w:right="-241"/>
        <w:rPr>
          <w:sz w:val="24"/>
          <w:lang w:val="sr-Cyrl-RS"/>
        </w:rPr>
      </w:pPr>
      <w:r w:rsidRPr="000C2323">
        <w:rPr>
          <w:rFonts w:cs="Arial"/>
          <w:sz w:val="24"/>
          <w:lang w:val="sr-Cyrl-RS"/>
        </w:rPr>
        <w:t xml:space="preserve">За потребе повезивања нових локација, на којима још увек не постоје DWDM/OTN чворишта, у постојећу </w:t>
      </w:r>
      <w:r w:rsidRPr="000C2323">
        <w:rPr>
          <w:sz w:val="24"/>
          <w:lang w:val="sr-Latn-RS"/>
        </w:rPr>
        <w:t>IP/MPLS</w:t>
      </w:r>
      <w:r w:rsidRPr="000C2323">
        <w:rPr>
          <w:sz w:val="24"/>
          <w:lang w:val="sr-Cyrl-RS"/>
        </w:rPr>
        <w:t xml:space="preserve"> мрежу коришћењем приступних оптичких каблова, неопходна је набавка одговорајуће приступне комуникационе опреме (</w:t>
      </w:r>
      <w:r w:rsidRPr="000C2323">
        <w:rPr>
          <w:sz w:val="24"/>
        </w:rPr>
        <w:t xml:space="preserve">access routeri </w:t>
      </w:r>
      <w:r w:rsidRPr="000C2323">
        <w:rPr>
          <w:sz w:val="24"/>
          <w:lang w:val="sr-Cyrl-RS"/>
        </w:rPr>
        <w:t>и</w:t>
      </w:r>
      <w:r w:rsidRPr="000C2323">
        <w:rPr>
          <w:sz w:val="24"/>
        </w:rPr>
        <w:t xml:space="preserve"> PoE switchevi</w:t>
      </w:r>
      <w:r w:rsidRPr="000C2323">
        <w:rPr>
          <w:sz w:val="24"/>
          <w:lang w:val="sr-Cyrl-RS"/>
        </w:rPr>
        <w:t>.) Интеграцијом ових локација</w:t>
      </w:r>
      <w:r w:rsidRPr="000C2323">
        <w:rPr>
          <w:sz w:val="24"/>
        </w:rPr>
        <w:t xml:space="preserve"> </w:t>
      </w:r>
      <w:r w:rsidRPr="000C2323">
        <w:rPr>
          <w:sz w:val="24"/>
          <w:lang w:val="sr-Cyrl-RS"/>
        </w:rPr>
        <w:t>у мрежу ће се створити могућности за обезбеђивање ИП телефонских сервиса, сервиса пословних података, као и нових сервиса за потребе реализације пројеката који се имплементирају у ЈП ЕПС-у, за чију реализацију је неопходно омогућити телекомуникационе везе кроз постојећу мрежу.</w:t>
      </w:r>
    </w:p>
    <w:p w14:paraId="550991DE" w14:textId="77777777" w:rsidR="003E1FC6" w:rsidRPr="000C2323" w:rsidRDefault="003E1FC6" w:rsidP="008419EA">
      <w:pPr>
        <w:spacing w:before="0"/>
        <w:ind w:right="-241"/>
        <w:rPr>
          <w:rFonts w:cs="Arial"/>
          <w:color w:val="FF0000"/>
          <w:sz w:val="24"/>
          <w:lang w:val="sr-Cyrl-RS"/>
        </w:rPr>
      </w:pPr>
    </w:p>
    <w:p w14:paraId="6B2DCFAE" w14:textId="77777777" w:rsidR="003E1FC6" w:rsidRPr="000C2323" w:rsidRDefault="003E1FC6" w:rsidP="008419EA">
      <w:pPr>
        <w:spacing w:before="0"/>
        <w:ind w:right="-241"/>
        <w:rPr>
          <w:rFonts w:cs="Arial"/>
          <w:sz w:val="24"/>
          <w:lang w:val="sr-Cyrl-RS"/>
        </w:rPr>
      </w:pPr>
      <w:r w:rsidRPr="000C2323">
        <w:rPr>
          <w:rFonts w:cs="Arial"/>
          <w:sz w:val="24"/>
          <w:lang w:val="sr-Cyrl-RS"/>
        </w:rPr>
        <w:t>Нове локације на којима ће се позиционирати приступнa (</w:t>
      </w:r>
      <w:r w:rsidRPr="000C2323">
        <w:rPr>
          <w:rFonts w:cs="Arial"/>
          <w:sz w:val="24"/>
        </w:rPr>
        <w:t>access)</w:t>
      </w:r>
      <w:r w:rsidRPr="000C2323">
        <w:rPr>
          <w:rFonts w:cs="Arial"/>
          <w:sz w:val="24"/>
          <w:lang w:val="sr-Cyrl-RS"/>
        </w:rPr>
        <w:t xml:space="preserve"> опрема  </w:t>
      </w:r>
    </w:p>
    <w:p w14:paraId="578544D7" w14:textId="77777777" w:rsidR="003E1FC6" w:rsidRDefault="003E1FC6" w:rsidP="003E1FC6">
      <w:pPr>
        <w:spacing w:before="0"/>
        <w:ind w:left="360"/>
        <w:rPr>
          <w:rFonts w:cs="Arial"/>
          <w:color w:val="FF0000"/>
          <w:lang w:val="sr-Cyrl-R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5258"/>
        <w:gridCol w:w="1401"/>
        <w:gridCol w:w="1606"/>
      </w:tblGrid>
      <w:tr w:rsidR="003E1FC6" w:rsidRPr="005E484B" w14:paraId="09AA4378" w14:textId="77777777" w:rsidTr="003E1FC6">
        <w:tc>
          <w:tcPr>
            <w:tcW w:w="1000" w:type="dxa"/>
          </w:tcPr>
          <w:p w14:paraId="2EAEC50C" w14:textId="77777777" w:rsidR="003E1FC6" w:rsidRPr="005E484B" w:rsidRDefault="003E1FC6" w:rsidP="003E1FC6">
            <w:pPr>
              <w:jc w:val="center"/>
              <w:rPr>
                <w:rFonts w:cs="Arial"/>
                <w:b/>
                <w:lang w:val="sr-Cyrl-RS"/>
              </w:rPr>
            </w:pPr>
            <w:r w:rsidRPr="005E484B">
              <w:rPr>
                <w:rFonts w:cs="Arial"/>
                <w:b/>
                <w:lang w:val="sr-Cyrl-RS"/>
              </w:rPr>
              <w:t>р.бр.</w:t>
            </w:r>
          </w:p>
        </w:tc>
        <w:tc>
          <w:tcPr>
            <w:tcW w:w="5258" w:type="dxa"/>
          </w:tcPr>
          <w:p w14:paraId="01CA2824" w14:textId="77777777" w:rsidR="003E1FC6" w:rsidRPr="005E484B" w:rsidRDefault="003E1FC6" w:rsidP="003E1FC6">
            <w:pPr>
              <w:jc w:val="center"/>
              <w:rPr>
                <w:rFonts w:cs="Arial"/>
                <w:b/>
                <w:lang w:val="sr-Cyrl-RS"/>
              </w:rPr>
            </w:pPr>
            <w:r w:rsidRPr="005E484B">
              <w:rPr>
                <w:rFonts w:cs="Arial"/>
                <w:b/>
                <w:lang w:val="sr-Cyrl-RS"/>
              </w:rPr>
              <w:t>Локација</w:t>
            </w:r>
          </w:p>
        </w:tc>
        <w:tc>
          <w:tcPr>
            <w:tcW w:w="1401" w:type="dxa"/>
          </w:tcPr>
          <w:p w14:paraId="4372AB32" w14:textId="77777777" w:rsidR="003E1FC6" w:rsidRPr="005E484B" w:rsidRDefault="003E1FC6" w:rsidP="003E1FC6">
            <w:pPr>
              <w:jc w:val="center"/>
              <w:rPr>
                <w:rFonts w:cs="Arial"/>
                <w:b/>
                <w:lang w:val="sr-Cyrl-RS"/>
              </w:rPr>
            </w:pPr>
            <w:r>
              <w:rPr>
                <w:rFonts w:cs="Arial"/>
                <w:b/>
                <w:lang w:val="sr-Cyrl-RS"/>
              </w:rPr>
              <w:t xml:space="preserve"> рутер  (количина) </w:t>
            </w:r>
          </w:p>
        </w:tc>
        <w:tc>
          <w:tcPr>
            <w:tcW w:w="1606" w:type="dxa"/>
          </w:tcPr>
          <w:p w14:paraId="211E66E6" w14:textId="77777777" w:rsidR="003E1FC6" w:rsidRDefault="003E1FC6" w:rsidP="003E1FC6">
            <w:pPr>
              <w:jc w:val="center"/>
              <w:rPr>
                <w:rFonts w:cs="Arial"/>
                <w:b/>
                <w:lang w:val="sr-Cyrl-RS"/>
              </w:rPr>
            </w:pPr>
            <w:r>
              <w:rPr>
                <w:rFonts w:cs="Arial"/>
                <w:b/>
                <w:lang w:val="sr-Cyrl-RS"/>
              </w:rPr>
              <w:t>свич</w:t>
            </w:r>
          </w:p>
          <w:p w14:paraId="265E45D8" w14:textId="77777777" w:rsidR="003E1FC6" w:rsidRDefault="003E1FC6" w:rsidP="003E1FC6">
            <w:pPr>
              <w:jc w:val="center"/>
              <w:rPr>
                <w:rFonts w:cs="Arial"/>
                <w:b/>
                <w:lang w:val="sr-Cyrl-RS"/>
              </w:rPr>
            </w:pPr>
            <w:r>
              <w:rPr>
                <w:rFonts w:cs="Arial"/>
                <w:b/>
                <w:lang w:val="sr-Cyrl-RS"/>
              </w:rPr>
              <w:t>(количина)</w:t>
            </w:r>
          </w:p>
        </w:tc>
      </w:tr>
      <w:tr w:rsidR="003E1FC6" w:rsidRPr="005E484B" w14:paraId="31617471" w14:textId="77777777" w:rsidTr="003E1FC6">
        <w:tc>
          <w:tcPr>
            <w:tcW w:w="1000" w:type="dxa"/>
          </w:tcPr>
          <w:p w14:paraId="63EAF775" w14:textId="77777777" w:rsidR="003E1FC6" w:rsidRPr="005E484B" w:rsidRDefault="003E1FC6" w:rsidP="003E1FC6">
            <w:pPr>
              <w:jc w:val="center"/>
              <w:rPr>
                <w:rFonts w:cs="Arial"/>
                <w:lang w:val="sr-Cyrl-RS"/>
              </w:rPr>
            </w:pPr>
            <w:r w:rsidRPr="005E484B">
              <w:rPr>
                <w:rFonts w:cs="Arial"/>
                <w:lang w:val="sr-Cyrl-RS"/>
              </w:rPr>
              <w:t>1</w:t>
            </w:r>
          </w:p>
        </w:tc>
        <w:tc>
          <w:tcPr>
            <w:tcW w:w="5258" w:type="dxa"/>
          </w:tcPr>
          <w:p w14:paraId="48242B6E" w14:textId="77777777" w:rsidR="003E1FC6" w:rsidRPr="00D25B83" w:rsidRDefault="003E1FC6" w:rsidP="003E1FC6">
            <w:pPr>
              <w:rPr>
                <w:rFonts w:cs="Arial"/>
                <w:highlight w:val="yellow"/>
                <w:lang w:val="sr-Cyrl-RS"/>
              </w:rPr>
            </w:pPr>
            <w:r>
              <w:rPr>
                <w:rFonts w:cs="Arial"/>
                <w:lang w:val="sr-Cyrl-RS"/>
              </w:rPr>
              <w:t>ХЕ Врла 3 (АЦ напајање)</w:t>
            </w:r>
          </w:p>
        </w:tc>
        <w:tc>
          <w:tcPr>
            <w:tcW w:w="1401" w:type="dxa"/>
          </w:tcPr>
          <w:p w14:paraId="2EA2F254" w14:textId="77777777" w:rsidR="003E1FC6" w:rsidRPr="00B842C3" w:rsidRDefault="003E1FC6" w:rsidP="003E1FC6">
            <w:pPr>
              <w:jc w:val="center"/>
              <w:rPr>
                <w:rFonts w:cs="Arial"/>
                <w:lang w:val="sr-Cyrl-RS"/>
              </w:rPr>
            </w:pPr>
            <w:r>
              <w:rPr>
                <w:rFonts w:cs="Arial"/>
              </w:rPr>
              <w:t>2</w:t>
            </w:r>
          </w:p>
        </w:tc>
        <w:tc>
          <w:tcPr>
            <w:tcW w:w="1606" w:type="dxa"/>
          </w:tcPr>
          <w:p w14:paraId="3C37526A" w14:textId="77777777" w:rsidR="003E1FC6" w:rsidRPr="00037C89" w:rsidRDefault="003E1FC6" w:rsidP="003E1FC6">
            <w:pPr>
              <w:jc w:val="center"/>
              <w:rPr>
                <w:rFonts w:cs="Arial"/>
                <w:lang w:val="sr-Cyrl-RS"/>
              </w:rPr>
            </w:pPr>
            <w:r>
              <w:rPr>
                <w:rFonts w:cs="Arial"/>
                <w:lang w:val="sr-Cyrl-RS"/>
              </w:rPr>
              <w:t>2</w:t>
            </w:r>
          </w:p>
        </w:tc>
      </w:tr>
      <w:tr w:rsidR="003E1FC6" w:rsidRPr="005E484B" w14:paraId="08C6B30F" w14:textId="77777777" w:rsidTr="003E1FC6">
        <w:trPr>
          <w:trHeight w:val="181"/>
        </w:trPr>
        <w:tc>
          <w:tcPr>
            <w:tcW w:w="1000" w:type="dxa"/>
          </w:tcPr>
          <w:p w14:paraId="02BCD4EB" w14:textId="77777777" w:rsidR="003E1FC6" w:rsidRPr="005E484B" w:rsidRDefault="003E1FC6" w:rsidP="003E1FC6">
            <w:pPr>
              <w:jc w:val="center"/>
              <w:rPr>
                <w:rFonts w:cs="Arial"/>
                <w:lang w:val="sr-Cyrl-RS"/>
              </w:rPr>
            </w:pPr>
            <w:r w:rsidRPr="005E484B">
              <w:rPr>
                <w:rFonts w:cs="Arial"/>
                <w:lang w:val="sr-Cyrl-RS"/>
              </w:rPr>
              <w:lastRenderedPageBreak/>
              <w:t>2</w:t>
            </w:r>
          </w:p>
        </w:tc>
        <w:tc>
          <w:tcPr>
            <w:tcW w:w="5258" w:type="dxa"/>
          </w:tcPr>
          <w:p w14:paraId="2140E1E3" w14:textId="77777777" w:rsidR="003E1FC6" w:rsidRPr="005E484B" w:rsidRDefault="003E1FC6" w:rsidP="003E1FC6">
            <w:pPr>
              <w:rPr>
                <w:rFonts w:cs="Arial"/>
                <w:highlight w:val="yellow"/>
                <w:lang w:val="sr-Cyrl-RS"/>
              </w:rPr>
            </w:pPr>
            <w:r>
              <w:rPr>
                <w:rFonts w:cs="Arial"/>
                <w:lang w:val="sr-Cyrl-RS"/>
              </w:rPr>
              <w:t>ХЕ Кокин брод (ДЦ напајање)</w:t>
            </w:r>
          </w:p>
        </w:tc>
        <w:tc>
          <w:tcPr>
            <w:tcW w:w="1401" w:type="dxa"/>
          </w:tcPr>
          <w:p w14:paraId="512682E1" w14:textId="77777777" w:rsidR="003E1FC6" w:rsidRPr="00B842C3" w:rsidRDefault="003E1FC6" w:rsidP="003E1FC6">
            <w:pPr>
              <w:jc w:val="center"/>
              <w:rPr>
                <w:rFonts w:cs="Arial"/>
                <w:lang w:val="sr-Cyrl-RS"/>
              </w:rPr>
            </w:pPr>
            <w:r>
              <w:rPr>
                <w:rFonts w:cs="Arial"/>
                <w:lang w:val="sr-Cyrl-RS"/>
              </w:rPr>
              <w:t>2</w:t>
            </w:r>
          </w:p>
        </w:tc>
        <w:tc>
          <w:tcPr>
            <w:tcW w:w="1606" w:type="dxa"/>
          </w:tcPr>
          <w:p w14:paraId="4D77D22C" w14:textId="77777777" w:rsidR="003E1FC6" w:rsidRPr="00B842C3" w:rsidRDefault="003E1FC6" w:rsidP="003E1FC6">
            <w:pPr>
              <w:jc w:val="center"/>
              <w:rPr>
                <w:rFonts w:cs="Arial"/>
                <w:lang w:val="sr-Cyrl-RS"/>
              </w:rPr>
            </w:pPr>
            <w:r>
              <w:rPr>
                <w:rFonts w:cs="Arial"/>
                <w:lang w:val="sr-Cyrl-RS"/>
              </w:rPr>
              <w:t>2</w:t>
            </w:r>
          </w:p>
        </w:tc>
      </w:tr>
      <w:tr w:rsidR="003E1FC6" w:rsidRPr="005E484B" w14:paraId="14F43772" w14:textId="77777777" w:rsidTr="003E1FC6">
        <w:trPr>
          <w:trHeight w:val="181"/>
        </w:trPr>
        <w:tc>
          <w:tcPr>
            <w:tcW w:w="1000" w:type="dxa"/>
          </w:tcPr>
          <w:p w14:paraId="49D00E74" w14:textId="77777777" w:rsidR="003E1FC6" w:rsidRPr="005E484B" w:rsidRDefault="003E1FC6" w:rsidP="003E1FC6">
            <w:pPr>
              <w:jc w:val="center"/>
              <w:rPr>
                <w:rFonts w:cs="Arial"/>
                <w:lang w:val="sr-Cyrl-RS"/>
              </w:rPr>
            </w:pPr>
            <w:r>
              <w:rPr>
                <w:rFonts w:cs="Arial"/>
                <w:lang w:val="sr-Cyrl-RS"/>
              </w:rPr>
              <w:t>3</w:t>
            </w:r>
          </w:p>
        </w:tc>
        <w:tc>
          <w:tcPr>
            <w:tcW w:w="5258" w:type="dxa"/>
          </w:tcPr>
          <w:p w14:paraId="4DC76755" w14:textId="77777777" w:rsidR="003E1FC6" w:rsidRPr="005E484B" w:rsidRDefault="003E1FC6" w:rsidP="003E1FC6">
            <w:pPr>
              <w:rPr>
                <w:rFonts w:cs="Arial"/>
                <w:highlight w:val="yellow"/>
                <w:lang w:val="sr-Cyrl-RS"/>
              </w:rPr>
            </w:pPr>
            <w:r>
              <w:rPr>
                <w:rFonts w:cs="Arial"/>
                <w:lang w:val="sr-Cyrl-RS"/>
              </w:rPr>
              <w:t>ХЕ Поптећ (ДЦ напајање)</w:t>
            </w:r>
          </w:p>
        </w:tc>
        <w:tc>
          <w:tcPr>
            <w:tcW w:w="1401" w:type="dxa"/>
          </w:tcPr>
          <w:p w14:paraId="75D416FF" w14:textId="77777777" w:rsidR="003E1FC6" w:rsidRPr="005E484B" w:rsidRDefault="003E1FC6" w:rsidP="003E1FC6">
            <w:pPr>
              <w:jc w:val="center"/>
              <w:rPr>
                <w:rFonts w:cs="Arial"/>
                <w:lang w:val="sr-Cyrl-RS"/>
              </w:rPr>
            </w:pPr>
            <w:r>
              <w:rPr>
                <w:rFonts w:cs="Arial"/>
                <w:lang w:val="sr-Cyrl-RS"/>
              </w:rPr>
              <w:t>2</w:t>
            </w:r>
          </w:p>
        </w:tc>
        <w:tc>
          <w:tcPr>
            <w:tcW w:w="1606" w:type="dxa"/>
          </w:tcPr>
          <w:p w14:paraId="64831CC9" w14:textId="77777777" w:rsidR="003E1FC6" w:rsidRPr="005E484B" w:rsidRDefault="003E1FC6" w:rsidP="003E1FC6">
            <w:pPr>
              <w:jc w:val="center"/>
              <w:rPr>
                <w:rFonts w:cs="Arial"/>
                <w:lang w:val="sr-Cyrl-RS"/>
              </w:rPr>
            </w:pPr>
            <w:r>
              <w:rPr>
                <w:rFonts w:cs="Arial"/>
                <w:lang w:val="sr-Cyrl-RS"/>
              </w:rPr>
              <w:t>2</w:t>
            </w:r>
          </w:p>
        </w:tc>
      </w:tr>
    </w:tbl>
    <w:p w14:paraId="77FFBD85" w14:textId="77777777" w:rsidR="003E1FC6" w:rsidRPr="001C4720" w:rsidRDefault="003E1FC6" w:rsidP="003E1FC6">
      <w:pPr>
        <w:spacing w:before="0"/>
        <w:ind w:left="360"/>
        <w:rPr>
          <w:rFonts w:cs="Arial"/>
          <w:color w:val="FF0000"/>
          <w:lang w:val="sr-Cyrl-RS"/>
        </w:rPr>
      </w:pPr>
    </w:p>
    <w:p w14:paraId="29167E7F" w14:textId="77777777" w:rsidR="003E1FC6" w:rsidRPr="000C2323" w:rsidRDefault="003E1FC6" w:rsidP="003E1FC6">
      <w:pPr>
        <w:rPr>
          <w:sz w:val="24"/>
          <w:lang w:val="sr-Cyrl-RS"/>
        </w:rPr>
      </w:pPr>
      <w:r w:rsidRPr="000C2323">
        <w:rPr>
          <w:sz w:val="24"/>
          <w:lang w:val="sr-Cyrl-RS"/>
        </w:rPr>
        <w:t xml:space="preserve">Локације на којима је за потребе реализације пројеката чија је имплементација у току, неопходно унапредити капацитете веза кроз директно прикључење у </w:t>
      </w:r>
      <w:r w:rsidRPr="000C2323">
        <w:rPr>
          <w:sz w:val="24"/>
        </w:rPr>
        <w:t xml:space="preserve">IP MPLS </w:t>
      </w:r>
      <w:r w:rsidRPr="000C2323">
        <w:rPr>
          <w:sz w:val="24"/>
          <w:lang w:val="sr-Cyrl-RS"/>
        </w:rPr>
        <w:t>мрежу до првог доступног агрегационог рутера коришћењем приступних оптичких влакана.</w:t>
      </w:r>
    </w:p>
    <w:p w14:paraId="5EFF8642" w14:textId="77777777" w:rsidR="003E1FC6" w:rsidRPr="000C2323" w:rsidRDefault="003E1FC6" w:rsidP="003E1FC6">
      <w:pPr>
        <w:rPr>
          <w:rStyle w:val="hps"/>
          <w:rFonts w:cs="Arial"/>
          <w:sz w:val="24"/>
          <w:lang w:val="sr-Cyrl-RS"/>
        </w:rPr>
      </w:pPr>
      <w:r w:rsidRPr="000C2323">
        <w:rPr>
          <w:rStyle w:val="hps"/>
          <w:rFonts w:cs="Arial"/>
          <w:sz w:val="24"/>
          <w:lang w:val="sr-Cyrl-RS"/>
        </w:rPr>
        <w:t>Наручилац задржава право измене локација за смештај и инсталацију нове приступне опреме до којих може доћи због промене ситуације на терену у току реализације уговора.</w:t>
      </w:r>
      <w:r w:rsidRPr="000C2323">
        <w:rPr>
          <w:rStyle w:val="Heading1Char"/>
          <w:sz w:val="24"/>
          <w:lang w:val="sr-Cyrl-RS"/>
        </w:rPr>
        <w:t xml:space="preserve"> </w:t>
      </w:r>
      <w:r w:rsidRPr="000C2323">
        <w:rPr>
          <w:rStyle w:val="hps"/>
          <w:rFonts w:cs="Arial"/>
          <w:sz w:val="24"/>
          <w:lang w:val="sr-Cyrl-RS"/>
        </w:rPr>
        <w:t>Промена локација се може вршити</w:t>
      </w:r>
      <w:r w:rsidRPr="000C2323">
        <w:rPr>
          <w:rStyle w:val="hps"/>
          <w:rFonts w:cs="Arial"/>
          <w:sz w:val="24"/>
        </w:rPr>
        <w:t xml:space="preserve"> </w:t>
      </w:r>
      <w:r w:rsidRPr="000C2323">
        <w:rPr>
          <w:rStyle w:val="hps"/>
          <w:rFonts w:cs="Arial"/>
          <w:sz w:val="24"/>
          <w:lang w:val="sr-Cyrl-RS"/>
        </w:rPr>
        <w:t>записнички уз обострану сагласност Наручиоца и Изабраног понуђача.</w:t>
      </w:r>
    </w:p>
    <w:p w14:paraId="0BCE6DB1" w14:textId="77777777" w:rsidR="003E1FC6" w:rsidRPr="000C2323" w:rsidRDefault="003E1FC6" w:rsidP="003E1FC6">
      <w:pPr>
        <w:rPr>
          <w:sz w:val="24"/>
          <w:lang w:val="sr-Cyrl-RS"/>
        </w:rPr>
      </w:pPr>
      <w:r w:rsidRPr="000C2323">
        <w:rPr>
          <w:sz w:val="24"/>
          <w:lang w:val="sr-Cyrl-RS"/>
        </w:rPr>
        <w:t>Такође, с обзиром да је комуникациона опрема у приступном делу мреже прилично застарела (</w:t>
      </w:r>
      <w:r w:rsidRPr="000C2323">
        <w:rPr>
          <w:sz w:val="24"/>
        </w:rPr>
        <w:t xml:space="preserve">end-of sale) </w:t>
      </w:r>
      <w:r w:rsidRPr="000C2323">
        <w:rPr>
          <w:sz w:val="24"/>
          <w:lang w:val="sr-Cyrl-RS"/>
        </w:rPr>
        <w:t xml:space="preserve">и да ускоро истиче и </w:t>
      </w:r>
      <w:r w:rsidRPr="000C2323">
        <w:rPr>
          <w:sz w:val="24"/>
        </w:rPr>
        <w:t>support</w:t>
      </w:r>
      <w:r w:rsidRPr="000C2323">
        <w:rPr>
          <w:sz w:val="24"/>
          <w:lang w:val="sr-Cyrl-RS"/>
        </w:rPr>
        <w:t>,</w:t>
      </w:r>
      <w:r w:rsidRPr="000C2323">
        <w:rPr>
          <w:sz w:val="24"/>
        </w:rPr>
        <w:t xml:space="preserve"> </w:t>
      </w:r>
      <w:r w:rsidRPr="000C2323">
        <w:rPr>
          <w:sz w:val="24"/>
          <w:lang w:val="sr-Cyrl-RS"/>
        </w:rPr>
        <w:t xml:space="preserve">у оквиру проширења </w:t>
      </w:r>
      <w:r w:rsidRPr="000C2323">
        <w:rPr>
          <w:sz w:val="24"/>
        </w:rPr>
        <w:t xml:space="preserve">MPLS </w:t>
      </w:r>
      <w:r w:rsidRPr="000C2323">
        <w:rPr>
          <w:sz w:val="24"/>
          <w:lang w:val="sr-Cyrl-RS"/>
        </w:rPr>
        <w:t xml:space="preserve">мреже предвиђена је и постепена замена ове опреме. </w:t>
      </w:r>
    </w:p>
    <w:p w14:paraId="0952DF5E" w14:textId="77777777" w:rsidR="003E1FC6" w:rsidRPr="000C2323" w:rsidRDefault="003E1FC6" w:rsidP="003E1FC6">
      <w:pPr>
        <w:rPr>
          <w:rFonts w:cs="Arial"/>
          <w:sz w:val="24"/>
          <w:lang w:val="sr-Cyrl-RS"/>
        </w:rPr>
      </w:pPr>
      <w:r w:rsidRPr="000C2323">
        <w:rPr>
          <w:sz w:val="24"/>
        </w:rPr>
        <w:t xml:space="preserve"> </w:t>
      </w:r>
      <w:r w:rsidRPr="000C2323">
        <w:rPr>
          <w:sz w:val="24"/>
          <w:lang w:val="sr-Cyrl-RS"/>
        </w:rPr>
        <w:t xml:space="preserve">Замена ове опреме обављаће се фазно, при чему је у овој фази предвиђена замена </w:t>
      </w:r>
      <w:r w:rsidRPr="000C2323">
        <w:rPr>
          <w:sz w:val="24"/>
          <w:lang w:val="sr-Latn-RS"/>
        </w:rPr>
        <w:t xml:space="preserve"> </w:t>
      </w:r>
      <w:r w:rsidRPr="000C2323">
        <w:rPr>
          <w:sz w:val="24"/>
          <w:lang w:val="sr-Cyrl-RS"/>
        </w:rPr>
        <w:t>рутера и приступних свичева у редудантној конфигурацији на 9 локација.</w:t>
      </w:r>
    </w:p>
    <w:p w14:paraId="4B4FD83D" w14:textId="77777777" w:rsidR="003E1FC6" w:rsidRPr="000C2323" w:rsidRDefault="003E1FC6" w:rsidP="003E1FC6">
      <w:pPr>
        <w:spacing w:before="0" w:after="160" w:line="259" w:lineRule="auto"/>
        <w:jc w:val="left"/>
        <w:rPr>
          <w:rFonts w:cs="Arial"/>
          <w:sz w:val="24"/>
          <w:lang w:val="sr-Cyrl-RS"/>
        </w:rPr>
      </w:pPr>
      <w:r w:rsidRPr="000C2323">
        <w:rPr>
          <w:rFonts w:cs="Arial"/>
          <w:sz w:val="24"/>
          <w:lang w:val="sr-Cyrl-RS"/>
        </w:rPr>
        <w:br w:type="page"/>
      </w:r>
    </w:p>
    <w:p w14:paraId="512773C0" w14:textId="77777777" w:rsidR="003E1FC6" w:rsidRPr="00FE6CCF" w:rsidRDefault="003E1FC6" w:rsidP="003E1FC6">
      <w:pPr>
        <w:spacing w:before="0"/>
        <w:ind w:left="360"/>
        <w:rPr>
          <w:rFonts w:cs="Arial"/>
          <w:lang w:val="sr-Cyrl-RS"/>
        </w:rPr>
      </w:pPr>
      <w:r>
        <w:rPr>
          <w:rFonts w:cs="Arial"/>
          <w:b/>
          <w:lang w:val="sr-Cyrl-RS"/>
        </w:rPr>
        <w:lastRenderedPageBreak/>
        <w:t>Д.2.1</w:t>
      </w:r>
      <w:r w:rsidRPr="00FE6CCF">
        <w:rPr>
          <w:rFonts w:cs="Arial"/>
          <w:b/>
          <w:lang w:val="sr-Cyrl-RS"/>
        </w:rPr>
        <w:t xml:space="preserve">. </w:t>
      </w:r>
      <w:r w:rsidRPr="00FE6CCF">
        <w:rPr>
          <w:rFonts w:cs="Arial"/>
          <w:lang w:val="sr-Cyrl-RS"/>
        </w:rPr>
        <w:t xml:space="preserve">Нови приступни </w:t>
      </w:r>
      <w:r w:rsidRPr="00FE6CCF">
        <w:rPr>
          <w:rFonts w:cs="Arial"/>
        </w:rPr>
        <w:t>(access)</w:t>
      </w:r>
      <w:r w:rsidRPr="00FE6CCF">
        <w:rPr>
          <w:rFonts w:cs="Arial"/>
          <w:lang w:val="sr-Cyrl-RS"/>
        </w:rPr>
        <w:t xml:space="preserve"> рутери</w:t>
      </w:r>
    </w:p>
    <w:p w14:paraId="7190738D" w14:textId="77777777" w:rsidR="003E1FC6" w:rsidRPr="00FE6CCF" w:rsidRDefault="003E1FC6" w:rsidP="003E1FC6">
      <w:pPr>
        <w:spacing w:before="0"/>
        <w:ind w:left="360"/>
        <w:rPr>
          <w:rFonts w:cs="Arial"/>
          <w:lang w:val="sr-Cyrl-RS"/>
        </w:rPr>
      </w:pPr>
    </w:p>
    <w:p w14:paraId="4DADCA27" w14:textId="77777777" w:rsidR="003E1FC6" w:rsidRDefault="003E1FC6" w:rsidP="003E1FC6">
      <w:pPr>
        <w:rPr>
          <w:rFonts w:eastAsia="Calibri" w:cs="Arial"/>
          <w:b/>
          <w:lang w:val="sr-Cyrl-RS"/>
        </w:rPr>
      </w:pPr>
      <w:r w:rsidRPr="00FE6CCF">
        <w:rPr>
          <w:rFonts w:cs="Arial"/>
          <w:b/>
          <w:lang w:val="sr-Cyrl-RS"/>
        </w:rPr>
        <w:t xml:space="preserve">Минималне захтеване техничке карактеристике приступних </w:t>
      </w:r>
      <w:r w:rsidRPr="00FE6CCF">
        <w:rPr>
          <w:rFonts w:cs="Arial"/>
          <w:b/>
        </w:rPr>
        <w:t>(access)</w:t>
      </w:r>
      <w:r w:rsidRPr="00FE6CCF">
        <w:rPr>
          <w:rFonts w:cs="Arial"/>
          <w:b/>
          <w:lang w:val="sr-Cyrl-RS"/>
        </w:rPr>
        <w:t xml:space="preserve"> рутерa:</w:t>
      </w:r>
    </w:p>
    <w:p w14:paraId="1F312398" w14:textId="77777777" w:rsidR="003E1FC6" w:rsidRDefault="003E1FC6" w:rsidP="003E1FC6">
      <w:pPr>
        <w:rPr>
          <w:rFonts w:eastAsia="Calibri" w:cs="Arial"/>
          <w:b/>
          <w:lang w:val="sr-Cyrl-RS"/>
        </w:rPr>
      </w:pPr>
    </w:p>
    <w:p w14:paraId="3B2F4780" w14:textId="77777777" w:rsidR="003E1FC6" w:rsidRDefault="003E1FC6" w:rsidP="003E1FC6">
      <w:pPr>
        <w:rPr>
          <w:rFonts w:eastAsia="Calibri" w:cs="Arial"/>
          <w:b/>
          <w:lang w:val="sr-Cyrl-RS"/>
        </w:rPr>
      </w:pPr>
      <w:r w:rsidRPr="00FE6CCF">
        <w:rPr>
          <w:rFonts w:eastAsia="Calibri" w:cs="Arial"/>
          <w:b/>
          <w:lang w:val="sr-Latn-RS"/>
        </w:rPr>
        <w:t>Access Router Cisco 4451</w:t>
      </w:r>
      <w:r w:rsidRPr="00FE6CCF">
        <w:rPr>
          <w:rFonts w:eastAsia="Calibri" w:cs="Arial"/>
          <w:b/>
          <w:lang w:val="sr-Cyrl-RS"/>
        </w:rPr>
        <w:t xml:space="preserve"> </w:t>
      </w:r>
      <w:r w:rsidRPr="00FE6CCF">
        <w:rPr>
          <w:rFonts w:eastAsia="Calibri" w:cs="Arial"/>
          <w:b/>
        </w:rPr>
        <w:t xml:space="preserve">ISR </w:t>
      </w:r>
      <w:r w:rsidRPr="00FE6CCF">
        <w:rPr>
          <w:rFonts w:eastAsia="Calibri" w:cs="Arial"/>
          <w:b/>
          <w:lang w:val="sr-Cyrl-RS"/>
        </w:rPr>
        <w:t>или еквивалент (</w:t>
      </w:r>
      <w:r w:rsidRPr="00FE6CCF">
        <w:rPr>
          <w:rFonts w:eastAsia="Calibri" w:cs="Arial"/>
          <w:b/>
        </w:rPr>
        <w:t>24</w:t>
      </w:r>
      <w:r w:rsidRPr="00FE6CCF">
        <w:rPr>
          <w:rFonts w:eastAsia="Calibri" w:cs="Arial"/>
          <w:b/>
          <w:lang w:val="sr-Cyrl-RS"/>
        </w:rPr>
        <w:t xml:space="preserve"> комада):</w:t>
      </w:r>
    </w:p>
    <w:p w14:paraId="1FD6C5B4" w14:textId="77777777" w:rsidR="003E1FC6" w:rsidRDefault="003E1FC6" w:rsidP="003E1FC6">
      <w:pPr>
        <w:rPr>
          <w:rFonts w:eastAsia="Calibri" w:cs="Arial"/>
          <w:b/>
          <w:lang w:val="sr-Cyrl-RS"/>
        </w:rPr>
      </w:pPr>
      <w:r>
        <w:rPr>
          <w:rFonts w:eastAsia="Calibri" w:cs="Arial"/>
          <w:b/>
          <w:lang w:val="sr-Cyrl-RS"/>
        </w:rPr>
        <w:t>1.1 Х</w:t>
      </w:r>
      <w:r w:rsidRPr="00FE6CCF">
        <w:rPr>
          <w:rFonts w:eastAsia="Calibri" w:cs="Arial"/>
          <w:b/>
        </w:rPr>
        <w:t>ардверска спецификација</w:t>
      </w:r>
    </w:p>
    <w:p w14:paraId="0D6B59D1"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7F226C89" w14:textId="77777777" w:rsidTr="003E1FC6">
        <w:tc>
          <w:tcPr>
            <w:tcW w:w="783" w:type="dxa"/>
          </w:tcPr>
          <w:p w14:paraId="6A616F14" w14:textId="77777777" w:rsidR="003E1FC6" w:rsidRPr="00450607" w:rsidRDefault="003E1FC6" w:rsidP="003E1FC6">
            <w:pPr>
              <w:rPr>
                <w:rFonts w:eastAsia="Calibri" w:cs="Arial"/>
                <w:lang w:val="sr-Cyrl-RS"/>
              </w:rPr>
            </w:pPr>
          </w:p>
        </w:tc>
        <w:tc>
          <w:tcPr>
            <w:tcW w:w="2353" w:type="dxa"/>
          </w:tcPr>
          <w:p w14:paraId="36EF4F66" w14:textId="77777777" w:rsidR="003E1FC6" w:rsidRDefault="003E1FC6" w:rsidP="003E1FC6">
            <w:pPr>
              <w:rPr>
                <w:rFonts w:eastAsia="Calibri" w:cs="Arial"/>
                <w:lang w:val="sr-Cyrl-RS"/>
              </w:rPr>
            </w:pPr>
            <w:r>
              <w:rPr>
                <w:rFonts w:eastAsia="Calibri" w:cs="Arial"/>
                <w:lang w:val="sr-Cyrl-RS"/>
              </w:rPr>
              <w:t>Сагласан</w:t>
            </w:r>
          </w:p>
          <w:p w14:paraId="15C5BC92"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DDFEF93"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72F6BFA1"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97318B9" w14:textId="77777777" w:rsidTr="003E1FC6">
        <w:tc>
          <w:tcPr>
            <w:tcW w:w="783" w:type="dxa"/>
          </w:tcPr>
          <w:p w14:paraId="66AAB715"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3E3E8F73" w14:textId="77777777" w:rsidR="003E1FC6" w:rsidRPr="00450607" w:rsidRDefault="003E1FC6" w:rsidP="003E1FC6">
            <w:pPr>
              <w:rPr>
                <w:rFonts w:eastAsia="Calibri" w:cs="Arial"/>
                <w:lang w:val="sr-Cyrl-RS"/>
              </w:rPr>
            </w:pPr>
          </w:p>
        </w:tc>
        <w:tc>
          <w:tcPr>
            <w:tcW w:w="3249" w:type="dxa"/>
          </w:tcPr>
          <w:p w14:paraId="0111FB0F" w14:textId="77777777" w:rsidR="003E1FC6" w:rsidRPr="00450607" w:rsidRDefault="003E1FC6" w:rsidP="003E1FC6">
            <w:pPr>
              <w:rPr>
                <w:rFonts w:eastAsia="Calibri" w:cs="Arial"/>
                <w:lang w:val="sr-Cyrl-RS"/>
              </w:rPr>
            </w:pPr>
          </w:p>
        </w:tc>
        <w:tc>
          <w:tcPr>
            <w:tcW w:w="2965" w:type="dxa"/>
          </w:tcPr>
          <w:p w14:paraId="29D91E7B" w14:textId="77777777" w:rsidR="003E1FC6" w:rsidRPr="00450607" w:rsidRDefault="003E1FC6" w:rsidP="003E1FC6">
            <w:pPr>
              <w:rPr>
                <w:rFonts w:eastAsia="Calibri" w:cs="Arial"/>
                <w:lang w:val="sr-Cyrl-RS"/>
              </w:rPr>
            </w:pPr>
          </w:p>
        </w:tc>
      </w:tr>
      <w:tr w:rsidR="003E1FC6" w:rsidRPr="00450607" w14:paraId="0570F45E" w14:textId="77777777" w:rsidTr="003E1FC6">
        <w:tc>
          <w:tcPr>
            <w:tcW w:w="783" w:type="dxa"/>
          </w:tcPr>
          <w:p w14:paraId="1F882D7D"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4645E00D" w14:textId="77777777" w:rsidR="003E1FC6" w:rsidRPr="00450607" w:rsidRDefault="003E1FC6" w:rsidP="003E1FC6">
            <w:pPr>
              <w:rPr>
                <w:rFonts w:eastAsia="Calibri" w:cs="Arial"/>
                <w:lang w:val="sr-Cyrl-RS"/>
              </w:rPr>
            </w:pPr>
          </w:p>
        </w:tc>
        <w:tc>
          <w:tcPr>
            <w:tcW w:w="3249" w:type="dxa"/>
          </w:tcPr>
          <w:p w14:paraId="01B1276F" w14:textId="77777777" w:rsidR="003E1FC6" w:rsidRPr="00450607" w:rsidRDefault="003E1FC6" w:rsidP="003E1FC6">
            <w:pPr>
              <w:rPr>
                <w:rFonts w:eastAsia="Calibri" w:cs="Arial"/>
                <w:lang w:val="sr-Cyrl-RS"/>
              </w:rPr>
            </w:pPr>
          </w:p>
        </w:tc>
        <w:tc>
          <w:tcPr>
            <w:tcW w:w="2965" w:type="dxa"/>
          </w:tcPr>
          <w:p w14:paraId="04427AE2" w14:textId="77777777" w:rsidR="003E1FC6" w:rsidRPr="00450607" w:rsidRDefault="003E1FC6" w:rsidP="003E1FC6">
            <w:pPr>
              <w:rPr>
                <w:rFonts w:eastAsia="Calibri" w:cs="Arial"/>
                <w:lang w:val="sr-Cyrl-RS"/>
              </w:rPr>
            </w:pPr>
          </w:p>
        </w:tc>
      </w:tr>
      <w:tr w:rsidR="003E1FC6" w:rsidRPr="00450607" w14:paraId="09E8D8AA" w14:textId="77777777" w:rsidTr="003E1FC6">
        <w:tc>
          <w:tcPr>
            <w:tcW w:w="783" w:type="dxa"/>
          </w:tcPr>
          <w:p w14:paraId="595B7076"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23F643E7" w14:textId="77777777" w:rsidR="003E1FC6" w:rsidRPr="00450607" w:rsidRDefault="003E1FC6" w:rsidP="003E1FC6">
            <w:pPr>
              <w:rPr>
                <w:rFonts w:eastAsia="Calibri" w:cs="Arial"/>
                <w:lang w:val="sr-Cyrl-RS"/>
              </w:rPr>
            </w:pPr>
          </w:p>
        </w:tc>
        <w:tc>
          <w:tcPr>
            <w:tcW w:w="3249" w:type="dxa"/>
          </w:tcPr>
          <w:p w14:paraId="3997AA1E" w14:textId="77777777" w:rsidR="003E1FC6" w:rsidRPr="00450607" w:rsidRDefault="003E1FC6" w:rsidP="003E1FC6">
            <w:pPr>
              <w:rPr>
                <w:rFonts w:eastAsia="Calibri" w:cs="Arial"/>
                <w:lang w:val="sr-Cyrl-RS"/>
              </w:rPr>
            </w:pPr>
          </w:p>
        </w:tc>
        <w:tc>
          <w:tcPr>
            <w:tcW w:w="2965" w:type="dxa"/>
          </w:tcPr>
          <w:p w14:paraId="0A661964" w14:textId="77777777" w:rsidR="003E1FC6" w:rsidRPr="00450607" w:rsidRDefault="003E1FC6" w:rsidP="003E1FC6">
            <w:pPr>
              <w:rPr>
                <w:rFonts w:eastAsia="Calibri" w:cs="Arial"/>
                <w:lang w:val="sr-Cyrl-RS"/>
              </w:rPr>
            </w:pPr>
          </w:p>
        </w:tc>
      </w:tr>
      <w:tr w:rsidR="003E1FC6" w:rsidRPr="00450607" w14:paraId="7E4391CA" w14:textId="77777777" w:rsidTr="003E1FC6">
        <w:tc>
          <w:tcPr>
            <w:tcW w:w="783" w:type="dxa"/>
          </w:tcPr>
          <w:p w14:paraId="44CCA23D"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7978C5A3" w14:textId="77777777" w:rsidR="003E1FC6" w:rsidRPr="00450607" w:rsidRDefault="003E1FC6" w:rsidP="003E1FC6">
            <w:pPr>
              <w:rPr>
                <w:rFonts w:eastAsia="Calibri" w:cs="Arial"/>
                <w:lang w:val="sr-Cyrl-RS"/>
              </w:rPr>
            </w:pPr>
          </w:p>
        </w:tc>
        <w:tc>
          <w:tcPr>
            <w:tcW w:w="3249" w:type="dxa"/>
          </w:tcPr>
          <w:p w14:paraId="2943095C" w14:textId="77777777" w:rsidR="003E1FC6" w:rsidRPr="00450607" w:rsidRDefault="003E1FC6" w:rsidP="003E1FC6">
            <w:pPr>
              <w:rPr>
                <w:rFonts w:eastAsia="Calibri" w:cs="Arial"/>
                <w:lang w:val="sr-Cyrl-RS"/>
              </w:rPr>
            </w:pPr>
          </w:p>
        </w:tc>
        <w:tc>
          <w:tcPr>
            <w:tcW w:w="2965" w:type="dxa"/>
          </w:tcPr>
          <w:p w14:paraId="0BCACDBD" w14:textId="77777777" w:rsidR="003E1FC6" w:rsidRPr="00450607" w:rsidRDefault="003E1FC6" w:rsidP="003E1FC6">
            <w:pPr>
              <w:rPr>
                <w:rFonts w:eastAsia="Calibri" w:cs="Arial"/>
                <w:lang w:val="sr-Cyrl-RS"/>
              </w:rPr>
            </w:pPr>
          </w:p>
        </w:tc>
      </w:tr>
      <w:tr w:rsidR="003E1FC6" w:rsidRPr="00450607" w14:paraId="107CFC77" w14:textId="77777777" w:rsidTr="003E1FC6">
        <w:tc>
          <w:tcPr>
            <w:tcW w:w="783" w:type="dxa"/>
          </w:tcPr>
          <w:p w14:paraId="013CF330"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1A4A3535" w14:textId="77777777" w:rsidR="003E1FC6" w:rsidRPr="00450607" w:rsidRDefault="003E1FC6" w:rsidP="003E1FC6">
            <w:pPr>
              <w:rPr>
                <w:rFonts w:eastAsia="Calibri" w:cs="Arial"/>
                <w:lang w:val="sr-Cyrl-RS"/>
              </w:rPr>
            </w:pPr>
          </w:p>
        </w:tc>
        <w:tc>
          <w:tcPr>
            <w:tcW w:w="3249" w:type="dxa"/>
          </w:tcPr>
          <w:p w14:paraId="2BE7F1A5" w14:textId="77777777" w:rsidR="003E1FC6" w:rsidRPr="00450607" w:rsidRDefault="003E1FC6" w:rsidP="003E1FC6">
            <w:pPr>
              <w:rPr>
                <w:rFonts w:eastAsia="Calibri" w:cs="Arial"/>
                <w:lang w:val="sr-Cyrl-RS"/>
              </w:rPr>
            </w:pPr>
          </w:p>
        </w:tc>
        <w:tc>
          <w:tcPr>
            <w:tcW w:w="2965" w:type="dxa"/>
          </w:tcPr>
          <w:p w14:paraId="7C2E1F8A" w14:textId="77777777" w:rsidR="003E1FC6" w:rsidRPr="00450607" w:rsidRDefault="003E1FC6" w:rsidP="003E1FC6">
            <w:pPr>
              <w:rPr>
                <w:rFonts w:eastAsia="Calibri" w:cs="Arial"/>
                <w:lang w:val="sr-Cyrl-RS"/>
              </w:rPr>
            </w:pPr>
          </w:p>
        </w:tc>
      </w:tr>
      <w:tr w:rsidR="003E1FC6" w:rsidRPr="00450607" w14:paraId="4358C4EA" w14:textId="77777777" w:rsidTr="003E1FC6">
        <w:tc>
          <w:tcPr>
            <w:tcW w:w="783" w:type="dxa"/>
          </w:tcPr>
          <w:p w14:paraId="25EE1EC0"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3B1E6419" w14:textId="77777777" w:rsidR="003E1FC6" w:rsidRPr="00450607" w:rsidRDefault="003E1FC6" w:rsidP="003E1FC6">
            <w:pPr>
              <w:rPr>
                <w:rFonts w:eastAsia="Calibri" w:cs="Arial"/>
                <w:lang w:val="sr-Cyrl-RS"/>
              </w:rPr>
            </w:pPr>
          </w:p>
        </w:tc>
        <w:tc>
          <w:tcPr>
            <w:tcW w:w="3249" w:type="dxa"/>
          </w:tcPr>
          <w:p w14:paraId="17F2DD57" w14:textId="77777777" w:rsidR="003E1FC6" w:rsidRPr="00450607" w:rsidRDefault="003E1FC6" w:rsidP="003E1FC6">
            <w:pPr>
              <w:rPr>
                <w:rFonts w:eastAsia="Calibri" w:cs="Arial"/>
                <w:lang w:val="sr-Cyrl-RS"/>
              </w:rPr>
            </w:pPr>
          </w:p>
        </w:tc>
        <w:tc>
          <w:tcPr>
            <w:tcW w:w="2965" w:type="dxa"/>
          </w:tcPr>
          <w:p w14:paraId="5B22064E" w14:textId="77777777" w:rsidR="003E1FC6" w:rsidRPr="00450607" w:rsidRDefault="003E1FC6" w:rsidP="003E1FC6">
            <w:pPr>
              <w:rPr>
                <w:rFonts w:eastAsia="Calibri" w:cs="Arial"/>
                <w:lang w:val="sr-Cyrl-RS"/>
              </w:rPr>
            </w:pPr>
          </w:p>
        </w:tc>
      </w:tr>
      <w:tr w:rsidR="003E1FC6" w:rsidRPr="00450607" w14:paraId="0D3DF0C3" w14:textId="77777777" w:rsidTr="003E1FC6">
        <w:tc>
          <w:tcPr>
            <w:tcW w:w="783" w:type="dxa"/>
          </w:tcPr>
          <w:p w14:paraId="3F871209" w14:textId="77777777" w:rsidR="003E1FC6" w:rsidRPr="00450607" w:rsidRDefault="003E1FC6" w:rsidP="00FE7CD6">
            <w:pPr>
              <w:pStyle w:val="ListParagraph"/>
              <w:numPr>
                <w:ilvl w:val="0"/>
                <w:numId w:val="80"/>
              </w:numPr>
              <w:spacing w:before="0" w:after="0"/>
              <w:ind w:left="331"/>
              <w:rPr>
                <w:rFonts w:ascii="Arial" w:hAnsi="Arial" w:cs="Arial"/>
                <w:lang w:val="sr-Cyrl-RS"/>
              </w:rPr>
            </w:pPr>
          </w:p>
        </w:tc>
        <w:tc>
          <w:tcPr>
            <w:tcW w:w="2353" w:type="dxa"/>
          </w:tcPr>
          <w:p w14:paraId="3BCBB29F" w14:textId="77777777" w:rsidR="003E1FC6" w:rsidRPr="00450607" w:rsidRDefault="003E1FC6" w:rsidP="003E1FC6">
            <w:pPr>
              <w:rPr>
                <w:rFonts w:eastAsia="Calibri" w:cs="Arial"/>
                <w:lang w:val="sr-Cyrl-RS"/>
              </w:rPr>
            </w:pPr>
          </w:p>
        </w:tc>
        <w:tc>
          <w:tcPr>
            <w:tcW w:w="3249" w:type="dxa"/>
          </w:tcPr>
          <w:p w14:paraId="10903EF4" w14:textId="77777777" w:rsidR="003E1FC6" w:rsidRPr="00450607" w:rsidRDefault="003E1FC6" w:rsidP="003E1FC6">
            <w:pPr>
              <w:rPr>
                <w:rFonts w:eastAsia="Calibri" w:cs="Arial"/>
                <w:lang w:val="sr-Cyrl-RS"/>
              </w:rPr>
            </w:pPr>
          </w:p>
        </w:tc>
        <w:tc>
          <w:tcPr>
            <w:tcW w:w="2965" w:type="dxa"/>
          </w:tcPr>
          <w:p w14:paraId="08CBCB2B" w14:textId="77777777" w:rsidR="003E1FC6" w:rsidRPr="00450607" w:rsidRDefault="003E1FC6" w:rsidP="003E1FC6">
            <w:pPr>
              <w:rPr>
                <w:rFonts w:eastAsia="Calibri" w:cs="Arial"/>
                <w:lang w:val="sr-Cyrl-RS"/>
              </w:rPr>
            </w:pPr>
          </w:p>
        </w:tc>
      </w:tr>
    </w:tbl>
    <w:p w14:paraId="1C4A2EE6" w14:textId="77777777" w:rsidR="003E1FC6" w:rsidRDefault="003E1FC6" w:rsidP="003E1FC6">
      <w:pPr>
        <w:rPr>
          <w:rFonts w:eastAsia="Calibri" w:cs="Arial"/>
          <w:b/>
          <w:lang w:val="sr-Cyrl-RS"/>
        </w:rPr>
      </w:pPr>
    </w:p>
    <w:p w14:paraId="64F60106" w14:textId="77777777" w:rsidR="003E1FC6" w:rsidRDefault="003E1FC6" w:rsidP="003E1FC6">
      <w:pPr>
        <w:rPr>
          <w:rFonts w:eastAsia="Calibri" w:cs="Arial"/>
          <w:b/>
        </w:rPr>
      </w:pPr>
      <w:r>
        <w:rPr>
          <w:rFonts w:eastAsia="Calibri" w:cs="Arial"/>
          <w:b/>
          <w:lang w:val="sr-Cyrl-RS"/>
        </w:rPr>
        <w:t xml:space="preserve">1.2 </w:t>
      </w:r>
      <w:r>
        <w:rPr>
          <w:rFonts w:eastAsia="Calibri" w:cs="Arial"/>
          <w:b/>
        </w:rPr>
        <w:t>Перформансе</w:t>
      </w:r>
      <w:r w:rsidRPr="00FE6CCF">
        <w:rPr>
          <w:rFonts w:eastAsia="Calibri" w:cs="Arial"/>
          <w:b/>
        </w:rPr>
        <w:t xml:space="preserve"> уређаја</w:t>
      </w:r>
    </w:p>
    <w:p w14:paraId="4C922A5B" w14:textId="77777777" w:rsidR="003E1FC6" w:rsidRDefault="003E1FC6" w:rsidP="003E1FC6">
      <w:pPr>
        <w:rPr>
          <w:rFonts w:eastAsia="Calibri" w:cs="Arial"/>
          <w:b/>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01B5691A" w14:textId="77777777" w:rsidTr="003E1FC6">
        <w:tc>
          <w:tcPr>
            <w:tcW w:w="783" w:type="dxa"/>
          </w:tcPr>
          <w:p w14:paraId="1E6FC378" w14:textId="77777777" w:rsidR="003E1FC6" w:rsidRPr="00450607" w:rsidRDefault="003E1FC6" w:rsidP="003E1FC6">
            <w:pPr>
              <w:rPr>
                <w:rFonts w:eastAsia="Calibri" w:cs="Arial"/>
                <w:lang w:val="sr-Cyrl-RS"/>
              </w:rPr>
            </w:pPr>
          </w:p>
        </w:tc>
        <w:tc>
          <w:tcPr>
            <w:tcW w:w="2353" w:type="dxa"/>
          </w:tcPr>
          <w:p w14:paraId="40AAA757" w14:textId="77777777" w:rsidR="003E1FC6" w:rsidRDefault="003E1FC6" w:rsidP="003E1FC6">
            <w:pPr>
              <w:rPr>
                <w:rFonts w:eastAsia="Calibri" w:cs="Arial"/>
                <w:lang w:val="sr-Cyrl-RS"/>
              </w:rPr>
            </w:pPr>
            <w:r>
              <w:rPr>
                <w:rFonts w:eastAsia="Calibri" w:cs="Arial"/>
                <w:lang w:val="sr-Cyrl-RS"/>
              </w:rPr>
              <w:t>Сагласан</w:t>
            </w:r>
          </w:p>
          <w:p w14:paraId="6DE278CA"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440C277"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371040E"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3DFEDB23" w14:textId="77777777" w:rsidTr="003E1FC6">
        <w:tc>
          <w:tcPr>
            <w:tcW w:w="783" w:type="dxa"/>
          </w:tcPr>
          <w:p w14:paraId="278DC005"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040C54CB" w14:textId="77777777" w:rsidR="003E1FC6" w:rsidRPr="00450607" w:rsidRDefault="003E1FC6" w:rsidP="003E1FC6">
            <w:pPr>
              <w:rPr>
                <w:rFonts w:eastAsia="Calibri" w:cs="Arial"/>
                <w:lang w:val="sr-Cyrl-RS"/>
              </w:rPr>
            </w:pPr>
          </w:p>
        </w:tc>
        <w:tc>
          <w:tcPr>
            <w:tcW w:w="3249" w:type="dxa"/>
          </w:tcPr>
          <w:p w14:paraId="681D931C" w14:textId="77777777" w:rsidR="003E1FC6" w:rsidRPr="00450607" w:rsidRDefault="003E1FC6" w:rsidP="003E1FC6">
            <w:pPr>
              <w:rPr>
                <w:rFonts w:eastAsia="Calibri" w:cs="Arial"/>
                <w:lang w:val="sr-Cyrl-RS"/>
              </w:rPr>
            </w:pPr>
          </w:p>
        </w:tc>
        <w:tc>
          <w:tcPr>
            <w:tcW w:w="2965" w:type="dxa"/>
          </w:tcPr>
          <w:p w14:paraId="51A18F2F" w14:textId="77777777" w:rsidR="003E1FC6" w:rsidRPr="00450607" w:rsidRDefault="003E1FC6" w:rsidP="003E1FC6">
            <w:pPr>
              <w:rPr>
                <w:rFonts w:eastAsia="Calibri" w:cs="Arial"/>
                <w:lang w:val="sr-Cyrl-RS"/>
              </w:rPr>
            </w:pPr>
          </w:p>
        </w:tc>
      </w:tr>
      <w:tr w:rsidR="003E1FC6" w:rsidRPr="00450607" w14:paraId="3D12ED9D" w14:textId="77777777" w:rsidTr="003E1FC6">
        <w:tc>
          <w:tcPr>
            <w:tcW w:w="783" w:type="dxa"/>
          </w:tcPr>
          <w:p w14:paraId="7529981E"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57BD9EE6" w14:textId="77777777" w:rsidR="003E1FC6" w:rsidRPr="00450607" w:rsidRDefault="003E1FC6" w:rsidP="003E1FC6">
            <w:pPr>
              <w:rPr>
                <w:rFonts w:eastAsia="Calibri" w:cs="Arial"/>
                <w:lang w:val="sr-Cyrl-RS"/>
              </w:rPr>
            </w:pPr>
          </w:p>
        </w:tc>
        <w:tc>
          <w:tcPr>
            <w:tcW w:w="3249" w:type="dxa"/>
          </w:tcPr>
          <w:p w14:paraId="2085BBE4" w14:textId="77777777" w:rsidR="003E1FC6" w:rsidRPr="00450607" w:rsidRDefault="003E1FC6" w:rsidP="003E1FC6">
            <w:pPr>
              <w:rPr>
                <w:rFonts w:eastAsia="Calibri" w:cs="Arial"/>
                <w:lang w:val="sr-Cyrl-RS"/>
              </w:rPr>
            </w:pPr>
          </w:p>
        </w:tc>
        <w:tc>
          <w:tcPr>
            <w:tcW w:w="2965" w:type="dxa"/>
          </w:tcPr>
          <w:p w14:paraId="4585E79B" w14:textId="77777777" w:rsidR="003E1FC6" w:rsidRPr="00450607" w:rsidRDefault="003E1FC6" w:rsidP="003E1FC6">
            <w:pPr>
              <w:rPr>
                <w:rFonts w:eastAsia="Calibri" w:cs="Arial"/>
                <w:lang w:val="sr-Cyrl-RS"/>
              </w:rPr>
            </w:pPr>
          </w:p>
        </w:tc>
      </w:tr>
      <w:tr w:rsidR="003E1FC6" w:rsidRPr="00450607" w14:paraId="3FACEB27" w14:textId="77777777" w:rsidTr="003E1FC6">
        <w:tc>
          <w:tcPr>
            <w:tcW w:w="783" w:type="dxa"/>
          </w:tcPr>
          <w:p w14:paraId="1A3284BE"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1F1B254C" w14:textId="77777777" w:rsidR="003E1FC6" w:rsidRPr="00450607" w:rsidRDefault="003E1FC6" w:rsidP="003E1FC6">
            <w:pPr>
              <w:rPr>
                <w:rFonts w:eastAsia="Calibri" w:cs="Arial"/>
                <w:lang w:val="sr-Cyrl-RS"/>
              </w:rPr>
            </w:pPr>
          </w:p>
        </w:tc>
        <w:tc>
          <w:tcPr>
            <w:tcW w:w="3249" w:type="dxa"/>
          </w:tcPr>
          <w:p w14:paraId="6F7297E4" w14:textId="77777777" w:rsidR="003E1FC6" w:rsidRPr="00450607" w:rsidRDefault="003E1FC6" w:rsidP="003E1FC6">
            <w:pPr>
              <w:rPr>
                <w:rFonts w:eastAsia="Calibri" w:cs="Arial"/>
                <w:lang w:val="sr-Cyrl-RS"/>
              </w:rPr>
            </w:pPr>
          </w:p>
        </w:tc>
        <w:tc>
          <w:tcPr>
            <w:tcW w:w="2965" w:type="dxa"/>
          </w:tcPr>
          <w:p w14:paraId="1A3A0A61" w14:textId="77777777" w:rsidR="003E1FC6" w:rsidRPr="00450607" w:rsidRDefault="003E1FC6" w:rsidP="003E1FC6">
            <w:pPr>
              <w:rPr>
                <w:rFonts w:eastAsia="Calibri" w:cs="Arial"/>
                <w:lang w:val="sr-Cyrl-RS"/>
              </w:rPr>
            </w:pPr>
          </w:p>
        </w:tc>
      </w:tr>
      <w:tr w:rsidR="003E1FC6" w:rsidRPr="00450607" w14:paraId="0DA5EAF8" w14:textId="77777777" w:rsidTr="003E1FC6">
        <w:tc>
          <w:tcPr>
            <w:tcW w:w="783" w:type="dxa"/>
          </w:tcPr>
          <w:p w14:paraId="67C60EAF"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342E2F69" w14:textId="77777777" w:rsidR="003E1FC6" w:rsidRPr="00450607" w:rsidRDefault="003E1FC6" w:rsidP="003E1FC6">
            <w:pPr>
              <w:rPr>
                <w:rFonts w:eastAsia="Calibri" w:cs="Arial"/>
                <w:lang w:val="sr-Cyrl-RS"/>
              </w:rPr>
            </w:pPr>
          </w:p>
        </w:tc>
        <w:tc>
          <w:tcPr>
            <w:tcW w:w="3249" w:type="dxa"/>
          </w:tcPr>
          <w:p w14:paraId="6ADD8ED5" w14:textId="77777777" w:rsidR="003E1FC6" w:rsidRPr="00450607" w:rsidRDefault="003E1FC6" w:rsidP="003E1FC6">
            <w:pPr>
              <w:rPr>
                <w:rFonts w:eastAsia="Calibri" w:cs="Arial"/>
                <w:lang w:val="sr-Cyrl-RS"/>
              </w:rPr>
            </w:pPr>
          </w:p>
        </w:tc>
        <w:tc>
          <w:tcPr>
            <w:tcW w:w="2965" w:type="dxa"/>
          </w:tcPr>
          <w:p w14:paraId="50BD6A5A" w14:textId="77777777" w:rsidR="003E1FC6" w:rsidRPr="00450607" w:rsidRDefault="003E1FC6" w:rsidP="003E1FC6">
            <w:pPr>
              <w:rPr>
                <w:rFonts w:eastAsia="Calibri" w:cs="Arial"/>
                <w:lang w:val="sr-Cyrl-RS"/>
              </w:rPr>
            </w:pPr>
          </w:p>
        </w:tc>
      </w:tr>
      <w:tr w:rsidR="003E1FC6" w:rsidRPr="00450607" w14:paraId="534C52D2" w14:textId="77777777" w:rsidTr="003E1FC6">
        <w:tc>
          <w:tcPr>
            <w:tcW w:w="783" w:type="dxa"/>
          </w:tcPr>
          <w:p w14:paraId="3133F1A1"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30C9768B" w14:textId="77777777" w:rsidR="003E1FC6" w:rsidRPr="00450607" w:rsidRDefault="003E1FC6" w:rsidP="003E1FC6">
            <w:pPr>
              <w:rPr>
                <w:rFonts w:eastAsia="Calibri" w:cs="Arial"/>
                <w:lang w:val="sr-Cyrl-RS"/>
              </w:rPr>
            </w:pPr>
          </w:p>
        </w:tc>
        <w:tc>
          <w:tcPr>
            <w:tcW w:w="3249" w:type="dxa"/>
          </w:tcPr>
          <w:p w14:paraId="3BD59028" w14:textId="77777777" w:rsidR="003E1FC6" w:rsidRPr="00450607" w:rsidRDefault="003E1FC6" w:rsidP="003E1FC6">
            <w:pPr>
              <w:rPr>
                <w:rFonts w:eastAsia="Calibri" w:cs="Arial"/>
                <w:lang w:val="sr-Cyrl-RS"/>
              </w:rPr>
            </w:pPr>
          </w:p>
        </w:tc>
        <w:tc>
          <w:tcPr>
            <w:tcW w:w="2965" w:type="dxa"/>
          </w:tcPr>
          <w:p w14:paraId="0B082A52" w14:textId="77777777" w:rsidR="003E1FC6" w:rsidRPr="00450607" w:rsidRDefault="003E1FC6" w:rsidP="003E1FC6">
            <w:pPr>
              <w:rPr>
                <w:rFonts w:eastAsia="Calibri" w:cs="Arial"/>
                <w:lang w:val="sr-Cyrl-RS"/>
              </w:rPr>
            </w:pPr>
          </w:p>
        </w:tc>
      </w:tr>
      <w:tr w:rsidR="003E1FC6" w:rsidRPr="00450607" w14:paraId="0DE58D6A" w14:textId="77777777" w:rsidTr="003E1FC6">
        <w:tc>
          <w:tcPr>
            <w:tcW w:w="783" w:type="dxa"/>
          </w:tcPr>
          <w:p w14:paraId="3212239F"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7CED62B9" w14:textId="77777777" w:rsidR="003E1FC6" w:rsidRPr="00450607" w:rsidRDefault="003E1FC6" w:rsidP="003E1FC6">
            <w:pPr>
              <w:rPr>
                <w:rFonts w:eastAsia="Calibri" w:cs="Arial"/>
                <w:lang w:val="sr-Cyrl-RS"/>
              </w:rPr>
            </w:pPr>
          </w:p>
        </w:tc>
        <w:tc>
          <w:tcPr>
            <w:tcW w:w="3249" w:type="dxa"/>
          </w:tcPr>
          <w:p w14:paraId="39F15CDA" w14:textId="77777777" w:rsidR="003E1FC6" w:rsidRPr="00450607" w:rsidRDefault="003E1FC6" w:rsidP="003E1FC6">
            <w:pPr>
              <w:rPr>
                <w:rFonts w:eastAsia="Calibri" w:cs="Arial"/>
                <w:lang w:val="sr-Cyrl-RS"/>
              </w:rPr>
            </w:pPr>
          </w:p>
        </w:tc>
        <w:tc>
          <w:tcPr>
            <w:tcW w:w="2965" w:type="dxa"/>
          </w:tcPr>
          <w:p w14:paraId="7B83E498" w14:textId="77777777" w:rsidR="003E1FC6" w:rsidRPr="00450607" w:rsidRDefault="003E1FC6" w:rsidP="003E1FC6">
            <w:pPr>
              <w:rPr>
                <w:rFonts w:eastAsia="Calibri" w:cs="Arial"/>
                <w:lang w:val="sr-Cyrl-RS"/>
              </w:rPr>
            </w:pPr>
          </w:p>
        </w:tc>
      </w:tr>
      <w:tr w:rsidR="003E1FC6" w:rsidRPr="00450607" w14:paraId="05C5487D" w14:textId="77777777" w:rsidTr="003E1FC6">
        <w:tc>
          <w:tcPr>
            <w:tcW w:w="783" w:type="dxa"/>
          </w:tcPr>
          <w:p w14:paraId="3A6EC817" w14:textId="77777777" w:rsidR="003E1FC6" w:rsidRPr="00450607" w:rsidRDefault="003E1FC6" w:rsidP="00FE7CD6">
            <w:pPr>
              <w:pStyle w:val="ListParagraph"/>
              <w:numPr>
                <w:ilvl w:val="0"/>
                <w:numId w:val="81"/>
              </w:numPr>
              <w:spacing w:before="0" w:after="0"/>
              <w:ind w:left="331"/>
              <w:rPr>
                <w:rFonts w:ascii="Arial" w:hAnsi="Arial" w:cs="Arial"/>
                <w:lang w:val="sr-Cyrl-RS"/>
              </w:rPr>
            </w:pPr>
          </w:p>
        </w:tc>
        <w:tc>
          <w:tcPr>
            <w:tcW w:w="2353" w:type="dxa"/>
          </w:tcPr>
          <w:p w14:paraId="46FEF71E" w14:textId="77777777" w:rsidR="003E1FC6" w:rsidRPr="00450607" w:rsidRDefault="003E1FC6" w:rsidP="003E1FC6">
            <w:pPr>
              <w:rPr>
                <w:rFonts w:eastAsia="Calibri" w:cs="Arial"/>
                <w:lang w:val="sr-Cyrl-RS"/>
              </w:rPr>
            </w:pPr>
          </w:p>
        </w:tc>
        <w:tc>
          <w:tcPr>
            <w:tcW w:w="3249" w:type="dxa"/>
          </w:tcPr>
          <w:p w14:paraId="3E5B0ECB" w14:textId="77777777" w:rsidR="003E1FC6" w:rsidRPr="00450607" w:rsidRDefault="003E1FC6" w:rsidP="003E1FC6">
            <w:pPr>
              <w:rPr>
                <w:rFonts w:eastAsia="Calibri" w:cs="Arial"/>
                <w:lang w:val="sr-Cyrl-RS"/>
              </w:rPr>
            </w:pPr>
          </w:p>
        </w:tc>
        <w:tc>
          <w:tcPr>
            <w:tcW w:w="2965" w:type="dxa"/>
          </w:tcPr>
          <w:p w14:paraId="465353DE" w14:textId="77777777" w:rsidR="003E1FC6" w:rsidRPr="00450607" w:rsidRDefault="003E1FC6" w:rsidP="003E1FC6">
            <w:pPr>
              <w:rPr>
                <w:rFonts w:eastAsia="Calibri" w:cs="Arial"/>
                <w:lang w:val="sr-Cyrl-RS"/>
              </w:rPr>
            </w:pPr>
          </w:p>
        </w:tc>
      </w:tr>
    </w:tbl>
    <w:p w14:paraId="7C7A98E8" w14:textId="77777777" w:rsidR="003E1FC6" w:rsidRDefault="003E1FC6" w:rsidP="003E1FC6">
      <w:pPr>
        <w:rPr>
          <w:rFonts w:eastAsia="Calibri" w:cs="Arial"/>
          <w:b/>
          <w:lang w:val="sr-Cyrl-RS"/>
        </w:rPr>
      </w:pPr>
    </w:p>
    <w:p w14:paraId="0648F0A6" w14:textId="77777777" w:rsidR="003E1FC6" w:rsidRPr="002F6FD7" w:rsidRDefault="003E1FC6" w:rsidP="003E1FC6">
      <w:pPr>
        <w:rPr>
          <w:rFonts w:eastAsia="Calibri" w:cs="Arial"/>
          <w:b/>
          <w:i/>
          <w:iCs/>
        </w:rPr>
      </w:pPr>
      <w:r>
        <w:rPr>
          <w:rFonts w:eastAsia="Calibri" w:cs="Arial"/>
          <w:b/>
          <w:lang w:val="sr-Cyrl-RS"/>
        </w:rPr>
        <w:t xml:space="preserve">1.3 </w:t>
      </w:r>
      <w:r w:rsidRPr="002F6FD7">
        <w:rPr>
          <w:rFonts w:eastAsia="Calibri" w:cs="Arial"/>
          <w:b/>
          <w:bCs/>
        </w:rPr>
        <w:t>Подржани протоколи</w:t>
      </w:r>
    </w:p>
    <w:p w14:paraId="3744C73A"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889"/>
        <w:gridCol w:w="2246"/>
        <w:gridCol w:w="3062"/>
        <w:gridCol w:w="2822"/>
      </w:tblGrid>
      <w:tr w:rsidR="003E1FC6" w:rsidRPr="00450607" w14:paraId="25420DC1" w14:textId="77777777" w:rsidTr="003E1FC6">
        <w:tc>
          <w:tcPr>
            <w:tcW w:w="828" w:type="dxa"/>
          </w:tcPr>
          <w:p w14:paraId="649BDB61" w14:textId="77777777" w:rsidR="003E1FC6" w:rsidRPr="00450607" w:rsidRDefault="003E1FC6" w:rsidP="003E1FC6">
            <w:pPr>
              <w:rPr>
                <w:rFonts w:eastAsia="Calibri" w:cs="Arial"/>
                <w:lang w:val="sr-Cyrl-RS"/>
              </w:rPr>
            </w:pPr>
          </w:p>
        </w:tc>
        <w:tc>
          <w:tcPr>
            <w:tcW w:w="2342" w:type="dxa"/>
          </w:tcPr>
          <w:p w14:paraId="4A3BF3E0" w14:textId="77777777" w:rsidR="003E1FC6" w:rsidRDefault="003E1FC6" w:rsidP="003E1FC6">
            <w:pPr>
              <w:rPr>
                <w:rFonts w:eastAsia="Calibri" w:cs="Arial"/>
                <w:lang w:val="sr-Cyrl-RS"/>
              </w:rPr>
            </w:pPr>
            <w:r>
              <w:rPr>
                <w:rFonts w:eastAsia="Calibri" w:cs="Arial"/>
                <w:lang w:val="sr-Cyrl-RS"/>
              </w:rPr>
              <w:t>Сагласан</w:t>
            </w:r>
          </w:p>
          <w:p w14:paraId="7907B7D5" w14:textId="77777777" w:rsidR="003E1FC6" w:rsidRPr="00450607" w:rsidRDefault="003E1FC6" w:rsidP="003E1FC6">
            <w:pPr>
              <w:rPr>
                <w:rFonts w:eastAsia="Calibri" w:cs="Arial"/>
                <w:lang w:val="sr-Cyrl-RS"/>
              </w:rPr>
            </w:pPr>
            <w:r>
              <w:rPr>
                <w:rFonts w:eastAsia="Calibri" w:cs="Arial"/>
                <w:lang w:val="sr-Cyrl-RS"/>
              </w:rPr>
              <w:t>Да/Не</w:t>
            </w:r>
          </w:p>
        </w:tc>
        <w:tc>
          <w:tcPr>
            <w:tcW w:w="3230" w:type="dxa"/>
          </w:tcPr>
          <w:p w14:paraId="38244FF4" w14:textId="77777777" w:rsidR="003E1FC6" w:rsidRDefault="003E1FC6" w:rsidP="003E1FC6">
            <w:pPr>
              <w:rPr>
                <w:rFonts w:eastAsia="Calibri" w:cs="Arial"/>
                <w:lang w:val="sr-Cyrl-RS"/>
              </w:rPr>
            </w:pPr>
            <w:r>
              <w:rPr>
                <w:rFonts w:eastAsia="Calibri" w:cs="Arial"/>
                <w:lang w:val="sr-Cyrl-RS"/>
              </w:rPr>
              <w:t>Коментар</w:t>
            </w:r>
          </w:p>
        </w:tc>
        <w:tc>
          <w:tcPr>
            <w:tcW w:w="2950" w:type="dxa"/>
          </w:tcPr>
          <w:p w14:paraId="641C1AEE"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33827CA" w14:textId="77777777" w:rsidTr="003E1FC6">
        <w:tc>
          <w:tcPr>
            <w:tcW w:w="828" w:type="dxa"/>
          </w:tcPr>
          <w:p w14:paraId="7216712A"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6200401B" w14:textId="77777777" w:rsidR="003E1FC6" w:rsidRPr="00450607" w:rsidRDefault="003E1FC6" w:rsidP="003E1FC6">
            <w:pPr>
              <w:rPr>
                <w:rFonts w:eastAsia="Calibri" w:cs="Arial"/>
                <w:lang w:val="sr-Cyrl-RS"/>
              </w:rPr>
            </w:pPr>
          </w:p>
        </w:tc>
        <w:tc>
          <w:tcPr>
            <w:tcW w:w="3230" w:type="dxa"/>
          </w:tcPr>
          <w:p w14:paraId="3EA842B8" w14:textId="77777777" w:rsidR="003E1FC6" w:rsidRPr="00450607" w:rsidRDefault="003E1FC6" w:rsidP="003E1FC6">
            <w:pPr>
              <w:rPr>
                <w:rFonts w:eastAsia="Calibri" w:cs="Arial"/>
                <w:lang w:val="sr-Cyrl-RS"/>
              </w:rPr>
            </w:pPr>
          </w:p>
        </w:tc>
        <w:tc>
          <w:tcPr>
            <w:tcW w:w="2950" w:type="dxa"/>
          </w:tcPr>
          <w:p w14:paraId="581470CC" w14:textId="77777777" w:rsidR="003E1FC6" w:rsidRPr="00450607" w:rsidRDefault="003E1FC6" w:rsidP="003E1FC6">
            <w:pPr>
              <w:rPr>
                <w:rFonts w:eastAsia="Calibri" w:cs="Arial"/>
                <w:lang w:val="sr-Cyrl-RS"/>
              </w:rPr>
            </w:pPr>
          </w:p>
        </w:tc>
      </w:tr>
      <w:tr w:rsidR="003E1FC6" w:rsidRPr="00450607" w14:paraId="0E1B9431" w14:textId="77777777" w:rsidTr="003E1FC6">
        <w:tc>
          <w:tcPr>
            <w:tcW w:w="828" w:type="dxa"/>
          </w:tcPr>
          <w:p w14:paraId="3C5B3684"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12474065" w14:textId="77777777" w:rsidR="003E1FC6" w:rsidRPr="00450607" w:rsidRDefault="003E1FC6" w:rsidP="003E1FC6">
            <w:pPr>
              <w:rPr>
                <w:rFonts w:eastAsia="Calibri" w:cs="Arial"/>
                <w:lang w:val="sr-Cyrl-RS"/>
              </w:rPr>
            </w:pPr>
          </w:p>
        </w:tc>
        <w:tc>
          <w:tcPr>
            <w:tcW w:w="3230" w:type="dxa"/>
          </w:tcPr>
          <w:p w14:paraId="527E1F62" w14:textId="77777777" w:rsidR="003E1FC6" w:rsidRPr="00450607" w:rsidRDefault="003E1FC6" w:rsidP="003E1FC6">
            <w:pPr>
              <w:rPr>
                <w:rFonts w:eastAsia="Calibri" w:cs="Arial"/>
                <w:lang w:val="sr-Cyrl-RS"/>
              </w:rPr>
            </w:pPr>
          </w:p>
        </w:tc>
        <w:tc>
          <w:tcPr>
            <w:tcW w:w="2950" w:type="dxa"/>
          </w:tcPr>
          <w:p w14:paraId="4B86D163" w14:textId="77777777" w:rsidR="003E1FC6" w:rsidRPr="00450607" w:rsidRDefault="003E1FC6" w:rsidP="003E1FC6">
            <w:pPr>
              <w:rPr>
                <w:rFonts w:eastAsia="Calibri" w:cs="Arial"/>
                <w:lang w:val="sr-Cyrl-RS"/>
              </w:rPr>
            </w:pPr>
          </w:p>
        </w:tc>
      </w:tr>
      <w:tr w:rsidR="003E1FC6" w:rsidRPr="00450607" w14:paraId="1027597A" w14:textId="77777777" w:rsidTr="003E1FC6">
        <w:tc>
          <w:tcPr>
            <w:tcW w:w="828" w:type="dxa"/>
          </w:tcPr>
          <w:p w14:paraId="5310CB61"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46572F31" w14:textId="77777777" w:rsidR="003E1FC6" w:rsidRPr="00450607" w:rsidRDefault="003E1FC6" w:rsidP="003E1FC6">
            <w:pPr>
              <w:rPr>
                <w:rFonts w:eastAsia="Calibri" w:cs="Arial"/>
                <w:lang w:val="sr-Cyrl-RS"/>
              </w:rPr>
            </w:pPr>
          </w:p>
        </w:tc>
        <w:tc>
          <w:tcPr>
            <w:tcW w:w="3230" w:type="dxa"/>
          </w:tcPr>
          <w:p w14:paraId="19BA344F" w14:textId="77777777" w:rsidR="003E1FC6" w:rsidRPr="00450607" w:rsidRDefault="003E1FC6" w:rsidP="003E1FC6">
            <w:pPr>
              <w:rPr>
                <w:rFonts w:eastAsia="Calibri" w:cs="Arial"/>
                <w:lang w:val="sr-Cyrl-RS"/>
              </w:rPr>
            </w:pPr>
          </w:p>
        </w:tc>
        <w:tc>
          <w:tcPr>
            <w:tcW w:w="2950" w:type="dxa"/>
          </w:tcPr>
          <w:p w14:paraId="17757572" w14:textId="77777777" w:rsidR="003E1FC6" w:rsidRPr="00450607" w:rsidRDefault="003E1FC6" w:rsidP="003E1FC6">
            <w:pPr>
              <w:rPr>
                <w:rFonts w:eastAsia="Calibri" w:cs="Arial"/>
                <w:lang w:val="sr-Cyrl-RS"/>
              </w:rPr>
            </w:pPr>
          </w:p>
        </w:tc>
      </w:tr>
      <w:tr w:rsidR="003E1FC6" w:rsidRPr="00450607" w14:paraId="1C0D29A0" w14:textId="77777777" w:rsidTr="003E1FC6">
        <w:tc>
          <w:tcPr>
            <w:tcW w:w="828" w:type="dxa"/>
          </w:tcPr>
          <w:p w14:paraId="50A06699" w14:textId="77777777" w:rsidR="003E1FC6" w:rsidRPr="0084034C" w:rsidRDefault="003E1FC6" w:rsidP="003E1FC6">
            <w:pPr>
              <w:spacing w:before="0"/>
              <w:rPr>
                <w:rFonts w:cs="Arial"/>
                <w:lang w:val="sr-Cyrl-RS"/>
              </w:rPr>
            </w:pPr>
            <w:r>
              <w:rPr>
                <w:rFonts w:cs="Arial"/>
                <w:lang w:val="sr-Cyrl-RS"/>
              </w:rPr>
              <w:t>1.3.3.1</w:t>
            </w:r>
          </w:p>
        </w:tc>
        <w:tc>
          <w:tcPr>
            <w:tcW w:w="2342" w:type="dxa"/>
          </w:tcPr>
          <w:p w14:paraId="348CEE26" w14:textId="77777777" w:rsidR="003E1FC6" w:rsidRPr="00450607" w:rsidRDefault="003E1FC6" w:rsidP="003E1FC6">
            <w:pPr>
              <w:rPr>
                <w:rFonts w:eastAsia="Calibri" w:cs="Arial"/>
                <w:lang w:val="sr-Cyrl-RS"/>
              </w:rPr>
            </w:pPr>
          </w:p>
        </w:tc>
        <w:tc>
          <w:tcPr>
            <w:tcW w:w="3230" w:type="dxa"/>
          </w:tcPr>
          <w:p w14:paraId="1D98F73B" w14:textId="77777777" w:rsidR="003E1FC6" w:rsidRPr="00450607" w:rsidRDefault="003E1FC6" w:rsidP="003E1FC6">
            <w:pPr>
              <w:rPr>
                <w:rFonts w:eastAsia="Calibri" w:cs="Arial"/>
                <w:lang w:val="sr-Cyrl-RS"/>
              </w:rPr>
            </w:pPr>
          </w:p>
        </w:tc>
        <w:tc>
          <w:tcPr>
            <w:tcW w:w="2950" w:type="dxa"/>
          </w:tcPr>
          <w:p w14:paraId="10515A98" w14:textId="77777777" w:rsidR="003E1FC6" w:rsidRPr="00450607" w:rsidRDefault="003E1FC6" w:rsidP="003E1FC6">
            <w:pPr>
              <w:rPr>
                <w:rFonts w:eastAsia="Calibri" w:cs="Arial"/>
                <w:lang w:val="sr-Cyrl-RS"/>
              </w:rPr>
            </w:pPr>
          </w:p>
        </w:tc>
      </w:tr>
      <w:tr w:rsidR="003E1FC6" w:rsidRPr="00450607" w14:paraId="7CFC56A0" w14:textId="77777777" w:rsidTr="003E1FC6">
        <w:tc>
          <w:tcPr>
            <w:tcW w:w="828" w:type="dxa"/>
          </w:tcPr>
          <w:p w14:paraId="40029FA3" w14:textId="77777777" w:rsidR="003E1FC6" w:rsidRDefault="003E1FC6" w:rsidP="003E1FC6">
            <w:pPr>
              <w:spacing w:before="0"/>
              <w:rPr>
                <w:rFonts w:cs="Arial"/>
                <w:lang w:val="sr-Cyrl-RS"/>
              </w:rPr>
            </w:pPr>
            <w:r>
              <w:rPr>
                <w:rFonts w:cs="Arial"/>
                <w:lang w:val="sr-Cyrl-RS"/>
              </w:rPr>
              <w:lastRenderedPageBreak/>
              <w:t>1.3.3.2</w:t>
            </w:r>
          </w:p>
        </w:tc>
        <w:tc>
          <w:tcPr>
            <w:tcW w:w="2342" w:type="dxa"/>
          </w:tcPr>
          <w:p w14:paraId="3FB3191D" w14:textId="77777777" w:rsidR="003E1FC6" w:rsidRPr="00450607" w:rsidRDefault="003E1FC6" w:rsidP="003E1FC6">
            <w:pPr>
              <w:rPr>
                <w:rFonts w:eastAsia="Calibri" w:cs="Arial"/>
                <w:lang w:val="sr-Cyrl-RS"/>
              </w:rPr>
            </w:pPr>
          </w:p>
        </w:tc>
        <w:tc>
          <w:tcPr>
            <w:tcW w:w="3230" w:type="dxa"/>
          </w:tcPr>
          <w:p w14:paraId="54D752C3" w14:textId="77777777" w:rsidR="003E1FC6" w:rsidRPr="00450607" w:rsidRDefault="003E1FC6" w:rsidP="003E1FC6">
            <w:pPr>
              <w:rPr>
                <w:rFonts w:eastAsia="Calibri" w:cs="Arial"/>
                <w:lang w:val="sr-Cyrl-RS"/>
              </w:rPr>
            </w:pPr>
          </w:p>
        </w:tc>
        <w:tc>
          <w:tcPr>
            <w:tcW w:w="2950" w:type="dxa"/>
          </w:tcPr>
          <w:p w14:paraId="638EEBE3" w14:textId="77777777" w:rsidR="003E1FC6" w:rsidRPr="00450607" w:rsidRDefault="003E1FC6" w:rsidP="003E1FC6">
            <w:pPr>
              <w:rPr>
                <w:rFonts w:eastAsia="Calibri" w:cs="Arial"/>
                <w:lang w:val="sr-Cyrl-RS"/>
              </w:rPr>
            </w:pPr>
          </w:p>
        </w:tc>
      </w:tr>
      <w:tr w:rsidR="003E1FC6" w:rsidRPr="00450607" w14:paraId="4E34BE7C" w14:textId="77777777" w:rsidTr="003E1FC6">
        <w:tc>
          <w:tcPr>
            <w:tcW w:w="828" w:type="dxa"/>
          </w:tcPr>
          <w:p w14:paraId="77943F4B" w14:textId="77777777" w:rsidR="003E1FC6" w:rsidRDefault="003E1FC6" w:rsidP="003E1FC6">
            <w:pPr>
              <w:spacing w:before="0"/>
              <w:rPr>
                <w:rFonts w:cs="Arial"/>
                <w:lang w:val="sr-Cyrl-RS"/>
              </w:rPr>
            </w:pPr>
            <w:r>
              <w:rPr>
                <w:rFonts w:cs="Arial"/>
                <w:lang w:val="sr-Cyrl-RS"/>
              </w:rPr>
              <w:t>1.3.3.3</w:t>
            </w:r>
          </w:p>
        </w:tc>
        <w:tc>
          <w:tcPr>
            <w:tcW w:w="2342" w:type="dxa"/>
          </w:tcPr>
          <w:p w14:paraId="0D4D142A" w14:textId="77777777" w:rsidR="003E1FC6" w:rsidRPr="00450607" w:rsidRDefault="003E1FC6" w:rsidP="003E1FC6">
            <w:pPr>
              <w:rPr>
                <w:rFonts w:eastAsia="Calibri" w:cs="Arial"/>
                <w:lang w:val="sr-Cyrl-RS"/>
              </w:rPr>
            </w:pPr>
          </w:p>
        </w:tc>
        <w:tc>
          <w:tcPr>
            <w:tcW w:w="3230" w:type="dxa"/>
          </w:tcPr>
          <w:p w14:paraId="610B42BB" w14:textId="77777777" w:rsidR="003E1FC6" w:rsidRPr="00450607" w:rsidRDefault="003E1FC6" w:rsidP="003E1FC6">
            <w:pPr>
              <w:rPr>
                <w:rFonts w:eastAsia="Calibri" w:cs="Arial"/>
                <w:lang w:val="sr-Cyrl-RS"/>
              </w:rPr>
            </w:pPr>
          </w:p>
        </w:tc>
        <w:tc>
          <w:tcPr>
            <w:tcW w:w="2950" w:type="dxa"/>
          </w:tcPr>
          <w:p w14:paraId="080BF7F9" w14:textId="77777777" w:rsidR="003E1FC6" w:rsidRPr="00450607" w:rsidRDefault="003E1FC6" w:rsidP="003E1FC6">
            <w:pPr>
              <w:rPr>
                <w:rFonts w:eastAsia="Calibri" w:cs="Arial"/>
                <w:lang w:val="sr-Cyrl-RS"/>
              </w:rPr>
            </w:pPr>
          </w:p>
        </w:tc>
      </w:tr>
      <w:tr w:rsidR="003E1FC6" w:rsidRPr="00450607" w14:paraId="4374AAD4" w14:textId="77777777" w:rsidTr="003E1FC6">
        <w:tc>
          <w:tcPr>
            <w:tcW w:w="828" w:type="dxa"/>
          </w:tcPr>
          <w:p w14:paraId="587C6945"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37DF6E2F" w14:textId="77777777" w:rsidR="003E1FC6" w:rsidRPr="00450607" w:rsidRDefault="003E1FC6" w:rsidP="003E1FC6">
            <w:pPr>
              <w:rPr>
                <w:rFonts w:eastAsia="Calibri" w:cs="Arial"/>
                <w:lang w:val="sr-Cyrl-RS"/>
              </w:rPr>
            </w:pPr>
          </w:p>
        </w:tc>
        <w:tc>
          <w:tcPr>
            <w:tcW w:w="3230" w:type="dxa"/>
          </w:tcPr>
          <w:p w14:paraId="1192CD0E" w14:textId="77777777" w:rsidR="003E1FC6" w:rsidRPr="00450607" w:rsidRDefault="003E1FC6" w:rsidP="003E1FC6">
            <w:pPr>
              <w:rPr>
                <w:rFonts w:eastAsia="Calibri" w:cs="Arial"/>
                <w:lang w:val="sr-Cyrl-RS"/>
              </w:rPr>
            </w:pPr>
          </w:p>
        </w:tc>
        <w:tc>
          <w:tcPr>
            <w:tcW w:w="2950" w:type="dxa"/>
          </w:tcPr>
          <w:p w14:paraId="47D14C9B" w14:textId="77777777" w:rsidR="003E1FC6" w:rsidRPr="00450607" w:rsidRDefault="003E1FC6" w:rsidP="003E1FC6">
            <w:pPr>
              <w:rPr>
                <w:rFonts w:eastAsia="Calibri" w:cs="Arial"/>
                <w:lang w:val="sr-Cyrl-RS"/>
              </w:rPr>
            </w:pPr>
          </w:p>
        </w:tc>
      </w:tr>
      <w:tr w:rsidR="003E1FC6" w:rsidRPr="00450607" w14:paraId="29C3359C" w14:textId="77777777" w:rsidTr="003E1FC6">
        <w:tc>
          <w:tcPr>
            <w:tcW w:w="828" w:type="dxa"/>
          </w:tcPr>
          <w:p w14:paraId="6DCA5CA8" w14:textId="77777777" w:rsidR="003E1FC6" w:rsidRPr="0084034C" w:rsidRDefault="003E1FC6" w:rsidP="003E1FC6">
            <w:pPr>
              <w:spacing w:before="0"/>
              <w:rPr>
                <w:rFonts w:cs="Arial"/>
                <w:lang w:val="sr-Cyrl-RS"/>
              </w:rPr>
            </w:pPr>
            <w:r>
              <w:rPr>
                <w:rFonts w:cs="Arial"/>
                <w:lang w:val="sr-Cyrl-RS"/>
              </w:rPr>
              <w:t>1.3.4.1</w:t>
            </w:r>
          </w:p>
        </w:tc>
        <w:tc>
          <w:tcPr>
            <w:tcW w:w="2342" w:type="dxa"/>
          </w:tcPr>
          <w:p w14:paraId="07518A7A" w14:textId="77777777" w:rsidR="003E1FC6" w:rsidRPr="00450607" w:rsidRDefault="003E1FC6" w:rsidP="003E1FC6">
            <w:pPr>
              <w:rPr>
                <w:rFonts w:eastAsia="Calibri" w:cs="Arial"/>
                <w:lang w:val="sr-Cyrl-RS"/>
              </w:rPr>
            </w:pPr>
          </w:p>
        </w:tc>
        <w:tc>
          <w:tcPr>
            <w:tcW w:w="3230" w:type="dxa"/>
          </w:tcPr>
          <w:p w14:paraId="5E3A1E18" w14:textId="77777777" w:rsidR="003E1FC6" w:rsidRPr="00450607" w:rsidRDefault="003E1FC6" w:rsidP="003E1FC6">
            <w:pPr>
              <w:rPr>
                <w:rFonts w:eastAsia="Calibri" w:cs="Arial"/>
                <w:lang w:val="sr-Cyrl-RS"/>
              </w:rPr>
            </w:pPr>
          </w:p>
        </w:tc>
        <w:tc>
          <w:tcPr>
            <w:tcW w:w="2950" w:type="dxa"/>
          </w:tcPr>
          <w:p w14:paraId="76A16C43" w14:textId="77777777" w:rsidR="003E1FC6" w:rsidRPr="00450607" w:rsidRDefault="003E1FC6" w:rsidP="003E1FC6">
            <w:pPr>
              <w:rPr>
                <w:rFonts w:eastAsia="Calibri" w:cs="Arial"/>
                <w:lang w:val="sr-Cyrl-RS"/>
              </w:rPr>
            </w:pPr>
          </w:p>
        </w:tc>
      </w:tr>
      <w:tr w:rsidR="003E1FC6" w:rsidRPr="00450607" w14:paraId="48C61E34" w14:textId="77777777" w:rsidTr="003E1FC6">
        <w:tc>
          <w:tcPr>
            <w:tcW w:w="828" w:type="dxa"/>
          </w:tcPr>
          <w:p w14:paraId="40EC7179" w14:textId="77777777" w:rsidR="003E1FC6" w:rsidRDefault="003E1FC6" w:rsidP="003E1FC6">
            <w:pPr>
              <w:spacing w:before="0"/>
              <w:rPr>
                <w:rFonts w:cs="Arial"/>
                <w:lang w:val="sr-Cyrl-RS"/>
              </w:rPr>
            </w:pPr>
            <w:r>
              <w:rPr>
                <w:rFonts w:cs="Arial"/>
                <w:lang w:val="sr-Cyrl-RS"/>
              </w:rPr>
              <w:t>1.3.4.2</w:t>
            </w:r>
          </w:p>
        </w:tc>
        <w:tc>
          <w:tcPr>
            <w:tcW w:w="2342" w:type="dxa"/>
          </w:tcPr>
          <w:p w14:paraId="49C9F397" w14:textId="77777777" w:rsidR="003E1FC6" w:rsidRPr="00450607" w:rsidRDefault="003E1FC6" w:rsidP="003E1FC6">
            <w:pPr>
              <w:rPr>
                <w:rFonts w:eastAsia="Calibri" w:cs="Arial"/>
                <w:lang w:val="sr-Cyrl-RS"/>
              </w:rPr>
            </w:pPr>
          </w:p>
        </w:tc>
        <w:tc>
          <w:tcPr>
            <w:tcW w:w="3230" w:type="dxa"/>
          </w:tcPr>
          <w:p w14:paraId="6392D061" w14:textId="77777777" w:rsidR="003E1FC6" w:rsidRPr="00450607" w:rsidRDefault="003E1FC6" w:rsidP="003E1FC6">
            <w:pPr>
              <w:rPr>
                <w:rFonts w:eastAsia="Calibri" w:cs="Arial"/>
                <w:lang w:val="sr-Cyrl-RS"/>
              </w:rPr>
            </w:pPr>
          </w:p>
        </w:tc>
        <w:tc>
          <w:tcPr>
            <w:tcW w:w="2950" w:type="dxa"/>
          </w:tcPr>
          <w:p w14:paraId="125101FE" w14:textId="77777777" w:rsidR="003E1FC6" w:rsidRPr="00450607" w:rsidRDefault="003E1FC6" w:rsidP="003E1FC6">
            <w:pPr>
              <w:rPr>
                <w:rFonts w:eastAsia="Calibri" w:cs="Arial"/>
                <w:lang w:val="sr-Cyrl-RS"/>
              </w:rPr>
            </w:pPr>
          </w:p>
        </w:tc>
      </w:tr>
      <w:tr w:rsidR="003E1FC6" w:rsidRPr="00450607" w14:paraId="1006CDD4" w14:textId="77777777" w:rsidTr="003E1FC6">
        <w:tc>
          <w:tcPr>
            <w:tcW w:w="828" w:type="dxa"/>
          </w:tcPr>
          <w:p w14:paraId="73817BD1" w14:textId="77777777" w:rsidR="003E1FC6" w:rsidRDefault="003E1FC6" w:rsidP="003E1FC6">
            <w:pPr>
              <w:spacing w:before="0"/>
              <w:rPr>
                <w:rFonts w:cs="Arial"/>
                <w:lang w:val="sr-Cyrl-RS"/>
              </w:rPr>
            </w:pPr>
            <w:r>
              <w:rPr>
                <w:rFonts w:cs="Arial"/>
                <w:lang w:val="sr-Cyrl-RS"/>
              </w:rPr>
              <w:t>1.3.4.3</w:t>
            </w:r>
          </w:p>
        </w:tc>
        <w:tc>
          <w:tcPr>
            <w:tcW w:w="2342" w:type="dxa"/>
          </w:tcPr>
          <w:p w14:paraId="4977F357" w14:textId="77777777" w:rsidR="003E1FC6" w:rsidRPr="00450607" w:rsidRDefault="003E1FC6" w:rsidP="003E1FC6">
            <w:pPr>
              <w:rPr>
                <w:rFonts w:eastAsia="Calibri" w:cs="Arial"/>
                <w:lang w:val="sr-Cyrl-RS"/>
              </w:rPr>
            </w:pPr>
          </w:p>
        </w:tc>
        <w:tc>
          <w:tcPr>
            <w:tcW w:w="3230" w:type="dxa"/>
          </w:tcPr>
          <w:p w14:paraId="19BF3889" w14:textId="77777777" w:rsidR="003E1FC6" w:rsidRPr="00450607" w:rsidRDefault="003E1FC6" w:rsidP="003E1FC6">
            <w:pPr>
              <w:rPr>
                <w:rFonts w:eastAsia="Calibri" w:cs="Arial"/>
                <w:lang w:val="sr-Cyrl-RS"/>
              </w:rPr>
            </w:pPr>
          </w:p>
        </w:tc>
        <w:tc>
          <w:tcPr>
            <w:tcW w:w="2950" w:type="dxa"/>
          </w:tcPr>
          <w:p w14:paraId="57E890C6" w14:textId="77777777" w:rsidR="003E1FC6" w:rsidRPr="00450607" w:rsidRDefault="003E1FC6" w:rsidP="003E1FC6">
            <w:pPr>
              <w:rPr>
                <w:rFonts w:eastAsia="Calibri" w:cs="Arial"/>
                <w:lang w:val="sr-Cyrl-RS"/>
              </w:rPr>
            </w:pPr>
          </w:p>
        </w:tc>
      </w:tr>
      <w:tr w:rsidR="003E1FC6" w:rsidRPr="00450607" w14:paraId="7D813E30" w14:textId="77777777" w:rsidTr="003E1FC6">
        <w:tc>
          <w:tcPr>
            <w:tcW w:w="828" w:type="dxa"/>
          </w:tcPr>
          <w:p w14:paraId="701305F2" w14:textId="77777777" w:rsidR="003E1FC6" w:rsidRDefault="003E1FC6" w:rsidP="003E1FC6">
            <w:pPr>
              <w:spacing w:before="0"/>
              <w:rPr>
                <w:rFonts w:cs="Arial"/>
                <w:lang w:val="sr-Cyrl-RS"/>
              </w:rPr>
            </w:pPr>
            <w:r>
              <w:rPr>
                <w:rFonts w:cs="Arial"/>
                <w:lang w:val="sr-Cyrl-RS"/>
              </w:rPr>
              <w:t>1.3.4.4</w:t>
            </w:r>
          </w:p>
        </w:tc>
        <w:tc>
          <w:tcPr>
            <w:tcW w:w="2342" w:type="dxa"/>
          </w:tcPr>
          <w:p w14:paraId="24D7FD24" w14:textId="77777777" w:rsidR="003E1FC6" w:rsidRPr="00450607" w:rsidRDefault="003E1FC6" w:rsidP="003E1FC6">
            <w:pPr>
              <w:rPr>
                <w:rFonts w:eastAsia="Calibri" w:cs="Arial"/>
                <w:lang w:val="sr-Cyrl-RS"/>
              </w:rPr>
            </w:pPr>
          </w:p>
        </w:tc>
        <w:tc>
          <w:tcPr>
            <w:tcW w:w="3230" w:type="dxa"/>
          </w:tcPr>
          <w:p w14:paraId="0D171B08" w14:textId="77777777" w:rsidR="003E1FC6" w:rsidRPr="00450607" w:rsidRDefault="003E1FC6" w:rsidP="003E1FC6">
            <w:pPr>
              <w:rPr>
                <w:rFonts w:eastAsia="Calibri" w:cs="Arial"/>
                <w:lang w:val="sr-Cyrl-RS"/>
              </w:rPr>
            </w:pPr>
          </w:p>
        </w:tc>
        <w:tc>
          <w:tcPr>
            <w:tcW w:w="2950" w:type="dxa"/>
          </w:tcPr>
          <w:p w14:paraId="4A74CA49" w14:textId="77777777" w:rsidR="003E1FC6" w:rsidRPr="00450607" w:rsidRDefault="003E1FC6" w:rsidP="003E1FC6">
            <w:pPr>
              <w:rPr>
                <w:rFonts w:eastAsia="Calibri" w:cs="Arial"/>
                <w:lang w:val="sr-Cyrl-RS"/>
              </w:rPr>
            </w:pPr>
          </w:p>
        </w:tc>
      </w:tr>
      <w:tr w:rsidR="003E1FC6" w:rsidRPr="00450607" w14:paraId="3C1FC9E9" w14:textId="77777777" w:rsidTr="003E1FC6">
        <w:tc>
          <w:tcPr>
            <w:tcW w:w="828" w:type="dxa"/>
          </w:tcPr>
          <w:p w14:paraId="623BB850" w14:textId="77777777" w:rsidR="003E1FC6" w:rsidRDefault="003E1FC6" w:rsidP="003E1FC6">
            <w:pPr>
              <w:spacing w:before="0"/>
              <w:rPr>
                <w:rFonts w:cs="Arial"/>
                <w:lang w:val="sr-Cyrl-RS"/>
              </w:rPr>
            </w:pPr>
            <w:r>
              <w:rPr>
                <w:rFonts w:cs="Arial"/>
                <w:lang w:val="sr-Cyrl-RS"/>
              </w:rPr>
              <w:t>1.3.4.5</w:t>
            </w:r>
          </w:p>
        </w:tc>
        <w:tc>
          <w:tcPr>
            <w:tcW w:w="2342" w:type="dxa"/>
          </w:tcPr>
          <w:p w14:paraId="281ABF16" w14:textId="77777777" w:rsidR="003E1FC6" w:rsidRPr="00450607" w:rsidRDefault="003E1FC6" w:rsidP="003E1FC6">
            <w:pPr>
              <w:rPr>
                <w:rFonts w:eastAsia="Calibri" w:cs="Arial"/>
                <w:lang w:val="sr-Cyrl-RS"/>
              </w:rPr>
            </w:pPr>
          </w:p>
        </w:tc>
        <w:tc>
          <w:tcPr>
            <w:tcW w:w="3230" w:type="dxa"/>
          </w:tcPr>
          <w:p w14:paraId="252189A8" w14:textId="77777777" w:rsidR="003E1FC6" w:rsidRPr="00450607" w:rsidRDefault="003E1FC6" w:rsidP="003E1FC6">
            <w:pPr>
              <w:rPr>
                <w:rFonts w:eastAsia="Calibri" w:cs="Arial"/>
                <w:lang w:val="sr-Cyrl-RS"/>
              </w:rPr>
            </w:pPr>
          </w:p>
        </w:tc>
        <w:tc>
          <w:tcPr>
            <w:tcW w:w="2950" w:type="dxa"/>
          </w:tcPr>
          <w:p w14:paraId="12AAC3A2" w14:textId="77777777" w:rsidR="003E1FC6" w:rsidRPr="00450607" w:rsidRDefault="003E1FC6" w:rsidP="003E1FC6">
            <w:pPr>
              <w:rPr>
                <w:rFonts w:eastAsia="Calibri" w:cs="Arial"/>
                <w:lang w:val="sr-Cyrl-RS"/>
              </w:rPr>
            </w:pPr>
          </w:p>
        </w:tc>
      </w:tr>
      <w:tr w:rsidR="003E1FC6" w:rsidRPr="00450607" w14:paraId="00169009" w14:textId="77777777" w:rsidTr="003E1FC6">
        <w:tc>
          <w:tcPr>
            <w:tcW w:w="828" w:type="dxa"/>
          </w:tcPr>
          <w:p w14:paraId="2A91C1FE"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34CBF8A7" w14:textId="77777777" w:rsidR="003E1FC6" w:rsidRPr="00450607" w:rsidRDefault="003E1FC6" w:rsidP="003E1FC6">
            <w:pPr>
              <w:rPr>
                <w:rFonts w:eastAsia="Calibri" w:cs="Arial"/>
                <w:lang w:val="sr-Cyrl-RS"/>
              </w:rPr>
            </w:pPr>
          </w:p>
        </w:tc>
        <w:tc>
          <w:tcPr>
            <w:tcW w:w="3230" w:type="dxa"/>
          </w:tcPr>
          <w:p w14:paraId="100EEE2C" w14:textId="77777777" w:rsidR="003E1FC6" w:rsidRPr="00450607" w:rsidRDefault="003E1FC6" w:rsidP="003E1FC6">
            <w:pPr>
              <w:rPr>
                <w:rFonts w:eastAsia="Calibri" w:cs="Arial"/>
                <w:lang w:val="sr-Cyrl-RS"/>
              </w:rPr>
            </w:pPr>
          </w:p>
        </w:tc>
        <w:tc>
          <w:tcPr>
            <w:tcW w:w="2950" w:type="dxa"/>
          </w:tcPr>
          <w:p w14:paraId="27D3B6BF" w14:textId="77777777" w:rsidR="003E1FC6" w:rsidRPr="00450607" w:rsidRDefault="003E1FC6" w:rsidP="003E1FC6">
            <w:pPr>
              <w:rPr>
                <w:rFonts w:eastAsia="Calibri" w:cs="Arial"/>
                <w:lang w:val="sr-Cyrl-RS"/>
              </w:rPr>
            </w:pPr>
          </w:p>
        </w:tc>
      </w:tr>
      <w:tr w:rsidR="003E1FC6" w:rsidRPr="00450607" w14:paraId="3ABD28AC" w14:textId="77777777" w:rsidTr="003E1FC6">
        <w:tc>
          <w:tcPr>
            <w:tcW w:w="828" w:type="dxa"/>
          </w:tcPr>
          <w:p w14:paraId="7CA06A27"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311565E9" w14:textId="77777777" w:rsidR="003E1FC6" w:rsidRPr="00450607" w:rsidRDefault="003E1FC6" w:rsidP="003E1FC6">
            <w:pPr>
              <w:rPr>
                <w:rFonts w:eastAsia="Calibri" w:cs="Arial"/>
                <w:lang w:val="sr-Cyrl-RS"/>
              </w:rPr>
            </w:pPr>
          </w:p>
        </w:tc>
        <w:tc>
          <w:tcPr>
            <w:tcW w:w="3230" w:type="dxa"/>
          </w:tcPr>
          <w:p w14:paraId="1CF379FB" w14:textId="77777777" w:rsidR="003E1FC6" w:rsidRPr="00450607" w:rsidRDefault="003E1FC6" w:rsidP="003E1FC6">
            <w:pPr>
              <w:rPr>
                <w:rFonts w:eastAsia="Calibri" w:cs="Arial"/>
                <w:lang w:val="sr-Cyrl-RS"/>
              </w:rPr>
            </w:pPr>
          </w:p>
        </w:tc>
        <w:tc>
          <w:tcPr>
            <w:tcW w:w="2950" w:type="dxa"/>
          </w:tcPr>
          <w:p w14:paraId="439B5FF6" w14:textId="77777777" w:rsidR="003E1FC6" w:rsidRPr="00450607" w:rsidRDefault="003E1FC6" w:rsidP="003E1FC6">
            <w:pPr>
              <w:rPr>
                <w:rFonts w:eastAsia="Calibri" w:cs="Arial"/>
                <w:lang w:val="sr-Cyrl-RS"/>
              </w:rPr>
            </w:pPr>
          </w:p>
        </w:tc>
      </w:tr>
      <w:tr w:rsidR="003E1FC6" w:rsidRPr="00450607" w14:paraId="0CD69BF8" w14:textId="77777777" w:rsidTr="003E1FC6">
        <w:tc>
          <w:tcPr>
            <w:tcW w:w="828" w:type="dxa"/>
          </w:tcPr>
          <w:p w14:paraId="05CE3331"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528E9712" w14:textId="77777777" w:rsidR="003E1FC6" w:rsidRPr="00450607" w:rsidRDefault="003E1FC6" w:rsidP="003E1FC6">
            <w:pPr>
              <w:rPr>
                <w:rFonts w:eastAsia="Calibri" w:cs="Arial"/>
                <w:lang w:val="sr-Cyrl-RS"/>
              </w:rPr>
            </w:pPr>
          </w:p>
        </w:tc>
        <w:tc>
          <w:tcPr>
            <w:tcW w:w="3230" w:type="dxa"/>
          </w:tcPr>
          <w:p w14:paraId="43467730" w14:textId="77777777" w:rsidR="003E1FC6" w:rsidRPr="00450607" w:rsidRDefault="003E1FC6" w:rsidP="003E1FC6">
            <w:pPr>
              <w:rPr>
                <w:rFonts w:eastAsia="Calibri" w:cs="Arial"/>
                <w:lang w:val="sr-Cyrl-RS"/>
              </w:rPr>
            </w:pPr>
          </w:p>
        </w:tc>
        <w:tc>
          <w:tcPr>
            <w:tcW w:w="2950" w:type="dxa"/>
          </w:tcPr>
          <w:p w14:paraId="01574AA0" w14:textId="77777777" w:rsidR="003E1FC6" w:rsidRPr="00450607" w:rsidRDefault="003E1FC6" w:rsidP="003E1FC6">
            <w:pPr>
              <w:rPr>
                <w:rFonts w:eastAsia="Calibri" w:cs="Arial"/>
                <w:lang w:val="sr-Cyrl-RS"/>
              </w:rPr>
            </w:pPr>
          </w:p>
        </w:tc>
      </w:tr>
      <w:tr w:rsidR="003E1FC6" w:rsidRPr="00450607" w14:paraId="6A4B354C" w14:textId="77777777" w:rsidTr="003E1FC6">
        <w:tc>
          <w:tcPr>
            <w:tcW w:w="828" w:type="dxa"/>
          </w:tcPr>
          <w:p w14:paraId="202A2348" w14:textId="77777777" w:rsidR="003E1FC6" w:rsidRPr="0084034C" w:rsidRDefault="003E1FC6" w:rsidP="003E1FC6">
            <w:pPr>
              <w:spacing w:before="0"/>
              <w:rPr>
                <w:rFonts w:cs="Arial"/>
                <w:lang w:val="sr-Cyrl-RS"/>
              </w:rPr>
            </w:pPr>
            <w:r>
              <w:rPr>
                <w:rFonts w:cs="Arial"/>
                <w:lang w:val="sr-Cyrl-RS"/>
              </w:rPr>
              <w:t>1.3.7.1</w:t>
            </w:r>
          </w:p>
        </w:tc>
        <w:tc>
          <w:tcPr>
            <w:tcW w:w="2342" w:type="dxa"/>
          </w:tcPr>
          <w:p w14:paraId="0B984A41" w14:textId="77777777" w:rsidR="003E1FC6" w:rsidRPr="00450607" w:rsidRDefault="003E1FC6" w:rsidP="003E1FC6">
            <w:pPr>
              <w:rPr>
                <w:rFonts w:eastAsia="Calibri" w:cs="Arial"/>
                <w:lang w:val="sr-Cyrl-RS"/>
              </w:rPr>
            </w:pPr>
          </w:p>
        </w:tc>
        <w:tc>
          <w:tcPr>
            <w:tcW w:w="3230" w:type="dxa"/>
          </w:tcPr>
          <w:p w14:paraId="6C654736" w14:textId="77777777" w:rsidR="003E1FC6" w:rsidRPr="00450607" w:rsidRDefault="003E1FC6" w:rsidP="003E1FC6">
            <w:pPr>
              <w:rPr>
                <w:rFonts w:eastAsia="Calibri" w:cs="Arial"/>
                <w:lang w:val="sr-Cyrl-RS"/>
              </w:rPr>
            </w:pPr>
          </w:p>
        </w:tc>
        <w:tc>
          <w:tcPr>
            <w:tcW w:w="2950" w:type="dxa"/>
          </w:tcPr>
          <w:p w14:paraId="0469CF88" w14:textId="77777777" w:rsidR="003E1FC6" w:rsidRPr="00450607" w:rsidRDefault="003E1FC6" w:rsidP="003E1FC6">
            <w:pPr>
              <w:rPr>
                <w:rFonts w:eastAsia="Calibri" w:cs="Arial"/>
                <w:lang w:val="sr-Cyrl-RS"/>
              </w:rPr>
            </w:pPr>
          </w:p>
        </w:tc>
      </w:tr>
      <w:tr w:rsidR="003E1FC6" w:rsidRPr="00450607" w14:paraId="2862A870" w14:textId="77777777" w:rsidTr="003E1FC6">
        <w:tc>
          <w:tcPr>
            <w:tcW w:w="828" w:type="dxa"/>
          </w:tcPr>
          <w:p w14:paraId="62489AD8" w14:textId="77777777" w:rsidR="003E1FC6" w:rsidRDefault="003E1FC6" w:rsidP="003E1FC6">
            <w:pPr>
              <w:spacing w:before="0"/>
              <w:rPr>
                <w:rFonts w:cs="Arial"/>
                <w:lang w:val="sr-Cyrl-RS"/>
              </w:rPr>
            </w:pPr>
            <w:r>
              <w:rPr>
                <w:rFonts w:cs="Arial"/>
                <w:lang w:val="sr-Cyrl-RS"/>
              </w:rPr>
              <w:t>1.3.7.2</w:t>
            </w:r>
          </w:p>
        </w:tc>
        <w:tc>
          <w:tcPr>
            <w:tcW w:w="2342" w:type="dxa"/>
          </w:tcPr>
          <w:p w14:paraId="16694270" w14:textId="77777777" w:rsidR="003E1FC6" w:rsidRPr="00450607" w:rsidRDefault="003E1FC6" w:rsidP="003E1FC6">
            <w:pPr>
              <w:rPr>
                <w:rFonts w:eastAsia="Calibri" w:cs="Arial"/>
                <w:lang w:val="sr-Cyrl-RS"/>
              </w:rPr>
            </w:pPr>
          </w:p>
        </w:tc>
        <w:tc>
          <w:tcPr>
            <w:tcW w:w="3230" w:type="dxa"/>
          </w:tcPr>
          <w:p w14:paraId="5F2680BA" w14:textId="77777777" w:rsidR="003E1FC6" w:rsidRPr="00450607" w:rsidRDefault="003E1FC6" w:rsidP="003E1FC6">
            <w:pPr>
              <w:rPr>
                <w:rFonts w:eastAsia="Calibri" w:cs="Arial"/>
                <w:lang w:val="sr-Cyrl-RS"/>
              </w:rPr>
            </w:pPr>
          </w:p>
        </w:tc>
        <w:tc>
          <w:tcPr>
            <w:tcW w:w="2950" w:type="dxa"/>
          </w:tcPr>
          <w:p w14:paraId="632548B1" w14:textId="77777777" w:rsidR="003E1FC6" w:rsidRPr="00450607" w:rsidRDefault="003E1FC6" w:rsidP="003E1FC6">
            <w:pPr>
              <w:rPr>
                <w:rFonts w:eastAsia="Calibri" w:cs="Arial"/>
                <w:lang w:val="sr-Cyrl-RS"/>
              </w:rPr>
            </w:pPr>
          </w:p>
        </w:tc>
      </w:tr>
      <w:tr w:rsidR="003E1FC6" w:rsidRPr="00450607" w14:paraId="2D311303" w14:textId="77777777" w:rsidTr="003E1FC6">
        <w:tc>
          <w:tcPr>
            <w:tcW w:w="828" w:type="dxa"/>
          </w:tcPr>
          <w:p w14:paraId="6BE48702" w14:textId="77777777" w:rsidR="003E1FC6" w:rsidRDefault="003E1FC6" w:rsidP="003E1FC6">
            <w:pPr>
              <w:spacing w:before="0"/>
              <w:rPr>
                <w:rFonts w:cs="Arial"/>
                <w:lang w:val="sr-Cyrl-RS"/>
              </w:rPr>
            </w:pPr>
            <w:r>
              <w:rPr>
                <w:rFonts w:cs="Arial"/>
                <w:lang w:val="sr-Cyrl-RS"/>
              </w:rPr>
              <w:t>1.3.7.3</w:t>
            </w:r>
          </w:p>
        </w:tc>
        <w:tc>
          <w:tcPr>
            <w:tcW w:w="2342" w:type="dxa"/>
          </w:tcPr>
          <w:p w14:paraId="391C4C04" w14:textId="77777777" w:rsidR="003E1FC6" w:rsidRPr="00450607" w:rsidRDefault="003E1FC6" w:rsidP="003E1FC6">
            <w:pPr>
              <w:rPr>
                <w:rFonts w:eastAsia="Calibri" w:cs="Arial"/>
                <w:lang w:val="sr-Cyrl-RS"/>
              </w:rPr>
            </w:pPr>
          </w:p>
        </w:tc>
        <w:tc>
          <w:tcPr>
            <w:tcW w:w="3230" w:type="dxa"/>
          </w:tcPr>
          <w:p w14:paraId="0D9D0BB3" w14:textId="77777777" w:rsidR="003E1FC6" w:rsidRPr="00450607" w:rsidRDefault="003E1FC6" w:rsidP="003E1FC6">
            <w:pPr>
              <w:rPr>
                <w:rFonts w:eastAsia="Calibri" w:cs="Arial"/>
                <w:lang w:val="sr-Cyrl-RS"/>
              </w:rPr>
            </w:pPr>
          </w:p>
        </w:tc>
        <w:tc>
          <w:tcPr>
            <w:tcW w:w="2950" w:type="dxa"/>
          </w:tcPr>
          <w:p w14:paraId="5CD68820" w14:textId="77777777" w:rsidR="003E1FC6" w:rsidRPr="00450607" w:rsidRDefault="003E1FC6" w:rsidP="003E1FC6">
            <w:pPr>
              <w:rPr>
                <w:rFonts w:eastAsia="Calibri" w:cs="Arial"/>
                <w:lang w:val="sr-Cyrl-RS"/>
              </w:rPr>
            </w:pPr>
          </w:p>
        </w:tc>
      </w:tr>
      <w:tr w:rsidR="003E1FC6" w:rsidRPr="00450607" w14:paraId="051A2741" w14:textId="77777777" w:rsidTr="003E1FC6">
        <w:tc>
          <w:tcPr>
            <w:tcW w:w="828" w:type="dxa"/>
          </w:tcPr>
          <w:p w14:paraId="4EB31655" w14:textId="77777777" w:rsidR="003E1FC6" w:rsidRDefault="003E1FC6" w:rsidP="003E1FC6">
            <w:pPr>
              <w:spacing w:before="0"/>
              <w:rPr>
                <w:rFonts w:cs="Arial"/>
                <w:lang w:val="sr-Cyrl-RS"/>
              </w:rPr>
            </w:pPr>
            <w:r>
              <w:rPr>
                <w:rFonts w:cs="Arial"/>
                <w:lang w:val="sr-Cyrl-RS"/>
              </w:rPr>
              <w:t>1.3.7.4</w:t>
            </w:r>
          </w:p>
        </w:tc>
        <w:tc>
          <w:tcPr>
            <w:tcW w:w="2342" w:type="dxa"/>
          </w:tcPr>
          <w:p w14:paraId="476C9637" w14:textId="77777777" w:rsidR="003E1FC6" w:rsidRPr="00450607" w:rsidRDefault="003E1FC6" w:rsidP="003E1FC6">
            <w:pPr>
              <w:rPr>
                <w:rFonts w:eastAsia="Calibri" w:cs="Arial"/>
                <w:lang w:val="sr-Cyrl-RS"/>
              </w:rPr>
            </w:pPr>
          </w:p>
        </w:tc>
        <w:tc>
          <w:tcPr>
            <w:tcW w:w="3230" w:type="dxa"/>
          </w:tcPr>
          <w:p w14:paraId="2BCBA5EE" w14:textId="77777777" w:rsidR="003E1FC6" w:rsidRPr="00450607" w:rsidRDefault="003E1FC6" w:rsidP="003E1FC6">
            <w:pPr>
              <w:rPr>
                <w:rFonts w:eastAsia="Calibri" w:cs="Arial"/>
                <w:lang w:val="sr-Cyrl-RS"/>
              </w:rPr>
            </w:pPr>
          </w:p>
        </w:tc>
        <w:tc>
          <w:tcPr>
            <w:tcW w:w="2950" w:type="dxa"/>
          </w:tcPr>
          <w:p w14:paraId="3EA96F28" w14:textId="77777777" w:rsidR="003E1FC6" w:rsidRPr="00450607" w:rsidRDefault="003E1FC6" w:rsidP="003E1FC6">
            <w:pPr>
              <w:rPr>
                <w:rFonts w:eastAsia="Calibri" w:cs="Arial"/>
                <w:lang w:val="sr-Cyrl-RS"/>
              </w:rPr>
            </w:pPr>
          </w:p>
        </w:tc>
      </w:tr>
      <w:tr w:rsidR="003E1FC6" w:rsidRPr="00450607" w14:paraId="5A098019" w14:textId="77777777" w:rsidTr="003E1FC6">
        <w:tc>
          <w:tcPr>
            <w:tcW w:w="828" w:type="dxa"/>
          </w:tcPr>
          <w:p w14:paraId="5760944C"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2F25FD7B" w14:textId="77777777" w:rsidR="003E1FC6" w:rsidRPr="00450607" w:rsidRDefault="003E1FC6" w:rsidP="003E1FC6">
            <w:pPr>
              <w:rPr>
                <w:rFonts w:eastAsia="Calibri" w:cs="Arial"/>
                <w:lang w:val="sr-Cyrl-RS"/>
              </w:rPr>
            </w:pPr>
          </w:p>
        </w:tc>
        <w:tc>
          <w:tcPr>
            <w:tcW w:w="3230" w:type="dxa"/>
          </w:tcPr>
          <w:p w14:paraId="5F7A114D" w14:textId="77777777" w:rsidR="003E1FC6" w:rsidRPr="00450607" w:rsidRDefault="003E1FC6" w:rsidP="003E1FC6">
            <w:pPr>
              <w:rPr>
                <w:rFonts w:eastAsia="Calibri" w:cs="Arial"/>
                <w:lang w:val="sr-Cyrl-RS"/>
              </w:rPr>
            </w:pPr>
          </w:p>
        </w:tc>
        <w:tc>
          <w:tcPr>
            <w:tcW w:w="2950" w:type="dxa"/>
          </w:tcPr>
          <w:p w14:paraId="68F6AAF6" w14:textId="77777777" w:rsidR="003E1FC6" w:rsidRPr="00450607" w:rsidRDefault="003E1FC6" w:rsidP="003E1FC6">
            <w:pPr>
              <w:rPr>
                <w:rFonts w:eastAsia="Calibri" w:cs="Arial"/>
                <w:lang w:val="sr-Cyrl-RS"/>
              </w:rPr>
            </w:pPr>
          </w:p>
        </w:tc>
      </w:tr>
      <w:tr w:rsidR="003E1FC6" w:rsidRPr="00450607" w14:paraId="08EA2278" w14:textId="77777777" w:rsidTr="003E1FC6">
        <w:tc>
          <w:tcPr>
            <w:tcW w:w="828" w:type="dxa"/>
          </w:tcPr>
          <w:p w14:paraId="39842C07" w14:textId="77777777" w:rsidR="003E1FC6" w:rsidRPr="0084034C" w:rsidRDefault="003E1FC6" w:rsidP="003E1FC6">
            <w:pPr>
              <w:spacing w:before="0"/>
              <w:rPr>
                <w:rFonts w:cs="Arial"/>
                <w:lang w:val="sr-Cyrl-RS"/>
              </w:rPr>
            </w:pPr>
            <w:r>
              <w:rPr>
                <w:rFonts w:cs="Arial"/>
                <w:lang w:val="sr-Cyrl-RS"/>
              </w:rPr>
              <w:t>1.3.8.1</w:t>
            </w:r>
          </w:p>
        </w:tc>
        <w:tc>
          <w:tcPr>
            <w:tcW w:w="2342" w:type="dxa"/>
          </w:tcPr>
          <w:p w14:paraId="1E99E66E" w14:textId="77777777" w:rsidR="003E1FC6" w:rsidRPr="00450607" w:rsidRDefault="003E1FC6" w:rsidP="003E1FC6">
            <w:pPr>
              <w:rPr>
                <w:rFonts w:eastAsia="Calibri" w:cs="Arial"/>
                <w:lang w:val="sr-Cyrl-RS"/>
              </w:rPr>
            </w:pPr>
          </w:p>
        </w:tc>
        <w:tc>
          <w:tcPr>
            <w:tcW w:w="3230" w:type="dxa"/>
          </w:tcPr>
          <w:p w14:paraId="1129D44B" w14:textId="77777777" w:rsidR="003E1FC6" w:rsidRPr="00450607" w:rsidRDefault="003E1FC6" w:rsidP="003E1FC6">
            <w:pPr>
              <w:rPr>
                <w:rFonts w:eastAsia="Calibri" w:cs="Arial"/>
                <w:lang w:val="sr-Cyrl-RS"/>
              </w:rPr>
            </w:pPr>
          </w:p>
        </w:tc>
        <w:tc>
          <w:tcPr>
            <w:tcW w:w="2950" w:type="dxa"/>
          </w:tcPr>
          <w:p w14:paraId="0CC1FBEB" w14:textId="77777777" w:rsidR="003E1FC6" w:rsidRPr="00450607" w:rsidRDefault="003E1FC6" w:rsidP="003E1FC6">
            <w:pPr>
              <w:rPr>
                <w:rFonts w:eastAsia="Calibri" w:cs="Arial"/>
                <w:lang w:val="sr-Cyrl-RS"/>
              </w:rPr>
            </w:pPr>
          </w:p>
        </w:tc>
      </w:tr>
      <w:tr w:rsidR="003E1FC6" w:rsidRPr="00450607" w14:paraId="397F4D24" w14:textId="77777777" w:rsidTr="003E1FC6">
        <w:tc>
          <w:tcPr>
            <w:tcW w:w="828" w:type="dxa"/>
          </w:tcPr>
          <w:p w14:paraId="1938FCA2" w14:textId="77777777" w:rsidR="003E1FC6" w:rsidRDefault="003E1FC6" w:rsidP="003E1FC6">
            <w:pPr>
              <w:spacing w:before="0"/>
              <w:rPr>
                <w:rFonts w:cs="Arial"/>
                <w:lang w:val="sr-Cyrl-RS"/>
              </w:rPr>
            </w:pPr>
            <w:r>
              <w:rPr>
                <w:rFonts w:cs="Arial"/>
                <w:lang w:val="sr-Cyrl-RS"/>
              </w:rPr>
              <w:t>1.3.8.2</w:t>
            </w:r>
          </w:p>
        </w:tc>
        <w:tc>
          <w:tcPr>
            <w:tcW w:w="2342" w:type="dxa"/>
          </w:tcPr>
          <w:p w14:paraId="3A409EAE" w14:textId="77777777" w:rsidR="003E1FC6" w:rsidRPr="00450607" w:rsidRDefault="003E1FC6" w:rsidP="003E1FC6">
            <w:pPr>
              <w:rPr>
                <w:rFonts w:eastAsia="Calibri" w:cs="Arial"/>
                <w:lang w:val="sr-Cyrl-RS"/>
              </w:rPr>
            </w:pPr>
          </w:p>
        </w:tc>
        <w:tc>
          <w:tcPr>
            <w:tcW w:w="3230" w:type="dxa"/>
          </w:tcPr>
          <w:p w14:paraId="5C144C28" w14:textId="77777777" w:rsidR="003E1FC6" w:rsidRPr="00450607" w:rsidRDefault="003E1FC6" w:rsidP="003E1FC6">
            <w:pPr>
              <w:rPr>
                <w:rFonts w:eastAsia="Calibri" w:cs="Arial"/>
                <w:lang w:val="sr-Cyrl-RS"/>
              </w:rPr>
            </w:pPr>
          </w:p>
        </w:tc>
        <w:tc>
          <w:tcPr>
            <w:tcW w:w="2950" w:type="dxa"/>
          </w:tcPr>
          <w:p w14:paraId="11BA774C" w14:textId="77777777" w:rsidR="003E1FC6" w:rsidRPr="00450607" w:rsidRDefault="003E1FC6" w:rsidP="003E1FC6">
            <w:pPr>
              <w:rPr>
                <w:rFonts w:eastAsia="Calibri" w:cs="Arial"/>
                <w:lang w:val="sr-Cyrl-RS"/>
              </w:rPr>
            </w:pPr>
          </w:p>
        </w:tc>
      </w:tr>
      <w:tr w:rsidR="003E1FC6" w:rsidRPr="00450607" w14:paraId="4F19DB8C" w14:textId="77777777" w:rsidTr="003E1FC6">
        <w:tc>
          <w:tcPr>
            <w:tcW w:w="828" w:type="dxa"/>
          </w:tcPr>
          <w:p w14:paraId="63BF3033" w14:textId="77777777" w:rsidR="003E1FC6" w:rsidRDefault="003E1FC6" w:rsidP="003E1FC6">
            <w:pPr>
              <w:spacing w:before="0"/>
              <w:rPr>
                <w:rFonts w:cs="Arial"/>
                <w:lang w:val="sr-Cyrl-RS"/>
              </w:rPr>
            </w:pPr>
            <w:r>
              <w:rPr>
                <w:rFonts w:cs="Arial"/>
                <w:lang w:val="sr-Cyrl-RS"/>
              </w:rPr>
              <w:t>1.3.8.3</w:t>
            </w:r>
          </w:p>
        </w:tc>
        <w:tc>
          <w:tcPr>
            <w:tcW w:w="2342" w:type="dxa"/>
          </w:tcPr>
          <w:p w14:paraId="38A8F15D" w14:textId="77777777" w:rsidR="003E1FC6" w:rsidRPr="00450607" w:rsidRDefault="003E1FC6" w:rsidP="003E1FC6">
            <w:pPr>
              <w:rPr>
                <w:rFonts w:eastAsia="Calibri" w:cs="Arial"/>
                <w:lang w:val="sr-Cyrl-RS"/>
              </w:rPr>
            </w:pPr>
          </w:p>
        </w:tc>
        <w:tc>
          <w:tcPr>
            <w:tcW w:w="3230" w:type="dxa"/>
          </w:tcPr>
          <w:p w14:paraId="444058A6" w14:textId="77777777" w:rsidR="003E1FC6" w:rsidRPr="00450607" w:rsidRDefault="003E1FC6" w:rsidP="003E1FC6">
            <w:pPr>
              <w:rPr>
                <w:rFonts w:eastAsia="Calibri" w:cs="Arial"/>
                <w:lang w:val="sr-Cyrl-RS"/>
              </w:rPr>
            </w:pPr>
          </w:p>
        </w:tc>
        <w:tc>
          <w:tcPr>
            <w:tcW w:w="2950" w:type="dxa"/>
          </w:tcPr>
          <w:p w14:paraId="7395A64D" w14:textId="77777777" w:rsidR="003E1FC6" w:rsidRPr="00450607" w:rsidRDefault="003E1FC6" w:rsidP="003E1FC6">
            <w:pPr>
              <w:rPr>
                <w:rFonts w:eastAsia="Calibri" w:cs="Arial"/>
                <w:lang w:val="sr-Cyrl-RS"/>
              </w:rPr>
            </w:pPr>
          </w:p>
        </w:tc>
      </w:tr>
      <w:tr w:rsidR="003E1FC6" w:rsidRPr="00450607" w14:paraId="2899E575" w14:textId="77777777" w:rsidTr="003E1FC6">
        <w:tc>
          <w:tcPr>
            <w:tcW w:w="828" w:type="dxa"/>
          </w:tcPr>
          <w:p w14:paraId="2E086234" w14:textId="77777777" w:rsidR="003E1FC6" w:rsidRDefault="003E1FC6" w:rsidP="003E1FC6">
            <w:pPr>
              <w:spacing w:before="0"/>
              <w:rPr>
                <w:rFonts w:cs="Arial"/>
                <w:lang w:val="sr-Cyrl-RS"/>
              </w:rPr>
            </w:pPr>
            <w:r>
              <w:rPr>
                <w:rFonts w:cs="Arial"/>
                <w:lang w:val="sr-Cyrl-RS"/>
              </w:rPr>
              <w:t>1.3.8.4</w:t>
            </w:r>
          </w:p>
        </w:tc>
        <w:tc>
          <w:tcPr>
            <w:tcW w:w="2342" w:type="dxa"/>
          </w:tcPr>
          <w:p w14:paraId="12AC1E4A" w14:textId="77777777" w:rsidR="003E1FC6" w:rsidRPr="00450607" w:rsidRDefault="003E1FC6" w:rsidP="003E1FC6">
            <w:pPr>
              <w:rPr>
                <w:rFonts w:eastAsia="Calibri" w:cs="Arial"/>
                <w:lang w:val="sr-Cyrl-RS"/>
              </w:rPr>
            </w:pPr>
          </w:p>
        </w:tc>
        <w:tc>
          <w:tcPr>
            <w:tcW w:w="3230" w:type="dxa"/>
          </w:tcPr>
          <w:p w14:paraId="7012B59A" w14:textId="77777777" w:rsidR="003E1FC6" w:rsidRPr="00450607" w:rsidRDefault="003E1FC6" w:rsidP="003E1FC6">
            <w:pPr>
              <w:rPr>
                <w:rFonts w:eastAsia="Calibri" w:cs="Arial"/>
                <w:lang w:val="sr-Cyrl-RS"/>
              </w:rPr>
            </w:pPr>
          </w:p>
        </w:tc>
        <w:tc>
          <w:tcPr>
            <w:tcW w:w="2950" w:type="dxa"/>
          </w:tcPr>
          <w:p w14:paraId="18CDC20B" w14:textId="77777777" w:rsidR="003E1FC6" w:rsidRPr="00450607" w:rsidRDefault="003E1FC6" w:rsidP="003E1FC6">
            <w:pPr>
              <w:rPr>
                <w:rFonts w:eastAsia="Calibri" w:cs="Arial"/>
                <w:lang w:val="sr-Cyrl-RS"/>
              </w:rPr>
            </w:pPr>
          </w:p>
        </w:tc>
      </w:tr>
      <w:tr w:rsidR="003E1FC6" w:rsidRPr="00450607" w14:paraId="402E5192" w14:textId="77777777" w:rsidTr="003E1FC6">
        <w:tc>
          <w:tcPr>
            <w:tcW w:w="828" w:type="dxa"/>
          </w:tcPr>
          <w:p w14:paraId="33047B97" w14:textId="77777777" w:rsidR="003E1FC6" w:rsidRDefault="003E1FC6" w:rsidP="003E1FC6">
            <w:pPr>
              <w:spacing w:before="0"/>
              <w:rPr>
                <w:rFonts w:cs="Arial"/>
                <w:lang w:val="sr-Cyrl-RS"/>
              </w:rPr>
            </w:pPr>
            <w:r>
              <w:rPr>
                <w:rFonts w:cs="Arial"/>
                <w:lang w:val="sr-Cyrl-RS"/>
              </w:rPr>
              <w:t>1.3.8.5</w:t>
            </w:r>
          </w:p>
        </w:tc>
        <w:tc>
          <w:tcPr>
            <w:tcW w:w="2342" w:type="dxa"/>
          </w:tcPr>
          <w:p w14:paraId="4E0631A3" w14:textId="77777777" w:rsidR="003E1FC6" w:rsidRPr="00450607" w:rsidRDefault="003E1FC6" w:rsidP="003E1FC6">
            <w:pPr>
              <w:rPr>
                <w:rFonts w:eastAsia="Calibri" w:cs="Arial"/>
                <w:lang w:val="sr-Cyrl-RS"/>
              </w:rPr>
            </w:pPr>
          </w:p>
        </w:tc>
        <w:tc>
          <w:tcPr>
            <w:tcW w:w="3230" w:type="dxa"/>
          </w:tcPr>
          <w:p w14:paraId="5EAB15A0" w14:textId="77777777" w:rsidR="003E1FC6" w:rsidRPr="00450607" w:rsidRDefault="003E1FC6" w:rsidP="003E1FC6">
            <w:pPr>
              <w:rPr>
                <w:rFonts w:eastAsia="Calibri" w:cs="Arial"/>
                <w:lang w:val="sr-Cyrl-RS"/>
              </w:rPr>
            </w:pPr>
          </w:p>
        </w:tc>
        <w:tc>
          <w:tcPr>
            <w:tcW w:w="2950" w:type="dxa"/>
          </w:tcPr>
          <w:p w14:paraId="64698C0A" w14:textId="77777777" w:rsidR="003E1FC6" w:rsidRPr="00450607" w:rsidRDefault="003E1FC6" w:rsidP="003E1FC6">
            <w:pPr>
              <w:rPr>
                <w:rFonts w:eastAsia="Calibri" w:cs="Arial"/>
                <w:lang w:val="sr-Cyrl-RS"/>
              </w:rPr>
            </w:pPr>
          </w:p>
        </w:tc>
      </w:tr>
      <w:tr w:rsidR="003E1FC6" w:rsidRPr="00450607" w14:paraId="567253F0" w14:textId="77777777" w:rsidTr="003E1FC6">
        <w:tc>
          <w:tcPr>
            <w:tcW w:w="828" w:type="dxa"/>
          </w:tcPr>
          <w:p w14:paraId="4BFC2422"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2302FAE1" w14:textId="77777777" w:rsidR="003E1FC6" w:rsidRPr="00450607" w:rsidRDefault="003E1FC6" w:rsidP="003E1FC6">
            <w:pPr>
              <w:rPr>
                <w:rFonts w:eastAsia="Calibri" w:cs="Arial"/>
                <w:lang w:val="sr-Cyrl-RS"/>
              </w:rPr>
            </w:pPr>
          </w:p>
        </w:tc>
        <w:tc>
          <w:tcPr>
            <w:tcW w:w="3230" w:type="dxa"/>
          </w:tcPr>
          <w:p w14:paraId="445F4B00" w14:textId="77777777" w:rsidR="003E1FC6" w:rsidRPr="00450607" w:rsidRDefault="003E1FC6" w:rsidP="003E1FC6">
            <w:pPr>
              <w:rPr>
                <w:rFonts w:eastAsia="Calibri" w:cs="Arial"/>
                <w:lang w:val="sr-Cyrl-RS"/>
              </w:rPr>
            </w:pPr>
          </w:p>
        </w:tc>
        <w:tc>
          <w:tcPr>
            <w:tcW w:w="2950" w:type="dxa"/>
          </w:tcPr>
          <w:p w14:paraId="16CD20DC" w14:textId="77777777" w:rsidR="003E1FC6" w:rsidRPr="00450607" w:rsidRDefault="003E1FC6" w:rsidP="003E1FC6">
            <w:pPr>
              <w:rPr>
                <w:rFonts w:eastAsia="Calibri" w:cs="Arial"/>
                <w:lang w:val="sr-Cyrl-RS"/>
              </w:rPr>
            </w:pPr>
          </w:p>
        </w:tc>
      </w:tr>
      <w:tr w:rsidR="003E1FC6" w:rsidRPr="00450607" w14:paraId="25B1BF88" w14:textId="77777777" w:rsidTr="003E1FC6">
        <w:tc>
          <w:tcPr>
            <w:tcW w:w="828" w:type="dxa"/>
          </w:tcPr>
          <w:p w14:paraId="7B0B0AFB" w14:textId="77777777" w:rsidR="003E1FC6" w:rsidRPr="0084034C" w:rsidRDefault="003E1FC6" w:rsidP="003E1FC6">
            <w:pPr>
              <w:spacing w:before="0"/>
              <w:rPr>
                <w:rFonts w:cs="Arial"/>
                <w:lang w:val="sr-Cyrl-RS"/>
              </w:rPr>
            </w:pPr>
            <w:r>
              <w:rPr>
                <w:rFonts w:cs="Arial"/>
                <w:lang w:val="sr-Cyrl-RS"/>
              </w:rPr>
              <w:t>1.3.9.1</w:t>
            </w:r>
          </w:p>
        </w:tc>
        <w:tc>
          <w:tcPr>
            <w:tcW w:w="2342" w:type="dxa"/>
          </w:tcPr>
          <w:p w14:paraId="71B1357E" w14:textId="77777777" w:rsidR="003E1FC6" w:rsidRPr="00450607" w:rsidRDefault="003E1FC6" w:rsidP="003E1FC6">
            <w:pPr>
              <w:rPr>
                <w:rFonts w:eastAsia="Calibri" w:cs="Arial"/>
                <w:lang w:val="sr-Cyrl-RS"/>
              </w:rPr>
            </w:pPr>
          </w:p>
        </w:tc>
        <w:tc>
          <w:tcPr>
            <w:tcW w:w="3230" w:type="dxa"/>
          </w:tcPr>
          <w:p w14:paraId="365E1BC9" w14:textId="77777777" w:rsidR="003E1FC6" w:rsidRPr="00450607" w:rsidRDefault="003E1FC6" w:rsidP="003E1FC6">
            <w:pPr>
              <w:rPr>
                <w:rFonts w:eastAsia="Calibri" w:cs="Arial"/>
                <w:lang w:val="sr-Cyrl-RS"/>
              </w:rPr>
            </w:pPr>
          </w:p>
        </w:tc>
        <w:tc>
          <w:tcPr>
            <w:tcW w:w="2950" w:type="dxa"/>
          </w:tcPr>
          <w:p w14:paraId="535CAEFB" w14:textId="77777777" w:rsidR="003E1FC6" w:rsidRPr="00450607" w:rsidRDefault="003E1FC6" w:rsidP="003E1FC6">
            <w:pPr>
              <w:rPr>
                <w:rFonts w:eastAsia="Calibri" w:cs="Arial"/>
                <w:lang w:val="sr-Cyrl-RS"/>
              </w:rPr>
            </w:pPr>
          </w:p>
        </w:tc>
      </w:tr>
      <w:tr w:rsidR="003E1FC6" w:rsidRPr="00450607" w14:paraId="38A8199A" w14:textId="77777777" w:rsidTr="003E1FC6">
        <w:tc>
          <w:tcPr>
            <w:tcW w:w="828" w:type="dxa"/>
          </w:tcPr>
          <w:p w14:paraId="2F0D90E9" w14:textId="77777777" w:rsidR="003E1FC6" w:rsidRDefault="003E1FC6" w:rsidP="003E1FC6">
            <w:pPr>
              <w:spacing w:before="0"/>
              <w:rPr>
                <w:rFonts w:cs="Arial"/>
                <w:lang w:val="sr-Cyrl-RS"/>
              </w:rPr>
            </w:pPr>
            <w:r>
              <w:rPr>
                <w:rFonts w:cs="Arial"/>
                <w:lang w:val="sr-Cyrl-RS"/>
              </w:rPr>
              <w:t>1.3.9.2</w:t>
            </w:r>
          </w:p>
        </w:tc>
        <w:tc>
          <w:tcPr>
            <w:tcW w:w="2342" w:type="dxa"/>
          </w:tcPr>
          <w:p w14:paraId="367CFF94" w14:textId="77777777" w:rsidR="003E1FC6" w:rsidRPr="00450607" w:rsidRDefault="003E1FC6" w:rsidP="003E1FC6">
            <w:pPr>
              <w:rPr>
                <w:rFonts w:eastAsia="Calibri" w:cs="Arial"/>
                <w:lang w:val="sr-Cyrl-RS"/>
              </w:rPr>
            </w:pPr>
          </w:p>
        </w:tc>
        <w:tc>
          <w:tcPr>
            <w:tcW w:w="3230" w:type="dxa"/>
          </w:tcPr>
          <w:p w14:paraId="7465AECC" w14:textId="77777777" w:rsidR="003E1FC6" w:rsidRPr="00450607" w:rsidRDefault="003E1FC6" w:rsidP="003E1FC6">
            <w:pPr>
              <w:rPr>
                <w:rFonts w:eastAsia="Calibri" w:cs="Arial"/>
                <w:lang w:val="sr-Cyrl-RS"/>
              </w:rPr>
            </w:pPr>
          </w:p>
        </w:tc>
        <w:tc>
          <w:tcPr>
            <w:tcW w:w="2950" w:type="dxa"/>
          </w:tcPr>
          <w:p w14:paraId="7BEFC6BC" w14:textId="77777777" w:rsidR="003E1FC6" w:rsidRPr="00450607" w:rsidRDefault="003E1FC6" w:rsidP="003E1FC6">
            <w:pPr>
              <w:rPr>
                <w:rFonts w:eastAsia="Calibri" w:cs="Arial"/>
                <w:lang w:val="sr-Cyrl-RS"/>
              </w:rPr>
            </w:pPr>
          </w:p>
        </w:tc>
      </w:tr>
      <w:tr w:rsidR="003E1FC6" w:rsidRPr="00450607" w14:paraId="694831FF" w14:textId="77777777" w:rsidTr="003E1FC6">
        <w:tc>
          <w:tcPr>
            <w:tcW w:w="828" w:type="dxa"/>
          </w:tcPr>
          <w:p w14:paraId="23EAF3CD" w14:textId="77777777" w:rsidR="003E1FC6" w:rsidRPr="00450607" w:rsidRDefault="003E1FC6" w:rsidP="00FE7CD6">
            <w:pPr>
              <w:pStyle w:val="ListParagraph"/>
              <w:numPr>
                <w:ilvl w:val="0"/>
                <w:numId w:val="82"/>
              </w:numPr>
              <w:spacing w:before="0" w:after="0"/>
              <w:ind w:left="331"/>
              <w:rPr>
                <w:rFonts w:ascii="Arial" w:hAnsi="Arial" w:cs="Arial"/>
                <w:lang w:val="sr-Cyrl-RS"/>
              </w:rPr>
            </w:pPr>
          </w:p>
        </w:tc>
        <w:tc>
          <w:tcPr>
            <w:tcW w:w="2342" w:type="dxa"/>
          </w:tcPr>
          <w:p w14:paraId="0797C48F" w14:textId="77777777" w:rsidR="003E1FC6" w:rsidRPr="00450607" w:rsidRDefault="003E1FC6" w:rsidP="003E1FC6">
            <w:pPr>
              <w:rPr>
                <w:rFonts w:eastAsia="Calibri" w:cs="Arial"/>
                <w:lang w:val="sr-Cyrl-RS"/>
              </w:rPr>
            </w:pPr>
          </w:p>
        </w:tc>
        <w:tc>
          <w:tcPr>
            <w:tcW w:w="3230" w:type="dxa"/>
          </w:tcPr>
          <w:p w14:paraId="645C678E" w14:textId="77777777" w:rsidR="003E1FC6" w:rsidRPr="00450607" w:rsidRDefault="003E1FC6" w:rsidP="003E1FC6">
            <w:pPr>
              <w:rPr>
                <w:rFonts w:eastAsia="Calibri" w:cs="Arial"/>
                <w:lang w:val="sr-Cyrl-RS"/>
              </w:rPr>
            </w:pPr>
          </w:p>
        </w:tc>
        <w:tc>
          <w:tcPr>
            <w:tcW w:w="2950" w:type="dxa"/>
          </w:tcPr>
          <w:p w14:paraId="47FDA8F9" w14:textId="77777777" w:rsidR="003E1FC6" w:rsidRPr="00450607" w:rsidRDefault="003E1FC6" w:rsidP="003E1FC6">
            <w:pPr>
              <w:rPr>
                <w:rFonts w:eastAsia="Calibri" w:cs="Arial"/>
                <w:lang w:val="sr-Cyrl-RS"/>
              </w:rPr>
            </w:pPr>
          </w:p>
        </w:tc>
      </w:tr>
    </w:tbl>
    <w:p w14:paraId="11B2DFCD" w14:textId="77777777" w:rsidR="003E1FC6" w:rsidRDefault="003E1FC6" w:rsidP="003E1FC6">
      <w:pPr>
        <w:rPr>
          <w:rFonts w:eastAsia="Calibri" w:cs="Arial"/>
          <w:b/>
          <w:lang w:val="sr-Cyrl-RS"/>
        </w:rPr>
      </w:pPr>
    </w:p>
    <w:p w14:paraId="16407EFC" w14:textId="77777777" w:rsidR="003E1FC6" w:rsidRDefault="003E1FC6" w:rsidP="003E1FC6">
      <w:pPr>
        <w:rPr>
          <w:rFonts w:eastAsia="Calibri" w:cs="Arial"/>
          <w:b/>
          <w:lang w:val="sr-Cyrl-RS"/>
        </w:rPr>
      </w:pPr>
      <w:r>
        <w:rPr>
          <w:rFonts w:eastAsia="Calibri" w:cs="Arial"/>
          <w:b/>
          <w:lang w:val="sr-Cyrl-RS"/>
        </w:rPr>
        <w:t xml:space="preserve">Екипирање рутера: </w:t>
      </w:r>
    </w:p>
    <w:p w14:paraId="43545646" w14:textId="77777777" w:rsidR="003E1FC6" w:rsidRDefault="003E1FC6" w:rsidP="003E1FC6">
      <w:pPr>
        <w:rPr>
          <w:rFonts w:eastAsia="Calibri" w:cs="Arial"/>
          <w:b/>
          <w:lang w:val="sr-Cyrl-RS"/>
        </w:rPr>
      </w:pPr>
      <w:r>
        <w:rPr>
          <w:rFonts w:eastAsia="Calibri" w:cs="Arial"/>
          <w:b/>
          <w:lang w:val="sr-Cyrl-RS"/>
        </w:rPr>
        <w:t xml:space="preserve">1.1 </w:t>
      </w:r>
      <w:r w:rsidRPr="009D378B">
        <w:rPr>
          <w:rFonts w:eastAsia="Calibri" w:cs="Arial"/>
          <w:b/>
        </w:rPr>
        <w:t xml:space="preserve">SFP Модул GLC-LH-SMD </w:t>
      </w:r>
      <w:r w:rsidRPr="009D378B">
        <w:rPr>
          <w:rFonts w:eastAsia="Calibri" w:cs="Arial"/>
          <w:b/>
          <w:lang w:val="sr-Cyrl-RS"/>
        </w:rPr>
        <w:t>или одговарајући</w:t>
      </w:r>
      <w:r w:rsidRPr="009D378B">
        <w:rPr>
          <w:rFonts w:eastAsia="Calibri" w:cs="Arial"/>
          <w:b/>
        </w:rPr>
        <w:t xml:space="preserve">  (4 </w:t>
      </w:r>
      <w:r>
        <w:rPr>
          <w:rFonts w:eastAsia="Calibri" w:cs="Arial"/>
          <w:b/>
          <w:lang w:val="sr-Cyrl-RS"/>
        </w:rPr>
        <w:t>ком</w:t>
      </w:r>
      <w:r w:rsidRPr="009D378B">
        <w:rPr>
          <w:rFonts w:eastAsia="Calibri" w:cs="Arial"/>
          <w:b/>
          <w:lang w:val="sr-Cyrl-RS"/>
        </w:rPr>
        <w:t>ада по рутеру)</w:t>
      </w:r>
    </w:p>
    <w:p w14:paraId="157E9546"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750ABFC" w14:textId="77777777" w:rsidTr="003E1FC6">
        <w:tc>
          <w:tcPr>
            <w:tcW w:w="783" w:type="dxa"/>
          </w:tcPr>
          <w:p w14:paraId="343149BD" w14:textId="77777777" w:rsidR="003E1FC6" w:rsidRPr="00450607" w:rsidRDefault="003E1FC6" w:rsidP="003E1FC6">
            <w:pPr>
              <w:rPr>
                <w:rFonts w:eastAsia="Calibri" w:cs="Arial"/>
                <w:lang w:val="sr-Cyrl-RS"/>
              </w:rPr>
            </w:pPr>
          </w:p>
        </w:tc>
        <w:tc>
          <w:tcPr>
            <w:tcW w:w="2353" w:type="dxa"/>
          </w:tcPr>
          <w:p w14:paraId="61E6B10C" w14:textId="77777777" w:rsidR="003E1FC6" w:rsidRDefault="003E1FC6" w:rsidP="003E1FC6">
            <w:pPr>
              <w:rPr>
                <w:rFonts w:eastAsia="Calibri" w:cs="Arial"/>
                <w:lang w:val="sr-Cyrl-RS"/>
              </w:rPr>
            </w:pPr>
            <w:r>
              <w:rPr>
                <w:rFonts w:eastAsia="Calibri" w:cs="Arial"/>
                <w:lang w:val="sr-Cyrl-RS"/>
              </w:rPr>
              <w:t>Сагласан</w:t>
            </w:r>
          </w:p>
          <w:p w14:paraId="6A230DF2"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DDAEF07"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3310D1E2"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E8040D3" w14:textId="77777777" w:rsidTr="003E1FC6">
        <w:tc>
          <w:tcPr>
            <w:tcW w:w="783" w:type="dxa"/>
          </w:tcPr>
          <w:p w14:paraId="5CE2B711" w14:textId="77777777" w:rsidR="003E1FC6" w:rsidRPr="00450607" w:rsidRDefault="003E1FC6" w:rsidP="00FE7CD6">
            <w:pPr>
              <w:pStyle w:val="ListParagraph"/>
              <w:numPr>
                <w:ilvl w:val="0"/>
                <w:numId w:val="83"/>
              </w:numPr>
              <w:spacing w:before="0" w:after="0"/>
              <w:ind w:left="331"/>
              <w:rPr>
                <w:rFonts w:ascii="Arial" w:hAnsi="Arial" w:cs="Arial"/>
                <w:lang w:val="sr-Cyrl-RS"/>
              </w:rPr>
            </w:pPr>
          </w:p>
        </w:tc>
        <w:tc>
          <w:tcPr>
            <w:tcW w:w="2353" w:type="dxa"/>
          </w:tcPr>
          <w:p w14:paraId="0095DCD3" w14:textId="77777777" w:rsidR="003E1FC6" w:rsidRPr="00450607" w:rsidRDefault="003E1FC6" w:rsidP="003E1FC6">
            <w:pPr>
              <w:rPr>
                <w:rFonts w:eastAsia="Calibri" w:cs="Arial"/>
                <w:lang w:val="sr-Cyrl-RS"/>
              </w:rPr>
            </w:pPr>
          </w:p>
        </w:tc>
        <w:tc>
          <w:tcPr>
            <w:tcW w:w="3249" w:type="dxa"/>
          </w:tcPr>
          <w:p w14:paraId="10452F5F" w14:textId="77777777" w:rsidR="003E1FC6" w:rsidRPr="00450607" w:rsidRDefault="003E1FC6" w:rsidP="003E1FC6">
            <w:pPr>
              <w:rPr>
                <w:rFonts w:eastAsia="Calibri" w:cs="Arial"/>
                <w:lang w:val="sr-Cyrl-RS"/>
              </w:rPr>
            </w:pPr>
          </w:p>
        </w:tc>
        <w:tc>
          <w:tcPr>
            <w:tcW w:w="2965" w:type="dxa"/>
          </w:tcPr>
          <w:p w14:paraId="49370323" w14:textId="77777777" w:rsidR="003E1FC6" w:rsidRPr="00450607" w:rsidRDefault="003E1FC6" w:rsidP="003E1FC6">
            <w:pPr>
              <w:rPr>
                <w:rFonts w:eastAsia="Calibri" w:cs="Arial"/>
                <w:lang w:val="sr-Cyrl-RS"/>
              </w:rPr>
            </w:pPr>
          </w:p>
        </w:tc>
      </w:tr>
      <w:tr w:rsidR="003E1FC6" w:rsidRPr="00450607" w14:paraId="78817F9A" w14:textId="77777777" w:rsidTr="003E1FC6">
        <w:tc>
          <w:tcPr>
            <w:tcW w:w="783" w:type="dxa"/>
          </w:tcPr>
          <w:p w14:paraId="7943BE68" w14:textId="77777777" w:rsidR="003E1FC6" w:rsidRPr="00450607" w:rsidRDefault="003E1FC6" w:rsidP="00FE7CD6">
            <w:pPr>
              <w:pStyle w:val="ListParagraph"/>
              <w:numPr>
                <w:ilvl w:val="0"/>
                <w:numId w:val="83"/>
              </w:numPr>
              <w:spacing w:before="0" w:after="0"/>
              <w:ind w:left="331"/>
              <w:rPr>
                <w:rFonts w:ascii="Arial" w:hAnsi="Arial" w:cs="Arial"/>
                <w:lang w:val="sr-Cyrl-RS"/>
              </w:rPr>
            </w:pPr>
          </w:p>
        </w:tc>
        <w:tc>
          <w:tcPr>
            <w:tcW w:w="2353" w:type="dxa"/>
          </w:tcPr>
          <w:p w14:paraId="36ECA13B" w14:textId="77777777" w:rsidR="003E1FC6" w:rsidRPr="00450607" w:rsidRDefault="003E1FC6" w:rsidP="003E1FC6">
            <w:pPr>
              <w:rPr>
                <w:rFonts w:eastAsia="Calibri" w:cs="Arial"/>
                <w:lang w:val="sr-Cyrl-RS"/>
              </w:rPr>
            </w:pPr>
          </w:p>
        </w:tc>
        <w:tc>
          <w:tcPr>
            <w:tcW w:w="3249" w:type="dxa"/>
          </w:tcPr>
          <w:p w14:paraId="2EF21B3E" w14:textId="77777777" w:rsidR="003E1FC6" w:rsidRPr="00450607" w:rsidRDefault="003E1FC6" w:rsidP="003E1FC6">
            <w:pPr>
              <w:rPr>
                <w:rFonts w:eastAsia="Calibri" w:cs="Arial"/>
                <w:lang w:val="sr-Cyrl-RS"/>
              </w:rPr>
            </w:pPr>
          </w:p>
        </w:tc>
        <w:tc>
          <w:tcPr>
            <w:tcW w:w="2965" w:type="dxa"/>
          </w:tcPr>
          <w:p w14:paraId="190BE5F4" w14:textId="77777777" w:rsidR="003E1FC6" w:rsidRPr="00450607" w:rsidRDefault="003E1FC6" w:rsidP="003E1FC6">
            <w:pPr>
              <w:rPr>
                <w:rFonts w:eastAsia="Calibri" w:cs="Arial"/>
                <w:lang w:val="sr-Cyrl-RS"/>
              </w:rPr>
            </w:pPr>
          </w:p>
        </w:tc>
      </w:tr>
      <w:tr w:rsidR="003E1FC6" w:rsidRPr="00450607" w14:paraId="5620A116" w14:textId="77777777" w:rsidTr="003E1FC6">
        <w:tc>
          <w:tcPr>
            <w:tcW w:w="783" w:type="dxa"/>
          </w:tcPr>
          <w:p w14:paraId="1B093F78" w14:textId="77777777" w:rsidR="003E1FC6" w:rsidRPr="00450607" w:rsidRDefault="003E1FC6" w:rsidP="00FE7CD6">
            <w:pPr>
              <w:pStyle w:val="ListParagraph"/>
              <w:numPr>
                <w:ilvl w:val="0"/>
                <w:numId w:val="83"/>
              </w:numPr>
              <w:spacing w:before="0" w:after="0"/>
              <w:ind w:left="331"/>
              <w:rPr>
                <w:rFonts w:ascii="Arial" w:hAnsi="Arial" w:cs="Arial"/>
                <w:lang w:val="sr-Cyrl-RS"/>
              </w:rPr>
            </w:pPr>
          </w:p>
        </w:tc>
        <w:tc>
          <w:tcPr>
            <w:tcW w:w="2353" w:type="dxa"/>
          </w:tcPr>
          <w:p w14:paraId="4CD49045" w14:textId="77777777" w:rsidR="003E1FC6" w:rsidRPr="00450607" w:rsidRDefault="003E1FC6" w:rsidP="003E1FC6">
            <w:pPr>
              <w:rPr>
                <w:rFonts w:eastAsia="Calibri" w:cs="Arial"/>
                <w:lang w:val="sr-Cyrl-RS"/>
              </w:rPr>
            </w:pPr>
          </w:p>
        </w:tc>
        <w:tc>
          <w:tcPr>
            <w:tcW w:w="3249" w:type="dxa"/>
          </w:tcPr>
          <w:p w14:paraId="11AF9151" w14:textId="77777777" w:rsidR="003E1FC6" w:rsidRPr="00450607" w:rsidRDefault="003E1FC6" w:rsidP="003E1FC6">
            <w:pPr>
              <w:rPr>
                <w:rFonts w:eastAsia="Calibri" w:cs="Arial"/>
                <w:lang w:val="sr-Cyrl-RS"/>
              </w:rPr>
            </w:pPr>
          </w:p>
        </w:tc>
        <w:tc>
          <w:tcPr>
            <w:tcW w:w="2965" w:type="dxa"/>
          </w:tcPr>
          <w:p w14:paraId="176699A2" w14:textId="77777777" w:rsidR="003E1FC6" w:rsidRPr="00450607" w:rsidRDefault="003E1FC6" w:rsidP="003E1FC6">
            <w:pPr>
              <w:rPr>
                <w:rFonts w:eastAsia="Calibri" w:cs="Arial"/>
                <w:lang w:val="sr-Cyrl-RS"/>
              </w:rPr>
            </w:pPr>
          </w:p>
        </w:tc>
      </w:tr>
    </w:tbl>
    <w:p w14:paraId="559EFF4A" w14:textId="77777777" w:rsidR="000C2323" w:rsidRDefault="000C2323" w:rsidP="003E1FC6">
      <w:pPr>
        <w:rPr>
          <w:rFonts w:eastAsia="Calibri" w:cs="Arial"/>
          <w:b/>
          <w:lang w:val="sr-Cyrl-RS"/>
        </w:rPr>
      </w:pPr>
    </w:p>
    <w:p w14:paraId="42E7D78C" w14:textId="77777777" w:rsidR="000C2323" w:rsidRDefault="000C2323" w:rsidP="003E1FC6">
      <w:pPr>
        <w:rPr>
          <w:rFonts w:eastAsia="Calibri" w:cs="Arial"/>
          <w:b/>
          <w:lang w:val="sr-Cyrl-RS"/>
        </w:rPr>
      </w:pPr>
    </w:p>
    <w:p w14:paraId="3CD09C8A" w14:textId="7E4F4A71" w:rsidR="003E1FC6" w:rsidRPr="009D378B" w:rsidRDefault="003E1FC6" w:rsidP="003E1FC6">
      <w:pPr>
        <w:rPr>
          <w:rFonts w:eastAsia="Calibri" w:cs="Arial"/>
          <w:b/>
          <w:lang w:val="sr-Cyrl-RS"/>
        </w:rPr>
      </w:pPr>
      <w:r>
        <w:rPr>
          <w:rFonts w:eastAsia="Calibri" w:cs="Arial"/>
          <w:b/>
          <w:lang w:val="sr-Cyrl-RS"/>
        </w:rPr>
        <w:lastRenderedPageBreak/>
        <w:t xml:space="preserve">1.2 </w:t>
      </w:r>
      <w:r w:rsidRPr="009D378B">
        <w:rPr>
          <w:rFonts w:eastAsia="Calibri" w:cs="Arial"/>
          <w:b/>
          <w:bCs/>
          <w:lang w:val="sr-Cyrl-RS"/>
        </w:rPr>
        <w:t>Картица</w:t>
      </w:r>
      <w:r w:rsidRPr="009D378B">
        <w:rPr>
          <w:rFonts w:eastAsia="Calibri" w:cs="Arial"/>
          <w:b/>
          <w:bCs/>
        </w:rPr>
        <w:t xml:space="preserve"> NIM-2MFT-T1/E1 </w:t>
      </w:r>
      <w:r w:rsidRPr="009D378B">
        <w:rPr>
          <w:rFonts w:eastAsia="Calibri" w:cs="Arial"/>
          <w:b/>
          <w:bCs/>
          <w:lang w:val="sr-Cyrl-RS"/>
        </w:rPr>
        <w:t>или одговарајућа</w:t>
      </w:r>
      <w:r w:rsidRPr="009D378B">
        <w:rPr>
          <w:rFonts w:eastAsia="Calibri" w:cs="Arial"/>
          <w:b/>
          <w:bCs/>
        </w:rPr>
        <w:t xml:space="preserve">  (1 </w:t>
      </w:r>
      <w:r>
        <w:rPr>
          <w:rFonts w:eastAsia="Calibri" w:cs="Arial"/>
          <w:b/>
          <w:bCs/>
          <w:lang w:val="sr-Cyrl-RS"/>
        </w:rPr>
        <w:t>ком</w:t>
      </w:r>
      <w:r w:rsidRPr="009D378B">
        <w:rPr>
          <w:rFonts w:eastAsia="Calibri" w:cs="Arial"/>
          <w:b/>
          <w:bCs/>
          <w:lang w:val="sr-Cyrl-RS"/>
        </w:rPr>
        <w:t>ад по рутеру)</w:t>
      </w:r>
    </w:p>
    <w:p w14:paraId="2A1221EA"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1FA88657" w14:textId="77777777" w:rsidTr="003E1FC6">
        <w:tc>
          <w:tcPr>
            <w:tcW w:w="783" w:type="dxa"/>
          </w:tcPr>
          <w:p w14:paraId="14ABE84D" w14:textId="77777777" w:rsidR="003E1FC6" w:rsidRPr="00450607" w:rsidRDefault="003E1FC6" w:rsidP="003E1FC6">
            <w:pPr>
              <w:rPr>
                <w:rFonts w:eastAsia="Calibri" w:cs="Arial"/>
                <w:lang w:val="sr-Cyrl-RS"/>
              </w:rPr>
            </w:pPr>
          </w:p>
        </w:tc>
        <w:tc>
          <w:tcPr>
            <w:tcW w:w="2353" w:type="dxa"/>
          </w:tcPr>
          <w:p w14:paraId="21FB80BB" w14:textId="77777777" w:rsidR="003E1FC6" w:rsidRDefault="003E1FC6" w:rsidP="003E1FC6">
            <w:pPr>
              <w:rPr>
                <w:rFonts w:eastAsia="Calibri" w:cs="Arial"/>
                <w:lang w:val="sr-Cyrl-RS"/>
              </w:rPr>
            </w:pPr>
            <w:r>
              <w:rPr>
                <w:rFonts w:eastAsia="Calibri" w:cs="Arial"/>
                <w:lang w:val="sr-Cyrl-RS"/>
              </w:rPr>
              <w:t>Сагласан</w:t>
            </w:r>
          </w:p>
          <w:p w14:paraId="48864699"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624F2C0E"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259F213"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374473E1" w14:textId="77777777" w:rsidTr="003E1FC6">
        <w:tc>
          <w:tcPr>
            <w:tcW w:w="783" w:type="dxa"/>
          </w:tcPr>
          <w:p w14:paraId="1F367D5E" w14:textId="77777777" w:rsidR="003E1FC6" w:rsidRPr="00450607" w:rsidRDefault="003E1FC6" w:rsidP="00FE7CD6">
            <w:pPr>
              <w:pStyle w:val="ListParagraph"/>
              <w:numPr>
                <w:ilvl w:val="0"/>
                <w:numId w:val="84"/>
              </w:numPr>
              <w:spacing w:before="0" w:after="0"/>
              <w:ind w:left="331"/>
              <w:rPr>
                <w:rFonts w:ascii="Arial" w:hAnsi="Arial" w:cs="Arial"/>
                <w:lang w:val="sr-Cyrl-RS"/>
              </w:rPr>
            </w:pPr>
          </w:p>
        </w:tc>
        <w:tc>
          <w:tcPr>
            <w:tcW w:w="2353" w:type="dxa"/>
          </w:tcPr>
          <w:p w14:paraId="087436C0" w14:textId="77777777" w:rsidR="003E1FC6" w:rsidRPr="00450607" w:rsidRDefault="003E1FC6" w:rsidP="003E1FC6">
            <w:pPr>
              <w:rPr>
                <w:rFonts w:eastAsia="Calibri" w:cs="Arial"/>
                <w:lang w:val="sr-Cyrl-RS"/>
              </w:rPr>
            </w:pPr>
          </w:p>
        </w:tc>
        <w:tc>
          <w:tcPr>
            <w:tcW w:w="3249" w:type="dxa"/>
          </w:tcPr>
          <w:p w14:paraId="6D650EAE" w14:textId="77777777" w:rsidR="003E1FC6" w:rsidRPr="00450607" w:rsidRDefault="003E1FC6" w:rsidP="003E1FC6">
            <w:pPr>
              <w:rPr>
                <w:rFonts w:eastAsia="Calibri" w:cs="Arial"/>
                <w:lang w:val="sr-Cyrl-RS"/>
              </w:rPr>
            </w:pPr>
          </w:p>
        </w:tc>
        <w:tc>
          <w:tcPr>
            <w:tcW w:w="2965" w:type="dxa"/>
          </w:tcPr>
          <w:p w14:paraId="58F12C7C" w14:textId="77777777" w:rsidR="003E1FC6" w:rsidRPr="00450607" w:rsidRDefault="003E1FC6" w:rsidP="003E1FC6">
            <w:pPr>
              <w:rPr>
                <w:rFonts w:eastAsia="Calibri" w:cs="Arial"/>
                <w:lang w:val="sr-Cyrl-RS"/>
              </w:rPr>
            </w:pPr>
          </w:p>
        </w:tc>
      </w:tr>
      <w:tr w:rsidR="003E1FC6" w:rsidRPr="00450607" w14:paraId="7F6AF9ED" w14:textId="77777777" w:rsidTr="003E1FC6">
        <w:tc>
          <w:tcPr>
            <w:tcW w:w="783" w:type="dxa"/>
          </w:tcPr>
          <w:p w14:paraId="581E489E" w14:textId="77777777" w:rsidR="003E1FC6" w:rsidRPr="00450607" w:rsidRDefault="003E1FC6" w:rsidP="00FE7CD6">
            <w:pPr>
              <w:pStyle w:val="ListParagraph"/>
              <w:numPr>
                <w:ilvl w:val="0"/>
                <w:numId w:val="84"/>
              </w:numPr>
              <w:spacing w:before="0" w:after="0"/>
              <w:ind w:left="331"/>
              <w:rPr>
                <w:rFonts w:ascii="Arial" w:hAnsi="Arial" w:cs="Arial"/>
                <w:lang w:val="sr-Cyrl-RS"/>
              </w:rPr>
            </w:pPr>
          </w:p>
        </w:tc>
        <w:tc>
          <w:tcPr>
            <w:tcW w:w="2353" w:type="dxa"/>
          </w:tcPr>
          <w:p w14:paraId="1CD4B2FD" w14:textId="77777777" w:rsidR="003E1FC6" w:rsidRPr="00450607" w:rsidRDefault="003E1FC6" w:rsidP="003E1FC6">
            <w:pPr>
              <w:rPr>
                <w:rFonts w:eastAsia="Calibri" w:cs="Arial"/>
                <w:lang w:val="sr-Cyrl-RS"/>
              </w:rPr>
            </w:pPr>
          </w:p>
        </w:tc>
        <w:tc>
          <w:tcPr>
            <w:tcW w:w="3249" w:type="dxa"/>
          </w:tcPr>
          <w:p w14:paraId="26E3425E" w14:textId="77777777" w:rsidR="003E1FC6" w:rsidRPr="00450607" w:rsidRDefault="003E1FC6" w:rsidP="003E1FC6">
            <w:pPr>
              <w:rPr>
                <w:rFonts w:eastAsia="Calibri" w:cs="Arial"/>
                <w:lang w:val="sr-Cyrl-RS"/>
              </w:rPr>
            </w:pPr>
          </w:p>
        </w:tc>
        <w:tc>
          <w:tcPr>
            <w:tcW w:w="2965" w:type="dxa"/>
          </w:tcPr>
          <w:p w14:paraId="7775DB4C" w14:textId="77777777" w:rsidR="003E1FC6" w:rsidRPr="00450607" w:rsidRDefault="003E1FC6" w:rsidP="003E1FC6">
            <w:pPr>
              <w:rPr>
                <w:rFonts w:eastAsia="Calibri" w:cs="Arial"/>
                <w:lang w:val="sr-Cyrl-RS"/>
              </w:rPr>
            </w:pPr>
          </w:p>
        </w:tc>
      </w:tr>
    </w:tbl>
    <w:p w14:paraId="4602FB19" w14:textId="77777777" w:rsidR="003E1FC6" w:rsidRDefault="003E1FC6" w:rsidP="003E1FC6">
      <w:pPr>
        <w:rPr>
          <w:rFonts w:eastAsia="Calibri" w:cs="Arial"/>
          <w:b/>
          <w:lang w:val="sr-Cyrl-RS"/>
        </w:rPr>
      </w:pPr>
    </w:p>
    <w:p w14:paraId="7B67CD9D" w14:textId="77777777" w:rsidR="003E1FC6" w:rsidRDefault="003E1FC6" w:rsidP="003E1FC6">
      <w:pPr>
        <w:jc w:val="left"/>
        <w:rPr>
          <w:rFonts w:eastAsia="Calibri" w:cs="Arial"/>
          <w:b/>
          <w:lang w:val="sr-Cyrl-RS"/>
        </w:rPr>
      </w:pPr>
      <w:r>
        <w:rPr>
          <w:rFonts w:eastAsia="Calibri" w:cs="Arial"/>
          <w:b/>
          <w:lang w:val="sr-Cyrl-RS"/>
        </w:rPr>
        <w:t xml:space="preserve">1.3 </w:t>
      </w:r>
      <w:r w:rsidRPr="009D378B">
        <w:rPr>
          <w:rFonts w:eastAsia="Calibri" w:cs="Arial"/>
          <w:b/>
          <w:bCs/>
        </w:rPr>
        <w:t>Картица NIM-4FXO</w:t>
      </w:r>
      <w:r w:rsidRPr="009D378B">
        <w:rPr>
          <w:rFonts w:eastAsia="Calibri" w:cs="Arial"/>
          <w:b/>
          <w:bCs/>
          <w:lang w:val="sr-Cyrl-RS"/>
        </w:rPr>
        <w:t xml:space="preserve"> или одговарајућа</w:t>
      </w:r>
      <w:r w:rsidRPr="009D378B">
        <w:rPr>
          <w:rFonts w:eastAsia="Calibri" w:cs="Arial"/>
          <w:b/>
          <w:bCs/>
        </w:rPr>
        <w:t xml:space="preserve">  (1 </w:t>
      </w:r>
      <w:r>
        <w:rPr>
          <w:rFonts w:eastAsia="Calibri" w:cs="Arial"/>
          <w:b/>
          <w:bCs/>
          <w:lang w:val="sr-Cyrl-RS"/>
        </w:rPr>
        <w:t>ком</w:t>
      </w:r>
      <w:r w:rsidRPr="009D378B">
        <w:rPr>
          <w:rFonts w:eastAsia="Calibri" w:cs="Arial"/>
          <w:b/>
          <w:bCs/>
          <w:lang w:val="sr-Cyrl-RS"/>
        </w:rPr>
        <w:t>ад по рутеру)</w:t>
      </w:r>
    </w:p>
    <w:p w14:paraId="5847F094"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1B9943BD" w14:textId="77777777" w:rsidTr="003E1FC6">
        <w:tc>
          <w:tcPr>
            <w:tcW w:w="783" w:type="dxa"/>
          </w:tcPr>
          <w:p w14:paraId="5AE53102" w14:textId="77777777" w:rsidR="003E1FC6" w:rsidRPr="00450607" w:rsidRDefault="003E1FC6" w:rsidP="003E1FC6">
            <w:pPr>
              <w:rPr>
                <w:rFonts w:eastAsia="Calibri" w:cs="Arial"/>
                <w:lang w:val="sr-Cyrl-RS"/>
              </w:rPr>
            </w:pPr>
          </w:p>
        </w:tc>
        <w:tc>
          <w:tcPr>
            <w:tcW w:w="2353" w:type="dxa"/>
          </w:tcPr>
          <w:p w14:paraId="2596125D" w14:textId="77777777" w:rsidR="003E1FC6" w:rsidRDefault="003E1FC6" w:rsidP="003E1FC6">
            <w:pPr>
              <w:rPr>
                <w:rFonts w:eastAsia="Calibri" w:cs="Arial"/>
                <w:lang w:val="sr-Cyrl-RS"/>
              </w:rPr>
            </w:pPr>
            <w:r>
              <w:rPr>
                <w:rFonts w:eastAsia="Calibri" w:cs="Arial"/>
                <w:lang w:val="sr-Cyrl-RS"/>
              </w:rPr>
              <w:t>Сагласан</w:t>
            </w:r>
          </w:p>
          <w:p w14:paraId="094B3E33"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69DD7C9"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06C08C6"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FD0A1E0" w14:textId="77777777" w:rsidTr="003E1FC6">
        <w:tc>
          <w:tcPr>
            <w:tcW w:w="783" w:type="dxa"/>
          </w:tcPr>
          <w:p w14:paraId="61C858CA" w14:textId="77777777" w:rsidR="003E1FC6" w:rsidRPr="00F63F66" w:rsidRDefault="003E1FC6" w:rsidP="003E1FC6">
            <w:pPr>
              <w:spacing w:before="0"/>
              <w:rPr>
                <w:rFonts w:cs="Arial"/>
                <w:lang w:val="sr-Cyrl-RS"/>
              </w:rPr>
            </w:pPr>
            <w:r>
              <w:rPr>
                <w:rFonts w:cs="Arial"/>
                <w:lang w:val="sr-Cyrl-RS"/>
              </w:rPr>
              <w:t>1.3</w:t>
            </w:r>
          </w:p>
        </w:tc>
        <w:tc>
          <w:tcPr>
            <w:tcW w:w="2353" w:type="dxa"/>
          </w:tcPr>
          <w:p w14:paraId="5E0320E3" w14:textId="77777777" w:rsidR="003E1FC6" w:rsidRPr="00450607" w:rsidRDefault="003E1FC6" w:rsidP="003E1FC6">
            <w:pPr>
              <w:rPr>
                <w:rFonts w:eastAsia="Calibri" w:cs="Arial"/>
                <w:lang w:val="sr-Cyrl-RS"/>
              </w:rPr>
            </w:pPr>
          </w:p>
        </w:tc>
        <w:tc>
          <w:tcPr>
            <w:tcW w:w="3249" w:type="dxa"/>
          </w:tcPr>
          <w:p w14:paraId="391186B2" w14:textId="77777777" w:rsidR="003E1FC6" w:rsidRPr="00450607" w:rsidRDefault="003E1FC6" w:rsidP="003E1FC6">
            <w:pPr>
              <w:rPr>
                <w:rFonts w:eastAsia="Calibri" w:cs="Arial"/>
                <w:lang w:val="sr-Cyrl-RS"/>
              </w:rPr>
            </w:pPr>
          </w:p>
        </w:tc>
        <w:tc>
          <w:tcPr>
            <w:tcW w:w="2965" w:type="dxa"/>
          </w:tcPr>
          <w:p w14:paraId="70693985" w14:textId="77777777" w:rsidR="003E1FC6" w:rsidRPr="00450607" w:rsidRDefault="003E1FC6" w:rsidP="003E1FC6">
            <w:pPr>
              <w:rPr>
                <w:rFonts w:eastAsia="Calibri" w:cs="Arial"/>
                <w:lang w:val="sr-Cyrl-RS"/>
              </w:rPr>
            </w:pPr>
          </w:p>
        </w:tc>
      </w:tr>
    </w:tbl>
    <w:p w14:paraId="51DEB9E8" w14:textId="77777777" w:rsidR="003E1FC6" w:rsidRDefault="003E1FC6" w:rsidP="003E1FC6">
      <w:pPr>
        <w:rPr>
          <w:rFonts w:eastAsia="Calibri" w:cs="Arial"/>
          <w:b/>
          <w:lang w:val="sr-Cyrl-RS"/>
        </w:rPr>
      </w:pPr>
    </w:p>
    <w:p w14:paraId="688EE793" w14:textId="77777777" w:rsidR="003E1FC6" w:rsidRDefault="003E1FC6" w:rsidP="003E1FC6">
      <w:pPr>
        <w:jc w:val="left"/>
        <w:rPr>
          <w:rFonts w:eastAsia="Calibri" w:cs="Arial"/>
          <w:b/>
          <w:lang w:val="sr-Cyrl-RS"/>
        </w:rPr>
      </w:pPr>
      <w:r>
        <w:rPr>
          <w:rFonts w:eastAsia="Calibri" w:cs="Arial"/>
          <w:b/>
          <w:lang w:val="sr-Cyrl-RS"/>
        </w:rPr>
        <w:t xml:space="preserve">1.4 </w:t>
      </w:r>
      <w:r w:rsidRPr="009D378B">
        <w:rPr>
          <w:rFonts w:eastAsia="Calibri" w:cs="Arial"/>
          <w:b/>
          <w:bCs/>
        </w:rPr>
        <w:t>Картица NIM-4FXSP</w:t>
      </w:r>
      <w:r w:rsidRPr="009D378B">
        <w:rPr>
          <w:rFonts w:eastAsia="Calibri" w:cs="Arial"/>
          <w:b/>
          <w:bCs/>
          <w:lang w:val="sr-Cyrl-RS"/>
        </w:rPr>
        <w:t xml:space="preserve"> или одговарајућа</w:t>
      </w:r>
      <w:r>
        <w:rPr>
          <w:rFonts w:eastAsia="Calibri" w:cs="Arial"/>
          <w:b/>
          <w:bCs/>
        </w:rPr>
        <w:t xml:space="preserve">  (1 ком</w:t>
      </w:r>
      <w:r w:rsidRPr="009D378B">
        <w:rPr>
          <w:rFonts w:eastAsia="Calibri" w:cs="Arial"/>
          <w:b/>
          <w:bCs/>
          <w:lang w:val="sr-Cyrl-RS"/>
        </w:rPr>
        <w:t>ад по рутеру)</w:t>
      </w:r>
    </w:p>
    <w:p w14:paraId="4D56DAA1"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130577F6" w14:textId="77777777" w:rsidTr="003E1FC6">
        <w:tc>
          <w:tcPr>
            <w:tcW w:w="783" w:type="dxa"/>
          </w:tcPr>
          <w:p w14:paraId="180E1F5E" w14:textId="77777777" w:rsidR="003E1FC6" w:rsidRPr="00450607" w:rsidRDefault="003E1FC6" w:rsidP="003E1FC6">
            <w:pPr>
              <w:rPr>
                <w:rFonts w:eastAsia="Calibri" w:cs="Arial"/>
                <w:lang w:val="sr-Cyrl-RS"/>
              </w:rPr>
            </w:pPr>
          </w:p>
        </w:tc>
        <w:tc>
          <w:tcPr>
            <w:tcW w:w="2353" w:type="dxa"/>
          </w:tcPr>
          <w:p w14:paraId="70D61A8F" w14:textId="77777777" w:rsidR="003E1FC6" w:rsidRDefault="003E1FC6" w:rsidP="003E1FC6">
            <w:pPr>
              <w:rPr>
                <w:rFonts w:eastAsia="Calibri" w:cs="Arial"/>
                <w:lang w:val="sr-Cyrl-RS"/>
              </w:rPr>
            </w:pPr>
            <w:r>
              <w:rPr>
                <w:rFonts w:eastAsia="Calibri" w:cs="Arial"/>
                <w:lang w:val="sr-Cyrl-RS"/>
              </w:rPr>
              <w:t>Сагласан</w:t>
            </w:r>
          </w:p>
          <w:p w14:paraId="60C5CFBE"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1FBF862A"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18AC071"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EB40F3B" w14:textId="77777777" w:rsidTr="003E1FC6">
        <w:tc>
          <w:tcPr>
            <w:tcW w:w="783" w:type="dxa"/>
          </w:tcPr>
          <w:p w14:paraId="53D7C1BA" w14:textId="77777777" w:rsidR="003E1FC6" w:rsidRPr="00F63F66" w:rsidRDefault="003E1FC6" w:rsidP="003E1FC6">
            <w:pPr>
              <w:spacing w:before="0"/>
              <w:rPr>
                <w:rFonts w:cs="Arial"/>
                <w:lang w:val="sr-Cyrl-RS"/>
              </w:rPr>
            </w:pPr>
            <w:r>
              <w:rPr>
                <w:rFonts w:cs="Arial"/>
                <w:lang w:val="sr-Cyrl-RS"/>
              </w:rPr>
              <w:t>1.4</w:t>
            </w:r>
          </w:p>
        </w:tc>
        <w:tc>
          <w:tcPr>
            <w:tcW w:w="2353" w:type="dxa"/>
          </w:tcPr>
          <w:p w14:paraId="172FE09A" w14:textId="77777777" w:rsidR="003E1FC6" w:rsidRPr="00450607" w:rsidRDefault="003E1FC6" w:rsidP="003E1FC6">
            <w:pPr>
              <w:rPr>
                <w:rFonts w:eastAsia="Calibri" w:cs="Arial"/>
                <w:lang w:val="sr-Cyrl-RS"/>
              </w:rPr>
            </w:pPr>
          </w:p>
        </w:tc>
        <w:tc>
          <w:tcPr>
            <w:tcW w:w="3249" w:type="dxa"/>
          </w:tcPr>
          <w:p w14:paraId="22C83A3B" w14:textId="77777777" w:rsidR="003E1FC6" w:rsidRPr="00450607" w:rsidRDefault="003E1FC6" w:rsidP="003E1FC6">
            <w:pPr>
              <w:rPr>
                <w:rFonts w:eastAsia="Calibri" w:cs="Arial"/>
                <w:lang w:val="sr-Cyrl-RS"/>
              </w:rPr>
            </w:pPr>
          </w:p>
        </w:tc>
        <w:tc>
          <w:tcPr>
            <w:tcW w:w="2965" w:type="dxa"/>
          </w:tcPr>
          <w:p w14:paraId="766EAB71" w14:textId="77777777" w:rsidR="003E1FC6" w:rsidRPr="00450607" w:rsidRDefault="003E1FC6" w:rsidP="003E1FC6">
            <w:pPr>
              <w:rPr>
                <w:rFonts w:eastAsia="Calibri" w:cs="Arial"/>
                <w:lang w:val="sr-Cyrl-RS"/>
              </w:rPr>
            </w:pPr>
          </w:p>
        </w:tc>
      </w:tr>
    </w:tbl>
    <w:p w14:paraId="2CB9039B" w14:textId="77777777" w:rsidR="003E1FC6" w:rsidRDefault="003E1FC6" w:rsidP="003E1FC6">
      <w:pPr>
        <w:rPr>
          <w:rFonts w:eastAsia="Calibri" w:cs="Arial"/>
          <w:b/>
          <w:lang w:val="sr-Cyrl-RS"/>
        </w:rPr>
      </w:pPr>
    </w:p>
    <w:p w14:paraId="50CC1B7D" w14:textId="77777777" w:rsidR="003E1FC6" w:rsidRPr="00B92723" w:rsidRDefault="003E1FC6" w:rsidP="003E1FC6">
      <w:pPr>
        <w:jc w:val="left"/>
        <w:rPr>
          <w:rFonts w:cs="Arial"/>
          <w:b/>
          <w:bCs/>
          <w:iCs/>
        </w:rPr>
      </w:pPr>
      <w:r>
        <w:rPr>
          <w:rFonts w:eastAsia="Calibri" w:cs="Arial"/>
          <w:b/>
          <w:lang w:val="sr-Cyrl-RS"/>
        </w:rPr>
        <w:t xml:space="preserve">1.5 </w:t>
      </w:r>
      <w:r w:rsidRPr="009D378B">
        <w:rPr>
          <w:rFonts w:cs="Arial"/>
          <w:b/>
          <w:bCs/>
          <w:iCs/>
          <w:lang w:val="sr-Cyrl-RS"/>
        </w:rPr>
        <w:t xml:space="preserve">Лиценце за острвски режим рада </w:t>
      </w:r>
      <w:r>
        <w:rPr>
          <w:rFonts w:cs="Arial"/>
          <w:b/>
          <w:bCs/>
          <w:iCs/>
          <w:lang w:val="sr-Cyrl-RS"/>
        </w:rPr>
        <w:t>(</w:t>
      </w:r>
      <w:r w:rsidRPr="009D378B">
        <w:rPr>
          <w:rFonts w:cs="Arial"/>
          <w:b/>
          <w:bCs/>
          <w:iCs/>
          <w:lang w:val="sr-Cyrl-RS"/>
        </w:rPr>
        <w:t>100 комада по рутеру)</w:t>
      </w:r>
    </w:p>
    <w:p w14:paraId="41475D82"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5D344498" w14:textId="77777777" w:rsidTr="003E1FC6">
        <w:tc>
          <w:tcPr>
            <w:tcW w:w="783" w:type="dxa"/>
          </w:tcPr>
          <w:p w14:paraId="69DB088F" w14:textId="77777777" w:rsidR="003E1FC6" w:rsidRPr="00450607" w:rsidRDefault="003E1FC6" w:rsidP="003E1FC6">
            <w:pPr>
              <w:rPr>
                <w:rFonts w:eastAsia="Calibri" w:cs="Arial"/>
                <w:lang w:val="sr-Cyrl-RS"/>
              </w:rPr>
            </w:pPr>
          </w:p>
        </w:tc>
        <w:tc>
          <w:tcPr>
            <w:tcW w:w="2353" w:type="dxa"/>
          </w:tcPr>
          <w:p w14:paraId="12E448F8" w14:textId="77777777" w:rsidR="003E1FC6" w:rsidRDefault="003E1FC6" w:rsidP="003E1FC6">
            <w:pPr>
              <w:rPr>
                <w:rFonts w:eastAsia="Calibri" w:cs="Arial"/>
                <w:lang w:val="sr-Cyrl-RS"/>
              </w:rPr>
            </w:pPr>
            <w:r>
              <w:rPr>
                <w:rFonts w:eastAsia="Calibri" w:cs="Arial"/>
                <w:lang w:val="sr-Cyrl-RS"/>
              </w:rPr>
              <w:t>Сагласан</w:t>
            </w:r>
          </w:p>
          <w:p w14:paraId="5ACFFE9A"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78672FBC"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99F3EAD"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393FA0C" w14:textId="77777777" w:rsidTr="003E1FC6">
        <w:tc>
          <w:tcPr>
            <w:tcW w:w="783" w:type="dxa"/>
          </w:tcPr>
          <w:p w14:paraId="39385B94" w14:textId="77777777" w:rsidR="003E1FC6" w:rsidRPr="00F63F66" w:rsidRDefault="003E1FC6" w:rsidP="003E1FC6">
            <w:pPr>
              <w:spacing w:before="0"/>
              <w:rPr>
                <w:rFonts w:cs="Arial"/>
                <w:lang w:val="sr-Cyrl-RS"/>
              </w:rPr>
            </w:pPr>
            <w:r>
              <w:rPr>
                <w:rFonts w:cs="Arial"/>
                <w:lang w:val="sr-Cyrl-RS"/>
              </w:rPr>
              <w:t>1.5</w:t>
            </w:r>
          </w:p>
        </w:tc>
        <w:tc>
          <w:tcPr>
            <w:tcW w:w="2353" w:type="dxa"/>
          </w:tcPr>
          <w:p w14:paraId="421E06DF" w14:textId="77777777" w:rsidR="003E1FC6" w:rsidRPr="00450607" w:rsidRDefault="003E1FC6" w:rsidP="003E1FC6">
            <w:pPr>
              <w:rPr>
                <w:rFonts w:eastAsia="Calibri" w:cs="Arial"/>
                <w:lang w:val="sr-Cyrl-RS"/>
              </w:rPr>
            </w:pPr>
          </w:p>
        </w:tc>
        <w:tc>
          <w:tcPr>
            <w:tcW w:w="3249" w:type="dxa"/>
          </w:tcPr>
          <w:p w14:paraId="14FA6524" w14:textId="77777777" w:rsidR="003E1FC6" w:rsidRPr="00450607" w:rsidRDefault="003E1FC6" w:rsidP="003E1FC6">
            <w:pPr>
              <w:rPr>
                <w:rFonts w:eastAsia="Calibri" w:cs="Arial"/>
                <w:lang w:val="sr-Cyrl-RS"/>
              </w:rPr>
            </w:pPr>
          </w:p>
        </w:tc>
        <w:tc>
          <w:tcPr>
            <w:tcW w:w="2965" w:type="dxa"/>
          </w:tcPr>
          <w:p w14:paraId="6506DE88" w14:textId="77777777" w:rsidR="003E1FC6" w:rsidRPr="00450607" w:rsidRDefault="003E1FC6" w:rsidP="003E1FC6">
            <w:pPr>
              <w:rPr>
                <w:rFonts w:eastAsia="Calibri" w:cs="Arial"/>
                <w:lang w:val="sr-Cyrl-RS"/>
              </w:rPr>
            </w:pPr>
          </w:p>
        </w:tc>
      </w:tr>
    </w:tbl>
    <w:p w14:paraId="6EEC74C0" w14:textId="77777777" w:rsidR="003E1FC6" w:rsidRDefault="003E1FC6" w:rsidP="003E1FC6">
      <w:pPr>
        <w:rPr>
          <w:rFonts w:eastAsia="Calibri" w:cs="Arial"/>
          <w:b/>
          <w:lang w:val="sr-Cyrl-RS"/>
        </w:rPr>
      </w:pPr>
    </w:p>
    <w:p w14:paraId="0047D427" w14:textId="77777777" w:rsidR="003E1FC6" w:rsidRDefault="003E1FC6" w:rsidP="003E1FC6">
      <w:pPr>
        <w:jc w:val="left"/>
        <w:rPr>
          <w:rFonts w:eastAsia="Calibri" w:cs="Arial"/>
          <w:b/>
          <w:lang w:val="sr-Cyrl-RS"/>
        </w:rPr>
      </w:pPr>
      <w:r>
        <w:rPr>
          <w:rFonts w:eastAsia="Calibri" w:cs="Arial"/>
          <w:b/>
          <w:lang w:val="sr-Cyrl-RS"/>
        </w:rPr>
        <w:t xml:space="preserve">1.6 </w:t>
      </w:r>
      <w:r w:rsidRPr="009D378B">
        <w:rPr>
          <w:rFonts w:eastAsia="Calibri" w:cs="Arial"/>
          <w:b/>
          <w:bCs/>
          <w:iCs/>
          <w:lang w:val="sr-Cyrl-RS"/>
        </w:rPr>
        <w:t xml:space="preserve">Лиценце за </w:t>
      </w:r>
      <w:r w:rsidRPr="009D378B">
        <w:rPr>
          <w:rFonts w:eastAsia="Calibri" w:cs="Arial"/>
          <w:b/>
          <w:bCs/>
          <w:iCs/>
        </w:rPr>
        <w:t xml:space="preserve">SIP trunk </w:t>
      </w:r>
      <w:r>
        <w:rPr>
          <w:rFonts w:eastAsia="Calibri" w:cs="Arial"/>
          <w:b/>
          <w:bCs/>
          <w:iCs/>
          <w:lang w:val="sr-Cyrl-RS"/>
        </w:rPr>
        <w:t>(</w:t>
      </w:r>
      <w:r w:rsidRPr="009D378B">
        <w:rPr>
          <w:rFonts w:eastAsia="Calibri" w:cs="Arial"/>
          <w:b/>
          <w:bCs/>
          <w:iCs/>
          <w:lang w:val="sr-Cyrl-RS"/>
        </w:rPr>
        <w:t>25 комада по ру</w:t>
      </w:r>
      <w:r>
        <w:rPr>
          <w:rFonts w:eastAsia="Calibri" w:cs="Arial"/>
          <w:b/>
          <w:bCs/>
          <w:iCs/>
          <w:lang w:val="sr-Cyrl-RS"/>
        </w:rPr>
        <w:t>т</w:t>
      </w:r>
      <w:r w:rsidRPr="009D378B">
        <w:rPr>
          <w:rFonts w:eastAsia="Calibri" w:cs="Arial"/>
          <w:b/>
          <w:bCs/>
          <w:iCs/>
          <w:lang w:val="sr-Cyrl-RS"/>
        </w:rPr>
        <w:t>еру)</w:t>
      </w:r>
    </w:p>
    <w:p w14:paraId="5EA28CF2"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44D8A0A5" w14:textId="77777777" w:rsidTr="003E1FC6">
        <w:tc>
          <w:tcPr>
            <w:tcW w:w="783" w:type="dxa"/>
          </w:tcPr>
          <w:p w14:paraId="1D060346" w14:textId="77777777" w:rsidR="003E1FC6" w:rsidRPr="00450607" w:rsidRDefault="003E1FC6" w:rsidP="003E1FC6">
            <w:pPr>
              <w:rPr>
                <w:rFonts w:eastAsia="Calibri" w:cs="Arial"/>
                <w:lang w:val="sr-Cyrl-RS"/>
              </w:rPr>
            </w:pPr>
          </w:p>
        </w:tc>
        <w:tc>
          <w:tcPr>
            <w:tcW w:w="2353" w:type="dxa"/>
          </w:tcPr>
          <w:p w14:paraId="0AB850C0" w14:textId="77777777" w:rsidR="003E1FC6" w:rsidRDefault="003E1FC6" w:rsidP="003E1FC6">
            <w:pPr>
              <w:rPr>
                <w:rFonts w:eastAsia="Calibri" w:cs="Arial"/>
                <w:lang w:val="sr-Cyrl-RS"/>
              </w:rPr>
            </w:pPr>
            <w:r>
              <w:rPr>
                <w:rFonts w:eastAsia="Calibri" w:cs="Arial"/>
                <w:lang w:val="sr-Cyrl-RS"/>
              </w:rPr>
              <w:t>Сагласан</w:t>
            </w:r>
          </w:p>
          <w:p w14:paraId="5BFE91B1"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50281921"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D58DB0F"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913710F" w14:textId="77777777" w:rsidTr="003E1FC6">
        <w:tc>
          <w:tcPr>
            <w:tcW w:w="783" w:type="dxa"/>
          </w:tcPr>
          <w:p w14:paraId="4597BDBF" w14:textId="77777777" w:rsidR="003E1FC6" w:rsidRPr="00F63F66" w:rsidRDefault="003E1FC6" w:rsidP="003E1FC6">
            <w:pPr>
              <w:spacing w:before="0"/>
              <w:rPr>
                <w:rFonts w:cs="Arial"/>
                <w:lang w:val="sr-Cyrl-RS"/>
              </w:rPr>
            </w:pPr>
            <w:r>
              <w:rPr>
                <w:rFonts w:cs="Arial"/>
                <w:lang w:val="sr-Cyrl-RS"/>
              </w:rPr>
              <w:t>1.6</w:t>
            </w:r>
          </w:p>
        </w:tc>
        <w:tc>
          <w:tcPr>
            <w:tcW w:w="2353" w:type="dxa"/>
          </w:tcPr>
          <w:p w14:paraId="69572020" w14:textId="77777777" w:rsidR="003E1FC6" w:rsidRPr="00450607" w:rsidRDefault="003E1FC6" w:rsidP="003E1FC6">
            <w:pPr>
              <w:rPr>
                <w:rFonts w:eastAsia="Calibri" w:cs="Arial"/>
                <w:lang w:val="sr-Cyrl-RS"/>
              </w:rPr>
            </w:pPr>
          </w:p>
        </w:tc>
        <w:tc>
          <w:tcPr>
            <w:tcW w:w="3249" w:type="dxa"/>
          </w:tcPr>
          <w:p w14:paraId="4E78605D" w14:textId="77777777" w:rsidR="003E1FC6" w:rsidRPr="00450607" w:rsidRDefault="003E1FC6" w:rsidP="003E1FC6">
            <w:pPr>
              <w:rPr>
                <w:rFonts w:eastAsia="Calibri" w:cs="Arial"/>
                <w:lang w:val="sr-Cyrl-RS"/>
              </w:rPr>
            </w:pPr>
          </w:p>
        </w:tc>
        <w:tc>
          <w:tcPr>
            <w:tcW w:w="2965" w:type="dxa"/>
          </w:tcPr>
          <w:p w14:paraId="7B15A979" w14:textId="77777777" w:rsidR="003E1FC6" w:rsidRPr="00450607" w:rsidRDefault="003E1FC6" w:rsidP="003E1FC6">
            <w:pPr>
              <w:rPr>
                <w:rFonts w:eastAsia="Calibri" w:cs="Arial"/>
                <w:lang w:val="sr-Cyrl-RS"/>
              </w:rPr>
            </w:pPr>
          </w:p>
        </w:tc>
      </w:tr>
    </w:tbl>
    <w:p w14:paraId="12EEF865" w14:textId="0DDC5248" w:rsidR="003E1FC6" w:rsidRDefault="003E1FC6" w:rsidP="003E1FC6">
      <w:pPr>
        <w:jc w:val="left"/>
        <w:rPr>
          <w:rFonts w:eastAsia="Calibri" w:cs="Arial"/>
          <w:b/>
          <w:lang w:val="sr-Cyrl-RS"/>
        </w:rPr>
      </w:pPr>
    </w:p>
    <w:p w14:paraId="6A368793" w14:textId="77777777" w:rsidR="003E1FC6" w:rsidRDefault="003E1FC6" w:rsidP="003E1FC6">
      <w:pPr>
        <w:jc w:val="left"/>
        <w:rPr>
          <w:rFonts w:eastAsia="Calibri" w:cs="Arial"/>
          <w:b/>
          <w:lang w:val="sr-Cyrl-RS"/>
        </w:rPr>
      </w:pPr>
      <w:r>
        <w:rPr>
          <w:rFonts w:eastAsia="Calibri" w:cs="Arial"/>
          <w:b/>
          <w:lang w:val="sr-Cyrl-RS"/>
        </w:rPr>
        <w:t xml:space="preserve">1.7 </w:t>
      </w:r>
      <w:r w:rsidRPr="009D378B">
        <w:rPr>
          <w:rFonts w:eastAsia="Calibri" w:cs="Arial"/>
          <w:b/>
          <w:bCs/>
          <w:iCs/>
        </w:rPr>
        <w:t xml:space="preserve">AC </w:t>
      </w:r>
      <w:r w:rsidRPr="009D378B">
        <w:rPr>
          <w:rFonts w:eastAsia="Calibri" w:cs="Arial"/>
          <w:b/>
          <w:bCs/>
          <w:iCs/>
          <w:lang w:val="sr-Cyrl-RS"/>
        </w:rPr>
        <w:t xml:space="preserve">напајање  PWR-4450-AC  или еквивалент </w:t>
      </w:r>
      <w:r w:rsidRPr="009D378B">
        <w:rPr>
          <w:rFonts w:eastAsia="Calibri" w:cs="Arial"/>
          <w:b/>
          <w:bCs/>
          <w:iCs/>
          <w:lang w:val="sr-Latn-RS"/>
        </w:rPr>
        <w:t>(</w:t>
      </w:r>
      <w:r w:rsidRPr="009D378B">
        <w:rPr>
          <w:rFonts w:eastAsia="Calibri" w:cs="Arial"/>
          <w:b/>
          <w:bCs/>
          <w:iCs/>
          <w:lang w:val="sr-Cyrl-RS"/>
        </w:rPr>
        <w:t>2 комада)</w:t>
      </w:r>
    </w:p>
    <w:p w14:paraId="48FBF6BB"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6FEE9B6C" w14:textId="77777777" w:rsidTr="003E1FC6">
        <w:tc>
          <w:tcPr>
            <w:tcW w:w="783" w:type="dxa"/>
          </w:tcPr>
          <w:p w14:paraId="05354618" w14:textId="77777777" w:rsidR="003E1FC6" w:rsidRPr="00450607" w:rsidRDefault="003E1FC6" w:rsidP="003E1FC6">
            <w:pPr>
              <w:rPr>
                <w:rFonts w:eastAsia="Calibri" w:cs="Arial"/>
                <w:lang w:val="sr-Cyrl-RS"/>
              </w:rPr>
            </w:pPr>
          </w:p>
        </w:tc>
        <w:tc>
          <w:tcPr>
            <w:tcW w:w="2353" w:type="dxa"/>
          </w:tcPr>
          <w:p w14:paraId="67CEB83F" w14:textId="77777777" w:rsidR="003E1FC6" w:rsidRDefault="003E1FC6" w:rsidP="003E1FC6">
            <w:pPr>
              <w:rPr>
                <w:rFonts w:eastAsia="Calibri" w:cs="Arial"/>
                <w:lang w:val="sr-Cyrl-RS"/>
              </w:rPr>
            </w:pPr>
            <w:r>
              <w:rPr>
                <w:rFonts w:eastAsia="Calibri" w:cs="Arial"/>
                <w:lang w:val="sr-Cyrl-RS"/>
              </w:rPr>
              <w:t>Сагласан</w:t>
            </w:r>
          </w:p>
          <w:p w14:paraId="007F2534"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8C2E6FA"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5823C94E"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C97744C" w14:textId="77777777" w:rsidTr="003E1FC6">
        <w:tc>
          <w:tcPr>
            <w:tcW w:w="783" w:type="dxa"/>
          </w:tcPr>
          <w:p w14:paraId="2FCD7DEA" w14:textId="77777777" w:rsidR="003E1FC6" w:rsidRPr="00F63F66" w:rsidRDefault="003E1FC6" w:rsidP="003E1FC6">
            <w:pPr>
              <w:spacing w:before="0"/>
              <w:rPr>
                <w:rFonts w:cs="Arial"/>
                <w:lang w:val="sr-Cyrl-RS"/>
              </w:rPr>
            </w:pPr>
            <w:r>
              <w:rPr>
                <w:rFonts w:cs="Arial"/>
                <w:lang w:val="sr-Cyrl-RS"/>
              </w:rPr>
              <w:t>1.7</w:t>
            </w:r>
          </w:p>
        </w:tc>
        <w:tc>
          <w:tcPr>
            <w:tcW w:w="2353" w:type="dxa"/>
          </w:tcPr>
          <w:p w14:paraId="79644143" w14:textId="77777777" w:rsidR="003E1FC6" w:rsidRPr="00450607" w:rsidRDefault="003E1FC6" w:rsidP="003E1FC6">
            <w:pPr>
              <w:rPr>
                <w:rFonts w:eastAsia="Calibri" w:cs="Arial"/>
                <w:lang w:val="sr-Cyrl-RS"/>
              </w:rPr>
            </w:pPr>
          </w:p>
        </w:tc>
        <w:tc>
          <w:tcPr>
            <w:tcW w:w="3249" w:type="dxa"/>
          </w:tcPr>
          <w:p w14:paraId="16289D94" w14:textId="77777777" w:rsidR="003E1FC6" w:rsidRPr="00450607" w:rsidRDefault="003E1FC6" w:rsidP="003E1FC6">
            <w:pPr>
              <w:rPr>
                <w:rFonts w:eastAsia="Calibri" w:cs="Arial"/>
                <w:lang w:val="sr-Cyrl-RS"/>
              </w:rPr>
            </w:pPr>
          </w:p>
        </w:tc>
        <w:tc>
          <w:tcPr>
            <w:tcW w:w="2965" w:type="dxa"/>
          </w:tcPr>
          <w:p w14:paraId="2F320285" w14:textId="77777777" w:rsidR="003E1FC6" w:rsidRPr="00450607" w:rsidRDefault="003E1FC6" w:rsidP="003E1FC6">
            <w:pPr>
              <w:rPr>
                <w:rFonts w:eastAsia="Calibri" w:cs="Arial"/>
                <w:lang w:val="sr-Cyrl-RS"/>
              </w:rPr>
            </w:pPr>
          </w:p>
        </w:tc>
      </w:tr>
    </w:tbl>
    <w:p w14:paraId="49554221" w14:textId="77777777" w:rsidR="003E1FC6" w:rsidRDefault="003E1FC6" w:rsidP="003E1FC6">
      <w:pPr>
        <w:rPr>
          <w:rFonts w:eastAsia="Calibri" w:cs="Arial"/>
          <w:b/>
          <w:lang w:val="sr-Cyrl-RS"/>
        </w:rPr>
      </w:pPr>
    </w:p>
    <w:p w14:paraId="66D6C081" w14:textId="77777777" w:rsidR="003E1FC6" w:rsidRDefault="003E1FC6" w:rsidP="003E1FC6">
      <w:pPr>
        <w:jc w:val="left"/>
        <w:rPr>
          <w:rFonts w:eastAsia="Calibri" w:cs="Arial"/>
          <w:b/>
          <w:lang w:val="sr-Cyrl-RS"/>
        </w:rPr>
      </w:pPr>
      <w:r>
        <w:rPr>
          <w:rFonts w:eastAsia="Calibri" w:cs="Arial"/>
          <w:b/>
          <w:lang w:val="sr-Cyrl-RS"/>
        </w:rPr>
        <w:lastRenderedPageBreak/>
        <w:t xml:space="preserve">1.8 </w:t>
      </w:r>
      <w:r w:rsidRPr="009D378B">
        <w:rPr>
          <w:rFonts w:eastAsia="Calibri" w:cs="Arial"/>
          <w:b/>
          <w:bCs/>
          <w:iCs/>
        </w:rPr>
        <w:t xml:space="preserve">AC </w:t>
      </w:r>
      <w:r w:rsidRPr="009D378B">
        <w:rPr>
          <w:rFonts w:eastAsia="Calibri" w:cs="Arial"/>
          <w:b/>
          <w:bCs/>
          <w:iCs/>
          <w:lang w:val="sr-Cyrl-RS"/>
        </w:rPr>
        <w:t xml:space="preserve">напајање  PWR-4450-AC/2  или еквивалент </w:t>
      </w:r>
      <w:r w:rsidRPr="009D378B">
        <w:rPr>
          <w:rFonts w:eastAsia="Calibri" w:cs="Arial"/>
          <w:b/>
          <w:bCs/>
          <w:iCs/>
          <w:lang w:val="sr-Latn-RS"/>
        </w:rPr>
        <w:t>(</w:t>
      </w:r>
      <w:r w:rsidRPr="009D378B">
        <w:rPr>
          <w:rFonts w:eastAsia="Calibri" w:cs="Arial"/>
          <w:b/>
          <w:bCs/>
          <w:iCs/>
          <w:lang w:val="sr-Cyrl-RS"/>
        </w:rPr>
        <w:t>2 комада)</w:t>
      </w:r>
    </w:p>
    <w:p w14:paraId="57A410DE"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1D41DE42" w14:textId="77777777" w:rsidTr="003E1FC6">
        <w:tc>
          <w:tcPr>
            <w:tcW w:w="783" w:type="dxa"/>
          </w:tcPr>
          <w:p w14:paraId="4C280617" w14:textId="77777777" w:rsidR="003E1FC6" w:rsidRPr="00450607" w:rsidRDefault="003E1FC6" w:rsidP="003E1FC6">
            <w:pPr>
              <w:rPr>
                <w:rFonts w:eastAsia="Calibri" w:cs="Arial"/>
                <w:lang w:val="sr-Cyrl-RS"/>
              </w:rPr>
            </w:pPr>
          </w:p>
        </w:tc>
        <w:tc>
          <w:tcPr>
            <w:tcW w:w="2353" w:type="dxa"/>
          </w:tcPr>
          <w:p w14:paraId="367E7A58" w14:textId="77777777" w:rsidR="003E1FC6" w:rsidRDefault="003E1FC6" w:rsidP="003E1FC6">
            <w:pPr>
              <w:rPr>
                <w:rFonts w:eastAsia="Calibri" w:cs="Arial"/>
                <w:lang w:val="sr-Cyrl-RS"/>
              </w:rPr>
            </w:pPr>
            <w:r>
              <w:rPr>
                <w:rFonts w:eastAsia="Calibri" w:cs="Arial"/>
                <w:lang w:val="sr-Cyrl-RS"/>
              </w:rPr>
              <w:t>Сагласан</w:t>
            </w:r>
          </w:p>
          <w:p w14:paraId="2D286194"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01343BEB"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4BEB4EFB"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2B5E1BDC" w14:textId="77777777" w:rsidTr="003E1FC6">
        <w:tc>
          <w:tcPr>
            <w:tcW w:w="783" w:type="dxa"/>
          </w:tcPr>
          <w:p w14:paraId="02F85E93" w14:textId="77777777" w:rsidR="003E1FC6" w:rsidRPr="00F63F66" w:rsidRDefault="003E1FC6" w:rsidP="003E1FC6">
            <w:pPr>
              <w:spacing w:before="0"/>
              <w:rPr>
                <w:rFonts w:cs="Arial"/>
                <w:lang w:val="sr-Cyrl-RS"/>
              </w:rPr>
            </w:pPr>
            <w:r>
              <w:rPr>
                <w:rFonts w:cs="Arial"/>
                <w:lang w:val="sr-Cyrl-RS"/>
              </w:rPr>
              <w:t>1.8</w:t>
            </w:r>
          </w:p>
        </w:tc>
        <w:tc>
          <w:tcPr>
            <w:tcW w:w="2353" w:type="dxa"/>
          </w:tcPr>
          <w:p w14:paraId="0D50E3A7" w14:textId="77777777" w:rsidR="003E1FC6" w:rsidRPr="00450607" w:rsidRDefault="003E1FC6" w:rsidP="003E1FC6">
            <w:pPr>
              <w:rPr>
                <w:rFonts w:eastAsia="Calibri" w:cs="Arial"/>
                <w:lang w:val="sr-Cyrl-RS"/>
              </w:rPr>
            </w:pPr>
          </w:p>
        </w:tc>
        <w:tc>
          <w:tcPr>
            <w:tcW w:w="3249" w:type="dxa"/>
          </w:tcPr>
          <w:p w14:paraId="733A44A0" w14:textId="77777777" w:rsidR="003E1FC6" w:rsidRPr="00450607" w:rsidRDefault="003E1FC6" w:rsidP="003E1FC6">
            <w:pPr>
              <w:rPr>
                <w:rFonts w:eastAsia="Calibri" w:cs="Arial"/>
                <w:lang w:val="sr-Cyrl-RS"/>
              </w:rPr>
            </w:pPr>
          </w:p>
        </w:tc>
        <w:tc>
          <w:tcPr>
            <w:tcW w:w="2965" w:type="dxa"/>
          </w:tcPr>
          <w:p w14:paraId="1D679F7C" w14:textId="77777777" w:rsidR="003E1FC6" w:rsidRPr="00450607" w:rsidRDefault="003E1FC6" w:rsidP="003E1FC6">
            <w:pPr>
              <w:rPr>
                <w:rFonts w:eastAsia="Calibri" w:cs="Arial"/>
                <w:lang w:val="sr-Cyrl-RS"/>
              </w:rPr>
            </w:pPr>
          </w:p>
        </w:tc>
      </w:tr>
    </w:tbl>
    <w:p w14:paraId="545F8928" w14:textId="77777777" w:rsidR="003E1FC6" w:rsidRDefault="003E1FC6" w:rsidP="003E1FC6">
      <w:pPr>
        <w:rPr>
          <w:rFonts w:eastAsia="Calibri" w:cs="Arial"/>
          <w:b/>
          <w:lang w:val="sr-Cyrl-RS"/>
        </w:rPr>
      </w:pPr>
    </w:p>
    <w:p w14:paraId="701DB33F" w14:textId="77777777" w:rsidR="003E1FC6" w:rsidRDefault="003E1FC6" w:rsidP="003E1FC6">
      <w:pPr>
        <w:jc w:val="left"/>
        <w:rPr>
          <w:rFonts w:eastAsia="Calibri" w:cs="Arial"/>
          <w:b/>
          <w:lang w:val="sr-Cyrl-RS"/>
        </w:rPr>
      </w:pPr>
      <w:r>
        <w:rPr>
          <w:rFonts w:eastAsia="Calibri" w:cs="Arial"/>
          <w:b/>
          <w:lang w:val="sr-Cyrl-RS"/>
        </w:rPr>
        <w:t xml:space="preserve">1.9 </w:t>
      </w:r>
      <w:r w:rsidRPr="009D378B">
        <w:rPr>
          <w:rFonts w:eastAsia="Calibri" w:cs="Arial"/>
          <w:b/>
          <w:bCs/>
          <w:iCs/>
        </w:rPr>
        <w:t xml:space="preserve">DC </w:t>
      </w:r>
      <w:r w:rsidRPr="009D378B">
        <w:rPr>
          <w:rFonts w:eastAsia="Calibri" w:cs="Arial"/>
          <w:b/>
          <w:bCs/>
          <w:iCs/>
          <w:lang w:val="sr-Cyrl-RS"/>
        </w:rPr>
        <w:t xml:space="preserve">напајање </w:t>
      </w:r>
      <w:r w:rsidRPr="009D378B">
        <w:rPr>
          <w:rFonts w:eastAsia="Calibri" w:cs="Arial"/>
          <w:b/>
          <w:bCs/>
        </w:rPr>
        <w:t>PWR-4450-DC</w:t>
      </w:r>
      <w:r w:rsidRPr="009D378B">
        <w:rPr>
          <w:rFonts w:eastAsia="Calibri" w:cs="Arial"/>
          <w:b/>
          <w:bCs/>
          <w:lang w:val="sr-Cyrl-RS"/>
        </w:rPr>
        <w:t xml:space="preserve"> </w:t>
      </w:r>
      <w:r>
        <w:rPr>
          <w:rFonts w:eastAsia="Calibri" w:cs="Arial"/>
          <w:b/>
          <w:bCs/>
          <w:lang w:val="sr-Cyrl-RS"/>
        </w:rPr>
        <w:t>или еквивалент (</w:t>
      </w:r>
      <w:r w:rsidRPr="009D378B">
        <w:rPr>
          <w:rFonts w:eastAsia="Calibri" w:cs="Arial"/>
          <w:b/>
          <w:bCs/>
          <w:lang w:val="sr-Cyrl-RS"/>
        </w:rPr>
        <w:t>22 комада)</w:t>
      </w:r>
    </w:p>
    <w:p w14:paraId="3E72716C"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451C2A8F" w14:textId="77777777" w:rsidTr="003E1FC6">
        <w:tc>
          <w:tcPr>
            <w:tcW w:w="783" w:type="dxa"/>
          </w:tcPr>
          <w:p w14:paraId="477607B0" w14:textId="77777777" w:rsidR="003E1FC6" w:rsidRPr="00450607" w:rsidRDefault="003E1FC6" w:rsidP="003E1FC6">
            <w:pPr>
              <w:rPr>
                <w:rFonts w:eastAsia="Calibri" w:cs="Arial"/>
                <w:lang w:val="sr-Cyrl-RS"/>
              </w:rPr>
            </w:pPr>
          </w:p>
        </w:tc>
        <w:tc>
          <w:tcPr>
            <w:tcW w:w="2353" w:type="dxa"/>
          </w:tcPr>
          <w:p w14:paraId="1611C168" w14:textId="77777777" w:rsidR="003E1FC6" w:rsidRDefault="003E1FC6" w:rsidP="003E1FC6">
            <w:pPr>
              <w:rPr>
                <w:rFonts w:eastAsia="Calibri" w:cs="Arial"/>
                <w:lang w:val="sr-Cyrl-RS"/>
              </w:rPr>
            </w:pPr>
            <w:r>
              <w:rPr>
                <w:rFonts w:eastAsia="Calibri" w:cs="Arial"/>
                <w:lang w:val="sr-Cyrl-RS"/>
              </w:rPr>
              <w:t>Сагласан</w:t>
            </w:r>
          </w:p>
          <w:p w14:paraId="42357DC9"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19275B0B"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5DC725E"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CCE8053" w14:textId="77777777" w:rsidTr="003E1FC6">
        <w:tc>
          <w:tcPr>
            <w:tcW w:w="783" w:type="dxa"/>
          </w:tcPr>
          <w:p w14:paraId="64998272" w14:textId="77777777" w:rsidR="003E1FC6" w:rsidRPr="00F63F66" w:rsidRDefault="003E1FC6" w:rsidP="003E1FC6">
            <w:pPr>
              <w:spacing w:before="0"/>
              <w:rPr>
                <w:rFonts w:cs="Arial"/>
                <w:lang w:val="sr-Cyrl-RS"/>
              </w:rPr>
            </w:pPr>
            <w:r>
              <w:rPr>
                <w:rFonts w:cs="Arial"/>
                <w:lang w:val="sr-Cyrl-RS"/>
              </w:rPr>
              <w:t>1.9</w:t>
            </w:r>
          </w:p>
        </w:tc>
        <w:tc>
          <w:tcPr>
            <w:tcW w:w="2353" w:type="dxa"/>
          </w:tcPr>
          <w:p w14:paraId="702E28BA" w14:textId="77777777" w:rsidR="003E1FC6" w:rsidRPr="00450607" w:rsidRDefault="003E1FC6" w:rsidP="003E1FC6">
            <w:pPr>
              <w:rPr>
                <w:rFonts w:eastAsia="Calibri" w:cs="Arial"/>
                <w:lang w:val="sr-Cyrl-RS"/>
              </w:rPr>
            </w:pPr>
          </w:p>
        </w:tc>
        <w:tc>
          <w:tcPr>
            <w:tcW w:w="3249" w:type="dxa"/>
          </w:tcPr>
          <w:p w14:paraId="35DD5531" w14:textId="77777777" w:rsidR="003E1FC6" w:rsidRPr="00450607" w:rsidRDefault="003E1FC6" w:rsidP="003E1FC6">
            <w:pPr>
              <w:rPr>
                <w:rFonts w:eastAsia="Calibri" w:cs="Arial"/>
                <w:lang w:val="sr-Cyrl-RS"/>
              </w:rPr>
            </w:pPr>
          </w:p>
        </w:tc>
        <w:tc>
          <w:tcPr>
            <w:tcW w:w="2965" w:type="dxa"/>
          </w:tcPr>
          <w:p w14:paraId="071A08C1" w14:textId="77777777" w:rsidR="003E1FC6" w:rsidRPr="00450607" w:rsidRDefault="003E1FC6" w:rsidP="003E1FC6">
            <w:pPr>
              <w:rPr>
                <w:rFonts w:eastAsia="Calibri" w:cs="Arial"/>
                <w:lang w:val="sr-Cyrl-RS"/>
              </w:rPr>
            </w:pPr>
          </w:p>
        </w:tc>
      </w:tr>
    </w:tbl>
    <w:p w14:paraId="691DAA12" w14:textId="77777777" w:rsidR="003E1FC6" w:rsidRDefault="003E1FC6" w:rsidP="003E1FC6">
      <w:pPr>
        <w:rPr>
          <w:rFonts w:eastAsia="Calibri" w:cs="Arial"/>
          <w:b/>
          <w:lang w:val="sr-Cyrl-RS"/>
        </w:rPr>
      </w:pPr>
    </w:p>
    <w:p w14:paraId="32125E0A" w14:textId="77777777" w:rsidR="003E1FC6" w:rsidRDefault="003E1FC6" w:rsidP="003E1FC6">
      <w:pPr>
        <w:jc w:val="left"/>
        <w:rPr>
          <w:rFonts w:eastAsia="Calibri" w:cs="Arial"/>
          <w:b/>
          <w:lang w:val="sr-Cyrl-RS"/>
        </w:rPr>
      </w:pPr>
      <w:r>
        <w:rPr>
          <w:rFonts w:eastAsia="Calibri" w:cs="Arial"/>
          <w:b/>
          <w:lang w:val="sr-Cyrl-RS"/>
        </w:rPr>
        <w:t xml:space="preserve">1.10 </w:t>
      </w:r>
      <w:r w:rsidRPr="009D378B">
        <w:rPr>
          <w:rFonts w:eastAsia="Calibri" w:cs="Arial"/>
          <w:b/>
          <w:bCs/>
          <w:iCs/>
        </w:rPr>
        <w:t xml:space="preserve">DC </w:t>
      </w:r>
      <w:r w:rsidRPr="009D378B">
        <w:rPr>
          <w:rFonts w:eastAsia="Calibri" w:cs="Arial"/>
          <w:b/>
          <w:bCs/>
          <w:iCs/>
          <w:lang w:val="sr-Cyrl-RS"/>
        </w:rPr>
        <w:t xml:space="preserve">напајање </w:t>
      </w:r>
      <w:r w:rsidRPr="009D378B">
        <w:rPr>
          <w:rFonts w:eastAsia="Calibri" w:cs="Arial"/>
          <w:b/>
          <w:bCs/>
        </w:rPr>
        <w:t>PWR-4450-DC</w:t>
      </w:r>
      <w:r w:rsidRPr="009D378B">
        <w:rPr>
          <w:rFonts w:eastAsia="Calibri" w:cs="Arial"/>
          <w:b/>
          <w:bCs/>
          <w:lang w:val="sr-Cyrl-RS"/>
        </w:rPr>
        <w:t xml:space="preserve">/2 </w:t>
      </w:r>
      <w:r>
        <w:rPr>
          <w:rFonts w:eastAsia="Calibri" w:cs="Arial"/>
          <w:b/>
          <w:bCs/>
          <w:lang w:val="sr-Cyrl-RS"/>
        </w:rPr>
        <w:t>или еквивалент (</w:t>
      </w:r>
      <w:r w:rsidRPr="009D378B">
        <w:rPr>
          <w:rFonts w:eastAsia="Calibri" w:cs="Arial"/>
          <w:b/>
          <w:bCs/>
          <w:lang w:val="sr-Cyrl-RS"/>
        </w:rPr>
        <w:t>22 комада)</w:t>
      </w:r>
    </w:p>
    <w:p w14:paraId="05AE75E3"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74"/>
        <w:gridCol w:w="2274"/>
        <w:gridCol w:w="3111"/>
        <w:gridCol w:w="2860"/>
      </w:tblGrid>
      <w:tr w:rsidR="003E1FC6" w:rsidRPr="00450607" w14:paraId="1CECB74B" w14:textId="77777777" w:rsidTr="003E1FC6">
        <w:tc>
          <w:tcPr>
            <w:tcW w:w="783" w:type="dxa"/>
          </w:tcPr>
          <w:p w14:paraId="10ED2730" w14:textId="77777777" w:rsidR="003E1FC6" w:rsidRPr="00450607" w:rsidRDefault="003E1FC6" w:rsidP="003E1FC6">
            <w:pPr>
              <w:rPr>
                <w:rFonts w:eastAsia="Calibri" w:cs="Arial"/>
                <w:lang w:val="sr-Cyrl-RS"/>
              </w:rPr>
            </w:pPr>
          </w:p>
        </w:tc>
        <w:tc>
          <w:tcPr>
            <w:tcW w:w="2353" w:type="dxa"/>
          </w:tcPr>
          <w:p w14:paraId="750505DF" w14:textId="77777777" w:rsidR="003E1FC6" w:rsidRDefault="003E1FC6" w:rsidP="003E1FC6">
            <w:pPr>
              <w:rPr>
                <w:rFonts w:eastAsia="Calibri" w:cs="Arial"/>
                <w:lang w:val="sr-Cyrl-RS"/>
              </w:rPr>
            </w:pPr>
            <w:r>
              <w:rPr>
                <w:rFonts w:eastAsia="Calibri" w:cs="Arial"/>
                <w:lang w:val="sr-Cyrl-RS"/>
              </w:rPr>
              <w:t>Сагласан</w:t>
            </w:r>
          </w:p>
          <w:p w14:paraId="5CBF2702"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C486041"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FA15FFF"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4D2BD999" w14:textId="77777777" w:rsidTr="003E1FC6">
        <w:tc>
          <w:tcPr>
            <w:tcW w:w="783" w:type="dxa"/>
          </w:tcPr>
          <w:p w14:paraId="40408340" w14:textId="77777777" w:rsidR="003E1FC6" w:rsidRPr="00F63F66" w:rsidRDefault="003E1FC6" w:rsidP="003E1FC6">
            <w:pPr>
              <w:spacing w:before="0"/>
              <w:rPr>
                <w:rFonts w:cs="Arial"/>
                <w:lang w:val="sr-Cyrl-RS"/>
              </w:rPr>
            </w:pPr>
            <w:r>
              <w:rPr>
                <w:rFonts w:cs="Arial"/>
                <w:lang w:val="sr-Cyrl-RS"/>
              </w:rPr>
              <w:t>1.10</w:t>
            </w:r>
          </w:p>
        </w:tc>
        <w:tc>
          <w:tcPr>
            <w:tcW w:w="2353" w:type="dxa"/>
          </w:tcPr>
          <w:p w14:paraId="05F80146" w14:textId="77777777" w:rsidR="003E1FC6" w:rsidRPr="00450607" w:rsidRDefault="003E1FC6" w:rsidP="003E1FC6">
            <w:pPr>
              <w:rPr>
                <w:rFonts w:eastAsia="Calibri" w:cs="Arial"/>
                <w:lang w:val="sr-Cyrl-RS"/>
              </w:rPr>
            </w:pPr>
          </w:p>
        </w:tc>
        <w:tc>
          <w:tcPr>
            <w:tcW w:w="3249" w:type="dxa"/>
          </w:tcPr>
          <w:p w14:paraId="165597CD" w14:textId="77777777" w:rsidR="003E1FC6" w:rsidRPr="00450607" w:rsidRDefault="003E1FC6" w:rsidP="003E1FC6">
            <w:pPr>
              <w:rPr>
                <w:rFonts w:eastAsia="Calibri" w:cs="Arial"/>
                <w:lang w:val="sr-Cyrl-RS"/>
              </w:rPr>
            </w:pPr>
          </w:p>
        </w:tc>
        <w:tc>
          <w:tcPr>
            <w:tcW w:w="2965" w:type="dxa"/>
          </w:tcPr>
          <w:p w14:paraId="6CAD3DE1" w14:textId="77777777" w:rsidR="003E1FC6" w:rsidRPr="00450607" w:rsidRDefault="003E1FC6" w:rsidP="003E1FC6">
            <w:pPr>
              <w:rPr>
                <w:rFonts w:eastAsia="Calibri" w:cs="Arial"/>
                <w:lang w:val="sr-Cyrl-RS"/>
              </w:rPr>
            </w:pPr>
          </w:p>
        </w:tc>
      </w:tr>
    </w:tbl>
    <w:p w14:paraId="24376DAF" w14:textId="43FF5C4A" w:rsidR="003E1FC6" w:rsidRDefault="003E1FC6" w:rsidP="003E1FC6">
      <w:pPr>
        <w:rPr>
          <w:rFonts w:eastAsia="Calibri" w:cs="Arial"/>
          <w:b/>
          <w:lang w:val="sr-Cyrl-RS"/>
        </w:rPr>
      </w:pPr>
    </w:p>
    <w:p w14:paraId="7D779E53" w14:textId="77777777" w:rsidR="003E1FC6" w:rsidRPr="00D67D4D" w:rsidRDefault="003E1FC6" w:rsidP="003E1FC6">
      <w:pPr>
        <w:spacing w:before="0"/>
        <w:ind w:left="360"/>
        <w:rPr>
          <w:rFonts w:cs="Arial"/>
          <w:lang w:val="sr-Cyrl-RS"/>
        </w:rPr>
      </w:pPr>
      <w:r>
        <w:rPr>
          <w:rFonts w:cs="Arial"/>
          <w:b/>
          <w:lang w:val="sr-Cyrl-RS"/>
        </w:rPr>
        <w:t>Д.2.2</w:t>
      </w:r>
      <w:r w:rsidRPr="00D67D4D">
        <w:rPr>
          <w:rFonts w:cs="Arial"/>
          <w:b/>
          <w:lang w:val="sr-Cyrl-RS"/>
        </w:rPr>
        <w:t xml:space="preserve">. </w:t>
      </w:r>
      <w:r w:rsidRPr="00B92723">
        <w:rPr>
          <w:rFonts w:cs="Arial"/>
          <w:b/>
          <w:lang w:val="sr-Cyrl-RS"/>
        </w:rPr>
        <w:t>Нови приступни свичеви</w:t>
      </w:r>
    </w:p>
    <w:p w14:paraId="6C756ACE" w14:textId="05D2C85D" w:rsidR="003E1FC6" w:rsidRPr="00D67D4D" w:rsidRDefault="003E1FC6" w:rsidP="000C2323">
      <w:pPr>
        <w:spacing w:before="0"/>
        <w:rPr>
          <w:rFonts w:cs="Arial"/>
          <w:b/>
          <w:lang w:val="sr-Cyrl-RS"/>
        </w:rPr>
      </w:pPr>
    </w:p>
    <w:p w14:paraId="6F8F435D" w14:textId="77777777" w:rsidR="003E1FC6" w:rsidRDefault="003E1FC6" w:rsidP="003E1FC6">
      <w:pPr>
        <w:rPr>
          <w:rFonts w:cs="Arial"/>
          <w:b/>
          <w:lang w:val="sr-Cyrl-RS"/>
        </w:rPr>
      </w:pPr>
      <w:r w:rsidRPr="00D67D4D">
        <w:rPr>
          <w:rFonts w:cs="Arial"/>
          <w:b/>
          <w:lang w:val="sr-Cyrl-RS"/>
        </w:rPr>
        <w:t>Минималне захтеване техничке карактеристике приступних свичева:</w:t>
      </w:r>
    </w:p>
    <w:p w14:paraId="66184197" w14:textId="77777777" w:rsidR="003E1FC6" w:rsidRDefault="003E1FC6" w:rsidP="003E1FC6">
      <w:pPr>
        <w:rPr>
          <w:rFonts w:cs="Arial"/>
          <w:b/>
          <w:lang w:val="sr-Cyrl-RS"/>
        </w:rPr>
      </w:pPr>
    </w:p>
    <w:p w14:paraId="4B9932F8" w14:textId="77777777" w:rsidR="003E1FC6" w:rsidRDefault="003E1FC6" w:rsidP="003E1FC6">
      <w:pPr>
        <w:rPr>
          <w:rFonts w:eastAsia="Calibri" w:cs="Arial"/>
          <w:b/>
          <w:lang w:val="sr-Cyrl-RS"/>
        </w:rPr>
      </w:pPr>
      <w:r w:rsidRPr="00D67D4D">
        <w:rPr>
          <w:rFonts w:eastAsia="Calibri" w:cs="Arial"/>
          <w:b/>
        </w:rPr>
        <w:t xml:space="preserve">Layer 3 switch </w:t>
      </w:r>
      <w:r w:rsidRPr="00D67D4D">
        <w:rPr>
          <w:rFonts w:eastAsia="Calibri" w:cs="Arial"/>
          <w:b/>
          <w:lang w:val="sr-Latn-RS"/>
        </w:rPr>
        <w:t>Cisco 3650</w:t>
      </w:r>
      <w:r w:rsidRPr="00D67D4D">
        <w:rPr>
          <w:rFonts w:eastAsia="Calibri" w:cs="Arial"/>
          <w:b/>
          <w:lang w:val="sr-Cyrl-RS"/>
        </w:rPr>
        <w:t xml:space="preserve"> или еквивалент (</w:t>
      </w:r>
      <w:r w:rsidRPr="00D67D4D">
        <w:rPr>
          <w:rFonts w:eastAsia="Calibri" w:cs="Arial"/>
          <w:b/>
        </w:rPr>
        <w:t>24</w:t>
      </w:r>
      <w:r w:rsidRPr="00D67D4D">
        <w:rPr>
          <w:rFonts w:eastAsia="Calibri" w:cs="Arial"/>
          <w:b/>
          <w:lang w:val="sr-Cyrl-RS"/>
        </w:rPr>
        <w:t xml:space="preserve"> комада):</w:t>
      </w:r>
    </w:p>
    <w:p w14:paraId="4F452A43"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828"/>
        <w:gridCol w:w="2261"/>
        <w:gridCol w:w="3088"/>
        <w:gridCol w:w="2842"/>
      </w:tblGrid>
      <w:tr w:rsidR="003E1FC6" w:rsidRPr="00450607" w14:paraId="4F5F56E8" w14:textId="77777777" w:rsidTr="003E1FC6">
        <w:tc>
          <w:tcPr>
            <w:tcW w:w="783" w:type="dxa"/>
          </w:tcPr>
          <w:p w14:paraId="2B7321D6" w14:textId="77777777" w:rsidR="003E1FC6" w:rsidRPr="00450607" w:rsidRDefault="003E1FC6" w:rsidP="003E1FC6">
            <w:pPr>
              <w:rPr>
                <w:rFonts w:eastAsia="Calibri" w:cs="Arial"/>
                <w:lang w:val="sr-Cyrl-RS"/>
              </w:rPr>
            </w:pPr>
          </w:p>
        </w:tc>
        <w:tc>
          <w:tcPr>
            <w:tcW w:w="2353" w:type="dxa"/>
          </w:tcPr>
          <w:p w14:paraId="7AE5CBE1" w14:textId="77777777" w:rsidR="003E1FC6" w:rsidRDefault="003E1FC6" w:rsidP="003E1FC6">
            <w:pPr>
              <w:rPr>
                <w:rFonts w:eastAsia="Calibri" w:cs="Arial"/>
                <w:lang w:val="sr-Cyrl-RS"/>
              </w:rPr>
            </w:pPr>
            <w:r>
              <w:rPr>
                <w:rFonts w:eastAsia="Calibri" w:cs="Arial"/>
                <w:lang w:val="sr-Cyrl-RS"/>
              </w:rPr>
              <w:t>Сагласан</w:t>
            </w:r>
          </w:p>
          <w:p w14:paraId="5CCB7F55"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05E0BED1"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1A0510B9"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72DEE002" w14:textId="77777777" w:rsidTr="003E1FC6">
        <w:tc>
          <w:tcPr>
            <w:tcW w:w="783" w:type="dxa"/>
          </w:tcPr>
          <w:p w14:paraId="1795E9FC" w14:textId="77777777" w:rsidR="003E1FC6" w:rsidRPr="00450607" w:rsidRDefault="003E1FC6" w:rsidP="00FE7CD6">
            <w:pPr>
              <w:pStyle w:val="ListParagraph"/>
              <w:numPr>
                <w:ilvl w:val="0"/>
                <w:numId w:val="85"/>
              </w:numPr>
              <w:spacing w:before="0" w:after="0"/>
              <w:ind w:left="331"/>
              <w:rPr>
                <w:rFonts w:ascii="Arial" w:hAnsi="Arial" w:cs="Arial"/>
                <w:lang w:val="sr-Cyrl-RS"/>
              </w:rPr>
            </w:pPr>
          </w:p>
        </w:tc>
        <w:tc>
          <w:tcPr>
            <w:tcW w:w="2353" w:type="dxa"/>
          </w:tcPr>
          <w:p w14:paraId="6D3E2B01" w14:textId="77777777" w:rsidR="003E1FC6" w:rsidRPr="00450607" w:rsidRDefault="003E1FC6" w:rsidP="003E1FC6">
            <w:pPr>
              <w:rPr>
                <w:rFonts w:eastAsia="Calibri" w:cs="Arial"/>
                <w:lang w:val="sr-Cyrl-RS"/>
              </w:rPr>
            </w:pPr>
          </w:p>
        </w:tc>
        <w:tc>
          <w:tcPr>
            <w:tcW w:w="3249" w:type="dxa"/>
          </w:tcPr>
          <w:p w14:paraId="0504C9FE" w14:textId="77777777" w:rsidR="003E1FC6" w:rsidRPr="00450607" w:rsidRDefault="003E1FC6" w:rsidP="003E1FC6">
            <w:pPr>
              <w:rPr>
                <w:rFonts w:eastAsia="Calibri" w:cs="Arial"/>
                <w:lang w:val="sr-Cyrl-RS"/>
              </w:rPr>
            </w:pPr>
          </w:p>
        </w:tc>
        <w:tc>
          <w:tcPr>
            <w:tcW w:w="2965" w:type="dxa"/>
          </w:tcPr>
          <w:p w14:paraId="23C5B5DF" w14:textId="77777777" w:rsidR="003E1FC6" w:rsidRPr="00450607" w:rsidRDefault="003E1FC6" w:rsidP="003E1FC6">
            <w:pPr>
              <w:rPr>
                <w:rFonts w:eastAsia="Calibri" w:cs="Arial"/>
                <w:lang w:val="sr-Cyrl-RS"/>
              </w:rPr>
            </w:pPr>
          </w:p>
        </w:tc>
      </w:tr>
      <w:tr w:rsidR="003E1FC6" w:rsidRPr="00450607" w14:paraId="7225362A" w14:textId="77777777" w:rsidTr="003E1FC6">
        <w:tc>
          <w:tcPr>
            <w:tcW w:w="783" w:type="dxa"/>
          </w:tcPr>
          <w:p w14:paraId="6B44AF2D" w14:textId="77777777" w:rsidR="003E1FC6" w:rsidRPr="0084034C" w:rsidRDefault="003E1FC6" w:rsidP="003E1FC6">
            <w:pPr>
              <w:spacing w:before="0"/>
              <w:rPr>
                <w:rFonts w:cs="Arial"/>
                <w:lang w:val="sr-Cyrl-RS"/>
              </w:rPr>
            </w:pPr>
            <w:r>
              <w:rPr>
                <w:rFonts w:cs="Arial"/>
                <w:lang w:val="sr-Cyrl-RS"/>
              </w:rPr>
              <w:t>1.1.1</w:t>
            </w:r>
          </w:p>
        </w:tc>
        <w:tc>
          <w:tcPr>
            <w:tcW w:w="2353" w:type="dxa"/>
          </w:tcPr>
          <w:p w14:paraId="45013454" w14:textId="77777777" w:rsidR="003E1FC6" w:rsidRPr="00450607" w:rsidRDefault="003E1FC6" w:rsidP="003E1FC6">
            <w:pPr>
              <w:rPr>
                <w:rFonts w:eastAsia="Calibri" w:cs="Arial"/>
                <w:lang w:val="sr-Cyrl-RS"/>
              </w:rPr>
            </w:pPr>
          </w:p>
        </w:tc>
        <w:tc>
          <w:tcPr>
            <w:tcW w:w="3249" w:type="dxa"/>
          </w:tcPr>
          <w:p w14:paraId="5A415268" w14:textId="77777777" w:rsidR="003E1FC6" w:rsidRPr="00450607" w:rsidRDefault="003E1FC6" w:rsidP="003E1FC6">
            <w:pPr>
              <w:rPr>
                <w:rFonts w:eastAsia="Calibri" w:cs="Arial"/>
                <w:lang w:val="sr-Cyrl-RS"/>
              </w:rPr>
            </w:pPr>
          </w:p>
        </w:tc>
        <w:tc>
          <w:tcPr>
            <w:tcW w:w="2965" w:type="dxa"/>
          </w:tcPr>
          <w:p w14:paraId="17033C19" w14:textId="77777777" w:rsidR="003E1FC6" w:rsidRPr="00450607" w:rsidRDefault="003E1FC6" w:rsidP="003E1FC6">
            <w:pPr>
              <w:rPr>
                <w:rFonts w:eastAsia="Calibri" w:cs="Arial"/>
                <w:lang w:val="sr-Cyrl-RS"/>
              </w:rPr>
            </w:pPr>
          </w:p>
        </w:tc>
      </w:tr>
      <w:tr w:rsidR="003E1FC6" w:rsidRPr="00450607" w14:paraId="11D53E5B" w14:textId="77777777" w:rsidTr="003E1FC6">
        <w:tc>
          <w:tcPr>
            <w:tcW w:w="783" w:type="dxa"/>
          </w:tcPr>
          <w:p w14:paraId="189BD41C" w14:textId="77777777" w:rsidR="003E1FC6" w:rsidRDefault="003E1FC6" w:rsidP="003E1FC6">
            <w:pPr>
              <w:spacing w:before="0"/>
              <w:rPr>
                <w:rFonts w:cs="Arial"/>
                <w:lang w:val="sr-Cyrl-RS"/>
              </w:rPr>
            </w:pPr>
            <w:r>
              <w:rPr>
                <w:rFonts w:cs="Arial"/>
                <w:lang w:val="sr-Cyrl-RS"/>
              </w:rPr>
              <w:t>1.1.2</w:t>
            </w:r>
          </w:p>
        </w:tc>
        <w:tc>
          <w:tcPr>
            <w:tcW w:w="2353" w:type="dxa"/>
          </w:tcPr>
          <w:p w14:paraId="2D24EA8C" w14:textId="77777777" w:rsidR="003E1FC6" w:rsidRPr="00450607" w:rsidRDefault="003E1FC6" w:rsidP="003E1FC6">
            <w:pPr>
              <w:rPr>
                <w:rFonts w:eastAsia="Calibri" w:cs="Arial"/>
                <w:lang w:val="sr-Cyrl-RS"/>
              </w:rPr>
            </w:pPr>
          </w:p>
        </w:tc>
        <w:tc>
          <w:tcPr>
            <w:tcW w:w="3249" w:type="dxa"/>
          </w:tcPr>
          <w:p w14:paraId="7C46D56C" w14:textId="77777777" w:rsidR="003E1FC6" w:rsidRPr="00450607" w:rsidRDefault="003E1FC6" w:rsidP="003E1FC6">
            <w:pPr>
              <w:rPr>
                <w:rFonts w:eastAsia="Calibri" w:cs="Arial"/>
                <w:lang w:val="sr-Cyrl-RS"/>
              </w:rPr>
            </w:pPr>
          </w:p>
        </w:tc>
        <w:tc>
          <w:tcPr>
            <w:tcW w:w="2965" w:type="dxa"/>
          </w:tcPr>
          <w:p w14:paraId="447684E6" w14:textId="77777777" w:rsidR="003E1FC6" w:rsidRPr="00450607" w:rsidRDefault="003E1FC6" w:rsidP="003E1FC6">
            <w:pPr>
              <w:rPr>
                <w:rFonts w:eastAsia="Calibri" w:cs="Arial"/>
                <w:lang w:val="sr-Cyrl-RS"/>
              </w:rPr>
            </w:pPr>
          </w:p>
        </w:tc>
      </w:tr>
      <w:tr w:rsidR="003E1FC6" w:rsidRPr="00450607" w14:paraId="38DCCE4E" w14:textId="77777777" w:rsidTr="003E1FC6">
        <w:tc>
          <w:tcPr>
            <w:tcW w:w="783" w:type="dxa"/>
          </w:tcPr>
          <w:p w14:paraId="3CC5D185" w14:textId="77777777" w:rsidR="003E1FC6" w:rsidRDefault="003E1FC6" w:rsidP="003E1FC6">
            <w:pPr>
              <w:spacing w:before="0"/>
              <w:rPr>
                <w:rFonts w:cs="Arial"/>
                <w:lang w:val="sr-Cyrl-RS"/>
              </w:rPr>
            </w:pPr>
            <w:r>
              <w:rPr>
                <w:rFonts w:cs="Arial"/>
                <w:lang w:val="sr-Cyrl-RS"/>
              </w:rPr>
              <w:t>1.1.3</w:t>
            </w:r>
          </w:p>
        </w:tc>
        <w:tc>
          <w:tcPr>
            <w:tcW w:w="2353" w:type="dxa"/>
          </w:tcPr>
          <w:p w14:paraId="0C03B875" w14:textId="77777777" w:rsidR="003E1FC6" w:rsidRPr="00450607" w:rsidRDefault="003E1FC6" w:rsidP="003E1FC6">
            <w:pPr>
              <w:rPr>
                <w:rFonts w:eastAsia="Calibri" w:cs="Arial"/>
                <w:lang w:val="sr-Cyrl-RS"/>
              </w:rPr>
            </w:pPr>
          </w:p>
        </w:tc>
        <w:tc>
          <w:tcPr>
            <w:tcW w:w="3249" w:type="dxa"/>
          </w:tcPr>
          <w:p w14:paraId="05C80B84" w14:textId="77777777" w:rsidR="003E1FC6" w:rsidRPr="00450607" w:rsidRDefault="003E1FC6" w:rsidP="003E1FC6">
            <w:pPr>
              <w:rPr>
                <w:rFonts w:eastAsia="Calibri" w:cs="Arial"/>
                <w:lang w:val="sr-Cyrl-RS"/>
              </w:rPr>
            </w:pPr>
          </w:p>
        </w:tc>
        <w:tc>
          <w:tcPr>
            <w:tcW w:w="2965" w:type="dxa"/>
          </w:tcPr>
          <w:p w14:paraId="666E8478" w14:textId="77777777" w:rsidR="003E1FC6" w:rsidRPr="00450607" w:rsidRDefault="003E1FC6" w:rsidP="003E1FC6">
            <w:pPr>
              <w:rPr>
                <w:rFonts w:eastAsia="Calibri" w:cs="Arial"/>
                <w:lang w:val="sr-Cyrl-RS"/>
              </w:rPr>
            </w:pPr>
          </w:p>
        </w:tc>
      </w:tr>
      <w:tr w:rsidR="003E1FC6" w:rsidRPr="00450607" w14:paraId="201BD18F" w14:textId="77777777" w:rsidTr="003E1FC6">
        <w:tc>
          <w:tcPr>
            <w:tcW w:w="783" w:type="dxa"/>
          </w:tcPr>
          <w:p w14:paraId="09E35098" w14:textId="77777777" w:rsidR="003E1FC6" w:rsidRPr="00450607" w:rsidRDefault="003E1FC6" w:rsidP="00FE7CD6">
            <w:pPr>
              <w:pStyle w:val="ListParagraph"/>
              <w:numPr>
                <w:ilvl w:val="0"/>
                <w:numId w:val="85"/>
              </w:numPr>
              <w:spacing w:before="0" w:after="0"/>
              <w:ind w:left="331"/>
              <w:rPr>
                <w:rFonts w:ascii="Arial" w:hAnsi="Arial" w:cs="Arial"/>
                <w:lang w:val="sr-Cyrl-RS"/>
              </w:rPr>
            </w:pPr>
          </w:p>
        </w:tc>
        <w:tc>
          <w:tcPr>
            <w:tcW w:w="2353" w:type="dxa"/>
          </w:tcPr>
          <w:p w14:paraId="70978AEB" w14:textId="77777777" w:rsidR="003E1FC6" w:rsidRPr="00450607" w:rsidRDefault="003E1FC6" w:rsidP="003E1FC6">
            <w:pPr>
              <w:rPr>
                <w:rFonts w:eastAsia="Calibri" w:cs="Arial"/>
                <w:lang w:val="sr-Cyrl-RS"/>
              </w:rPr>
            </w:pPr>
          </w:p>
        </w:tc>
        <w:tc>
          <w:tcPr>
            <w:tcW w:w="3249" w:type="dxa"/>
          </w:tcPr>
          <w:p w14:paraId="00B93FF4" w14:textId="77777777" w:rsidR="003E1FC6" w:rsidRPr="00450607" w:rsidRDefault="003E1FC6" w:rsidP="003E1FC6">
            <w:pPr>
              <w:rPr>
                <w:rFonts w:eastAsia="Calibri" w:cs="Arial"/>
                <w:lang w:val="sr-Cyrl-RS"/>
              </w:rPr>
            </w:pPr>
          </w:p>
        </w:tc>
        <w:tc>
          <w:tcPr>
            <w:tcW w:w="2965" w:type="dxa"/>
          </w:tcPr>
          <w:p w14:paraId="5DD71A61" w14:textId="77777777" w:rsidR="003E1FC6" w:rsidRPr="00450607" w:rsidRDefault="003E1FC6" w:rsidP="003E1FC6">
            <w:pPr>
              <w:rPr>
                <w:rFonts w:eastAsia="Calibri" w:cs="Arial"/>
                <w:lang w:val="sr-Cyrl-RS"/>
              </w:rPr>
            </w:pPr>
          </w:p>
        </w:tc>
      </w:tr>
      <w:tr w:rsidR="003E1FC6" w:rsidRPr="00450607" w14:paraId="1A8D5760" w14:textId="77777777" w:rsidTr="003E1FC6">
        <w:tc>
          <w:tcPr>
            <w:tcW w:w="783" w:type="dxa"/>
          </w:tcPr>
          <w:p w14:paraId="6643237A" w14:textId="77777777" w:rsidR="003E1FC6" w:rsidRPr="00F1328E" w:rsidRDefault="003E1FC6" w:rsidP="003E1FC6">
            <w:pPr>
              <w:spacing w:before="0"/>
              <w:rPr>
                <w:rFonts w:cs="Arial"/>
                <w:lang w:val="sr-Cyrl-RS"/>
              </w:rPr>
            </w:pPr>
            <w:r>
              <w:rPr>
                <w:rFonts w:cs="Arial"/>
                <w:lang w:val="sr-Cyrl-RS"/>
              </w:rPr>
              <w:t xml:space="preserve"> </w:t>
            </w:r>
            <w:r w:rsidRPr="00F1328E">
              <w:rPr>
                <w:rFonts w:cs="Arial"/>
                <w:lang w:val="sr-Cyrl-RS"/>
              </w:rPr>
              <w:t>1.2.1</w:t>
            </w:r>
          </w:p>
        </w:tc>
        <w:tc>
          <w:tcPr>
            <w:tcW w:w="2353" w:type="dxa"/>
          </w:tcPr>
          <w:p w14:paraId="38B4F8EE" w14:textId="77777777" w:rsidR="003E1FC6" w:rsidRPr="00450607" w:rsidRDefault="003E1FC6" w:rsidP="003E1FC6">
            <w:pPr>
              <w:rPr>
                <w:rFonts w:eastAsia="Calibri" w:cs="Arial"/>
                <w:lang w:val="sr-Cyrl-RS"/>
              </w:rPr>
            </w:pPr>
          </w:p>
        </w:tc>
        <w:tc>
          <w:tcPr>
            <w:tcW w:w="3249" w:type="dxa"/>
          </w:tcPr>
          <w:p w14:paraId="11BE94BC" w14:textId="77777777" w:rsidR="003E1FC6" w:rsidRPr="00450607" w:rsidRDefault="003E1FC6" w:rsidP="003E1FC6">
            <w:pPr>
              <w:rPr>
                <w:rFonts w:eastAsia="Calibri" w:cs="Arial"/>
                <w:lang w:val="sr-Cyrl-RS"/>
              </w:rPr>
            </w:pPr>
          </w:p>
        </w:tc>
        <w:tc>
          <w:tcPr>
            <w:tcW w:w="2965" w:type="dxa"/>
          </w:tcPr>
          <w:p w14:paraId="575CB4B5" w14:textId="77777777" w:rsidR="003E1FC6" w:rsidRPr="00450607" w:rsidRDefault="003E1FC6" w:rsidP="003E1FC6">
            <w:pPr>
              <w:rPr>
                <w:rFonts w:eastAsia="Calibri" w:cs="Arial"/>
                <w:lang w:val="sr-Cyrl-RS"/>
              </w:rPr>
            </w:pPr>
          </w:p>
        </w:tc>
      </w:tr>
      <w:tr w:rsidR="003E1FC6" w:rsidRPr="00450607" w14:paraId="7F1F897C" w14:textId="77777777" w:rsidTr="003E1FC6">
        <w:tc>
          <w:tcPr>
            <w:tcW w:w="783" w:type="dxa"/>
          </w:tcPr>
          <w:p w14:paraId="3B5DCCA0" w14:textId="77777777" w:rsidR="003E1FC6" w:rsidRPr="00450607" w:rsidRDefault="003E1FC6" w:rsidP="00FE7CD6">
            <w:pPr>
              <w:pStyle w:val="ListParagraph"/>
              <w:numPr>
                <w:ilvl w:val="0"/>
                <w:numId w:val="85"/>
              </w:numPr>
              <w:spacing w:before="0" w:after="0"/>
              <w:ind w:left="331"/>
              <w:rPr>
                <w:rFonts w:ascii="Arial" w:hAnsi="Arial" w:cs="Arial"/>
                <w:lang w:val="sr-Cyrl-RS"/>
              </w:rPr>
            </w:pPr>
          </w:p>
        </w:tc>
        <w:tc>
          <w:tcPr>
            <w:tcW w:w="2353" w:type="dxa"/>
          </w:tcPr>
          <w:p w14:paraId="187FEC4C" w14:textId="77777777" w:rsidR="003E1FC6" w:rsidRPr="00450607" w:rsidRDefault="003E1FC6" w:rsidP="003E1FC6">
            <w:pPr>
              <w:rPr>
                <w:rFonts w:eastAsia="Calibri" w:cs="Arial"/>
                <w:lang w:val="sr-Cyrl-RS"/>
              </w:rPr>
            </w:pPr>
          </w:p>
        </w:tc>
        <w:tc>
          <w:tcPr>
            <w:tcW w:w="3249" w:type="dxa"/>
          </w:tcPr>
          <w:p w14:paraId="7E98CEBC" w14:textId="77777777" w:rsidR="003E1FC6" w:rsidRPr="00450607" w:rsidRDefault="003E1FC6" w:rsidP="003E1FC6">
            <w:pPr>
              <w:rPr>
                <w:rFonts w:eastAsia="Calibri" w:cs="Arial"/>
                <w:lang w:val="sr-Cyrl-RS"/>
              </w:rPr>
            </w:pPr>
          </w:p>
        </w:tc>
        <w:tc>
          <w:tcPr>
            <w:tcW w:w="2965" w:type="dxa"/>
          </w:tcPr>
          <w:p w14:paraId="47400C2A" w14:textId="77777777" w:rsidR="003E1FC6" w:rsidRPr="00450607" w:rsidRDefault="003E1FC6" w:rsidP="003E1FC6">
            <w:pPr>
              <w:rPr>
                <w:rFonts w:eastAsia="Calibri" w:cs="Arial"/>
                <w:lang w:val="sr-Cyrl-RS"/>
              </w:rPr>
            </w:pPr>
          </w:p>
        </w:tc>
      </w:tr>
      <w:tr w:rsidR="003E1FC6" w:rsidRPr="00450607" w14:paraId="69F204E9" w14:textId="77777777" w:rsidTr="003E1FC6">
        <w:tc>
          <w:tcPr>
            <w:tcW w:w="783" w:type="dxa"/>
          </w:tcPr>
          <w:p w14:paraId="77EA5F44" w14:textId="77777777" w:rsidR="003E1FC6" w:rsidRPr="0084034C" w:rsidRDefault="003E1FC6" w:rsidP="003E1FC6">
            <w:pPr>
              <w:spacing w:before="0"/>
              <w:rPr>
                <w:rFonts w:cs="Arial"/>
                <w:lang w:val="sr-Cyrl-RS"/>
              </w:rPr>
            </w:pPr>
            <w:r>
              <w:rPr>
                <w:rFonts w:cs="Arial"/>
                <w:lang w:val="sr-Cyrl-RS"/>
              </w:rPr>
              <w:t>1.3.1</w:t>
            </w:r>
          </w:p>
        </w:tc>
        <w:tc>
          <w:tcPr>
            <w:tcW w:w="2353" w:type="dxa"/>
          </w:tcPr>
          <w:p w14:paraId="7555B267" w14:textId="77777777" w:rsidR="003E1FC6" w:rsidRPr="00450607" w:rsidRDefault="003E1FC6" w:rsidP="003E1FC6">
            <w:pPr>
              <w:rPr>
                <w:rFonts w:eastAsia="Calibri" w:cs="Arial"/>
                <w:lang w:val="sr-Cyrl-RS"/>
              </w:rPr>
            </w:pPr>
          </w:p>
        </w:tc>
        <w:tc>
          <w:tcPr>
            <w:tcW w:w="3249" w:type="dxa"/>
          </w:tcPr>
          <w:p w14:paraId="73AA1F9D" w14:textId="77777777" w:rsidR="003E1FC6" w:rsidRPr="00450607" w:rsidRDefault="003E1FC6" w:rsidP="003E1FC6">
            <w:pPr>
              <w:rPr>
                <w:rFonts w:eastAsia="Calibri" w:cs="Arial"/>
                <w:lang w:val="sr-Cyrl-RS"/>
              </w:rPr>
            </w:pPr>
          </w:p>
        </w:tc>
        <w:tc>
          <w:tcPr>
            <w:tcW w:w="2965" w:type="dxa"/>
          </w:tcPr>
          <w:p w14:paraId="608BB029" w14:textId="77777777" w:rsidR="003E1FC6" w:rsidRPr="00450607" w:rsidRDefault="003E1FC6" w:rsidP="003E1FC6">
            <w:pPr>
              <w:rPr>
                <w:rFonts w:eastAsia="Calibri" w:cs="Arial"/>
                <w:lang w:val="sr-Cyrl-RS"/>
              </w:rPr>
            </w:pPr>
          </w:p>
        </w:tc>
      </w:tr>
      <w:tr w:rsidR="003E1FC6" w:rsidRPr="00450607" w14:paraId="53AD655B" w14:textId="77777777" w:rsidTr="003E1FC6">
        <w:tc>
          <w:tcPr>
            <w:tcW w:w="783" w:type="dxa"/>
          </w:tcPr>
          <w:p w14:paraId="04B34DB1" w14:textId="77777777" w:rsidR="003E1FC6" w:rsidRDefault="003E1FC6" w:rsidP="003E1FC6">
            <w:pPr>
              <w:spacing w:before="0"/>
              <w:rPr>
                <w:rFonts w:cs="Arial"/>
                <w:lang w:val="sr-Cyrl-RS"/>
              </w:rPr>
            </w:pPr>
            <w:r>
              <w:rPr>
                <w:rFonts w:cs="Arial"/>
                <w:lang w:val="sr-Cyrl-RS"/>
              </w:rPr>
              <w:t>1.3.2</w:t>
            </w:r>
          </w:p>
        </w:tc>
        <w:tc>
          <w:tcPr>
            <w:tcW w:w="2353" w:type="dxa"/>
          </w:tcPr>
          <w:p w14:paraId="6DB83A1E" w14:textId="77777777" w:rsidR="003E1FC6" w:rsidRPr="00450607" w:rsidRDefault="003E1FC6" w:rsidP="003E1FC6">
            <w:pPr>
              <w:rPr>
                <w:rFonts w:eastAsia="Calibri" w:cs="Arial"/>
                <w:lang w:val="sr-Cyrl-RS"/>
              </w:rPr>
            </w:pPr>
          </w:p>
        </w:tc>
        <w:tc>
          <w:tcPr>
            <w:tcW w:w="3249" w:type="dxa"/>
          </w:tcPr>
          <w:p w14:paraId="4F9A814A" w14:textId="77777777" w:rsidR="003E1FC6" w:rsidRPr="00450607" w:rsidRDefault="003E1FC6" w:rsidP="003E1FC6">
            <w:pPr>
              <w:rPr>
                <w:rFonts w:eastAsia="Calibri" w:cs="Arial"/>
                <w:lang w:val="sr-Cyrl-RS"/>
              </w:rPr>
            </w:pPr>
          </w:p>
        </w:tc>
        <w:tc>
          <w:tcPr>
            <w:tcW w:w="2965" w:type="dxa"/>
          </w:tcPr>
          <w:p w14:paraId="755EDF67" w14:textId="77777777" w:rsidR="003E1FC6" w:rsidRPr="00450607" w:rsidRDefault="003E1FC6" w:rsidP="003E1FC6">
            <w:pPr>
              <w:rPr>
                <w:rFonts w:eastAsia="Calibri" w:cs="Arial"/>
                <w:lang w:val="sr-Cyrl-RS"/>
              </w:rPr>
            </w:pPr>
          </w:p>
        </w:tc>
      </w:tr>
      <w:tr w:rsidR="003E1FC6" w:rsidRPr="00450607" w14:paraId="7ABE2272" w14:textId="77777777" w:rsidTr="003E1FC6">
        <w:tc>
          <w:tcPr>
            <w:tcW w:w="783" w:type="dxa"/>
          </w:tcPr>
          <w:p w14:paraId="3E164679" w14:textId="77777777" w:rsidR="003E1FC6" w:rsidRDefault="003E1FC6" w:rsidP="003E1FC6">
            <w:pPr>
              <w:spacing w:before="0"/>
              <w:rPr>
                <w:rFonts w:cs="Arial"/>
                <w:lang w:val="sr-Cyrl-RS"/>
              </w:rPr>
            </w:pPr>
            <w:r>
              <w:rPr>
                <w:rFonts w:cs="Arial"/>
                <w:lang w:val="sr-Cyrl-RS"/>
              </w:rPr>
              <w:t>1.3.3</w:t>
            </w:r>
          </w:p>
        </w:tc>
        <w:tc>
          <w:tcPr>
            <w:tcW w:w="2353" w:type="dxa"/>
          </w:tcPr>
          <w:p w14:paraId="779A77CE" w14:textId="77777777" w:rsidR="003E1FC6" w:rsidRPr="00450607" w:rsidRDefault="003E1FC6" w:rsidP="003E1FC6">
            <w:pPr>
              <w:rPr>
                <w:rFonts w:eastAsia="Calibri" w:cs="Arial"/>
                <w:lang w:val="sr-Cyrl-RS"/>
              </w:rPr>
            </w:pPr>
          </w:p>
        </w:tc>
        <w:tc>
          <w:tcPr>
            <w:tcW w:w="3249" w:type="dxa"/>
          </w:tcPr>
          <w:p w14:paraId="7BF31098" w14:textId="77777777" w:rsidR="003E1FC6" w:rsidRPr="00450607" w:rsidRDefault="003E1FC6" w:rsidP="003E1FC6">
            <w:pPr>
              <w:rPr>
                <w:rFonts w:eastAsia="Calibri" w:cs="Arial"/>
                <w:lang w:val="sr-Cyrl-RS"/>
              </w:rPr>
            </w:pPr>
          </w:p>
        </w:tc>
        <w:tc>
          <w:tcPr>
            <w:tcW w:w="2965" w:type="dxa"/>
          </w:tcPr>
          <w:p w14:paraId="36D093AD" w14:textId="77777777" w:rsidR="003E1FC6" w:rsidRPr="00450607" w:rsidRDefault="003E1FC6" w:rsidP="003E1FC6">
            <w:pPr>
              <w:rPr>
                <w:rFonts w:eastAsia="Calibri" w:cs="Arial"/>
                <w:lang w:val="sr-Cyrl-RS"/>
              </w:rPr>
            </w:pPr>
          </w:p>
        </w:tc>
      </w:tr>
      <w:tr w:rsidR="003E1FC6" w:rsidRPr="00450607" w14:paraId="68F4B6DD" w14:textId="77777777" w:rsidTr="003E1FC6">
        <w:tc>
          <w:tcPr>
            <w:tcW w:w="783" w:type="dxa"/>
          </w:tcPr>
          <w:p w14:paraId="6B3C5E02" w14:textId="77777777" w:rsidR="003E1FC6" w:rsidRDefault="003E1FC6" w:rsidP="003E1FC6">
            <w:pPr>
              <w:spacing w:before="0"/>
              <w:rPr>
                <w:rFonts w:cs="Arial"/>
                <w:lang w:val="sr-Cyrl-RS"/>
              </w:rPr>
            </w:pPr>
            <w:r>
              <w:rPr>
                <w:rFonts w:cs="Arial"/>
                <w:lang w:val="sr-Cyrl-RS"/>
              </w:rPr>
              <w:t>1.3.4</w:t>
            </w:r>
          </w:p>
        </w:tc>
        <w:tc>
          <w:tcPr>
            <w:tcW w:w="2353" w:type="dxa"/>
          </w:tcPr>
          <w:p w14:paraId="05EF5077" w14:textId="77777777" w:rsidR="003E1FC6" w:rsidRPr="00450607" w:rsidRDefault="003E1FC6" w:rsidP="003E1FC6">
            <w:pPr>
              <w:rPr>
                <w:rFonts w:eastAsia="Calibri" w:cs="Arial"/>
                <w:lang w:val="sr-Cyrl-RS"/>
              </w:rPr>
            </w:pPr>
          </w:p>
        </w:tc>
        <w:tc>
          <w:tcPr>
            <w:tcW w:w="3249" w:type="dxa"/>
          </w:tcPr>
          <w:p w14:paraId="48EEA1B3" w14:textId="77777777" w:rsidR="003E1FC6" w:rsidRPr="00450607" w:rsidRDefault="003E1FC6" w:rsidP="003E1FC6">
            <w:pPr>
              <w:rPr>
                <w:rFonts w:eastAsia="Calibri" w:cs="Arial"/>
                <w:lang w:val="sr-Cyrl-RS"/>
              </w:rPr>
            </w:pPr>
          </w:p>
        </w:tc>
        <w:tc>
          <w:tcPr>
            <w:tcW w:w="2965" w:type="dxa"/>
          </w:tcPr>
          <w:p w14:paraId="05BE19E9" w14:textId="77777777" w:rsidR="003E1FC6" w:rsidRPr="00450607" w:rsidRDefault="003E1FC6" w:rsidP="003E1FC6">
            <w:pPr>
              <w:rPr>
                <w:rFonts w:eastAsia="Calibri" w:cs="Arial"/>
                <w:lang w:val="sr-Cyrl-RS"/>
              </w:rPr>
            </w:pPr>
          </w:p>
        </w:tc>
      </w:tr>
      <w:tr w:rsidR="003E1FC6" w:rsidRPr="00450607" w14:paraId="7D7B9E06" w14:textId="77777777" w:rsidTr="003E1FC6">
        <w:tc>
          <w:tcPr>
            <w:tcW w:w="783" w:type="dxa"/>
          </w:tcPr>
          <w:p w14:paraId="0F183778" w14:textId="77777777" w:rsidR="003E1FC6" w:rsidRDefault="003E1FC6" w:rsidP="003E1FC6">
            <w:pPr>
              <w:spacing w:before="0"/>
              <w:rPr>
                <w:rFonts w:cs="Arial"/>
                <w:lang w:val="sr-Cyrl-RS"/>
              </w:rPr>
            </w:pPr>
            <w:r>
              <w:rPr>
                <w:rFonts w:cs="Arial"/>
                <w:lang w:val="sr-Cyrl-RS"/>
              </w:rPr>
              <w:lastRenderedPageBreak/>
              <w:t>1.3.5</w:t>
            </w:r>
          </w:p>
        </w:tc>
        <w:tc>
          <w:tcPr>
            <w:tcW w:w="2353" w:type="dxa"/>
          </w:tcPr>
          <w:p w14:paraId="2F14C1C0" w14:textId="77777777" w:rsidR="003E1FC6" w:rsidRPr="00450607" w:rsidRDefault="003E1FC6" w:rsidP="003E1FC6">
            <w:pPr>
              <w:rPr>
                <w:rFonts w:eastAsia="Calibri" w:cs="Arial"/>
                <w:lang w:val="sr-Cyrl-RS"/>
              </w:rPr>
            </w:pPr>
          </w:p>
        </w:tc>
        <w:tc>
          <w:tcPr>
            <w:tcW w:w="3249" w:type="dxa"/>
          </w:tcPr>
          <w:p w14:paraId="4A599D58" w14:textId="77777777" w:rsidR="003E1FC6" w:rsidRPr="00450607" w:rsidRDefault="003E1FC6" w:rsidP="003E1FC6">
            <w:pPr>
              <w:rPr>
                <w:rFonts w:eastAsia="Calibri" w:cs="Arial"/>
                <w:lang w:val="sr-Cyrl-RS"/>
              </w:rPr>
            </w:pPr>
          </w:p>
        </w:tc>
        <w:tc>
          <w:tcPr>
            <w:tcW w:w="2965" w:type="dxa"/>
          </w:tcPr>
          <w:p w14:paraId="6AF61474" w14:textId="77777777" w:rsidR="003E1FC6" w:rsidRPr="00450607" w:rsidRDefault="003E1FC6" w:rsidP="003E1FC6">
            <w:pPr>
              <w:rPr>
                <w:rFonts w:eastAsia="Calibri" w:cs="Arial"/>
                <w:lang w:val="sr-Cyrl-RS"/>
              </w:rPr>
            </w:pPr>
          </w:p>
        </w:tc>
      </w:tr>
      <w:tr w:rsidR="003E1FC6" w:rsidRPr="00450607" w14:paraId="5DC2E20F" w14:textId="77777777" w:rsidTr="003E1FC6">
        <w:tc>
          <w:tcPr>
            <w:tcW w:w="783" w:type="dxa"/>
          </w:tcPr>
          <w:p w14:paraId="0A6A3E00" w14:textId="77777777" w:rsidR="003E1FC6" w:rsidRDefault="003E1FC6" w:rsidP="003E1FC6">
            <w:pPr>
              <w:spacing w:before="0"/>
              <w:rPr>
                <w:rFonts w:cs="Arial"/>
                <w:lang w:val="sr-Cyrl-RS"/>
              </w:rPr>
            </w:pPr>
            <w:r>
              <w:rPr>
                <w:rFonts w:cs="Arial"/>
                <w:lang w:val="sr-Cyrl-RS"/>
              </w:rPr>
              <w:t>1.3.6</w:t>
            </w:r>
          </w:p>
        </w:tc>
        <w:tc>
          <w:tcPr>
            <w:tcW w:w="2353" w:type="dxa"/>
          </w:tcPr>
          <w:p w14:paraId="28D9362E" w14:textId="77777777" w:rsidR="003E1FC6" w:rsidRPr="00450607" w:rsidRDefault="003E1FC6" w:rsidP="003E1FC6">
            <w:pPr>
              <w:rPr>
                <w:rFonts w:eastAsia="Calibri" w:cs="Arial"/>
                <w:lang w:val="sr-Cyrl-RS"/>
              </w:rPr>
            </w:pPr>
          </w:p>
        </w:tc>
        <w:tc>
          <w:tcPr>
            <w:tcW w:w="3249" w:type="dxa"/>
          </w:tcPr>
          <w:p w14:paraId="300054AF" w14:textId="77777777" w:rsidR="003E1FC6" w:rsidRPr="00450607" w:rsidRDefault="003E1FC6" w:rsidP="003E1FC6">
            <w:pPr>
              <w:rPr>
                <w:rFonts w:eastAsia="Calibri" w:cs="Arial"/>
                <w:lang w:val="sr-Cyrl-RS"/>
              </w:rPr>
            </w:pPr>
          </w:p>
        </w:tc>
        <w:tc>
          <w:tcPr>
            <w:tcW w:w="2965" w:type="dxa"/>
          </w:tcPr>
          <w:p w14:paraId="17BD8C7A" w14:textId="77777777" w:rsidR="003E1FC6" w:rsidRPr="00450607" w:rsidRDefault="003E1FC6" w:rsidP="003E1FC6">
            <w:pPr>
              <w:rPr>
                <w:rFonts w:eastAsia="Calibri" w:cs="Arial"/>
                <w:lang w:val="sr-Cyrl-RS"/>
              </w:rPr>
            </w:pPr>
          </w:p>
        </w:tc>
      </w:tr>
      <w:tr w:rsidR="003E1FC6" w:rsidRPr="00450607" w14:paraId="78995B0B" w14:textId="77777777" w:rsidTr="003E1FC6">
        <w:tc>
          <w:tcPr>
            <w:tcW w:w="783" w:type="dxa"/>
          </w:tcPr>
          <w:p w14:paraId="18674D11" w14:textId="77777777" w:rsidR="003E1FC6" w:rsidRDefault="003E1FC6" w:rsidP="003E1FC6">
            <w:pPr>
              <w:spacing w:before="0"/>
              <w:rPr>
                <w:rFonts w:cs="Arial"/>
                <w:lang w:val="sr-Cyrl-RS"/>
              </w:rPr>
            </w:pPr>
            <w:r>
              <w:rPr>
                <w:rFonts w:cs="Arial"/>
                <w:lang w:val="sr-Cyrl-RS"/>
              </w:rPr>
              <w:t>1.3.7</w:t>
            </w:r>
          </w:p>
        </w:tc>
        <w:tc>
          <w:tcPr>
            <w:tcW w:w="2353" w:type="dxa"/>
          </w:tcPr>
          <w:p w14:paraId="4E044311" w14:textId="77777777" w:rsidR="003E1FC6" w:rsidRPr="00450607" w:rsidRDefault="003E1FC6" w:rsidP="003E1FC6">
            <w:pPr>
              <w:rPr>
                <w:rFonts w:eastAsia="Calibri" w:cs="Arial"/>
                <w:lang w:val="sr-Cyrl-RS"/>
              </w:rPr>
            </w:pPr>
          </w:p>
        </w:tc>
        <w:tc>
          <w:tcPr>
            <w:tcW w:w="3249" w:type="dxa"/>
          </w:tcPr>
          <w:p w14:paraId="148DBE5E" w14:textId="77777777" w:rsidR="003E1FC6" w:rsidRPr="00450607" w:rsidRDefault="003E1FC6" w:rsidP="003E1FC6">
            <w:pPr>
              <w:rPr>
                <w:rFonts w:eastAsia="Calibri" w:cs="Arial"/>
                <w:lang w:val="sr-Cyrl-RS"/>
              </w:rPr>
            </w:pPr>
          </w:p>
        </w:tc>
        <w:tc>
          <w:tcPr>
            <w:tcW w:w="2965" w:type="dxa"/>
          </w:tcPr>
          <w:p w14:paraId="1CCCD1CD" w14:textId="77777777" w:rsidR="003E1FC6" w:rsidRPr="00450607" w:rsidRDefault="003E1FC6" w:rsidP="003E1FC6">
            <w:pPr>
              <w:rPr>
                <w:rFonts w:eastAsia="Calibri" w:cs="Arial"/>
                <w:lang w:val="sr-Cyrl-RS"/>
              </w:rPr>
            </w:pPr>
          </w:p>
        </w:tc>
      </w:tr>
      <w:tr w:rsidR="003E1FC6" w:rsidRPr="00450607" w14:paraId="3A97B3C2" w14:textId="77777777" w:rsidTr="003E1FC6">
        <w:tc>
          <w:tcPr>
            <w:tcW w:w="783" w:type="dxa"/>
          </w:tcPr>
          <w:p w14:paraId="2E46B054" w14:textId="77777777" w:rsidR="003E1FC6" w:rsidRDefault="003E1FC6" w:rsidP="003E1FC6">
            <w:pPr>
              <w:spacing w:before="0"/>
              <w:rPr>
                <w:rFonts w:cs="Arial"/>
                <w:lang w:val="sr-Cyrl-RS"/>
              </w:rPr>
            </w:pPr>
            <w:r>
              <w:rPr>
                <w:rFonts w:cs="Arial"/>
                <w:lang w:val="sr-Cyrl-RS"/>
              </w:rPr>
              <w:t>1.3.8</w:t>
            </w:r>
          </w:p>
        </w:tc>
        <w:tc>
          <w:tcPr>
            <w:tcW w:w="2353" w:type="dxa"/>
          </w:tcPr>
          <w:p w14:paraId="68E75FC1" w14:textId="77777777" w:rsidR="003E1FC6" w:rsidRPr="00450607" w:rsidRDefault="003E1FC6" w:rsidP="003E1FC6">
            <w:pPr>
              <w:rPr>
                <w:rFonts w:eastAsia="Calibri" w:cs="Arial"/>
                <w:lang w:val="sr-Cyrl-RS"/>
              </w:rPr>
            </w:pPr>
          </w:p>
        </w:tc>
        <w:tc>
          <w:tcPr>
            <w:tcW w:w="3249" w:type="dxa"/>
          </w:tcPr>
          <w:p w14:paraId="0F5155C5" w14:textId="77777777" w:rsidR="003E1FC6" w:rsidRPr="00450607" w:rsidRDefault="003E1FC6" w:rsidP="003E1FC6">
            <w:pPr>
              <w:rPr>
                <w:rFonts w:eastAsia="Calibri" w:cs="Arial"/>
                <w:lang w:val="sr-Cyrl-RS"/>
              </w:rPr>
            </w:pPr>
          </w:p>
        </w:tc>
        <w:tc>
          <w:tcPr>
            <w:tcW w:w="2965" w:type="dxa"/>
          </w:tcPr>
          <w:p w14:paraId="3E541433" w14:textId="77777777" w:rsidR="003E1FC6" w:rsidRPr="00450607" w:rsidRDefault="003E1FC6" w:rsidP="003E1FC6">
            <w:pPr>
              <w:rPr>
                <w:rFonts w:eastAsia="Calibri" w:cs="Arial"/>
                <w:lang w:val="sr-Cyrl-RS"/>
              </w:rPr>
            </w:pPr>
          </w:p>
        </w:tc>
      </w:tr>
      <w:tr w:rsidR="003E1FC6" w:rsidRPr="00450607" w14:paraId="6296F745" w14:textId="77777777" w:rsidTr="003E1FC6">
        <w:tc>
          <w:tcPr>
            <w:tcW w:w="783" w:type="dxa"/>
          </w:tcPr>
          <w:p w14:paraId="68D7DB09" w14:textId="77777777" w:rsidR="003E1FC6" w:rsidRDefault="003E1FC6" w:rsidP="003E1FC6">
            <w:pPr>
              <w:spacing w:before="0"/>
              <w:rPr>
                <w:rFonts w:cs="Arial"/>
                <w:lang w:val="sr-Cyrl-RS"/>
              </w:rPr>
            </w:pPr>
            <w:r>
              <w:rPr>
                <w:rFonts w:cs="Arial"/>
                <w:lang w:val="sr-Cyrl-RS"/>
              </w:rPr>
              <w:t>1.3.9</w:t>
            </w:r>
          </w:p>
        </w:tc>
        <w:tc>
          <w:tcPr>
            <w:tcW w:w="2353" w:type="dxa"/>
          </w:tcPr>
          <w:p w14:paraId="3BFAE600" w14:textId="77777777" w:rsidR="003E1FC6" w:rsidRPr="00450607" w:rsidRDefault="003E1FC6" w:rsidP="003E1FC6">
            <w:pPr>
              <w:rPr>
                <w:rFonts w:eastAsia="Calibri" w:cs="Arial"/>
                <w:lang w:val="sr-Cyrl-RS"/>
              </w:rPr>
            </w:pPr>
          </w:p>
        </w:tc>
        <w:tc>
          <w:tcPr>
            <w:tcW w:w="3249" w:type="dxa"/>
          </w:tcPr>
          <w:p w14:paraId="23565FE6" w14:textId="77777777" w:rsidR="003E1FC6" w:rsidRPr="00450607" w:rsidRDefault="003E1FC6" w:rsidP="003E1FC6">
            <w:pPr>
              <w:rPr>
                <w:rFonts w:eastAsia="Calibri" w:cs="Arial"/>
                <w:lang w:val="sr-Cyrl-RS"/>
              </w:rPr>
            </w:pPr>
          </w:p>
        </w:tc>
        <w:tc>
          <w:tcPr>
            <w:tcW w:w="2965" w:type="dxa"/>
          </w:tcPr>
          <w:p w14:paraId="43A9C27C" w14:textId="77777777" w:rsidR="003E1FC6" w:rsidRPr="00450607" w:rsidRDefault="003E1FC6" w:rsidP="003E1FC6">
            <w:pPr>
              <w:rPr>
                <w:rFonts w:eastAsia="Calibri" w:cs="Arial"/>
                <w:lang w:val="sr-Cyrl-RS"/>
              </w:rPr>
            </w:pPr>
          </w:p>
        </w:tc>
      </w:tr>
      <w:tr w:rsidR="003E1FC6" w:rsidRPr="00450607" w14:paraId="30147132" w14:textId="77777777" w:rsidTr="003E1FC6">
        <w:tc>
          <w:tcPr>
            <w:tcW w:w="783" w:type="dxa"/>
          </w:tcPr>
          <w:p w14:paraId="5499054E" w14:textId="77777777" w:rsidR="003E1FC6" w:rsidRDefault="003E1FC6" w:rsidP="003E1FC6">
            <w:pPr>
              <w:spacing w:before="0"/>
              <w:rPr>
                <w:rFonts w:cs="Arial"/>
                <w:lang w:val="sr-Cyrl-RS"/>
              </w:rPr>
            </w:pPr>
            <w:r>
              <w:rPr>
                <w:rFonts w:cs="Arial"/>
                <w:lang w:val="sr-Cyrl-RS"/>
              </w:rPr>
              <w:t>1.3.10</w:t>
            </w:r>
          </w:p>
        </w:tc>
        <w:tc>
          <w:tcPr>
            <w:tcW w:w="2353" w:type="dxa"/>
          </w:tcPr>
          <w:p w14:paraId="0D6D691D" w14:textId="77777777" w:rsidR="003E1FC6" w:rsidRPr="00450607" w:rsidRDefault="003E1FC6" w:rsidP="003E1FC6">
            <w:pPr>
              <w:rPr>
                <w:rFonts w:eastAsia="Calibri" w:cs="Arial"/>
                <w:lang w:val="sr-Cyrl-RS"/>
              </w:rPr>
            </w:pPr>
          </w:p>
        </w:tc>
        <w:tc>
          <w:tcPr>
            <w:tcW w:w="3249" w:type="dxa"/>
          </w:tcPr>
          <w:p w14:paraId="396646F7" w14:textId="77777777" w:rsidR="003E1FC6" w:rsidRPr="00450607" w:rsidRDefault="003E1FC6" w:rsidP="003E1FC6">
            <w:pPr>
              <w:rPr>
                <w:rFonts w:eastAsia="Calibri" w:cs="Arial"/>
                <w:lang w:val="sr-Cyrl-RS"/>
              </w:rPr>
            </w:pPr>
          </w:p>
        </w:tc>
        <w:tc>
          <w:tcPr>
            <w:tcW w:w="2965" w:type="dxa"/>
          </w:tcPr>
          <w:p w14:paraId="23BD4BDF" w14:textId="77777777" w:rsidR="003E1FC6" w:rsidRPr="00450607" w:rsidRDefault="003E1FC6" w:rsidP="003E1FC6">
            <w:pPr>
              <w:rPr>
                <w:rFonts w:eastAsia="Calibri" w:cs="Arial"/>
                <w:lang w:val="sr-Cyrl-RS"/>
              </w:rPr>
            </w:pPr>
          </w:p>
        </w:tc>
      </w:tr>
      <w:tr w:rsidR="003E1FC6" w:rsidRPr="00450607" w14:paraId="7DE30A45" w14:textId="77777777" w:rsidTr="003E1FC6">
        <w:tc>
          <w:tcPr>
            <w:tcW w:w="783" w:type="dxa"/>
          </w:tcPr>
          <w:p w14:paraId="1B475412" w14:textId="77777777" w:rsidR="003E1FC6" w:rsidRDefault="003E1FC6" w:rsidP="003E1FC6">
            <w:pPr>
              <w:spacing w:before="0"/>
              <w:rPr>
                <w:rFonts w:cs="Arial"/>
                <w:lang w:val="sr-Cyrl-RS"/>
              </w:rPr>
            </w:pPr>
            <w:r>
              <w:rPr>
                <w:rFonts w:cs="Arial"/>
                <w:lang w:val="sr-Cyrl-RS"/>
              </w:rPr>
              <w:t>1.3.11</w:t>
            </w:r>
          </w:p>
        </w:tc>
        <w:tc>
          <w:tcPr>
            <w:tcW w:w="2353" w:type="dxa"/>
          </w:tcPr>
          <w:p w14:paraId="1A710644" w14:textId="77777777" w:rsidR="003E1FC6" w:rsidRPr="00450607" w:rsidRDefault="003E1FC6" w:rsidP="003E1FC6">
            <w:pPr>
              <w:rPr>
                <w:rFonts w:eastAsia="Calibri" w:cs="Arial"/>
                <w:lang w:val="sr-Cyrl-RS"/>
              </w:rPr>
            </w:pPr>
          </w:p>
        </w:tc>
        <w:tc>
          <w:tcPr>
            <w:tcW w:w="3249" w:type="dxa"/>
          </w:tcPr>
          <w:p w14:paraId="7D0A1C5E" w14:textId="77777777" w:rsidR="003E1FC6" w:rsidRPr="00450607" w:rsidRDefault="003E1FC6" w:rsidP="003E1FC6">
            <w:pPr>
              <w:rPr>
                <w:rFonts w:eastAsia="Calibri" w:cs="Arial"/>
                <w:lang w:val="sr-Cyrl-RS"/>
              </w:rPr>
            </w:pPr>
          </w:p>
        </w:tc>
        <w:tc>
          <w:tcPr>
            <w:tcW w:w="2965" w:type="dxa"/>
          </w:tcPr>
          <w:p w14:paraId="07EF2ECC" w14:textId="77777777" w:rsidR="003E1FC6" w:rsidRPr="00450607" w:rsidRDefault="003E1FC6" w:rsidP="003E1FC6">
            <w:pPr>
              <w:rPr>
                <w:rFonts w:eastAsia="Calibri" w:cs="Arial"/>
                <w:lang w:val="sr-Cyrl-RS"/>
              </w:rPr>
            </w:pPr>
          </w:p>
        </w:tc>
      </w:tr>
      <w:tr w:rsidR="003E1FC6" w:rsidRPr="00450607" w14:paraId="2418E0F1" w14:textId="77777777" w:rsidTr="003E1FC6">
        <w:tc>
          <w:tcPr>
            <w:tcW w:w="783" w:type="dxa"/>
          </w:tcPr>
          <w:p w14:paraId="0A0DE1D2" w14:textId="77777777" w:rsidR="003E1FC6" w:rsidRDefault="003E1FC6" w:rsidP="003E1FC6">
            <w:pPr>
              <w:spacing w:before="0"/>
              <w:rPr>
                <w:rFonts w:cs="Arial"/>
                <w:lang w:val="sr-Cyrl-RS"/>
              </w:rPr>
            </w:pPr>
            <w:r>
              <w:rPr>
                <w:rFonts w:cs="Arial"/>
                <w:lang w:val="sr-Cyrl-RS"/>
              </w:rPr>
              <w:t>1.3.12</w:t>
            </w:r>
          </w:p>
        </w:tc>
        <w:tc>
          <w:tcPr>
            <w:tcW w:w="2353" w:type="dxa"/>
          </w:tcPr>
          <w:p w14:paraId="519CE65E" w14:textId="77777777" w:rsidR="003E1FC6" w:rsidRPr="00450607" w:rsidRDefault="003E1FC6" w:rsidP="003E1FC6">
            <w:pPr>
              <w:rPr>
                <w:rFonts w:eastAsia="Calibri" w:cs="Arial"/>
                <w:lang w:val="sr-Cyrl-RS"/>
              </w:rPr>
            </w:pPr>
          </w:p>
        </w:tc>
        <w:tc>
          <w:tcPr>
            <w:tcW w:w="3249" w:type="dxa"/>
          </w:tcPr>
          <w:p w14:paraId="0B3E7D04" w14:textId="77777777" w:rsidR="003E1FC6" w:rsidRPr="00450607" w:rsidRDefault="003E1FC6" w:rsidP="003E1FC6">
            <w:pPr>
              <w:rPr>
                <w:rFonts w:eastAsia="Calibri" w:cs="Arial"/>
                <w:lang w:val="sr-Cyrl-RS"/>
              </w:rPr>
            </w:pPr>
          </w:p>
        </w:tc>
        <w:tc>
          <w:tcPr>
            <w:tcW w:w="2965" w:type="dxa"/>
          </w:tcPr>
          <w:p w14:paraId="774EC643" w14:textId="77777777" w:rsidR="003E1FC6" w:rsidRPr="00450607" w:rsidRDefault="003E1FC6" w:rsidP="003E1FC6">
            <w:pPr>
              <w:rPr>
                <w:rFonts w:eastAsia="Calibri" w:cs="Arial"/>
                <w:lang w:val="sr-Cyrl-RS"/>
              </w:rPr>
            </w:pPr>
          </w:p>
        </w:tc>
      </w:tr>
      <w:tr w:rsidR="003E1FC6" w:rsidRPr="00450607" w14:paraId="42A5CE29" w14:textId="77777777" w:rsidTr="003E1FC6">
        <w:tc>
          <w:tcPr>
            <w:tcW w:w="783" w:type="dxa"/>
          </w:tcPr>
          <w:p w14:paraId="697A46E7" w14:textId="77777777" w:rsidR="003E1FC6" w:rsidRDefault="003E1FC6" w:rsidP="003E1FC6">
            <w:pPr>
              <w:spacing w:before="0"/>
              <w:rPr>
                <w:rFonts w:cs="Arial"/>
                <w:lang w:val="sr-Cyrl-RS"/>
              </w:rPr>
            </w:pPr>
            <w:r>
              <w:rPr>
                <w:rFonts w:cs="Arial"/>
                <w:lang w:val="sr-Cyrl-RS"/>
              </w:rPr>
              <w:t>1.3.13</w:t>
            </w:r>
          </w:p>
        </w:tc>
        <w:tc>
          <w:tcPr>
            <w:tcW w:w="2353" w:type="dxa"/>
          </w:tcPr>
          <w:p w14:paraId="12FF0574" w14:textId="77777777" w:rsidR="003E1FC6" w:rsidRPr="00450607" w:rsidRDefault="003E1FC6" w:rsidP="003E1FC6">
            <w:pPr>
              <w:rPr>
                <w:rFonts w:eastAsia="Calibri" w:cs="Arial"/>
                <w:lang w:val="sr-Cyrl-RS"/>
              </w:rPr>
            </w:pPr>
          </w:p>
        </w:tc>
        <w:tc>
          <w:tcPr>
            <w:tcW w:w="3249" w:type="dxa"/>
          </w:tcPr>
          <w:p w14:paraId="5C80FE71" w14:textId="77777777" w:rsidR="003E1FC6" w:rsidRPr="00450607" w:rsidRDefault="003E1FC6" w:rsidP="003E1FC6">
            <w:pPr>
              <w:rPr>
                <w:rFonts w:eastAsia="Calibri" w:cs="Arial"/>
                <w:lang w:val="sr-Cyrl-RS"/>
              </w:rPr>
            </w:pPr>
          </w:p>
        </w:tc>
        <w:tc>
          <w:tcPr>
            <w:tcW w:w="2965" w:type="dxa"/>
          </w:tcPr>
          <w:p w14:paraId="5BAE23F1" w14:textId="77777777" w:rsidR="003E1FC6" w:rsidRPr="00450607" w:rsidRDefault="003E1FC6" w:rsidP="003E1FC6">
            <w:pPr>
              <w:rPr>
                <w:rFonts w:eastAsia="Calibri" w:cs="Arial"/>
                <w:lang w:val="sr-Cyrl-RS"/>
              </w:rPr>
            </w:pPr>
          </w:p>
        </w:tc>
      </w:tr>
      <w:tr w:rsidR="003E1FC6" w:rsidRPr="00450607" w14:paraId="006D11CF" w14:textId="77777777" w:rsidTr="003E1FC6">
        <w:tc>
          <w:tcPr>
            <w:tcW w:w="783" w:type="dxa"/>
          </w:tcPr>
          <w:p w14:paraId="6DE2CD2A" w14:textId="77777777" w:rsidR="003E1FC6" w:rsidRDefault="003E1FC6" w:rsidP="003E1FC6">
            <w:pPr>
              <w:spacing w:before="0"/>
              <w:rPr>
                <w:rFonts w:cs="Arial"/>
                <w:lang w:val="sr-Cyrl-RS"/>
              </w:rPr>
            </w:pPr>
            <w:r>
              <w:rPr>
                <w:rFonts w:cs="Arial"/>
                <w:lang w:val="sr-Cyrl-RS"/>
              </w:rPr>
              <w:t>1.3.14</w:t>
            </w:r>
          </w:p>
        </w:tc>
        <w:tc>
          <w:tcPr>
            <w:tcW w:w="2353" w:type="dxa"/>
          </w:tcPr>
          <w:p w14:paraId="30E5AF08" w14:textId="77777777" w:rsidR="003E1FC6" w:rsidRPr="00450607" w:rsidRDefault="003E1FC6" w:rsidP="003E1FC6">
            <w:pPr>
              <w:rPr>
                <w:rFonts w:eastAsia="Calibri" w:cs="Arial"/>
                <w:lang w:val="sr-Cyrl-RS"/>
              </w:rPr>
            </w:pPr>
          </w:p>
        </w:tc>
        <w:tc>
          <w:tcPr>
            <w:tcW w:w="3249" w:type="dxa"/>
          </w:tcPr>
          <w:p w14:paraId="76789999" w14:textId="77777777" w:rsidR="003E1FC6" w:rsidRPr="00450607" w:rsidRDefault="003E1FC6" w:rsidP="003E1FC6">
            <w:pPr>
              <w:rPr>
                <w:rFonts w:eastAsia="Calibri" w:cs="Arial"/>
                <w:lang w:val="sr-Cyrl-RS"/>
              </w:rPr>
            </w:pPr>
          </w:p>
        </w:tc>
        <w:tc>
          <w:tcPr>
            <w:tcW w:w="2965" w:type="dxa"/>
          </w:tcPr>
          <w:p w14:paraId="0BA97EAB" w14:textId="77777777" w:rsidR="003E1FC6" w:rsidRPr="00450607" w:rsidRDefault="003E1FC6" w:rsidP="003E1FC6">
            <w:pPr>
              <w:rPr>
                <w:rFonts w:eastAsia="Calibri" w:cs="Arial"/>
                <w:lang w:val="sr-Cyrl-RS"/>
              </w:rPr>
            </w:pPr>
          </w:p>
        </w:tc>
      </w:tr>
      <w:tr w:rsidR="003E1FC6" w:rsidRPr="00450607" w14:paraId="7B3DFDEE" w14:textId="77777777" w:rsidTr="003E1FC6">
        <w:tc>
          <w:tcPr>
            <w:tcW w:w="783" w:type="dxa"/>
          </w:tcPr>
          <w:p w14:paraId="7350E1B3" w14:textId="77777777" w:rsidR="003E1FC6" w:rsidRDefault="003E1FC6" w:rsidP="003E1FC6">
            <w:pPr>
              <w:spacing w:before="0"/>
              <w:rPr>
                <w:rFonts w:cs="Arial"/>
                <w:lang w:val="sr-Cyrl-RS"/>
              </w:rPr>
            </w:pPr>
            <w:r>
              <w:rPr>
                <w:rFonts w:cs="Arial"/>
                <w:lang w:val="sr-Cyrl-RS"/>
              </w:rPr>
              <w:t>1.3.15</w:t>
            </w:r>
          </w:p>
        </w:tc>
        <w:tc>
          <w:tcPr>
            <w:tcW w:w="2353" w:type="dxa"/>
          </w:tcPr>
          <w:p w14:paraId="00EF9661" w14:textId="77777777" w:rsidR="003E1FC6" w:rsidRPr="00450607" w:rsidRDefault="003E1FC6" w:rsidP="003E1FC6">
            <w:pPr>
              <w:rPr>
                <w:rFonts w:eastAsia="Calibri" w:cs="Arial"/>
                <w:lang w:val="sr-Cyrl-RS"/>
              </w:rPr>
            </w:pPr>
          </w:p>
        </w:tc>
        <w:tc>
          <w:tcPr>
            <w:tcW w:w="3249" w:type="dxa"/>
          </w:tcPr>
          <w:p w14:paraId="0268BA1E" w14:textId="77777777" w:rsidR="003E1FC6" w:rsidRPr="00450607" w:rsidRDefault="003E1FC6" w:rsidP="003E1FC6">
            <w:pPr>
              <w:rPr>
                <w:rFonts w:eastAsia="Calibri" w:cs="Arial"/>
                <w:lang w:val="sr-Cyrl-RS"/>
              </w:rPr>
            </w:pPr>
          </w:p>
        </w:tc>
        <w:tc>
          <w:tcPr>
            <w:tcW w:w="2965" w:type="dxa"/>
          </w:tcPr>
          <w:p w14:paraId="06B8D131" w14:textId="77777777" w:rsidR="003E1FC6" w:rsidRPr="00450607" w:rsidRDefault="003E1FC6" w:rsidP="003E1FC6">
            <w:pPr>
              <w:rPr>
                <w:rFonts w:eastAsia="Calibri" w:cs="Arial"/>
                <w:lang w:val="sr-Cyrl-RS"/>
              </w:rPr>
            </w:pPr>
          </w:p>
        </w:tc>
      </w:tr>
      <w:tr w:rsidR="003E1FC6" w:rsidRPr="00450607" w14:paraId="3DA058EF" w14:textId="77777777" w:rsidTr="003E1FC6">
        <w:tc>
          <w:tcPr>
            <w:tcW w:w="783" w:type="dxa"/>
          </w:tcPr>
          <w:p w14:paraId="14437CB6" w14:textId="77777777" w:rsidR="003E1FC6" w:rsidRDefault="003E1FC6" w:rsidP="003E1FC6">
            <w:pPr>
              <w:spacing w:before="0"/>
              <w:rPr>
                <w:rFonts w:cs="Arial"/>
                <w:lang w:val="sr-Cyrl-RS"/>
              </w:rPr>
            </w:pPr>
            <w:r>
              <w:rPr>
                <w:rFonts w:cs="Arial"/>
                <w:lang w:val="sr-Cyrl-RS"/>
              </w:rPr>
              <w:t>1.3.16</w:t>
            </w:r>
          </w:p>
        </w:tc>
        <w:tc>
          <w:tcPr>
            <w:tcW w:w="2353" w:type="dxa"/>
          </w:tcPr>
          <w:p w14:paraId="7C140630" w14:textId="77777777" w:rsidR="003E1FC6" w:rsidRPr="00450607" w:rsidRDefault="003E1FC6" w:rsidP="003E1FC6">
            <w:pPr>
              <w:rPr>
                <w:rFonts w:eastAsia="Calibri" w:cs="Arial"/>
                <w:lang w:val="sr-Cyrl-RS"/>
              </w:rPr>
            </w:pPr>
          </w:p>
        </w:tc>
        <w:tc>
          <w:tcPr>
            <w:tcW w:w="3249" w:type="dxa"/>
          </w:tcPr>
          <w:p w14:paraId="273E68DC" w14:textId="77777777" w:rsidR="003E1FC6" w:rsidRPr="00450607" w:rsidRDefault="003E1FC6" w:rsidP="003E1FC6">
            <w:pPr>
              <w:rPr>
                <w:rFonts w:eastAsia="Calibri" w:cs="Arial"/>
                <w:lang w:val="sr-Cyrl-RS"/>
              </w:rPr>
            </w:pPr>
          </w:p>
        </w:tc>
        <w:tc>
          <w:tcPr>
            <w:tcW w:w="2965" w:type="dxa"/>
          </w:tcPr>
          <w:p w14:paraId="2049787F" w14:textId="77777777" w:rsidR="003E1FC6" w:rsidRPr="00450607" w:rsidRDefault="003E1FC6" w:rsidP="003E1FC6">
            <w:pPr>
              <w:rPr>
                <w:rFonts w:eastAsia="Calibri" w:cs="Arial"/>
                <w:lang w:val="sr-Cyrl-RS"/>
              </w:rPr>
            </w:pPr>
          </w:p>
        </w:tc>
      </w:tr>
      <w:tr w:rsidR="003E1FC6" w:rsidRPr="00450607" w14:paraId="6E4337DB" w14:textId="77777777" w:rsidTr="003E1FC6">
        <w:tc>
          <w:tcPr>
            <w:tcW w:w="783" w:type="dxa"/>
          </w:tcPr>
          <w:p w14:paraId="4B809686" w14:textId="77777777" w:rsidR="003E1FC6" w:rsidRDefault="003E1FC6" w:rsidP="003E1FC6">
            <w:pPr>
              <w:spacing w:before="0"/>
              <w:rPr>
                <w:rFonts w:cs="Arial"/>
                <w:lang w:val="sr-Cyrl-RS"/>
              </w:rPr>
            </w:pPr>
            <w:r>
              <w:rPr>
                <w:rFonts w:cs="Arial"/>
                <w:lang w:val="sr-Cyrl-RS"/>
              </w:rPr>
              <w:t>1.3.17</w:t>
            </w:r>
          </w:p>
        </w:tc>
        <w:tc>
          <w:tcPr>
            <w:tcW w:w="2353" w:type="dxa"/>
          </w:tcPr>
          <w:p w14:paraId="1F1B7A62" w14:textId="77777777" w:rsidR="003E1FC6" w:rsidRPr="00450607" w:rsidRDefault="003E1FC6" w:rsidP="003E1FC6">
            <w:pPr>
              <w:rPr>
                <w:rFonts w:eastAsia="Calibri" w:cs="Arial"/>
                <w:lang w:val="sr-Cyrl-RS"/>
              </w:rPr>
            </w:pPr>
          </w:p>
        </w:tc>
        <w:tc>
          <w:tcPr>
            <w:tcW w:w="3249" w:type="dxa"/>
          </w:tcPr>
          <w:p w14:paraId="7C32C40F" w14:textId="77777777" w:rsidR="003E1FC6" w:rsidRPr="00450607" w:rsidRDefault="003E1FC6" w:rsidP="003E1FC6">
            <w:pPr>
              <w:rPr>
                <w:rFonts w:eastAsia="Calibri" w:cs="Arial"/>
                <w:lang w:val="sr-Cyrl-RS"/>
              </w:rPr>
            </w:pPr>
          </w:p>
        </w:tc>
        <w:tc>
          <w:tcPr>
            <w:tcW w:w="2965" w:type="dxa"/>
          </w:tcPr>
          <w:p w14:paraId="42987813" w14:textId="77777777" w:rsidR="003E1FC6" w:rsidRPr="00450607" w:rsidRDefault="003E1FC6" w:rsidP="003E1FC6">
            <w:pPr>
              <w:rPr>
                <w:rFonts w:eastAsia="Calibri" w:cs="Arial"/>
                <w:lang w:val="sr-Cyrl-RS"/>
              </w:rPr>
            </w:pPr>
          </w:p>
        </w:tc>
      </w:tr>
      <w:tr w:rsidR="003E1FC6" w:rsidRPr="00450607" w14:paraId="299E89E4" w14:textId="77777777" w:rsidTr="003E1FC6">
        <w:tc>
          <w:tcPr>
            <w:tcW w:w="783" w:type="dxa"/>
          </w:tcPr>
          <w:p w14:paraId="23C2CD4A" w14:textId="77777777" w:rsidR="003E1FC6" w:rsidRDefault="003E1FC6" w:rsidP="003E1FC6">
            <w:pPr>
              <w:spacing w:before="0"/>
              <w:rPr>
                <w:rFonts w:cs="Arial"/>
                <w:lang w:val="sr-Cyrl-RS"/>
              </w:rPr>
            </w:pPr>
            <w:r>
              <w:rPr>
                <w:rFonts w:cs="Arial"/>
                <w:lang w:val="sr-Cyrl-RS"/>
              </w:rPr>
              <w:t>1.3.18</w:t>
            </w:r>
          </w:p>
        </w:tc>
        <w:tc>
          <w:tcPr>
            <w:tcW w:w="2353" w:type="dxa"/>
          </w:tcPr>
          <w:p w14:paraId="034A45C3" w14:textId="77777777" w:rsidR="003E1FC6" w:rsidRPr="00450607" w:rsidRDefault="003E1FC6" w:rsidP="003E1FC6">
            <w:pPr>
              <w:rPr>
                <w:rFonts w:eastAsia="Calibri" w:cs="Arial"/>
                <w:lang w:val="sr-Cyrl-RS"/>
              </w:rPr>
            </w:pPr>
          </w:p>
        </w:tc>
        <w:tc>
          <w:tcPr>
            <w:tcW w:w="3249" w:type="dxa"/>
          </w:tcPr>
          <w:p w14:paraId="5362EDF4" w14:textId="77777777" w:rsidR="003E1FC6" w:rsidRPr="00450607" w:rsidRDefault="003E1FC6" w:rsidP="003E1FC6">
            <w:pPr>
              <w:rPr>
                <w:rFonts w:eastAsia="Calibri" w:cs="Arial"/>
                <w:lang w:val="sr-Cyrl-RS"/>
              </w:rPr>
            </w:pPr>
          </w:p>
        </w:tc>
        <w:tc>
          <w:tcPr>
            <w:tcW w:w="2965" w:type="dxa"/>
          </w:tcPr>
          <w:p w14:paraId="154F989D" w14:textId="77777777" w:rsidR="003E1FC6" w:rsidRPr="00450607" w:rsidRDefault="003E1FC6" w:rsidP="003E1FC6">
            <w:pPr>
              <w:rPr>
                <w:rFonts w:eastAsia="Calibri" w:cs="Arial"/>
                <w:lang w:val="sr-Cyrl-RS"/>
              </w:rPr>
            </w:pPr>
          </w:p>
        </w:tc>
      </w:tr>
      <w:tr w:rsidR="003E1FC6" w:rsidRPr="00450607" w14:paraId="15CFB72B" w14:textId="77777777" w:rsidTr="003E1FC6">
        <w:tc>
          <w:tcPr>
            <w:tcW w:w="783" w:type="dxa"/>
          </w:tcPr>
          <w:p w14:paraId="421CB4EA" w14:textId="77777777" w:rsidR="003E1FC6" w:rsidRDefault="003E1FC6" w:rsidP="003E1FC6">
            <w:pPr>
              <w:spacing w:before="0"/>
              <w:rPr>
                <w:rFonts w:cs="Arial"/>
                <w:lang w:val="sr-Cyrl-RS"/>
              </w:rPr>
            </w:pPr>
            <w:r>
              <w:rPr>
                <w:rFonts w:cs="Arial"/>
                <w:lang w:val="sr-Cyrl-RS"/>
              </w:rPr>
              <w:t>1.3.19</w:t>
            </w:r>
          </w:p>
        </w:tc>
        <w:tc>
          <w:tcPr>
            <w:tcW w:w="2353" w:type="dxa"/>
          </w:tcPr>
          <w:p w14:paraId="62553A9D" w14:textId="77777777" w:rsidR="003E1FC6" w:rsidRPr="00450607" w:rsidRDefault="003E1FC6" w:rsidP="003E1FC6">
            <w:pPr>
              <w:rPr>
                <w:rFonts w:eastAsia="Calibri" w:cs="Arial"/>
                <w:lang w:val="sr-Cyrl-RS"/>
              </w:rPr>
            </w:pPr>
          </w:p>
        </w:tc>
        <w:tc>
          <w:tcPr>
            <w:tcW w:w="3249" w:type="dxa"/>
          </w:tcPr>
          <w:p w14:paraId="7AB68F6B" w14:textId="77777777" w:rsidR="003E1FC6" w:rsidRPr="00450607" w:rsidRDefault="003E1FC6" w:rsidP="003E1FC6">
            <w:pPr>
              <w:rPr>
                <w:rFonts w:eastAsia="Calibri" w:cs="Arial"/>
                <w:lang w:val="sr-Cyrl-RS"/>
              </w:rPr>
            </w:pPr>
          </w:p>
        </w:tc>
        <w:tc>
          <w:tcPr>
            <w:tcW w:w="2965" w:type="dxa"/>
          </w:tcPr>
          <w:p w14:paraId="48A8FBC6" w14:textId="77777777" w:rsidR="003E1FC6" w:rsidRPr="00450607" w:rsidRDefault="003E1FC6" w:rsidP="003E1FC6">
            <w:pPr>
              <w:rPr>
                <w:rFonts w:eastAsia="Calibri" w:cs="Arial"/>
                <w:lang w:val="sr-Cyrl-RS"/>
              </w:rPr>
            </w:pPr>
          </w:p>
        </w:tc>
      </w:tr>
      <w:tr w:rsidR="003E1FC6" w:rsidRPr="00450607" w14:paraId="07155865" w14:textId="77777777" w:rsidTr="003E1FC6">
        <w:tc>
          <w:tcPr>
            <w:tcW w:w="783" w:type="dxa"/>
          </w:tcPr>
          <w:p w14:paraId="5CB2B719" w14:textId="77777777" w:rsidR="003E1FC6" w:rsidRPr="00450607" w:rsidRDefault="003E1FC6" w:rsidP="00FE7CD6">
            <w:pPr>
              <w:pStyle w:val="ListParagraph"/>
              <w:numPr>
                <w:ilvl w:val="0"/>
                <w:numId w:val="85"/>
              </w:numPr>
              <w:spacing w:before="0" w:after="0"/>
              <w:ind w:left="331"/>
              <w:rPr>
                <w:rFonts w:ascii="Arial" w:hAnsi="Arial" w:cs="Arial"/>
                <w:lang w:val="sr-Cyrl-RS"/>
              </w:rPr>
            </w:pPr>
          </w:p>
        </w:tc>
        <w:tc>
          <w:tcPr>
            <w:tcW w:w="2353" w:type="dxa"/>
          </w:tcPr>
          <w:p w14:paraId="4F27290D" w14:textId="77777777" w:rsidR="003E1FC6" w:rsidRPr="00450607" w:rsidRDefault="003E1FC6" w:rsidP="003E1FC6">
            <w:pPr>
              <w:rPr>
                <w:rFonts w:eastAsia="Calibri" w:cs="Arial"/>
                <w:lang w:val="sr-Cyrl-RS"/>
              </w:rPr>
            </w:pPr>
          </w:p>
        </w:tc>
        <w:tc>
          <w:tcPr>
            <w:tcW w:w="3249" w:type="dxa"/>
          </w:tcPr>
          <w:p w14:paraId="2C5EB1F0" w14:textId="77777777" w:rsidR="003E1FC6" w:rsidRPr="00450607" w:rsidRDefault="003E1FC6" w:rsidP="003E1FC6">
            <w:pPr>
              <w:rPr>
                <w:rFonts w:eastAsia="Calibri" w:cs="Arial"/>
                <w:lang w:val="sr-Cyrl-RS"/>
              </w:rPr>
            </w:pPr>
          </w:p>
        </w:tc>
        <w:tc>
          <w:tcPr>
            <w:tcW w:w="2965" w:type="dxa"/>
          </w:tcPr>
          <w:p w14:paraId="47DD1256" w14:textId="77777777" w:rsidR="003E1FC6" w:rsidRPr="00450607" w:rsidRDefault="003E1FC6" w:rsidP="003E1FC6">
            <w:pPr>
              <w:rPr>
                <w:rFonts w:eastAsia="Calibri" w:cs="Arial"/>
                <w:lang w:val="sr-Cyrl-RS"/>
              </w:rPr>
            </w:pPr>
          </w:p>
        </w:tc>
      </w:tr>
      <w:tr w:rsidR="003E1FC6" w:rsidRPr="00450607" w14:paraId="05CE8ED6" w14:textId="77777777" w:rsidTr="003E1FC6">
        <w:tc>
          <w:tcPr>
            <w:tcW w:w="783" w:type="dxa"/>
          </w:tcPr>
          <w:p w14:paraId="58ECC46D" w14:textId="77777777" w:rsidR="003E1FC6" w:rsidRPr="00450607" w:rsidRDefault="003E1FC6" w:rsidP="00FE7CD6">
            <w:pPr>
              <w:pStyle w:val="ListParagraph"/>
              <w:numPr>
                <w:ilvl w:val="0"/>
                <w:numId w:val="85"/>
              </w:numPr>
              <w:spacing w:before="0" w:after="0"/>
              <w:ind w:left="331"/>
              <w:rPr>
                <w:rFonts w:ascii="Arial" w:hAnsi="Arial" w:cs="Arial"/>
                <w:lang w:val="sr-Cyrl-RS"/>
              </w:rPr>
            </w:pPr>
          </w:p>
        </w:tc>
        <w:tc>
          <w:tcPr>
            <w:tcW w:w="2353" w:type="dxa"/>
          </w:tcPr>
          <w:p w14:paraId="0E386A1C" w14:textId="77777777" w:rsidR="003E1FC6" w:rsidRPr="00450607" w:rsidRDefault="003E1FC6" w:rsidP="003E1FC6">
            <w:pPr>
              <w:rPr>
                <w:rFonts w:eastAsia="Calibri" w:cs="Arial"/>
                <w:lang w:val="sr-Cyrl-RS"/>
              </w:rPr>
            </w:pPr>
          </w:p>
        </w:tc>
        <w:tc>
          <w:tcPr>
            <w:tcW w:w="3249" w:type="dxa"/>
          </w:tcPr>
          <w:p w14:paraId="254B65DA" w14:textId="77777777" w:rsidR="003E1FC6" w:rsidRPr="00450607" w:rsidRDefault="003E1FC6" w:rsidP="003E1FC6">
            <w:pPr>
              <w:rPr>
                <w:rFonts w:eastAsia="Calibri" w:cs="Arial"/>
                <w:lang w:val="sr-Cyrl-RS"/>
              </w:rPr>
            </w:pPr>
          </w:p>
        </w:tc>
        <w:tc>
          <w:tcPr>
            <w:tcW w:w="2965" w:type="dxa"/>
          </w:tcPr>
          <w:p w14:paraId="588F2014" w14:textId="77777777" w:rsidR="003E1FC6" w:rsidRPr="00450607" w:rsidRDefault="003E1FC6" w:rsidP="003E1FC6">
            <w:pPr>
              <w:rPr>
                <w:rFonts w:eastAsia="Calibri" w:cs="Arial"/>
                <w:lang w:val="sr-Cyrl-RS"/>
              </w:rPr>
            </w:pPr>
          </w:p>
        </w:tc>
      </w:tr>
      <w:tr w:rsidR="003E1FC6" w:rsidRPr="00450607" w14:paraId="0DA3B1DF" w14:textId="77777777" w:rsidTr="003E1FC6">
        <w:tc>
          <w:tcPr>
            <w:tcW w:w="783" w:type="dxa"/>
          </w:tcPr>
          <w:p w14:paraId="604A6CF9" w14:textId="77777777" w:rsidR="003E1FC6" w:rsidRPr="0084034C" w:rsidRDefault="003E1FC6" w:rsidP="003E1FC6">
            <w:pPr>
              <w:spacing w:before="0"/>
              <w:rPr>
                <w:rFonts w:cs="Arial"/>
                <w:lang w:val="sr-Cyrl-RS"/>
              </w:rPr>
            </w:pPr>
            <w:r>
              <w:rPr>
                <w:rFonts w:cs="Arial"/>
                <w:lang w:val="sr-Cyrl-RS"/>
              </w:rPr>
              <w:t>1.5.1</w:t>
            </w:r>
          </w:p>
        </w:tc>
        <w:tc>
          <w:tcPr>
            <w:tcW w:w="2353" w:type="dxa"/>
          </w:tcPr>
          <w:p w14:paraId="2243865E" w14:textId="77777777" w:rsidR="003E1FC6" w:rsidRPr="00450607" w:rsidRDefault="003E1FC6" w:rsidP="003E1FC6">
            <w:pPr>
              <w:rPr>
                <w:rFonts w:eastAsia="Calibri" w:cs="Arial"/>
                <w:lang w:val="sr-Cyrl-RS"/>
              </w:rPr>
            </w:pPr>
          </w:p>
        </w:tc>
        <w:tc>
          <w:tcPr>
            <w:tcW w:w="3249" w:type="dxa"/>
          </w:tcPr>
          <w:p w14:paraId="13868BEF" w14:textId="77777777" w:rsidR="003E1FC6" w:rsidRPr="00450607" w:rsidRDefault="003E1FC6" w:rsidP="003E1FC6">
            <w:pPr>
              <w:rPr>
                <w:rFonts w:eastAsia="Calibri" w:cs="Arial"/>
                <w:lang w:val="sr-Cyrl-RS"/>
              </w:rPr>
            </w:pPr>
          </w:p>
        </w:tc>
        <w:tc>
          <w:tcPr>
            <w:tcW w:w="2965" w:type="dxa"/>
          </w:tcPr>
          <w:p w14:paraId="2BB303C0" w14:textId="77777777" w:rsidR="003E1FC6" w:rsidRPr="00450607" w:rsidRDefault="003E1FC6" w:rsidP="003E1FC6">
            <w:pPr>
              <w:rPr>
                <w:rFonts w:eastAsia="Calibri" w:cs="Arial"/>
                <w:lang w:val="sr-Cyrl-RS"/>
              </w:rPr>
            </w:pPr>
          </w:p>
        </w:tc>
      </w:tr>
      <w:tr w:rsidR="003E1FC6" w:rsidRPr="00450607" w14:paraId="587D4B90" w14:textId="77777777" w:rsidTr="003E1FC6">
        <w:tc>
          <w:tcPr>
            <w:tcW w:w="783" w:type="dxa"/>
          </w:tcPr>
          <w:p w14:paraId="5BEB78AC" w14:textId="77777777" w:rsidR="003E1FC6" w:rsidRDefault="003E1FC6" w:rsidP="003E1FC6">
            <w:pPr>
              <w:spacing w:before="0"/>
              <w:rPr>
                <w:rFonts w:cs="Arial"/>
                <w:lang w:val="sr-Cyrl-RS"/>
              </w:rPr>
            </w:pPr>
            <w:r>
              <w:rPr>
                <w:rFonts w:cs="Arial"/>
                <w:lang w:val="sr-Cyrl-RS"/>
              </w:rPr>
              <w:t>1.5.2</w:t>
            </w:r>
          </w:p>
        </w:tc>
        <w:tc>
          <w:tcPr>
            <w:tcW w:w="2353" w:type="dxa"/>
          </w:tcPr>
          <w:p w14:paraId="73815551" w14:textId="77777777" w:rsidR="003E1FC6" w:rsidRPr="00450607" w:rsidRDefault="003E1FC6" w:rsidP="003E1FC6">
            <w:pPr>
              <w:rPr>
                <w:rFonts w:eastAsia="Calibri" w:cs="Arial"/>
                <w:lang w:val="sr-Cyrl-RS"/>
              </w:rPr>
            </w:pPr>
          </w:p>
        </w:tc>
        <w:tc>
          <w:tcPr>
            <w:tcW w:w="3249" w:type="dxa"/>
          </w:tcPr>
          <w:p w14:paraId="43B307C6" w14:textId="77777777" w:rsidR="003E1FC6" w:rsidRPr="00450607" w:rsidRDefault="003E1FC6" w:rsidP="003E1FC6">
            <w:pPr>
              <w:rPr>
                <w:rFonts w:eastAsia="Calibri" w:cs="Arial"/>
                <w:lang w:val="sr-Cyrl-RS"/>
              </w:rPr>
            </w:pPr>
          </w:p>
        </w:tc>
        <w:tc>
          <w:tcPr>
            <w:tcW w:w="2965" w:type="dxa"/>
          </w:tcPr>
          <w:p w14:paraId="463E20CE" w14:textId="77777777" w:rsidR="003E1FC6" w:rsidRPr="00450607" w:rsidRDefault="003E1FC6" w:rsidP="003E1FC6">
            <w:pPr>
              <w:rPr>
                <w:rFonts w:eastAsia="Calibri" w:cs="Arial"/>
                <w:lang w:val="sr-Cyrl-RS"/>
              </w:rPr>
            </w:pPr>
          </w:p>
        </w:tc>
      </w:tr>
      <w:tr w:rsidR="003E1FC6" w:rsidRPr="00450607" w14:paraId="0B34739E" w14:textId="77777777" w:rsidTr="003E1FC6">
        <w:tc>
          <w:tcPr>
            <w:tcW w:w="783" w:type="dxa"/>
          </w:tcPr>
          <w:p w14:paraId="59C8AD26" w14:textId="77777777" w:rsidR="003E1FC6" w:rsidRDefault="003E1FC6" w:rsidP="003E1FC6">
            <w:pPr>
              <w:spacing w:before="0"/>
              <w:rPr>
                <w:rFonts w:cs="Arial"/>
                <w:lang w:val="sr-Cyrl-RS"/>
              </w:rPr>
            </w:pPr>
            <w:r>
              <w:rPr>
                <w:rFonts w:cs="Arial"/>
                <w:lang w:val="sr-Cyrl-RS"/>
              </w:rPr>
              <w:t>1.5.3</w:t>
            </w:r>
          </w:p>
        </w:tc>
        <w:tc>
          <w:tcPr>
            <w:tcW w:w="2353" w:type="dxa"/>
          </w:tcPr>
          <w:p w14:paraId="02A782D8" w14:textId="77777777" w:rsidR="003E1FC6" w:rsidRPr="00450607" w:rsidRDefault="003E1FC6" w:rsidP="003E1FC6">
            <w:pPr>
              <w:rPr>
                <w:rFonts w:eastAsia="Calibri" w:cs="Arial"/>
                <w:lang w:val="sr-Cyrl-RS"/>
              </w:rPr>
            </w:pPr>
          </w:p>
        </w:tc>
        <w:tc>
          <w:tcPr>
            <w:tcW w:w="3249" w:type="dxa"/>
          </w:tcPr>
          <w:p w14:paraId="6F534B7E" w14:textId="77777777" w:rsidR="003E1FC6" w:rsidRPr="00450607" w:rsidRDefault="003E1FC6" w:rsidP="003E1FC6">
            <w:pPr>
              <w:rPr>
                <w:rFonts w:eastAsia="Calibri" w:cs="Arial"/>
                <w:lang w:val="sr-Cyrl-RS"/>
              </w:rPr>
            </w:pPr>
          </w:p>
        </w:tc>
        <w:tc>
          <w:tcPr>
            <w:tcW w:w="2965" w:type="dxa"/>
          </w:tcPr>
          <w:p w14:paraId="6984155D" w14:textId="77777777" w:rsidR="003E1FC6" w:rsidRPr="00450607" w:rsidRDefault="003E1FC6" w:rsidP="003E1FC6">
            <w:pPr>
              <w:rPr>
                <w:rFonts w:eastAsia="Calibri" w:cs="Arial"/>
                <w:lang w:val="sr-Cyrl-RS"/>
              </w:rPr>
            </w:pPr>
          </w:p>
        </w:tc>
      </w:tr>
      <w:tr w:rsidR="003E1FC6" w:rsidRPr="00450607" w14:paraId="3225F1CB" w14:textId="77777777" w:rsidTr="003E1FC6">
        <w:tc>
          <w:tcPr>
            <w:tcW w:w="783" w:type="dxa"/>
          </w:tcPr>
          <w:p w14:paraId="76443E46" w14:textId="77777777" w:rsidR="003E1FC6" w:rsidRDefault="003E1FC6" w:rsidP="003E1FC6">
            <w:pPr>
              <w:spacing w:before="0"/>
              <w:rPr>
                <w:rFonts w:cs="Arial"/>
                <w:lang w:val="sr-Cyrl-RS"/>
              </w:rPr>
            </w:pPr>
            <w:r>
              <w:rPr>
                <w:rFonts w:cs="Arial"/>
                <w:lang w:val="sr-Cyrl-RS"/>
              </w:rPr>
              <w:t>1.5.4</w:t>
            </w:r>
          </w:p>
        </w:tc>
        <w:tc>
          <w:tcPr>
            <w:tcW w:w="2353" w:type="dxa"/>
          </w:tcPr>
          <w:p w14:paraId="33160761" w14:textId="77777777" w:rsidR="003E1FC6" w:rsidRPr="00450607" w:rsidRDefault="003E1FC6" w:rsidP="003E1FC6">
            <w:pPr>
              <w:rPr>
                <w:rFonts w:eastAsia="Calibri" w:cs="Arial"/>
                <w:lang w:val="sr-Cyrl-RS"/>
              </w:rPr>
            </w:pPr>
          </w:p>
        </w:tc>
        <w:tc>
          <w:tcPr>
            <w:tcW w:w="3249" w:type="dxa"/>
          </w:tcPr>
          <w:p w14:paraId="6F25E921" w14:textId="77777777" w:rsidR="003E1FC6" w:rsidRPr="00450607" w:rsidRDefault="003E1FC6" w:rsidP="003E1FC6">
            <w:pPr>
              <w:rPr>
                <w:rFonts w:eastAsia="Calibri" w:cs="Arial"/>
                <w:lang w:val="sr-Cyrl-RS"/>
              </w:rPr>
            </w:pPr>
          </w:p>
        </w:tc>
        <w:tc>
          <w:tcPr>
            <w:tcW w:w="2965" w:type="dxa"/>
          </w:tcPr>
          <w:p w14:paraId="1C6D8F7A" w14:textId="77777777" w:rsidR="003E1FC6" w:rsidRPr="00450607" w:rsidRDefault="003E1FC6" w:rsidP="003E1FC6">
            <w:pPr>
              <w:rPr>
                <w:rFonts w:eastAsia="Calibri" w:cs="Arial"/>
                <w:lang w:val="sr-Cyrl-RS"/>
              </w:rPr>
            </w:pPr>
          </w:p>
        </w:tc>
      </w:tr>
      <w:tr w:rsidR="003E1FC6" w:rsidRPr="00450607" w14:paraId="7EC0B602" w14:textId="77777777" w:rsidTr="003E1FC6">
        <w:tc>
          <w:tcPr>
            <w:tcW w:w="783" w:type="dxa"/>
          </w:tcPr>
          <w:p w14:paraId="74B9D49B" w14:textId="77777777" w:rsidR="003E1FC6" w:rsidRDefault="003E1FC6" w:rsidP="003E1FC6">
            <w:pPr>
              <w:spacing w:before="0"/>
              <w:rPr>
                <w:rFonts w:cs="Arial"/>
                <w:lang w:val="sr-Cyrl-RS"/>
              </w:rPr>
            </w:pPr>
            <w:r>
              <w:rPr>
                <w:rFonts w:cs="Arial"/>
                <w:lang w:val="sr-Cyrl-RS"/>
              </w:rPr>
              <w:t>1.5.5</w:t>
            </w:r>
          </w:p>
        </w:tc>
        <w:tc>
          <w:tcPr>
            <w:tcW w:w="2353" w:type="dxa"/>
          </w:tcPr>
          <w:p w14:paraId="181E32AD" w14:textId="77777777" w:rsidR="003E1FC6" w:rsidRPr="00450607" w:rsidRDefault="003E1FC6" w:rsidP="003E1FC6">
            <w:pPr>
              <w:rPr>
                <w:rFonts w:eastAsia="Calibri" w:cs="Arial"/>
                <w:lang w:val="sr-Cyrl-RS"/>
              </w:rPr>
            </w:pPr>
          </w:p>
        </w:tc>
        <w:tc>
          <w:tcPr>
            <w:tcW w:w="3249" w:type="dxa"/>
          </w:tcPr>
          <w:p w14:paraId="598ACDC5" w14:textId="77777777" w:rsidR="003E1FC6" w:rsidRPr="00450607" w:rsidRDefault="003E1FC6" w:rsidP="003E1FC6">
            <w:pPr>
              <w:rPr>
                <w:rFonts w:eastAsia="Calibri" w:cs="Arial"/>
                <w:lang w:val="sr-Cyrl-RS"/>
              </w:rPr>
            </w:pPr>
          </w:p>
        </w:tc>
        <w:tc>
          <w:tcPr>
            <w:tcW w:w="2965" w:type="dxa"/>
          </w:tcPr>
          <w:p w14:paraId="3D04DDE0" w14:textId="77777777" w:rsidR="003E1FC6" w:rsidRPr="00450607" w:rsidRDefault="003E1FC6" w:rsidP="003E1FC6">
            <w:pPr>
              <w:rPr>
                <w:rFonts w:eastAsia="Calibri" w:cs="Arial"/>
                <w:lang w:val="sr-Cyrl-RS"/>
              </w:rPr>
            </w:pPr>
          </w:p>
        </w:tc>
      </w:tr>
      <w:tr w:rsidR="003E1FC6" w:rsidRPr="00450607" w14:paraId="7EB1D5D2" w14:textId="77777777" w:rsidTr="003E1FC6">
        <w:tc>
          <w:tcPr>
            <w:tcW w:w="783" w:type="dxa"/>
          </w:tcPr>
          <w:p w14:paraId="4213708C" w14:textId="77777777" w:rsidR="003E1FC6" w:rsidRDefault="003E1FC6" w:rsidP="003E1FC6">
            <w:pPr>
              <w:spacing w:before="0"/>
              <w:rPr>
                <w:rFonts w:cs="Arial"/>
                <w:lang w:val="sr-Cyrl-RS"/>
              </w:rPr>
            </w:pPr>
            <w:r>
              <w:rPr>
                <w:rFonts w:cs="Arial"/>
                <w:lang w:val="sr-Cyrl-RS"/>
              </w:rPr>
              <w:t>1.5.6</w:t>
            </w:r>
          </w:p>
        </w:tc>
        <w:tc>
          <w:tcPr>
            <w:tcW w:w="2353" w:type="dxa"/>
          </w:tcPr>
          <w:p w14:paraId="7ED19494" w14:textId="77777777" w:rsidR="003E1FC6" w:rsidRPr="00450607" w:rsidRDefault="003E1FC6" w:rsidP="003E1FC6">
            <w:pPr>
              <w:rPr>
                <w:rFonts w:eastAsia="Calibri" w:cs="Arial"/>
                <w:lang w:val="sr-Cyrl-RS"/>
              </w:rPr>
            </w:pPr>
          </w:p>
        </w:tc>
        <w:tc>
          <w:tcPr>
            <w:tcW w:w="3249" w:type="dxa"/>
          </w:tcPr>
          <w:p w14:paraId="493DFD48" w14:textId="77777777" w:rsidR="003E1FC6" w:rsidRPr="00450607" w:rsidRDefault="003E1FC6" w:rsidP="003E1FC6">
            <w:pPr>
              <w:rPr>
                <w:rFonts w:eastAsia="Calibri" w:cs="Arial"/>
                <w:lang w:val="sr-Cyrl-RS"/>
              </w:rPr>
            </w:pPr>
          </w:p>
        </w:tc>
        <w:tc>
          <w:tcPr>
            <w:tcW w:w="2965" w:type="dxa"/>
          </w:tcPr>
          <w:p w14:paraId="6A2A9563" w14:textId="77777777" w:rsidR="003E1FC6" w:rsidRPr="00450607" w:rsidRDefault="003E1FC6" w:rsidP="003E1FC6">
            <w:pPr>
              <w:rPr>
                <w:rFonts w:eastAsia="Calibri" w:cs="Arial"/>
                <w:lang w:val="sr-Cyrl-RS"/>
              </w:rPr>
            </w:pPr>
          </w:p>
        </w:tc>
      </w:tr>
    </w:tbl>
    <w:p w14:paraId="15A1707E" w14:textId="6035ACDC" w:rsidR="003E1FC6" w:rsidRDefault="003E1FC6" w:rsidP="003E1FC6">
      <w:pPr>
        <w:jc w:val="left"/>
        <w:rPr>
          <w:rFonts w:eastAsia="Calibri" w:cs="Arial"/>
          <w:b/>
          <w:lang w:val="sr-Cyrl-RS"/>
        </w:rPr>
      </w:pPr>
    </w:p>
    <w:p w14:paraId="6D655EA6" w14:textId="77777777" w:rsidR="003E1FC6" w:rsidRDefault="003E1FC6" w:rsidP="003E1FC6">
      <w:pPr>
        <w:jc w:val="left"/>
        <w:rPr>
          <w:rFonts w:eastAsia="Calibri" w:cs="Arial"/>
          <w:b/>
          <w:lang w:val="sr-Cyrl-RS"/>
        </w:rPr>
      </w:pPr>
      <w:r w:rsidRPr="00044357">
        <w:rPr>
          <w:rFonts w:eastAsia="Calibri" w:cs="Arial"/>
          <w:b/>
          <w:lang w:val="sr-Cyrl-RS"/>
        </w:rPr>
        <w:t>Захтевана напајања горе описаних свичева:</w:t>
      </w:r>
    </w:p>
    <w:p w14:paraId="64ECEE14" w14:textId="77777777" w:rsidR="003E1FC6" w:rsidRDefault="003E1FC6" w:rsidP="003E1FC6">
      <w:pPr>
        <w:jc w:val="left"/>
        <w:rPr>
          <w:rFonts w:eastAsia="Calibri" w:cs="Arial"/>
          <w:b/>
          <w:lang w:val="sr-Cyrl-RS"/>
        </w:rPr>
      </w:pPr>
      <w:r>
        <w:rPr>
          <w:rFonts w:eastAsia="Calibri" w:cs="Arial"/>
          <w:b/>
          <w:lang w:val="sr-Cyrl-RS"/>
        </w:rPr>
        <w:t xml:space="preserve">1.6 </w:t>
      </w:r>
      <w:r w:rsidRPr="00044357">
        <w:rPr>
          <w:rFonts w:eastAsia="Calibri" w:cs="Arial"/>
          <w:b/>
          <w:bCs/>
          <w:iCs/>
        </w:rPr>
        <w:t xml:space="preserve">AC </w:t>
      </w:r>
      <w:r>
        <w:rPr>
          <w:rFonts w:eastAsia="Calibri" w:cs="Arial"/>
          <w:b/>
          <w:bCs/>
          <w:iCs/>
          <w:lang w:val="sr-Cyrl-RS"/>
        </w:rPr>
        <w:t>напајање</w:t>
      </w:r>
      <w:r w:rsidRPr="00044357">
        <w:rPr>
          <w:rFonts w:eastAsia="Calibri" w:cs="Arial"/>
          <w:b/>
          <w:bCs/>
          <w:iCs/>
          <w:lang w:val="sr-Cyrl-RS"/>
        </w:rPr>
        <w:t xml:space="preserve"> PWR-C2-640WAC</w:t>
      </w:r>
      <w:r w:rsidRPr="00044357">
        <w:rPr>
          <w:rFonts w:eastAsia="Calibri" w:cs="Arial"/>
          <w:b/>
          <w:bCs/>
          <w:iCs/>
          <w:lang w:val="sr-Latn-RS"/>
        </w:rPr>
        <w:t xml:space="preserve"> </w:t>
      </w:r>
      <w:r w:rsidRPr="00044357">
        <w:rPr>
          <w:rFonts w:eastAsia="Calibri" w:cs="Arial"/>
          <w:b/>
          <w:bCs/>
          <w:iCs/>
          <w:lang w:val="sr-Cyrl-RS"/>
        </w:rPr>
        <w:t xml:space="preserve">или еквивалент </w:t>
      </w:r>
      <w:r w:rsidRPr="00044357">
        <w:rPr>
          <w:rFonts w:eastAsia="Calibri" w:cs="Arial"/>
          <w:b/>
          <w:bCs/>
          <w:iCs/>
          <w:lang w:val="sr-Latn-RS"/>
        </w:rPr>
        <w:t>(</w:t>
      </w:r>
      <w:r w:rsidRPr="00044357">
        <w:rPr>
          <w:rFonts w:eastAsia="Calibri" w:cs="Arial"/>
          <w:b/>
          <w:bCs/>
          <w:iCs/>
          <w:lang w:val="sr-Cyrl-RS"/>
        </w:rPr>
        <w:t>2 комада)</w:t>
      </w:r>
    </w:p>
    <w:p w14:paraId="70766522"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450607" w14:paraId="3E825F4B" w14:textId="77777777" w:rsidTr="003E1FC6">
        <w:tc>
          <w:tcPr>
            <w:tcW w:w="783" w:type="dxa"/>
          </w:tcPr>
          <w:p w14:paraId="0912AA76" w14:textId="77777777" w:rsidR="003E1FC6" w:rsidRPr="00450607" w:rsidRDefault="003E1FC6" w:rsidP="003E1FC6">
            <w:pPr>
              <w:rPr>
                <w:rFonts w:eastAsia="Calibri" w:cs="Arial"/>
                <w:lang w:val="sr-Cyrl-RS"/>
              </w:rPr>
            </w:pPr>
          </w:p>
        </w:tc>
        <w:tc>
          <w:tcPr>
            <w:tcW w:w="2353" w:type="dxa"/>
          </w:tcPr>
          <w:p w14:paraId="2C2233EE" w14:textId="77777777" w:rsidR="003E1FC6" w:rsidRDefault="003E1FC6" w:rsidP="003E1FC6">
            <w:pPr>
              <w:rPr>
                <w:rFonts w:eastAsia="Calibri" w:cs="Arial"/>
                <w:lang w:val="sr-Cyrl-RS"/>
              </w:rPr>
            </w:pPr>
            <w:r>
              <w:rPr>
                <w:rFonts w:eastAsia="Calibri" w:cs="Arial"/>
                <w:lang w:val="sr-Cyrl-RS"/>
              </w:rPr>
              <w:t>Сагласан</w:t>
            </w:r>
          </w:p>
          <w:p w14:paraId="372EFABE"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056173A"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1C5DB7F"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CBC7689" w14:textId="77777777" w:rsidTr="003E1FC6">
        <w:tc>
          <w:tcPr>
            <w:tcW w:w="783" w:type="dxa"/>
          </w:tcPr>
          <w:p w14:paraId="2A8E9704" w14:textId="77777777" w:rsidR="003E1FC6" w:rsidRPr="00F63F66" w:rsidRDefault="003E1FC6" w:rsidP="003E1FC6">
            <w:pPr>
              <w:spacing w:before="0"/>
              <w:rPr>
                <w:rFonts w:cs="Arial"/>
                <w:lang w:val="sr-Cyrl-RS"/>
              </w:rPr>
            </w:pPr>
            <w:r>
              <w:rPr>
                <w:rFonts w:cs="Arial"/>
                <w:lang w:val="sr-Cyrl-RS"/>
              </w:rPr>
              <w:t>1.6</w:t>
            </w:r>
          </w:p>
        </w:tc>
        <w:tc>
          <w:tcPr>
            <w:tcW w:w="2353" w:type="dxa"/>
          </w:tcPr>
          <w:p w14:paraId="3B4434F8" w14:textId="77777777" w:rsidR="003E1FC6" w:rsidRPr="00450607" w:rsidRDefault="003E1FC6" w:rsidP="003E1FC6">
            <w:pPr>
              <w:rPr>
                <w:rFonts w:eastAsia="Calibri" w:cs="Arial"/>
                <w:lang w:val="sr-Cyrl-RS"/>
              </w:rPr>
            </w:pPr>
          </w:p>
        </w:tc>
        <w:tc>
          <w:tcPr>
            <w:tcW w:w="3249" w:type="dxa"/>
          </w:tcPr>
          <w:p w14:paraId="42B0D0A1" w14:textId="77777777" w:rsidR="003E1FC6" w:rsidRPr="00450607" w:rsidRDefault="003E1FC6" w:rsidP="003E1FC6">
            <w:pPr>
              <w:rPr>
                <w:rFonts w:eastAsia="Calibri" w:cs="Arial"/>
                <w:lang w:val="sr-Cyrl-RS"/>
              </w:rPr>
            </w:pPr>
          </w:p>
        </w:tc>
        <w:tc>
          <w:tcPr>
            <w:tcW w:w="2965" w:type="dxa"/>
          </w:tcPr>
          <w:p w14:paraId="144095B8" w14:textId="77777777" w:rsidR="003E1FC6" w:rsidRPr="00450607" w:rsidRDefault="003E1FC6" w:rsidP="003E1FC6">
            <w:pPr>
              <w:rPr>
                <w:rFonts w:eastAsia="Calibri" w:cs="Arial"/>
                <w:lang w:val="sr-Cyrl-RS"/>
              </w:rPr>
            </w:pPr>
          </w:p>
        </w:tc>
      </w:tr>
    </w:tbl>
    <w:p w14:paraId="351C0C35" w14:textId="77777777" w:rsidR="003E1FC6" w:rsidRDefault="003E1FC6" w:rsidP="003E1FC6">
      <w:pPr>
        <w:rPr>
          <w:rFonts w:eastAsia="Calibri" w:cs="Arial"/>
          <w:b/>
          <w:lang w:val="sr-Cyrl-RS"/>
        </w:rPr>
      </w:pPr>
    </w:p>
    <w:p w14:paraId="100D2E11" w14:textId="77777777" w:rsidR="003E1FC6" w:rsidRPr="00044357" w:rsidRDefault="003E1FC6" w:rsidP="003E1FC6">
      <w:pPr>
        <w:rPr>
          <w:rFonts w:eastAsia="Calibri" w:cs="Arial"/>
          <w:b/>
          <w:lang w:val="sr-Cyrl-RS"/>
        </w:rPr>
      </w:pPr>
      <w:r w:rsidRPr="00044357">
        <w:rPr>
          <w:rFonts w:eastAsia="Calibri" w:cs="Arial"/>
          <w:b/>
          <w:lang w:val="sr-Cyrl-RS"/>
        </w:rPr>
        <w:t>1.</w:t>
      </w:r>
      <w:r>
        <w:rPr>
          <w:rFonts w:eastAsia="Calibri" w:cs="Arial"/>
          <w:b/>
          <w:lang w:val="sr-Cyrl-RS"/>
        </w:rPr>
        <w:t>7</w:t>
      </w:r>
      <w:r w:rsidRPr="00044357">
        <w:rPr>
          <w:rFonts w:eastAsia="Calibri" w:cs="Arial"/>
          <w:b/>
          <w:lang w:val="sr-Cyrl-RS"/>
        </w:rPr>
        <w:t xml:space="preserve"> </w:t>
      </w:r>
      <w:r w:rsidRPr="00044357">
        <w:rPr>
          <w:rFonts w:eastAsia="Calibri" w:cs="Arial"/>
          <w:b/>
          <w:bCs/>
          <w:iCs/>
        </w:rPr>
        <w:t xml:space="preserve">AC </w:t>
      </w:r>
      <w:r w:rsidRPr="00044357">
        <w:rPr>
          <w:rFonts w:eastAsia="Calibri" w:cs="Arial"/>
          <w:b/>
          <w:bCs/>
          <w:iCs/>
          <w:lang w:val="sr-Cyrl-RS"/>
        </w:rPr>
        <w:t>напајање PWR-C2-640WAC/2</w:t>
      </w:r>
      <w:r w:rsidRPr="00044357">
        <w:rPr>
          <w:rFonts w:eastAsia="Calibri" w:cs="Arial"/>
          <w:b/>
          <w:bCs/>
          <w:iCs/>
          <w:lang w:val="sr-Latn-RS"/>
        </w:rPr>
        <w:t xml:space="preserve"> </w:t>
      </w:r>
      <w:r w:rsidRPr="00044357">
        <w:rPr>
          <w:rFonts w:eastAsia="Calibri" w:cs="Arial"/>
          <w:b/>
          <w:bCs/>
          <w:iCs/>
          <w:lang w:val="sr-Cyrl-RS"/>
        </w:rPr>
        <w:t xml:space="preserve">или еквивалент </w:t>
      </w:r>
      <w:r w:rsidRPr="00044357">
        <w:rPr>
          <w:rFonts w:eastAsia="Calibri" w:cs="Arial"/>
          <w:b/>
          <w:bCs/>
          <w:iCs/>
          <w:lang w:val="sr-Latn-RS"/>
        </w:rPr>
        <w:t>(</w:t>
      </w:r>
      <w:r w:rsidRPr="00044357">
        <w:rPr>
          <w:rFonts w:eastAsia="Calibri" w:cs="Arial"/>
          <w:b/>
          <w:bCs/>
          <w:iCs/>
          <w:lang w:val="sr-Cyrl-RS"/>
        </w:rPr>
        <w:t>2 комада)</w:t>
      </w:r>
    </w:p>
    <w:p w14:paraId="64ACE95D" w14:textId="77777777" w:rsidR="003E1FC6" w:rsidRPr="00044357"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044357" w14:paraId="62C69C39" w14:textId="77777777" w:rsidTr="003E1FC6">
        <w:tc>
          <w:tcPr>
            <w:tcW w:w="783" w:type="dxa"/>
          </w:tcPr>
          <w:p w14:paraId="58816E8C" w14:textId="77777777" w:rsidR="003E1FC6" w:rsidRPr="00044357" w:rsidRDefault="003E1FC6" w:rsidP="003E1FC6">
            <w:pPr>
              <w:rPr>
                <w:rFonts w:eastAsia="Calibri" w:cs="Arial"/>
                <w:b/>
                <w:lang w:val="sr-Cyrl-RS"/>
              </w:rPr>
            </w:pPr>
          </w:p>
        </w:tc>
        <w:tc>
          <w:tcPr>
            <w:tcW w:w="2353" w:type="dxa"/>
          </w:tcPr>
          <w:p w14:paraId="787AE1EC" w14:textId="77777777" w:rsidR="003E1FC6" w:rsidRPr="00B92723" w:rsidRDefault="003E1FC6" w:rsidP="003E1FC6">
            <w:pPr>
              <w:rPr>
                <w:rFonts w:eastAsia="Calibri" w:cs="Arial"/>
                <w:lang w:val="sr-Cyrl-RS"/>
              </w:rPr>
            </w:pPr>
            <w:r w:rsidRPr="00B92723">
              <w:rPr>
                <w:rFonts w:eastAsia="Calibri" w:cs="Arial"/>
                <w:lang w:val="sr-Cyrl-RS"/>
              </w:rPr>
              <w:t>Сагласан</w:t>
            </w:r>
          </w:p>
          <w:p w14:paraId="1D3A1E9C" w14:textId="77777777" w:rsidR="003E1FC6" w:rsidRPr="00B92723" w:rsidRDefault="003E1FC6" w:rsidP="003E1FC6">
            <w:pPr>
              <w:rPr>
                <w:rFonts w:eastAsia="Calibri" w:cs="Arial"/>
                <w:lang w:val="sr-Cyrl-RS"/>
              </w:rPr>
            </w:pPr>
            <w:r w:rsidRPr="00B92723">
              <w:rPr>
                <w:rFonts w:eastAsia="Calibri" w:cs="Arial"/>
                <w:lang w:val="sr-Cyrl-RS"/>
              </w:rPr>
              <w:t>Да/Не</w:t>
            </w:r>
          </w:p>
        </w:tc>
        <w:tc>
          <w:tcPr>
            <w:tcW w:w="3249" w:type="dxa"/>
          </w:tcPr>
          <w:p w14:paraId="59B51485" w14:textId="77777777" w:rsidR="003E1FC6" w:rsidRPr="00B92723" w:rsidRDefault="003E1FC6" w:rsidP="003E1FC6">
            <w:pPr>
              <w:rPr>
                <w:rFonts w:eastAsia="Calibri" w:cs="Arial"/>
                <w:lang w:val="sr-Cyrl-RS"/>
              </w:rPr>
            </w:pPr>
            <w:r w:rsidRPr="00B92723">
              <w:rPr>
                <w:rFonts w:eastAsia="Calibri" w:cs="Arial"/>
                <w:lang w:val="sr-Cyrl-RS"/>
              </w:rPr>
              <w:t>Коментар</w:t>
            </w:r>
          </w:p>
        </w:tc>
        <w:tc>
          <w:tcPr>
            <w:tcW w:w="2965" w:type="dxa"/>
          </w:tcPr>
          <w:p w14:paraId="12E127F5" w14:textId="77777777" w:rsidR="003E1FC6" w:rsidRPr="00B92723" w:rsidRDefault="003E1FC6" w:rsidP="003E1FC6">
            <w:pPr>
              <w:rPr>
                <w:rFonts w:eastAsia="Calibri" w:cs="Arial"/>
                <w:lang w:val="sr-Cyrl-RS"/>
              </w:rPr>
            </w:pPr>
            <w:r w:rsidRPr="00B92723">
              <w:rPr>
                <w:rFonts w:eastAsia="Calibri" w:cs="Arial"/>
                <w:lang w:val="sr-Cyrl-RS"/>
              </w:rPr>
              <w:t>Референца</w:t>
            </w:r>
          </w:p>
        </w:tc>
      </w:tr>
      <w:tr w:rsidR="003E1FC6" w:rsidRPr="00044357" w14:paraId="5BCE9B58" w14:textId="77777777" w:rsidTr="003E1FC6">
        <w:tc>
          <w:tcPr>
            <w:tcW w:w="783" w:type="dxa"/>
          </w:tcPr>
          <w:p w14:paraId="786415B7" w14:textId="77777777" w:rsidR="003E1FC6" w:rsidRPr="00B92723" w:rsidRDefault="003E1FC6" w:rsidP="003E1FC6">
            <w:pPr>
              <w:rPr>
                <w:rFonts w:eastAsia="Calibri" w:cs="Arial"/>
                <w:lang w:val="sr-Cyrl-RS"/>
              </w:rPr>
            </w:pPr>
            <w:r w:rsidRPr="00B92723">
              <w:rPr>
                <w:rFonts w:eastAsia="Calibri" w:cs="Arial"/>
                <w:lang w:val="sr-Cyrl-RS"/>
              </w:rPr>
              <w:t>1.7</w:t>
            </w:r>
          </w:p>
        </w:tc>
        <w:tc>
          <w:tcPr>
            <w:tcW w:w="2353" w:type="dxa"/>
          </w:tcPr>
          <w:p w14:paraId="32A1F39C" w14:textId="77777777" w:rsidR="003E1FC6" w:rsidRPr="00044357" w:rsidRDefault="003E1FC6" w:rsidP="003E1FC6">
            <w:pPr>
              <w:rPr>
                <w:rFonts w:eastAsia="Calibri" w:cs="Arial"/>
                <w:b/>
                <w:lang w:val="sr-Cyrl-RS"/>
              </w:rPr>
            </w:pPr>
          </w:p>
        </w:tc>
        <w:tc>
          <w:tcPr>
            <w:tcW w:w="3249" w:type="dxa"/>
          </w:tcPr>
          <w:p w14:paraId="0A0B7154" w14:textId="77777777" w:rsidR="003E1FC6" w:rsidRPr="00044357" w:rsidRDefault="003E1FC6" w:rsidP="003E1FC6">
            <w:pPr>
              <w:rPr>
                <w:rFonts w:eastAsia="Calibri" w:cs="Arial"/>
                <w:b/>
                <w:lang w:val="sr-Cyrl-RS"/>
              </w:rPr>
            </w:pPr>
          </w:p>
        </w:tc>
        <w:tc>
          <w:tcPr>
            <w:tcW w:w="2965" w:type="dxa"/>
          </w:tcPr>
          <w:p w14:paraId="74076C31" w14:textId="77777777" w:rsidR="003E1FC6" w:rsidRPr="00044357" w:rsidRDefault="003E1FC6" w:rsidP="003E1FC6">
            <w:pPr>
              <w:rPr>
                <w:rFonts w:eastAsia="Calibri" w:cs="Arial"/>
                <w:b/>
                <w:lang w:val="sr-Cyrl-RS"/>
              </w:rPr>
            </w:pPr>
          </w:p>
        </w:tc>
      </w:tr>
    </w:tbl>
    <w:p w14:paraId="202A6F70" w14:textId="77777777" w:rsidR="003E1FC6" w:rsidRDefault="003E1FC6" w:rsidP="003E1FC6">
      <w:pPr>
        <w:rPr>
          <w:rFonts w:eastAsia="Calibri" w:cs="Arial"/>
          <w:b/>
          <w:lang w:val="sr-Cyrl-RS"/>
        </w:rPr>
      </w:pPr>
    </w:p>
    <w:p w14:paraId="1701E7D1" w14:textId="77777777" w:rsidR="003E1FC6" w:rsidRPr="00044357" w:rsidRDefault="003E1FC6" w:rsidP="003E1FC6">
      <w:pPr>
        <w:rPr>
          <w:rFonts w:eastAsia="Calibri" w:cs="Arial"/>
          <w:b/>
          <w:lang w:val="sr-Cyrl-RS"/>
        </w:rPr>
      </w:pPr>
      <w:r w:rsidRPr="00044357">
        <w:rPr>
          <w:rFonts w:eastAsia="Calibri" w:cs="Arial"/>
          <w:b/>
          <w:lang w:val="sr-Cyrl-RS"/>
        </w:rPr>
        <w:t>1.</w:t>
      </w:r>
      <w:r>
        <w:rPr>
          <w:rFonts w:eastAsia="Calibri" w:cs="Arial"/>
          <w:b/>
          <w:lang w:val="sr-Cyrl-RS"/>
        </w:rPr>
        <w:t>8</w:t>
      </w:r>
      <w:r w:rsidRPr="00044357">
        <w:rPr>
          <w:rFonts w:eastAsia="Calibri" w:cs="Arial"/>
          <w:b/>
          <w:lang w:val="sr-Cyrl-RS"/>
        </w:rPr>
        <w:t xml:space="preserve"> </w:t>
      </w:r>
      <w:r w:rsidRPr="00973D5C">
        <w:rPr>
          <w:rFonts w:eastAsia="Calibri" w:cs="Arial"/>
          <w:b/>
          <w:bCs/>
          <w:iCs/>
        </w:rPr>
        <w:t xml:space="preserve">DC </w:t>
      </w:r>
      <w:r w:rsidRPr="00973D5C">
        <w:rPr>
          <w:rFonts w:eastAsia="Calibri" w:cs="Arial"/>
          <w:b/>
          <w:bCs/>
          <w:iCs/>
          <w:lang w:val="sr-Cyrl-RS"/>
        </w:rPr>
        <w:t xml:space="preserve">напајање </w:t>
      </w:r>
      <w:r w:rsidRPr="00973D5C">
        <w:rPr>
          <w:rFonts w:eastAsia="Calibri" w:cs="Arial"/>
          <w:b/>
          <w:bCs/>
          <w:iCs/>
        </w:rPr>
        <w:t xml:space="preserve">PWR-C2-640WDC </w:t>
      </w:r>
      <w:r>
        <w:rPr>
          <w:rFonts w:eastAsia="Calibri" w:cs="Arial"/>
          <w:b/>
          <w:bCs/>
          <w:iCs/>
          <w:lang w:val="sr-Cyrl-RS"/>
        </w:rPr>
        <w:t>или еквивалент (</w:t>
      </w:r>
      <w:r w:rsidRPr="00973D5C">
        <w:rPr>
          <w:rFonts w:eastAsia="Calibri" w:cs="Arial"/>
          <w:b/>
          <w:bCs/>
          <w:iCs/>
          <w:lang w:val="sr-Cyrl-RS"/>
        </w:rPr>
        <w:t>22 комада)</w:t>
      </w:r>
    </w:p>
    <w:p w14:paraId="3F270562" w14:textId="77777777" w:rsidR="003E1FC6" w:rsidRPr="00044357"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044357" w14:paraId="12295D8F" w14:textId="77777777" w:rsidTr="003E1FC6">
        <w:tc>
          <w:tcPr>
            <w:tcW w:w="783" w:type="dxa"/>
          </w:tcPr>
          <w:p w14:paraId="57064CE1" w14:textId="77777777" w:rsidR="003E1FC6" w:rsidRPr="00044357" w:rsidRDefault="003E1FC6" w:rsidP="003E1FC6">
            <w:pPr>
              <w:rPr>
                <w:rFonts w:eastAsia="Calibri" w:cs="Arial"/>
                <w:b/>
                <w:lang w:val="sr-Cyrl-RS"/>
              </w:rPr>
            </w:pPr>
          </w:p>
        </w:tc>
        <w:tc>
          <w:tcPr>
            <w:tcW w:w="2353" w:type="dxa"/>
          </w:tcPr>
          <w:p w14:paraId="27C02A22" w14:textId="77777777" w:rsidR="003E1FC6" w:rsidRPr="00F63F66" w:rsidRDefault="003E1FC6" w:rsidP="003E1FC6">
            <w:pPr>
              <w:rPr>
                <w:rFonts w:eastAsia="Calibri" w:cs="Arial"/>
                <w:lang w:val="sr-Cyrl-RS"/>
              </w:rPr>
            </w:pPr>
            <w:r w:rsidRPr="00F63F66">
              <w:rPr>
                <w:rFonts w:eastAsia="Calibri" w:cs="Arial"/>
                <w:lang w:val="sr-Cyrl-RS"/>
              </w:rPr>
              <w:t>Сагласан</w:t>
            </w:r>
          </w:p>
          <w:p w14:paraId="121D1E64" w14:textId="77777777" w:rsidR="003E1FC6" w:rsidRPr="00F63F66" w:rsidRDefault="003E1FC6" w:rsidP="003E1FC6">
            <w:pPr>
              <w:rPr>
                <w:rFonts w:eastAsia="Calibri" w:cs="Arial"/>
                <w:lang w:val="sr-Cyrl-RS"/>
              </w:rPr>
            </w:pPr>
            <w:r w:rsidRPr="00F63F66">
              <w:rPr>
                <w:rFonts w:eastAsia="Calibri" w:cs="Arial"/>
                <w:lang w:val="sr-Cyrl-RS"/>
              </w:rPr>
              <w:t>Да/Не</w:t>
            </w:r>
          </w:p>
        </w:tc>
        <w:tc>
          <w:tcPr>
            <w:tcW w:w="3249" w:type="dxa"/>
          </w:tcPr>
          <w:p w14:paraId="0223931C" w14:textId="77777777" w:rsidR="003E1FC6" w:rsidRPr="00F63F66" w:rsidRDefault="003E1FC6" w:rsidP="003E1FC6">
            <w:pPr>
              <w:rPr>
                <w:rFonts w:eastAsia="Calibri" w:cs="Arial"/>
                <w:lang w:val="sr-Cyrl-RS"/>
              </w:rPr>
            </w:pPr>
            <w:r w:rsidRPr="00F63F66">
              <w:rPr>
                <w:rFonts w:eastAsia="Calibri" w:cs="Arial"/>
                <w:lang w:val="sr-Cyrl-RS"/>
              </w:rPr>
              <w:t>Коментар</w:t>
            </w:r>
          </w:p>
        </w:tc>
        <w:tc>
          <w:tcPr>
            <w:tcW w:w="2965" w:type="dxa"/>
          </w:tcPr>
          <w:p w14:paraId="29CF562A" w14:textId="77777777" w:rsidR="003E1FC6" w:rsidRPr="00F63F66" w:rsidRDefault="003E1FC6" w:rsidP="003E1FC6">
            <w:pPr>
              <w:rPr>
                <w:rFonts w:eastAsia="Calibri" w:cs="Arial"/>
                <w:lang w:val="sr-Cyrl-RS"/>
              </w:rPr>
            </w:pPr>
            <w:r w:rsidRPr="00F63F66">
              <w:rPr>
                <w:rFonts w:eastAsia="Calibri" w:cs="Arial"/>
                <w:lang w:val="sr-Cyrl-RS"/>
              </w:rPr>
              <w:t>Референца</w:t>
            </w:r>
          </w:p>
        </w:tc>
      </w:tr>
      <w:tr w:rsidR="003E1FC6" w:rsidRPr="00044357" w14:paraId="4BC3FE5B" w14:textId="77777777" w:rsidTr="003E1FC6">
        <w:tc>
          <w:tcPr>
            <w:tcW w:w="783" w:type="dxa"/>
          </w:tcPr>
          <w:p w14:paraId="57F6E853" w14:textId="77777777" w:rsidR="003E1FC6" w:rsidRPr="00F63F66" w:rsidRDefault="003E1FC6" w:rsidP="003E1FC6">
            <w:pPr>
              <w:rPr>
                <w:rFonts w:eastAsia="Calibri" w:cs="Arial"/>
                <w:lang w:val="sr-Cyrl-RS"/>
              </w:rPr>
            </w:pPr>
            <w:r>
              <w:rPr>
                <w:rFonts w:eastAsia="Calibri" w:cs="Arial"/>
                <w:lang w:val="sr-Cyrl-RS"/>
              </w:rPr>
              <w:t>1.8</w:t>
            </w:r>
          </w:p>
        </w:tc>
        <w:tc>
          <w:tcPr>
            <w:tcW w:w="2353" w:type="dxa"/>
          </w:tcPr>
          <w:p w14:paraId="363BACE4" w14:textId="77777777" w:rsidR="003E1FC6" w:rsidRPr="00044357" w:rsidRDefault="003E1FC6" w:rsidP="003E1FC6">
            <w:pPr>
              <w:rPr>
                <w:rFonts w:eastAsia="Calibri" w:cs="Arial"/>
                <w:b/>
                <w:lang w:val="sr-Cyrl-RS"/>
              </w:rPr>
            </w:pPr>
          </w:p>
        </w:tc>
        <w:tc>
          <w:tcPr>
            <w:tcW w:w="3249" w:type="dxa"/>
          </w:tcPr>
          <w:p w14:paraId="2A648085" w14:textId="77777777" w:rsidR="003E1FC6" w:rsidRPr="00044357" w:rsidRDefault="003E1FC6" w:rsidP="003E1FC6">
            <w:pPr>
              <w:rPr>
                <w:rFonts w:eastAsia="Calibri" w:cs="Arial"/>
                <w:b/>
                <w:lang w:val="sr-Cyrl-RS"/>
              </w:rPr>
            </w:pPr>
          </w:p>
        </w:tc>
        <w:tc>
          <w:tcPr>
            <w:tcW w:w="2965" w:type="dxa"/>
          </w:tcPr>
          <w:p w14:paraId="6CA3320D" w14:textId="77777777" w:rsidR="003E1FC6" w:rsidRPr="00044357" w:rsidRDefault="003E1FC6" w:rsidP="003E1FC6">
            <w:pPr>
              <w:rPr>
                <w:rFonts w:eastAsia="Calibri" w:cs="Arial"/>
                <w:b/>
                <w:lang w:val="sr-Cyrl-RS"/>
              </w:rPr>
            </w:pPr>
          </w:p>
        </w:tc>
      </w:tr>
    </w:tbl>
    <w:p w14:paraId="3901B69C" w14:textId="77777777" w:rsidR="003E1FC6" w:rsidRDefault="003E1FC6" w:rsidP="003E1FC6">
      <w:pPr>
        <w:rPr>
          <w:rFonts w:eastAsia="Calibri" w:cs="Arial"/>
          <w:b/>
          <w:lang w:val="sr-Cyrl-RS"/>
        </w:rPr>
      </w:pPr>
    </w:p>
    <w:p w14:paraId="11C75870" w14:textId="77777777" w:rsidR="003E1FC6" w:rsidRPr="00044357" w:rsidRDefault="003E1FC6" w:rsidP="003E1FC6">
      <w:pPr>
        <w:rPr>
          <w:rFonts w:eastAsia="Calibri" w:cs="Arial"/>
          <w:b/>
          <w:lang w:val="sr-Cyrl-RS"/>
        </w:rPr>
      </w:pPr>
      <w:r w:rsidRPr="00044357">
        <w:rPr>
          <w:rFonts w:eastAsia="Calibri" w:cs="Arial"/>
          <w:b/>
          <w:lang w:val="sr-Cyrl-RS"/>
        </w:rPr>
        <w:t>1.</w:t>
      </w:r>
      <w:r>
        <w:rPr>
          <w:rFonts w:eastAsia="Calibri" w:cs="Arial"/>
          <w:b/>
          <w:lang w:val="sr-Cyrl-RS"/>
        </w:rPr>
        <w:t>9</w:t>
      </w:r>
      <w:r w:rsidRPr="00044357">
        <w:rPr>
          <w:rFonts w:eastAsia="Calibri" w:cs="Arial"/>
          <w:b/>
          <w:lang w:val="sr-Cyrl-RS"/>
        </w:rPr>
        <w:t xml:space="preserve"> </w:t>
      </w:r>
      <w:r w:rsidRPr="00973D5C">
        <w:rPr>
          <w:rFonts w:eastAsia="Calibri" w:cs="Arial"/>
          <w:b/>
          <w:bCs/>
          <w:iCs/>
        </w:rPr>
        <w:t xml:space="preserve">DC </w:t>
      </w:r>
      <w:r w:rsidRPr="00973D5C">
        <w:rPr>
          <w:rFonts w:eastAsia="Calibri" w:cs="Arial"/>
          <w:b/>
          <w:bCs/>
          <w:iCs/>
          <w:lang w:val="sr-Cyrl-RS"/>
        </w:rPr>
        <w:t xml:space="preserve">напајање </w:t>
      </w:r>
      <w:r w:rsidRPr="00973D5C">
        <w:rPr>
          <w:rFonts w:eastAsia="Calibri" w:cs="Arial"/>
          <w:b/>
          <w:bCs/>
          <w:iCs/>
        </w:rPr>
        <w:t>PWR-C2-640WDC/2</w:t>
      </w:r>
      <w:r w:rsidRPr="00973D5C">
        <w:rPr>
          <w:rFonts w:eastAsia="Calibri" w:cs="Arial"/>
          <w:b/>
          <w:bCs/>
          <w:iCs/>
          <w:lang w:val="sr-Cyrl-RS"/>
        </w:rPr>
        <w:t xml:space="preserve"> </w:t>
      </w:r>
      <w:r>
        <w:rPr>
          <w:rFonts w:eastAsia="Calibri" w:cs="Arial"/>
          <w:b/>
          <w:bCs/>
          <w:iCs/>
          <w:lang w:val="sr-Cyrl-RS"/>
        </w:rPr>
        <w:t>или еквивалент (</w:t>
      </w:r>
      <w:r w:rsidRPr="00973D5C">
        <w:rPr>
          <w:rFonts w:eastAsia="Calibri" w:cs="Arial"/>
          <w:b/>
          <w:bCs/>
          <w:iCs/>
          <w:lang w:val="sr-Cyrl-RS"/>
        </w:rPr>
        <w:t>22 комада)</w:t>
      </w:r>
    </w:p>
    <w:p w14:paraId="27988B65" w14:textId="77777777" w:rsidR="003E1FC6" w:rsidRPr="00044357"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66"/>
        <w:gridCol w:w="2276"/>
        <w:gridCol w:w="3115"/>
        <w:gridCol w:w="2862"/>
      </w:tblGrid>
      <w:tr w:rsidR="003E1FC6" w:rsidRPr="00044357" w14:paraId="46C8BC2F" w14:textId="77777777" w:rsidTr="003E1FC6">
        <w:tc>
          <w:tcPr>
            <w:tcW w:w="783" w:type="dxa"/>
          </w:tcPr>
          <w:p w14:paraId="222858D7" w14:textId="77777777" w:rsidR="003E1FC6" w:rsidRPr="00044357" w:rsidRDefault="003E1FC6" w:rsidP="003E1FC6">
            <w:pPr>
              <w:rPr>
                <w:rFonts w:eastAsia="Calibri" w:cs="Arial"/>
                <w:b/>
                <w:lang w:val="sr-Cyrl-RS"/>
              </w:rPr>
            </w:pPr>
          </w:p>
        </w:tc>
        <w:tc>
          <w:tcPr>
            <w:tcW w:w="2353" w:type="dxa"/>
          </w:tcPr>
          <w:p w14:paraId="00E4FDF6" w14:textId="77777777" w:rsidR="003E1FC6" w:rsidRPr="00F63F66" w:rsidRDefault="003E1FC6" w:rsidP="003E1FC6">
            <w:pPr>
              <w:rPr>
                <w:rFonts w:eastAsia="Calibri" w:cs="Arial"/>
                <w:lang w:val="sr-Cyrl-RS"/>
              </w:rPr>
            </w:pPr>
            <w:r w:rsidRPr="00F63F66">
              <w:rPr>
                <w:rFonts w:eastAsia="Calibri" w:cs="Arial"/>
                <w:lang w:val="sr-Cyrl-RS"/>
              </w:rPr>
              <w:t>Сагласан</w:t>
            </w:r>
          </w:p>
          <w:p w14:paraId="6BEF6F47" w14:textId="77777777" w:rsidR="003E1FC6" w:rsidRPr="00F63F66" w:rsidRDefault="003E1FC6" w:rsidP="003E1FC6">
            <w:pPr>
              <w:rPr>
                <w:rFonts w:eastAsia="Calibri" w:cs="Arial"/>
                <w:lang w:val="sr-Cyrl-RS"/>
              </w:rPr>
            </w:pPr>
            <w:r w:rsidRPr="00F63F66">
              <w:rPr>
                <w:rFonts w:eastAsia="Calibri" w:cs="Arial"/>
                <w:lang w:val="sr-Cyrl-RS"/>
              </w:rPr>
              <w:t>Да/Не</w:t>
            </w:r>
          </w:p>
        </w:tc>
        <w:tc>
          <w:tcPr>
            <w:tcW w:w="3249" w:type="dxa"/>
          </w:tcPr>
          <w:p w14:paraId="5B8CD760" w14:textId="77777777" w:rsidR="003E1FC6" w:rsidRPr="00F63F66" w:rsidRDefault="003E1FC6" w:rsidP="003E1FC6">
            <w:pPr>
              <w:rPr>
                <w:rFonts w:eastAsia="Calibri" w:cs="Arial"/>
                <w:lang w:val="sr-Cyrl-RS"/>
              </w:rPr>
            </w:pPr>
            <w:r w:rsidRPr="00F63F66">
              <w:rPr>
                <w:rFonts w:eastAsia="Calibri" w:cs="Arial"/>
                <w:lang w:val="sr-Cyrl-RS"/>
              </w:rPr>
              <w:t>Коментар</w:t>
            </w:r>
          </w:p>
        </w:tc>
        <w:tc>
          <w:tcPr>
            <w:tcW w:w="2965" w:type="dxa"/>
          </w:tcPr>
          <w:p w14:paraId="452F687F" w14:textId="77777777" w:rsidR="003E1FC6" w:rsidRPr="00F63F66" w:rsidRDefault="003E1FC6" w:rsidP="003E1FC6">
            <w:pPr>
              <w:rPr>
                <w:rFonts w:eastAsia="Calibri" w:cs="Arial"/>
                <w:lang w:val="sr-Cyrl-RS"/>
              </w:rPr>
            </w:pPr>
            <w:r w:rsidRPr="00F63F66">
              <w:rPr>
                <w:rFonts w:eastAsia="Calibri" w:cs="Arial"/>
                <w:lang w:val="sr-Cyrl-RS"/>
              </w:rPr>
              <w:t>Референца</w:t>
            </w:r>
          </w:p>
        </w:tc>
      </w:tr>
      <w:tr w:rsidR="003E1FC6" w:rsidRPr="00044357" w14:paraId="7CF54BA8" w14:textId="77777777" w:rsidTr="003E1FC6">
        <w:tc>
          <w:tcPr>
            <w:tcW w:w="783" w:type="dxa"/>
          </w:tcPr>
          <w:p w14:paraId="1DE82E12" w14:textId="77777777" w:rsidR="003E1FC6" w:rsidRPr="00F63F66" w:rsidRDefault="003E1FC6" w:rsidP="003E1FC6">
            <w:pPr>
              <w:rPr>
                <w:rFonts w:eastAsia="Calibri" w:cs="Arial"/>
                <w:lang w:val="sr-Cyrl-RS"/>
              </w:rPr>
            </w:pPr>
            <w:r>
              <w:rPr>
                <w:rFonts w:eastAsia="Calibri" w:cs="Arial"/>
                <w:lang w:val="sr-Cyrl-RS"/>
              </w:rPr>
              <w:t>1.9</w:t>
            </w:r>
          </w:p>
        </w:tc>
        <w:tc>
          <w:tcPr>
            <w:tcW w:w="2353" w:type="dxa"/>
          </w:tcPr>
          <w:p w14:paraId="6F3C1797" w14:textId="77777777" w:rsidR="003E1FC6" w:rsidRPr="00044357" w:rsidRDefault="003E1FC6" w:rsidP="003E1FC6">
            <w:pPr>
              <w:rPr>
                <w:rFonts w:eastAsia="Calibri" w:cs="Arial"/>
                <w:b/>
                <w:lang w:val="sr-Cyrl-RS"/>
              </w:rPr>
            </w:pPr>
          </w:p>
        </w:tc>
        <w:tc>
          <w:tcPr>
            <w:tcW w:w="3249" w:type="dxa"/>
          </w:tcPr>
          <w:p w14:paraId="6F61FEC1" w14:textId="77777777" w:rsidR="003E1FC6" w:rsidRPr="00044357" w:rsidRDefault="003E1FC6" w:rsidP="003E1FC6">
            <w:pPr>
              <w:rPr>
                <w:rFonts w:eastAsia="Calibri" w:cs="Arial"/>
                <w:b/>
                <w:lang w:val="sr-Cyrl-RS"/>
              </w:rPr>
            </w:pPr>
          </w:p>
        </w:tc>
        <w:tc>
          <w:tcPr>
            <w:tcW w:w="2965" w:type="dxa"/>
          </w:tcPr>
          <w:p w14:paraId="1D77188B" w14:textId="77777777" w:rsidR="003E1FC6" w:rsidRPr="00044357" w:rsidRDefault="003E1FC6" w:rsidP="003E1FC6">
            <w:pPr>
              <w:rPr>
                <w:rFonts w:eastAsia="Calibri" w:cs="Arial"/>
                <w:b/>
                <w:lang w:val="sr-Cyrl-RS"/>
              </w:rPr>
            </w:pPr>
          </w:p>
        </w:tc>
      </w:tr>
    </w:tbl>
    <w:p w14:paraId="4D4E2378" w14:textId="05626BA8" w:rsidR="003E1FC6" w:rsidRDefault="003E1FC6" w:rsidP="003E1FC6">
      <w:pPr>
        <w:rPr>
          <w:rFonts w:eastAsia="Calibri" w:cs="Arial"/>
          <w:b/>
          <w:lang w:val="sr-Cyrl-RS"/>
        </w:rPr>
      </w:pPr>
    </w:p>
    <w:p w14:paraId="0B7AC955" w14:textId="307B6084" w:rsidR="003E1FC6" w:rsidRPr="00E87B75" w:rsidRDefault="003E1FC6" w:rsidP="000C2323">
      <w:pPr>
        <w:spacing w:before="0"/>
        <w:ind w:left="360"/>
        <w:rPr>
          <w:rFonts w:cs="Arial"/>
          <w:lang w:val="sr-Cyrl-RS"/>
        </w:rPr>
      </w:pPr>
      <w:r>
        <w:rPr>
          <w:rFonts w:cs="Arial"/>
          <w:b/>
          <w:lang w:val="sr-Cyrl-RS"/>
        </w:rPr>
        <w:t>Д.2.3</w:t>
      </w:r>
      <w:r w:rsidRPr="00E87B75">
        <w:rPr>
          <w:rFonts w:cs="Arial"/>
          <w:b/>
          <w:lang w:val="sr-Cyrl-RS"/>
        </w:rPr>
        <w:t xml:space="preserve">. </w:t>
      </w:r>
      <w:r w:rsidRPr="00E87B75">
        <w:rPr>
          <w:rFonts w:cs="Arial"/>
          <w:b/>
        </w:rPr>
        <w:t xml:space="preserve"> IP</w:t>
      </w:r>
      <w:r w:rsidRPr="00E87B75">
        <w:rPr>
          <w:rFonts w:cs="Arial"/>
          <w:b/>
          <w:lang w:val="sr-Cyrl-RS"/>
        </w:rPr>
        <w:t xml:space="preserve"> Телефони</w:t>
      </w:r>
    </w:p>
    <w:p w14:paraId="008A7057" w14:textId="77777777" w:rsidR="003E1FC6" w:rsidRPr="00E87B75" w:rsidRDefault="003E1FC6" w:rsidP="003E1FC6">
      <w:pPr>
        <w:spacing w:before="0"/>
        <w:ind w:left="360"/>
        <w:rPr>
          <w:rFonts w:cs="Arial"/>
          <w:lang w:val="sr-Cyrl-RS"/>
        </w:rPr>
      </w:pPr>
    </w:p>
    <w:p w14:paraId="5A045E65" w14:textId="77777777" w:rsidR="003E1FC6" w:rsidRDefault="003E1FC6" w:rsidP="003E1FC6">
      <w:pPr>
        <w:rPr>
          <w:rFonts w:cs="Arial"/>
          <w:b/>
          <w:lang w:val="sr-Cyrl-RS"/>
        </w:rPr>
      </w:pPr>
      <w:r w:rsidRPr="00E87B75">
        <w:rPr>
          <w:rFonts w:cs="Arial"/>
          <w:b/>
          <w:lang w:val="sr-Cyrl-RS"/>
        </w:rPr>
        <w:t xml:space="preserve">Минималне захтеване техничке карактеристике </w:t>
      </w:r>
      <w:r w:rsidRPr="00E87B75">
        <w:rPr>
          <w:rFonts w:cs="Arial"/>
          <w:b/>
        </w:rPr>
        <w:t xml:space="preserve">IP </w:t>
      </w:r>
      <w:r w:rsidRPr="00E87B75">
        <w:rPr>
          <w:rFonts w:cs="Arial"/>
          <w:b/>
          <w:lang w:val="sr-Cyrl-RS"/>
        </w:rPr>
        <w:t>телефона:</w:t>
      </w:r>
    </w:p>
    <w:p w14:paraId="74A629A6" w14:textId="77777777" w:rsidR="003E1FC6" w:rsidRDefault="003E1FC6" w:rsidP="003E1FC6">
      <w:pPr>
        <w:rPr>
          <w:rFonts w:cs="Arial"/>
          <w:b/>
          <w:lang w:val="sr-Cyrl-RS"/>
        </w:rPr>
      </w:pPr>
    </w:p>
    <w:p w14:paraId="2598AC42" w14:textId="77777777" w:rsidR="003E1FC6" w:rsidRDefault="003E1FC6" w:rsidP="003E1FC6">
      <w:pPr>
        <w:rPr>
          <w:rFonts w:eastAsia="Calibri" w:cs="Arial"/>
          <w:b/>
          <w:lang w:val="sr-Cyrl-RS"/>
        </w:rPr>
      </w:pPr>
      <w:r>
        <w:rPr>
          <w:rFonts w:eastAsia="Calibri" w:cs="Arial"/>
          <w:b/>
          <w:lang w:val="sr-Cyrl-RS"/>
        </w:rPr>
        <w:t>Д.2.3</w:t>
      </w:r>
      <w:r w:rsidRPr="00E87B75">
        <w:rPr>
          <w:rFonts w:eastAsia="Calibri" w:cs="Arial"/>
          <w:b/>
          <w:lang w:val="sr-Cyrl-RS"/>
        </w:rPr>
        <w:t>.</w:t>
      </w:r>
      <w:r w:rsidRPr="00E87B75">
        <w:rPr>
          <w:rFonts w:eastAsia="Calibri" w:cs="Arial"/>
          <w:b/>
        </w:rPr>
        <w:t>1</w:t>
      </w:r>
      <w:r w:rsidRPr="00E87B75">
        <w:rPr>
          <w:rFonts w:eastAsia="Calibri" w:cs="Arial"/>
          <w:b/>
          <w:lang w:val="sr-Cyrl-RS"/>
        </w:rPr>
        <w:t xml:space="preserve"> Тип 1:</w:t>
      </w:r>
      <w:r w:rsidRPr="00E87B75">
        <w:rPr>
          <w:rFonts w:eastAsia="Calibri" w:cs="Arial"/>
          <w:b/>
        </w:rPr>
        <w:t xml:space="preserve"> IP</w:t>
      </w:r>
      <w:r w:rsidRPr="00E87B75">
        <w:rPr>
          <w:rFonts w:eastAsia="Calibri" w:cs="Arial"/>
          <w:b/>
          <w:lang w:val="sr-Cyrl-RS"/>
        </w:rPr>
        <w:t xml:space="preserve"> Телефон </w:t>
      </w:r>
      <w:r w:rsidRPr="00E87B75">
        <w:rPr>
          <w:rFonts w:eastAsia="Calibri" w:cs="Arial"/>
          <w:b/>
        </w:rPr>
        <w:t xml:space="preserve">Cisco 7821 </w:t>
      </w:r>
      <w:r w:rsidRPr="00E87B75">
        <w:rPr>
          <w:rFonts w:eastAsia="Calibri" w:cs="Arial"/>
          <w:b/>
          <w:lang w:val="sr-Cyrl-RS"/>
        </w:rPr>
        <w:t>или еквивалент ( 100 комада)</w:t>
      </w:r>
    </w:p>
    <w:p w14:paraId="6D1529A1"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5B340B08" w14:textId="77777777" w:rsidTr="003E1FC6">
        <w:tc>
          <w:tcPr>
            <w:tcW w:w="783" w:type="dxa"/>
          </w:tcPr>
          <w:p w14:paraId="5FEAF488" w14:textId="77777777" w:rsidR="003E1FC6" w:rsidRPr="00450607" w:rsidRDefault="003E1FC6" w:rsidP="003E1FC6">
            <w:pPr>
              <w:rPr>
                <w:rFonts w:eastAsia="Calibri" w:cs="Arial"/>
                <w:lang w:val="sr-Cyrl-RS"/>
              </w:rPr>
            </w:pPr>
          </w:p>
        </w:tc>
        <w:tc>
          <w:tcPr>
            <w:tcW w:w="2353" w:type="dxa"/>
          </w:tcPr>
          <w:p w14:paraId="53B3E6BD" w14:textId="77777777" w:rsidR="003E1FC6" w:rsidRDefault="003E1FC6" w:rsidP="003E1FC6">
            <w:pPr>
              <w:rPr>
                <w:rFonts w:eastAsia="Calibri" w:cs="Arial"/>
                <w:lang w:val="sr-Cyrl-RS"/>
              </w:rPr>
            </w:pPr>
            <w:r>
              <w:rPr>
                <w:rFonts w:eastAsia="Calibri" w:cs="Arial"/>
                <w:lang w:val="sr-Cyrl-RS"/>
              </w:rPr>
              <w:t>Сагласан</w:t>
            </w:r>
          </w:p>
          <w:p w14:paraId="37A7B8A0"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3862B568"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3DD6241C"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79707DE" w14:textId="77777777" w:rsidTr="003E1FC6">
        <w:tc>
          <w:tcPr>
            <w:tcW w:w="783" w:type="dxa"/>
          </w:tcPr>
          <w:p w14:paraId="769808F8"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419D14D8" w14:textId="77777777" w:rsidR="003E1FC6" w:rsidRPr="00450607" w:rsidRDefault="003E1FC6" w:rsidP="003E1FC6">
            <w:pPr>
              <w:rPr>
                <w:rFonts w:eastAsia="Calibri" w:cs="Arial"/>
                <w:lang w:val="sr-Cyrl-RS"/>
              </w:rPr>
            </w:pPr>
          </w:p>
        </w:tc>
        <w:tc>
          <w:tcPr>
            <w:tcW w:w="3249" w:type="dxa"/>
          </w:tcPr>
          <w:p w14:paraId="42357AF6" w14:textId="77777777" w:rsidR="003E1FC6" w:rsidRPr="00450607" w:rsidRDefault="003E1FC6" w:rsidP="003E1FC6">
            <w:pPr>
              <w:rPr>
                <w:rFonts w:eastAsia="Calibri" w:cs="Arial"/>
                <w:lang w:val="sr-Cyrl-RS"/>
              </w:rPr>
            </w:pPr>
          </w:p>
        </w:tc>
        <w:tc>
          <w:tcPr>
            <w:tcW w:w="2965" w:type="dxa"/>
          </w:tcPr>
          <w:p w14:paraId="18BAF6B4" w14:textId="77777777" w:rsidR="003E1FC6" w:rsidRPr="00450607" w:rsidRDefault="003E1FC6" w:rsidP="003E1FC6">
            <w:pPr>
              <w:rPr>
                <w:rFonts w:eastAsia="Calibri" w:cs="Arial"/>
                <w:lang w:val="sr-Cyrl-RS"/>
              </w:rPr>
            </w:pPr>
          </w:p>
        </w:tc>
      </w:tr>
      <w:tr w:rsidR="003E1FC6" w:rsidRPr="00450607" w14:paraId="51159845" w14:textId="77777777" w:rsidTr="003E1FC6">
        <w:tc>
          <w:tcPr>
            <w:tcW w:w="783" w:type="dxa"/>
          </w:tcPr>
          <w:p w14:paraId="5815BD7E"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55136F8D" w14:textId="77777777" w:rsidR="003E1FC6" w:rsidRPr="00450607" w:rsidRDefault="003E1FC6" w:rsidP="003E1FC6">
            <w:pPr>
              <w:rPr>
                <w:rFonts w:eastAsia="Calibri" w:cs="Arial"/>
                <w:lang w:val="sr-Cyrl-RS"/>
              </w:rPr>
            </w:pPr>
          </w:p>
        </w:tc>
        <w:tc>
          <w:tcPr>
            <w:tcW w:w="3249" w:type="dxa"/>
          </w:tcPr>
          <w:p w14:paraId="65AB59D3" w14:textId="77777777" w:rsidR="003E1FC6" w:rsidRPr="00450607" w:rsidRDefault="003E1FC6" w:rsidP="003E1FC6">
            <w:pPr>
              <w:rPr>
                <w:rFonts w:eastAsia="Calibri" w:cs="Arial"/>
                <w:lang w:val="sr-Cyrl-RS"/>
              </w:rPr>
            </w:pPr>
          </w:p>
        </w:tc>
        <w:tc>
          <w:tcPr>
            <w:tcW w:w="2965" w:type="dxa"/>
          </w:tcPr>
          <w:p w14:paraId="79A1D92D" w14:textId="77777777" w:rsidR="003E1FC6" w:rsidRPr="00450607" w:rsidRDefault="003E1FC6" w:rsidP="003E1FC6">
            <w:pPr>
              <w:rPr>
                <w:rFonts w:eastAsia="Calibri" w:cs="Arial"/>
                <w:lang w:val="sr-Cyrl-RS"/>
              </w:rPr>
            </w:pPr>
          </w:p>
        </w:tc>
      </w:tr>
      <w:tr w:rsidR="003E1FC6" w:rsidRPr="00450607" w14:paraId="3BF34062" w14:textId="77777777" w:rsidTr="003E1FC6">
        <w:tc>
          <w:tcPr>
            <w:tcW w:w="783" w:type="dxa"/>
          </w:tcPr>
          <w:p w14:paraId="447F71E6"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68414E6F" w14:textId="77777777" w:rsidR="003E1FC6" w:rsidRPr="00450607" w:rsidRDefault="003E1FC6" w:rsidP="003E1FC6">
            <w:pPr>
              <w:rPr>
                <w:rFonts w:eastAsia="Calibri" w:cs="Arial"/>
                <w:lang w:val="sr-Cyrl-RS"/>
              </w:rPr>
            </w:pPr>
          </w:p>
        </w:tc>
        <w:tc>
          <w:tcPr>
            <w:tcW w:w="3249" w:type="dxa"/>
          </w:tcPr>
          <w:p w14:paraId="2C6AD5E9" w14:textId="77777777" w:rsidR="003E1FC6" w:rsidRPr="00450607" w:rsidRDefault="003E1FC6" w:rsidP="003E1FC6">
            <w:pPr>
              <w:rPr>
                <w:rFonts w:eastAsia="Calibri" w:cs="Arial"/>
                <w:lang w:val="sr-Cyrl-RS"/>
              </w:rPr>
            </w:pPr>
          </w:p>
        </w:tc>
        <w:tc>
          <w:tcPr>
            <w:tcW w:w="2965" w:type="dxa"/>
          </w:tcPr>
          <w:p w14:paraId="199D2077" w14:textId="77777777" w:rsidR="003E1FC6" w:rsidRPr="00450607" w:rsidRDefault="003E1FC6" w:rsidP="003E1FC6">
            <w:pPr>
              <w:rPr>
                <w:rFonts w:eastAsia="Calibri" w:cs="Arial"/>
                <w:lang w:val="sr-Cyrl-RS"/>
              </w:rPr>
            </w:pPr>
          </w:p>
        </w:tc>
      </w:tr>
      <w:tr w:rsidR="003E1FC6" w:rsidRPr="00450607" w14:paraId="5BE770C4" w14:textId="77777777" w:rsidTr="003E1FC6">
        <w:tc>
          <w:tcPr>
            <w:tcW w:w="783" w:type="dxa"/>
          </w:tcPr>
          <w:p w14:paraId="7DF9D08E"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73C2D96F" w14:textId="77777777" w:rsidR="003E1FC6" w:rsidRPr="00450607" w:rsidRDefault="003E1FC6" w:rsidP="003E1FC6">
            <w:pPr>
              <w:rPr>
                <w:rFonts w:eastAsia="Calibri" w:cs="Arial"/>
                <w:lang w:val="sr-Cyrl-RS"/>
              </w:rPr>
            </w:pPr>
          </w:p>
        </w:tc>
        <w:tc>
          <w:tcPr>
            <w:tcW w:w="3249" w:type="dxa"/>
          </w:tcPr>
          <w:p w14:paraId="151C6F4A" w14:textId="77777777" w:rsidR="003E1FC6" w:rsidRPr="00450607" w:rsidRDefault="003E1FC6" w:rsidP="003E1FC6">
            <w:pPr>
              <w:rPr>
                <w:rFonts w:eastAsia="Calibri" w:cs="Arial"/>
                <w:lang w:val="sr-Cyrl-RS"/>
              </w:rPr>
            </w:pPr>
          </w:p>
        </w:tc>
        <w:tc>
          <w:tcPr>
            <w:tcW w:w="2965" w:type="dxa"/>
          </w:tcPr>
          <w:p w14:paraId="7EE61603" w14:textId="77777777" w:rsidR="003E1FC6" w:rsidRPr="00450607" w:rsidRDefault="003E1FC6" w:rsidP="003E1FC6">
            <w:pPr>
              <w:rPr>
                <w:rFonts w:eastAsia="Calibri" w:cs="Arial"/>
                <w:lang w:val="sr-Cyrl-RS"/>
              </w:rPr>
            </w:pPr>
          </w:p>
        </w:tc>
      </w:tr>
      <w:tr w:rsidR="003E1FC6" w:rsidRPr="00450607" w14:paraId="7B011717" w14:textId="77777777" w:rsidTr="003E1FC6">
        <w:tc>
          <w:tcPr>
            <w:tcW w:w="783" w:type="dxa"/>
          </w:tcPr>
          <w:p w14:paraId="58DDFCD2"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5738FA86" w14:textId="77777777" w:rsidR="003E1FC6" w:rsidRPr="00450607" w:rsidRDefault="003E1FC6" w:rsidP="003E1FC6">
            <w:pPr>
              <w:rPr>
                <w:rFonts w:eastAsia="Calibri" w:cs="Arial"/>
                <w:lang w:val="sr-Cyrl-RS"/>
              </w:rPr>
            </w:pPr>
          </w:p>
        </w:tc>
        <w:tc>
          <w:tcPr>
            <w:tcW w:w="3249" w:type="dxa"/>
          </w:tcPr>
          <w:p w14:paraId="3FEFD8A5" w14:textId="77777777" w:rsidR="003E1FC6" w:rsidRPr="00450607" w:rsidRDefault="003E1FC6" w:rsidP="003E1FC6">
            <w:pPr>
              <w:rPr>
                <w:rFonts w:eastAsia="Calibri" w:cs="Arial"/>
                <w:lang w:val="sr-Cyrl-RS"/>
              </w:rPr>
            </w:pPr>
          </w:p>
        </w:tc>
        <w:tc>
          <w:tcPr>
            <w:tcW w:w="2965" w:type="dxa"/>
          </w:tcPr>
          <w:p w14:paraId="6F571658" w14:textId="77777777" w:rsidR="003E1FC6" w:rsidRPr="00450607" w:rsidRDefault="003E1FC6" w:rsidP="003E1FC6">
            <w:pPr>
              <w:rPr>
                <w:rFonts w:eastAsia="Calibri" w:cs="Arial"/>
                <w:lang w:val="sr-Cyrl-RS"/>
              </w:rPr>
            </w:pPr>
          </w:p>
        </w:tc>
      </w:tr>
      <w:tr w:rsidR="003E1FC6" w:rsidRPr="00450607" w14:paraId="0671F5E4" w14:textId="77777777" w:rsidTr="003E1FC6">
        <w:tc>
          <w:tcPr>
            <w:tcW w:w="783" w:type="dxa"/>
          </w:tcPr>
          <w:p w14:paraId="73DFC790"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6AF7C30A" w14:textId="77777777" w:rsidR="003E1FC6" w:rsidRPr="00450607" w:rsidRDefault="003E1FC6" w:rsidP="003E1FC6">
            <w:pPr>
              <w:rPr>
                <w:rFonts w:eastAsia="Calibri" w:cs="Arial"/>
                <w:lang w:val="sr-Cyrl-RS"/>
              </w:rPr>
            </w:pPr>
          </w:p>
        </w:tc>
        <w:tc>
          <w:tcPr>
            <w:tcW w:w="3249" w:type="dxa"/>
          </w:tcPr>
          <w:p w14:paraId="3E024DD8" w14:textId="77777777" w:rsidR="003E1FC6" w:rsidRPr="00450607" w:rsidRDefault="003E1FC6" w:rsidP="003E1FC6">
            <w:pPr>
              <w:rPr>
                <w:rFonts w:eastAsia="Calibri" w:cs="Arial"/>
                <w:lang w:val="sr-Cyrl-RS"/>
              </w:rPr>
            </w:pPr>
          </w:p>
        </w:tc>
        <w:tc>
          <w:tcPr>
            <w:tcW w:w="2965" w:type="dxa"/>
          </w:tcPr>
          <w:p w14:paraId="79713101" w14:textId="77777777" w:rsidR="003E1FC6" w:rsidRPr="00450607" w:rsidRDefault="003E1FC6" w:rsidP="003E1FC6">
            <w:pPr>
              <w:rPr>
                <w:rFonts w:eastAsia="Calibri" w:cs="Arial"/>
                <w:lang w:val="sr-Cyrl-RS"/>
              </w:rPr>
            </w:pPr>
          </w:p>
        </w:tc>
      </w:tr>
      <w:tr w:rsidR="003E1FC6" w:rsidRPr="00450607" w14:paraId="32ED96F4" w14:textId="77777777" w:rsidTr="003E1FC6">
        <w:tc>
          <w:tcPr>
            <w:tcW w:w="783" w:type="dxa"/>
          </w:tcPr>
          <w:p w14:paraId="5CF2EF7D"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6EDA6912" w14:textId="77777777" w:rsidR="003E1FC6" w:rsidRPr="00450607" w:rsidRDefault="003E1FC6" w:rsidP="003E1FC6">
            <w:pPr>
              <w:rPr>
                <w:rFonts w:eastAsia="Calibri" w:cs="Arial"/>
                <w:lang w:val="sr-Cyrl-RS"/>
              </w:rPr>
            </w:pPr>
          </w:p>
        </w:tc>
        <w:tc>
          <w:tcPr>
            <w:tcW w:w="3249" w:type="dxa"/>
          </w:tcPr>
          <w:p w14:paraId="4BFDCF80" w14:textId="77777777" w:rsidR="003E1FC6" w:rsidRPr="00450607" w:rsidRDefault="003E1FC6" w:rsidP="003E1FC6">
            <w:pPr>
              <w:rPr>
                <w:rFonts w:eastAsia="Calibri" w:cs="Arial"/>
                <w:lang w:val="sr-Cyrl-RS"/>
              </w:rPr>
            </w:pPr>
          </w:p>
        </w:tc>
        <w:tc>
          <w:tcPr>
            <w:tcW w:w="2965" w:type="dxa"/>
          </w:tcPr>
          <w:p w14:paraId="630E33FF" w14:textId="77777777" w:rsidR="003E1FC6" w:rsidRPr="00450607" w:rsidRDefault="003E1FC6" w:rsidP="003E1FC6">
            <w:pPr>
              <w:rPr>
                <w:rFonts w:eastAsia="Calibri" w:cs="Arial"/>
                <w:lang w:val="sr-Cyrl-RS"/>
              </w:rPr>
            </w:pPr>
          </w:p>
        </w:tc>
      </w:tr>
      <w:tr w:rsidR="003E1FC6" w:rsidRPr="00450607" w14:paraId="72AEF49A" w14:textId="77777777" w:rsidTr="003E1FC6">
        <w:tc>
          <w:tcPr>
            <w:tcW w:w="783" w:type="dxa"/>
          </w:tcPr>
          <w:p w14:paraId="5FC4D5E5"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1D4EA86E" w14:textId="77777777" w:rsidR="003E1FC6" w:rsidRPr="00450607" w:rsidRDefault="003E1FC6" w:rsidP="003E1FC6">
            <w:pPr>
              <w:rPr>
                <w:rFonts w:eastAsia="Calibri" w:cs="Arial"/>
                <w:lang w:val="sr-Cyrl-RS"/>
              </w:rPr>
            </w:pPr>
          </w:p>
        </w:tc>
        <w:tc>
          <w:tcPr>
            <w:tcW w:w="3249" w:type="dxa"/>
          </w:tcPr>
          <w:p w14:paraId="6DA04F90" w14:textId="77777777" w:rsidR="003E1FC6" w:rsidRPr="00450607" w:rsidRDefault="003E1FC6" w:rsidP="003E1FC6">
            <w:pPr>
              <w:rPr>
                <w:rFonts w:eastAsia="Calibri" w:cs="Arial"/>
                <w:lang w:val="sr-Cyrl-RS"/>
              </w:rPr>
            </w:pPr>
          </w:p>
        </w:tc>
        <w:tc>
          <w:tcPr>
            <w:tcW w:w="2965" w:type="dxa"/>
          </w:tcPr>
          <w:p w14:paraId="3A192BB8" w14:textId="77777777" w:rsidR="003E1FC6" w:rsidRPr="00450607" w:rsidRDefault="003E1FC6" w:rsidP="003E1FC6">
            <w:pPr>
              <w:rPr>
                <w:rFonts w:eastAsia="Calibri" w:cs="Arial"/>
                <w:lang w:val="sr-Cyrl-RS"/>
              </w:rPr>
            </w:pPr>
          </w:p>
        </w:tc>
      </w:tr>
      <w:tr w:rsidR="003E1FC6" w:rsidRPr="00450607" w14:paraId="61806B3D" w14:textId="77777777" w:rsidTr="003E1FC6">
        <w:tc>
          <w:tcPr>
            <w:tcW w:w="783" w:type="dxa"/>
          </w:tcPr>
          <w:p w14:paraId="3CEAB214"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12BE861B" w14:textId="77777777" w:rsidR="003E1FC6" w:rsidRPr="00450607" w:rsidRDefault="003E1FC6" w:rsidP="003E1FC6">
            <w:pPr>
              <w:rPr>
                <w:rFonts w:eastAsia="Calibri" w:cs="Arial"/>
                <w:lang w:val="sr-Cyrl-RS"/>
              </w:rPr>
            </w:pPr>
          </w:p>
        </w:tc>
        <w:tc>
          <w:tcPr>
            <w:tcW w:w="3249" w:type="dxa"/>
          </w:tcPr>
          <w:p w14:paraId="322B6F4F" w14:textId="77777777" w:rsidR="003E1FC6" w:rsidRPr="00450607" w:rsidRDefault="003E1FC6" w:rsidP="003E1FC6">
            <w:pPr>
              <w:rPr>
                <w:rFonts w:eastAsia="Calibri" w:cs="Arial"/>
                <w:lang w:val="sr-Cyrl-RS"/>
              </w:rPr>
            </w:pPr>
          </w:p>
        </w:tc>
        <w:tc>
          <w:tcPr>
            <w:tcW w:w="2965" w:type="dxa"/>
          </w:tcPr>
          <w:p w14:paraId="4759F7B3" w14:textId="77777777" w:rsidR="003E1FC6" w:rsidRPr="00450607" w:rsidRDefault="003E1FC6" w:rsidP="003E1FC6">
            <w:pPr>
              <w:rPr>
                <w:rFonts w:eastAsia="Calibri" w:cs="Arial"/>
                <w:lang w:val="sr-Cyrl-RS"/>
              </w:rPr>
            </w:pPr>
          </w:p>
        </w:tc>
      </w:tr>
      <w:tr w:rsidR="003E1FC6" w:rsidRPr="00450607" w14:paraId="1E60E852" w14:textId="77777777" w:rsidTr="003E1FC6">
        <w:tc>
          <w:tcPr>
            <w:tcW w:w="783" w:type="dxa"/>
          </w:tcPr>
          <w:p w14:paraId="169EDB81"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67579D42" w14:textId="77777777" w:rsidR="003E1FC6" w:rsidRPr="00450607" w:rsidRDefault="003E1FC6" w:rsidP="003E1FC6">
            <w:pPr>
              <w:rPr>
                <w:rFonts w:eastAsia="Calibri" w:cs="Arial"/>
                <w:lang w:val="sr-Cyrl-RS"/>
              </w:rPr>
            </w:pPr>
          </w:p>
        </w:tc>
        <w:tc>
          <w:tcPr>
            <w:tcW w:w="3249" w:type="dxa"/>
          </w:tcPr>
          <w:p w14:paraId="2738CC10" w14:textId="77777777" w:rsidR="003E1FC6" w:rsidRPr="00450607" w:rsidRDefault="003E1FC6" w:rsidP="003E1FC6">
            <w:pPr>
              <w:rPr>
                <w:rFonts w:eastAsia="Calibri" w:cs="Arial"/>
                <w:lang w:val="sr-Cyrl-RS"/>
              </w:rPr>
            </w:pPr>
          </w:p>
        </w:tc>
        <w:tc>
          <w:tcPr>
            <w:tcW w:w="2965" w:type="dxa"/>
          </w:tcPr>
          <w:p w14:paraId="48F9488B" w14:textId="77777777" w:rsidR="003E1FC6" w:rsidRPr="00450607" w:rsidRDefault="003E1FC6" w:rsidP="003E1FC6">
            <w:pPr>
              <w:rPr>
                <w:rFonts w:eastAsia="Calibri" w:cs="Arial"/>
                <w:lang w:val="sr-Cyrl-RS"/>
              </w:rPr>
            </w:pPr>
          </w:p>
        </w:tc>
      </w:tr>
      <w:tr w:rsidR="003E1FC6" w:rsidRPr="00450607" w14:paraId="7EBC442A" w14:textId="77777777" w:rsidTr="003E1FC6">
        <w:tc>
          <w:tcPr>
            <w:tcW w:w="783" w:type="dxa"/>
          </w:tcPr>
          <w:p w14:paraId="06BD53E1"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28479A28" w14:textId="77777777" w:rsidR="003E1FC6" w:rsidRPr="00450607" w:rsidRDefault="003E1FC6" w:rsidP="003E1FC6">
            <w:pPr>
              <w:rPr>
                <w:rFonts w:eastAsia="Calibri" w:cs="Arial"/>
                <w:lang w:val="sr-Cyrl-RS"/>
              </w:rPr>
            </w:pPr>
          </w:p>
        </w:tc>
        <w:tc>
          <w:tcPr>
            <w:tcW w:w="3249" w:type="dxa"/>
          </w:tcPr>
          <w:p w14:paraId="5DF1CBF1" w14:textId="77777777" w:rsidR="003E1FC6" w:rsidRPr="00450607" w:rsidRDefault="003E1FC6" w:rsidP="003E1FC6">
            <w:pPr>
              <w:rPr>
                <w:rFonts w:eastAsia="Calibri" w:cs="Arial"/>
                <w:lang w:val="sr-Cyrl-RS"/>
              </w:rPr>
            </w:pPr>
          </w:p>
        </w:tc>
        <w:tc>
          <w:tcPr>
            <w:tcW w:w="2965" w:type="dxa"/>
          </w:tcPr>
          <w:p w14:paraId="2029CD78" w14:textId="77777777" w:rsidR="003E1FC6" w:rsidRPr="00450607" w:rsidRDefault="003E1FC6" w:rsidP="003E1FC6">
            <w:pPr>
              <w:rPr>
                <w:rFonts w:eastAsia="Calibri" w:cs="Arial"/>
                <w:lang w:val="sr-Cyrl-RS"/>
              </w:rPr>
            </w:pPr>
          </w:p>
        </w:tc>
      </w:tr>
      <w:tr w:rsidR="003E1FC6" w:rsidRPr="00450607" w14:paraId="3E4E97CA" w14:textId="77777777" w:rsidTr="003E1FC6">
        <w:tc>
          <w:tcPr>
            <w:tcW w:w="783" w:type="dxa"/>
          </w:tcPr>
          <w:p w14:paraId="178FFBB7"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09B86A15" w14:textId="77777777" w:rsidR="003E1FC6" w:rsidRPr="00450607" w:rsidRDefault="003E1FC6" w:rsidP="003E1FC6">
            <w:pPr>
              <w:rPr>
                <w:rFonts w:eastAsia="Calibri" w:cs="Arial"/>
                <w:lang w:val="sr-Cyrl-RS"/>
              </w:rPr>
            </w:pPr>
          </w:p>
        </w:tc>
        <w:tc>
          <w:tcPr>
            <w:tcW w:w="3249" w:type="dxa"/>
          </w:tcPr>
          <w:p w14:paraId="02CA6FDD" w14:textId="77777777" w:rsidR="003E1FC6" w:rsidRPr="00450607" w:rsidRDefault="003E1FC6" w:rsidP="003E1FC6">
            <w:pPr>
              <w:rPr>
                <w:rFonts w:eastAsia="Calibri" w:cs="Arial"/>
                <w:lang w:val="sr-Cyrl-RS"/>
              </w:rPr>
            </w:pPr>
          </w:p>
        </w:tc>
        <w:tc>
          <w:tcPr>
            <w:tcW w:w="2965" w:type="dxa"/>
          </w:tcPr>
          <w:p w14:paraId="2B3228A9" w14:textId="77777777" w:rsidR="003E1FC6" w:rsidRPr="00450607" w:rsidRDefault="003E1FC6" w:rsidP="003E1FC6">
            <w:pPr>
              <w:rPr>
                <w:rFonts w:eastAsia="Calibri" w:cs="Arial"/>
                <w:lang w:val="sr-Cyrl-RS"/>
              </w:rPr>
            </w:pPr>
          </w:p>
        </w:tc>
      </w:tr>
      <w:tr w:rsidR="003E1FC6" w:rsidRPr="00450607" w14:paraId="12051D59" w14:textId="77777777" w:rsidTr="003E1FC6">
        <w:tc>
          <w:tcPr>
            <w:tcW w:w="783" w:type="dxa"/>
          </w:tcPr>
          <w:p w14:paraId="6821FA4B"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7A8C0E3F" w14:textId="77777777" w:rsidR="003E1FC6" w:rsidRPr="00450607" w:rsidRDefault="003E1FC6" w:rsidP="003E1FC6">
            <w:pPr>
              <w:rPr>
                <w:rFonts w:eastAsia="Calibri" w:cs="Arial"/>
                <w:lang w:val="sr-Cyrl-RS"/>
              </w:rPr>
            </w:pPr>
          </w:p>
        </w:tc>
        <w:tc>
          <w:tcPr>
            <w:tcW w:w="3249" w:type="dxa"/>
          </w:tcPr>
          <w:p w14:paraId="6A0B8284" w14:textId="77777777" w:rsidR="003E1FC6" w:rsidRPr="00450607" w:rsidRDefault="003E1FC6" w:rsidP="003E1FC6">
            <w:pPr>
              <w:rPr>
                <w:rFonts w:eastAsia="Calibri" w:cs="Arial"/>
                <w:lang w:val="sr-Cyrl-RS"/>
              </w:rPr>
            </w:pPr>
          </w:p>
        </w:tc>
        <w:tc>
          <w:tcPr>
            <w:tcW w:w="2965" w:type="dxa"/>
          </w:tcPr>
          <w:p w14:paraId="569AF711" w14:textId="77777777" w:rsidR="003E1FC6" w:rsidRPr="00450607" w:rsidRDefault="003E1FC6" w:rsidP="003E1FC6">
            <w:pPr>
              <w:rPr>
                <w:rFonts w:eastAsia="Calibri" w:cs="Arial"/>
                <w:lang w:val="sr-Cyrl-RS"/>
              </w:rPr>
            </w:pPr>
          </w:p>
        </w:tc>
      </w:tr>
      <w:tr w:rsidR="003E1FC6" w:rsidRPr="00450607" w14:paraId="697FA771" w14:textId="77777777" w:rsidTr="003E1FC6">
        <w:tc>
          <w:tcPr>
            <w:tcW w:w="783" w:type="dxa"/>
          </w:tcPr>
          <w:p w14:paraId="69438E76"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5FBD285F" w14:textId="77777777" w:rsidR="003E1FC6" w:rsidRPr="00450607" w:rsidRDefault="003E1FC6" w:rsidP="003E1FC6">
            <w:pPr>
              <w:rPr>
                <w:rFonts w:eastAsia="Calibri" w:cs="Arial"/>
                <w:lang w:val="sr-Cyrl-RS"/>
              </w:rPr>
            </w:pPr>
          </w:p>
        </w:tc>
        <w:tc>
          <w:tcPr>
            <w:tcW w:w="3249" w:type="dxa"/>
          </w:tcPr>
          <w:p w14:paraId="76C2A6BD" w14:textId="77777777" w:rsidR="003E1FC6" w:rsidRPr="00450607" w:rsidRDefault="003E1FC6" w:rsidP="003E1FC6">
            <w:pPr>
              <w:rPr>
                <w:rFonts w:eastAsia="Calibri" w:cs="Arial"/>
                <w:lang w:val="sr-Cyrl-RS"/>
              </w:rPr>
            </w:pPr>
          </w:p>
        </w:tc>
        <w:tc>
          <w:tcPr>
            <w:tcW w:w="2965" w:type="dxa"/>
          </w:tcPr>
          <w:p w14:paraId="2483A5E2" w14:textId="77777777" w:rsidR="003E1FC6" w:rsidRPr="00450607" w:rsidRDefault="003E1FC6" w:rsidP="003E1FC6">
            <w:pPr>
              <w:rPr>
                <w:rFonts w:eastAsia="Calibri" w:cs="Arial"/>
                <w:lang w:val="sr-Cyrl-RS"/>
              </w:rPr>
            </w:pPr>
          </w:p>
        </w:tc>
      </w:tr>
      <w:tr w:rsidR="003E1FC6" w:rsidRPr="00450607" w14:paraId="256D1DFE" w14:textId="77777777" w:rsidTr="003E1FC6">
        <w:tc>
          <w:tcPr>
            <w:tcW w:w="783" w:type="dxa"/>
          </w:tcPr>
          <w:p w14:paraId="614779CF"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0E18D949" w14:textId="77777777" w:rsidR="003E1FC6" w:rsidRPr="00450607" w:rsidRDefault="003E1FC6" w:rsidP="003E1FC6">
            <w:pPr>
              <w:rPr>
                <w:rFonts w:eastAsia="Calibri" w:cs="Arial"/>
                <w:lang w:val="sr-Cyrl-RS"/>
              </w:rPr>
            </w:pPr>
          </w:p>
        </w:tc>
        <w:tc>
          <w:tcPr>
            <w:tcW w:w="3249" w:type="dxa"/>
          </w:tcPr>
          <w:p w14:paraId="6A548C40" w14:textId="77777777" w:rsidR="003E1FC6" w:rsidRPr="00450607" w:rsidRDefault="003E1FC6" w:rsidP="003E1FC6">
            <w:pPr>
              <w:rPr>
                <w:rFonts w:eastAsia="Calibri" w:cs="Arial"/>
                <w:lang w:val="sr-Cyrl-RS"/>
              </w:rPr>
            </w:pPr>
          </w:p>
        </w:tc>
        <w:tc>
          <w:tcPr>
            <w:tcW w:w="2965" w:type="dxa"/>
          </w:tcPr>
          <w:p w14:paraId="48955F12" w14:textId="77777777" w:rsidR="003E1FC6" w:rsidRPr="00450607" w:rsidRDefault="003E1FC6" w:rsidP="003E1FC6">
            <w:pPr>
              <w:rPr>
                <w:rFonts w:eastAsia="Calibri" w:cs="Arial"/>
                <w:lang w:val="sr-Cyrl-RS"/>
              </w:rPr>
            </w:pPr>
          </w:p>
        </w:tc>
      </w:tr>
      <w:tr w:rsidR="003E1FC6" w:rsidRPr="00450607" w14:paraId="55716490" w14:textId="77777777" w:rsidTr="003E1FC6">
        <w:tc>
          <w:tcPr>
            <w:tcW w:w="783" w:type="dxa"/>
          </w:tcPr>
          <w:p w14:paraId="662454B1"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1AD1E5B7" w14:textId="77777777" w:rsidR="003E1FC6" w:rsidRPr="00450607" w:rsidRDefault="003E1FC6" w:rsidP="003E1FC6">
            <w:pPr>
              <w:rPr>
                <w:rFonts w:eastAsia="Calibri" w:cs="Arial"/>
                <w:lang w:val="sr-Cyrl-RS"/>
              </w:rPr>
            </w:pPr>
          </w:p>
        </w:tc>
        <w:tc>
          <w:tcPr>
            <w:tcW w:w="3249" w:type="dxa"/>
          </w:tcPr>
          <w:p w14:paraId="0166680A" w14:textId="77777777" w:rsidR="003E1FC6" w:rsidRPr="00450607" w:rsidRDefault="003E1FC6" w:rsidP="003E1FC6">
            <w:pPr>
              <w:rPr>
                <w:rFonts w:eastAsia="Calibri" w:cs="Arial"/>
                <w:lang w:val="sr-Cyrl-RS"/>
              </w:rPr>
            </w:pPr>
          </w:p>
        </w:tc>
        <w:tc>
          <w:tcPr>
            <w:tcW w:w="2965" w:type="dxa"/>
          </w:tcPr>
          <w:p w14:paraId="50B1F0D8" w14:textId="77777777" w:rsidR="003E1FC6" w:rsidRPr="00450607" w:rsidRDefault="003E1FC6" w:rsidP="003E1FC6">
            <w:pPr>
              <w:rPr>
                <w:rFonts w:eastAsia="Calibri" w:cs="Arial"/>
                <w:lang w:val="sr-Cyrl-RS"/>
              </w:rPr>
            </w:pPr>
          </w:p>
        </w:tc>
      </w:tr>
      <w:tr w:rsidR="003E1FC6" w:rsidRPr="00450607" w14:paraId="06D01026" w14:textId="77777777" w:rsidTr="003E1FC6">
        <w:tc>
          <w:tcPr>
            <w:tcW w:w="783" w:type="dxa"/>
          </w:tcPr>
          <w:p w14:paraId="7A2BC24C"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7BC9E394" w14:textId="77777777" w:rsidR="003E1FC6" w:rsidRPr="00450607" w:rsidRDefault="003E1FC6" w:rsidP="003E1FC6">
            <w:pPr>
              <w:rPr>
                <w:rFonts w:eastAsia="Calibri" w:cs="Arial"/>
                <w:lang w:val="sr-Cyrl-RS"/>
              </w:rPr>
            </w:pPr>
          </w:p>
        </w:tc>
        <w:tc>
          <w:tcPr>
            <w:tcW w:w="3249" w:type="dxa"/>
          </w:tcPr>
          <w:p w14:paraId="0B2C9C48" w14:textId="77777777" w:rsidR="003E1FC6" w:rsidRPr="00450607" w:rsidRDefault="003E1FC6" w:rsidP="003E1FC6">
            <w:pPr>
              <w:rPr>
                <w:rFonts w:eastAsia="Calibri" w:cs="Arial"/>
                <w:lang w:val="sr-Cyrl-RS"/>
              </w:rPr>
            </w:pPr>
          </w:p>
        </w:tc>
        <w:tc>
          <w:tcPr>
            <w:tcW w:w="2965" w:type="dxa"/>
          </w:tcPr>
          <w:p w14:paraId="49741ED8" w14:textId="77777777" w:rsidR="003E1FC6" w:rsidRPr="00450607" w:rsidRDefault="003E1FC6" w:rsidP="003E1FC6">
            <w:pPr>
              <w:rPr>
                <w:rFonts w:eastAsia="Calibri" w:cs="Arial"/>
                <w:lang w:val="sr-Cyrl-RS"/>
              </w:rPr>
            </w:pPr>
          </w:p>
        </w:tc>
      </w:tr>
      <w:tr w:rsidR="003E1FC6" w:rsidRPr="00450607" w14:paraId="377CA2D3" w14:textId="77777777" w:rsidTr="003E1FC6">
        <w:tc>
          <w:tcPr>
            <w:tcW w:w="783" w:type="dxa"/>
          </w:tcPr>
          <w:p w14:paraId="770846D0"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13917E92" w14:textId="77777777" w:rsidR="003E1FC6" w:rsidRPr="00450607" w:rsidRDefault="003E1FC6" w:rsidP="003E1FC6">
            <w:pPr>
              <w:rPr>
                <w:rFonts w:eastAsia="Calibri" w:cs="Arial"/>
                <w:lang w:val="sr-Cyrl-RS"/>
              </w:rPr>
            </w:pPr>
          </w:p>
        </w:tc>
        <w:tc>
          <w:tcPr>
            <w:tcW w:w="3249" w:type="dxa"/>
          </w:tcPr>
          <w:p w14:paraId="4FB154D2" w14:textId="77777777" w:rsidR="003E1FC6" w:rsidRPr="00450607" w:rsidRDefault="003E1FC6" w:rsidP="003E1FC6">
            <w:pPr>
              <w:rPr>
                <w:rFonts w:eastAsia="Calibri" w:cs="Arial"/>
                <w:lang w:val="sr-Cyrl-RS"/>
              </w:rPr>
            </w:pPr>
          </w:p>
        </w:tc>
        <w:tc>
          <w:tcPr>
            <w:tcW w:w="2965" w:type="dxa"/>
          </w:tcPr>
          <w:p w14:paraId="610FD574" w14:textId="77777777" w:rsidR="003E1FC6" w:rsidRPr="00450607" w:rsidRDefault="003E1FC6" w:rsidP="003E1FC6">
            <w:pPr>
              <w:rPr>
                <w:rFonts w:eastAsia="Calibri" w:cs="Arial"/>
                <w:lang w:val="sr-Cyrl-RS"/>
              </w:rPr>
            </w:pPr>
          </w:p>
        </w:tc>
      </w:tr>
      <w:tr w:rsidR="003E1FC6" w:rsidRPr="00450607" w14:paraId="3BC40027" w14:textId="77777777" w:rsidTr="003E1FC6">
        <w:tc>
          <w:tcPr>
            <w:tcW w:w="783" w:type="dxa"/>
          </w:tcPr>
          <w:p w14:paraId="437F50C5"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064A606C" w14:textId="77777777" w:rsidR="003E1FC6" w:rsidRPr="00450607" w:rsidRDefault="003E1FC6" w:rsidP="003E1FC6">
            <w:pPr>
              <w:rPr>
                <w:rFonts w:eastAsia="Calibri" w:cs="Arial"/>
                <w:lang w:val="sr-Cyrl-RS"/>
              </w:rPr>
            </w:pPr>
          </w:p>
        </w:tc>
        <w:tc>
          <w:tcPr>
            <w:tcW w:w="3249" w:type="dxa"/>
          </w:tcPr>
          <w:p w14:paraId="6E61D451" w14:textId="77777777" w:rsidR="003E1FC6" w:rsidRPr="00450607" w:rsidRDefault="003E1FC6" w:rsidP="003E1FC6">
            <w:pPr>
              <w:rPr>
                <w:rFonts w:eastAsia="Calibri" w:cs="Arial"/>
                <w:lang w:val="sr-Cyrl-RS"/>
              </w:rPr>
            </w:pPr>
          </w:p>
        </w:tc>
        <w:tc>
          <w:tcPr>
            <w:tcW w:w="2965" w:type="dxa"/>
          </w:tcPr>
          <w:p w14:paraId="3A1B1366" w14:textId="77777777" w:rsidR="003E1FC6" w:rsidRPr="00450607" w:rsidRDefault="003E1FC6" w:rsidP="003E1FC6">
            <w:pPr>
              <w:rPr>
                <w:rFonts w:eastAsia="Calibri" w:cs="Arial"/>
                <w:lang w:val="sr-Cyrl-RS"/>
              </w:rPr>
            </w:pPr>
          </w:p>
        </w:tc>
      </w:tr>
      <w:tr w:rsidR="003E1FC6" w:rsidRPr="00450607" w14:paraId="43D5502C" w14:textId="77777777" w:rsidTr="003E1FC6">
        <w:tc>
          <w:tcPr>
            <w:tcW w:w="783" w:type="dxa"/>
          </w:tcPr>
          <w:p w14:paraId="6946B8AC"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59279CE3" w14:textId="77777777" w:rsidR="003E1FC6" w:rsidRPr="00450607" w:rsidRDefault="003E1FC6" w:rsidP="003E1FC6">
            <w:pPr>
              <w:rPr>
                <w:rFonts w:eastAsia="Calibri" w:cs="Arial"/>
                <w:lang w:val="sr-Cyrl-RS"/>
              </w:rPr>
            </w:pPr>
          </w:p>
        </w:tc>
        <w:tc>
          <w:tcPr>
            <w:tcW w:w="3249" w:type="dxa"/>
          </w:tcPr>
          <w:p w14:paraId="5FBA9AB6" w14:textId="77777777" w:rsidR="003E1FC6" w:rsidRPr="00450607" w:rsidRDefault="003E1FC6" w:rsidP="003E1FC6">
            <w:pPr>
              <w:rPr>
                <w:rFonts w:eastAsia="Calibri" w:cs="Arial"/>
                <w:lang w:val="sr-Cyrl-RS"/>
              </w:rPr>
            </w:pPr>
          </w:p>
        </w:tc>
        <w:tc>
          <w:tcPr>
            <w:tcW w:w="2965" w:type="dxa"/>
          </w:tcPr>
          <w:p w14:paraId="14CE27B0" w14:textId="77777777" w:rsidR="003E1FC6" w:rsidRPr="00450607" w:rsidRDefault="003E1FC6" w:rsidP="003E1FC6">
            <w:pPr>
              <w:rPr>
                <w:rFonts w:eastAsia="Calibri" w:cs="Arial"/>
                <w:lang w:val="sr-Cyrl-RS"/>
              </w:rPr>
            </w:pPr>
          </w:p>
        </w:tc>
      </w:tr>
      <w:tr w:rsidR="003E1FC6" w:rsidRPr="00450607" w14:paraId="205485F7" w14:textId="77777777" w:rsidTr="003E1FC6">
        <w:tc>
          <w:tcPr>
            <w:tcW w:w="783" w:type="dxa"/>
          </w:tcPr>
          <w:p w14:paraId="69717B87"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419CD830" w14:textId="77777777" w:rsidR="003E1FC6" w:rsidRPr="00450607" w:rsidRDefault="003E1FC6" w:rsidP="003E1FC6">
            <w:pPr>
              <w:rPr>
                <w:rFonts w:eastAsia="Calibri" w:cs="Arial"/>
                <w:lang w:val="sr-Cyrl-RS"/>
              </w:rPr>
            </w:pPr>
          </w:p>
        </w:tc>
        <w:tc>
          <w:tcPr>
            <w:tcW w:w="3249" w:type="dxa"/>
          </w:tcPr>
          <w:p w14:paraId="391E83BA" w14:textId="77777777" w:rsidR="003E1FC6" w:rsidRPr="00450607" w:rsidRDefault="003E1FC6" w:rsidP="003E1FC6">
            <w:pPr>
              <w:rPr>
                <w:rFonts w:eastAsia="Calibri" w:cs="Arial"/>
                <w:lang w:val="sr-Cyrl-RS"/>
              </w:rPr>
            </w:pPr>
          </w:p>
        </w:tc>
        <w:tc>
          <w:tcPr>
            <w:tcW w:w="2965" w:type="dxa"/>
          </w:tcPr>
          <w:p w14:paraId="62B04BB0" w14:textId="77777777" w:rsidR="003E1FC6" w:rsidRPr="00450607" w:rsidRDefault="003E1FC6" w:rsidP="003E1FC6">
            <w:pPr>
              <w:rPr>
                <w:rFonts w:eastAsia="Calibri" w:cs="Arial"/>
                <w:lang w:val="sr-Cyrl-RS"/>
              </w:rPr>
            </w:pPr>
          </w:p>
        </w:tc>
      </w:tr>
      <w:tr w:rsidR="003E1FC6" w:rsidRPr="00450607" w14:paraId="38D1E8C5" w14:textId="77777777" w:rsidTr="003E1FC6">
        <w:tc>
          <w:tcPr>
            <w:tcW w:w="783" w:type="dxa"/>
          </w:tcPr>
          <w:p w14:paraId="65A42534" w14:textId="77777777" w:rsidR="003E1FC6" w:rsidRPr="00450607" w:rsidRDefault="003E1FC6" w:rsidP="00FE7CD6">
            <w:pPr>
              <w:pStyle w:val="ListParagraph"/>
              <w:numPr>
                <w:ilvl w:val="0"/>
                <w:numId w:val="86"/>
              </w:numPr>
              <w:spacing w:before="0" w:after="0"/>
              <w:ind w:left="331"/>
              <w:rPr>
                <w:rFonts w:ascii="Arial" w:hAnsi="Arial" w:cs="Arial"/>
                <w:lang w:val="sr-Cyrl-RS"/>
              </w:rPr>
            </w:pPr>
          </w:p>
        </w:tc>
        <w:tc>
          <w:tcPr>
            <w:tcW w:w="2353" w:type="dxa"/>
          </w:tcPr>
          <w:p w14:paraId="653418E0" w14:textId="77777777" w:rsidR="003E1FC6" w:rsidRPr="00450607" w:rsidRDefault="003E1FC6" w:rsidP="003E1FC6">
            <w:pPr>
              <w:rPr>
                <w:rFonts w:eastAsia="Calibri" w:cs="Arial"/>
                <w:lang w:val="sr-Cyrl-RS"/>
              </w:rPr>
            </w:pPr>
          </w:p>
        </w:tc>
        <w:tc>
          <w:tcPr>
            <w:tcW w:w="3249" w:type="dxa"/>
          </w:tcPr>
          <w:p w14:paraId="1AAB332D" w14:textId="77777777" w:rsidR="003E1FC6" w:rsidRPr="00450607" w:rsidRDefault="003E1FC6" w:rsidP="003E1FC6">
            <w:pPr>
              <w:rPr>
                <w:rFonts w:eastAsia="Calibri" w:cs="Arial"/>
                <w:lang w:val="sr-Cyrl-RS"/>
              </w:rPr>
            </w:pPr>
          </w:p>
        </w:tc>
        <w:tc>
          <w:tcPr>
            <w:tcW w:w="2965" w:type="dxa"/>
          </w:tcPr>
          <w:p w14:paraId="34D70B1B" w14:textId="77777777" w:rsidR="003E1FC6" w:rsidRPr="00450607" w:rsidRDefault="003E1FC6" w:rsidP="003E1FC6">
            <w:pPr>
              <w:rPr>
                <w:rFonts w:eastAsia="Calibri" w:cs="Arial"/>
                <w:lang w:val="sr-Cyrl-RS"/>
              </w:rPr>
            </w:pPr>
          </w:p>
        </w:tc>
      </w:tr>
    </w:tbl>
    <w:p w14:paraId="67DB9EDD" w14:textId="77777777" w:rsidR="003E1FC6" w:rsidRDefault="003E1FC6" w:rsidP="003E1FC6">
      <w:pPr>
        <w:rPr>
          <w:rFonts w:eastAsia="Calibri" w:cs="Arial"/>
          <w:b/>
          <w:lang w:val="sr-Cyrl-RS"/>
        </w:rPr>
      </w:pPr>
    </w:p>
    <w:p w14:paraId="6F6A6132" w14:textId="77777777" w:rsidR="003E1FC6" w:rsidRDefault="003E1FC6" w:rsidP="003E1FC6">
      <w:pPr>
        <w:rPr>
          <w:rFonts w:eastAsia="Calibri" w:cs="Arial"/>
          <w:b/>
          <w:lang w:val="sr-Cyrl-RS"/>
        </w:rPr>
      </w:pPr>
      <w:r>
        <w:rPr>
          <w:rFonts w:eastAsia="Calibri" w:cs="Arial"/>
          <w:b/>
          <w:lang w:val="sr-Cyrl-RS"/>
        </w:rPr>
        <w:t>Д.2.3</w:t>
      </w:r>
      <w:r w:rsidRPr="00E87B75">
        <w:rPr>
          <w:rFonts w:eastAsia="Calibri" w:cs="Arial"/>
          <w:b/>
          <w:lang w:val="sr-Cyrl-RS"/>
        </w:rPr>
        <w:t>.</w:t>
      </w:r>
      <w:r w:rsidRPr="00E87B75">
        <w:rPr>
          <w:rFonts w:eastAsia="Calibri" w:cs="Arial"/>
          <w:b/>
        </w:rPr>
        <w:t>2</w:t>
      </w:r>
      <w:r w:rsidRPr="00E87B75">
        <w:rPr>
          <w:rFonts w:eastAsia="Calibri" w:cs="Arial"/>
          <w:b/>
          <w:lang w:val="sr-Cyrl-RS"/>
        </w:rPr>
        <w:t xml:space="preserve"> Тип 2:</w:t>
      </w:r>
      <w:r w:rsidRPr="00E87B75">
        <w:rPr>
          <w:rFonts w:eastAsia="Calibri" w:cs="Arial"/>
          <w:b/>
        </w:rPr>
        <w:t xml:space="preserve"> IP</w:t>
      </w:r>
      <w:r w:rsidRPr="00E87B75">
        <w:rPr>
          <w:rFonts w:eastAsia="Calibri" w:cs="Arial"/>
          <w:b/>
          <w:lang w:val="sr-Cyrl-RS"/>
        </w:rPr>
        <w:t xml:space="preserve"> Телефон 8865 или еквивалент ( 30 комада)</w:t>
      </w:r>
    </w:p>
    <w:p w14:paraId="5F1F9DFE"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951"/>
        <w:gridCol w:w="2230"/>
        <w:gridCol w:w="3036"/>
        <w:gridCol w:w="2802"/>
      </w:tblGrid>
      <w:tr w:rsidR="003E1FC6" w:rsidRPr="00450607" w14:paraId="4E9EBAC9" w14:textId="77777777" w:rsidTr="003E1FC6">
        <w:tc>
          <w:tcPr>
            <w:tcW w:w="884" w:type="dxa"/>
          </w:tcPr>
          <w:p w14:paraId="5AFD0997" w14:textId="77777777" w:rsidR="003E1FC6" w:rsidRPr="00450607" w:rsidRDefault="003E1FC6" w:rsidP="003E1FC6">
            <w:pPr>
              <w:rPr>
                <w:rFonts w:eastAsia="Calibri" w:cs="Arial"/>
                <w:lang w:val="sr-Cyrl-RS"/>
              </w:rPr>
            </w:pPr>
          </w:p>
        </w:tc>
        <w:tc>
          <w:tcPr>
            <w:tcW w:w="2328" w:type="dxa"/>
          </w:tcPr>
          <w:p w14:paraId="3865CA69" w14:textId="77777777" w:rsidR="003E1FC6" w:rsidRDefault="003E1FC6" w:rsidP="003E1FC6">
            <w:pPr>
              <w:rPr>
                <w:rFonts w:eastAsia="Calibri" w:cs="Arial"/>
                <w:lang w:val="sr-Cyrl-RS"/>
              </w:rPr>
            </w:pPr>
            <w:r>
              <w:rPr>
                <w:rFonts w:eastAsia="Calibri" w:cs="Arial"/>
                <w:lang w:val="sr-Cyrl-RS"/>
              </w:rPr>
              <w:t>Сагласан</w:t>
            </w:r>
          </w:p>
          <w:p w14:paraId="3412EED8" w14:textId="77777777" w:rsidR="003E1FC6" w:rsidRPr="00450607" w:rsidRDefault="003E1FC6" w:rsidP="003E1FC6">
            <w:pPr>
              <w:rPr>
                <w:rFonts w:eastAsia="Calibri" w:cs="Arial"/>
                <w:lang w:val="sr-Cyrl-RS"/>
              </w:rPr>
            </w:pPr>
            <w:r>
              <w:rPr>
                <w:rFonts w:eastAsia="Calibri" w:cs="Arial"/>
                <w:lang w:val="sr-Cyrl-RS"/>
              </w:rPr>
              <w:t>Да/Не</w:t>
            </w:r>
          </w:p>
        </w:tc>
        <w:tc>
          <w:tcPr>
            <w:tcW w:w="3206" w:type="dxa"/>
          </w:tcPr>
          <w:p w14:paraId="55619FFF" w14:textId="77777777" w:rsidR="003E1FC6" w:rsidRDefault="003E1FC6" w:rsidP="003E1FC6">
            <w:pPr>
              <w:rPr>
                <w:rFonts w:eastAsia="Calibri" w:cs="Arial"/>
                <w:lang w:val="sr-Cyrl-RS"/>
              </w:rPr>
            </w:pPr>
            <w:r>
              <w:rPr>
                <w:rFonts w:eastAsia="Calibri" w:cs="Arial"/>
                <w:lang w:val="sr-Cyrl-RS"/>
              </w:rPr>
              <w:t>Коментар</w:t>
            </w:r>
          </w:p>
        </w:tc>
        <w:tc>
          <w:tcPr>
            <w:tcW w:w="2932" w:type="dxa"/>
          </w:tcPr>
          <w:p w14:paraId="1D43D713"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4D8BD693" w14:textId="77777777" w:rsidTr="003E1FC6">
        <w:tc>
          <w:tcPr>
            <w:tcW w:w="884" w:type="dxa"/>
          </w:tcPr>
          <w:p w14:paraId="3A70846A"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0994B6B8" w14:textId="77777777" w:rsidR="003E1FC6" w:rsidRPr="00450607" w:rsidRDefault="003E1FC6" w:rsidP="003E1FC6">
            <w:pPr>
              <w:rPr>
                <w:rFonts w:eastAsia="Calibri" w:cs="Arial"/>
                <w:lang w:val="sr-Cyrl-RS"/>
              </w:rPr>
            </w:pPr>
          </w:p>
        </w:tc>
        <w:tc>
          <w:tcPr>
            <w:tcW w:w="3206" w:type="dxa"/>
          </w:tcPr>
          <w:p w14:paraId="29326D03" w14:textId="77777777" w:rsidR="003E1FC6" w:rsidRPr="00450607" w:rsidRDefault="003E1FC6" w:rsidP="003E1FC6">
            <w:pPr>
              <w:rPr>
                <w:rFonts w:eastAsia="Calibri" w:cs="Arial"/>
                <w:lang w:val="sr-Cyrl-RS"/>
              </w:rPr>
            </w:pPr>
          </w:p>
        </w:tc>
        <w:tc>
          <w:tcPr>
            <w:tcW w:w="2932" w:type="dxa"/>
          </w:tcPr>
          <w:p w14:paraId="0E8CE076" w14:textId="77777777" w:rsidR="003E1FC6" w:rsidRPr="00450607" w:rsidRDefault="003E1FC6" w:rsidP="003E1FC6">
            <w:pPr>
              <w:rPr>
                <w:rFonts w:eastAsia="Calibri" w:cs="Arial"/>
                <w:lang w:val="sr-Cyrl-RS"/>
              </w:rPr>
            </w:pPr>
          </w:p>
        </w:tc>
      </w:tr>
      <w:tr w:rsidR="003E1FC6" w:rsidRPr="00450607" w14:paraId="1627D0F5" w14:textId="77777777" w:rsidTr="003E1FC6">
        <w:tc>
          <w:tcPr>
            <w:tcW w:w="884" w:type="dxa"/>
          </w:tcPr>
          <w:p w14:paraId="08B398BA"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CF6CA72" w14:textId="77777777" w:rsidR="003E1FC6" w:rsidRPr="00450607" w:rsidRDefault="003E1FC6" w:rsidP="003E1FC6">
            <w:pPr>
              <w:rPr>
                <w:rFonts w:eastAsia="Calibri" w:cs="Arial"/>
                <w:lang w:val="sr-Cyrl-RS"/>
              </w:rPr>
            </w:pPr>
          </w:p>
        </w:tc>
        <w:tc>
          <w:tcPr>
            <w:tcW w:w="3206" w:type="dxa"/>
          </w:tcPr>
          <w:p w14:paraId="52C15E11" w14:textId="77777777" w:rsidR="003E1FC6" w:rsidRPr="00450607" w:rsidRDefault="003E1FC6" w:rsidP="003E1FC6">
            <w:pPr>
              <w:rPr>
                <w:rFonts w:eastAsia="Calibri" w:cs="Arial"/>
                <w:lang w:val="sr-Cyrl-RS"/>
              </w:rPr>
            </w:pPr>
          </w:p>
        </w:tc>
        <w:tc>
          <w:tcPr>
            <w:tcW w:w="2932" w:type="dxa"/>
          </w:tcPr>
          <w:p w14:paraId="5F428652" w14:textId="77777777" w:rsidR="003E1FC6" w:rsidRPr="00450607" w:rsidRDefault="003E1FC6" w:rsidP="003E1FC6">
            <w:pPr>
              <w:rPr>
                <w:rFonts w:eastAsia="Calibri" w:cs="Arial"/>
                <w:lang w:val="sr-Cyrl-RS"/>
              </w:rPr>
            </w:pPr>
          </w:p>
        </w:tc>
      </w:tr>
      <w:tr w:rsidR="003E1FC6" w:rsidRPr="00450607" w14:paraId="6F00E8E5" w14:textId="77777777" w:rsidTr="003E1FC6">
        <w:tc>
          <w:tcPr>
            <w:tcW w:w="884" w:type="dxa"/>
          </w:tcPr>
          <w:p w14:paraId="10880054"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4C814844" w14:textId="77777777" w:rsidR="003E1FC6" w:rsidRPr="00450607" w:rsidRDefault="003E1FC6" w:rsidP="003E1FC6">
            <w:pPr>
              <w:rPr>
                <w:rFonts w:eastAsia="Calibri" w:cs="Arial"/>
                <w:lang w:val="sr-Cyrl-RS"/>
              </w:rPr>
            </w:pPr>
          </w:p>
        </w:tc>
        <w:tc>
          <w:tcPr>
            <w:tcW w:w="3206" w:type="dxa"/>
          </w:tcPr>
          <w:p w14:paraId="16BE49EC" w14:textId="77777777" w:rsidR="003E1FC6" w:rsidRPr="00450607" w:rsidRDefault="003E1FC6" w:rsidP="003E1FC6">
            <w:pPr>
              <w:rPr>
                <w:rFonts w:eastAsia="Calibri" w:cs="Arial"/>
                <w:lang w:val="sr-Cyrl-RS"/>
              </w:rPr>
            </w:pPr>
          </w:p>
        </w:tc>
        <w:tc>
          <w:tcPr>
            <w:tcW w:w="2932" w:type="dxa"/>
          </w:tcPr>
          <w:p w14:paraId="1D26A7D2" w14:textId="77777777" w:rsidR="003E1FC6" w:rsidRPr="00450607" w:rsidRDefault="003E1FC6" w:rsidP="003E1FC6">
            <w:pPr>
              <w:rPr>
                <w:rFonts w:eastAsia="Calibri" w:cs="Arial"/>
                <w:lang w:val="sr-Cyrl-RS"/>
              </w:rPr>
            </w:pPr>
          </w:p>
        </w:tc>
      </w:tr>
      <w:tr w:rsidR="003E1FC6" w:rsidRPr="00450607" w14:paraId="6CC3B7A1" w14:textId="77777777" w:rsidTr="003E1FC6">
        <w:tc>
          <w:tcPr>
            <w:tcW w:w="884" w:type="dxa"/>
          </w:tcPr>
          <w:p w14:paraId="10F38F95"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AD7FA4D" w14:textId="77777777" w:rsidR="003E1FC6" w:rsidRPr="00450607" w:rsidRDefault="003E1FC6" w:rsidP="003E1FC6">
            <w:pPr>
              <w:rPr>
                <w:rFonts w:eastAsia="Calibri" w:cs="Arial"/>
                <w:lang w:val="sr-Cyrl-RS"/>
              </w:rPr>
            </w:pPr>
          </w:p>
        </w:tc>
        <w:tc>
          <w:tcPr>
            <w:tcW w:w="3206" w:type="dxa"/>
          </w:tcPr>
          <w:p w14:paraId="7AAA5E7F" w14:textId="77777777" w:rsidR="003E1FC6" w:rsidRPr="00450607" w:rsidRDefault="003E1FC6" w:rsidP="003E1FC6">
            <w:pPr>
              <w:rPr>
                <w:rFonts w:eastAsia="Calibri" w:cs="Arial"/>
                <w:lang w:val="sr-Cyrl-RS"/>
              </w:rPr>
            </w:pPr>
          </w:p>
        </w:tc>
        <w:tc>
          <w:tcPr>
            <w:tcW w:w="2932" w:type="dxa"/>
          </w:tcPr>
          <w:p w14:paraId="74F81828" w14:textId="77777777" w:rsidR="003E1FC6" w:rsidRPr="00450607" w:rsidRDefault="003E1FC6" w:rsidP="003E1FC6">
            <w:pPr>
              <w:rPr>
                <w:rFonts w:eastAsia="Calibri" w:cs="Arial"/>
                <w:lang w:val="sr-Cyrl-RS"/>
              </w:rPr>
            </w:pPr>
          </w:p>
        </w:tc>
      </w:tr>
      <w:tr w:rsidR="003E1FC6" w:rsidRPr="00450607" w14:paraId="273E7B81" w14:textId="77777777" w:rsidTr="003E1FC6">
        <w:tc>
          <w:tcPr>
            <w:tcW w:w="884" w:type="dxa"/>
          </w:tcPr>
          <w:p w14:paraId="2B689A7E"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6FBA91D" w14:textId="77777777" w:rsidR="003E1FC6" w:rsidRPr="00450607" w:rsidRDefault="003E1FC6" w:rsidP="003E1FC6">
            <w:pPr>
              <w:rPr>
                <w:rFonts w:eastAsia="Calibri" w:cs="Arial"/>
                <w:lang w:val="sr-Cyrl-RS"/>
              </w:rPr>
            </w:pPr>
          </w:p>
        </w:tc>
        <w:tc>
          <w:tcPr>
            <w:tcW w:w="3206" w:type="dxa"/>
          </w:tcPr>
          <w:p w14:paraId="5F93B977" w14:textId="77777777" w:rsidR="003E1FC6" w:rsidRPr="00450607" w:rsidRDefault="003E1FC6" w:rsidP="003E1FC6">
            <w:pPr>
              <w:rPr>
                <w:rFonts w:eastAsia="Calibri" w:cs="Arial"/>
                <w:lang w:val="sr-Cyrl-RS"/>
              </w:rPr>
            </w:pPr>
          </w:p>
        </w:tc>
        <w:tc>
          <w:tcPr>
            <w:tcW w:w="2932" w:type="dxa"/>
          </w:tcPr>
          <w:p w14:paraId="413EF4B4" w14:textId="77777777" w:rsidR="003E1FC6" w:rsidRPr="00450607" w:rsidRDefault="003E1FC6" w:rsidP="003E1FC6">
            <w:pPr>
              <w:rPr>
                <w:rFonts w:eastAsia="Calibri" w:cs="Arial"/>
                <w:lang w:val="sr-Cyrl-RS"/>
              </w:rPr>
            </w:pPr>
          </w:p>
        </w:tc>
      </w:tr>
      <w:tr w:rsidR="003E1FC6" w:rsidRPr="00450607" w14:paraId="35A1702A" w14:textId="77777777" w:rsidTr="003E1FC6">
        <w:tc>
          <w:tcPr>
            <w:tcW w:w="884" w:type="dxa"/>
          </w:tcPr>
          <w:p w14:paraId="2314BCBC"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D994CF7" w14:textId="77777777" w:rsidR="003E1FC6" w:rsidRPr="00450607" w:rsidRDefault="003E1FC6" w:rsidP="003E1FC6">
            <w:pPr>
              <w:rPr>
                <w:rFonts w:eastAsia="Calibri" w:cs="Arial"/>
                <w:lang w:val="sr-Cyrl-RS"/>
              </w:rPr>
            </w:pPr>
          </w:p>
        </w:tc>
        <w:tc>
          <w:tcPr>
            <w:tcW w:w="3206" w:type="dxa"/>
          </w:tcPr>
          <w:p w14:paraId="2D2A8350" w14:textId="77777777" w:rsidR="003E1FC6" w:rsidRPr="00450607" w:rsidRDefault="003E1FC6" w:rsidP="003E1FC6">
            <w:pPr>
              <w:rPr>
                <w:rFonts w:eastAsia="Calibri" w:cs="Arial"/>
                <w:lang w:val="sr-Cyrl-RS"/>
              </w:rPr>
            </w:pPr>
          </w:p>
        </w:tc>
        <w:tc>
          <w:tcPr>
            <w:tcW w:w="2932" w:type="dxa"/>
          </w:tcPr>
          <w:p w14:paraId="52FC56F9" w14:textId="77777777" w:rsidR="003E1FC6" w:rsidRPr="00450607" w:rsidRDefault="003E1FC6" w:rsidP="003E1FC6">
            <w:pPr>
              <w:rPr>
                <w:rFonts w:eastAsia="Calibri" w:cs="Arial"/>
                <w:lang w:val="sr-Cyrl-RS"/>
              </w:rPr>
            </w:pPr>
          </w:p>
        </w:tc>
      </w:tr>
      <w:tr w:rsidR="003E1FC6" w:rsidRPr="00450607" w14:paraId="6DFAC48A" w14:textId="77777777" w:rsidTr="003E1FC6">
        <w:tc>
          <w:tcPr>
            <w:tcW w:w="884" w:type="dxa"/>
          </w:tcPr>
          <w:p w14:paraId="0D58CFB5"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2324FB11" w14:textId="77777777" w:rsidR="003E1FC6" w:rsidRPr="00450607" w:rsidRDefault="003E1FC6" w:rsidP="003E1FC6">
            <w:pPr>
              <w:rPr>
                <w:rFonts w:eastAsia="Calibri" w:cs="Arial"/>
                <w:lang w:val="sr-Cyrl-RS"/>
              </w:rPr>
            </w:pPr>
          </w:p>
        </w:tc>
        <w:tc>
          <w:tcPr>
            <w:tcW w:w="3206" w:type="dxa"/>
          </w:tcPr>
          <w:p w14:paraId="5CC08A60" w14:textId="77777777" w:rsidR="003E1FC6" w:rsidRPr="00450607" w:rsidRDefault="003E1FC6" w:rsidP="003E1FC6">
            <w:pPr>
              <w:rPr>
                <w:rFonts w:eastAsia="Calibri" w:cs="Arial"/>
                <w:lang w:val="sr-Cyrl-RS"/>
              </w:rPr>
            </w:pPr>
          </w:p>
        </w:tc>
        <w:tc>
          <w:tcPr>
            <w:tcW w:w="2932" w:type="dxa"/>
          </w:tcPr>
          <w:p w14:paraId="61895E7D" w14:textId="77777777" w:rsidR="003E1FC6" w:rsidRPr="00450607" w:rsidRDefault="003E1FC6" w:rsidP="003E1FC6">
            <w:pPr>
              <w:rPr>
                <w:rFonts w:eastAsia="Calibri" w:cs="Arial"/>
                <w:lang w:val="sr-Cyrl-RS"/>
              </w:rPr>
            </w:pPr>
          </w:p>
        </w:tc>
      </w:tr>
      <w:tr w:rsidR="003E1FC6" w:rsidRPr="00450607" w14:paraId="6D9F580E" w14:textId="77777777" w:rsidTr="003E1FC6">
        <w:tc>
          <w:tcPr>
            <w:tcW w:w="884" w:type="dxa"/>
          </w:tcPr>
          <w:p w14:paraId="4852C7E3"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2ACB1CB8" w14:textId="77777777" w:rsidR="003E1FC6" w:rsidRPr="00450607" w:rsidRDefault="003E1FC6" w:rsidP="003E1FC6">
            <w:pPr>
              <w:rPr>
                <w:rFonts w:eastAsia="Calibri" w:cs="Arial"/>
                <w:lang w:val="sr-Cyrl-RS"/>
              </w:rPr>
            </w:pPr>
          </w:p>
        </w:tc>
        <w:tc>
          <w:tcPr>
            <w:tcW w:w="3206" w:type="dxa"/>
          </w:tcPr>
          <w:p w14:paraId="4D197CBC" w14:textId="77777777" w:rsidR="003E1FC6" w:rsidRPr="00450607" w:rsidRDefault="003E1FC6" w:rsidP="003E1FC6">
            <w:pPr>
              <w:rPr>
                <w:rFonts w:eastAsia="Calibri" w:cs="Arial"/>
                <w:lang w:val="sr-Cyrl-RS"/>
              </w:rPr>
            </w:pPr>
          </w:p>
        </w:tc>
        <w:tc>
          <w:tcPr>
            <w:tcW w:w="2932" w:type="dxa"/>
          </w:tcPr>
          <w:p w14:paraId="65D3137C" w14:textId="77777777" w:rsidR="003E1FC6" w:rsidRPr="00450607" w:rsidRDefault="003E1FC6" w:rsidP="003E1FC6">
            <w:pPr>
              <w:rPr>
                <w:rFonts w:eastAsia="Calibri" w:cs="Arial"/>
                <w:lang w:val="sr-Cyrl-RS"/>
              </w:rPr>
            </w:pPr>
          </w:p>
        </w:tc>
      </w:tr>
      <w:tr w:rsidR="003E1FC6" w:rsidRPr="00450607" w14:paraId="171D10A6" w14:textId="77777777" w:rsidTr="003E1FC6">
        <w:tc>
          <w:tcPr>
            <w:tcW w:w="884" w:type="dxa"/>
          </w:tcPr>
          <w:p w14:paraId="15021364"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0BAE9203" w14:textId="77777777" w:rsidR="003E1FC6" w:rsidRPr="00450607" w:rsidRDefault="003E1FC6" w:rsidP="003E1FC6">
            <w:pPr>
              <w:rPr>
                <w:rFonts w:eastAsia="Calibri" w:cs="Arial"/>
                <w:lang w:val="sr-Cyrl-RS"/>
              </w:rPr>
            </w:pPr>
          </w:p>
        </w:tc>
        <w:tc>
          <w:tcPr>
            <w:tcW w:w="3206" w:type="dxa"/>
          </w:tcPr>
          <w:p w14:paraId="432436C9" w14:textId="77777777" w:rsidR="003E1FC6" w:rsidRPr="00450607" w:rsidRDefault="003E1FC6" w:rsidP="003E1FC6">
            <w:pPr>
              <w:rPr>
                <w:rFonts w:eastAsia="Calibri" w:cs="Arial"/>
                <w:lang w:val="sr-Cyrl-RS"/>
              </w:rPr>
            </w:pPr>
          </w:p>
        </w:tc>
        <w:tc>
          <w:tcPr>
            <w:tcW w:w="2932" w:type="dxa"/>
          </w:tcPr>
          <w:p w14:paraId="5F56919D" w14:textId="77777777" w:rsidR="003E1FC6" w:rsidRPr="00450607" w:rsidRDefault="003E1FC6" w:rsidP="003E1FC6">
            <w:pPr>
              <w:rPr>
                <w:rFonts w:eastAsia="Calibri" w:cs="Arial"/>
                <w:lang w:val="sr-Cyrl-RS"/>
              </w:rPr>
            </w:pPr>
          </w:p>
        </w:tc>
      </w:tr>
      <w:tr w:rsidR="003E1FC6" w:rsidRPr="00450607" w14:paraId="5E79F8EB" w14:textId="77777777" w:rsidTr="003E1FC6">
        <w:tc>
          <w:tcPr>
            <w:tcW w:w="884" w:type="dxa"/>
          </w:tcPr>
          <w:p w14:paraId="51147743"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19301FB5" w14:textId="77777777" w:rsidR="003E1FC6" w:rsidRPr="00450607" w:rsidRDefault="003E1FC6" w:rsidP="003E1FC6">
            <w:pPr>
              <w:rPr>
                <w:rFonts w:eastAsia="Calibri" w:cs="Arial"/>
                <w:lang w:val="sr-Cyrl-RS"/>
              </w:rPr>
            </w:pPr>
          </w:p>
        </w:tc>
        <w:tc>
          <w:tcPr>
            <w:tcW w:w="3206" w:type="dxa"/>
          </w:tcPr>
          <w:p w14:paraId="663D187A" w14:textId="77777777" w:rsidR="003E1FC6" w:rsidRPr="00450607" w:rsidRDefault="003E1FC6" w:rsidP="003E1FC6">
            <w:pPr>
              <w:rPr>
                <w:rFonts w:eastAsia="Calibri" w:cs="Arial"/>
                <w:lang w:val="sr-Cyrl-RS"/>
              </w:rPr>
            </w:pPr>
          </w:p>
        </w:tc>
        <w:tc>
          <w:tcPr>
            <w:tcW w:w="2932" w:type="dxa"/>
          </w:tcPr>
          <w:p w14:paraId="50E0E33A" w14:textId="77777777" w:rsidR="003E1FC6" w:rsidRPr="00450607" w:rsidRDefault="003E1FC6" w:rsidP="003E1FC6">
            <w:pPr>
              <w:rPr>
                <w:rFonts w:eastAsia="Calibri" w:cs="Arial"/>
                <w:lang w:val="sr-Cyrl-RS"/>
              </w:rPr>
            </w:pPr>
          </w:p>
        </w:tc>
      </w:tr>
      <w:tr w:rsidR="003E1FC6" w:rsidRPr="00450607" w14:paraId="73257903" w14:textId="77777777" w:rsidTr="003E1FC6">
        <w:tc>
          <w:tcPr>
            <w:tcW w:w="884" w:type="dxa"/>
          </w:tcPr>
          <w:p w14:paraId="084F28D7"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5FDE6EEF" w14:textId="77777777" w:rsidR="003E1FC6" w:rsidRPr="00450607" w:rsidRDefault="003E1FC6" w:rsidP="003E1FC6">
            <w:pPr>
              <w:rPr>
                <w:rFonts w:eastAsia="Calibri" w:cs="Arial"/>
                <w:lang w:val="sr-Cyrl-RS"/>
              </w:rPr>
            </w:pPr>
          </w:p>
        </w:tc>
        <w:tc>
          <w:tcPr>
            <w:tcW w:w="3206" w:type="dxa"/>
          </w:tcPr>
          <w:p w14:paraId="7352B4D1" w14:textId="77777777" w:rsidR="003E1FC6" w:rsidRPr="00450607" w:rsidRDefault="003E1FC6" w:rsidP="003E1FC6">
            <w:pPr>
              <w:rPr>
                <w:rFonts w:eastAsia="Calibri" w:cs="Arial"/>
                <w:lang w:val="sr-Cyrl-RS"/>
              </w:rPr>
            </w:pPr>
          </w:p>
        </w:tc>
        <w:tc>
          <w:tcPr>
            <w:tcW w:w="2932" w:type="dxa"/>
          </w:tcPr>
          <w:p w14:paraId="46EFA8A4" w14:textId="77777777" w:rsidR="003E1FC6" w:rsidRPr="00450607" w:rsidRDefault="003E1FC6" w:rsidP="003E1FC6">
            <w:pPr>
              <w:rPr>
                <w:rFonts w:eastAsia="Calibri" w:cs="Arial"/>
                <w:lang w:val="sr-Cyrl-RS"/>
              </w:rPr>
            </w:pPr>
          </w:p>
        </w:tc>
      </w:tr>
      <w:tr w:rsidR="003E1FC6" w:rsidRPr="00450607" w14:paraId="7B09D2DE" w14:textId="77777777" w:rsidTr="003E1FC6">
        <w:tc>
          <w:tcPr>
            <w:tcW w:w="884" w:type="dxa"/>
          </w:tcPr>
          <w:p w14:paraId="7FA05555"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44F697CA" w14:textId="77777777" w:rsidR="003E1FC6" w:rsidRPr="00450607" w:rsidRDefault="003E1FC6" w:rsidP="003E1FC6">
            <w:pPr>
              <w:rPr>
                <w:rFonts w:eastAsia="Calibri" w:cs="Arial"/>
                <w:lang w:val="sr-Cyrl-RS"/>
              </w:rPr>
            </w:pPr>
          </w:p>
        </w:tc>
        <w:tc>
          <w:tcPr>
            <w:tcW w:w="3206" w:type="dxa"/>
          </w:tcPr>
          <w:p w14:paraId="4329E83D" w14:textId="77777777" w:rsidR="003E1FC6" w:rsidRPr="00450607" w:rsidRDefault="003E1FC6" w:rsidP="003E1FC6">
            <w:pPr>
              <w:rPr>
                <w:rFonts w:eastAsia="Calibri" w:cs="Arial"/>
                <w:lang w:val="sr-Cyrl-RS"/>
              </w:rPr>
            </w:pPr>
          </w:p>
        </w:tc>
        <w:tc>
          <w:tcPr>
            <w:tcW w:w="2932" w:type="dxa"/>
          </w:tcPr>
          <w:p w14:paraId="39BF4D6B" w14:textId="77777777" w:rsidR="003E1FC6" w:rsidRPr="00450607" w:rsidRDefault="003E1FC6" w:rsidP="003E1FC6">
            <w:pPr>
              <w:rPr>
                <w:rFonts w:eastAsia="Calibri" w:cs="Arial"/>
                <w:lang w:val="sr-Cyrl-RS"/>
              </w:rPr>
            </w:pPr>
          </w:p>
        </w:tc>
      </w:tr>
      <w:tr w:rsidR="003E1FC6" w:rsidRPr="00450607" w14:paraId="2F672D8A" w14:textId="77777777" w:rsidTr="003E1FC6">
        <w:tc>
          <w:tcPr>
            <w:tcW w:w="884" w:type="dxa"/>
          </w:tcPr>
          <w:p w14:paraId="42EB760D"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5E1C9DAC" w14:textId="77777777" w:rsidR="003E1FC6" w:rsidRPr="00450607" w:rsidRDefault="003E1FC6" w:rsidP="003E1FC6">
            <w:pPr>
              <w:rPr>
                <w:rFonts w:eastAsia="Calibri" w:cs="Arial"/>
                <w:lang w:val="sr-Cyrl-RS"/>
              </w:rPr>
            </w:pPr>
          </w:p>
        </w:tc>
        <w:tc>
          <w:tcPr>
            <w:tcW w:w="3206" w:type="dxa"/>
          </w:tcPr>
          <w:p w14:paraId="0AD9BE3B" w14:textId="77777777" w:rsidR="003E1FC6" w:rsidRPr="00450607" w:rsidRDefault="003E1FC6" w:rsidP="003E1FC6">
            <w:pPr>
              <w:rPr>
                <w:rFonts w:eastAsia="Calibri" w:cs="Arial"/>
                <w:lang w:val="sr-Cyrl-RS"/>
              </w:rPr>
            </w:pPr>
          </w:p>
        </w:tc>
        <w:tc>
          <w:tcPr>
            <w:tcW w:w="2932" w:type="dxa"/>
          </w:tcPr>
          <w:p w14:paraId="5E63A2BE" w14:textId="77777777" w:rsidR="003E1FC6" w:rsidRPr="00450607" w:rsidRDefault="003E1FC6" w:rsidP="003E1FC6">
            <w:pPr>
              <w:rPr>
                <w:rFonts w:eastAsia="Calibri" w:cs="Arial"/>
                <w:lang w:val="sr-Cyrl-RS"/>
              </w:rPr>
            </w:pPr>
          </w:p>
        </w:tc>
      </w:tr>
      <w:tr w:rsidR="003E1FC6" w:rsidRPr="00450607" w14:paraId="2BA123C3" w14:textId="77777777" w:rsidTr="003E1FC6">
        <w:tc>
          <w:tcPr>
            <w:tcW w:w="884" w:type="dxa"/>
          </w:tcPr>
          <w:p w14:paraId="244ACACC"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452A868" w14:textId="77777777" w:rsidR="003E1FC6" w:rsidRPr="00450607" w:rsidRDefault="003E1FC6" w:rsidP="003E1FC6">
            <w:pPr>
              <w:rPr>
                <w:rFonts w:eastAsia="Calibri" w:cs="Arial"/>
                <w:lang w:val="sr-Cyrl-RS"/>
              </w:rPr>
            </w:pPr>
          </w:p>
        </w:tc>
        <w:tc>
          <w:tcPr>
            <w:tcW w:w="3206" w:type="dxa"/>
          </w:tcPr>
          <w:p w14:paraId="521395BE" w14:textId="77777777" w:rsidR="003E1FC6" w:rsidRPr="00450607" w:rsidRDefault="003E1FC6" w:rsidP="003E1FC6">
            <w:pPr>
              <w:rPr>
                <w:rFonts w:eastAsia="Calibri" w:cs="Arial"/>
                <w:lang w:val="sr-Cyrl-RS"/>
              </w:rPr>
            </w:pPr>
          </w:p>
        </w:tc>
        <w:tc>
          <w:tcPr>
            <w:tcW w:w="2932" w:type="dxa"/>
          </w:tcPr>
          <w:p w14:paraId="54646C72" w14:textId="77777777" w:rsidR="003E1FC6" w:rsidRPr="00450607" w:rsidRDefault="003E1FC6" w:rsidP="003E1FC6">
            <w:pPr>
              <w:rPr>
                <w:rFonts w:eastAsia="Calibri" w:cs="Arial"/>
                <w:lang w:val="sr-Cyrl-RS"/>
              </w:rPr>
            </w:pPr>
          </w:p>
        </w:tc>
      </w:tr>
      <w:tr w:rsidR="003E1FC6" w:rsidRPr="00450607" w14:paraId="3C90998A" w14:textId="77777777" w:rsidTr="003E1FC6">
        <w:tc>
          <w:tcPr>
            <w:tcW w:w="884" w:type="dxa"/>
          </w:tcPr>
          <w:p w14:paraId="5FE5BB37"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0B4C22D9" w14:textId="77777777" w:rsidR="003E1FC6" w:rsidRPr="00450607" w:rsidRDefault="003E1FC6" w:rsidP="003E1FC6">
            <w:pPr>
              <w:rPr>
                <w:rFonts w:eastAsia="Calibri" w:cs="Arial"/>
                <w:lang w:val="sr-Cyrl-RS"/>
              </w:rPr>
            </w:pPr>
          </w:p>
        </w:tc>
        <w:tc>
          <w:tcPr>
            <w:tcW w:w="3206" w:type="dxa"/>
          </w:tcPr>
          <w:p w14:paraId="02E18799" w14:textId="77777777" w:rsidR="003E1FC6" w:rsidRPr="00450607" w:rsidRDefault="003E1FC6" w:rsidP="003E1FC6">
            <w:pPr>
              <w:rPr>
                <w:rFonts w:eastAsia="Calibri" w:cs="Arial"/>
                <w:lang w:val="sr-Cyrl-RS"/>
              </w:rPr>
            </w:pPr>
          </w:p>
        </w:tc>
        <w:tc>
          <w:tcPr>
            <w:tcW w:w="2932" w:type="dxa"/>
          </w:tcPr>
          <w:p w14:paraId="211BA4DE" w14:textId="77777777" w:rsidR="003E1FC6" w:rsidRPr="00450607" w:rsidRDefault="003E1FC6" w:rsidP="003E1FC6">
            <w:pPr>
              <w:rPr>
                <w:rFonts w:eastAsia="Calibri" w:cs="Arial"/>
                <w:lang w:val="sr-Cyrl-RS"/>
              </w:rPr>
            </w:pPr>
          </w:p>
        </w:tc>
      </w:tr>
      <w:tr w:rsidR="003E1FC6" w:rsidRPr="00450607" w14:paraId="06383D3E" w14:textId="77777777" w:rsidTr="003E1FC6">
        <w:tc>
          <w:tcPr>
            <w:tcW w:w="884" w:type="dxa"/>
          </w:tcPr>
          <w:p w14:paraId="125F1927"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554B4B9" w14:textId="77777777" w:rsidR="003E1FC6" w:rsidRPr="00450607" w:rsidRDefault="003E1FC6" w:rsidP="003E1FC6">
            <w:pPr>
              <w:rPr>
                <w:rFonts w:eastAsia="Calibri" w:cs="Arial"/>
                <w:lang w:val="sr-Cyrl-RS"/>
              </w:rPr>
            </w:pPr>
          </w:p>
        </w:tc>
        <w:tc>
          <w:tcPr>
            <w:tcW w:w="3206" w:type="dxa"/>
          </w:tcPr>
          <w:p w14:paraId="7DA608F3" w14:textId="77777777" w:rsidR="003E1FC6" w:rsidRPr="00450607" w:rsidRDefault="003E1FC6" w:rsidP="003E1FC6">
            <w:pPr>
              <w:rPr>
                <w:rFonts w:eastAsia="Calibri" w:cs="Arial"/>
                <w:lang w:val="sr-Cyrl-RS"/>
              </w:rPr>
            </w:pPr>
          </w:p>
        </w:tc>
        <w:tc>
          <w:tcPr>
            <w:tcW w:w="2932" w:type="dxa"/>
          </w:tcPr>
          <w:p w14:paraId="65B25A1F" w14:textId="77777777" w:rsidR="003E1FC6" w:rsidRPr="00450607" w:rsidRDefault="003E1FC6" w:rsidP="003E1FC6">
            <w:pPr>
              <w:rPr>
                <w:rFonts w:eastAsia="Calibri" w:cs="Arial"/>
                <w:lang w:val="sr-Cyrl-RS"/>
              </w:rPr>
            </w:pPr>
          </w:p>
        </w:tc>
      </w:tr>
      <w:tr w:rsidR="003E1FC6" w:rsidRPr="00450607" w14:paraId="2DD2D8EB" w14:textId="77777777" w:rsidTr="003E1FC6">
        <w:tc>
          <w:tcPr>
            <w:tcW w:w="884" w:type="dxa"/>
          </w:tcPr>
          <w:p w14:paraId="36922F2B"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21284E94" w14:textId="77777777" w:rsidR="003E1FC6" w:rsidRPr="00450607" w:rsidRDefault="003E1FC6" w:rsidP="003E1FC6">
            <w:pPr>
              <w:rPr>
                <w:rFonts w:eastAsia="Calibri" w:cs="Arial"/>
                <w:lang w:val="sr-Cyrl-RS"/>
              </w:rPr>
            </w:pPr>
          </w:p>
        </w:tc>
        <w:tc>
          <w:tcPr>
            <w:tcW w:w="3206" w:type="dxa"/>
          </w:tcPr>
          <w:p w14:paraId="225B41F5" w14:textId="77777777" w:rsidR="003E1FC6" w:rsidRPr="00450607" w:rsidRDefault="003E1FC6" w:rsidP="003E1FC6">
            <w:pPr>
              <w:rPr>
                <w:rFonts w:eastAsia="Calibri" w:cs="Arial"/>
                <w:lang w:val="sr-Cyrl-RS"/>
              </w:rPr>
            </w:pPr>
          </w:p>
        </w:tc>
        <w:tc>
          <w:tcPr>
            <w:tcW w:w="2932" w:type="dxa"/>
          </w:tcPr>
          <w:p w14:paraId="21FE24B4" w14:textId="77777777" w:rsidR="003E1FC6" w:rsidRPr="00450607" w:rsidRDefault="003E1FC6" w:rsidP="003E1FC6">
            <w:pPr>
              <w:rPr>
                <w:rFonts w:eastAsia="Calibri" w:cs="Arial"/>
                <w:lang w:val="sr-Cyrl-RS"/>
              </w:rPr>
            </w:pPr>
          </w:p>
        </w:tc>
      </w:tr>
      <w:tr w:rsidR="003E1FC6" w:rsidRPr="00450607" w14:paraId="4C396F7F" w14:textId="77777777" w:rsidTr="003E1FC6">
        <w:tc>
          <w:tcPr>
            <w:tcW w:w="884" w:type="dxa"/>
          </w:tcPr>
          <w:p w14:paraId="0CD88CCF"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6A9EA814" w14:textId="77777777" w:rsidR="003E1FC6" w:rsidRPr="00450607" w:rsidRDefault="003E1FC6" w:rsidP="003E1FC6">
            <w:pPr>
              <w:rPr>
                <w:rFonts w:eastAsia="Calibri" w:cs="Arial"/>
                <w:lang w:val="sr-Cyrl-RS"/>
              </w:rPr>
            </w:pPr>
          </w:p>
        </w:tc>
        <w:tc>
          <w:tcPr>
            <w:tcW w:w="3206" w:type="dxa"/>
          </w:tcPr>
          <w:p w14:paraId="63A30106" w14:textId="77777777" w:rsidR="003E1FC6" w:rsidRPr="00450607" w:rsidRDefault="003E1FC6" w:rsidP="003E1FC6">
            <w:pPr>
              <w:rPr>
                <w:rFonts w:eastAsia="Calibri" w:cs="Arial"/>
                <w:lang w:val="sr-Cyrl-RS"/>
              </w:rPr>
            </w:pPr>
          </w:p>
        </w:tc>
        <w:tc>
          <w:tcPr>
            <w:tcW w:w="2932" w:type="dxa"/>
          </w:tcPr>
          <w:p w14:paraId="7F6B2362" w14:textId="77777777" w:rsidR="003E1FC6" w:rsidRPr="00450607" w:rsidRDefault="003E1FC6" w:rsidP="003E1FC6">
            <w:pPr>
              <w:rPr>
                <w:rFonts w:eastAsia="Calibri" w:cs="Arial"/>
                <w:lang w:val="sr-Cyrl-RS"/>
              </w:rPr>
            </w:pPr>
          </w:p>
        </w:tc>
      </w:tr>
      <w:tr w:rsidR="003E1FC6" w:rsidRPr="00450607" w14:paraId="18FA923C" w14:textId="77777777" w:rsidTr="003E1FC6">
        <w:tc>
          <w:tcPr>
            <w:tcW w:w="884" w:type="dxa"/>
          </w:tcPr>
          <w:p w14:paraId="52772F95"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416935CE" w14:textId="77777777" w:rsidR="003E1FC6" w:rsidRPr="00450607" w:rsidRDefault="003E1FC6" w:rsidP="003E1FC6">
            <w:pPr>
              <w:rPr>
                <w:rFonts w:eastAsia="Calibri" w:cs="Arial"/>
                <w:lang w:val="sr-Cyrl-RS"/>
              </w:rPr>
            </w:pPr>
          </w:p>
        </w:tc>
        <w:tc>
          <w:tcPr>
            <w:tcW w:w="3206" w:type="dxa"/>
          </w:tcPr>
          <w:p w14:paraId="7C41EF08" w14:textId="77777777" w:rsidR="003E1FC6" w:rsidRPr="00450607" w:rsidRDefault="003E1FC6" w:rsidP="003E1FC6">
            <w:pPr>
              <w:rPr>
                <w:rFonts w:eastAsia="Calibri" w:cs="Arial"/>
                <w:lang w:val="sr-Cyrl-RS"/>
              </w:rPr>
            </w:pPr>
          </w:p>
        </w:tc>
        <w:tc>
          <w:tcPr>
            <w:tcW w:w="2932" w:type="dxa"/>
          </w:tcPr>
          <w:p w14:paraId="087C05E3" w14:textId="77777777" w:rsidR="003E1FC6" w:rsidRPr="00450607" w:rsidRDefault="003E1FC6" w:rsidP="003E1FC6">
            <w:pPr>
              <w:rPr>
                <w:rFonts w:eastAsia="Calibri" w:cs="Arial"/>
                <w:lang w:val="sr-Cyrl-RS"/>
              </w:rPr>
            </w:pPr>
          </w:p>
        </w:tc>
      </w:tr>
      <w:tr w:rsidR="003E1FC6" w:rsidRPr="00450607" w14:paraId="50342084" w14:textId="77777777" w:rsidTr="003E1FC6">
        <w:tc>
          <w:tcPr>
            <w:tcW w:w="884" w:type="dxa"/>
          </w:tcPr>
          <w:p w14:paraId="5FC8C72F"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348E498A" w14:textId="77777777" w:rsidR="003E1FC6" w:rsidRPr="00450607" w:rsidRDefault="003E1FC6" w:rsidP="003E1FC6">
            <w:pPr>
              <w:rPr>
                <w:rFonts w:eastAsia="Calibri" w:cs="Arial"/>
                <w:lang w:val="sr-Cyrl-RS"/>
              </w:rPr>
            </w:pPr>
          </w:p>
        </w:tc>
        <w:tc>
          <w:tcPr>
            <w:tcW w:w="3206" w:type="dxa"/>
          </w:tcPr>
          <w:p w14:paraId="51A80973" w14:textId="77777777" w:rsidR="003E1FC6" w:rsidRPr="00450607" w:rsidRDefault="003E1FC6" w:rsidP="003E1FC6">
            <w:pPr>
              <w:rPr>
                <w:rFonts w:eastAsia="Calibri" w:cs="Arial"/>
                <w:lang w:val="sr-Cyrl-RS"/>
              </w:rPr>
            </w:pPr>
          </w:p>
        </w:tc>
        <w:tc>
          <w:tcPr>
            <w:tcW w:w="2932" w:type="dxa"/>
          </w:tcPr>
          <w:p w14:paraId="367F6435" w14:textId="77777777" w:rsidR="003E1FC6" w:rsidRPr="00450607" w:rsidRDefault="003E1FC6" w:rsidP="003E1FC6">
            <w:pPr>
              <w:rPr>
                <w:rFonts w:eastAsia="Calibri" w:cs="Arial"/>
                <w:lang w:val="sr-Cyrl-RS"/>
              </w:rPr>
            </w:pPr>
          </w:p>
        </w:tc>
      </w:tr>
      <w:tr w:rsidR="003E1FC6" w:rsidRPr="00450607" w14:paraId="7E595571" w14:textId="77777777" w:rsidTr="003E1FC6">
        <w:tc>
          <w:tcPr>
            <w:tcW w:w="884" w:type="dxa"/>
          </w:tcPr>
          <w:p w14:paraId="7AD04AEE"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23D78AA4" w14:textId="77777777" w:rsidR="003E1FC6" w:rsidRPr="00450607" w:rsidRDefault="003E1FC6" w:rsidP="003E1FC6">
            <w:pPr>
              <w:rPr>
                <w:rFonts w:eastAsia="Calibri" w:cs="Arial"/>
                <w:lang w:val="sr-Cyrl-RS"/>
              </w:rPr>
            </w:pPr>
          </w:p>
        </w:tc>
        <w:tc>
          <w:tcPr>
            <w:tcW w:w="3206" w:type="dxa"/>
          </w:tcPr>
          <w:p w14:paraId="1EEE8AEC" w14:textId="77777777" w:rsidR="003E1FC6" w:rsidRPr="00450607" w:rsidRDefault="003E1FC6" w:rsidP="003E1FC6">
            <w:pPr>
              <w:rPr>
                <w:rFonts w:eastAsia="Calibri" w:cs="Arial"/>
                <w:lang w:val="sr-Cyrl-RS"/>
              </w:rPr>
            </w:pPr>
          </w:p>
        </w:tc>
        <w:tc>
          <w:tcPr>
            <w:tcW w:w="2932" w:type="dxa"/>
          </w:tcPr>
          <w:p w14:paraId="4054554E" w14:textId="77777777" w:rsidR="003E1FC6" w:rsidRPr="00450607" w:rsidRDefault="003E1FC6" w:rsidP="003E1FC6">
            <w:pPr>
              <w:rPr>
                <w:rFonts w:eastAsia="Calibri" w:cs="Arial"/>
                <w:lang w:val="sr-Cyrl-RS"/>
              </w:rPr>
            </w:pPr>
          </w:p>
        </w:tc>
      </w:tr>
      <w:tr w:rsidR="003E1FC6" w:rsidRPr="00450607" w14:paraId="429D2E8A" w14:textId="77777777" w:rsidTr="003E1FC6">
        <w:tc>
          <w:tcPr>
            <w:tcW w:w="884" w:type="dxa"/>
          </w:tcPr>
          <w:p w14:paraId="442FD486"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79F8F7E9" w14:textId="77777777" w:rsidR="003E1FC6" w:rsidRPr="00450607" w:rsidRDefault="003E1FC6" w:rsidP="003E1FC6">
            <w:pPr>
              <w:rPr>
                <w:rFonts w:eastAsia="Calibri" w:cs="Arial"/>
                <w:lang w:val="sr-Cyrl-RS"/>
              </w:rPr>
            </w:pPr>
          </w:p>
        </w:tc>
        <w:tc>
          <w:tcPr>
            <w:tcW w:w="3206" w:type="dxa"/>
          </w:tcPr>
          <w:p w14:paraId="5F4BA0AD" w14:textId="77777777" w:rsidR="003E1FC6" w:rsidRPr="00450607" w:rsidRDefault="003E1FC6" w:rsidP="003E1FC6">
            <w:pPr>
              <w:rPr>
                <w:rFonts w:eastAsia="Calibri" w:cs="Arial"/>
                <w:lang w:val="sr-Cyrl-RS"/>
              </w:rPr>
            </w:pPr>
          </w:p>
        </w:tc>
        <w:tc>
          <w:tcPr>
            <w:tcW w:w="2932" w:type="dxa"/>
          </w:tcPr>
          <w:p w14:paraId="735FF093" w14:textId="77777777" w:rsidR="003E1FC6" w:rsidRPr="00450607" w:rsidRDefault="003E1FC6" w:rsidP="003E1FC6">
            <w:pPr>
              <w:rPr>
                <w:rFonts w:eastAsia="Calibri" w:cs="Arial"/>
                <w:lang w:val="sr-Cyrl-RS"/>
              </w:rPr>
            </w:pPr>
          </w:p>
        </w:tc>
      </w:tr>
      <w:tr w:rsidR="003E1FC6" w:rsidRPr="00450607" w14:paraId="7904528E" w14:textId="77777777" w:rsidTr="003E1FC6">
        <w:tc>
          <w:tcPr>
            <w:tcW w:w="884" w:type="dxa"/>
          </w:tcPr>
          <w:p w14:paraId="230F36C8"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19B5578C" w14:textId="77777777" w:rsidR="003E1FC6" w:rsidRPr="00450607" w:rsidRDefault="003E1FC6" w:rsidP="003E1FC6">
            <w:pPr>
              <w:rPr>
                <w:rFonts w:eastAsia="Calibri" w:cs="Arial"/>
                <w:lang w:val="sr-Cyrl-RS"/>
              </w:rPr>
            </w:pPr>
          </w:p>
        </w:tc>
        <w:tc>
          <w:tcPr>
            <w:tcW w:w="3206" w:type="dxa"/>
          </w:tcPr>
          <w:p w14:paraId="5CEC54DF" w14:textId="77777777" w:rsidR="003E1FC6" w:rsidRPr="00450607" w:rsidRDefault="003E1FC6" w:rsidP="003E1FC6">
            <w:pPr>
              <w:rPr>
                <w:rFonts w:eastAsia="Calibri" w:cs="Arial"/>
                <w:lang w:val="sr-Cyrl-RS"/>
              </w:rPr>
            </w:pPr>
          </w:p>
        </w:tc>
        <w:tc>
          <w:tcPr>
            <w:tcW w:w="2932" w:type="dxa"/>
          </w:tcPr>
          <w:p w14:paraId="7180E5FF" w14:textId="77777777" w:rsidR="003E1FC6" w:rsidRPr="00450607" w:rsidRDefault="003E1FC6" w:rsidP="003E1FC6">
            <w:pPr>
              <w:rPr>
                <w:rFonts w:eastAsia="Calibri" w:cs="Arial"/>
                <w:lang w:val="sr-Cyrl-RS"/>
              </w:rPr>
            </w:pPr>
          </w:p>
        </w:tc>
      </w:tr>
      <w:tr w:rsidR="003E1FC6" w:rsidRPr="00450607" w14:paraId="0654A8EF" w14:textId="77777777" w:rsidTr="003E1FC6">
        <w:tc>
          <w:tcPr>
            <w:tcW w:w="884" w:type="dxa"/>
          </w:tcPr>
          <w:p w14:paraId="35E01995"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714236AD" w14:textId="77777777" w:rsidR="003E1FC6" w:rsidRPr="00450607" w:rsidRDefault="003E1FC6" w:rsidP="003E1FC6">
            <w:pPr>
              <w:rPr>
                <w:rFonts w:eastAsia="Calibri" w:cs="Arial"/>
                <w:lang w:val="sr-Cyrl-RS"/>
              </w:rPr>
            </w:pPr>
          </w:p>
        </w:tc>
        <w:tc>
          <w:tcPr>
            <w:tcW w:w="3206" w:type="dxa"/>
          </w:tcPr>
          <w:p w14:paraId="14388AFA" w14:textId="77777777" w:rsidR="003E1FC6" w:rsidRPr="00450607" w:rsidRDefault="003E1FC6" w:rsidP="003E1FC6">
            <w:pPr>
              <w:rPr>
                <w:rFonts w:eastAsia="Calibri" w:cs="Arial"/>
                <w:lang w:val="sr-Cyrl-RS"/>
              </w:rPr>
            </w:pPr>
          </w:p>
        </w:tc>
        <w:tc>
          <w:tcPr>
            <w:tcW w:w="2932" w:type="dxa"/>
          </w:tcPr>
          <w:p w14:paraId="583863AC" w14:textId="77777777" w:rsidR="003E1FC6" w:rsidRPr="00450607" w:rsidRDefault="003E1FC6" w:rsidP="003E1FC6">
            <w:pPr>
              <w:rPr>
                <w:rFonts w:eastAsia="Calibri" w:cs="Arial"/>
                <w:lang w:val="sr-Cyrl-RS"/>
              </w:rPr>
            </w:pPr>
          </w:p>
        </w:tc>
      </w:tr>
      <w:tr w:rsidR="003E1FC6" w:rsidRPr="00450607" w14:paraId="3C1682DD" w14:textId="77777777" w:rsidTr="003E1FC6">
        <w:tc>
          <w:tcPr>
            <w:tcW w:w="884" w:type="dxa"/>
          </w:tcPr>
          <w:p w14:paraId="78E19E6E"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0287D85A" w14:textId="77777777" w:rsidR="003E1FC6" w:rsidRPr="00450607" w:rsidRDefault="003E1FC6" w:rsidP="003E1FC6">
            <w:pPr>
              <w:rPr>
                <w:rFonts w:eastAsia="Calibri" w:cs="Arial"/>
                <w:lang w:val="sr-Cyrl-RS"/>
              </w:rPr>
            </w:pPr>
          </w:p>
        </w:tc>
        <w:tc>
          <w:tcPr>
            <w:tcW w:w="3206" w:type="dxa"/>
          </w:tcPr>
          <w:p w14:paraId="3083A7DF" w14:textId="77777777" w:rsidR="003E1FC6" w:rsidRPr="00450607" w:rsidRDefault="003E1FC6" w:rsidP="003E1FC6">
            <w:pPr>
              <w:rPr>
                <w:rFonts w:eastAsia="Calibri" w:cs="Arial"/>
                <w:lang w:val="sr-Cyrl-RS"/>
              </w:rPr>
            </w:pPr>
          </w:p>
        </w:tc>
        <w:tc>
          <w:tcPr>
            <w:tcW w:w="2932" w:type="dxa"/>
          </w:tcPr>
          <w:p w14:paraId="45CBF22D" w14:textId="77777777" w:rsidR="003E1FC6" w:rsidRPr="00450607" w:rsidRDefault="003E1FC6" w:rsidP="003E1FC6">
            <w:pPr>
              <w:rPr>
                <w:rFonts w:eastAsia="Calibri" w:cs="Arial"/>
                <w:lang w:val="sr-Cyrl-RS"/>
              </w:rPr>
            </w:pPr>
          </w:p>
        </w:tc>
      </w:tr>
      <w:tr w:rsidR="003E1FC6" w:rsidRPr="00450607" w14:paraId="3E06159A" w14:textId="77777777" w:rsidTr="003E1FC6">
        <w:tc>
          <w:tcPr>
            <w:tcW w:w="884" w:type="dxa"/>
          </w:tcPr>
          <w:p w14:paraId="46A71BF2"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13E7ED95" w14:textId="77777777" w:rsidR="003E1FC6" w:rsidRPr="00450607" w:rsidRDefault="003E1FC6" w:rsidP="003E1FC6">
            <w:pPr>
              <w:rPr>
                <w:rFonts w:eastAsia="Calibri" w:cs="Arial"/>
                <w:lang w:val="sr-Cyrl-RS"/>
              </w:rPr>
            </w:pPr>
          </w:p>
        </w:tc>
        <w:tc>
          <w:tcPr>
            <w:tcW w:w="3206" w:type="dxa"/>
          </w:tcPr>
          <w:p w14:paraId="4392185D" w14:textId="77777777" w:rsidR="003E1FC6" w:rsidRPr="00450607" w:rsidRDefault="003E1FC6" w:rsidP="003E1FC6">
            <w:pPr>
              <w:rPr>
                <w:rFonts w:eastAsia="Calibri" w:cs="Arial"/>
                <w:lang w:val="sr-Cyrl-RS"/>
              </w:rPr>
            </w:pPr>
          </w:p>
        </w:tc>
        <w:tc>
          <w:tcPr>
            <w:tcW w:w="2932" w:type="dxa"/>
          </w:tcPr>
          <w:p w14:paraId="56BD7A35" w14:textId="77777777" w:rsidR="003E1FC6" w:rsidRPr="00450607" w:rsidRDefault="003E1FC6" w:rsidP="003E1FC6">
            <w:pPr>
              <w:rPr>
                <w:rFonts w:eastAsia="Calibri" w:cs="Arial"/>
                <w:lang w:val="sr-Cyrl-RS"/>
              </w:rPr>
            </w:pPr>
          </w:p>
        </w:tc>
      </w:tr>
      <w:tr w:rsidR="003E1FC6" w:rsidRPr="00450607" w14:paraId="5CC06194" w14:textId="77777777" w:rsidTr="003E1FC6">
        <w:tc>
          <w:tcPr>
            <w:tcW w:w="884" w:type="dxa"/>
          </w:tcPr>
          <w:p w14:paraId="0A778054" w14:textId="77777777" w:rsidR="003E1FC6" w:rsidRPr="00450607" w:rsidRDefault="003E1FC6" w:rsidP="00FE7CD6">
            <w:pPr>
              <w:pStyle w:val="ListParagraph"/>
              <w:numPr>
                <w:ilvl w:val="0"/>
                <w:numId w:val="87"/>
              </w:numPr>
              <w:spacing w:before="0" w:after="0"/>
              <w:ind w:left="331"/>
              <w:rPr>
                <w:rFonts w:ascii="Arial" w:hAnsi="Arial" w:cs="Arial"/>
                <w:lang w:val="sr-Cyrl-RS"/>
              </w:rPr>
            </w:pPr>
          </w:p>
        </w:tc>
        <w:tc>
          <w:tcPr>
            <w:tcW w:w="2328" w:type="dxa"/>
          </w:tcPr>
          <w:p w14:paraId="2582BFA7" w14:textId="77777777" w:rsidR="003E1FC6" w:rsidRPr="00450607" w:rsidRDefault="003E1FC6" w:rsidP="003E1FC6">
            <w:pPr>
              <w:rPr>
                <w:rFonts w:eastAsia="Calibri" w:cs="Arial"/>
                <w:lang w:val="sr-Cyrl-RS"/>
              </w:rPr>
            </w:pPr>
          </w:p>
        </w:tc>
        <w:tc>
          <w:tcPr>
            <w:tcW w:w="3206" w:type="dxa"/>
          </w:tcPr>
          <w:p w14:paraId="23FF38CB" w14:textId="77777777" w:rsidR="003E1FC6" w:rsidRPr="00450607" w:rsidRDefault="003E1FC6" w:rsidP="003E1FC6">
            <w:pPr>
              <w:rPr>
                <w:rFonts w:eastAsia="Calibri" w:cs="Arial"/>
                <w:lang w:val="sr-Cyrl-RS"/>
              </w:rPr>
            </w:pPr>
          </w:p>
        </w:tc>
        <w:tc>
          <w:tcPr>
            <w:tcW w:w="2932" w:type="dxa"/>
          </w:tcPr>
          <w:p w14:paraId="11329665" w14:textId="77777777" w:rsidR="003E1FC6" w:rsidRPr="00450607" w:rsidRDefault="003E1FC6" w:rsidP="003E1FC6">
            <w:pPr>
              <w:rPr>
                <w:rFonts w:eastAsia="Calibri" w:cs="Arial"/>
                <w:lang w:val="sr-Cyrl-RS"/>
              </w:rPr>
            </w:pPr>
          </w:p>
        </w:tc>
      </w:tr>
      <w:tr w:rsidR="003E1FC6" w:rsidRPr="00450607" w14:paraId="38F43D11" w14:textId="77777777" w:rsidTr="003E1FC6">
        <w:tc>
          <w:tcPr>
            <w:tcW w:w="884" w:type="dxa"/>
          </w:tcPr>
          <w:p w14:paraId="5B6C5024" w14:textId="77777777" w:rsidR="003E1FC6" w:rsidRPr="0084034C" w:rsidRDefault="003E1FC6" w:rsidP="003E1FC6">
            <w:pPr>
              <w:spacing w:before="0"/>
              <w:rPr>
                <w:rFonts w:cs="Arial"/>
                <w:lang w:val="sr-Cyrl-RS"/>
              </w:rPr>
            </w:pPr>
            <w:r>
              <w:rPr>
                <w:rFonts w:cs="Arial"/>
                <w:lang w:val="sr-Cyrl-RS"/>
              </w:rPr>
              <w:t>2.27.1</w:t>
            </w:r>
          </w:p>
        </w:tc>
        <w:tc>
          <w:tcPr>
            <w:tcW w:w="2328" w:type="dxa"/>
          </w:tcPr>
          <w:p w14:paraId="654B6C10" w14:textId="77777777" w:rsidR="003E1FC6" w:rsidRPr="00450607" w:rsidRDefault="003E1FC6" w:rsidP="003E1FC6">
            <w:pPr>
              <w:rPr>
                <w:rFonts w:eastAsia="Calibri" w:cs="Arial"/>
                <w:lang w:val="sr-Cyrl-RS"/>
              </w:rPr>
            </w:pPr>
          </w:p>
        </w:tc>
        <w:tc>
          <w:tcPr>
            <w:tcW w:w="3206" w:type="dxa"/>
          </w:tcPr>
          <w:p w14:paraId="197D8CBD" w14:textId="77777777" w:rsidR="003E1FC6" w:rsidRPr="00450607" w:rsidRDefault="003E1FC6" w:rsidP="003E1FC6">
            <w:pPr>
              <w:rPr>
                <w:rFonts w:eastAsia="Calibri" w:cs="Arial"/>
                <w:lang w:val="sr-Cyrl-RS"/>
              </w:rPr>
            </w:pPr>
          </w:p>
        </w:tc>
        <w:tc>
          <w:tcPr>
            <w:tcW w:w="2932" w:type="dxa"/>
          </w:tcPr>
          <w:p w14:paraId="008CE9DC" w14:textId="77777777" w:rsidR="003E1FC6" w:rsidRPr="00450607" w:rsidRDefault="003E1FC6" w:rsidP="003E1FC6">
            <w:pPr>
              <w:rPr>
                <w:rFonts w:eastAsia="Calibri" w:cs="Arial"/>
                <w:lang w:val="sr-Cyrl-RS"/>
              </w:rPr>
            </w:pPr>
          </w:p>
        </w:tc>
      </w:tr>
      <w:tr w:rsidR="003E1FC6" w:rsidRPr="00450607" w14:paraId="0F75CC99" w14:textId="77777777" w:rsidTr="003E1FC6">
        <w:tc>
          <w:tcPr>
            <w:tcW w:w="884" w:type="dxa"/>
          </w:tcPr>
          <w:p w14:paraId="0CD78C19" w14:textId="77777777" w:rsidR="003E1FC6" w:rsidRDefault="003E1FC6" w:rsidP="003E1FC6">
            <w:pPr>
              <w:spacing w:before="0"/>
              <w:rPr>
                <w:rFonts w:cs="Arial"/>
                <w:lang w:val="sr-Cyrl-RS"/>
              </w:rPr>
            </w:pPr>
            <w:r>
              <w:rPr>
                <w:rFonts w:cs="Arial"/>
                <w:lang w:val="sr-Cyrl-RS"/>
              </w:rPr>
              <w:t>2.27.2</w:t>
            </w:r>
          </w:p>
        </w:tc>
        <w:tc>
          <w:tcPr>
            <w:tcW w:w="2328" w:type="dxa"/>
          </w:tcPr>
          <w:p w14:paraId="44264EA2" w14:textId="77777777" w:rsidR="003E1FC6" w:rsidRPr="00450607" w:rsidRDefault="003E1FC6" w:rsidP="003E1FC6">
            <w:pPr>
              <w:rPr>
                <w:rFonts w:eastAsia="Calibri" w:cs="Arial"/>
                <w:lang w:val="sr-Cyrl-RS"/>
              </w:rPr>
            </w:pPr>
          </w:p>
        </w:tc>
        <w:tc>
          <w:tcPr>
            <w:tcW w:w="3206" w:type="dxa"/>
          </w:tcPr>
          <w:p w14:paraId="0CA3757F" w14:textId="77777777" w:rsidR="003E1FC6" w:rsidRPr="00450607" w:rsidRDefault="003E1FC6" w:rsidP="003E1FC6">
            <w:pPr>
              <w:rPr>
                <w:rFonts w:eastAsia="Calibri" w:cs="Arial"/>
                <w:lang w:val="sr-Cyrl-RS"/>
              </w:rPr>
            </w:pPr>
          </w:p>
        </w:tc>
        <w:tc>
          <w:tcPr>
            <w:tcW w:w="2932" w:type="dxa"/>
          </w:tcPr>
          <w:p w14:paraId="75DF380A" w14:textId="77777777" w:rsidR="003E1FC6" w:rsidRPr="00450607" w:rsidRDefault="003E1FC6" w:rsidP="003E1FC6">
            <w:pPr>
              <w:rPr>
                <w:rFonts w:eastAsia="Calibri" w:cs="Arial"/>
                <w:lang w:val="sr-Cyrl-RS"/>
              </w:rPr>
            </w:pPr>
          </w:p>
        </w:tc>
      </w:tr>
      <w:tr w:rsidR="003E1FC6" w:rsidRPr="00450607" w14:paraId="5C1F9186" w14:textId="77777777" w:rsidTr="003E1FC6">
        <w:tc>
          <w:tcPr>
            <w:tcW w:w="884" w:type="dxa"/>
          </w:tcPr>
          <w:p w14:paraId="3536D1E4" w14:textId="77777777" w:rsidR="003E1FC6" w:rsidRDefault="003E1FC6" w:rsidP="003E1FC6">
            <w:pPr>
              <w:spacing w:before="0"/>
              <w:rPr>
                <w:rFonts w:cs="Arial"/>
                <w:lang w:val="sr-Cyrl-RS"/>
              </w:rPr>
            </w:pPr>
            <w:r>
              <w:rPr>
                <w:rFonts w:cs="Arial"/>
                <w:lang w:val="sr-Cyrl-RS"/>
              </w:rPr>
              <w:t>2.27.3</w:t>
            </w:r>
          </w:p>
        </w:tc>
        <w:tc>
          <w:tcPr>
            <w:tcW w:w="2328" w:type="dxa"/>
          </w:tcPr>
          <w:p w14:paraId="131ED62C" w14:textId="77777777" w:rsidR="003E1FC6" w:rsidRPr="00450607" w:rsidRDefault="003E1FC6" w:rsidP="003E1FC6">
            <w:pPr>
              <w:rPr>
                <w:rFonts w:eastAsia="Calibri" w:cs="Arial"/>
                <w:lang w:val="sr-Cyrl-RS"/>
              </w:rPr>
            </w:pPr>
          </w:p>
        </w:tc>
        <w:tc>
          <w:tcPr>
            <w:tcW w:w="3206" w:type="dxa"/>
          </w:tcPr>
          <w:p w14:paraId="210B0E42" w14:textId="77777777" w:rsidR="003E1FC6" w:rsidRPr="00450607" w:rsidRDefault="003E1FC6" w:rsidP="003E1FC6">
            <w:pPr>
              <w:rPr>
                <w:rFonts w:eastAsia="Calibri" w:cs="Arial"/>
                <w:lang w:val="sr-Cyrl-RS"/>
              </w:rPr>
            </w:pPr>
          </w:p>
        </w:tc>
        <w:tc>
          <w:tcPr>
            <w:tcW w:w="2932" w:type="dxa"/>
          </w:tcPr>
          <w:p w14:paraId="402EBD43" w14:textId="77777777" w:rsidR="003E1FC6" w:rsidRPr="00450607" w:rsidRDefault="003E1FC6" w:rsidP="003E1FC6">
            <w:pPr>
              <w:rPr>
                <w:rFonts w:eastAsia="Calibri" w:cs="Arial"/>
                <w:lang w:val="sr-Cyrl-RS"/>
              </w:rPr>
            </w:pPr>
          </w:p>
        </w:tc>
      </w:tr>
      <w:tr w:rsidR="003E1FC6" w:rsidRPr="00450607" w14:paraId="5CAE992A" w14:textId="77777777" w:rsidTr="003E1FC6">
        <w:tc>
          <w:tcPr>
            <w:tcW w:w="884" w:type="dxa"/>
          </w:tcPr>
          <w:p w14:paraId="421EA7E2" w14:textId="77777777" w:rsidR="003E1FC6" w:rsidRDefault="003E1FC6" w:rsidP="003E1FC6">
            <w:pPr>
              <w:spacing w:before="0"/>
              <w:rPr>
                <w:rFonts w:cs="Arial"/>
                <w:lang w:val="sr-Cyrl-RS"/>
              </w:rPr>
            </w:pPr>
            <w:r>
              <w:rPr>
                <w:rFonts w:cs="Arial"/>
                <w:lang w:val="sr-Cyrl-RS"/>
              </w:rPr>
              <w:t>2.27.4</w:t>
            </w:r>
          </w:p>
        </w:tc>
        <w:tc>
          <w:tcPr>
            <w:tcW w:w="2328" w:type="dxa"/>
          </w:tcPr>
          <w:p w14:paraId="2D1B59A7" w14:textId="77777777" w:rsidR="003E1FC6" w:rsidRPr="00450607" w:rsidRDefault="003E1FC6" w:rsidP="003E1FC6">
            <w:pPr>
              <w:rPr>
                <w:rFonts w:eastAsia="Calibri" w:cs="Arial"/>
                <w:lang w:val="sr-Cyrl-RS"/>
              </w:rPr>
            </w:pPr>
          </w:p>
        </w:tc>
        <w:tc>
          <w:tcPr>
            <w:tcW w:w="3206" w:type="dxa"/>
          </w:tcPr>
          <w:p w14:paraId="0D4B1943" w14:textId="77777777" w:rsidR="003E1FC6" w:rsidRPr="00450607" w:rsidRDefault="003E1FC6" w:rsidP="003E1FC6">
            <w:pPr>
              <w:rPr>
                <w:rFonts w:eastAsia="Calibri" w:cs="Arial"/>
                <w:lang w:val="sr-Cyrl-RS"/>
              </w:rPr>
            </w:pPr>
          </w:p>
        </w:tc>
        <w:tc>
          <w:tcPr>
            <w:tcW w:w="2932" w:type="dxa"/>
          </w:tcPr>
          <w:p w14:paraId="1514DEA8" w14:textId="77777777" w:rsidR="003E1FC6" w:rsidRPr="00450607" w:rsidRDefault="003E1FC6" w:rsidP="003E1FC6">
            <w:pPr>
              <w:rPr>
                <w:rFonts w:eastAsia="Calibri" w:cs="Arial"/>
                <w:lang w:val="sr-Cyrl-RS"/>
              </w:rPr>
            </w:pPr>
          </w:p>
        </w:tc>
      </w:tr>
      <w:tr w:rsidR="003E1FC6" w:rsidRPr="00450607" w14:paraId="2F890710" w14:textId="77777777" w:rsidTr="003E1FC6">
        <w:tc>
          <w:tcPr>
            <w:tcW w:w="884" w:type="dxa"/>
          </w:tcPr>
          <w:p w14:paraId="3136BAB3" w14:textId="77777777" w:rsidR="003E1FC6" w:rsidRDefault="003E1FC6" w:rsidP="003E1FC6">
            <w:pPr>
              <w:spacing w:before="0"/>
              <w:rPr>
                <w:rFonts w:cs="Arial"/>
                <w:lang w:val="sr-Cyrl-RS"/>
              </w:rPr>
            </w:pPr>
            <w:r>
              <w:rPr>
                <w:rFonts w:cs="Arial"/>
                <w:lang w:val="sr-Cyrl-RS"/>
              </w:rPr>
              <w:t>2.27.5</w:t>
            </w:r>
          </w:p>
        </w:tc>
        <w:tc>
          <w:tcPr>
            <w:tcW w:w="2328" w:type="dxa"/>
          </w:tcPr>
          <w:p w14:paraId="1BA521B9" w14:textId="77777777" w:rsidR="003E1FC6" w:rsidRPr="00450607" w:rsidRDefault="003E1FC6" w:rsidP="003E1FC6">
            <w:pPr>
              <w:rPr>
                <w:rFonts w:eastAsia="Calibri" w:cs="Arial"/>
                <w:lang w:val="sr-Cyrl-RS"/>
              </w:rPr>
            </w:pPr>
          </w:p>
        </w:tc>
        <w:tc>
          <w:tcPr>
            <w:tcW w:w="3206" w:type="dxa"/>
          </w:tcPr>
          <w:p w14:paraId="290B6EA1" w14:textId="77777777" w:rsidR="003E1FC6" w:rsidRPr="00450607" w:rsidRDefault="003E1FC6" w:rsidP="003E1FC6">
            <w:pPr>
              <w:rPr>
                <w:rFonts w:eastAsia="Calibri" w:cs="Arial"/>
                <w:lang w:val="sr-Cyrl-RS"/>
              </w:rPr>
            </w:pPr>
          </w:p>
        </w:tc>
        <w:tc>
          <w:tcPr>
            <w:tcW w:w="2932" w:type="dxa"/>
          </w:tcPr>
          <w:p w14:paraId="369FE7B6" w14:textId="77777777" w:rsidR="003E1FC6" w:rsidRPr="00450607" w:rsidRDefault="003E1FC6" w:rsidP="003E1FC6">
            <w:pPr>
              <w:rPr>
                <w:rFonts w:eastAsia="Calibri" w:cs="Arial"/>
                <w:lang w:val="sr-Cyrl-RS"/>
              </w:rPr>
            </w:pPr>
          </w:p>
        </w:tc>
      </w:tr>
      <w:tr w:rsidR="003E1FC6" w:rsidRPr="00450607" w14:paraId="76076EAF" w14:textId="77777777" w:rsidTr="003E1FC6">
        <w:tc>
          <w:tcPr>
            <w:tcW w:w="884" w:type="dxa"/>
          </w:tcPr>
          <w:p w14:paraId="36E0B167" w14:textId="77777777" w:rsidR="003E1FC6" w:rsidRDefault="003E1FC6" w:rsidP="003E1FC6">
            <w:pPr>
              <w:spacing w:before="0"/>
              <w:rPr>
                <w:rFonts w:cs="Arial"/>
                <w:lang w:val="sr-Cyrl-RS"/>
              </w:rPr>
            </w:pPr>
            <w:r>
              <w:rPr>
                <w:rFonts w:cs="Arial"/>
                <w:lang w:val="sr-Cyrl-RS"/>
              </w:rPr>
              <w:t>2.27.6</w:t>
            </w:r>
          </w:p>
        </w:tc>
        <w:tc>
          <w:tcPr>
            <w:tcW w:w="2328" w:type="dxa"/>
          </w:tcPr>
          <w:p w14:paraId="650285EC" w14:textId="77777777" w:rsidR="003E1FC6" w:rsidRPr="00450607" w:rsidRDefault="003E1FC6" w:rsidP="003E1FC6">
            <w:pPr>
              <w:rPr>
                <w:rFonts w:eastAsia="Calibri" w:cs="Arial"/>
                <w:lang w:val="sr-Cyrl-RS"/>
              </w:rPr>
            </w:pPr>
          </w:p>
        </w:tc>
        <w:tc>
          <w:tcPr>
            <w:tcW w:w="3206" w:type="dxa"/>
          </w:tcPr>
          <w:p w14:paraId="2CD88FD8" w14:textId="77777777" w:rsidR="003E1FC6" w:rsidRPr="00450607" w:rsidRDefault="003E1FC6" w:rsidP="003E1FC6">
            <w:pPr>
              <w:rPr>
                <w:rFonts w:eastAsia="Calibri" w:cs="Arial"/>
                <w:lang w:val="sr-Cyrl-RS"/>
              </w:rPr>
            </w:pPr>
          </w:p>
        </w:tc>
        <w:tc>
          <w:tcPr>
            <w:tcW w:w="2932" w:type="dxa"/>
          </w:tcPr>
          <w:p w14:paraId="0B131488" w14:textId="77777777" w:rsidR="003E1FC6" w:rsidRPr="00450607" w:rsidRDefault="003E1FC6" w:rsidP="003E1FC6">
            <w:pPr>
              <w:rPr>
                <w:rFonts w:eastAsia="Calibri" w:cs="Arial"/>
                <w:lang w:val="sr-Cyrl-RS"/>
              </w:rPr>
            </w:pPr>
          </w:p>
        </w:tc>
      </w:tr>
      <w:tr w:rsidR="003E1FC6" w:rsidRPr="00450607" w14:paraId="2295AB37" w14:textId="77777777" w:rsidTr="003E1FC6">
        <w:tc>
          <w:tcPr>
            <w:tcW w:w="884" w:type="dxa"/>
          </w:tcPr>
          <w:p w14:paraId="162E2224" w14:textId="77777777" w:rsidR="003E1FC6" w:rsidRDefault="003E1FC6" w:rsidP="003E1FC6">
            <w:pPr>
              <w:spacing w:before="0"/>
              <w:rPr>
                <w:rFonts w:cs="Arial"/>
                <w:lang w:val="sr-Cyrl-RS"/>
              </w:rPr>
            </w:pPr>
            <w:r>
              <w:rPr>
                <w:rFonts w:cs="Arial"/>
                <w:lang w:val="sr-Cyrl-RS"/>
              </w:rPr>
              <w:t>2.27.7</w:t>
            </w:r>
          </w:p>
        </w:tc>
        <w:tc>
          <w:tcPr>
            <w:tcW w:w="2328" w:type="dxa"/>
          </w:tcPr>
          <w:p w14:paraId="02E08E95" w14:textId="77777777" w:rsidR="003E1FC6" w:rsidRPr="00450607" w:rsidRDefault="003E1FC6" w:rsidP="003E1FC6">
            <w:pPr>
              <w:rPr>
                <w:rFonts w:eastAsia="Calibri" w:cs="Arial"/>
                <w:lang w:val="sr-Cyrl-RS"/>
              </w:rPr>
            </w:pPr>
          </w:p>
        </w:tc>
        <w:tc>
          <w:tcPr>
            <w:tcW w:w="3206" w:type="dxa"/>
          </w:tcPr>
          <w:p w14:paraId="7BCA92E3" w14:textId="77777777" w:rsidR="003E1FC6" w:rsidRPr="00450607" w:rsidRDefault="003E1FC6" w:rsidP="003E1FC6">
            <w:pPr>
              <w:rPr>
                <w:rFonts w:eastAsia="Calibri" w:cs="Arial"/>
                <w:lang w:val="sr-Cyrl-RS"/>
              </w:rPr>
            </w:pPr>
          </w:p>
        </w:tc>
        <w:tc>
          <w:tcPr>
            <w:tcW w:w="2932" w:type="dxa"/>
          </w:tcPr>
          <w:p w14:paraId="2572077A" w14:textId="77777777" w:rsidR="003E1FC6" w:rsidRPr="00450607" w:rsidRDefault="003E1FC6" w:rsidP="003E1FC6">
            <w:pPr>
              <w:rPr>
                <w:rFonts w:eastAsia="Calibri" w:cs="Arial"/>
                <w:lang w:val="sr-Cyrl-RS"/>
              </w:rPr>
            </w:pPr>
          </w:p>
        </w:tc>
      </w:tr>
      <w:tr w:rsidR="003E1FC6" w:rsidRPr="00450607" w14:paraId="0D929466" w14:textId="77777777" w:rsidTr="003E1FC6">
        <w:tc>
          <w:tcPr>
            <w:tcW w:w="884" w:type="dxa"/>
          </w:tcPr>
          <w:p w14:paraId="62D612ED" w14:textId="77777777" w:rsidR="003E1FC6" w:rsidRDefault="003E1FC6" w:rsidP="003E1FC6">
            <w:pPr>
              <w:spacing w:before="0"/>
              <w:rPr>
                <w:rFonts w:cs="Arial"/>
                <w:lang w:val="sr-Cyrl-RS"/>
              </w:rPr>
            </w:pPr>
            <w:r>
              <w:rPr>
                <w:rFonts w:cs="Arial"/>
                <w:lang w:val="sr-Cyrl-RS"/>
              </w:rPr>
              <w:t>2.27.8</w:t>
            </w:r>
          </w:p>
        </w:tc>
        <w:tc>
          <w:tcPr>
            <w:tcW w:w="2328" w:type="dxa"/>
          </w:tcPr>
          <w:p w14:paraId="49A105E8" w14:textId="77777777" w:rsidR="003E1FC6" w:rsidRPr="00450607" w:rsidRDefault="003E1FC6" w:rsidP="003E1FC6">
            <w:pPr>
              <w:rPr>
                <w:rFonts w:eastAsia="Calibri" w:cs="Arial"/>
                <w:lang w:val="sr-Cyrl-RS"/>
              </w:rPr>
            </w:pPr>
          </w:p>
        </w:tc>
        <w:tc>
          <w:tcPr>
            <w:tcW w:w="3206" w:type="dxa"/>
          </w:tcPr>
          <w:p w14:paraId="416C8021" w14:textId="77777777" w:rsidR="003E1FC6" w:rsidRPr="00450607" w:rsidRDefault="003E1FC6" w:rsidP="003E1FC6">
            <w:pPr>
              <w:rPr>
                <w:rFonts w:eastAsia="Calibri" w:cs="Arial"/>
                <w:lang w:val="sr-Cyrl-RS"/>
              </w:rPr>
            </w:pPr>
          </w:p>
        </w:tc>
        <w:tc>
          <w:tcPr>
            <w:tcW w:w="2932" w:type="dxa"/>
          </w:tcPr>
          <w:p w14:paraId="7A7C4C93" w14:textId="77777777" w:rsidR="003E1FC6" w:rsidRPr="00450607" w:rsidRDefault="003E1FC6" w:rsidP="003E1FC6">
            <w:pPr>
              <w:rPr>
                <w:rFonts w:eastAsia="Calibri" w:cs="Arial"/>
                <w:lang w:val="sr-Cyrl-RS"/>
              </w:rPr>
            </w:pPr>
          </w:p>
        </w:tc>
      </w:tr>
      <w:tr w:rsidR="003E1FC6" w:rsidRPr="00450607" w14:paraId="4386317E" w14:textId="77777777" w:rsidTr="003E1FC6">
        <w:tc>
          <w:tcPr>
            <w:tcW w:w="884" w:type="dxa"/>
          </w:tcPr>
          <w:p w14:paraId="4B53BD3C" w14:textId="77777777" w:rsidR="003E1FC6" w:rsidRDefault="003E1FC6" w:rsidP="003E1FC6">
            <w:pPr>
              <w:spacing w:before="0"/>
              <w:rPr>
                <w:rFonts w:cs="Arial"/>
                <w:lang w:val="sr-Cyrl-RS"/>
              </w:rPr>
            </w:pPr>
            <w:r>
              <w:rPr>
                <w:rFonts w:cs="Arial"/>
                <w:lang w:val="sr-Cyrl-RS"/>
              </w:rPr>
              <w:t>2.27.9</w:t>
            </w:r>
          </w:p>
        </w:tc>
        <w:tc>
          <w:tcPr>
            <w:tcW w:w="2328" w:type="dxa"/>
          </w:tcPr>
          <w:p w14:paraId="668F78C4" w14:textId="77777777" w:rsidR="003E1FC6" w:rsidRPr="00450607" w:rsidRDefault="003E1FC6" w:rsidP="003E1FC6">
            <w:pPr>
              <w:rPr>
                <w:rFonts w:eastAsia="Calibri" w:cs="Arial"/>
                <w:lang w:val="sr-Cyrl-RS"/>
              </w:rPr>
            </w:pPr>
          </w:p>
        </w:tc>
        <w:tc>
          <w:tcPr>
            <w:tcW w:w="3206" w:type="dxa"/>
          </w:tcPr>
          <w:p w14:paraId="2918EC78" w14:textId="77777777" w:rsidR="003E1FC6" w:rsidRPr="00450607" w:rsidRDefault="003E1FC6" w:rsidP="003E1FC6">
            <w:pPr>
              <w:rPr>
                <w:rFonts w:eastAsia="Calibri" w:cs="Arial"/>
                <w:lang w:val="sr-Cyrl-RS"/>
              </w:rPr>
            </w:pPr>
          </w:p>
        </w:tc>
        <w:tc>
          <w:tcPr>
            <w:tcW w:w="2932" w:type="dxa"/>
          </w:tcPr>
          <w:p w14:paraId="3C347556" w14:textId="77777777" w:rsidR="003E1FC6" w:rsidRPr="00450607" w:rsidRDefault="003E1FC6" w:rsidP="003E1FC6">
            <w:pPr>
              <w:rPr>
                <w:rFonts w:eastAsia="Calibri" w:cs="Arial"/>
                <w:lang w:val="sr-Cyrl-RS"/>
              </w:rPr>
            </w:pPr>
          </w:p>
        </w:tc>
      </w:tr>
      <w:tr w:rsidR="003E1FC6" w:rsidRPr="00450607" w14:paraId="7A64F229" w14:textId="77777777" w:rsidTr="003E1FC6">
        <w:tc>
          <w:tcPr>
            <w:tcW w:w="884" w:type="dxa"/>
          </w:tcPr>
          <w:p w14:paraId="0E259308" w14:textId="77777777" w:rsidR="003E1FC6" w:rsidRDefault="003E1FC6" w:rsidP="003E1FC6">
            <w:pPr>
              <w:spacing w:before="0"/>
              <w:rPr>
                <w:rFonts w:cs="Arial"/>
                <w:lang w:val="sr-Cyrl-RS"/>
              </w:rPr>
            </w:pPr>
            <w:r>
              <w:rPr>
                <w:rFonts w:cs="Arial"/>
                <w:lang w:val="sr-Cyrl-RS"/>
              </w:rPr>
              <w:t>2.27.10</w:t>
            </w:r>
          </w:p>
        </w:tc>
        <w:tc>
          <w:tcPr>
            <w:tcW w:w="2328" w:type="dxa"/>
          </w:tcPr>
          <w:p w14:paraId="52864EBB" w14:textId="77777777" w:rsidR="003E1FC6" w:rsidRPr="00450607" w:rsidRDefault="003E1FC6" w:rsidP="003E1FC6">
            <w:pPr>
              <w:rPr>
                <w:rFonts w:eastAsia="Calibri" w:cs="Arial"/>
                <w:lang w:val="sr-Cyrl-RS"/>
              </w:rPr>
            </w:pPr>
          </w:p>
        </w:tc>
        <w:tc>
          <w:tcPr>
            <w:tcW w:w="3206" w:type="dxa"/>
          </w:tcPr>
          <w:p w14:paraId="058737F3" w14:textId="77777777" w:rsidR="003E1FC6" w:rsidRPr="00450607" w:rsidRDefault="003E1FC6" w:rsidP="003E1FC6">
            <w:pPr>
              <w:rPr>
                <w:rFonts w:eastAsia="Calibri" w:cs="Arial"/>
                <w:lang w:val="sr-Cyrl-RS"/>
              </w:rPr>
            </w:pPr>
          </w:p>
        </w:tc>
        <w:tc>
          <w:tcPr>
            <w:tcW w:w="2932" w:type="dxa"/>
          </w:tcPr>
          <w:p w14:paraId="2F7A1ADA" w14:textId="77777777" w:rsidR="003E1FC6" w:rsidRPr="00450607" w:rsidRDefault="003E1FC6" w:rsidP="003E1FC6">
            <w:pPr>
              <w:rPr>
                <w:rFonts w:eastAsia="Calibri" w:cs="Arial"/>
                <w:lang w:val="sr-Cyrl-RS"/>
              </w:rPr>
            </w:pPr>
          </w:p>
        </w:tc>
      </w:tr>
      <w:tr w:rsidR="003E1FC6" w:rsidRPr="00450607" w14:paraId="24B2979F" w14:textId="77777777" w:rsidTr="003E1FC6">
        <w:tc>
          <w:tcPr>
            <w:tcW w:w="884" w:type="dxa"/>
          </w:tcPr>
          <w:p w14:paraId="0DAB0E5A" w14:textId="77777777" w:rsidR="003E1FC6" w:rsidRDefault="003E1FC6" w:rsidP="003E1FC6">
            <w:pPr>
              <w:spacing w:before="0"/>
              <w:rPr>
                <w:rFonts w:cs="Arial"/>
                <w:lang w:val="sr-Cyrl-RS"/>
              </w:rPr>
            </w:pPr>
            <w:r>
              <w:rPr>
                <w:rFonts w:cs="Arial"/>
                <w:lang w:val="sr-Cyrl-RS"/>
              </w:rPr>
              <w:t>2.27.11</w:t>
            </w:r>
          </w:p>
        </w:tc>
        <w:tc>
          <w:tcPr>
            <w:tcW w:w="2328" w:type="dxa"/>
          </w:tcPr>
          <w:p w14:paraId="7652451E" w14:textId="77777777" w:rsidR="003E1FC6" w:rsidRPr="00450607" w:rsidRDefault="003E1FC6" w:rsidP="003E1FC6">
            <w:pPr>
              <w:rPr>
                <w:rFonts w:eastAsia="Calibri" w:cs="Arial"/>
                <w:lang w:val="sr-Cyrl-RS"/>
              </w:rPr>
            </w:pPr>
          </w:p>
        </w:tc>
        <w:tc>
          <w:tcPr>
            <w:tcW w:w="3206" w:type="dxa"/>
          </w:tcPr>
          <w:p w14:paraId="4D329977" w14:textId="77777777" w:rsidR="003E1FC6" w:rsidRPr="00450607" w:rsidRDefault="003E1FC6" w:rsidP="003E1FC6">
            <w:pPr>
              <w:rPr>
                <w:rFonts w:eastAsia="Calibri" w:cs="Arial"/>
                <w:lang w:val="sr-Cyrl-RS"/>
              </w:rPr>
            </w:pPr>
          </w:p>
        </w:tc>
        <w:tc>
          <w:tcPr>
            <w:tcW w:w="2932" w:type="dxa"/>
          </w:tcPr>
          <w:p w14:paraId="293656F4" w14:textId="77777777" w:rsidR="003E1FC6" w:rsidRPr="00450607" w:rsidRDefault="003E1FC6" w:rsidP="003E1FC6">
            <w:pPr>
              <w:rPr>
                <w:rFonts w:eastAsia="Calibri" w:cs="Arial"/>
                <w:lang w:val="sr-Cyrl-RS"/>
              </w:rPr>
            </w:pPr>
          </w:p>
        </w:tc>
      </w:tr>
      <w:tr w:rsidR="003E1FC6" w:rsidRPr="00450607" w14:paraId="273574EE" w14:textId="77777777" w:rsidTr="003E1FC6">
        <w:tc>
          <w:tcPr>
            <w:tcW w:w="884" w:type="dxa"/>
          </w:tcPr>
          <w:p w14:paraId="726F8573" w14:textId="77777777" w:rsidR="003E1FC6" w:rsidRDefault="003E1FC6" w:rsidP="003E1FC6">
            <w:pPr>
              <w:spacing w:before="0"/>
              <w:rPr>
                <w:rFonts w:cs="Arial"/>
                <w:lang w:val="sr-Cyrl-RS"/>
              </w:rPr>
            </w:pPr>
            <w:r>
              <w:rPr>
                <w:rFonts w:cs="Arial"/>
                <w:lang w:val="sr-Cyrl-RS"/>
              </w:rPr>
              <w:t>2.27.12</w:t>
            </w:r>
          </w:p>
        </w:tc>
        <w:tc>
          <w:tcPr>
            <w:tcW w:w="2328" w:type="dxa"/>
          </w:tcPr>
          <w:p w14:paraId="3B5F930D" w14:textId="77777777" w:rsidR="003E1FC6" w:rsidRPr="00450607" w:rsidRDefault="003E1FC6" w:rsidP="003E1FC6">
            <w:pPr>
              <w:rPr>
                <w:rFonts w:eastAsia="Calibri" w:cs="Arial"/>
                <w:lang w:val="sr-Cyrl-RS"/>
              </w:rPr>
            </w:pPr>
          </w:p>
        </w:tc>
        <w:tc>
          <w:tcPr>
            <w:tcW w:w="3206" w:type="dxa"/>
          </w:tcPr>
          <w:p w14:paraId="5C992061" w14:textId="77777777" w:rsidR="003E1FC6" w:rsidRPr="00450607" w:rsidRDefault="003E1FC6" w:rsidP="003E1FC6">
            <w:pPr>
              <w:rPr>
                <w:rFonts w:eastAsia="Calibri" w:cs="Arial"/>
                <w:lang w:val="sr-Cyrl-RS"/>
              </w:rPr>
            </w:pPr>
          </w:p>
        </w:tc>
        <w:tc>
          <w:tcPr>
            <w:tcW w:w="2932" w:type="dxa"/>
          </w:tcPr>
          <w:p w14:paraId="797C0E17" w14:textId="77777777" w:rsidR="003E1FC6" w:rsidRPr="00450607" w:rsidRDefault="003E1FC6" w:rsidP="003E1FC6">
            <w:pPr>
              <w:rPr>
                <w:rFonts w:eastAsia="Calibri" w:cs="Arial"/>
                <w:lang w:val="sr-Cyrl-RS"/>
              </w:rPr>
            </w:pPr>
          </w:p>
        </w:tc>
      </w:tr>
      <w:tr w:rsidR="003E1FC6" w:rsidRPr="00450607" w14:paraId="0861A326" w14:textId="77777777" w:rsidTr="003E1FC6">
        <w:tc>
          <w:tcPr>
            <w:tcW w:w="884" w:type="dxa"/>
          </w:tcPr>
          <w:p w14:paraId="48D38994" w14:textId="77777777" w:rsidR="003E1FC6" w:rsidRDefault="003E1FC6" w:rsidP="003E1FC6">
            <w:pPr>
              <w:spacing w:before="0"/>
              <w:rPr>
                <w:rFonts w:cs="Arial"/>
                <w:lang w:val="sr-Cyrl-RS"/>
              </w:rPr>
            </w:pPr>
            <w:r>
              <w:rPr>
                <w:rFonts w:cs="Arial"/>
                <w:lang w:val="sr-Cyrl-RS"/>
              </w:rPr>
              <w:t>2.27.13</w:t>
            </w:r>
          </w:p>
        </w:tc>
        <w:tc>
          <w:tcPr>
            <w:tcW w:w="2328" w:type="dxa"/>
          </w:tcPr>
          <w:p w14:paraId="7651D8AA" w14:textId="77777777" w:rsidR="003E1FC6" w:rsidRPr="00450607" w:rsidRDefault="003E1FC6" w:rsidP="003E1FC6">
            <w:pPr>
              <w:rPr>
                <w:rFonts w:eastAsia="Calibri" w:cs="Arial"/>
                <w:lang w:val="sr-Cyrl-RS"/>
              </w:rPr>
            </w:pPr>
          </w:p>
        </w:tc>
        <w:tc>
          <w:tcPr>
            <w:tcW w:w="3206" w:type="dxa"/>
          </w:tcPr>
          <w:p w14:paraId="3CF1F329" w14:textId="77777777" w:rsidR="003E1FC6" w:rsidRPr="00450607" w:rsidRDefault="003E1FC6" w:rsidP="003E1FC6">
            <w:pPr>
              <w:rPr>
                <w:rFonts w:eastAsia="Calibri" w:cs="Arial"/>
                <w:lang w:val="sr-Cyrl-RS"/>
              </w:rPr>
            </w:pPr>
          </w:p>
        </w:tc>
        <w:tc>
          <w:tcPr>
            <w:tcW w:w="2932" w:type="dxa"/>
          </w:tcPr>
          <w:p w14:paraId="290A3A0C" w14:textId="77777777" w:rsidR="003E1FC6" w:rsidRPr="00450607" w:rsidRDefault="003E1FC6" w:rsidP="003E1FC6">
            <w:pPr>
              <w:rPr>
                <w:rFonts w:eastAsia="Calibri" w:cs="Arial"/>
                <w:lang w:val="sr-Cyrl-RS"/>
              </w:rPr>
            </w:pPr>
          </w:p>
        </w:tc>
      </w:tr>
      <w:tr w:rsidR="003E1FC6" w:rsidRPr="00450607" w14:paraId="10865F75" w14:textId="77777777" w:rsidTr="003E1FC6">
        <w:tc>
          <w:tcPr>
            <w:tcW w:w="884" w:type="dxa"/>
          </w:tcPr>
          <w:p w14:paraId="24BC928B" w14:textId="77777777" w:rsidR="003E1FC6" w:rsidRDefault="003E1FC6" w:rsidP="003E1FC6">
            <w:pPr>
              <w:spacing w:before="0"/>
              <w:rPr>
                <w:rFonts w:cs="Arial"/>
                <w:lang w:val="sr-Cyrl-RS"/>
              </w:rPr>
            </w:pPr>
            <w:r>
              <w:rPr>
                <w:rFonts w:cs="Arial"/>
                <w:lang w:val="sr-Cyrl-RS"/>
              </w:rPr>
              <w:t>2.27.14</w:t>
            </w:r>
          </w:p>
        </w:tc>
        <w:tc>
          <w:tcPr>
            <w:tcW w:w="2328" w:type="dxa"/>
          </w:tcPr>
          <w:p w14:paraId="714E98A3" w14:textId="77777777" w:rsidR="003E1FC6" w:rsidRPr="00450607" w:rsidRDefault="003E1FC6" w:rsidP="003E1FC6">
            <w:pPr>
              <w:rPr>
                <w:rFonts w:eastAsia="Calibri" w:cs="Arial"/>
                <w:lang w:val="sr-Cyrl-RS"/>
              </w:rPr>
            </w:pPr>
          </w:p>
        </w:tc>
        <w:tc>
          <w:tcPr>
            <w:tcW w:w="3206" w:type="dxa"/>
          </w:tcPr>
          <w:p w14:paraId="6F42A39E" w14:textId="77777777" w:rsidR="003E1FC6" w:rsidRPr="00450607" w:rsidRDefault="003E1FC6" w:rsidP="003E1FC6">
            <w:pPr>
              <w:rPr>
                <w:rFonts w:eastAsia="Calibri" w:cs="Arial"/>
                <w:lang w:val="sr-Cyrl-RS"/>
              </w:rPr>
            </w:pPr>
          </w:p>
        </w:tc>
        <w:tc>
          <w:tcPr>
            <w:tcW w:w="2932" w:type="dxa"/>
          </w:tcPr>
          <w:p w14:paraId="6A8BCEB8" w14:textId="77777777" w:rsidR="003E1FC6" w:rsidRPr="00450607" w:rsidRDefault="003E1FC6" w:rsidP="003E1FC6">
            <w:pPr>
              <w:rPr>
                <w:rFonts w:eastAsia="Calibri" w:cs="Arial"/>
                <w:lang w:val="sr-Cyrl-RS"/>
              </w:rPr>
            </w:pPr>
          </w:p>
        </w:tc>
      </w:tr>
      <w:tr w:rsidR="003E1FC6" w:rsidRPr="00450607" w14:paraId="1DF69118" w14:textId="77777777" w:rsidTr="003E1FC6">
        <w:tc>
          <w:tcPr>
            <w:tcW w:w="884" w:type="dxa"/>
          </w:tcPr>
          <w:p w14:paraId="0E08D397" w14:textId="77777777" w:rsidR="003E1FC6" w:rsidRDefault="003E1FC6" w:rsidP="003E1FC6">
            <w:pPr>
              <w:spacing w:before="0"/>
              <w:rPr>
                <w:rFonts w:cs="Arial"/>
                <w:lang w:val="sr-Cyrl-RS"/>
              </w:rPr>
            </w:pPr>
            <w:r>
              <w:rPr>
                <w:rFonts w:cs="Arial"/>
                <w:lang w:val="sr-Cyrl-RS"/>
              </w:rPr>
              <w:t>2.27.15</w:t>
            </w:r>
          </w:p>
        </w:tc>
        <w:tc>
          <w:tcPr>
            <w:tcW w:w="2328" w:type="dxa"/>
          </w:tcPr>
          <w:p w14:paraId="03A9F14B" w14:textId="77777777" w:rsidR="003E1FC6" w:rsidRPr="00450607" w:rsidRDefault="003E1FC6" w:rsidP="003E1FC6">
            <w:pPr>
              <w:rPr>
                <w:rFonts w:eastAsia="Calibri" w:cs="Arial"/>
                <w:lang w:val="sr-Cyrl-RS"/>
              </w:rPr>
            </w:pPr>
          </w:p>
        </w:tc>
        <w:tc>
          <w:tcPr>
            <w:tcW w:w="3206" w:type="dxa"/>
          </w:tcPr>
          <w:p w14:paraId="299A8EE2" w14:textId="77777777" w:rsidR="003E1FC6" w:rsidRPr="00450607" w:rsidRDefault="003E1FC6" w:rsidP="003E1FC6">
            <w:pPr>
              <w:rPr>
                <w:rFonts w:eastAsia="Calibri" w:cs="Arial"/>
                <w:lang w:val="sr-Cyrl-RS"/>
              </w:rPr>
            </w:pPr>
          </w:p>
        </w:tc>
        <w:tc>
          <w:tcPr>
            <w:tcW w:w="2932" w:type="dxa"/>
          </w:tcPr>
          <w:p w14:paraId="29683644" w14:textId="77777777" w:rsidR="003E1FC6" w:rsidRPr="00450607" w:rsidRDefault="003E1FC6" w:rsidP="003E1FC6">
            <w:pPr>
              <w:rPr>
                <w:rFonts w:eastAsia="Calibri" w:cs="Arial"/>
                <w:lang w:val="sr-Cyrl-RS"/>
              </w:rPr>
            </w:pPr>
          </w:p>
        </w:tc>
      </w:tr>
      <w:tr w:rsidR="003E1FC6" w:rsidRPr="00450607" w14:paraId="12EE43FA" w14:textId="77777777" w:rsidTr="003E1FC6">
        <w:tc>
          <w:tcPr>
            <w:tcW w:w="884" w:type="dxa"/>
          </w:tcPr>
          <w:p w14:paraId="1728F6A6" w14:textId="77777777" w:rsidR="003E1FC6" w:rsidRDefault="003E1FC6" w:rsidP="003E1FC6">
            <w:pPr>
              <w:spacing w:before="0"/>
              <w:rPr>
                <w:rFonts w:cs="Arial"/>
                <w:lang w:val="sr-Cyrl-RS"/>
              </w:rPr>
            </w:pPr>
            <w:r>
              <w:rPr>
                <w:rFonts w:cs="Arial"/>
                <w:lang w:val="sr-Cyrl-RS"/>
              </w:rPr>
              <w:t>2.27.16</w:t>
            </w:r>
          </w:p>
        </w:tc>
        <w:tc>
          <w:tcPr>
            <w:tcW w:w="2328" w:type="dxa"/>
          </w:tcPr>
          <w:p w14:paraId="198B093C" w14:textId="77777777" w:rsidR="003E1FC6" w:rsidRPr="00450607" w:rsidRDefault="003E1FC6" w:rsidP="003E1FC6">
            <w:pPr>
              <w:rPr>
                <w:rFonts w:eastAsia="Calibri" w:cs="Arial"/>
                <w:lang w:val="sr-Cyrl-RS"/>
              </w:rPr>
            </w:pPr>
          </w:p>
        </w:tc>
        <w:tc>
          <w:tcPr>
            <w:tcW w:w="3206" w:type="dxa"/>
          </w:tcPr>
          <w:p w14:paraId="05EE0EDA" w14:textId="77777777" w:rsidR="003E1FC6" w:rsidRPr="00450607" w:rsidRDefault="003E1FC6" w:rsidP="003E1FC6">
            <w:pPr>
              <w:rPr>
                <w:rFonts w:eastAsia="Calibri" w:cs="Arial"/>
                <w:lang w:val="sr-Cyrl-RS"/>
              </w:rPr>
            </w:pPr>
          </w:p>
        </w:tc>
        <w:tc>
          <w:tcPr>
            <w:tcW w:w="2932" w:type="dxa"/>
          </w:tcPr>
          <w:p w14:paraId="18BC82AF" w14:textId="77777777" w:rsidR="003E1FC6" w:rsidRPr="00450607" w:rsidRDefault="003E1FC6" w:rsidP="003E1FC6">
            <w:pPr>
              <w:rPr>
                <w:rFonts w:eastAsia="Calibri" w:cs="Arial"/>
                <w:lang w:val="sr-Cyrl-RS"/>
              </w:rPr>
            </w:pPr>
          </w:p>
        </w:tc>
      </w:tr>
    </w:tbl>
    <w:p w14:paraId="59B27D79" w14:textId="77777777" w:rsidR="003E1FC6" w:rsidRDefault="003E1FC6" w:rsidP="003E1FC6">
      <w:pPr>
        <w:rPr>
          <w:rFonts w:eastAsia="Calibri" w:cs="Arial"/>
          <w:b/>
          <w:lang w:val="sr-Cyrl-RS"/>
        </w:rPr>
      </w:pPr>
    </w:p>
    <w:p w14:paraId="2F8478E1" w14:textId="77777777" w:rsidR="003E1FC6" w:rsidRDefault="003E1FC6" w:rsidP="003E1FC6">
      <w:pPr>
        <w:rPr>
          <w:rFonts w:eastAsia="Calibri" w:cs="Arial"/>
          <w:b/>
          <w:lang w:val="sr-Cyrl-RS"/>
        </w:rPr>
      </w:pPr>
      <w:r>
        <w:rPr>
          <w:rFonts w:eastAsia="Calibri" w:cs="Arial"/>
          <w:b/>
          <w:lang w:val="sr-Cyrl-RS"/>
        </w:rPr>
        <w:t>Д.2.3</w:t>
      </w:r>
      <w:r w:rsidRPr="00E87B75">
        <w:rPr>
          <w:rFonts w:eastAsia="Calibri" w:cs="Arial"/>
          <w:b/>
          <w:lang w:val="sr-Cyrl-RS"/>
        </w:rPr>
        <w:t>.</w:t>
      </w:r>
      <w:r w:rsidRPr="00E87B75">
        <w:rPr>
          <w:rFonts w:eastAsia="Calibri" w:cs="Arial"/>
          <w:b/>
        </w:rPr>
        <w:t>3</w:t>
      </w:r>
      <w:r w:rsidRPr="00E87B75">
        <w:rPr>
          <w:rFonts w:eastAsia="Calibri" w:cs="Arial"/>
          <w:b/>
          <w:lang w:val="sr-Cyrl-RS"/>
        </w:rPr>
        <w:t xml:space="preserve"> Тип 3:</w:t>
      </w:r>
      <w:r w:rsidRPr="00E87B75">
        <w:rPr>
          <w:rFonts w:eastAsia="Calibri" w:cs="Arial"/>
          <w:b/>
        </w:rPr>
        <w:t xml:space="preserve"> IP</w:t>
      </w:r>
      <w:r w:rsidRPr="00E87B75">
        <w:rPr>
          <w:rFonts w:eastAsia="Calibri" w:cs="Arial"/>
          <w:b/>
          <w:lang w:val="sr-Cyrl-RS"/>
        </w:rPr>
        <w:t xml:space="preserve"> Телефон 8845 или еквивалент (30 комада)</w:t>
      </w:r>
    </w:p>
    <w:p w14:paraId="081E1520"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951"/>
        <w:gridCol w:w="2230"/>
        <w:gridCol w:w="3036"/>
        <w:gridCol w:w="2802"/>
      </w:tblGrid>
      <w:tr w:rsidR="003E1FC6" w:rsidRPr="00450607" w14:paraId="41506D88" w14:textId="77777777" w:rsidTr="003E1FC6">
        <w:tc>
          <w:tcPr>
            <w:tcW w:w="783" w:type="dxa"/>
          </w:tcPr>
          <w:p w14:paraId="051D27BF" w14:textId="77777777" w:rsidR="003E1FC6" w:rsidRPr="00450607" w:rsidRDefault="003E1FC6" w:rsidP="003E1FC6">
            <w:pPr>
              <w:rPr>
                <w:rFonts w:eastAsia="Calibri" w:cs="Arial"/>
                <w:lang w:val="sr-Cyrl-RS"/>
              </w:rPr>
            </w:pPr>
          </w:p>
        </w:tc>
        <w:tc>
          <w:tcPr>
            <w:tcW w:w="2353" w:type="dxa"/>
          </w:tcPr>
          <w:p w14:paraId="4A8A89ED" w14:textId="77777777" w:rsidR="003E1FC6" w:rsidRDefault="003E1FC6" w:rsidP="003E1FC6">
            <w:pPr>
              <w:rPr>
                <w:rFonts w:eastAsia="Calibri" w:cs="Arial"/>
                <w:lang w:val="sr-Cyrl-RS"/>
              </w:rPr>
            </w:pPr>
            <w:r>
              <w:rPr>
                <w:rFonts w:eastAsia="Calibri" w:cs="Arial"/>
                <w:lang w:val="sr-Cyrl-RS"/>
              </w:rPr>
              <w:t>Сагласан</w:t>
            </w:r>
          </w:p>
          <w:p w14:paraId="3FDA2423"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EA920CB"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295BC990"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5EF39A20" w14:textId="77777777" w:rsidTr="003E1FC6">
        <w:tc>
          <w:tcPr>
            <w:tcW w:w="783" w:type="dxa"/>
          </w:tcPr>
          <w:p w14:paraId="4586DA8A"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617ABBB2" w14:textId="77777777" w:rsidR="003E1FC6" w:rsidRPr="00450607" w:rsidRDefault="003E1FC6" w:rsidP="003E1FC6">
            <w:pPr>
              <w:rPr>
                <w:rFonts w:eastAsia="Calibri" w:cs="Arial"/>
                <w:lang w:val="sr-Cyrl-RS"/>
              </w:rPr>
            </w:pPr>
          </w:p>
        </w:tc>
        <w:tc>
          <w:tcPr>
            <w:tcW w:w="3249" w:type="dxa"/>
          </w:tcPr>
          <w:p w14:paraId="3C7F7428" w14:textId="77777777" w:rsidR="003E1FC6" w:rsidRPr="00450607" w:rsidRDefault="003E1FC6" w:rsidP="003E1FC6">
            <w:pPr>
              <w:rPr>
                <w:rFonts w:eastAsia="Calibri" w:cs="Arial"/>
                <w:lang w:val="sr-Cyrl-RS"/>
              </w:rPr>
            </w:pPr>
          </w:p>
        </w:tc>
        <w:tc>
          <w:tcPr>
            <w:tcW w:w="2965" w:type="dxa"/>
          </w:tcPr>
          <w:p w14:paraId="0097E9DE" w14:textId="77777777" w:rsidR="003E1FC6" w:rsidRPr="00450607" w:rsidRDefault="003E1FC6" w:rsidP="003E1FC6">
            <w:pPr>
              <w:rPr>
                <w:rFonts w:eastAsia="Calibri" w:cs="Arial"/>
                <w:lang w:val="sr-Cyrl-RS"/>
              </w:rPr>
            </w:pPr>
          </w:p>
        </w:tc>
      </w:tr>
      <w:tr w:rsidR="003E1FC6" w:rsidRPr="00450607" w14:paraId="40A96666" w14:textId="77777777" w:rsidTr="003E1FC6">
        <w:tc>
          <w:tcPr>
            <w:tcW w:w="783" w:type="dxa"/>
          </w:tcPr>
          <w:p w14:paraId="426CAB79"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5DFB0AD6" w14:textId="77777777" w:rsidR="003E1FC6" w:rsidRPr="00450607" w:rsidRDefault="003E1FC6" w:rsidP="003E1FC6">
            <w:pPr>
              <w:rPr>
                <w:rFonts w:eastAsia="Calibri" w:cs="Arial"/>
                <w:lang w:val="sr-Cyrl-RS"/>
              </w:rPr>
            </w:pPr>
          </w:p>
        </w:tc>
        <w:tc>
          <w:tcPr>
            <w:tcW w:w="3249" w:type="dxa"/>
          </w:tcPr>
          <w:p w14:paraId="02DB9155" w14:textId="77777777" w:rsidR="003E1FC6" w:rsidRPr="00450607" w:rsidRDefault="003E1FC6" w:rsidP="003E1FC6">
            <w:pPr>
              <w:rPr>
                <w:rFonts w:eastAsia="Calibri" w:cs="Arial"/>
                <w:lang w:val="sr-Cyrl-RS"/>
              </w:rPr>
            </w:pPr>
          </w:p>
        </w:tc>
        <w:tc>
          <w:tcPr>
            <w:tcW w:w="2965" w:type="dxa"/>
          </w:tcPr>
          <w:p w14:paraId="3C631856" w14:textId="77777777" w:rsidR="003E1FC6" w:rsidRPr="00450607" w:rsidRDefault="003E1FC6" w:rsidP="003E1FC6">
            <w:pPr>
              <w:rPr>
                <w:rFonts w:eastAsia="Calibri" w:cs="Arial"/>
                <w:lang w:val="sr-Cyrl-RS"/>
              </w:rPr>
            </w:pPr>
          </w:p>
        </w:tc>
      </w:tr>
      <w:tr w:rsidR="003E1FC6" w:rsidRPr="00450607" w14:paraId="1A15D211" w14:textId="77777777" w:rsidTr="003E1FC6">
        <w:tc>
          <w:tcPr>
            <w:tcW w:w="783" w:type="dxa"/>
          </w:tcPr>
          <w:p w14:paraId="3DCA28A7"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0F866118" w14:textId="77777777" w:rsidR="003E1FC6" w:rsidRPr="00450607" w:rsidRDefault="003E1FC6" w:rsidP="003E1FC6">
            <w:pPr>
              <w:rPr>
                <w:rFonts w:eastAsia="Calibri" w:cs="Arial"/>
                <w:lang w:val="sr-Cyrl-RS"/>
              </w:rPr>
            </w:pPr>
          </w:p>
        </w:tc>
        <w:tc>
          <w:tcPr>
            <w:tcW w:w="3249" w:type="dxa"/>
          </w:tcPr>
          <w:p w14:paraId="314781B4" w14:textId="77777777" w:rsidR="003E1FC6" w:rsidRPr="00450607" w:rsidRDefault="003E1FC6" w:rsidP="003E1FC6">
            <w:pPr>
              <w:rPr>
                <w:rFonts w:eastAsia="Calibri" w:cs="Arial"/>
                <w:lang w:val="sr-Cyrl-RS"/>
              </w:rPr>
            </w:pPr>
          </w:p>
        </w:tc>
        <w:tc>
          <w:tcPr>
            <w:tcW w:w="2965" w:type="dxa"/>
          </w:tcPr>
          <w:p w14:paraId="1F47A1C5" w14:textId="77777777" w:rsidR="003E1FC6" w:rsidRPr="00450607" w:rsidRDefault="003E1FC6" w:rsidP="003E1FC6">
            <w:pPr>
              <w:rPr>
                <w:rFonts w:eastAsia="Calibri" w:cs="Arial"/>
                <w:lang w:val="sr-Cyrl-RS"/>
              </w:rPr>
            </w:pPr>
          </w:p>
        </w:tc>
      </w:tr>
      <w:tr w:rsidR="003E1FC6" w:rsidRPr="00450607" w14:paraId="410B0FF0" w14:textId="77777777" w:rsidTr="003E1FC6">
        <w:tc>
          <w:tcPr>
            <w:tcW w:w="783" w:type="dxa"/>
          </w:tcPr>
          <w:p w14:paraId="5228A54D"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7C5A4D9D" w14:textId="77777777" w:rsidR="003E1FC6" w:rsidRPr="00450607" w:rsidRDefault="003E1FC6" w:rsidP="003E1FC6">
            <w:pPr>
              <w:rPr>
                <w:rFonts w:eastAsia="Calibri" w:cs="Arial"/>
                <w:lang w:val="sr-Cyrl-RS"/>
              </w:rPr>
            </w:pPr>
          </w:p>
        </w:tc>
        <w:tc>
          <w:tcPr>
            <w:tcW w:w="3249" w:type="dxa"/>
          </w:tcPr>
          <w:p w14:paraId="2F608DA7" w14:textId="77777777" w:rsidR="003E1FC6" w:rsidRPr="00450607" w:rsidRDefault="003E1FC6" w:rsidP="003E1FC6">
            <w:pPr>
              <w:rPr>
                <w:rFonts w:eastAsia="Calibri" w:cs="Arial"/>
                <w:lang w:val="sr-Cyrl-RS"/>
              </w:rPr>
            </w:pPr>
          </w:p>
        </w:tc>
        <w:tc>
          <w:tcPr>
            <w:tcW w:w="2965" w:type="dxa"/>
          </w:tcPr>
          <w:p w14:paraId="2626FED6" w14:textId="77777777" w:rsidR="003E1FC6" w:rsidRPr="00450607" w:rsidRDefault="003E1FC6" w:rsidP="003E1FC6">
            <w:pPr>
              <w:rPr>
                <w:rFonts w:eastAsia="Calibri" w:cs="Arial"/>
                <w:lang w:val="sr-Cyrl-RS"/>
              </w:rPr>
            </w:pPr>
          </w:p>
        </w:tc>
      </w:tr>
      <w:tr w:rsidR="003E1FC6" w:rsidRPr="00450607" w14:paraId="5A0CEF1A" w14:textId="77777777" w:rsidTr="003E1FC6">
        <w:tc>
          <w:tcPr>
            <w:tcW w:w="783" w:type="dxa"/>
          </w:tcPr>
          <w:p w14:paraId="606F4CDE"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28E4C2F5" w14:textId="77777777" w:rsidR="003E1FC6" w:rsidRPr="00450607" w:rsidRDefault="003E1FC6" w:rsidP="003E1FC6">
            <w:pPr>
              <w:rPr>
                <w:rFonts w:eastAsia="Calibri" w:cs="Arial"/>
                <w:lang w:val="sr-Cyrl-RS"/>
              </w:rPr>
            </w:pPr>
          </w:p>
        </w:tc>
        <w:tc>
          <w:tcPr>
            <w:tcW w:w="3249" w:type="dxa"/>
          </w:tcPr>
          <w:p w14:paraId="6B17F077" w14:textId="77777777" w:rsidR="003E1FC6" w:rsidRPr="00450607" w:rsidRDefault="003E1FC6" w:rsidP="003E1FC6">
            <w:pPr>
              <w:rPr>
                <w:rFonts w:eastAsia="Calibri" w:cs="Arial"/>
                <w:lang w:val="sr-Cyrl-RS"/>
              </w:rPr>
            </w:pPr>
          </w:p>
        </w:tc>
        <w:tc>
          <w:tcPr>
            <w:tcW w:w="2965" w:type="dxa"/>
          </w:tcPr>
          <w:p w14:paraId="1070FFAB" w14:textId="77777777" w:rsidR="003E1FC6" w:rsidRPr="00450607" w:rsidRDefault="003E1FC6" w:rsidP="003E1FC6">
            <w:pPr>
              <w:rPr>
                <w:rFonts w:eastAsia="Calibri" w:cs="Arial"/>
                <w:lang w:val="sr-Cyrl-RS"/>
              </w:rPr>
            </w:pPr>
          </w:p>
        </w:tc>
      </w:tr>
      <w:tr w:rsidR="003E1FC6" w:rsidRPr="00450607" w14:paraId="6D809101" w14:textId="77777777" w:rsidTr="003E1FC6">
        <w:tc>
          <w:tcPr>
            <w:tcW w:w="783" w:type="dxa"/>
          </w:tcPr>
          <w:p w14:paraId="3D3DAA30"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01B6C2F1" w14:textId="77777777" w:rsidR="003E1FC6" w:rsidRPr="00450607" w:rsidRDefault="003E1FC6" w:rsidP="003E1FC6">
            <w:pPr>
              <w:rPr>
                <w:rFonts w:eastAsia="Calibri" w:cs="Arial"/>
                <w:lang w:val="sr-Cyrl-RS"/>
              </w:rPr>
            </w:pPr>
          </w:p>
        </w:tc>
        <w:tc>
          <w:tcPr>
            <w:tcW w:w="3249" w:type="dxa"/>
          </w:tcPr>
          <w:p w14:paraId="5B61404F" w14:textId="77777777" w:rsidR="003E1FC6" w:rsidRPr="00450607" w:rsidRDefault="003E1FC6" w:rsidP="003E1FC6">
            <w:pPr>
              <w:rPr>
                <w:rFonts w:eastAsia="Calibri" w:cs="Arial"/>
                <w:lang w:val="sr-Cyrl-RS"/>
              </w:rPr>
            </w:pPr>
          </w:p>
        </w:tc>
        <w:tc>
          <w:tcPr>
            <w:tcW w:w="2965" w:type="dxa"/>
          </w:tcPr>
          <w:p w14:paraId="3CED0FB6" w14:textId="77777777" w:rsidR="003E1FC6" w:rsidRPr="00450607" w:rsidRDefault="003E1FC6" w:rsidP="003E1FC6">
            <w:pPr>
              <w:rPr>
                <w:rFonts w:eastAsia="Calibri" w:cs="Arial"/>
                <w:lang w:val="sr-Cyrl-RS"/>
              </w:rPr>
            </w:pPr>
          </w:p>
        </w:tc>
      </w:tr>
      <w:tr w:rsidR="003E1FC6" w:rsidRPr="00450607" w14:paraId="54BC6C04" w14:textId="77777777" w:rsidTr="003E1FC6">
        <w:tc>
          <w:tcPr>
            <w:tcW w:w="783" w:type="dxa"/>
          </w:tcPr>
          <w:p w14:paraId="7847D609"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76EB0F14" w14:textId="77777777" w:rsidR="003E1FC6" w:rsidRPr="00450607" w:rsidRDefault="003E1FC6" w:rsidP="003E1FC6">
            <w:pPr>
              <w:rPr>
                <w:rFonts w:eastAsia="Calibri" w:cs="Arial"/>
                <w:lang w:val="sr-Cyrl-RS"/>
              </w:rPr>
            </w:pPr>
          </w:p>
        </w:tc>
        <w:tc>
          <w:tcPr>
            <w:tcW w:w="3249" w:type="dxa"/>
          </w:tcPr>
          <w:p w14:paraId="32AE5D30" w14:textId="77777777" w:rsidR="003E1FC6" w:rsidRPr="00450607" w:rsidRDefault="003E1FC6" w:rsidP="003E1FC6">
            <w:pPr>
              <w:rPr>
                <w:rFonts w:eastAsia="Calibri" w:cs="Arial"/>
                <w:lang w:val="sr-Cyrl-RS"/>
              </w:rPr>
            </w:pPr>
          </w:p>
        </w:tc>
        <w:tc>
          <w:tcPr>
            <w:tcW w:w="2965" w:type="dxa"/>
          </w:tcPr>
          <w:p w14:paraId="6639DC11" w14:textId="77777777" w:rsidR="003E1FC6" w:rsidRPr="00450607" w:rsidRDefault="003E1FC6" w:rsidP="003E1FC6">
            <w:pPr>
              <w:rPr>
                <w:rFonts w:eastAsia="Calibri" w:cs="Arial"/>
                <w:lang w:val="sr-Cyrl-RS"/>
              </w:rPr>
            </w:pPr>
          </w:p>
        </w:tc>
      </w:tr>
      <w:tr w:rsidR="003E1FC6" w:rsidRPr="00450607" w14:paraId="0143833F" w14:textId="77777777" w:rsidTr="003E1FC6">
        <w:tc>
          <w:tcPr>
            <w:tcW w:w="783" w:type="dxa"/>
          </w:tcPr>
          <w:p w14:paraId="5B88A83F"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24AB6E14" w14:textId="77777777" w:rsidR="003E1FC6" w:rsidRPr="00450607" w:rsidRDefault="003E1FC6" w:rsidP="003E1FC6">
            <w:pPr>
              <w:rPr>
                <w:rFonts w:eastAsia="Calibri" w:cs="Arial"/>
                <w:lang w:val="sr-Cyrl-RS"/>
              </w:rPr>
            </w:pPr>
          </w:p>
        </w:tc>
        <w:tc>
          <w:tcPr>
            <w:tcW w:w="3249" w:type="dxa"/>
          </w:tcPr>
          <w:p w14:paraId="5FAAAC09" w14:textId="77777777" w:rsidR="003E1FC6" w:rsidRPr="00450607" w:rsidRDefault="003E1FC6" w:rsidP="003E1FC6">
            <w:pPr>
              <w:rPr>
                <w:rFonts w:eastAsia="Calibri" w:cs="Arial"/>
                <w:lang w:val="sr-Cyrl-RS"/>
              </w:rPr>
            </w:pPr>
          </w:p>
        </w:tc>
        <w:tc>
          <w:tcPr>
            <w:tcW w:w="2965" w:type="dxa"/>
          </w:tcPr>
          <w:p w14:paraId="3196CD02" w14:textId="77777777" w:rsidR="003E1FC6" w:rsidRPr="00450607" w:rsidRDefault="003E1FC6" w:rsidP="003E1FC6">
            <w:pPr>
              <w:rPr>
                <w:rFonts w:eastAsia="Calibri" w:cs="Arial"/>
                <w:lang w:val="sr-Cyrl-RS"/>
              </w:rPr>
            </w:pPr>
          </w:p>
        </w:tc>
      </w:tr>
      <w:tr w:rsidR="003E1FC6" w:rsidRPr="00450607" w14:paraId="2FEB6DE4" w14:textId="77777777" w:rsidTr="003E1FC6">
        <w:tc>
          <w:tcPr>
            <w:tcW w:w="783" w:type="dxa"/>
          </w:tcPr>
          <w:p w14:paraId="160EC03C"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4EF1880D" w14:textId="77777777" w:rsidR="003E1FC6" w:rsidRPr="00450607" w:rsidRDefault="003E1FC6" w:rsidP="003E1FC6">
            <w:pPr>
              <w:rPr>
                <w:rFonts w:eastAsia="Calibri" w:cs="Arial"/>
                <w:lang w:val="sr-Cyrl-RS"/>
              </w:rPr>
            </w:pPr>
          </w:p>
        </w:tc>
        <w:tc>
          <w:tcPr>
            <w:tcW w:w="3249" w:type="dxa"/>
          </w:tcPr>
          <w:p w14:paraId="22FD404A" w14:textId="77777777" w:rsidR="003E1FC6" w:rsidRPr="00450607" w:rsidRDefault="003E1FC6" w:rsidP="003E1FC6">
            <w:pPr>
              <w:rPr>
                <w:rFonts w:eastAsia="Calibri" w:cs="Arial"/>
                <w:lang w:val="sr-Cyrl-RS"/>
              </w:rPr>
            </w:pPr>
          </w:p>
        </w:tc>
        <w:tc>
          <w:tcPr>
            <w:tcW w:w="2965" w:type="dxa"/>
          </w:tcPr>
          <w:p w14:paraId="689825B5" w14:textId="77777777" w:rsidR="003E1FC6" w:rsidRPr="00450607" w:rsidRDefault="003E1FC6" w:rsidP="003E1FC6">
            <w:pPr>
              <w:rPr>
                <w:rFonts w:eastAsia="Calibri" w:cs="Arial"/>
                <w:lang w:val="sr-Cyrl-RS"/>
              </w:rPr>
            </w:pPr>
          </w:p>
        </w:tc>
      </w:tr>
      <w:tr w:rsidR="003E1FC6" w:rsidRPr="00450607" w14:paraId="07BF2D80" w14:textId="77777777" w:rsidTr="003E1FC6">
        <w:tc>
          <w:tcPr>
            <w:tcW w:w="783" w:type="dxa"/>
          </w:tcPr>
          <w:p w14:paraId="75E39533"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36DFA968" w14:textId="77777777" w:rsidR="003E1FC6" w:rsidRPr="00450607" w:rsidRDefault="003E1FC6" w:rsidP="003E1FC6">
            <w:pPr>
              <w:rPr>
                <w:rFonts w:eastAsia="Calibri" w:cs="Arial"/>
                <w:lang w:val="sr-Cyrl-RS"/>
              </w:rPr>
            </w:pPr>
          </w:p>
        </w:tc>
        <w:tc>
          <w:tcPr>
            <w:tcW w:w="3249" w:type="dxa"/>
          </w:tcPr>
          <w:p w14:paraId="3D72D991" w14:textId="77777777" w:rsidR="003E1FC6" w:rsidRPr="00450607" w:rsidRDefault="003E1FC6" w:rsidP="003E1FC6">
            <w:pPr>
              <w:rPr>
                <w:rFonts w:eastAsia="Calibri" w:cs="Arial"/>
                <w:lang w:val="sr-Cyrl-RS"/>
              </w:rPr>
            </w:pPr>
          </w:p>
        </w:tc>
        <w:tc>
          <w:tcPr>
            <w:tcW w:w="2965" w:type="dxa"/>
          </w:tcPr>
          <w:p w14:paraId="7A1160E5" w14:textId="77777777" w:rsidR="003E1FC6" w:rsidRPr="00450607" w:rsidRDefault="003E1FC6" w:rsidP="003E1FC6">
            <w:pPr>
              <w:rPr>
                <w:rFonts w:eastAsia="Calibri" w:cs="Arial"/>
                <w:lang w:val="sr-Cyrl-RS"/>
              </w:rPr>
            </w:pPr>
          </w:p>
        </w:tc>
      </w:tr>
      <w:tr w:rsidR="003E1FC6" w:rsidRPr="00450607" w14:paraId="7B26FB9C" w14:textId="77777777" w:rsidTr="003E1FC6">
        <w:tc>
          <w:tcPr>
            <w:tcW w:w="783" w:type="dxa"/>
          </w:tcPr>
          <w:p w14:paraId="4C41482A"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7F7A43BA" w14:textId="77777777" w:rsidR="003E1FC6" w:rsidRPr="00450607" w:rsidRDefault="003E1FC6" w:rsidP="003E1FC6">
            <w:pPr>
              <w:rPr>
                <w:rFonts w:eastAsia="Calibri" w:cs="Arial"/>
                <w:lang w:val="sr-Cyrl-RS"/>
              </w:rPr>
            </w:pPr>
          </w:p>
        </w:tc>
        <w:tc>
          <w:tcPr>
            <w:tcW w:w="3249" w:type="dxa"/>
          </w:tcPr>
          <w:p w14:paraId="108539EC" w14:textId="77777777" w:rsidR="003E1FC6" w:rsidRPr="00450607" w:rsidRDefault="003E1FC6" w:rsidP="003E1FC6">
            <w:pPr>
              <w:rPr>
                <w:rFonts w:eastAsia="Calibri" w:cs="Arial"/>
                <w:lang w:val="sr-Cyrl-RS"/>
              </w:rPr>
            </w:pPr>
          </w:p>
        </w:tc>
        <w:tc>
          <w:tcPr>
            <w:tcW w:w="2965" w:type="dxa"/>
          </w:tcPr>
          <w:p w14:paraId="620BD63E" w14:textId="77777777" w:rsidR="003E1FC6" w:rsidRPr="00450607" w:rsidRDefault="003E1FC6" w:rsidP="003E1FC6">
            <w:pPr>
              <w:rPr>
                <w:rFonts w:eastAsia="Calibri" w:cs="Arial"/>
                <w:lang w:val="sr-Cyrl-RS"/>
              </w:rPr>
            </w:pPr>
          </w:p>
        </w:tc>
      </w:tr>
      <w:tr w:rsidR="003E1FC6" w:rsidRPr="00450607" w14:paraId="38B834C7" w14:textId="77777777" w:rsidTr="003E1FC6">
        <w:tc>
          <w:tcPr>
            <w:tcW w:w="783" w:type="dxa"/>
          </w:tcPr>
          <w:p w14:paraId="218F8FE0"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1B8F5620" w14:textId="77777777" w:rsidR="003E1FC6" w:rsidRPr="00450607" w:rsidRDefault="003E1FC6" w:rsidP="003E1FC6">
            <w:pPr>
              <w:rPr>
                <w:rFonts w:eastAsia="Calibri" w:cs="Arial"/>
                <w:lang w:val="sr-Cyrl-RS"/>
              </w:rPr>
            </w:pPr>
          </w:p>
        </w:tc>
        <w:tc>
          <w:tcPr>
            <w:tcW w:w="3249" w:type="dxa"/>
          </w:tcPr>
          <w:p w14:paraId="64E7C39E" w14:textId="77777777" w:rsidR="003E1FC6" w:rsidRPr="00450607" w:rsidRDefault="003E1FC6" w:rsidP="003E1FC6">
            <w:pPr>
              <w:rPr>
                <w:rFonts w:eastAsia="Calibri" w:cs="Arial"/>
                <w:lang w:val="sr-Cyrl-RS"/>
              </w:rPr>
            </w:pPr>
          </w:p>
        </w:tc>
        <w:tc>
          <w:tcPr>
            <w:tcW w:w="2965" w:type="dxa"/>
          </w:tcPr>
          <w:p w14:paraId="2A4874DE" w14:textId="77777777" w:rsidR="003E1FC6" w:rsidRPr="00450607" w:rsidRDefault="003E1FC6" w:rsidP="003E1FC6">
            <w:pPr>
              <w:rPr>
                <w:rFonts w:eastAsia="Calibri" w:cs="Arial"/>
                <w:lang w:val="sr-Cyrl-RS"/>
              </w:rPr>
            </w:pPr>
          </w:p>
        </w:tc>
      </w:tr>
      <w:tr w:rsidR="003E1FC6" w:rsidRPr="00450607" w14:paraId="5DA17AD9" w14:textId="77777777" w:rsidTr="003E1FC6">
        <w:tc>
          <w:tcPr>
            <w:tcW w:w="783" w:type="dxa"/>
          </w:tcPr>
          <w:p w14:paraId="0DCD7EC1"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1F845808" w14:textId="77777777" w:rsidR="003E1FC6" w:rsidRPr="00450607" w:rsidRDefault="003E1FC6" w:rsidP="003E1FC6">
            <w:pPr>
              <w:rPr>
                <w:rFonts w:eastAsia="Calibri" w:cs="Arial"/>
                <w:lang w:val="sr-Cyrl-RS"/>
              </w:rPr>
            </w:pPr>
          </w:p>
        </w:tc>
        <w:tc>
          <w:tcPr>
            <w:tcW w:w="3249" w:type="dxa"/>
          </w:tcPr>
          <w:p w14:paraId="3331DAF0" w14:textId="77777777" w:rsidR="003E1FC6" w:rsidRPr="00450607" w:rsidRDefault="003E1FC6" w:rsidP="003E1FC6">
            <w:pPr>
              <w:rPr>
                <w:rFonts w:eastAsia="Calibri" w:cs="Arial"/>
                <w:lang w:val="sr-Cyrl-RS"/>
              </w:rPr>
            </w:pPr>
          </w:p>
        </w:tc>
        <w:tc>
          <w:tcPr>
            <w:tcW w:w="2965" w:type="dxa"/>
          </w:tcPr>
          <w:p w14:paraId="1AA8ED3A" w14:textId="77777777" w:rsidR="003E1FC6" w:rsidRPr="00450607" w:rsidRDefault="003E1FC6" w:rsidP="003E1FC6">
            <w:pPr>
              <w:rPr>
                <w:rFonts w:eastAsia="Calibri" w:cs="Arial"/>
                <w:lang w:val="sr-Cyrl-RS"/>
              </w:rPr>
            </w:pPr>
          </w:p>
        </w:tc>
      </w:tr>
      <w:tr w:rsidR="003E1FC6" w:rsidRPr="00450607" w14:paraId="56D696FB" w14:textId="77777777" w:rsidTr="003E1FC6">
        <w:tc>
          <w:tcPr>
            <w:tcW w:w="783" w:type="dxa"/>
          </w:tcPr>
          <w:p w14:paraId="16F2BA31"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78DD97BB" w14:textId="77777777" w:rsidR="003E1FC6" w:rsidRPr="00450607" w:rsidRDefault="003E1FC6" w:rsidP="003E1FC6">
            <w:pPr>
              <w:rPr>
                <w:rFonts w:eastAsia="Calibri" w:cs="Arial"/>
                <w:lang w:val="sr-Cyrl-RS"/>
              </w:rPr>
            </w:pPr>
          </w:p>
        </w:tc>
        <w:tc>
          <w:tcPr>
            <w:tcW w:w="3249" w:type="dxa"/>
          </w:tcPr>
          <w:p w14:paraId="6812C808" w14:textId="77777777" w:rsidR="003E1FC6" w:rsidRPr="00450607" w:rsidRDefault="003E1FC6" w:rsidP="003E1FC6">
            <w:pPr>
              <w:rPr>
                <w:rFonts w:eastAsia="Calibri" w:cs="Arial"/>
                <w:lang w:val="sr-Cyrl-RS"/>
              </w:rPr>
            </w:pPr>
          </w:p>
        </w:tc>
        <w:tc>
          <w:tcPr>
            <w:tcW w:w="2965" w:type="dxa"/>
          </w:tcPr>
          <w:p w14:paraId="3390D8B6" w14:textId="77777777" w:rsidR="003E1FC6" w:rsidRPr="00450607" w:rsidRDefault="003E1FC6" w:rsidP="003E1FC6">
            <w:pPr>
              <w:rPr>
                <w:rFonts w:eastAsia="Calibri" w:cs="Arial"/>
                <w:lang w:val="sr-Cyrl-RS"/>
              </w:rPr>
            </w:pPr>
          </w:p>
        </w:tc>
      </w:tr>
      <w:tr w:rsidR="003E1FC6" w:rsidRPr="00450607" w14:paraId="2BAC4E39" w14:textId="77777777" w:rsidTr="003E1FC6">
        <w:tc>
          <w:tcPr>
            <w:tcW w:w="783" w:type="dxa"/>
          </w:tcPr>
          <w:p w14:paraId="016B055C"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01B95CAA" w14:textId="77777777" w:rsidR="003E1FC6" w:rsidRPr="00450607" w:rsidRDefault="003E1FC6" w:rsidP="003E1FC6">
            <w:pPr>
              <w:rPr>
                <w:rFonts w:eastAsia="Calibri" w:cs="Arial"/>
                <w:lang w:val="sr-Cyrl-RS"/>
              </w:rPr>
            </w:pPr>
          </w:p>
        </w:tc>
        <w:tc>
          <w:tcPr>
            <w:tcW w:w="3249" w:type="dxa"/>
          </w:tcPr>
          <w:p w14:paraId="3F2488C0" w14:textId="77777777" w:rsidR="003E1FC6" w:rsidRPr="00450607" w:rsidRDefault="003E1FC6" w:rsidP="003E1FC6">
            <w:pPr>
              <w:rPr>
                <w:rFonts w:eastAsia="Calibri" w:cs="Arial"/>
                <w:lang w:val="sr-Cyrl-RS"/>
              </w:rPr>
            </w:pPr>
          </w:p>
        </w:tc>
        <w:tc>
          <w:tcPr>
            <w:tcW w:w="2965" w:type="dxa"/>
          </w:tcPr>
          <w:p w14:paraId="779F0C6B" w14:textId="77777777" w:rsidR="003E1FC6" w:rsidRPr="00450607" w:rsidRDefault="003E1FC6" w:rsidP="003E1FC6">
            <w:pPr>
              <w:rPr>
                <w:rFonts w:eastAsia="Calibri" w:cs="Arial"/>
                <w:lang w:val="sr-Cyrl-RS"/>
              </w:rPr>
            </w:pPr>
          </w:p>
        </w:tc>
      </w:tr>
      <w:tr w:rsidR="003E1FC6" w:rsidRPr="00450607" w14:paraId="378573DF" w14:textId="77777777" w:rsidTr="003E1FC6">
        <w:tc>
          <w:tcPr>
            <w:tcW w:w="783" w:type="dxa"/>
          </w:tcPr>
          <w:p w14:paraId="0C41A32C"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4D1D86E1" w14:textId="77777777" w:rsidR="003E1FC6" w:rsidRPr="00450607" w:rsidRDefault="003E1FC6" w:rsidP="003E1FC6">
            <w:pPr>
              <w:rPr>
                <w:rFonts w:eastAsia="Calibri" w:cs="Arial"/>
                <w:lang w:val="sr-Cyrl-RS"/>
              </w:rPr>
            </w:pPr>
          </w:p>
        </w:tc>
        <w:tc>
          <w:tcPr>
            <w:tcW w:w="3249" w:type="dxa"/>
          </w:tcPr>
          <w:p w14:paraId="00CC52EA" w14:textId="77777777" w:rsidR="003E1FC6" w:rsidRPr="00450607" w:rsidRDefault="003E1FC6" w:rsidP="003E1FC6">
            <w:pPr>
              <w:rPr>
                <w:rFonts w:eastAsia="Calibri" w:cs="Arial"/>
                <w:lang w:val="sr-Cyrl-RS"/>
              </w:rPr>
            </w:pPr>
          </w:p>
        </w:tc>
        <w:tc>
          <w:tcPr>
            <w:tcW w:w="2965" w:type="dxa"/>
          </w:tcPr>
          <w:p w14:paraId="39958112" w14:textId="77777777" w:rsidR="003E1FC6" w:rsidRPr="00450607" w:rsidRDefault="003E1FC6" w:rsidP="003E1FC6">
            <w:pPr>
              <w:rPr>
                <w:rFonts w:eastAsia="Calibri" w:cs="Arial"/>
                <w:lang w:val="sr-Cyrl-RS"/>
              </w:rPr>
            </w:pPr>
          </w:p>
        </w:tc>
      </w:tr>
      <w:tr w:rsidR="003E1FC6" w:rsidRPr="00450607" w14:paraId="0C3D0E2B" w14:textId="77777777" w:rsidTr="003E1FC6">
        <w:tc>
          <w:tcPr>
            <w:tcW w:w="783" w:type="dxa"/>
          </w:tcPr>
          <w:p w14:paraId="15BAF945"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40F99BF1" w14:textId="77777777" w:rsidR="003E1FC6" w:rsidRPr="00450607" w:rsidRDefault="003E1FC6" w:rsidP="003E1FC6">
            <w:pPr>
              <w:rPr>
                <w:rFonts w:eastAsia="Calibri" w:cs="Arial"/>
                <w:lang w:val="sr-Cyrl-RS"/>
              </w:rPr>
            </w:pPr>
          </w:p>
        </w:tc>
        <w:tc>
          <w:tcPr>
            <w:tcW w:w="3249" w:type="dxa"/>
          </w:tcPr>
          <w:p w14:paraId="42E03827" w14:textId="77777777" w:rsidR="003E1FC6" w:rsidRPr="00450607" w:rsidRDefault="003E1FC6" w:rsidP="003E1FC6">
            <w:pPr>
              <w:rPr>
                <w:rFonts w:eastAsia="Calibri" w:cs="Arial"/>
                <w:lang w:val="sr-Cyrl-RS"/>
              </w:rPr>
            </w:pPr>
          </w:p>
        </w:tc>
        <w:tc>
          <w:tcPr>
            <w:tcW w:w="2965" w:type="dxa"/>
          </w:tcPr>
          <w:p w14:paraId="2ED71493" w14:textId="77777777" w:rsidR="003E1FC6" w:rsidRPr="00450607" w:rsidRDefault="003E1FC6" w:rsidP="003E1FC6">
            <w:pPr>
              <w:rPr>
                <w:rFonts w:eastAsia="Calibri" w:cs="Arial"/>
                <w:lang w:val="sr-Cyrl-RS"/>
              </w:rPr>
            </w:pPr>
          </w:p>
        </w:tc>
      </w:tr>
      <w:tr w:rsidR="003E1FC6" w:rsidRPr="00450607" w14:paraId="0C6C784C" w14:textId="77777777" w:rsidTr="003E1FC6">
        <w:tc>
          <w:tcPr>
            <w:tcW w:w="783" w:type="dxa"/>
          </w:tcPr>
          <w:p w14:paraId="1D553508"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68E02A3A" w14:textId="77777777" w:rsidR="003E1FC6" w:rsidRPr="00450607" w:rsidRDefault="003E1FC6" w:rsidP="003E1FC6">
            <w:pPr>
              <w:rPr>
                <w:rFonts w:eastAsia="Calibri" w:cs="Arial"/>
                <w:lang w:val="sr-Cyrl-RS"/>
              </w:rPr>
            </w:pPr>
          </w:p>
        </w:tc>
        <w:tc>
          <w:tcPr>
            <w:tcW w:w="3249" w:type="dxa"/>
          </w:tcPr>
          <w:p w14:paraId="7AC0E75B" w14:textId="77777777" w:rsidR="003E1FC6" w:rsidRPr="00450607" w:rsidRDefault="003E1FC6" w:rsidP="003E1FC6">
            <w:pPr>
              <w:rPr>
                <w:rFonts w:eastAsia="Calibri" w:cs="Arial"/>
                <w:lang w:val="sr-Cyrl-RS"/>
              </w:rPr>
            </w:pPr>
          </w:p>
        </w:tc>
        <w:tc>
          <w:tcPr>
            <w:tcW w:w="2965" w:type="dxa"/>
          </w:tcPr>
          <w:p w14:paraId="55788AAA" w14:textId="77777777" w:rsidR="003E1FC6" w:rsidRPr="00450607" w:rsidRDefault="003E1FC6" w:rsidP="003E1FC6">
            <w:pPr>
              <w:rPr>
                <w:rFonts w:eastAsia="Calibri" w:cs="Arial"/>
                <w:lang w:val="sr-Cyrl-RS"/>
              </w:rPr>
            </w:pPr>
          </w:p>
        </w:tc>
      </w:tr>
      <w:tr w:rsidR="003E1FC6" w:rsidRPr="00450607" w14:paraId="79809847" w14:textId="77777777" w:rsidTr="003E1FC6">
        <w:tc>
          <w:tcPr>
            <w:tcW w:w="783" w:type="dxa"/>
          </w:tcPr>
          <w:p w14:paraId="384FBB99" w14:textId="77777777" w:rsidR="003E1FC6" w:rsidRPr="00450607" w:rsidRDefault="003E1FC6" w:rsidP="00FE7CD6">
            <w:pPr>
              <w:pStyle w:val="ListParagraph"/>
              <w:numPr>
                <w:ilvl w:val="0"/>
                <w:numId w:val="88"/>
              </w:numPr>
              <w:spacing w:before="0" w:after="0"/>
              <w:ind w:left="331"/>
              <w:rPr>
                <w:rFonts w:ascii="Arial" w:hAnsi="Arial" w:cs="Arial"/>
                <w:lang w:val="sr-Cyrl-RS"/>
              </w:rPr>
            </w:pPr>
          </w:p>
        </w:tc>
        <w:tc>
          <w:tcPr>
            <w:tcW w:w="2353" w:type="dxa"/>
          </w:tcPr>
          <w:p w14:paraId="65DCBB11" w14:textId="77777777" w:rsidR="003E1FC6" w:rsidRPr="00450607" w:rsidRDefault="003E1FC6" w:rsidP="003E1FC6">
            <w:pPr>
              <w:rPr>
                <w:rFonts w:eastAsia="Calibri" w:cs="Arial"/>
                <w:lang w:val="sr-Cyrl-RS"/>
              </w:rPr>
            </w:pPr>
          </w:p>
        </w:tc>
        <w:tc>
          <w:tcPr>
            <w:tcW w:w="3249" w:type="dxa"/>
          </w:tcPr>
          <w:p w14:paraId="600156E3" w14:textId="77777777" w:rsidR="003E1FC6" w:rsidRPr="00450607" w:rsidRDefault="003E1FC6" w:rsidP="003E1FC6">
            <w:pPr>
              <w:rPr>
                <w:rFonts w:eastAsia="Calibri" w:cs="Arial"/>
                <w:lang w:val="sr-Cyrl-RS"/>
              </w:rPr>
            </w:pPr>
          </w:p>
        </w:tc>
        <w:tc>
          <w:tcPr>
            <w:tcW w:w="2965" w:type="dxa"/>
          </w:tcPr>
          <w:p w14:paraId="2E6F28E5" w14:textId="77777777" w:rsidR="003E1FC6" w:rsidRPr="00450607" w:rsidRDefault="003E1FC6" w:rsidP="003E1FC6">
            <w:pPr>
              <w:rPr>
                <w:rFonts w:eastAsia="Calibri" w:cs="Arial"/>
                <w:lang w:val="sr-Cyrl-RS"/>
              </w:rPr>
            </w:pPr>
          </w:p>
        </w:tc>
      </w:tr>
      <w:tr w:rsidR="003E1FC6" w:rsidRPr="00450607" w14:paraId="211C9604" w14:textId="77777777" w:rsidTr="003E1FC6">
        <w:tc>
          <w:tcPr>
            <w:tcW w:w="783" w:type="dxa"/>
          </w:tcPr>
          <w:p w14:paraId="555ED9BF" w14:textId="77777777" w:rsidR="003E1FC6" w:rsidRPr="0084034C" w:rsidRDefault="003E1FC6" w:rsidP="003E1FC6">
            <w:pPr>
              <w:spacing w:before="0"/>
              <w:rPr>
                <w:rFonts w:cs="Arial"/>
                <w:lang w:val="sr-Cyrl-RS"/>
              </w:rPr>
            </w:pPr>
            <w:r>
              <w:rPr>
                <w:rFonts w:cs="Arial"/>
                <w:lang w:val="sr-Cyrl-RS"/>
              </w:rPr>
              <w:t>3.19.1</w:t>
            </w:r>
          </w:p>
        </w:tc>
        <w:tc>
          <w:tcPr>
            <w:tcW w:w="2353" w:type="dxa"/>
          </w:tcPr>
          <w:p w14:paraId="32D45B44" w14:textId="77777777" w:rsidR="003E1FC6" w:rsidRPr="00450607" w:rsidRDefault="003E1FC6" w:rsidP="003E1FC6">
            <w:pPr>
              <w:rPr>
                <w:rFonts w:eastAsia="Calibri" w:cs="Arial"/>
                <w:lang w:val="sr-Cyrl-RS"/>
              </w:rPr>
            </w:pPr>
          </w:p>
        </w:tc>
        <w:tc>
          <w:tcPr>
            <w:tcW w:w="3249" w:type="dxa"/>
          </w:tcPr>
          <w:p w14:paraId="17BE023E" w14:textId="77777777" w:rsidR="003E1FC6" w:rsidRPr="00450607" w:rsidRDefault="003E1FC6" w:rsidP="003E1FC6">
            <w:pPr>
              <w:rPr>
                <w:rFonts w:eastAsia="Calibri" w:cs="Arial"/>
                <w:lang w:val="sr-Cyrl-RS"/>
              </w:rPr>
            </w:pPr>
          </w:p>
        </w:tc>
        <w:tc>
          <w:tcPr>
            <w:tcW w:w="2965" w:type="dxa"/>
          </w:tcPr>
          <w:p w14:paraId="6F68C363" w14:textId="77777777" w:rsidR="003E1FC6" w:rsidRPr="00450607" w:rsidRDefault="003E1FC6" w:rsidP="003E1FC6">
            <w:pPr>
              <w:rPr>
                <w:rFonts w:eastAsia="Calibri" w:cs="Arial"/>
                <w:lang w:val="sr-Cyrl-RS"/>
              </w:rPr>
            </w:pPr>
          </w:p>
        </w:tc>
      </w:tr>
      <w:tr w:rsidR="003E1FC6" w:rsidRPr="00450607" w14:paraId="5C23A655" w14:textId="77777777" w:rsidTr="003E1FC6">
        <w:tc>
          <w:tcPr>
            <w:tcW w:w="783" w:type="dxa"/>
          </w:tcPr>
          <w:p w14:paraId="60B3E467" w14:textId="77777777" w:rsidR="003E1FC6" w:rsidRDefault="003E1FC6" w:rsidP="003E1FC6">
            <w:pPr>
              <w:spacing w:before="0"/>
              <w:rPr>
                <w:rFonts w:cs="Arial"/>
                <w:lang w:val="sr-Cyrl-RS"/>
              </w:rPr>
            </w:pPr>
            <w:r>
              <w:rPr>
                <w:rFonts w:cs="Arial"/>
                <w:lang w:val="sr-Cyrl-RS"/>
              </w:rPr>
              <w:t>3.19.2</w:t>
            </w:r>
          </w:p>
        </w:tc>
        <w:tc>
          <w:tcPr>
            <w:tcW w:w="2353" w:type="dxa"/>
          </w:tcPr>
          <w:p w14:paraId="704E3229" w14:textId="77777777" w:rsidR="003E1FC6" w:rsidRPr="00450607" w:rsidRDefault="003E1FC6" w:rsidP="003E1FC6">
            <w:pPr>
              <w:rPr>
                <w:rFonts w:eastAsia="Calibri" w:cs="Arial"/>
                <w:lang w:val="sr-Cyrl-RS"/>
              </w:rPr>
            </w:pPr>
          </w:p>
        </w:tc>
        <w:tc>
          <w:tcPr>
            <w:tcW w:w="3249" w:type="dxa"/>
          </w:tcPr>
          <w:p w14:paraId="02E73A92" w14:textId="77777777" w:rsidR="003E1FC6" w:rsidRPr="00450607" w:rsidRDefault="003E1FC6" w:rsidP="003E1FC6">
            <w:pPr>
              <w:rPr>
                <w:rFonts w:eastAsia="Calibri" w:cs="Arial"/>
                <w:lang w:val="sr-Cyrl-RS"/>
              </w:rPr>
            </w:pPr>
          </w:p>
        </w:tc>
        <w:tc>
          <w:tcPr>
            <w:tcW w:w="2965" w:type="dxa"/>
          </w:tcPr>
          <w:p w14:paraId="7BBEA743" w14:textId="77777777" w:rsidR="003E1FC6" w:rsidRPr="00450607" w:rsidRDefault="003E1FC6" w:rsidP="003E1FC6">
            <w:pPr>
              <w:rPr>
                <w:rFonts w:eastAsia="Calibri" w:cs="Arial"/>
                <w:lang w:val="sr-Cyrl-RS"/>
              </w:rPr>
            </w:pPr>
          </w:p>
        </w:tc>
      </w:tr>
      <w:tr w:rsidR="003E1FC6" w:rsidRPr="00450607" w14:paraId="23A32A55" w14:textId="77777777" w:rsidTr="003E1FC6">
        <w:tc>
          <w:tcPr>
            <w:tcW w:w="783" w:type="dxa"/>
          </w:tcPr>
          <w:p w14:paraId="5EB0F87F" w14:textId="77777777" w:rsidR="003E1FC6" w:rsidRDefault="003E1FC6" w:rsidP="003E1FC6">
            <w:pPr>
              <w:spacing w:before="0"/>
              <w:rPr>
                <w:rFonts w:cs="Arial"/>
                <w:lang w:val="sr-Cyrl-RS"/>
              </w:rPr>
            </w:pPr>
            <w:r>
              <w:rPr>
                <w:rFonts w:cs="Arial"/>
                <w:lang w:val="sr-Cyrl-RS"/>
              </w:rPr>
              <w:t>3.19.3</w:t>
            </w:r>
          </w:p>
        </w:tc>
        <w:tc>
          <w:tcPr>
            <w:tcW w:w="2353" w:type="dxa"/>
          </w:tcPr>
          <w:p w14:paraId="463A1660" w14:textId="77777777" w:rsidR="003E1FC6" w:rsidRPr="00450607" w:rsidRDefault="003E1FC6" w:rsidP="003E1FC6">
            <w:pPr>
              <w:rPr>
                <w:rFonts w:eastAsia="Calibri" w:cs="Arial"/>
                <w:lang w:val="sr-Cyrl-RS"/>
              </w:rPr>
            </w:pPr>
          </w:p>
        </w:tc>
        <w:tc>
          <w:tcPr>
            <w:tcW w:w="3249" w:type="dxa"/>
          </w:tcPr>
          <w:p w14:paraId="3D792C7A" w14:textId="77777777" w:rsidR="003E1FC6" w:rsidRPr="00450607" w:rsidRDefault="003E1FC6" w:rsidP="003E1FC6">
            <w:pPr>
              <w:rPr>
                <w:rFonts w:eastAsia="Calibri" w:cs="Arial"/>
                <w:lang w:val="sr-Cyrl-RS"/>
              </w:rPr>
            </w:pPr>
          </w:p>
        </w:tc>
        <w:tc>
          <w:tcPr>
            <w:tcW w:w="2965" w:type="dxa"/>
          </w:tcPr>
          <w:p w14:paraId="6CAC28B9" w14:textId="77777777" w:rsidR="003E1FC6" w:rsidRPr="00450607" w:rsidRDefault="003E1FC6" w:rsidP="003E1FC6">
            <w:pPr>
              <w:rPr>
                <w:rFonts w:eastAsia="Calibri" w:cs="Arial"/>
                <w:lang w:val="sr-Cyrl-RS"/>
              </w:rPr>
            </w:pPr>
          </w:p>
        </w:tc>
      </w:tr>
      <w:tr w:rsidR="003E1FC6" w:rsidRPr="00450607" w14:paraId="497EF766" w14:textId="77777777" w:rsidTr="003E1FC6">
        <w:tc>
          <w:tcPr>
            <w:tcW w:w="783" w:type="dxa"/>
          </w:tcPr>
          <w:p w14:paraId="459BD2B9" w14:textId="77777777" w:rsidR="003E1FC6" w:rsidRDefault="003E1FC6" w:rsidP="003E1FC6">
            <w:pPr>
              <w:spacing w:before="0"/>
              <w:rPr>
                <w:rFonts w:cs="Arial"/>
                <w:lang w:val="sr-Cyrl-RS"/>
              </w:rPr>
            </w:pPr>
            <w:r>
              <w:rPr>
                <w:rFonts w:cs="Arial"/>
                <w:lang w:val="sr-Cyrl-RS"/>
              </w:rPr>
              <w:t>3.19.4</w:t>
            </w:r>
          </w:p>
        </w:tc>
        <w:tc>
          <w:tcPr>
            <w:tcW w:w="2353" w:type="dxa"/>
          </w:tcPr>
          <w:p w14:paraId="05EFE6DE" w14:textId="77777777" w:rsidR="003E1FC6" w:rsidRPr="00450607" w:rsidRDefault="003E1FC6" w:rsidP="003E1FC6">
            <w:pPr>
              <w:rPr>
                <w:rFonts w:eastAsia="Calibri" w:cs="Arial"/>
                <w:lang w:val="sr-Cyrl-RS"/>
              </w:rPr>
            </w:pPr>
          </w:p>
        </w:tc>
        <w:tc>
          <w:tcPr>
            <w:tcW w:w="3249" w:type="dxa"/>
          </w:tcPr>
          <w:p w14:paraId="5F787617" w14:textId="77777777" w:rsidR="003E1FC6" w:rsidRPr="00450607" w:rsidRDefault="003E1FC6" w:rsidP="003E1FC6">
            <w:pPr>
              <w:rPr>
                <w:rFonts w:eastAsia="Calibri" w:cs="Arial"/>
                <w:lang w:val="sr-Cyrl-RS"/>
              </w:rPr>
            </w:pPr>
          </w:p>
        </w:tc>
        <w:tc>
          <w:tcPr>
            <w:tcW w:w="2965" w:type="dxa"/>
          </w:tcPr>
          <w:p w14:paraId="2B5726F9" w14:textId="77777777" w:rsidR="003E1FC6" w:rsidRPr="00450607" w:rsidRDefault="003E1FC6" w:rsidP="003E1FC6">
            <w:pPr>
              <w:rPr>
                <w:rFonts w:eastAsia="Calibri" w:cs="Arial"/>
                <w:lang w:val="sr-Cyrl-RS"/>
              </w:rPr>
            </w:pPr>
          </w:p>
        </w:tc>
      </w:tr>
      <w:tr w:rsidR="003E1FC6" w:rsidRPr="00450607" w14:paraId="511C807C" w14:textId="77777777" w:rsidTr="003E1FC6">
        <w:tc>
          <w:tcPr>
            <w:tcW w:w="783" w:type="dxa"/>
          </w:tcPr>
          <w:p w14:paraId="26E5CED6" w14:textId="77777777" w:rsidR="003E1FC6" w:rsidRDefault="003E1FC6" w:rsidP="003E1FC6">
            <w:pPr>
              <w:spacing w:before="0"/>
              <w:rPr>
                <w:rFonts w:cs="Arial"/>
                <w:lang w:val="sr-Cyrl-RS"/>
              </w:rPr>
            </w:pPr>
            <w:r>
              <w:rPr>
                <w:rFonts w:cs="Arial"/>
                <w:lang w:val="sr-Cyrl-RS"/>
              </w:rPr>
              <w:t>3.19.5</w:t>
            </w:r>
          </w:p>
        </w:tc>
        <w:tc>
          <w:tcPr>
            <w:tcW w:w="2353" w:type="dxa"/>
          </w:tcPr>
          <w:p w14:paraId="593CA5DB" w14:textId="77777777" w:rsidR="003E1FC6" w:rsidRPr="00450607" w:rsidRDefault="003E1FC6" w:rsidP="003E1FC6">
            <w:pPr>
              <w:rPr>
                <w:rFonts w:eastAsia="Calibri" w:cs="Arial"/>
                <w:lang w:val="sr-Cyrl-RS"/>
              </w:rPr>
            </w:pPr>
          </w:p>
        </w:tc>
        <w:tc>
          <w:tcPr>
            <w:tcW w:w="3249" w:type="dxa"/>
          </w:tcPr>
          <w:p w14:paraId="06B3B2A8" w14:textId="77777777" w:rsidR="003E1FC6" w:rsidRPr="00450607" w:rsidRDefault="003E1FC6" w:rsidP="003E1FC6">
            <w:pPr>
              <w:rPr>
                <w:rFonts w:eastAsia="Calibri" w:cs="Arial"/>
                <w:lang w:val="sr-Cyrl-RS"/>
              </w:rPr>
            </w:pPr>
          </w:p>
        </w:tc>
        <w:tc>
          <w:tcPr>
            <w:tcW w:w="2965" w:type="dxa"/>
          </w:tcPr>
          <w:p w14:paraId="36D98051" w14:textId="77777777" w:rsidR="003E1FC6" w:rsidRPr="00450607" w:rsidRDefault="003E1FC6" w:rsidP="003E1FC6">
            <w:pPr>
              <w:rPr>
                <w:rFonts w:eastAsia="Calibri" w:cs="Arial"/>
                <w:lang w:val="sr-Cyrl-RS"/>
              </w:rPr>
            </w:pPr>
          </w:p>
        </w:tc>
      </w:tr>
      <w:tr w:rsidR="003E1FC6" w:rsidRPr="00450607" w14:paraId="721F19EF" w14:textId="77777777" w:rsidTr="003E1FC6">
        <w:tc>
          <w:tcPr>
            <w:tcW w:w="783" w:type="dxa"/>
          </w:tcPr>
          <w:p w14:paraId="4D7A05D0" w14:textId="77777777" w:rsidR="003E1FC6" w:rsidRDefault="003E1FC6" w:rsidP="003E1FC6">
            <w:pPr>
              <w:spacing w:before="0"/>
              <w:rPr>
                <w:rFonts w:cs="Arial"/>
                <w:lang w:val="sr-Cyrl-RS"/>
              </w:rPr>
            </w:pPr>
            <w:r>
              <w:rPr>
                <w:rFonts w:cs="Arial"/>
                <w:lang w:val="sr-Cyrl-RS"/>
              </w:rPr>
              <w:t>3.19.6</w:t>
            </w:r>
          </w:p>
        </w:tc>
        <w:tc>
          <w:tcPr>
            <w:tcW w:w="2353" w:type="dxa"/>
          </w:tcPr>
          <w:p w14:paraId="5D3DE490" w14:textId="77777777" w:rsidR="003E1FC6" w:rsidRPr="00450607" w:rsidRDefault="003E1FC6" w:rsidP="003E1FC6">
            <w:pPr>
              <w:rPr>
                <w:rFonts w:eastAsia="Calibri" w:cs="Arial"/>
                <w:lang w:val="sr-Cyrl-RS"/>
              </w:rPr>
            </w:pPr>
          </w:p>
        </w:tc>
        <w:tc>
          <w:tcPr>
            <w:tcW w:w="3249" w:type="dxa"/>
          </w:tcPr>
          <w:p w14:paraId="2A7646A6" w14:textId="77777777" w:rsidR="003E1FC6" w:rsidRPr="00450607" w:rsidRDefault="003E1FC6" w:rsidP="003E1FC6">
            <w:pPr>
              <w:rPr>
                <w:rFonts w:eastAsia="Calibri" w:cs="Arial"/>
                <w:lang w:val="sr-Cyrl-RS"/>
              </w:rPr>
            </w:pPr>
          </w:p>
        </w:tc>
        <w:tc>
          <w:tcPr>
            <w:tcW w:w="2965" w:type="dxa"/>
          </w:tcPr>
          <w:p w14:paraId="16811C15" w14:textId="77777777" w:rsidR="003E1FC6" w:rsidRPr="00450607" w:rsidRDefault="003E1FC6" w:rsidP="003E1FC6">
            <w:pPr>
              <w:rPr>
                <w:rFonts w:eastAsia="Calibri" w:cs="Arial"/>
                <w:lang w:val="sr-Cyrl-RS"/>
              </w:rPr>
            </w:pPr>
          </w:p>
        </w:tc>
      </w:tr>
      <w:tr w:rsidR="003E1FC6" w:rsidRPr="00450607" w14:paraId="3E3FEABC" w14:textId="77777777" w:rsidTr="003E1FC6">
        <w:tc>
          <w:tcPr>
            <w:tcW w:w="783" w:type="dxa"/>
          </w:tcPr>
          <w:p w14:paraId="2E32CA87" w14:textId="77777777" w:rsidR="003E1FC6" w:rsidRDefault="003E1FC6" w:rsidP="003E1FC6">
            <w:pPr>
              <w:spacing w:before="0"/>
              <w:rPr>
                <w:rFonts w:cs="Arial"/>
                <w:lang w:val="sr-Cyrl-RS"/>
              </w:rPr>
            </w:pPr>
            <w:r>
              <w:rPr>
                <w:rFonts w:cs="Arial"/>
                <w:lang w:val="sr-Cyrl-RS"/>
              </w:rPr>
              <w:t>3.19.7</w:t>
            </w:r>
          </w:p>
        </w:tc>
        <w:tc>
          <w:tcPr>
            <w:tcW w:w="2353" w:type="dxa"/>
          </w:tcPr>
          <w:p w14:paraId="6D907BAD" w14:textId="77777777" w:rsidR="003E1FC6" w:rsidRPr="00450607" w:rsidRDefault="003E1FC6" w:rsidP="003E1FC6">
            <w:pPr>
              <w:rPr>
                <w:rFonts w:eastAsia="Calibri" w:cs="Arial"/>
                <w:lang w:val="sr-Cyrl-RS"/>
              </w:rPr>
            </w:pPr>
          </w:p>
        </w:tc>
        <w:tc>
          <w:tcPr>
            <w:tcW w:w="3249" w:type="dxa"/>
          </w:tcPr>
          <w:p w14:paraId="5AE5857F" w14:textId="77777777" w:rsidR="003E1FC6" w:rsidRPr="00450607" w:rsidRDefault="003E1FC6" w:rsidP="003E1FC6">
            <w:pPr>
              <w:rPr>
                <w:rFonts w:eastAsia="Calibri" w:cs="Arial"/>
                <w:lang w:val="sr-Cyrl-RS"/>
              </w:rPr>
            </w:pPr>
          </w:p>
        </w:tc>
        <w:tc>
          <w:tcPr>
            <w:tcW w:w="2965" w:type="dxa"/>
          </w:tcPr>
          <w:p w14:paraId="323F3779" w14:textId="77777777" w:rsidR="003E1FC6" w:rsidRPr="00450607" w:rsidRDefault="003E1FC6" w:rsidP="003E1FC6">
            <w:pPr>
              <w:rPr>
                <w:rFonts w:eastAsia="Calibri" w:cs="Arial"/>
                <w:lang w:val="sr-Cyrl-RS"/>
              </w:rPr>
            </w:pPr>
          </w:p>
        </w:tc>
      </w:tr>
      <w:tr w:rsidR="003E1FC6" w:rsidRPr="00450607" w14:paraId="7A292C13" w14:textId="77777777" w:rsidTr="003E1FC6">
        <w:tc>
          <w:tcPr>
            <w:tcW w:w="783" w:type="dxa"/>
          </w:tcPr>
          <w:p w14:paraId="351CF69B" w14:textId="77777777" w:rsidR="003E1FC6" w:rsidRDefault="003E1FC6" w:rsidP="003E1FC6">
            <w:pPr>
              <w:spacing w:before="0"/>
              <w:rPr>
                <w:rFonts w:cs="Arial"/>
                <w:lang w:val="sr-Cyrl-RS"/>
              </w:rPr>
            </w:pPr>
            <w:r>
              <w:rPr>
                <w:rFonts w:cs="Arial"/>
                <w:lang w:val="sr-Cyrl-RS"/>
              </w:rPr>
              <w:t>3.19.8</w:t>
            </w:r>
          </w:p>
        </w:tc>
        <w:tc>
          <w:tcPr>
            <w:tcW w:w="2353" w:type="dxa"/>
          </w:tcPr>
          <w:p w14:paraId="332D56A6" w14:textId="77777777" w:rsidR="003E1FC6" w:rsidRPr="00450607" w:rsidRDefault="003E1FC6" w:rsidP="003E1FC6">
            <w:pPr>
              <w:rPr>
                <w:rFonts w:eastAsia="Calibri" w:cs="Arial"/>
                <w:lang w:val="sr-Cyrl-RS"/>
              </w:rPr>
            </w:pPr>
          </w:p>
        </w:tc>
        <w:tc>
          <w:tcPr>
            <w:tcW w:w="3249" w:type="dxa"/>
          </w:tcPr>
          <w:p w14:paraId="6D61FCF0" w14:textId="77777777" w:rsidR="003E1FC6" w:rsidRPr="00450607" w:rsidRDefault="003E1FC6" w:rsidP="003E1FC6">
            <w:pPr>
              <w:rPr>
                <w:rFonts w:eastAsia="Calibri" w:cs="Arial"/>
                <w:lang w:val="sr-Cyrl-RS"/>
              </w:rPr>
            </w:pPr>
          </w:p>
        </w:tc>
        <w:tc>
          <w:tcPr>
            <w:tcW w:w="2965" w:type="dxa"/>
          </w:tcPr>
          <w:p w14:paraId="63316CD6" w14:textId="77777777" w:rsidR="003E1FC6" w:rsidRPr="00450607" w:rsidRDefault="003E1FC6" w:rsidP="003E1FC6">
            <w:pPr>
              <w:rPr>
                <w:rFonts w:eastAsia="Calibri" w:cs="Arial"/>
                <w:lang w:val="sr-Cyrl-RS"/>
              </w:rPr>
            </w:pPr>
          </w:p>
        </w:tc>
      </w:tr>
      <w:tr w:rsidR="003E1FC6" w:rsidRPr="00450607" w14:paraId="6963147A" w14:textId="77777777" w:rsidTr="003E1FC6">
        <w:tc>
          <w:tcPr>
            <w:tcW w:w="783" w:type="dxa"/>
          </w:tcPr>
          <w:p w14:paraId="188CC90B" w14:textId="77777777" w:rsidR="003E1FC6" w:rsidRDefault="003E1FC6" w:rsidP="003E1FC6">
            <w:pPr>
              <w:spacing w:before="0"/>
              <w:rPr>
                <w:rFonts w:cs="Arial"/>
                <w:lang w:val="sr-Cyrl-RS"/>
              </w:rPr>
            </w:pPr>
            <w:r>
              <w:rPr>
                <w:rFonts w:cs="Arial"/>
                <w:lang w:val="sr-Cyrl-RS"/>
              </w:rPr>
              <w:t>3.19.9</w:t>
            </w:r>
          </w:p>
        </w:tc>
        <w:tc>
          <w:tcPr>
            <w:tcW w:w="2353" w:type="dxa"/>
          </w:tcPr>
          <w:p w14:paraId="6C097373" w14:textId="77777777" w:rsidR="003E1FC6" w:rsidRPr="00450607" w:rsidRDefault="003E1FC6" w:rsidP="003E1FC6">
            <w:pPr>
              <w:rPr>
                <w:rFonts w:eastAsia="Calibri" w:cs="Arial"/>
                <w:lang w:val="sr-Cyrl-RS"/>
              </w:rPr>
            </w:pPr>
          </w:p>
        </w:tc>
        <w:tc>
          <w:tcPr>
            <w:tcW w:w="3249" w:type="dxa"/>
          </w:tcPr>
          <w:p w14:paraId="419EF56B" w14:textId="77777777" w:rsidR="003E1FC6" w:rsidRPr="00450607" w:rsidRDefault="003E1FC6" w:rsidP="003E1FC6">
            <w:pPr>
              <w:rPr>
                <w:rFonts w:eastAsia="Calibri" w:cs="Arial"/>
                <w:lang w:val="sr-Cyrl-RS"/>
              </w:rPr>
            </w:pPr>
          </w:p>
        </w:tc>
        <w:tc>
          <w:tcPr>
            <w:tcW w:w="2965" w:type="dxa"/>
          </w:tcPr>
          <w:p w14:paraId="0A39E06B" w14:textId="77777777" w:rsidR="003E1FC6" w:rsidRPr="00450607" w:rsidRDefault="003E1FC6" w:rsidP="003E1FC6">
            <w:pPr>
              <w:rPr>
                <w:rFonts w:eastAsia="Calibri" w:cs="Arial"/>
                <w:lang w:val="sr-Cyrl-RS"/>
              </w:rPr>
            </w:pPr>
          </w:p>
        </w:tc>
      </w:tr>
      <w:tr w:rsidR="003E1FC6" w:rsidRPr="00450607" w14:paraId="627B1E39" w14:textId="77777777" w:rsidTr="003E1FC6">
        <w:tc>
          <w:tcPr>
            <w:tcW w:w="783" w:type="dxa"/>
          </w:tcPr>
          <w:p w14:paraId="19158196" w14:textId="77777777" w:rsidR="003E1FC6" w:rsidRDefault="003E1FC6" w:rsidP="003E1FC6">
            <w:pPr>
              <w:spacing w:before="0"/>
              <w:rPr>
                <w:rFonts w:cs="Arial"/>
                <w:lang w:val="sr-Cyrl-RS"/>
              </w:rPr>
            </w:pPr>
            <w:r>
              <w:rPr>
                <w:rFonts w:cs="Arial"/>
                <w:lang w:val="sr-Cyrl-RS"/>
              </w:rPr>
              <w:t>3.19.10</w:t>
            </w:r>
          </w:p>
        </w:tc>
        <w:tc>
          <w:tcPr>
            <w:tcW w:w="2353" w:type="dxa"/>
          </w:tcPr>
          <w:p w14:paraId="6919153B" w14:textId="77777777" w:rsidR="003E1FC6" w:rsidRPr="00450607" w:rsidRDefault="003E1FC6" w:rsidP="003E1FC6">
            <w:pPr>
              <w:rPr>
                <w:rFonts w:eastAsia="Calibri" w:cs="Arial"/>
                <w:lang w:val="sr-Cyrl-RS"/>
              </w:rPr>
            </w:pPr>
          </w:p>
        </w:tc>
        <w:tc>
          <w:tcPr>
            <w:tcW w:w="3249" w:type="dxa"/>
          </w:tcPr>
          <w:p w14:paraId="02506C0D" w14:textId="77777777" w:rsidR="003E1FC6" w:rsidRPr="00450607" w:rsidRDefault="003E1FC6" w:rsidP="003E1FC6">
            <w:pPr>
              <w:rPr>
                <w:rFonts w:eastAsia="Calibri" w:cs="Arial"/>
                <w:lang w:val="sr-Cyrl-RS"/>
              </w:rPr>
            </w:pPr>
          </w:p>
        </w:tc>
        <w:tc>
          <w:tcPr>
            <w:tcW w:w="2965" w:type="dxa"/>
          </w:tcPr>
          <w:p w14:paraId="624DEC9D" w14:textId="77777777" w:rsidR="003E1FC6" w:rsidRPr="00450607" w:rsidRDefault="003E1FC6" w:rsidP="003E1FC6">
            <w:pPr>
              <w:rPr>
                <w:rFonts w:eastAsia="Calibri" w:cs="Arial"/>
                <w:lang w:val="sr-Cyrl-RS"/>
              </w:rPr>
            </w:pPr>
          </w:p>
        </w:tc>
      </w:tr>
      <w:tr w:rsidR="003E1FC6" w:rsidRPr="00450607" w14:paraId="7CDD2AF9" w14:textId="77777777" w:rsidTr="003E1FC6">
        <w:tc>
          <w:tcPr>
            <w:tcW w:w="783" w:type="dxa"/>
          </w:tcPr>
          <w:p w14:paraId="284363B9" w14:textId="77777777" w:rsidR="003E1FC6" w:rsidRDefault="003E1FC6" w:rsidP="003E1FC6">
            <w:pPr>
              <w:spacing w:before="0"/>
              <w:rPr>
                <w:rFonts w:cs="Arial"/>
                <w:lang w:val="sr-Cyrl-RS"/>
              </w:rPr>
            </w:pPr>
            <w:r>
              <w:rPr>
                <w:rFonts w:cs="Arial"/>
                <w:lang w:val="sr-Cyrl-RS"/>
              </w:rPr>
              <w:t>3.19.11</w:t>
            </w:r>
          </w:p>
        </w:tc>
        <w:tc>
          <w:tcPr>
            <w:tcW w:w="2353" w:type="dxa"/>
          </w:tcPr>
          <w:p w14:paraId="3C558314" w14:textId="77777777" w:rsidR="003E1FC6" w:rsidRPr="00450607" w:rsidRDefault="003E1FC6" w:rsidP="003E1FC6">
            <w:pPr>
              <w:rPr>
                <w:rFonts w:eastAsia="Calibri" w:cs="Arial"/>
                <w:lang w:val="sr-Cyrl-RS"/>
              </w:rPr>
            </w:pPr>
          </w:p>
        </w:tc>
        <w:tc>
          <w:tcPr>
            <w:tcW w:w="3249" w:type="dxa"/>
          </w:tcPr>
          <w:p w14:paraId="37926C0F" w14:textId="77777777" w:rsidR="003E1FC6" w:rsidRPr="00450607" w:rsidRDefault="003E1FC6" w:rsidP="003E1FC6">
            <w:pPr>
              <w:rPr>
                <w:rFonts w:eastAsia="Calibri" w:cs="Arial"/>
                <w:lang w:val="sr-Cyrl-RS"/>
              </w:rPr>
            </w:pPr>
          </w:p>
        </w:tc>
        <w:tc>
          <w:tcPr>
            <w:tcW w:w="2965" w:type="dxa"/>
          </w:tcPr>
          <w:p w14:paraId="07485478" w14:textId="77777777" w:rsidR="003E1FC6" w:rsidRPr="00450607" w:rsidRDefault="003E1FC6" w:rsidP="003E1FC6">
            <w:pPr>
              <w:rPr>
                <w:rFonts w:eastAsia="Calibri" w:cs="Arial"/>
                <w:lang w:val="sr-Cyrl-RS"/>
              </w:rPr>
            </w:pPr>
          </w:p>
        </w:tc>
      </w:tr>
      <w:tr w:rsidR="003E1FC6" w:rsidRPr="00450607" w14:paraId="2B55DB2E" w14:textId="77777777" w:rsidTr="003E1FC6">
        <w:tc>
          <w:tcPr>
            <w:tcW w:w="783" w:type="dxa"/>
          </w:tcPr>
          <w:p w14:paraId="4BC6992D" w14:textId="77777777" w:rsidR="003E1FC6" w:rsidRDefault="003E1FC6" w:rsidP="003E1FC6">
            <w:pPr>
              <w:spacing w:before="0"/>
              <w:rPr>
                <w:rFonts w:cs="Arial"/>
                <w:lang w:val="sr-Cyrl-RS"/>
              </w:rPr>
            </w:pPr>
            <w:r>
              <w:rPr>
                <w:rFonts w:cs="Arial"/>
                <w:lang w:val="sr-Cyrl-RS"/>
              </w:rPr>
              <w:t>3.19.12</w:t>
            </w:r>
          </w:p>
        </w:tc>
        <w:tc>
          <w:tcPr>
            <w:tcW w:w="2353" w:type="dxa"/>
          </w:tcPr>
          <w:p w14:paraId="1CEF43F8" w14:textId="77777777" w:rsidR="003E1FC6" w:rsidRPr="00450607" w:rsidRDefault="003E1FC6" w:rsidP="003E1FC6">
            <w:pPr>
              <w:rPr>
                <w:rFonts w:eastAsia="Calibri" w:cs="Arial"/>
                <w:lang w:val="sr-Cyrl-RS"/>
              </w:rPr>
            </w:pPr>
          </w:p>
        </w:tc>
        <w:tc>
          <w:tcPr>
            <w:tcW w:w="3249" w:type="dxa"/>
          </w:tcPr>
          <w:p w14:paraId="220F34CC" w14:textId="77777777" w:rsidR="003E1FC6" w:rsidRPr="00450607" w:rsidRDefault="003E1FC6" w:rsidP="003E1FC6">
            <w:pPr>
              <w:rPr>
                <w:rFonts w:eastAsia="Calibri" w:cs="Arial"/>
                <w:lang w:val="sr-Cyrl-RS"/>
              </w:rPr>
            </w:pPr>
          </w:p>
        </w:tc>
        <w:tc>
          <w:tcPr>
            <w:tcW w:w="2965" w:type="dxa"/>
          </w:tcPr>
          <w:p w14:paraId="3C693653" w14:textId="77777777" w:rsidR="003E1FC6" w:rsidRPr="00450607" w:rsidRDefault="003E1FC6" w:rsidP="003E1FC6">
            <w:pPr>
              <w:rPr>
                <w:rFonts w:eastAsia="Calibri" w:cs="Arial"/>
                <w:lang w:val="sr-Cyrl-RS"/>
              </w:rPr>
            </w:pPr>
          </w:p>
        </w:tc>
      </w:tr>
      <w:tr w:rsidR="003E1FC6" w:rsidRPr="00450607" w14:paraId="62979226" w14:textId="77777777" w:rsidTr="003E1FC6">
        <w:tc>
          <w:tcPr>
            <w:tcW w:w="783" w:type="dxa"/>
          </w:tcPr>
          <w:p w14:paraId="17C64310" w14:textId="77777777" w:rsidR="003E1FC6" w:rsidRDefault="003E1FC6" w:rsidP="003E1FC6">
            <w:pPr>
              <w:spacing w:before="0"/>
              <w:rPr>
                <w:rFonts w:cs="Arial"/>
                <w:lang w:val="sr-Cyrl-RS"/>
              </w:rPr>
            </w:pPr>
            <w:r>
              <w:rPr>
                <w:rFonts w:cs="Arial"/>
                <w:lang w:val="sr-Cyrl-RS"/>
              </w:rPr>
              <w:t>3.19.13</w:t>
            </w:r>
          </w:p>
        </w:tc>
        <w:tc>
          <w:tcPr>
            <w:tcW w:w="2353" w:type="dxa"/>
          </w:tcPr>
          <w:p w14:paraId="2C077E00" w14:textId="77777777" w:rsidR="003E1FC6" w:rsidRPr="00450607" w:rsidRDefault="003E1FC6" w:rsidP="003E1FC6">
            <w:pPr>
              <w:rPr>
                <w:rFonts w:eastAsia="Calibri" w:cs="Arial"/>
                <w:lang w:val="sr-Cyrl-RS"/>
              </w:rPr>
            </w:pPr>
          </w:p>
        </w:tc>
        <w:tc>
          <w:tcPr>
            <w:tcW w:w="3249" w:type="dxa"/>
          </w:tcPr>
          <w:p w14:paraId="3679A0E4" w14:textId="77777777" w:rsidR="003E1FC6" w:rsidRPr="00450607" w:rsidRDefault="003E1FC6" w:rsidP="003E1FC6">
            <w:pPr>
              <w:rPr>
                <w:rFonts w:eastAsia="Calibri" w:cs="Arial"/>
                <w:lang w:val="sr-Cyrl-RS"/>
              </w:rPr>
            </w:pPr>
          </w:p>
        </w:tc>
        <w:tc>
          <w:tcPr>
            <w:tcW w:w="2965" w:type="dxa"/>
          </w:tcPr>
          <w:p w14:paraId="731E0AF7" w14:textId="77777777" w:rsidR="003E1FC6" w:rsidRPr="00450607" w:rsidRDefault="003E1FC6" w:rsidP="003E1FC6">
            <w:pPr>
              <w:rPr>
                <w:rFonts w:eastAsia="Calibri" w:cs="Arial"/>
                <w:lang w:val="sr-Cyrl-RS"/>
              </w:rPr>
            </w:pPr>
          </w:p>
        </w:tc>
      </w:tr>
      <w:tr w:rsidR="003E1FC6" w:rsidRPr="00450607" w14:paraId="32C9A2FD" w14:textId="77777777" w:rsidTr="003E1FC6">
        <w:tc>
          <w:tcPr>
            <w:tcW w:w="783" w:type="dxa"/>
          </w:tcPr>
          <w:p w14:paraId="6BCEB5B6" w14:textId="77777777" w:rsidR="003E1FC6" w:rsidRDefault="003E1FC6" w:rsidP="003E1FC6">
            <w:pPr>
              <w:spacing w:before="0"/>
              <w:rPr>
                <w:rFonts w:cs="Arial"/>
                <w:lang w:val="sr-Cyrl-RS"/>
              </w:rPr>
            </w:pPr>
            <w:r>
              <w:rPr>
                <w:rFonts w:cs="Arial"/>
                <w:lang w:val="sr-Cyrl-RS"/>
              </w:rPr>
              <w:t>3.19.14</w:t>
            </w:r>
          </w:p>
        </w:tc>
        <w:tc>
          <w:tcPr>
            <w:tcW w:w="2353" w:type="dxa"/>
          </w:tcPr>
          <w:p w14:paraId="741DF542" w14:textId="77777777" w:rsidR="003E1FC6" w:rsidRPr="00450607" w:rsidRDefault="003E1FC6" w:rsidP="003E1FC6">
            <w:pPr>
              <w:rPr>
                <w:rFonts w:eastAsia="Calibri" w:cs="Arial"/>
                <w:lang w:val="sr-Cyrl-RS"/>
              </w:rPr>
            </w:pPr>
          </w:p>
        </w:tc>
        <w:tc>
          <w:tcPr>
            <w:tcW w:w="3249" w:type="dxa"/>
          </w:tcPr>
          <w:p w14:paraId="3C56E5C7" w14:textId="77777777" w:rsidR="003E1FC6" w:rsidRPr="00450607" w:rsidRDefault="003E1FC6" w:rsidP="003E1FC6">
            <w:pPr>
              <w:rPr>
                <w:rFonts w:eastAsia="Calibri" w:cs="Arial"/>
                <w:lang w:val="sr-Cyrl-RS"/>
              </w:rPr>
            </w:pPr>
          </w:p>
        </w:tc>
        <w:tc>
          <w:tcPr>
            <w:tcW w:w="2965" w:type="dxa"/>
          </w:tcPr>
          <w:p w14:paraId="6CB9E66C" w14:textId="77777777" w:rsidR="003E1FC6" w:rsidRPr="00450607" w:rsidRDefault="003E1FC6" w:rsidP="003E1FC6">
            <w:pPr>
              <w:rPr>
                <w:rFonts w:eastAsia="Calibri" w:cs="Arial"/>
                <w:lang w:val="sr-Cyrl-RS"/>
              </w:rPr>
            </w:pPr>
          </w:p>
        </w:tc>
      </w:tr>
      <w:tr w:rsidR="003E1FC6" w:rsidRPr="00450607" w14:paraId="502AD63D" w14:textId="77777777" w:rsidTr="003E1FC6">
        <w:tc>
          <w:tcPr>
            <w:tcW w:w="783" w:type="dxa"/>
          </w:tcPr>
          <w:p w14:paraId="7C7E9128" w14:textId="77777777" w:rsidR="003E1FC6" w:rsidRDefault="003E1FC6" w:rsidP="003E1FC6">
            <w:pPr>
              <w:spacing w:before="0"/>
              <w:rPr>
                <w:rFonts w:cs="Arial"/>
                <w:lang w:val="sr-Cyrl-RS"/>
              </w:rPr>
            </w:pPr>
            <w:r>
              <w:rPr>
                <w:rFonts w:cs="Arial"/>
                <w:lang w:val="sr-Cyrl-RS"/>
              </w:rPr>
              <w:t>3.19.15</w:t>
            </w:r>
          </w:p>
        </w:tc>
        <w:tc>
          <w:tcPr>
            <w:tcW w:w="2353" w:type="dxa"/>
          </w:tcPr>
          <w:p w14:paraId="1E93B627" w14:textId="77777777" w:rsidR="003E1FC6" w:rsidRPr="00450607" w:rsidRDefault="003E1FC6" w:rsidP="003E1FC6">
            <w:pPr>
              <w:rPr>
                <w:rFonts w:eastAsia="Calibri" w:cs="Arial"/>
                <w:lang w:val="sr-Cyrl-RS"/>
              </w:rPr>
            </w:pPr>
          </w:p>
        </w:tc>
        <w:tc>
          <w:tcPr>
            <w:tcW w:w="3249" w:type="dxa"/>
          </w:tcPr>
          <w:p w14:paraId="23BFAB25" w14:textId="77777777" w:rsidR="003E1FC6" w:rsidRPr="00450607" w:rsidRDefault="003E1FC6" w:rsidP="003E1FC6">
            <w:pPr>
              <w:rPr>
                <w:rFonts w:eastAsia="Calibri" w:cs="Arial"/>
                <w:lang w:val="sr-Cyrl-RS"/>
              </w:rPr>
            </w:pPr>
          </w:p>
        </w:tc>
        <w:tc>
          <w:tcPr>
            <w:tcW w:w="2965" w:type="dxa"/>
          </w:tcPr>
          <w:p w14:paraId="0B156E08" w14:textId="77777777" w:rsidR="003E1FC6" w:rsidRPr="00450607" w:rsidRDefault="003E1FC6" w:rsidP="003E1FC6">
            <w:pPr>
              <w:rPr>
                <w:rFonts w:eastAsia="Calibri" w:cs="Arial"/>
                <w:lang w:val="sr-Cyrl-RS"/>
              </w:rPr>
            </w:pPr>
          </w:p>
        </w:tc>
      </w:tr>
      <w:tr w:rsidR="003E1FC6" w:rsidRPr="00450607" w14:paraId="0AC24526" w14:textId="77777777" w:rsidTr="003E1FC6">
        <w:tc>
          <w:tcPr>
            <w:tcW w:w="783" w:type="dxa"/>
          </w:tcPr>
          <w:p w14:paraId="1669B7E2" w14:textId="77777777" w:rsidR="003E1FC6" w:rsidRDefault="003E1FC6" w:rsidP="003E1FC6">
            <w:pPr>
              <w:spacing w:before="0"/>
              <w:rPr>
                <w:rFonts w:cs="Arial"/>
                <w:lang w:val="sr-Cyrl-RS"/>
              </w:rPr>
            </w:pPr>
            <w:r>
              <w:rPr>
                <w:rFonts w:cs="Arial"/>
                <w:lang w:val="sr-Cyrl-RS"/>
              </w:rPr>
              <w:t>3.19.16</w:t>
            </w:r>
          </w:p>
        </w:tc>
        <w:tc>
          <w:tcPr>
            <w:tcW w:w="2353" w:type="dxa"/>
          </w:tcPr>
          <w:p w14:paraId="70C004C8" w14:textId="77777777" w:rsidR="003E1FC6" w:rsidRPr="00450607" w:rsidRDefault="003E1FC6" w:rsidP="003E1FC6">
            <w:pPr>
              <w:rPr>
                <w:rFonts w:eastAsia="Calibri" w:cs="Arial"/>
                <w:lang w:val="sr-Cyrl-RS"/>
              </w:rPr>
            </w:pPr>
          </w:p>
        </w:tc>
        <w:tc>
          <w:tcPr>
            <w:tcW w:w="3249" w:type="dxa"/>
          </w:tcPr>
          <w:p w14:paraId="118468E4" w14:textId="77777777" w:rsidR="003E1FC6" w:rsidRPr="00450607" w:rsidRDefault="003E1FC6" w:rsidP="003E1FC6">
            <w:pPr>
              <w:rPr>
                <w:rFonts w:eastAsia="Calibri" w:cs="Arial"/>
                <w:lang w:val="sr-Cyrl-RS"/>
              </w:rPr>
            </w:pPr>
          </w:p>
        </w:tc>
        <w:tc>
          <w:tcPr>
            <w:tcW w:w="2965" w:type="dxa"/>
          </w:tcPr>
          <w:p w14:paraId="1FB8AC9A" w14:textId="77777777" w:rsidR="003E1FC6" w:rsidRPr="00450607" w:rsidRDefault="003E1FC6" w:rsidP="003E1FC6">
            <w:pPr>
              <w:rPr>
                <w:rFonts w:eastAsia="Calibri" w:cs="Arial"/>
                <w:lang w:val="sr-Cyrl-RS"/>
              </w:rPr>
            </w:pPr>
          </w:p>
        </w:tc>
      </w:tr>
    </w:tbl>
    <w:p w14:paraId="7C9F2F80" w14:textId="73EAC122" w:rsidR="000C2323" w:rsidRDefault="000C2323" w:rsidP="003E1FC6">
      <w:pPr>
        <w:rPr>
          <w:rFonts w:eastAsia="Calibri" w:cs="Arial"/>
          <w:b/>
          <w:lang w:val="sr-Cyrl-RS"/>
        </w:rPr>
      </w:pPr>
    </w:p>
    <w:p w14:paraId="0609BC29" w14:textId="4FF17195" w:rsidR="003E1FC6" w:rsidRDefault="003E1FC6" w:rsidP="003E1FC6">
      <w:pPr>
        <w:rPr>
          <w:rFonts w:eastAsia="Calibri" w:cs="Arial"/>
          <w:b/>
          <w:lang w:val="sr-Cyrl-RS"/>
        </w:rPr>
      </w:pPr>
      <w:r>
        <w:rPr>
          <w:rFonts w:eastAsia="Calibri" w:cs="Arial"/>
          <w:b/>
          <w:lang w:val="sr-Cyrl-RS"/>
        </w:rPr>
        <w:t>Д.2.3</w:t>
      </w:r>
      <w:r w:rsidRPr="00F01419">
        <w:rPr>
          <w:rFonts w:eastAsia="Calibri" w:cs="Arial"/>
          <w:b/>
          <w:lang w:val="sr-Cyrl-RS"/>
        </w:rPr>
        <w:t>.</w:t>
      </w:r>
      <w:r w:rsidRPr="00F01419">
        <w:rPr>
          <w:rFonts w:eastAsia="Calibri" w:cs="Arial"/>
          <w:b/>
        </w:rPr>
        <w:t>4</w:t>
      </w:r>
      <w:r w:rsidRPr="00F01419">
        <w:rPr>
          <w:rFonts w:eastAsia="Calibri" w:cs="Arial"/>
          <w:b/>
          <w:lang w:val="sr-Cyrl-RS"/>
        </w:rPr>
        <w:t xml:space="preserve"> </w:t>
      </w:r>
      <w:r w:rsidRPr="00F01419">
        <w:rPr>
          <w:rFonts w:eastAsia="Calibri" w:cs="Arial"/>
          <w:b/>
        </w:rPr>
        <w:t xml:space="preserve"> Touch </w:t>
      </w:r>
      <w:r>
        <w:rPr>
          <w:rFonts w:eastAsia="Calibri" w:cs="Arial"/>
          <w:b/>
          <w:lang w:val="sr-Cyrl-RS"/>
        </w:rPr>
        <w:t xml:space="preserve">панел за </w:t>
      </w:r>
      <w:r w:rsidRPr="00D729D5">
        <w:rPr>
          <w:rFonts w:cs="Arial"/>
          <w:b/>
          <w:lang w:val="sr-Cyrl-RS"/>
        </w:rPr>
        <w:t>telepresence</w:t>
      </w:r>
      <w:r w:rsidRPr="00F01419">
        <w:rPr>
          <w:rFonts w:eastAsia="Calibri" w:cs="Arial"/>
          <w:b/>
          <w:lang w:val="sr-Cyrl-RS"/>
        </w:rPr>
        <w:t xml:space="preserve"> уређаје </w:t>
      </w:r>
      <w:r w:rsidRPr="00F01419">
        <w:rPr>
          <w:rFonts w:eastAsia="Calibri" w:cs="Arial"/>
          <w:b/>
        </w:rPr>
        <w:t xml:space="preserve">SX20 Cisco </w:t>
      </w:r>
      <w:r w:rsidRPr="00F01419">
        <w:rPr>
          <w:rFonts w:eastAsia="Calibri" w:cs="Arial"/>
          <w:b/>
          <w:lang w:val="sr-Latn-RS"/>
        </w:rPr>
        <w:t xml:space="preserve">Touch10 </w:t>
      </w:r>
      <w:r w:rsidRPr="00F01419">
        <w:rPr>
          <w:rFonts w:eastAsia="Calibri" w:cs="Arial"/>
          <w:b/>
          <w:lang w:val="sr-Cyrl-RS"/>
        </w:rPr>
        <w:t>или еквивалент</w:t>
      </w:r>
      <w:r w:rsidRPr="00F01419">
        <w:rPr>
          <w:rFonts w:eastAsia="Calibri" w:cs="Arial"/>
          <w:b/>
        </w:rPr>
        <w:t xml:space="preserve"> (16 </w:t>
      </w:r>
      <w:r w:rsidRPr="00F01419">
        <w:rPr>
          <w:rFonts w:eastAsia="Calibri" w:cs="Arial"/>
          <w:b/>
          <w:lang w:val="sr-Cyrl-RS"/>
        </w:rPr>
        <w:t>комада)</w:t>
      </w:r>
    </w:p>
    <w:p w14:paraId="3E842160"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05B10FA0" w14:textId="77777777" w:rsidTr="003E1FC6">
        <w:tc>
          <w:tcPr>
            <w:tcW w:w="783" w:type="dxa"/>
          </w:tcPr>
          <w:p w14:paraId="6E01275B" w14:textId="77777777" w:rsidR="003E1FC6" w:rsidRPr="00450607" w:rsidRDefault="003E1FC6" w:rsidP="003E1FC6">
            <w:pPr>
              <w:rPr>
                <w:rFonts w:eastAsia="Calibri" w:cs="Arial"/>
                <w:lang w:val="sr-Cyrl-RS"/>
              </w:rPr>
            </w:pPr>
          </w:p>
        </w:tc>
        <w:tc>
          <w:tcPr>
            <w:tcW w:w="2353" w:type="dxa"/>
          </w:tcPr>
          <w:p w14:paraId="3D4FB2D6" w14:textId="77777777" w:rsidR="003E1FC6" w:rsidRDefault="003E1FC6" w:rsidP="003E1FC6">
            <w:pPr>
              <w:rPr>
                <w:rFonts w:eastAsia="Calibri" w:cs="Arial"/>
                <w:lang w:val="sr-Cyrl-RS"/>
              </w:rPr>
            </w:pPr>
            <w:r>
              <w:rPr>
                <w:rFonts w:eastAsia="Calibri" w:cs="Arial"/>
                <w:lang w:val="sr-Cyrl-RS"/>
              </w:rPr>
              <w:t>Сагласан</w:t>
            </w:r>
          </w:p>
          <w:p w14:paraId="358CA16C"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6F19725D"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3E455A96"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057A0FFD" w14:textId="77777777" w:rsidTr="003E1FC6">
        <w:tc>
          <w:tcPr>
            <w:tcW w:w="783" w:type="dxa"/>
          </w:tcPr>
          <w:p w14:paraId="74B12C83"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4C05910E" w14:textId="77777777" w:rsidR="003E1FC6" w:rsidRPr="00450607" w:rsidRDefault="003E1FC6" w:rsidP="003E1FC6">
            <w:pPr>
              <w:rPr>
                <w:rFonts w:eastAsia="Calibri" w:cs="Arial"/>
                <w:lang w:val="sr-Cyrl-RS"/>
              </w:rPr>
            </w:pPr>
          </w:p>
        </w:tc>
        <w:tc>
          <w:tcPr>
            <w:tcW w:w="3249" w:type="dxa"/>
          </w:tcPr>
          <w:p w14:paraId="0C9A9C7B" w14:textId="77777777" w:rsidR="003E1FC6" w:rsidRPr="00450607" w:rsidRDefault="003E1FC6" w:rsidP="003E1FC6">
            <w:pPr>
              <w:rPr>
                <w:rFonts w:eastAsia="Calibri" w:cs="Arial"/>
                <w:lang w:val="sr-Cyrl-RS"/>
              </w:rPr>
            </w:pPr>
          </w:p>
        </w:tc>
        <w:tc>
          <w:tcPr>
            <w:tcW w:w="2965" w:type="dxa"/>
          </w:tcPr>
          <w:p w14:paraId="2271DEB8" w14:textId="77777777" w:rsidR="003E1FC6" w:rsidRPr="00450607" w:rsidRDefault="003E1FC6" w:rsidP="003E1FC6">
            <w:pPr>
              <w:rPr>
                <w:rFonts w:eastAsia="Calibri" w:cs="Arial"/>
                <w:lang w:val="sr-Cyrl-RS"/>
              </w:rPr>
            </w:pPr>
          </w:p>
        </w:tc>
      </w:tr>
      <w:tr w:rsidR="003E1FC6" w:rsidRPr="00450607" w14:paraId="08A85C77" w14:textId="77777777" w:rsidTr="003E1FC6">
        <w:tc>
          <w:tcPr>
            <w:tcW w:w="783" w:type="dxa"/>
          </w:tcPr>
          <w:p w14:paraId="36C419E7"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1C228737" w14:textId="77777777" w:rsidR="003E1FC6" w:rsidRPr="00450607" w:rsidRDefault="003E1FC6" w:rsidP="003E1FC6">
            <w:pPr>
              <w:rPr>
                <w:rFonts w:eastAsia="Calibri" w:cs="Arial"/>
                <w:lang w:val="sr-Cyrl-RS"/>
              </w:rPr>
            </w:pPr>
          </w:p>
        </w:tc>
        <w:tc>
          <w:tcPr>
            <w:tcW w:w="3249" w:type="dxa"/>
          </w:tcPr>
          <w:p w14:paraId="73AA09B7" w14:textId="77777777" w:rsidR="003E1FC6" w:rsidRPr="00450607" w:rsidRDefault="003E1FC6" w:rsidP="003E1FC6">
            <w:pPr>
              <w:rPr>
                <w:rFonts w:eastAsia="Calibri" w:cs="Arial"/>
                <w:lang w:val="sr-Cyrl-RS"/>
              </w:rPr>
            </w:pPr>
          </w:p>
        </w:tc>
        <w:tc>
          <w:tcPr>
            <w:tcW w:w="2965" w:type="dxa"/>
          </w:tcPr>
          <w:p w14:paraId="5D43AF49" w14:textId="77777777" w:rsidR="003E1FC6" w:rsidRPr="00450607" w:rsidRDefault="003E1FC6" w:rsidP="003E1FC6">
            <w:pPr>
              <w:rPr>
                <w:rFonts w:eastAsia="Calibri" w:cs="Arial"/>
                <w:lang w:val="sr-Cyrl-RS"/>
              </w:rPr>
            </w:pPr>
          </w:p>
        </w:tc>
      </w:tr>
      <w:tr w:rsidR="003E1FC6" w:rsidRPr="00450607" w14:paraId="7186D04C" w14:textId="77777777" w:rsidTr="003E1FC6">
        <w:tc>
          <w:tcPr>
            <w:tcW w:w="783" w:type="dxa"/>
          </w:tcPr>
          <w:p w14:paraId="3DEFE5A5"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3749CF6C" w14:textId="77777777" w:rsidR="003E1FC6" w:rsidRPr="00450607" w:rsidRDefault="003E1FC6" w:rsidP="003E1FC6">
            <w:pPr>
              <w:rPr>
                <w:rFonts w:eastAsia="Calibri" w:cs="Arial"/>
                <w:lang w:val="sr-Cyrl-RS"/>
              </w:rPr>
            </w:pPr>
          </w:p>
        </w:tc>
        <w:tc>
          <w:tcPr>
            <w:tcW w:w="3249" w:type="dxa"/>
          </w:tcPr>
          <w:p w14:paraId="25A72BF7" w14:textId="77777777" w:rsidR="003E1FC6" w:rsidRPr="00450607" w:rsidRDefault="003E1FC6" w:rsidP="003E1FC6">
            <w:pPr>
              <w:rPr>
                <w:rFonts w:eastAsia="Calibri" w:cs="Arial"/>
                <w:lang w:val="sr-Cyrl-RS"/>
              </w:rPr>
            </w:pPr>
          </w:p>
        </w:tc>
        <w:tc>
          <w:tcPr>
            <w:tcW w:w="2965" w:type="dxa"/>
          </w:tcPr>
          <w:p w14:paraId="194E7262" w14:textId="77777777" w:rsidR="003E1FC6" w:rsidRPr="00450607" w:rsidRDefault="003E1FC6" w:rsidP="003E1FC6">
            <w:pPr>
              <w:rPr>
                <w:rFonts w:eastAsia="Calibri" w:cs="Arial"/>
                <w:lang w:val="sr-Cyrl-RS"/>
              </w:rPr>
            </w:pPr>
          </w:p>
        </w:tc>
      </w:tr>
      <w:tr w:rsidR="003E1FC6" w:rsidRPr="00450607" w14:paraId="19D40DB4" w14:textId="77777777" w:rsidTr="003E1FC6">
        <w:tc>
          <w:tcPr>
            <w:tcW w:w="783" w:type="dxa"/>
          </w:tcPr>
          <w:p w14:paraId="5BF1E460"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69D31EF3" w14:textId="77777777" w:rsidR="003E1FC6" w:rsidRPr="00450607" w:rsidRDefault="003E1FC6" w:rsidP="003E1FC6">
            <w:pPr>
              <w:rPr>
                <w:rFonts w:eastAsia="Calibri" w:cs="Arial"/>
                <w:lang w:val="sr-Cyrl-RS"/>
              </w:rPr>
            </w:pPr>
          </w:p>
        </w:tc>
        <w:tc>
          <w:tcPr>
            <w:tcW w:w="3249" w:type="dxa"/>
          </w:tcPr>
          <w:p w14:paraId="63573594" w14:textId="77777777" w:rsidR="003E1FC6" w:rsidRPr="00450607" w:rsidRDefault="003E1FC6" w:rsidP="003E1FC6">
            <w:pPr>
              <w:rPr>
                <w:rFonts w:eastAsia="Calibri" w:cs="Arial"/>
                <w:lang w:val="sr-Cyrl-RS"/>
              </w:rPr>
            </w:pPr>
          </w:p>
        </w:tc>
        <w:tc>
          <w:tcPr>
            <w:tcW w:w="2965" w:type="dxa"/>
          </w:tcPr>
          <w:p w14:paraId="23AF5EC9" w14:textId="77777777" w:rsidR="003E1FC6" w:rsidRPr="00450607" w:rsidRDefault="003E1FC6" w:rsidP="003E1FC6">
            <w:pPr>
              <w:rPr>
                <w:rFonts w:eastAsia="Calibri" w:cs="Arial"/>
                <w:lang w:val="sr-Cyrl-RS"/>
              </w:rPr>
            </w:pPr>
          </w:p>
        </w:tc>
      </w:tr>
      <w:tr w:rsidR="003E1FC6" w:rsidRPr="00450607" w14:paraId="1F743D1B" w14:textId="77777777" w:rsidTr="003E1FC6">
        <w:tc>
          <w:tcPr>
            <w:tcW w:w="783" w:type="dxa"/>
          </w:tcPr>
          <w:p w14:paraId="771E6D35"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65507AA5" w14:textId="77777777" w:rsidR="003E1FC6" w:rsidRPr="00450607" w:rsidRDefault="003E1FC6" w:rsidP="003E1FC6">
            <w:pPr>
              <w:rPr>
                <w:rFonts w:eastAsia="Calibri" w:cs="Arial"/>
                <w:lang w:val="sr-Cyrl-RS"/>
              </w:rPr>
            </w:pPr>
          </w:p>
        </w:tc>
        <w:tc>
          <w:tcPr>
            <w:tcW w:w="3249" w:type="dxa"/>
          </w:tcPr>
          <w:p w14:paraId="5B7DF776" w14:textId="77777777" w:rsidR="003E1FC6" w:rsidRPr="00450607" w:rsidRDefault="003E1FC6" w:rsidP="003E1FC6">
            <w:pPr>
              <w:rPr>
                <w:rFonts w:eastAsia="Calibri" w:cs="Arial"/>
                <w:lang w:val="sr-Cyrl-RS"/>
              </w:rPr>
            </w:pPr>
          </w:p>
        </w:tc>
        <w:tc>
          <w:tcPr>
            <w:tcW w:w="2965" w:type="dxa"/>
          </w:tcPr>
          <w:p w14:paraId="0A8B5CD0" w14:textId="77777777" w:rsidR="003E1FC6" w:rsidRPr="00450607" w:rsidRDefault="003E1FC6" w:rsidP="003E1FC6">
            <w:pPr>
              <w:rPr>
                <w:rFonts w:eastAsia="Calibri" w:cs="Arial"/>
                <w:lang w:val="sr-Cyrl-RS"/>
              </w:rPr>
            </w:pPr>
          </w:p>
        </w:tc>
      </w:tr>
      <w:tr w:rsidR="003E1FC6" w:rsidRPr="00450607" w14:paraId="53A5E868" w14:textId="77777777" w:rsidTr="003E1FC6">
        <w:tc>
          <w:tcPr>
            <w:tcW w:w="783" w:type="dxa"/>
          </w:tcPr>
          <w:p w14:paraId="4958E85C" w14:textId="77777777" w:rsidR="003E1FC6" w:rsidRPr="00450607" w:rsidRDefault="003E1FC6" w:rsidP="00FE7CD6">
            <w:pPr>
              <w:pStyle w:val="ListParagraph"/>
              <w:numPr>
                <w:ilvl w:val="0"/>
                <w:numId w:val="89"/>
              </w:numPr>
              <w:spacing w:before="0" w:after="0"/>
              <w:ind w:left="331"/>
              <w:rPr>
                <w:rFonts w:ascii="Arial" w:hAnsi="Arial" w:cs="Arial"/>
                <w:lang w:val="sr-Cyrl-RS"/>
              </w:rPr>
            </w:pPr>
          </w:p>
        </w:tc>
        <w:tc>
          <w:tcPr>
            <w:tcW w:w="2353" w:type="dxa"/>
          </w:tcPr>
          <w:p w14:paraId="72D6EA0F" w14:textId="77777777" w:rsidR="003E1FC6" w:rsidRPr="00450607" w:rsidRDefault="003E1FC6" w:rsidP="003E1FC6">
            <w:pPr>
              <w:rPr>
                <w:rFonts w:eastAsia="Calibri" w:cs="Arial"/>
                <w:lang w:val="sr-Cyrl-RS"/>
              </w:rPr>
            </w:pPr>
          </w:p>
        </w:tc>
        <w:tc>
          <w:tcPr>
            <w:tcW w:w="3249" w:type="dxa"/>
          </w:tcPr>
          <w:p w14:paraId="39DE3D15" w14:textId="77777777" w:rsidR="003E1FC6" w:rsidRPr="00450607" w:rsidRDefault="003E1FC6" w:rsidP="003E1FC6">
            <w:pPr>
              <w:rPr>
                <w:rFonts w:eastAsia="Calibri" w:cs="Arial"/>
                <w:lang w:val="sr-Cyrl-RS"/>
              </w:rPr>
            </w:pPr>
          </w:p>
        </w:tc>
        <w:tc>
          <w:tcPr>
            <w:tcW w:w="2965" w:type="dxa"/>
          </w:tcPr>
          <w:p w14:paraId="1DDA1D62" w14:textId="77777777" w:rsidR="003E1FC6" w:rsidRPr="00450607" w:rsidRDefault="003E1FC6" w:rsidP="003E1FC6">
            <w:pPr>
              <w:rPr>
                <w:rFonts w:eastAsia="Calibri" w:cs="Arial"/>
                <w:lang w:val="sr-Cyrl-RS"/>
              </w:rPr>
            </w:pPr>
          </w:p>
        </w:tc>
      </w:tr>
    </w:tbl>
    <w:p w14:paraId="1ED1B347" w14:textId="77777777" w:rsidR="003E1FC6" w:rsidRDefault="003E1FC6" w:rsidP="003E1FC6">
      <w:pPr>
        <w:rPr>
          <w:rFonts w:eastAsia="Calibri" w:cs="Arial"/>
          <w:b/>
          <w:lang w:val="sr-Cyrl-RS"/>
        </w:rPr>
      </w:pPr>
    </w:p>
    <w:p w14:paraId="6DD767EF" w14:textId="77777777" w:rsidR="003E1FC6" w:rsidRPr="00F01419" w:rsidRDefault="003E1FC6" w:rsidP="003E1FC6">
      <w:pPr>
        <w:rPr>
          <w:rFonts w:eastAsia="Calibri" w:cs="Arial"/>
          <w:b/>
          <w:lang w:val="sr-Cyrl-RS"/>
        </w:rPr>
      </w:pPr>
      <w:r>
        <w:rPr>
          <w:rFonts w:eastAsia="Calibri" w:cs="Arial"/>
          <w:b/>
          <w:lang w:val="sr-Cyrl-RS"/>
        </w:rPr>
        <w:lastRenderedPageBreak/>
        <w:t>Д.2.4.</w:t>
      </w:r>
      <w:r w:rsidRPr="00F01419">
        <w:rPr>
          <w:rFonts w:eastAsia="Calibri" w:cs="Arial"/>
          <w:b/>
          <w:lang w:val="sr-Cyrl-RS"/>
        </w:rPr>
        <w:t xml:space="preserve"> </w:t>
      </w:r>
      <w:r w:rsidRPr="00F01419">
        <w:rPr>
          <w:rFonts w:eastAsia="Calibri" w:cs="Arial"/>
          <w:b/>
          <w:lang w:val="sr-Latn-CS"/>
        </w:rPr>
        <w:t xml:space="preserve">Софтвер за бекаповање виртуелних машина на постојећој серверској инфраструктури за </w:t>
      </w:r>
      <w:r w:rsidRPr="00F01419">
        <w:rPr>
          <w:rFonts w:eastAsia="Calibri" w:cs="Arial"/>
          <w:b/>
        </w:rPr>
        <w:t xml:space="preserve">UC </w:t>
      </w:r>
      <w:r w:rsidRPr="00F01419">
        <w:rPr>
          <w:rFonts w:eastAsia="Calibri" w:cs="Arial"/>
          <w:b/>
          <w:lang w:val="sr-Cyrl-RS"/>
        </w:rPr>
        <w:t>и</w:t>
      </w:r>
      <w:r w:rsidRPr="00F01419">
        <w:rPr>
          <w:rFonts w:eastAsia="Calibri" w:cs="Arial"/>
          <w:b/>
        </w:rPr>
        <w:t xml:space="preserve"> NMS</w:t>
      </w:r>
      <w:r>
        <w:rPr>
          <w:rFonts w:eastAsia="Calibri" w:cs="Arial"/>
          <w:b/>
          <w:lang w:val="sr-Cyrl-RS"/>
        </w:rPr>
        <w:t xml:space="preserve"> </w:t>
      </w:r>
      <w:r w:rsidRPr="004D2501">
        <w:rPr>
          <w:rFonts w:cs="Arial"/>
          <w:noProof/>
          <w:lang w:val="sr-Cyrl-RS"/>
        </w:rPr>
        <w:t>-</w:t>
      </w:r>
      <w:r>
        <w:rPr>
          <w:rFonts w:cs="Arial"/>
          <w:noProof/>
        </w:rPr>
        <w:t xml:space="preserve"> </w:t>
      </w:r>
      <w:r w:rsidRPr="006455B5">
        <w:rPr>
          <w:rFonts w:cs="Arial"/>
          <w:b/>
          <w:noProof/>
        </w:rPr>
        <w:t xml:space="preserve">Veeam Backup &amp; Replication Enterprise </w:t>
      </w:r>
      <w:r w:rsidRPr="006455B5">
        <w:rPr>
          <w:rFonts w:cs="Arial"/>
          <w:b/>
          <w:noProof/>
          <w:lang w:val="sr-Cyrl-RS"/>
        </w:rPr>
        <w:t>или еквивалент</w:t>
      </w:r>
    </w:p>
    <w:p w14:paraId="7BBB1E0D" w14:textId="77777777" w:rsidR="003E1FC6" w:rsidRPr="00F01419" w:rsidRDefault="003E1FC6" w:rsidP="003E1FC6">
      <w:pPr>
        <w:rPr>
          <w:rFonts w:eastAsia="Calibri" w:cs="Arial"/>
          <w:b/>
          <w:lang w:val="sr-Cyrl-RS"/>
        </w:rPr>
      </w:pPr>
    </w:p>
    <w:p w14:paraId="547CDE05" w14:textId="77777777" w:rsidR="003E1FC6" w:rsidRPr="00F01419" w:rsidRDefault="003E1FC6" w:rsidP="003E1FC6">
      <w:pPr>
        <w:rPr>
          <w:rFonts w:eastAsia="Calibri" w:cs="Arial"/>
          <w:b/>
        </w:rPr>
      </w:pPr>
      <w:r w:rsidRPr="00F01419">
        <w:rPr>
          <w:rFonts w:eastAsia="Calibri" w:cs="Arial"/>
          <w:b/>
          <w:lang w:val="sr-Cyrl-RS"/>
        </w:rPr>
        <w:t>Спецификација захтева:</w:t>
      </w:r>
      <w:r w:rsidRPr="00F01419">
        <w:rPr>
          <w:rFonts w:eastAsia="Calibri" w:cs="Arial"/>
          <w:b/>
        </w:rPr>
        <w:t xml:space="preserve"> </w:t>
      </w:r>
    </w:p>
    <w:p w14:paraId="555E450D" w14:textId="77777777" w:rsidR="003E1FC6" w:rsidRDefault="003E1FC6" w:rsidP="003E1FC6">
      <w:pPr>
        <w:rPr>
          <w:rFonts w:eastAsia="Calibri" w:cs="Arial"/>
          <w:b/>
          <w:lang w:val="sr-Cyrl-RS"/>
        </w:rPr>
      </w:pPr>
    </w:p>
    <w:tbl>
      <w:tblPr>
        <w:tblStyle w:val="TableGrid"/>
        <w:tblW w:w="0" w:type="auto"/>
        <w:tblLook w:val="04A0" w:firstRow="1" w:lastRow="0" w:firstColumn="1" w:lastColumn="0" w:noHBand="0" w:noVBand="1"/>
      </w:tblPr>
      <w:tblGrid>
        <w:gridCol w:w="749"/>
        <w:gridCol w:w="2280"/>
        <w:gridCol w:w="3122"/>
        <w:gridCol w:w="2868"/>
      </w:tblGrid>
      <w:tr w:rsidR="003E1FC6" w:rsidRPr="00450607" w14:paraId="25DDCAC6" w14:textId="77777777" w:rsidTr="003E1FC6">
        <w:tc>
          <w:tcPr>
            <w:tcW w:w="783" w:type="dxa"/>
          </w:tcPr>
          <w:p w14:paraId="1C8BD865" w14:textId="77777777" w:rsidR="003E1FC6" w:rsidRPr="00450607" w:rsidRDefault="003E1FC6" w:rsidP="003E1FC6">
            <w:pPr>
              <w:rPr>
                <w:rFonts w:eastAsia="Calibri" w:cs="Arial"/>
                <w:lang w:val="sr-Cyrl-RS"/>
              </w:rPr>
            </w:pPr>
          </w:p>
        </w:tc>
        <w:tc>
          <w:tcPr>
            <w:tcW w:w="2353" w:type="dxa"/>
          </w:tcPr>
          <w:p w14:paraId="3BF957E9" w14:textId="77777777" w:rsidR="003E1FC6" w:rsidRDefault="003E1FC6" w:rsidP="003E1FC6">
            <w:pPr>
              <w:rPr>
                <w:rFonts w:eastAsia="Calibri" w:cs="Arial"/>
                <w:lang w:val="sr-Cyrl-RS"/>
              </w:rPr>
            </w:pPr>
            <w:r>
              <w:rPr>
                <w:rFonts w:eastAsia="Calibri" w:cs="Arial"/>
                <w:lang w:val="sr-Cyrl-RS"/>
              </w:rPr>
              <w:t>Сагласан</w:t>
            </w:r>
          </w:p>
          <w:p w14:paraId="67AE487A" w14:textId="77777777" w:rsidR="003E1FC6" w:rsidRPr="00450607" w:rsidRDefault="003E1FC6" w:rsidP="003E1FC6">
            <w:pPr>
              <w:rPr>
                <w:rFonts w:eastAsia="Calibri" w:cs="Arial"/>
                <w:lang w:val="sr-Cyrl-RS"/>
              </w:rPr>
            </w:pPr>
            <w:r>
              <w:rPr>
                <w:rFonts w:eastAsia="Calibri" w:cs="Arial"/>
                <w:lang w:val="sr-Cyrl-RS"/>
              </w:rPr>
              <w:t>Да/Не</w:t>
            </w:r>
          </w:p>
        </w:tc>
        <w:tc>
          <w:tcPr>
            <w:tcW w:w="3249" w:type="dxa"/>
          </w:tcPr>
          <w:p w14:paraId="241F716C" w14:textId="77777777" w:rsidR="003E1FC6" w:rsidRDefault="003E1FC6" w:rsidP="003E1FC6">
            <w:pPr>
              <w:rPr>
                <w:rFonts w:eastAsia="Calibri" w:cs="Arial"/>
                <w:lang w:val="sr-Cyrl-RS"/>
              </w:rPr>
            </w:pPr>
            <w:r>
              <w:rPr>
                <w:rFonts w:eastAsia="Calibri" w:cs="Arial"/>
                <w:lang w:val="sr-Cyrl-RS"/>
              </w:rPr>
              <w:t>Коментар</w:t>
            </w:r>
          </w:p>
        </w:tc>
        <w:tc>
          <w:tcPr>
            <w:tcW w:w="2965" w:type="dxa"/>
          </w:tcPr>
          <w:p w14:paraId="654F14CC" w14:textId="77777777" w:rsidR="003E1FC6" w:rsidRDefault="003E1FC6" w:rsidP="003E1FC6">
            <w:pPr>
              <w:rPr>
                <w:rFonts w:eastAsia="Calibri" w:cs="Arial"/>
                <w:lang w:val="sr-Cyrl-RS"/>
              </w:rPr>
            </w:pPr>
            <w:r>
              <w:rPr>
                <w:rFonts w:eastAsia="Calibri" w:cs="Arial"/>
                <w:lang w:val="sr-Cyrl-RS"/>
              </w:rPr>
              <w:t>Референца</w:t>
            </w:r>
          </w:p>
        </w:tc>
      </w:tr>
      <w:tr w:rsidR="003E1FC6" w:rsidRPr="00450607" w14:paraId="41FF9D38" w14:textId="77777777" w:rsidTr="003E1FC6">
        <w:tc>
          <w:tcPr>
            <w:tcW w:w="783" w:type="dxa"/>
          </w:tcPr>
          <w:p w14:paraId="48B8E0A6"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78F2E85" w14:textId="77777777" w:rsidR="003E1FC6" w:rsidRPr="00450607" w:rsidRDefault="003E1FC6" w:rsidP="003E1FC6">
            <w:pPr>
              <w:rPr>
                <w:rFonts w:eastAsia="Calibri" w:cs="Arial"/>
                <w:lang w:val="sr-Cyrl-RS"/>
              </w:rPr>
            </w:pPr>
          </w:p>
        </w:tc>
        <w:tc>
          <w:tcPr>
            <w:tcW w:w="3249" w:type="dxa"/>
          </w:tcPr>
          <w:p w14:paraId="4AF8ABF0" w14:textId="77777777" w:rsidR="003E1FC6" w:rsidRPr="00450607" w:rsidRDefault="003E1FC6" w:rsidP="003E1FC6">
            <w:pPr>
              <w:rPr>
                <w:rFonts w:eastAsia="Calibri" w:cs="Arial"/>
                <w:lang w:val="sr-Cyrl-RS"/>
              </w:rPr>
            </w:pPr>
          </w:p>
        </w:tc>
        <w:tc>
          <w:tcPr>
            <w:tcW w:w="2965" w:type="dxa"/>
          </w:tcPr>
          <w:p w14:paraId="40E8E756" w14:textId="77777777" w:rsidR="003E1FC6" w:rsidRPr="00450607" w:rsidRDefault="003E1FC6" w:rsidP="003E1FC6">
            <w:pPr>
              <w:rPr>
                <w:rFonts w:eastAsia="Calibri" w:cs="Arial"/>
                <w:lang w:val="sr-Cyrl-RS"/>
              </w:rPr>
            </w:pPr>
          </w:p>
        </w:tc>
      </w:tr>
      <w:tr w:rsidR="003E1FC6" w:rsidRPr="00450607" w14:paraId="47D41704" w14:textId="77777777" w:rsidTr="003E1FC6">
        <w:tc>
          <w:tcPr>
            <w:tcW w:w="783" w:type="dxa"/>
          </w:tcPr>
          <w:p w14:paraId="063F320F"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41700C37" w14:textId="77777777" w:rsidR="003E1FC6" w:rsidRPr="00450607" w:rsidRDefault="003E1FC6" w:rsidP="003E1FC6">
            <w:pPr>
              <w:rPr>
                <w:rFonts w:eastAsia="Calibri" w:cs="Arial"/>
                <w:lang w:val="sr-Cyrl-RS"/>
              </w:rPr>
            </w:pPr>
          </w:p>
        </w:tc>
        <w:tc>
          <w:tcPr>
            <w:tcW w:w="3249" w:type="dxa"/>
          </w:tcPr>
          <w:p w14:paraId="02917E9D" w14:textId="77777777" w:rsidR="003E1FC6" w:rsidRPr="00450607" w:rsidRDefault="003E1FC6" w:rsidP="003E1FC6">
            <w:pPr>
              <w:rPr>
                <w:rFonts w:eastAsia="Calibri" w:cs="Arial"/>
                <w:lang w:val="sr-Cyrl-RS"/>
              </w:rPr>
            </w:pPr>
          </w:p>
        </w:tc>
        <w:tc>
          <w:tcPr>
            <w:tcW w:w="2965" w:type="dxa"/>
          </w:tcPr>
          <w:p w14:paraId="22B2FE57" w14:textId="77777777" w:rsidR="003E1FC6" w:rsidRPr="00450607" w:rsidRDefault="003E1FC6" w:rsidP="003E1FC6">
            <w:pPr>
              <w:rPr>
                <w:rFonts w:eastAsia="Calibri" w:cs="Arial"/>
                <w:lang w:val="sr-Cyrl-RS"/>
              </w:rPr>
            </w:pPr>
          </w:p>
        </w:tc>
      </w:tr>
      <w:tr w:rsidR="003E1FC6" w:rsidRPr="00450607" w14:paraId="295006D8" w14:textId="77777777" w:rsidTr="003E1FC6">
        <w:tc>
          <w:tcPr>
            <w:tcW w:w="783" w:type="dxa"/>
          </w:tcPr>
          <w:p w14:paraId="2E83C2E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0FD8F894" w14:textId="77777777" w:rsidR="003E1FC6" w:rsidRPr="00450607" w:rsidRDefault="003E1FC6" w:rsidP="003E1FC6">
            <w:pPr>
              <w:rPr>
                <w:rFonts w:eastAsia="Calibri" w:cs="Arial"/>
                <w:lang w:val="sr-Cyrl-RS"/>
              </w:rPr>
            </w:pPr>
          </w:p>
        </w:tc>
        <w:tc>
          <w:tcPr>
            <w:tcW w:w="3249" w:type="dxa"/>
          </w:tcPr>
          <w:p w14:paraId="11C50562" w14:textId="77777777" w:rsidR="003E1FC6" w:rsidRPr="00450607" w:rsidRDefault="003E1FC6" w:rsidP="003E1FC6">
            <w:pPr>
              <w:rPr>
                <w:rFonts w:eastAsia="Calibri" w:cs="Arial"/>
                <w:lang w:val="sr-Cyrl-RS"/>
              </w:rPr>
            </w:pPr>
          </w:p>
        </w:tc>
        <w:tc>
          <w:tcPr>
            <w:tcW w:w="2965" w:type="dxa"/>
          </w:tcPr>
          <w:p w14:paraId="4E6C3C3E" w14:textId="77777777" w:rsidR="003E1FC6" w:rsidRPr="00450607" w:rsidRDefault="003E1FC6" w:rsidP="003E1FC6">
            <w:pPr>
              <w:rPr>
                <w:rFonts w:eastAsia="Calibri" w:cs="Arial"/>
                <w:lang w:val="sr-Cyrl-RS"/>
              </w:rPr>
            </w:pPr>
          </w:p>
        </w:tc>
      </w:tr>
      <w:tr w:rsidR="003E1FC6" w:rsidRPr="00450607" w14:paraId="133498EE" w14:textId="77777777" w:rsidTr="003E1FC6">
        <w:tc>
          <w:tcPr>
            <w:tcW w:w="783" w:type="dxa"/>
          </w:tcPr>
          <w:p w14:paraId="7E234AA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2AF40618" w14:textId="77777777" w:rsidR="003E1FC6" w:rsidRPr="00450607" w:rsidRDefault="003E1FC6" w:rsidP="003E1FC6">
            <w:pPr>
              <w:rPr>
                <w:rFonts w:eastAsia="Calibri" w:cs="Arial"/>
                <w:lang w:val="sr-Cyrl-RS"/>
              </w:rPr>
            </w:pPr>
          </w:p>
        </w:tc>
        <w:tc>
          <w:tcPr>
            <w:tcW w:w="3249" w:type="dxa"/>
          </w:tcPr>
          <w:p w14:paraId="6E9A9252" w14:textId="77777777" w:rsidR="003E1FC6" w:rsidRPr="00450607" w:rsidRDefault="003E1FC6" w:rsidP="003E1FC6">
            <w:pPr>
              <w:rPr>
                <w:rFonts w:eastAsia="Calibri" w:cs="Arial"/>
                <w:lang w:val="sr-Cyrl-RS"/>
              </w:rPr>
            </w:pPr>
          </w:p>
        </w:tc>
        <w:tc>
          <w:tcPr>
            <w:tcW w:w="2965" w:type="dxa"/>
          </w:tcPr>
          <w:p w14:paraId="3AEC3832" w14:textId="77777777" w:rsidR="003E1FC6" w:rsidRPr="00450607" w:rsidRDefault="003E1FC6" w:rsidP="003E1FC6">
            <w:pPr>
              <w:rPr>
                <w:rFonts w:eastAsia="Calibri" w:cs="Arial"/>
                <w:lang w:val="sr-Cyrl-RS"/>
              </w:rPr>
            </w:pPr>
          </w:p>
        </w:tc>
      </w:tr>
      <w:tr w:rsidR="003E1FC6" w:rsidRPr="00450607" w14:paraId="1D0922C0" w14:textId="77777777" w:rsidTr="003E1FC6">
        <w:tc>
          <w:tcPr>
            <w:tcW w:w="783" w:type="dxa"/>
          </w:tcPr>
          <w:p w14:paraId="63DB8FDE"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92B1455" w14:textId="77777777" w:rsidR="003E1FC6" w:rsidRPr="00450607" w:rsidRDefault="003E1FC6" w:rsidP="003E1FC6">
            <w:pPr>
              <w:rPr>
                <w:rFonts w:eastAsia="Calibri" w:cs="Arial"/>
                <w:lang w:val="sr-Cyrl-RS"/>
              </w:rPr>
            </w:pPr>
          </w:p>
        </w:tc>
        <w:tc>
          <w:tcPr>
            <w:tcW w:w="3249" w:type="dxa"/>
          </w:tcPr>
          <w:p w14:paraId="04B7F52C" w14:textId="77777777" w:rsidR="003E1FC6" w:rsidRPr="00450607" w:rsidRDefault="003E1FC6" w:rsidP="003E1FC6">
            <w:pPr>
              <w:rPr>
                <w:rFonts w:eastAsia="Calibri" w:cs="Arial"/>
                <w:lang w:val="sr-Cyrl-RS"/>
              </w:rPr>
            </w:pPr>
          </w:p>
        </w:tc>
        <w:tc>
          <w:tcPr>
            <w:tcW w:w="2965" w:type="dxa"/>
          </w:tcPr>
          <w:p w14:paraId="204548DE" w14:textId="77777777" w:rsidR="003E1FC6" w:rsidRPr="00450607" w:rsidRDefault="003E1FC6" w:rsidP="003E1FC6">
            <w:pPr>
              <w:rPr>
                <w:rFonts w:eastAsia="Calibri" w:cs="Arial"/>
                <w:lang w:val="sr-Cyrl-RS"/>
              </w:rPr>
            </w:pPr>
          </w:p>
        </w:tc>
      </w:tr>
      <w:tr w:rsidR="003E1FC6" w:rsidRPr="00450607" w14:paraId="519374B7" w14:textId="77777777" w:rsidTr="003E1FC6">
        <w:tc>
          <w:tcPr>
            <w:tcW w:w="783" w:type="dxa"/>
          </w:tcPr>
          <w:p w14:paraId="0286D8C6"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0A36E02D" w14:textId="77777777" w:rsidR="003E1FC6" w:rsidRPr="00450607" w:rsidRDefault="003E1FC6" w:rsidP="003E1FC6">
            <w:pPr>
              <w:rPr>
                <w:rFonts w:eastAsia="Calibri" w:cs="Arial"/>
                <w:lang w:val="sr-Cyrl-RS"/>
              </w:rPr>
            </w:pPr>
          </w:p>
        </w:tc>
        <w:tc>
          <w:tcPr>
            <w:tcW w:w="3249" w:type="dxa"/>
          </w:tcPr>
          <w:p w14:paraId="7642D352" w14:textId="77777777" w:rsidR="003E1FC6" w:rsidRPr="00450607" w:rsidRDefault="003E1FC6" w:rsidP="003E1FC6">
            <w:pPr>
              <w:rPr>
                <w:rFonts w:eastAsia="Calibri" w:cs="Arial"/>
                <w:lang w:val="sr-Cyrl-RS"/>
              </w:rPr>
            </w:pPr>
          </w:p>
        </w:tc>
        <w:tc>
          <w:tcPr>
            <w:tcW w:w="2965" w:type="dxa"/>
          </w:tcPr>
          <w:p w14:paraId="7CB1F1BA" w14:textId="77777777" w:rsidR="003E1FC6" w:rsidRPr="00450607" w:rsidRDefault="003E1FC6" w:rsidP="003E1FC6">
            <w:pPr>
              <w:rPr>
                <w:rFonts w:eastAsia="Calibri" w:cs="Arial"/>
                <w:lang w:val="sr-Cyrl-RS"/>
              </w:rPr>
            </w:pPr>
          </w:p>
        </w:tc>
      </w:tr>
      <w:tr w:rsidR="003E1FC6" w:rsidRPr="00450607" w14:paraId="5C459BC2" w14:textId="77777777" w:rsidTr="003E1FC6">
        <w:tc>
          <w:tcPr>
            <w:tcW w:w="783" w:type="dxa"/>
          </w:tcPr>
          <w:p w14:paraId="20F16BF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68C7DA9D" w14:textId="77777777" w:rsidR="003E1FC6" w:rsidRPr="00450607" w:rsidRDefault="003E1FC6" w:rsidP="003E1FC6">
            <w:pPr>
              <w:rPr>
                <w:rFonts w:eastAsia="Calibri" w:cs="Arial"/>
                <w:lang w:val="sr-Cyrl-RS"/>
              </w:rPr>
            </w:pPr>
          </w:p>
        </w:tc>
        <w:tc>
          <w:tcPr>
            <w:tcW w:w="3249" w:type="dxa"/>
          </w:tcPr>
          <w:p w14:paraId="561AAADA" w14:textId="77777777" w:rsidR="003E1FC6" w:rsidRPr="00450607" w:rsidRDefault="003E1FC6" w:rsidP="003E1FC6">
            <w:pPr>
              <w:rPr>
                <w:rFonts w:eastAsia="Calibri" w:cs="Arial"/>
                <w:lang w:val="sr-Cyrl-RS"/>
              </w:rPr>
            </w:pPr>
          </w:p>
        </w:tc>
        <w:tc>
          <w:tcPr>
            <w:tcW w:w="2965" w:type="dxa"/>
          </w:tcPr>
          <w:p w14:paraId="581943A9" w14:textId="77777777" w:rsidR="003E1FC6" w:rsidRPr="00450607" w:rsidRDefault="003E1FC6" w:rsidP="003E1FC6">
            <w:pPr>
              <w:rPr>
                <w:rFonts w:eastAsia="Calibri" w:cs="Arial"/>
                <w:lang w:val="sr-Cyrl-RS"/>
              </w:rPr>
            </w:pPr>
          </w:p>
        </w:tc>
      </w:tr>
      <w:tr w:rsidR="003E1FC6" w:rsidRPr="00450607" w14:paraId="2F4FEB11" w14:textId="77777777" w:rsidTr="003E1FC6">
        <w:tc>
          <w:tcPr>
            <w:tcW w:w="783" w:type="dxa"/>
          </w:tcPr>
          <w:p w14:paraId="75755ADC"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322B8DA7" w14:textId="77777777" w:rsidR="003E1FC6" w:rsidRPr="00450607" w:rsidRDefault="003E1FC6" w:rsidP="003E1FC6">
            <w:pPr>
              <w:rPr>
                <w:rFonts w:eastAsia="Calibri" w:cs="Arial"/>
                <w:lang w:val="sr-Cyrl-RS"/>
              </w:rPr>
            </w:pPr>
          </w:p>
        </w:tc>
        <w:tc>
          <w:tcPr>
            <w:tcW w:w="3249" w:type="dxa"/>
          </w:tcPr>
          <w:p w14:paraId="4BE61084" w14:textId="77777777" w:rsidR="003E1FC6" w:rsidRPr="00450607" w:rsidRDefault="003E1FC6" w:rsidP="003E1FC6">
            <w:pPr>
              <w:rPr>
                <w:rFonts w:eastAsia="Calibri" w:cs="Arial"/>
                <w:lang w:val="sr-Cyrl-RS"/>
              </w:rPr>
            </w:pPr>
          </w:p>
        </w:tc>
        <w:tc>
          <w:tcPr>
            <w:tcW w:w="2965" w:type="dxa"/>
          </w:tcPr>
          <w:p w14:paraId="5414716B" w14:textId="77777777" w:rsidR="003E1FC6" w:rsidRPr="00450607" w:rsidRDefault="003E1FC6" w:rsidP="003E1FC6">
            <w:pPr>
              <w:rPr>
                <w:rFonts w:eastAsia="Calibri" w:cs="Arial"/>
                <w:lang w:val="sr-Cyrl-RS"/>
              </w:rPr>
            </w:pPr>
          </w:p>
        </w:tc>
      </w:tr>
      <w:tr w:rsidR="003E1FC6" w:rsidRPr="00450607" w14:paraId="7956544B" w14:textId="77777777" w:rsidTr="003E1FC6">
        <w:tc>
          <w:tcPr>
            <w:tcW w:w="783" w:type="dxa"/>
          </w:tcPr>
          <w:p w14:paraId="27F9B2CF"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314D7B8D" w14:textId="77777777" w:rsidR="003E1FC6" w:rsidRPr="00450607" w:rsidRDefault="003E1FC6" w:rsidP="003E1FC6">
            <w:pPr>
              <w:rPr>
                <w:rFonts w:eastAsia="Calibri" w:cs="Arial"/>
                <w:lang w:val="sr-Cyrl-RS"/>
              </w:rPr>
            </w:pPr>
          </w:p>
        </w:tc>
        <w:tc>
          <w:tcPr>
            <w:tcW w:w="3249" w:type="dxa"/>
          </w:tcPr>
          <w:p w14:paraId="0489AD96" w14:textId="77777777" w:rsidR="003E1FC6" w:rsidRPr="00450607" w:rsidRDefault="003E1FC6" w:rsidP="003E1FC6">
            <w:pPr>
              <w:rPr>
                <w:rFonts w:eastAsia="Calibri" w:cs="Arial"/>
                <w:lang w:val="sr-Cyrl-RS"/>
              </w:rPr>
            </w:pPr>
          </w:p>
        </w:tc>
        <w:tc>
          <w:tcPr>
            <w:tcW w:w="2965" w:type="dxa"/>
          </w:tcPr>
          <w:p w14:paraId="30D51368" w14:textId="77777777" w:rsidR="003E1FC6" w:rsidRPr="00450607" w:rsidRDefault="003E1FC6" w:rsidP="003E1FC6">
            <w:pPr>
              <w:rPr>
                <w:rFonts w:eastAsia="Calibri" w:cs="Arial"/>
                <w:lang w:val="sr-Cyrl-RS"/>
              </w:rPr>
            </w:pPr>
          </w:p>
        </w:tc>
      </w:tr>
      <w:tr w:rsidR="003E1FC6" w:rsidRPr="00450607" w14:paraId="06298A34" w14:textId="77777777" w:rsidTr="003E1FC6">
        <w:tc>
          <w:tcPr>
            <w:tcW w:w="783" w:type="dxa"/>
          </w:tcPr>
          <w:p w14:paraId="7FECC770"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39AC202E" w14:textId="77777777" w:rsidR="003E1FC6" w:rsidRPr="00450607" w:rsidRDefault="003E1FC6" w:rsidP="003E1FC6">
            <w:pPr>
              <w:rPr>
                <w:rFonts w:eastAsia="Calibri" w:cs="Arial"/>
                <w:lang w:val="sr-Cyrl-RS"/>
              </w:rPr>
            </w:pPr>
          </w:p>
        </w:tc>
        <w:tc>
          <w:tcPr>
            <w:tcW w:w="3249" w:type="dxa"/>
          </w:tcPr>
          <w:p w14:paraId="1B5B4E5E" w14:textId="77777777" w:rsidR="003E1FC6" w:rsidRPr="00450607" w:rsidRDefault="003E1FC6" w:rsidP="003E1FC6">
            <w:pPr>
              <w:rPr>
                <w:rFonts w:eastAsia="Calibri" w:cs="Arial"/>
                <w:lang w:val="sr-Cyrl-RS"/>
              </w:rPr>
            </w:pPr>
          </w:p>
        </w:tc>
        <w:tc>
          <w:tcPr>
            <w:tcW w:w="2965" w:type="dxa"/>
          </w:tcPr>
          <w:p w14:paraId="18DA34D5" w14:textId="77777777" w:rsidR="003E1FC6" w:rsidRPr="00450607" w:rsidRDefault="003E1FC6" w:rsidP="003E1FC6">
            <w:pPr>
              <w:rPr>
                <w:rFonts w:eastAsia="Calibri" w:cs="Arial"/>
                <w:lang w:val="sr-Cyrl-RS"/>
              </w:rPr>
            </w:pPr>
          </w:p>
        </w:tc>
      </w:tr>
      <w:tr w:rsidR="003E1FC6" w:rsidRPr="00450607" w14:paraId="5457E2C0" w14:textId="77777777" w:rsidTr="003E1FC6">
        <w:tc>
          <w:tcPr>
            <w:tcW w:w="783" w:type="dxa"/>
          </w:tcPr>
          <w:p w14:paraId="02A79090"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161831B" w14:textId="77777777" w:rsidR="003E1FC6" w:rsidRPr="00450607" w:rsidRDefault="003E1FC6" w:rsidP="003E1FC6">
            <w:pPr>
              <w:rPr>
                <w:rFonts w:eastAsia="Calibri" w:cs="Arial"/>
                <w:lang w:val="sr-Cyrl-RS"/>
              </w:rPr>
            </w:pPr>
          </w:p>
        </w:tc>
        <w:tc>
          <w:tcPr>
            <w:tcW w:w="3249" w:type="dxa"/>
          </w:tcPr>
          <w:p w14:paraId="44EF95C0" w14:textId="77777777" w:rsidR="003E1FC6" w:rsidRPr="00450607" w:rsidRDefault="003E1FC6" w:rsidP="003E1FC6">
            <w:pPr>
              <w:rPr>
                <w:rFonts w:eastAsia="Calibri" w:cs="Arial"/>
                <w:lang w:val="sr-Cyrl-RS"/>
              </w:rPr>
            </w:pPr>
          </w:p>
        </w:tc>
        <w:tc>
          <w:tcPr>
            <w:tcW w:w="2965" w:type="dxa"/>
          </w:tcPr>
          <w:p w14:paraId="3650C9BB" w14:textId="77777777" w:rsidR="003E1FC6" w:rsidRPr="00450607" w:rsidRDefault="003E1FC6" w:rsidP="003E1FC6">
            <w:pPr>
              <w:rPr>
                <w:rFonts w:eastAsia="Calibri" w:cs="Arial"/>
                <w:lang w:val="sr-Cyrl-RS"/>
              </w:rPr>
            </w:pPr>
          </w:p>
        </w:tc>
      </w:tr>
      <w:tr w:rsidR="003E1FC6" w:rsidRPr="00450607" w14:paraId="208719D6" w14:textId="77777777" w:rsidTr="003E1FC6">
        <w:tc>
          <w:tcPr>
            <w:tcW w:w="783" w:type="dxa"/>
          </w:tcPr>
          <w:p w14:paraId="4AA2B51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5F0A2F49" w14:textId="77777777" w:rsidR="003E1FC6" w:rsidRPr="00450607" w:rsidRDefault="003E1FC6" w:rsidP="003E1FC6">
            <w:pPr>
              <w:rPr>
                <w:rFonts w:eastAsia="Calibri" w:cs="Arial"/>
                <w:lang w:val="sr-Cyrl-RS"/>
              </w:rPr>
            </w:pPr>
          </w:p>
        </w:tc>
        <w:tc>
          <w:tcPr>
            <w:tcW w:w="3249" w:type="dxa"/>
          </w:tcPr>
          <w:p w14:paraId="24C4EDFF" w14:textId="77777777" w:rsidR="003E1FC6" w:rsidRPr="00450607" w:rsidRDefault="003E1FC6" w:rsidP="003E1FC6">
            <w:pPr>
              <w:rPr>
                <w:rFonts w:eastAsia="Calibri" w:cs="Arial"/>
                <w:lang w:val="sr-Cyrl-RS"/>
              </w:rPr>
            </w:pPr>
          </w:p>
        </w:tc>
        <w:tc>
          <w:tcPr>
            <w:tcW w:w="2965" w:type="dxa"/>
          </w:tcPr>
          <w:p w14:paraId="31EB0762" w14:textId="77777777" w:rsidR="003E1FC6" w:rsidRPr="00450607" w:rsidRDefault="003E1FC6" w:rsidP="003E1FC6">
            <w:pPr>
              <w:rPr>
                <w:rFonts w:eastAsia="Calibri" w:cs="Arial"/>
                <w:lang w:val="sr-Cyrl-RS"/>
              </w:rPr>
            </w:pPr>
          </w:p>
        </w:tc>
      </w:tr>
      <w:tr w:rsidR="003E1FC6" w:rsidRPr="00450607" w14:paraId="0E4418C7" w14:textId="77777777" w:rsidTr="003E1FC6">
        <w:tc>
          <w:tcPr>
            <w:tcW w:w="783" w:type="dxa"/>
          </w:tcPr>
          <w:p w14:paraId="79F6FB6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1317CEBA" w14:textId="77777777" w:rsidR="003E1FC6" w:rsidRPr="00450607" w:rsidRDefault="003E1FC6" w:rsidP="003E1FC6">
            <w:pPr>
              <w:rPr>
                <w:rFonts w:eastAsia="Calibri" w:cs="Arial"/>
                <w:lang w:val="sr-Cyrl-RS"/>
              </w:rPr>
            </w:pPr>
          </w:p>
        </w:tc>
        <w:tc>
          <w:tcPr>
            <w:tcW w:w="3249" w:type="dxa"/>
          </w:tcPr>
          <w:p w14:paraId="1362787C" w14:textId="77777777" w:rsidR="003E1FC6" w:rsidRPr="00450607" w:rsidRDefault="003E1FC6" w:rsidP="003E1FC6">
            <w:pPr>
              <w:rPr>
                <w:rFonts w:eastAsia="Calibri" w:cs="Arial"/>
                <w:lang w:val="sr-Cyrl-RS"/>
              </w:rPr>
            </w:pPr>
          </w:p>
        </w:tc>
        <w:tc>
          <w:tcPr>
            <w:tcW w:w="2965" w:type="dxa"/>
          </w:tcPr>
          <w:p w14:paraId="43B4E864" w14:textId="77777777" w:rsidR="003E1FC6" w:rsidRPr="00450607" w:rsidRDefault="003E1FC6" w:rsidP="003E1FC6">
            <w:pPr>
              <w:rPr>
                <w:rFonts w:eastAsia="Calibri" w:cs="Arial"/>
                <w:lang w:val="sr-Cyrl-RS"/>
              </w:rPr>
            </w:pPr>
          </w:p>
        </w:tc>
      </w:tr>
      <w:tr w:rsidR="003E1FC6" w:rsidRPr="00450607" w14:paraId="280AA58D" w14:textId="77777777" w:rsidTr="003E1FC6">
        <w:tc>
          <w:tcPr>
            <w:tcW w:w="783" w:type="dxa"/>
          </w:tcPr>
          <w:p w14:paraId="6577329A"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28DD3382" w14:textId="77777777" w:rsidR="003E1FC6" w:rsidRPr="00450607" w:rsidRDefault="003E1FC6" w:rsidP="003E1FC6">
            <w:pPr>
              <w:rPr>
                <w:rFonts w:eastAsia="Calibri" w:cs="Arial"/>
                <w:lang w:val="sr-Cyrl-RS"/>
              </w:rPr>
            </w:pPr>
          </w:p>
        </w:tc>
        <w:tc>
          <w:tcPr>
            <w:tcW w:w="3249" w:type="dxa"/>
          </w:tcPr>
          <w:p w14:paraId="490DDBD7" w14:textId="77777777" w:rsidR="003E1FC6" w:rsidRPr="00450607" w:rsidRDefault="003E1FC6" w:rsidP="003E1FC6">
            <w:pPr>
              <w:rPr>
                <w:rFonts w:eastAsia="Calibri" w:cs="Arial"/>
                <w:lang w:val="sr-Cyrl-RS"/>
              </w:rPr>
            </w:pPr>
          </w:p>
        </w:tc>
        <w:tc>
          <w:tcPr>
            <w:tcW w:w="2965" w:type="dxa"/>
          </w:tcPr>
          <w:p w14:paraId="33B7AA3D" w14:textId="77777777" w:rsidR="003E1FC6" w:rsidRPr="00450607" w:rsidRDefault="003E1FC6" w:rsidP="003E1FC6">
            <w:pPr>
              <w:rPr>
                <w:rFonts w:eastAsia="Calibri" w:cs="Arial"/>
                <w:lang w:val="sr-Cyrl-RS"/>
              </w:rPr>
            </w:pPr>
          </w:p>
        </w:tc>
      </w:tr>
      <w:tr w:rsidR="003E1FC6" w:rsidRPr="00450607" w14:paraId="7F4D7307" w14:textId="77777777" w:rsidTr="003E1FC6">
        <w:tc>
          <w:tcPr>
            <w:tcW w:w="783" w:type="dxa"/>
          </w:tcPr>
          <w:p w14:paraId="3B7DDF53"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66ED4978" w14:textId="77777777" w:rsidR="003E1FC6" w:rsidRPr="00450607" w:rsidRDefault="003E1FC6" w:rsidP="003E1FC6">
            <w:pPr>
              <w:rPr>
                <w:rFonts w:eastAsia="Calibri" w:cs="Arial"/>
                <w:lang w:val="sr-Cyrl-RS"/>
              </w:rPr>
            </w:pPr>
          </w:p>
        </w:tc>
        <w:tc>
          <w:tcPr>
            <w:tcW w:w="3249" w:type="dxa"/>
          </w:tcPr>
          <w:p w14:paraId="38286406" w14:textId="77777777" w:rsidR="003E1FC6" w:rsidRPr="00450607" w:rsidRDefault="003E1FC6" w:rsidP="003E1FC6">
            <w:pPr>
              <w:rPr>
                <w:rFonts w:eastAsia="Calibri" w:cs="Arial"/>
                <w:lang w:val="sr-Cyrl-RS"/>
              </w:rPr>
            </w:pPr>
          </w:p>
        </w:tc>
        <w:tc>
          <w:tcPr>
            <w:tcW w:w="2965" w:type="dxa"/>
          </w:tcPr>
          <w:p w14:paraId="00921572" w14:textId="77777777" w:rsidR="003E1FC6" w:rsidRPr="00450607" w:rsidRDefault="003E1FC6" w:rsidP="003E1FC6">
            <w:pPr>
              <w:rPr>
                <w:rFonts w:eastAsia="Calibri" w:cs="Arial"/>
                <w:lang w:val="sr-Cyrl-RS"/>
              </w:rPr>
            </w:pPr>
          </w:p>
        </w:tc>
      </w:tr>
      <w:tr w:rsidR="003E1FC6" w:rsidRPr="00450607" w14:paraId="6B668EE4" w14:textId="77777777" w:rsidTr="003E1FC6">
        <w:tc>
          <w:tcPr>
            <w:tcW w:w="783" w:type="dxa"/>
          </w:tcPr>
          <w:p w14:paraId="5942D1B9"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3748716" w14:textId="77777777" w:rsidR="003E1FC6" w:rsidRPr="00450607" w:rsidRDefault="003E1FC6" w:rsidP="003E1FC6">
            <w:pPr>
              <w:rPr>
                <w:rFonts w:eastAsia="Calibri" w:cs="Arial"/>
                <w:lang w:val="sr-Cyrl-RS"/>
              </w:rPr>
            </w:pPr>
          </w:p>
        </w:tc>
        <w:tc>
          <w:tcPr>
            <w:tcW w:w="3249" w:type="dxa"/>
          </w:tcPr>
          <w:p w14:paraId="586F51E0" w14:textId="77777777" w:rsidR="003E1FC6" w:rsidRPr="00450607" w:rsidRDefault="003E1FC6" w:rsidP="003E1FC6">
            <w:pPr>
              <w:rPr>
                <w:rFonts w:eastAsia="Calibri" w:cs="Arial"/>
                <w:lang w:val="sr-Cyrl-RS"/>
              </w:rPr>
            </w:pPr>
          </w:p>
        </w:tc>
        <w:tc>
          <w:tcPr>
            <w:tcW w:w="2965" w:type="dxa"/>
          </w:tcPr>
          <w:p w14:paraId="41A4D405" w14:textId="77777777" w:rsidR="003E1FC6" w:rsidRPr="00450607" w:rsidRDefault="003E1FC6" w:rsidP="003E1FC6">
            <w:pPr>
              <w:rPr>
                <w:rFonts w:eastAsia="Calibri" w:cs="Arial"/>
                <w:lang w:val="sr-Cyrl-RS"/>
              </w:rPr>
            </w:pPr>
          </w:p>
        </w:tc>
      </w:tr>
      <w:tr w:rsidR="003E1FC6" w:rsidRPr="00450607" w14:paraId="43EE1D2B" w14:textId="77777777" w:rsidTr="003E1FC6">
        <w:tc>
          <w:tcPr>
            <w:tcW w:w="783" w:type="dxa"/>
          </w:tcPr>
          <w:p w14:paraId="5884C12E"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7F3E164" w14:textId="77777777" w:rsidR="003E1FC6" w:rsidRPr="00450607" w:rsidRDefault="003E1FC6" w:rsidP="003E1FC6">
            <w:pPr>
              <w:rPr>
                <w:rFonts w:eastAsia="Calibri" w:cs="Arial"/>
                <w:lang w:val="sr-Cyrl-RS"/>
              </w:rPr>
            </w:pPr>
          </w:p>
        </w:tc>
        <w:tc>
          <w:tcPr>
            <w:tcW w:w="3249" w:type="dxa"/>
          </w:tcPr>
          <w:p w14:paraId="621AB7CE" w14:textId="77777777" w:rsidR="003E1FC6" w:rsidRPr="00450607" w:rsidRDefault="003E1FC6" w:rsidP="003E1FC6">
            <w:pPr>
              <w:rPr>
                <w:rFonts w:eastAsia="Calibri" w:cs="Arial"/>
                <w:lang w:val="sr-Cyrl-RS"/>
              </w:rPr>
            </w:pPr>
          </w:p>
        </w:tc>
        <w:tc>
          <w:tcPr>
            <w:tcW w:w="2965" w:type="dxa"/>
          </w:tcPr>
          <w:p w14:paraId="360A4B0E" w14:textId="77777777" w:rsidR="003E1FC6" w:rsidRPr="00450607" w:rsidRDefault="003E1FC6" w:rsidP="003E1FC6">
            <w:pPr>
              <w:rPr>
                <w:rFonts w:eastAsia="Calibri" w:cs="Arial"/>
                <w:lang w:val="sr-Cyrl-RS"/>
              </w:rPr>
            </w:pPr>
          </w:p>
        </w:tc>
      </w:tr>
      <w:tr w:rsidR="003E1FC6" w:rsidRPr="00450607" w14:paraId="72F9D47A" w14:textId="77777777" w:rsidTr="003E1FC6">
        <w:tc>
          <w:tcPr>
            <w:tcW w:w="783" w:type="dxa"/>
          </w:tcPr>
          <w:p w14:paraId="20E1E69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1558253F" w14:textId="77777777" w:rsidR="003E1FC6" w:rsidRPr="00450607" w:rsidRDefault="003E1FC6" w:rsidP="003E1FC6">
            <w:pPr>
              <w:rPr>
                <w:rFonts w:eastAsia="Calibri" w:cs="Arial"/>
                <w:lang w:val="sr-Cyrl-RS"/>
              </w:rPr>
            </w:pPr>
          </w:p>
        </w:tc>
        <w:tc>
          <w:tcPr>
            <w:tcW w:w="3249" w:type="dxa"/>
          </w:tcPr>
          <w:p w14:paraId="7199950F" w14:textId="77777777" w:rsidR="003E1FC6" w:rsidRPr="00450607" w:rsidRDefault="003E1FC6" w:rsidP="003E1FC6">
            <w:pPr>
              <w:rPr>
                <w:rFonts w:eastAsia="Calibri" w:cs="Arial"/>
                <w:lang w:val="sr-Cyrl-RS"/>
              </w:rPr>
            </w:pPr>
          </w:p>
        </w:tc>
        <w:tc>
          <w:tcPr>
            <w:tcW w:w="2965" w:type="dxa"/>
          </w:tcPr>
          <w:p w14:paraId="2BF862FA" w14:textId="77777777" w:rsidR="003E1FC6" w:rsidRPr="00450607" w:rsidRDefault="003E1FC6" w:rsidP="003E1FC6">
            <w:pPr>
              <w:rPr>
                <w:rFonts w:eastAsia="Calibri" w:cs="Arial"/>
                <w:lang w:val="sr-Cyrl-RS"/>
              </w:rPr>
            </w:pPr>
          </w:p>
        </w:tc>
      </w:tr>
      <w:tr w:rsidR="003E1FC6" w:rsidRPr="00450607" w14:paraId="7D90DD52" w14:textId="77777777" w:rsidTr="003E1FC6">
        <w:tc>
          <w:tcPr>
            <w:tcW w:w="783" w:type="dxa"/>
          </w:tcPr>
          <w:p w14:paraId="75594D5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DF92113" w14:textId="77777777" w:rsidR="003E1FC6" w:rsidRPr="00450607" w:rsidRDefault="003E1FC6" w:rsidP="003E1FC6">
            <w:pPr>
              <w:rPr>
                <w:rFonts w:eastAsia="Calibri" w:cs="Arial"/>
                <w:lang w:val="sr-Cyrl-RS"/>
              </w:rPr>
            </w:pPr>
          </w:p>
        </w:tc>
        <w:tc>
          <w:tcPr>
            <w:tcW w:w="3249" w:type="dxa"/>
          </w:tcPr>
          <w:p w14:paraId="5976DCB2" w14:textId="77777777" w:rsidR="003E1FC6" w:rsidRPr="00450607" w:rsidRDefault="003E1FC6" w:rsidP="003E1FC6">
            <w:pPr>
              <w:rPr>
                <w:rFonts w:eastAsia="Calibri" w:cs="Arial"/>
                <w:lang w:val="sr-Cyrl-RS"/>
              </w:rPr>
            </w:pPr>
          </w:p>
        </w:tc>
        <w:tc>
          <w:tcPr>
            <w:tcW w:w="2965" w:type="dxa"/>
          </w:tcPr>
          <w:p w14:paraId="3FFD902D" w14:textId="77777777" w:rsidR="003E1FC6" w:rsidRPr="00450607" w:rsidRDefault="003E1FC6" w:rsidP="003E1FC6">
            <w:pPr>
              <w:rPr>
                <w:rFonts w:eastAsia="Calibri" w:cs="Arial"/>
                <w:lang w:val="sr-Cyrl-RS"/>
              </w:rPr>
            </w:pPr>
          </w:p>
        </w:tc>
      </w:tr>
      <w:tr w:rsidR="003E1FC6" w:rsidRPr="00450607" w14:paraId="09069437" w14:textId="77777777" w:rsidTr="003E1FC6">
        <w:tc>
          <w:tcPr>
            <w:tcW w:w="783" w:type="dxa"/>
          </w:tcPr>
          <w:p w14:paraId="39877DDD"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1DF4507E" w14:textId="77777777" w:rsidR="003E1FC6" w:rsidRPr="00450607" w:rsidRDefault="003E1FC6" w:rsidP="003E1FC6">
            <w:pPr>
              <w:rPr>
                <w:rFonts w:eastAsia="Calibri" w:cs="Arial"/>
                <w:lang w:val="sr-Cyrl-RS"/>
              </w:rPr>
            </w:pPr>
          </w:p>
        </w:tc>
        <w:tc>
          <w:tcPr>
            <w:tcW w:w="3249" w:type="dxa"/>
          </w:tcPr>
          <w:p w14:paraId="40C0B702" w14:textId="77777777" w:rsidR="003E1FC6" w:rsidRPr="00450607" w:rsidRDefault="003E1FC6" w:rsidP="003E1FC6">
            <w:pPr>
              <w:rPr>
                <w:rFonts w:eastAsia="Calibri" w:cs="Arial"/>
                <w:lang w:val="sr-Cyrl-RS"/>
              </w:rPr>
            </w:pPr>
          </w:p>
        </w:tc>
        <w:tc>
          <w:tcPr>
            <w:tcW w:w="2965" w:type="dxa"/>
          </w:tcPr>
          <w:p w14:paraId="3C399B46" w14:textId="77777777" w:rsidR="003E1FC6" w:rsidRPr="00450607" w:rsidRDefault="003E1FC6" w:rsidP="003E1FC6">
            <w:pPr>
              <w:rPr>
                <w:rFonts w:eastAsia="Calibri" w:cs="Arial"/>
                <w:lang w:val="sr-Cyrl-RS"/>
              </w:rPr>
            </w:pPr>
          </w:p>
        </w:tc>
      </w:tr>
      <w:tr w:rsidR="003E1FC6" w:rsidRPr="00450607" w14:paraId="7A42724C" w14:textId="77777777" w:rsidTr="003E1FC6">
        <w:tc>
          <w:tcPr>
            <w:tcW w:w="783" w:type="dxa"/>
          </w:tcPr>
          <w:p w14:paraId="5C70B5E8"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6AFF5A66" w14:textId="77777777" w:rsidR="003E1FC6" w:rsidRPr="00450607" w:rsidRDefault="003E1FC6" w:rsidP="003E1FC6">
            <w:pPr>
              <w:rPr>
                <w:rFonts w:eastAsia="Calibri" w:cs="Arial"/>
                <w:lang w:val="sr-Cyrl-RS"/>
              </w:rPr>
            </w:pPr>
          </w:p>
        </w:tc>
        <w:tc>
          <w:tcPr>
            <w:tcW w:w="3249" w:type="dxa"/>
          </w:tcPr>
          <w:p w14:paraId="613BE214" w14:textId="77777777" w:rsidR="003E1FC6" w:rsidRPr="00450607" w:rsidRDefault="003E1FC6" w:rsidP="003E1FC6">
            <w:pPr>
              <w:rPr>
                <w:rFonts w:eastAsia="Calibri" w:cs="Arial"/>
                <w:lang w:val="sr-Cyrl-RS"/>
              </w:rPr>
            </w:pPr>
          </w:p>
        </w:tc>
        <w:tc>
          <w:tcPr>
            <w:tcW w:w="2965" w:type="dxa"/>
          </w:tcPr>
          <w:p w14:paraId="515D102D" w14:textId="77777777" w:rsidR="003E1FC6" w:rsidRPr="00450607" w:rsidRDefault="003E1FC6" w:rsidP="003E1FC6">
            <w:pPr>
              <w:rPr>
                <w:rFonts w:eastAsia="Calibri" w:cs="Arial"/>
                <w:lang w:val="sr-Cyrl-RS"/>
              </w:rPr>
            </w:pPr>
          </w:p>
        </w:tc>
      </w:tr>
      <w:tr w:rsidR="003E1FC6" w:rsidRPr="00450607" w14:paraId="03334218" w14:textId="77777777" w:rsidTr="003E1FC6">
        <w:tc>
          <w:tcPr>
            <w:tcW w:w="783" w:type="dxa"/>
          </w:tcPr>
          <w:p w14:paraId="6227D9A6"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2DD5A1E1" w14:textId="77777777" w:rsidR="003E1FC6" w:rsidRPr="00450607" w:rsidRDefault="003E1FC6" w:rsidP="003E1FC6">
            <w:pPr>
              <w:rPr>
                <w:rFonts w:eastAsia="Calibri" w:cs="Arial"/>
                <w:lang w:val="sr-Cyrl-RS"/>
              </w:rPr>
            </w:pPr>
          </w:p>
        </w:tc>
        <w:tc>
          <w:tcPr>
            <w:tcW w:w="3249" w:type="dxa"/>
          </w:tcPr>
          <w:p w14:paraId="77AFEFC7" w14:textId="77777777" w:rsidR="003E1FC6" w:rsidRPr="00450607" w:rsidRDefault="003E1FC6" w:rsidP="003E1FC6">
            <w:pPr>
              <w:rPr>
                <w:rFonts w:eastAsia="Calibri" w:cs="Arial"/>
                <w:lang w:val="sr-Cyrl-RS"/>
              </w:rPr>
            </w:pPr>
          </w:p>
        </w:tc>
        <w:tc>
          <w:tcPr>
            <w:tcW w:w="2965" w:type="dxa"/>
          </w:tcPr>
          <w:p w14:paraId="338EAA97" w14:textId="77777777" w:rsidR="003E1FC6" w:rsidRPr="00450607" w:rsidRDefault="003E1FC6" w:rsidP="003E1FC6">
            <w:pPr>
              <w:rPr>
                <w:rFonts w:eastAsia="Calibri" w:cs="Arial"/>
                <w:lang w:val="sr-Cyrl-RS"/>
              </w:rPr>
            </w:pPr>
          </w:p>
        </w:tc>
      </w:tr>
      <w:tr w:rsidR="003E1FC6" w:rsidRPr="00450607" w14:paraId="02908B5E" w14:textId="77777777" w:rsidTr="003E1FC6">
        <w:tc>
          <w:tcPr>
            <w:tcW w:w="783" w:type="dxa"/>
          </w:tcPr>
          <w:p w14:paraId="607B4106" w14:textId="77777777" w:rsidR="003E1FC6" w:rsidRPr="00450607" w:rsidRDefault="003E1FC6" w:rsidP="00FE7CD6">
            <w:pPr>
              <w:pStyle w:val="ListParagraph"/>
              <w:numPr>
                <w:ilvl w:val="0"/>
                <w:numId w:val="90"/>
              </w:numPr>
              <w:spacing w:before="0" w:after="0"/>
              <w:ind w:left="331"/>
              <w:rPr>
                <w:rFonts w:ascii="Arial" w:hAnsi="Arial" w:cs="Arial"/>
                <w:lang w:val="sr-Cyrl-RS"/>
              </w:rPr>
            </w:pPr>
          </w:p>
        </w:tc>
        <w:tc>
          <w:tcPr>
            <w:tcW w:w="2353" w:type="dxa"/>
          </w:tcPr>
          <w:p w14:paraId="737A66C2" w14:textId="77777777" w:rsidR="003E1FC6" w:rsidRPr="00450607" w:rsidRDefault="003E1FC6" w:rsidP="003E1FC6">
            <w:pPr>
              <w:rPr>
                <w:rFonts w:eastAsia="Calibri" w:cs="Arial"/>
                <w:lang w:val="sr-Cyrl-RS"/>
              </w:rPr>
            </w:pPr>
          </w:p>
        </w:tc>
        <w:tc>
          <w:tcPr>
            <w:tcW w:w="3249" w:type="dxa"/>
          </w:tcPr>
          <w:p w14:paraId="39C520AE" w14:textId="77777777" w:rsidR="003E1FC6" w:rsidRPr="00450607" w:rsidRDefault="003E1FC6" w:rsidP="003E1FC6">
            <w:pPr>
              <w:rPr>
                <w:rFonts w:eastAsia="Calibri" w:cs="Arial"/>
                <w:lang w:val="sr-Cyrl-RS"/>
              </w:rPr>
            </w:pPr>
          </w:p>
        </w:tc>
        <w:tc>
          <w:tcPr>
            <w:tcW w:w="2965" w:type="dxa"/>
          </w:tcPr>
          <w:p w14:paraId="5A8384F5" w14:textId="77777777" w:rsidR="003E1FC6" w:rsidRPr="00450607" w:rsidRDefault="003E1FC6" w:rsidP="003E1FC6">
            <w:pPr>
              <w:rPr>
                <w:rFonts w:eastAsia="Calibri" w:cs="Arial"/>
                <w:lang w:val="sr-Cyrl-RS"/>
              </w:rPr>
            </w:pPr>
          </w:p>
        </w:tc>
      </w:tr>
    </w:tbl>
    <w:p w14:paraId="7E3F38E3" w14:textId="77777777" w:rsidR="003E1FC6" w:rsidRDefault="003E1FC6" w:rsidP="003E1FC6">
      <w:pPr>
        <w:rPr>
          <w:rFonts w:eastAsia="Calibri" w:cs="Arial"/>
          <w:b/>
          <w:lang w:val="sr-Cyrl-RS"/>
        </w:rPr>
      </w:pPr>
    </w:p>
    <w:p w14:paraId="5A764EF5" w14:textId="32460DFC" w:rsidR="003E1FC6" w:rsidRDefault="003E1FC6" w:rsidP="003E1FC6">
      <w:pPr>
        <w:rPr>
          <w:rFonts w:eastAsia="Calibri" w:cs="Arial"/>
          <w:b/>
          <w:lang w:val="sr-Cyrl-RS"/>
        </w:rPr>
      </w:pPr>
    </w:p>
    <w:p w14:paraId="44933AAA" w14:textId="6DFA48ED" w:rsidR="000C2323" w:rsidRDefault="000C2323" w:rsidP="003E1FC6">
      <w:pPr>
        <w:rPr>
          <w:rFonts w:eastAsia="Calibri" w:cs="Arial"/>
          <w:b/>
          <w:lang w:val="sr-Cyrl-RS"/>
        </w:rPr>
      </w:pPr>
    </w:p>
    <w:p w14:paraId="35CC8E7B" w14:textId="1DCC35FA" w:rsidR="000C2323" w:rsidRDefault="000C2323" w:rsidP="003E1FC6">
      <w:pPr>
        <w:rPr>
          <w:rFonts w:eastAsia="Calibri" w:cs="Arial"/>
          <w:b/>
          <w:lang w:val="sr-Cyrl-RS"/>
        </w:rPr>
      </w:pPr>
    </w:p>
    <w:p w14:paraId="3E3F7F14" w14:textId="0A195CEA" w:rsidR="000C2323" w:rsidRDefault="000C2323" w:rsidP="003E1FC6">
      <w:pPr>
        <w:rPr>
          <w:rFonts w:eastAsia="Calibri" w:cs="Arial"/>
          <w:b/>
          <w:lang w:val="sr-Cyrl-RS"/>
        </w:rPr>
      </w:pPr>
    </w:p>
    <w:p w14:paraId="0A0E2865" w14:textId="77777777" w:rsidR="000C2323" w:rsidRDefault="000C2323" w:rsidP="003E1FC6">
      <w:pPr>
        <w:rPr>
          <w:rFonts w:eastAsia="Calibri" w:cs="Arial"/>
          <w:b/>
          <w:lang w:val="sr-Cyrl-RS"/>
        </w:rPr>
      </w:pPr>
    </w:p>
    <w:p w14:paraId="07BFEC8B" w14:textId="77777777" w:rsidR="003E1FC6" w:rsidRPr="00191F62" w:rsidRDefault="003E1FC6" w:rsidP="003E1FC6">
      <w:pPr>
        <w:spacing w:before="0" w:after="300" w:line="276" w:lineRule="auto"/>
        <w:contextualSpacing/>
        <w:jc w:val="left"/>
        <w:rPr>
          <w:rFonts w:eastAsia="Calibri" w:cs="Arial"/>
          <w:b/>
          <w:spacing w:val="5"/>
          <w:kern w:val="28"/>
          <w:lang w:val="sr-Cyrl-RS"/>
        </w:rPr>
      </w:pPr>
      <w:r w:rsidRPr="00191F62">
        <w:rPr>
          <w:rFonts w:eastAsia="Calibri" w:cs="Arial"/>
          <w:b/>
          <w:spacing w:val="5"/>
          <w:kern w:val="28"/>
          <w:lang w:val="sr-Cyrl-RS"/>
        </w:rPr>
        <w:lastRenderedPageBreak/>
        <w:t>Д.3. Нове локације које се прикључују у IP/MPLS мрежу коришћењем постојеће опреме</w:t>
      </w:r>
    </w:p>
    <w:p w14:paraId="68E2344F" w14:textId="77777777" w:rsidR="003E1FC6" w:rsidRDefault="003E1FC6" w:rsidP="003E1FC6">
      <w:pPr>
        <w:rPr>
          <w:rFonts w:eastAsia="Calibri" w:cs="Arial"/>
          <w:b/>
          <w:lang w:val="sr-Cyrl-RS"/>
        </w:rPr>
      </w:pPr>
    </w:p>
    <w:p w14:paraId="48FDB428" w14:textId="4623F189" w:rsidR="003E1FC6" w:rsidRDefault="003E1FC6" w:rsidP="003E1FC6">
      <w:pPr>
        <w:spacing w:before="0"/>
        <w:rPr>
          <w:rFonts w:cs="Arial"/>
          <w:lang w:val="sr-Cyrl-RS"/>
        </w:rPr>
      </w:pPr>
      <w:r w:rsidRPr="00F01419">
        <w:rPr>
          <w:rFonts w:cs="Arial"/>
          <w:lang w:val="sr-Cyrl-RS"/>
        </w:rPr>
        <w:t xml:space="preserve">Нове локације за чије прикључење у  </w:t>
      </w:r>
      <w:r w:rsidRPr="00F01419">
        <w:rPr>
          <w:rFonts w:cs="Arial"/>
        </w:rPr>
        <w:t xml:space="preserve">IP </w:t>
      </w:r>
      <w:r w:rsidRPr="00F01419">
        <w:rPr>
          <w:rFonts w:cs="Arial"/>
          <w:lang w:val="sr-Cyrl-RS"/>
        </w:rPr>
        <w:t>MPLS</w:t>
      </w:r>
      <w:r w:rsidRPr="00F01419">
        <w:rPr>
          <w:rFonts w:cs="Arial"/>
        </w:rPr>
        <w:t xml:space="preserve"> </w:t>
      </w:r>
      <w:r w:rsidRPr="00F01419">
        <w:rPr>
          <w:rFonts w:cs="Arial"/>
          <w:lang w:val="sr-Cyrl-RS"/>
        </w:rPr>
        <w:t>мрежу ће се користити постојећа опрема ( агрегациони рутери (</w:t>
      </w:r>
      <w:r w:rsidRPr="00F01419">
        <w:rPr>
          <w:rFonts w:cs="Arial"/>
        </w:rPr>
        <w:t>PE</w:t>
      </w:r>
      <w:r w:rsidRPr="00F01419">
        <w:rPr>
          <w:rFonts w:cs="Arial"/>
          <w:lang w:val="sr-Cyrl-RS"/>
        </w:rPr>
        <w:t xml:space="preserve">) са локација на </w:t>
      </w:r>
      <w:r w:rsidR="000C2323">
        <w:rPr>
          <w:rFonts w:cs="Arial"/>
          <w:lang w:val="sr-Cyrl-RS"/>
        </w:rPr>
        <w:t>којима је извршена замена новим</w:t>
      </w:r>
      <w:r w:rsidRPr="00F01419">
        <w:rPr>
          <w:rFonts w:cs="Arial"/>
          <w:lang w:val="sr-Cyrl-RS"/>
        </w:rPr>
        <w:t>:</w:t>
      </w:r>
    </w:p>
    <w:p w14:paraId="53B2084B" w14:textId="77777777" w:rsidR="000C2323" w:rsidRPr="00F01419" w:rsidRDefault="000C2323" w:rsidP="003E1FC6">
      <w:pPr>
        <w:spacing w:before="0"/>
        <w:rPr>
          <w:rFonts w:cs="Arial"/>
          <w:lang w:val="sr-Cyrl-R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83"/>
        <w:gridCol w:w="2284"/>
      </w:tblGrid>
      <w:tr w:rsidR="003E1FC6" w:rsidRPr="005E484B" w14:paraId="71811F13" w14:textId="77777777" w:rsidTr="003E1FC6">
        <w:tc>
          <w:tcPr>
            <w:tcW w:w="1242" w:type="dxa"/>
          </w:tcPr>
          <w:p w14:paraId="47F54D3B" w14:textId="77777777" w:rsidR="003E1FC6" w:rsidRPr="005E484B" w:rsidRDefault="003E1FC6" w:rsidP="003E1FC6">
            <w:pPr>
              <w:jc w:val="center"/>
              <w:rPr>
                <w:rFonts w:cs="Arial"/>
                <w:b/>
                <w:lang w:val="sr-Cyrl-RS"/>
              </w:rPr>
            </w:pPr>
            <w:r w:rsidRPr="005E484B">
              <w:rPr>
                <w:rFonts w:cs="Arial"/>
                <w:b/>
                <w:lang w:val="sr-Cyrl-RS"/>
              </w:rPr>
              <w:t>р.бр.</w:t>
            </w:r>
          </w:p>
        </w:tc>
        <w:tc>
          <w:tcPr>
            <w:tcW w:w="5683" w:type="dxa"/>
          </w:tcPr>
          <w:p w14:paraId="28A09D16" w14:textId="77777777" w:rsidR="003E1FC6" w:rsidRPr="005E484B" w:rsidRDefault="003E1FC6" w:rsidP="003E1FC6">
            <w:pPr>
              <w:jc w:val="center"/>
              <w:rPr>
                <w:rFonts w:cs="Arial"/>
                <w:b/>
                <w:lang w:val="sr-Cyrl-RS"/>
              </w:rPr>
            </w:pPr>
            <w:r w:rsidRPr="005E484B">
              <w:rPr>
                <w:rFonts w:cs="Arial"/>
                <w:b/>
                <w:lang w:val="sr-Cyrl-RS"/>
              </w:rPr>
              <w:t>Локација</w:t>
            </w:r>
          </w:p>
        </w:tc>
        <w:tc>
          <w:tcPr>
            <w:tcW w:w="2284" w:type="dxa"/>
          </w:tcPr>
          <w:p w14:paraId="34B727DD" w14:textId="77777777" w:rsidR="003E1FC6" w:rsidRPr="005E484B" w:rsidRDefault="003E1FC6" w:rsidP="003E1FC6">
            <w:pPr>
              <w:jc w:val="center"/>
              <w:rPr>
                <w:rFonts w:cs="Arial"/>
                <w:b/>
                <w:lang w:val="sr-Cyrl-RS"/>
              </w:rPr>
            </w:pPr>
            <w:r>
              <w:rPr>
                <w:rFonts w:cs="Arial"/>
                <w:b/>
                <w:lang w:val="sr-Cyrl-RS"/>
              </w:rPr>
              <w:t xml:space="preserve">постојећи MPLS рутер </w:t>
            </w:r>
          </w:p>
        </w:tc>
      </w:tr>
      <w:tr w:rsidR="003E1FC6" w:rsidRPr="005E484B" w14:paraId="4DF6795C" w14:textId="77777777" w:rsidTr="000C2323">
        <w:trPr>
          <w:trHeight w:val="181"/>
        </w:trPr>
        <w:tc>
          <w:tcPr>
            <w:tcW w:w="1242" w:type="dxa"/>
            <w:vAlign w:val="center"/>
          </w:tcPr>
          <w:p w14:paraId="01921B49" w14:textId="77777777" w:rsidR="003E1FC6" w:rsidRPr="005E484B" w:rsidRDefault="003E1FC6" w:rsidP="000C2323">
            <w:pPr>
              <w:jc w:val="center"/>
              <w:rPr>
                <w:rFonts w:cs="Arial"/>
                <w:lang w:val="sr-Cyrl-RS"/>
              </w:rPr>
            </w:pPr>
            <w:r>
              <w:rPr>
                <w:rFonts w:cs="Arial"/>
              </w:rPr>
              <w:t>1</w:t>
            </w:r>
          </w:p>
        </w:tc>
        <w:tc>
          <w:tcPr>
            <w:tcW w:w="5683" w:type="dxa"/>
            <w:vAlign w:val="center"/>
          </w:tcPr>
          <w:p w14:paraId="5D2D6AE7" w14:textId="2156FFC8" w:rsidR="003E1FC6" w:rsidRPr="009F210B" w:rsidRDefault="003E1FC6" w:rsidP="000C2323">
            <w:pPr>
              <w:jc w:val="left"/>
              <w:rPr>
                <w:rFonts w:cs="Arial"/>
                <w:color w:val="FF0000"/>
                <w:highlight w:val="yellow"/>
                <w:lang w:val="sr-Cyrl-RS"/>
              </w:rPr>
            </w:pPr>
            <w:r>
              <w:rPr>
                <w:rFonts w:cs="Arial"/>
                <w:lang w:val="sr-Cyrl-RS"/>
              </w:rPr>
              <w:t>Огранак ЕД Лесковац</w:t>
            </w:r>
          </w:p>
        </w:tc>
        <w:tc>
          <w:tcPr>
            <w:tcW w:w="2284" w:type="dxa"/>
            <w:vAlign w:val="center"/>
          </w:tcPr>
          <w:p w14:paraId="326B0047" w14:textId="77777777" w:rsidR="003E1FC6" w:rsidRPr="005E484B" w:rsidRDefault="003E1FC6" w:rsidP="000C2323">
            <w:pPr>
              <w:jc w:val="center"/>
              <w:rPr>
                <w:rFonts w:cs="Arial"/>
                <w:lang w:val="sr-Cyrl-RS"/>
              </w:rPr>
            </w:pPr>
            <w:r>
              <w:rPr>
                <w:rFonts w:cs="Arial"/>
              </w:rPr>
              <w:t>ASR-920-12CZ-A</w:t>
            </w:r>
          </w:p>
        </w:tc>
      </w:tr>
      <w:tr w:rsidR="003E1FC6" w:rsidRPr="005E484B" w14:paraId="2E8D19ED" w14:textId="77777777" w:rsidTr="000C2323">
        <w:trPr>
          <w:trHeight w:val="181"/>
        </w:trPr>
        <w:tc>
          <w:tcPr>
            <w:tcW w:w="1242" w:type="dxa"/>
            <w:vAlign w:val="center"/>
          </w:tcPr>
          <w:p w14:paraId="039AA8E6" w14:textId="77777777" w:rsidR="003E1FC6" w:rsidRPr="005E484B" w:rsidRDefault="003E1FC6" w:rsidP="000C2323">
            <w:pPr>
              <w:jc w:val="center"/>
              <w:rPr>
                <w:rFonts w:cs="Arial"/>
                <w:lang w:val="sr-Cyrl-RS"/>
              </w:rPr>
            </w:pPr>
            <w:r>
              <w:rPr>
                <w:rFonts w:cs="Arial"/>
              </w:rPr>
              <w:t>2</w:t>
            </w:r>
          </w:p>
        </w:tc>
        <w:tc>
          <w:tcPr>
            <w:tcW w:w="5683" w:type="dxa"/>
            <w:vAlign w:val="center"/>
          </w:tcPr>
          <w:p w14:paraId="5F4E374D" w14:textId="219F5C3F" w:rsidR="003E1FC6" w:rsidRPr="008D34E3" w:rsidRDefault="003E1FC6" w:rsidP="000C2323">
            <w:pPr>
              <w:jc w:val="left"/>
              <w:rPr>
                <w:rFonts w:cs="Arial"/>
                <w:highlight w:val="yellow"/>
                <w:lang w:val="sr-Cyrl-RS"/>
              </w:rPr>
            </w:pPr>
            <w:r>
              <w:rPr>
                <w:rFonts w:cs="Arial"/>
                <w:lang w:val="sr-Cyrl-RS"/>
              </w:rPr>
              <w:t>Нова Варош, Управна зграда ЛЕ</w:t>
            </w:r>
          </w:p>
        </w:tc>
        <w:tc>
          <w:tcPr>
            <w:tcW w:w="2284" w:type="dxa"/>
            <w:vAlign w:val="center"/>
          </w:tcPr>
          <w:p w14:paraId="56AC6435" w14:textId="77777777" w:rsidR="003E1FC6" w:rsidRPr="005E484B" w:rsidRDefault="003E1FC6" w:rsidP="000C2323">
            <w:pPr>
              <w:jc w:val="center"/>
              <w:rPr>
                <w:rFonts w:cs="Arial"/>
                <w:lang w:val="sr-Cyrl-RS"/>
              </w:rPr>
            </w:pPr>
            <w:r>
              <w:rPr>
                <w:rFonts w:cs="Arial"/>
              </w:rPr>
              <w:t>ASR-920-12CZ-A</w:t>
            </w:r>
          </w:p>
        </w:tc>
      </w:tr>
      <w:tr w:rsidR="003E1FC6" w:rsidRPr="005E484B" w14:paraId="4EB34CD5" w14:textId="77777777" w:rsidTr="000C2323">
        <w:trPr>
          <w:trHeight w:val="181"/>
        </w:trPr>
        <w:tc>
          <w:tcPr>
            <w:tcW w:w="1242" w:type="dxa"/>
            <w:shd w:val="clear" w:color="auto" w:fill="auto"/>
            <w:vAlign w:val="center"/>
          </w:tcPr>
          <w:p w14:paraId="76285650" w14:textId="77777777" w:rsidR="003E1FC6" w:rsidRPr="00485A8C" w:rsidRDefault="003E1FC6" w:rsidP="000C2323">
            <w:pPr>
              <w:jc w:val="center"/>
              <w:rPr>
                <w:rFonts w:cs="Arial"/>
              </w:rPr>
            </w:pPr>
            <w:r>
              <w:rPr>
                <w:rFonts w:cs="Arial"/>
              </w:rPr>
              <w:t>3</w:t>
            </w:r>
          </w:p>
        </w:tc>
        <w:tc>
          <w:tcPr>
            <w:tcW w:w="5683" w:type="dxa"/>
            <w:shd w:val="clear" w:color="auto" w:fill="auto"/>
            <w:vAlign w:val="center"/>
          </w:tcPr>
          <w:p w14:paraId="04842444" w14:textId="79A2A663" w:rsidR="003E1FC6" w:rsidRPr="004D32B0" w:rsidRDefault="003E1FC6" w:rsidP="000C2323">
            <w:pPr>
              <w:jc w:val="left"/>
              <w:rPr>
                <w:rFonts w:cs="Arial"/>
                <w:lang w:val="sr-Cyrl-RS"/>
              </w:rPr>
            </w:pPr>
            <w:r>
              <w:rPr>
                <w:rFonts w:cs="Arial"/>
                <w:lang w:val="sr-Cyrl-RS"/>
              </w:rPr>
              <w:t xml:space="preserve">Огранак </w:t>
            </w:r>
            <w:r w:rsidRPr="008D34E3">
              <w:rPr>
                <w:rFonts w:cs="Arial"/>
                <w:lang w:val="sr-Cyrl-RS"/>
              </w:rPr>
              <w:t>ЕД Суботица</w:t>
            </w:r>
          </w:p>
        </w:tc>
        <w:tc>
          <w:tcPr>
            <w:tcW w:w="2284" w:type="dxa"/>
            <w:shd w:val="clear" w:color="auto" w:fill="auto"/>
            <w:vAlign w:val="center"/>
          </w:tcPr>
          <w:p w14:paraId="5C6FF914" w14:textId="77777777" w:rsidR="003E1FC6" w:rsidRDefault="003E1FC6" w:rsidP="000C2323">
            <w:pPr>
              <w:jc w:val="center"/>
              <w:rPr>
                <w:rFonts w:cs="Arial"/>
              </w:rPr>
            </w:pPr>
            <w:r>
              <w:rPr>
                <w:rFonts w:cs="Arial"/>
              </w:rPr>
              <w:t>ASR-920-12CZ-A</w:t>
            </w:r>
          </w:p>
        </w:tc>
      </w:tr>
      <w:tr w:rsidR="003E1FC6" w:rsidRPr="005E484B" w14:paraId="6D55A28A" w14:textId="77777777" w:rsidTr="000C2323">
        <w:trPr>
          <w:trHeight w:val="181"/>
        </w:trPr>
        <w:tc>
          <w:tcPr>
            <w:tcW w:w="1242" w:type="dxa"/>
            <w:shd w:val="clear" w:color="auto" w:fill="auto"/>
            <w:vAlign w:val="center"/>
          </w:tcPr>
          <w:p w14:paraId="4F9755AE" w14:textId="77777777" w:rsidR="003E1FC6" w:rsidRPr="00485A8C" w:rsidRDefault="003E1FC6" w:rsidP="000C2323">
            <w:pPr>
              <w:jc w:val="center"/>
              <w:rPr>
                <w:rFonts w:cs="Arial"/>
              </w:rPr>
            </w:pPr>
            <w:r>
              <w:rPr>
                <w:rFonts w:cs="Arial"/>
              </w:rPr>
              <w:t>4</w:t>
            </w:r>
          </w:p>
        </w:tc>
        <w:tc>
          <w:tcPr>
            <w:tcW w:w="5683" w:type="dxa"/>
            <w:shd w:val="clear" w:color="auto" w:fill="auto"/>
            <w:vAlign w:val="center"/>
          </w:tcPr>
          <w:p w14:paraId="7BBEC6EE" w14:textId="6FD62B6F" w:rsidR="003E1FC6" w:rsidRPr="008D34E3" w:rsidRDefault="003E1FC6" w:rsidP="000C2323">
            <w:pPr>
              <w:jc w:val="left"/>
              <w:rPr>
                <w:rFonts w:cs="Arial"/>
                <w:lang w:val="sr-Cyrl-RS"/>
              </w:rPr>
            </w:pPr>
            <w:r>
              <w:rPr>
                <w:rFonts w:cs="Arial"/>
                <w:lang w:val="sr-Cyrl-RS"/>
              </w:rPr>
              <w:t>Огранак ЕД Сом</w:t>
            </w:r>
            <w:r w:rsidRPr="004D32B0">
              <w:rPr>
                <w:rFonts w:cs="Arial"/>
                <w:lang w:val="sr-Cyrl-RS"/>
              </w:rPr>
              <w:t>бор</w:t>
            </w:r>
          </w:p>
        </w:tc>
        <w:tc>
          <w:tcPr>
            <w:tcW w:w="2284" w:type="dxa"/>
            <w:shd w:val="clear" w:color="auto" w:fill="auto"/>
            <w:vAlign w:val="center"/>
          </w:tcPr>
          <w:p w14:paraId="60E286AE" w14:textId="064D2AC1" w:rsidR="003E1FC6" w:rsidRDefault="003E1FC6" w:rsidP="000C2323">
            <w:pPr>
              <w:jc w:val="center"/>
              <w:rPr>
                <w:rFonts w:cs="Arial"/>
              </w:rPr>
            </w:pPr>
            <w:r w:rsidRPr="00D271E0">
              <w:rPr>
                <w:rFonts w:cs="Arial"/>
              </w:rPr>
              <w:t>ASR-920-4SCZ-A</w:t>
            </w:r>
          </w:p>
        </w:tc>
      </w:tr>
      <w:tr w:rsidR="003E1FC6" w:rsidRPr="005E484B" w14:paraId="681B13FD" w14:textId="77777777" w:rsidTr="000C2323">
        <w:trPr>
          <w:trHeight w:val="181"/>
        </w:trPr>
        <w:tc>
          <w:tcPr>
            <w:tcW w:w="1242" w:type="dxa"/>
            <w:vAlign w:val="center"/>
          </w:tcPr>
          <w:p w14:paraId="09498677" w14:textId="77777777" w:rsidR="003E1FC6" w:rsidRPr="005E484B" w:rsidRDefault="003E1FC6" w:rsidP="000C2323">
            <w:pPr>
              <w:jc w:val="center"/>
              <w:rPr>
                <w:rFonts w:cs="Arial"/>
                <w:lang w:val="sr-Cyrl-RS"/>
              </w:rPr>
            </w:pPr>
            <w:r>
              <w:rPr>
                <w:rFonts w:cs="Arial"/>
              </w:rPr>
              <w:t>5</w:t>
            </w:r>
          </w:p>
        </w:tc>
        <w:tc>
          <w:tcPr>
            <w:tcW w:w="5683" w:type="dxa"/>
            <w:vAlign w:val="center"/>
          </w:tcPr>
          <w:p w14:paraId="64B8404C" w14:textId="596DD11B" w:rsidR="003E1FC6" w:rsidRPr="008D34E3" w:rsidRDefault="003E1FC6" w:rsidP="000C2323">
            <w:pPr>
              <w:jc w:val="left"/>
              <w:rPr>
                <w:rFonts w:cs="Arial"/>
                <w:highlight w:val="yellow"/>
                <w:lang w:val="sr-Cyrl-RS"/>
              </w:rPr>
            </w:pPr>
            <w:r w:rsidRPr="008D34E3">
              <w:rPr>
                <w:rFonts w:cs="Arial"/>
              </w:rPr>
              <w:t>ХЕ Пирот</w:t>
            </w:r>
          </w:p>
        </w:tc>
        <w:tc>
          <w:tcPr>
            <w:tcW w:w="2284" w:type="dxa"/>
            <w:vAlign w:val="center"/>
          </w:tcPr>
          <w:p w14:paraId="0B877EE0" w14:textId="77777777" w:rsidR="003E1FC6" w:rsidRPr="005E484B" w:rsidRDefault="003E1FC6" w:rsidP="000C2323">
            <w:pPr>
              <w:jc w:val="center"/>
              <w:rPr>
                <w:rFonts w:cs="Arial"/>
                <w:lang w:val="sr-Cyrl-RS"/>
              </w:rPr>
            </w:pPr>
            <w:r>
              <w:rPr>
                <w:rFonts w:cs="Arial"/>
              </w:rPr>
              <w:t>ASR-920-4SCZ-A</w:t>
            </w:r>
          </w:p>
        </w:tc>
      </w:tr>
      <w:tr w:rsidR="003E1FC6" w:rsidRPr="005E484B" w14:paraId="60AF63A3" w14:textId="77777777" w:rsidTr="000C2323">
        <w:trPr>
          <w:trHeight w:val="181"/>
        </w:trPr>
        <w:tc>
          <w:tcPr>
            <w:tcW w:w="1242" w:type="dxa"/>
            <w:vAlign w:val="center"/>
          </w:tcPr>
          <w:p w14:paraId="71DACF16" w14:textId="77777777" w:rsidR="003E1FC6" w:rsidRPr="005E484B" w:rsidRDefault="003E1FC6" w:rsidP="000C2323">
            <w:pPr>
              <w:jc w:val="center"/>
              <w:rPr>
                <w:rFonts w:cs="Arial"/>
                <w:lang w:val="sr-Cyrl-RS"/>
              </w:rPr>
            </w:pPr>
            <w:r>
              <w:rPr>
                <w:rFonts w:cs="Arial"/>
              </w:rPr>
              <w:t>6</w:t>
            </w:r>
          </w:p>
        </w:tc>
        <w:tc>
          <w:tcPr>
            <w:tcW w:w="5683" w:type="dxa"/>
            <w:vAlign w:val="center"/>
          </w:tcPr>
          <w:p w14:paraId="72477AB2" w14:textId="64FBCBFA" w:rsidR="003E1FC6" w:rsidRPr="00AC0FAD" w:rsidRDefault="003E1FC6" w:rsidP="000C2323">
            <w:pPr>
              <w:jc w:val="left"/>
              <w:rPr>
                <w:rFonts w:cs="Arial"/>
                <w:lang w:val="sr-Cyrl-RS"/>
              </w:rPr>
            </w:pPr>
            <w:r>
              <w:rPr>
                <w:rFonts w:cs="Arial"/>
                <w:lang w:val="sr-Cyrl-RS"/>
              </w:rPr>
              <w:t>Огранак ЕД Шабац</w:t>
            </w:r>
          </w:p>
        </w:tc>
        <w:tc>
          <w:tcPr>
            <w:tcW w:w="2284" w:type="dxa"/>
            <w:vAlign w:val="center"/>
          </w:tcPr>
          <w:p w14:paraId="3B3AFAAC" w14:textId="77777777" w:rsidR="003E1FC6" w:rsidRPr="00485A8C" w:rsidRDefault="003E1FC6" w:rsidP="000C2323">
            <w:pPr>
              <w:jc w:val="center"/>
              <w:rPr>
                <w:rFonts w:cs="Arial"/>
                <w:lang w:val="sr-Cyrl-RS"/>
              </w:rPr>
            </w:pPr>
            <w:r>
              <w:rPr>
                <w:rFonts w:cs="Arial"/>
              </w:rPr>
              <w:t>ASR-920-4SCZ-A</w:t>
            </w:r>
          </w:p>
        </w:tc>
      </w:tr>
      <w:tr w:rsidR="003E1FC6" w:rsidRPr="005E484B" w14:paraId="4F4B2523" w14:textId="77777777" w:rsidTr="000C2323">
        <w:trPr>
          <w:trHeight w:val="181"/>
        </w:trPr>
        <w:tc>
          <w:tcPr>
            <w:tcW w:w="1242" w:type="dxa"/>
            <w:vAlign w:val="center"/>
          </w:tcPr>
          <w:p w14:paraId="438E452C" w14:textId="77777777" w:rsidR="003E1FC6" w:rsidRDefault="003E1FC6" w:rsidP="000C2323">
            <w:pPr>
              <w:jc w:val="center"/>
              <w:rPr>
                <w:rFonts w:cs="Arial"/>
                <w:lang w:val="sr-Cyrl-RS"/>
              </w:rPr>
            </w:pPr>
            <w:r>
              <w:rPr>
                <w:rFonts w:cs="Arial"/>
              </w:rPr>
              <w:t>7</w:t>
            </w:r>
          </w:p>
        </w:tc>
        <w:tc>
          <w:tcPr>
            <w:tcW w:w="5683" w:type="dxa"/>
            <w:vAlign w:val="center"/>
          </w:tcPr>
          <w:p w14:paraId="44008479" w14:textId="77777777" w:rsidR="003E1FC6" w:rsidRDefault="003E1FC6" w:rsidP="000C2323">
            <w:pPr>
              <w:jc w:val="left"/>
              <w:rPr>
                <w:rFonts w:cs="Arial"/>
                <w:lang w:val="sr-Cyrl-RS"/>
              </w:rPr>
            </w:pPr>
            <w:r>
              <w:rPr>
                <w:rFonts w:cs="Arial"/>
                <w:lang w:val="sr-Cyrl-RS"/>
              </w:rPr>
              <w:t>Огранак ЕД Сремска Митровица</w:t>
            </w:r>
          </w:p>
        </w:tc>
        <w:tc>
          <w:tcPr>
            <w:tcW w:w="2284" w:type="dxa"/>
            <w:vAlign w:val="center"/>
          </w:tcPr>
          <w:p w14:paraId="62E6E77A" w14:textId="77777777" w:rsidR="003E1FC6" w:rsidRPr="00485A8C" w:rsidRDefault="003E1FC6" w:rsidP="000C2323">
            <w:pPr>
              <w:jc w:val="center"/>
              <w:rPr>
                <w:rFonts w:cs="Arial"/>
                <w:lang w:val="sr-Cyrl-RS"/>
              </w:rPr>
            </w:pPr>
            <w:r>
              <w:rPr>
                <w:rFonts w:cs="Arial"/>
              </w:rPr>
              <w:t>ASR-920-4SCZ-A</w:t>
            </w:r>
          </w:p>
        </w:tc>
      </w:tr>
    </w:tbl>
    <w:p w14:paraId="10DC862F" w14:textId="77777777" w:rsidR="003E1FC6" w:rsidRPr="00F01419" w:rsidRDefault="003E1FC6" w:rsidP="003E1FC6">
      <w:pPr>
        <w:rPr>
          <w:rFonts w:cs="Arial"/>
          <w:lang w:val="sr-Cyrl-RS"/>
        </w:rPr>
      </w:pPr>
    </w:p>
    <w:p w14:paraId="77148413" w14:textId="77777777" w:rsidR="003E1FC6" w:rsidRPr="003E1FC6" w:rsidRDefault="003E1FC6" w:rsidP="000C2323">
      <w:pPr>
        <w:spacing w:before="0"/>
        <w:contextualSpacing/>
        <w:rPr>
          <w:sz w:val="24"/>
          <w:lang w:val="sr-Cyrl-RS"/>
        </w:rPr>
      </w:pPr>
      <w:r w:rsidRPr="003E1FC6">
        <w:rPr>
          <w:sz w:val="24"/>
          <w:lang w:val="sr-Cyrl-RS"/>
        </w:rPr>
        <w:t>Детаљни дизајн решења које је понуђач дужан да достави у оквиру понуде треба да обухвати и решење за ове локације.</w:t>
      </w:r>
    </w:p>
    <w:p w14:paraId="691BC649" w14:textId="77777777" w:rsidR="003E1FC6" w:rsidRPr="003E1FC6" w:rsidRDefault="003E1FC6" w:rsidP="000C2323">
      <w:pPr>
        <w:spacing w:before="0"/>
        <w:contextualSpacing/>
        <w:rPr>
          <w:rStyle w:val="hps"/>
          <w:rFonts w:cs="Arial"/>
          <w:sz w:val="24"/>
          <w:lang w:val="sr-Cyrl-RS"/>
        </w:rPr>
      </w:pPr>
      <w:r w:rsidRPr="003E1FC6">
        <w:rPr>
          <w:rStyle w:val="hps"/>
          <w:rFonts w:cs="Arial"/>
          <w:sz w:val="24"/>
          <w:lang w:val="sr-Cyrl-RS"/>
        </w:rPr>
        <w:t>Наручилац задржава право измене локација за смештај и инсталацију постојећих агрегационих рутера до којих може доћи због промене ситуације на терену у току реализације уговора.</w:t>
      </w:r>
      <w:r w:rsidRPr="003E1FC6">
        <w:rPr>
          <w:rStyle w:val="Heading1Char"/>
          <w:sz w:val="24"/>
          <w:lang w:val="sr-Cyrl-RS"/>
        </w:rPr>
        <w:t xml:space="preserve"> </w:t>
      </w:r>
      <w:r w:rsidRPr="003E1FC6">
        <w:rPr>
          <w:rStyle w:val="hps"/>
          <w:rFonts w:cs="Arial"/>
          <w:sz w:val="24"/>
          <w:lang w:val="sr-Cyrl-RS"/>
        </w:rPr>
        <w:t>Промена локација се може вршити</w:t>
      </w:r>
      <w:r w:rsidRPr="003E1FC6">
        <w:rPr>
          <w:rStyle w:val="hps"/>
          <w:rFonts w:cs="Arial"/>
          <w:sz w:val="24"/>
        </w:rPr>
        <w:t xml:space="preserve"> </w:t>
      </w:r>
      <w:r w:rsidRPr="003E1FC6">
        <w:rPr>
          <w:rStyle w:val="hps"/>
          <w:rFonts w:cs="Arial"/>
          <w:sz w:val="24"/>
          <w:lang w:val="sr-Cyrl-RS"/>
        </w:rPr>
        <w:t>записнички уз обострану сагласност Наручиоца и Изабраног понуђача.</w:t>
      </w:r>
    </w:p>
    <w:p w14:paraId="6992C23F" w14:textId="77777777" w:rsidR="003E1FC6" w:rsidRPr="003E1FC6" w:rsidRDefault="003E1FC6" w:rsidP="000C2323">
      <w:pPr>
        <w:spacing w:before="0"/>
        <w:contextualSpacing/>
        <w:rPr>
          <w:rFonts w:cs="Arial"/>
          <w:spacing w:val="5"/>
          <w:kern w:val="28"/>
          <w:sz w:val="24"/>
          <w:lang w:val="sr-Cyrl-RS"/>
        </w:rPr>
      </w:pPr>
    </w:p>
    <w:p w14:paraId="3E32E206" w14:textId="77777777" w:rsidR="003E1FC6" w:rsidRPr="003E1FC6" w:rsidRDefault="003E1FC6" w:rsidP="000C2323">
      <w:pPr>
        <w:spacing w:before="0"/>
        <w:contextualSpacing/>
        <w:rPr>
          <w:rFonts w:cs="Arial"/>
          <w:spacing w:val="5"/>
          <w:kern w:val="28"/>
          <w:sz w:val="24"/>
          <w:lang w:val="sr-Cyrl-RS"/>
        </w:rPr>
      </w:pPr>
      <w:r w:rsidRPr="003E1FC6">
        <w:rPr>
          <w:rFonts w:cs="Arial"/>
          <w:spacing w:val="5"/>
          <w:kern w:val="28"/>
          <w:sz w:val="24"/>
          <w:lang w:val="sr-Cyrl-RS"/>
        </w:rPr>
        <w:t>Инсталациони пасивни материјал</w:t>
      </w:r>
    </w:p>
    <w:p w14:paraId="4115D2AD" w14:textId="77777777" w:rsidR="003E1FC6" w:rsidRPr="003E1FC6" w:rsidRDefault="003E1FC6" w:rsidP="000C2323">
      <w:pPr>
        <w:spacing w:before="0"/>
        <w:contextualSpacing/>
        <w:jc w:val="left"/>
        <w:rPr>
          <w:rFonts w:cs="Arial"/>
          <w:sz w:val="24"/>
          <w:lang w:val="sr-Cyrl-RS"/>
        </w:rPr>
      </w:pPr>
      <w:r w:rsidRPr="003E1FC6">
        <w:rPr>
          <w:rFonts w:cs="Arial"/>
          <w:sz w:val="24"/>
          <w:lang w:val="sr-Cyrl-RS"/>
        </w:rPr>
        <w:t xml:space="preserve">Понуђач је у обавези да за сву захтевану опрему (од Д.1 до Д.3) предвиди и понуди инсталациони пасивни материјал који ће бити неопходан да би се услуга инсталације и монтаже захтеване опреме могла извршити.  </w:t>
      </w:r>
    </w:p>
    <w:p w14:paraId="58D6B1E7" w14:textId="77777777" w:rsidR="003E1FC6" w:rsidRDefault="003E1FC6" w:rsidP="000C2323">
      <w:pPr>
        <w:spacing w:before="0"/>
        <w:contextualSpacing/>
        <w:rPr>
          <w:rFonts w:eastAsia="Calibri" w:cs="Arial"/>
          <w:b/>
          <w:lang w:val="sr-Cyrl-RS"/>
        </w:rPr>
      </w:pPr>
    </w:p>
    <w:p w14:paraId="4832A852" w14:textId="77777777" w:rsidR="00A024EA" w:rsidRPr="00236282" w:rsidRDefault="00A024EA" w:rsidP="00A024EA">
      <w:pPr>
        <w:rPr>
          <w:rFonts w:cs="Arial"/>
          <w:b/>
          <w:u w:val="single"/>
          <w:lang w:val="sr-Cyrl-RS"/>
        </w:rPr>
      </w:pPr>
      <w:r w:rsidRPr="00236282">
        <w:rPr>
          <w:rFonts w:cs="Arial"/>
          <w:b/>
          <w:u w:val="single"/>
          <w:lang w:val="sr-Cyrl-RS"/>
        </w:rPr>
        <w:t>Услуге У.1.1. до У.3.1.</w:t>
      </w:r>
    </w:p>
    <w:p w14:paraId="5A70208A" w14:textId="77777777" w:rsidR="00A024EA" w:rsidRPr="00236282" w:rsidRDefault="00A024EA" w:rsidP="00A024EA">
      <w:pPr>
        <w:rPr>
          <w:rFonts w:cs="Arial"/>
          <w:b/>
          <w:lang w:val="sr-Cyrl-RS"/>
        </w:rPr>
      </w:pPr>
      <w:r w:rsidRPr="00236282">
        <w:rPr>
          <w:rFonts w:cs="Arial"/>
          <w:b/>
          <w:lang w:val="sr-Cyrl-RS"/>
        </w:rPr>
        <w:t>Услуге инсталације, интеграције, тестирања и пуштања у рад опреме:</w:t>
      </w:r>
    </w:p>
    <w:p w14:paraId="1A9D244E" w14:textId="77777777" w:rsidR="00A024EA" w:rsidRPr="00236282" w:rsidRDefault="00A024EA" w:rsidP="00A024EA">
      <w:pPr>
        <w:rPr>
          <w:rFonts w:cs="Arial"/>
          <w:lang w:val="sr-Cyrl-RS"/>
        </w:rPr>
      </w:pPr>
    </w:p>
    <w:p w14:paraId="19867378" w14:textId="77777777" w:rsidR="00A024EA" w:rsidRPr="00236282" w:rsidRDefault="00A024EA" w:rsidP="00A024EA">
      <w:pPr>
        <w:outlineLvl w:val="1"/>
        <w:rPr>
          <w:rFonts w:cs="Arial"/>
          <w:b/>
          <w:lang w:val="sr-Cyrl-RS" w:eastAsia="ar-SA"/>
        </w:rPr>
      </w:pPr>
      <w:r w:rsidRPr="00236282">
        <w:rPr>
          <w:rFonts w:cs="Arial"/>
          <w:b/>
          <w:lang w:val="sr-Cyrl-RS" w:eastAsia="ar-SA"/>
        </w:rPr>
        <w:t>За опрему која је предмет набавке (Д.1.</w:t>
      </w:r>
      <w:r w:rsidRPr="00236282">
        <w:rPr>
          <w:rFonts w:cs="Arial"/>
          <w:b/>
          <w:lang w:val="sr-Latn-RS" w:eastAsia="ar-SA"/>
        </w:rPr>
        <w:t xml:space="preserve"> </w:t>
      </w:r>
      <w:r w:rsidRPr="00236282">
        <w:rPr>
          <w:rFonts w:cs="Arial"/>
          <w:b/>
          <w:lang w:val="sr-Cyrl-RS" w:eastAsia="ar-SA"/>
        </w:rPr>
        <w:t>до Д.3.), понуђач је у обавези да изврши инсталацију која укључује:</w:t>
      </w:r>
    </w:p>
    <w:p w14:paraId="56087FBC" w14:textId="77777777" w:rsidR="00A024EA" w:rsidRPr="00236282" w:rsidRDefault="00A024EA" w:rsidP="00A024EA">
      <w:pPr>
        <w:rPr>
          <w:lang w:val="sr-Cyrl-RS"/>
        </w:rPr>
      </w:pPr>
    </w:p>
    <w:tbl>
      <w:tblPr>
        <w:tblStyle w:val="SBSSimple2"/>
        <w:tblW w:w="9810" w:type="dxa"/>
        <w:tblInd w:w="-5" w:type="dxa"/>
        <w:tblLook w:val="04A0" w:firstRow="1" w:lastRow="0" w:firstColumn="1" w:lastColumn="0" w:noHBand="0" w:noVBand="1"/>
      </w:tblPr>
      <w:tblGrid>
        <w:gridCol w:w="900"/>
        <w:gridCol w:w="2520"/>
        <w:gridCol w:w="3240"/>
        <w:gridCol w:w="3150"/>
      </w:tblGrid>
      <w:tr w:rsidR="00236282" w:rsidRPr="00236282" w14:paraId="276403EE" w14:textId="77777777" w:rsidTr="00061A8F">
        <w:tc>
          <w:tcPr>
            <w:tcW w:w="900" w:type="dxa"/>
          </w:tcPr>
          <w:p w14:paraId="1F193188" w14:textId="77777777" w:rsidR="00A024EA" w:rsidRPr="00236282" w:rsidRDefault="00A024EA" w:rsidP="00A024EA">
            <w:pPr>
              <w:rPr>
                <w:rFonts w:eastAsia="Calibri" w:cs="Arial"/>
                <w:sz w:val="20"/>
                <w:szCs w:val="20"/>
                <w:lang w:val="sr-Cyrl-RS" w:eastAsia="sr-Latn-CS"/>
              </w:rPr>
            </w:pPr>
          </w:p>
        </w:tc>
        <w:tc>
          <w:tcPr>
            <w:tcW w:w="2520" w:type="dxa"/>
          </w:tcPr>
          <w:p w14:paraId="248DE6E7"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72E0041B"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3240" w:type="dxa"/>
          </w:tcPr>
          <w:p w14:paraId="170A77FF"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3150" w:type="dxa"/>
          </w:tcPr>
          <w:p w14:paraId="07AA329A"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184053E2" w14:textId="77777777" w:rsidTr="00061A8F">
        <w:tc>
          <w:tcPr>
            <w:tcW w:w="900" w:type="dxa"/>
          </w:tcPr>
          <w:p w14:paraId="42F78DF6"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1.1.</w:t>
            </w:r>
          </w:p>
        </w:tc>
        <w:tc>
          <w:tcPr>
            <w:tcW w:w="2520" w:type="dxa"/>
          </w:tcPr>
          <w:p w14:paraId="2E0E01AA" w14:textId="77777777" w:rsidR="00A024EA" w:rsidRPr="00236282" w:rsidRDefault="00A024EA" w:rsidP="00A024EA">
            <w:pPr>
              <w:rPr>
                <w:rFonts w:eastAsia="Calibri" w:cs="Arial"/>
                <w:sz w:val="20"/>
                <w:szCs w:val="24"/>
                <w:lang w:val="sr-Latn-CS" w:eastAsia="sr-Latn-CS"/>
              </w:rPr>
            </w:pPr>
          </w:p>
        </w:tc>
        <w:tc>
          <w:tcPr>
            <w:tcW w:w="3240" w:type="dxa"/>
          </w:tcPr>
          <w:p w14:paraId="6A62B4CA" w14:textId="77777777" w:rsidR="00A024EA" w:rsidRPr="00236282" w:rsidRDefault="00A024EA" w:rsidP="00A024EA">
            <w:pPr>
              <w:rPr>
                <w:rFonts w:eastAsia="Calibri" w:cs="Arial"/>
                <w:sz w:val="20"/>
                <w:szCs w:val="24"/>
                <w:lang w:val="sr-Latn-CS" w:eastAsia="sr-Latn-CS"/>
              </w:rPr>
            </w:pPr>
          </w:p>
        </w:tc>
        <w:tc>
          <w:tcPr>
            <w:tcW w:w="3150" w:type="dxa"/>
          </w:tcPr>
          <w:p w14:paraId="67BEA802" w14:textId="77777777" w:rsidR="00A024EA" w:rsidRPr="00236282" w:rsidRDefault="00A024EA" w:rsidP="00A024EA">
            <w:pPr>
              <w:rPr>
                <w:rFonts w:eastAsia="Calibri" w:cs="Arial"/>
                <w:sz w:val="20"/>
                <w:szCs w:val="24"/>
                <w:lang w:val="sr-Latn-CS" w:eastAsia="sr-Latn-CS"/>
              </w:rPr>
            </w:pPr>
          </w:p>
        </w:tc>
      </w:tr>
      <w:tr w:rsidR="00236282" w:rsidRPr="00236282" w14:paraId="2FBC1E8B" w14:textId="77777777" w:rsidTr="00061A8F">
        <w:tc>
          <w:tcPr>
            <w:tcW w:w="900" w:type="dxa"/>
          </w:tcPr>
          <w:p w14:paraId="76DEC1F1"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1.2.</w:t>
            </w:r>
          </w:p>
        </w:tc>
        <w:tc>
          <w:tcPr>
            <w:tcW w:w="2520" w:type="dxa"/>
          </w:tcPr>
          <w:p w14:paraId="5AC32745" w14:textId="77777777" w:rsidR="00A024EA" w:rsidRPr="00236282" w:rsidRDefault="00A024EA" w:rsidP="00A024EA">
            <w:pPr>
              <w:rPr>
                <w:rFonts w:eastAsia="Calibri" w:cs="Arial"/>
                <w:sz w:val="20"/>
                <w:szCs w:val="24"/>
                <w:lang w:val="sr-Latn-CS" w:eastAsia="sr-Latn-CS"/>
              </w:rPr>
            </w:pPr>
          </w:p>
        </w:tc>
        <w:tc>
          <w:tcPr>
            <w:tcW w:w="3240" w:type="dxa"/>
          </w:tcPr>
          <w:p w14:paraId="0BC6717D" w14:textId="77777777" w:rsidR="00A024EA" w:rsidRPr="00236282" w:rsidRDefault="00A024EA" w:rsidP="00A024EA">
            <w:pPr>
              <w:rPr>
                <w:rFonts w:eastAsia="Calibri" w:cs="Arial"/>
                <w:sz w:val="20"/>
                <w:szCs w:val="24"/>
                <w:lang w:val="sr-Latn-CS" w:eastAsia="sr-Latn-CS"/>
              </w:rPr>
            </w:pPr>
          </w:p>
        </w:tc>
        <w:tc>
          <w:tcPr>
            <w:tcW w:w="3150" w:type="dxa"/>
          </w:tcPr>
          <w:p w14:paraId="56FC7FB5" w14:textId="77777777" w:rsidR="00A024EA" w:rsidRPr="00236282" w:rsidRDefault="00A024EA" w:rsidP="00A024EA">
            <w:pPr>
              <w:rPr>
                <w:rFonts w:eastAsia="Calibri" w:cs="Arial"/>
                <w:sz w:val="20"/>
                <w:szCs w:val="24"/>
                <w:lang w:val="sr-Latn-CS" w:eastAsia="sr-Latn-CS"/>
              </w:rPr>
            </w:pPr>
          </w:p>
        </w:tc>
      </w:tr>
      <w:tr w:rsidR="00236282" w:rsidRPr="00236282" w14:paraId="1534D94B" w14:textId="77777777" w:rsidTr="00061A8F">
        <w:tc>
          <w:tcPr>
            <w:tcW w:w="900" w:type="dxa"/>
          </w:tcPr>
          <w:p w14:paraId="5EEC8187"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1.3.</w:t>
            </w:r>
          </w:p>
        </w:tc>
        <w:tc>
          <w:tcPr>
            <w:tcW w:w="2520" w:type="dxa"/>
          </w:tcPr>
          <w:p w14:paraId="3231F960" w14:textId="77777777" w:rsidR="00A024EA" w:rsidRPr="00236282" w:rsidRDefault="00A024EA" w:rsidP="00A024EA">
            <w:pPr>
              <w:rPr>
                <w:rFonts w:eastAsia="Calibri" w:cs="Arial"/>
                <w:sz w:val="20"/>
                <w:szCs w:val="24"/>
                <w:lang w:val="sr-Latn-CS" w:eastAsia="sr-Latn-CS"/>
              </w:rPr>
            </w:pPr>
          </w:p>
        </w:tc>
        <w:tc>
          <w:tcPr>
            <w:tcW w:w="3240" w:type="dxa"/>
          </w:tcPr>
          <w:p w14:paraId="4238AFD7" w14:textId="77777777" w:rsidR="00A024EA" w:rsidRPr="00236282" w:rsidRDefault="00A024EA" w:rsidP="00A024EA">
            <w:pPr>
              <w:rPr>
                <w:rFonts w:eastAsia="Calibri" w:cs="Arial"/>
                <w:sz w:val="20"/>
                <w:szCs w:val="24"/>
                <w:lang w:val="sr-Latn-CS" w:eastAsia="sr-Latn-CS"/>
              </w:rPr>
            </w:pPr>
          </w:p>
        </w:tc>
        <w:tc>
          <w:tcPr>
            <w:tcW w:w="3150" w:type="dxa"/>
          </w:tcPr>
          <w:p w14:paraId="13BEAE63" w14:textId="77777777" w:rsidR="00A024EA" w:rsidRPr="00236282" w:rsidRDefault="00A024EA" w:rsidP="00A024EA">
            <w:pPr>
              <w:rPr>
                <w:rFonts w:eastAsia="Calibri" w:cs="Arial"/>
                <w:sz w:val="20"/>
                <w:szCs w:val="24"/>
                <w:lang w:val="sr-Latn-CS" w:eastAsia="sr-Latn-CS"/>
              </w:rPr>
            </w:pPr>
          </w:p>
        </w:tc>
      </w:tr>
    </w:tbl>
    <w:p w14:paraId="2780D71B" w14:textId="77777777" w:rsidR="00A024EA" w:rsidRPr="00236282" w:rsidRDefault="00A024EA" w:rsidP="00A024EA">
      <w:pPr>
        <w:rPr>
          <w:rFonts w:cs="Arial"/>
          <w:b/>
          <w:lang w:val="sr-Cyrl-RS"/>
        </w:rPr>
      </w:pPr>
    </w:p>
    <w:p w14:paraId="14C8FDE1" w14:textId="77777777" w:rsidR="00A024EA" w:rsidRPr="00236282" w:rsidRDefault="00A024EA" w:rsidP="00A024EA">
      <w:pPr>
        <w:widowControl w:val="0"/>
        <w:spacing w:before="60"/>
        <w:outlineLvl w:val="3"/>
        <w:rPr>
          <w:rFonts w:cs="Arial"/>
          <w:lang w:val="sr-Cyrl-RS"/>
        </w:rPr>
      </w:pPr>
      <w:r w:rsidRPr="00236282">
        <w:rPr>
          <w:rFonts w:cs="Arial"/>
          <w:b/>
          <w:bCs/>
          <w:iCs/>
          <w:lang w:val="sr-Cyrl-RS"/>
        </w:rPr>
        <w:t>Детаљан дизајн решења</w:t>
      </w:r>
      <w:r w:rsidRPr="00236282">
        <w:rPr>
          <w:rFonts w:cs="Arial"/>
          <w:bCs/>
          <w:iCs/>
          <w:lang w:val="sr-Cyrl-RS"/>
        </w:rPr>
        <w:t xml:space="preserve"> (1.1) </w:t>
      </w:r>
      <w:r w:rsidRPr="00236282">
        <w:rPr>
          <w:rFonts w:cs="Arial"/>
          <w:lang w:val="sr-Cyrl-RS"/>
        </w:rPr>
        <w:t>ће садржавати следеће прилоге:</w:t>
      </w:r>
    </w:p>
    <w:p w14:paraId="7DC056C2" w14:textId="77777777" w:rsidR="00A024EA" w:rsidRPr="00236282" w:rsidRDefault="00A024EA" w:rsidP="00A024EA">
      <w:pPr>
        <w:widowControl w:val="0"/>
        <w:numPr>
          <w:ilvl w:val="0"/>
          <w:numId w:val="47"/>
        </w:numPr>
        <w:spacing w:before="60"/>
        <w:ind w:left="1434" w:hanging="357"/>
        <w:outlineLvl w:val="3"/>
        <w:rPr>
          <w:rFonts w:cs="Arial"/>
          <w:bCs/>
          <w:lang w:val="sr-Cyrl-RS"/>
        </w:rPr>
      </w:pPr>
      <w:r w:rsidRPr="00236282">
        <w:rPr>
          <w:rFonts w:cs="Arial"/>
          <w:lang w:val="sr-Cyrl-RS"/>
        </w:rPr>
        <w:t xml:space="preserve">Блок шема IP </w:t>
      </w:r>
      <w:r w:rsidRPr="00236282">
        <w:rPr>
          <w:rFonts w:cs="Arial"/>
          <w:bCs/>
          <w:lang w:val="sr-Cyrl-RS"/>
        </w:rPr>
        <w:t>мреже ЈП ЕПС након проширења,</w:t>
      </w:r>
    </w:p>
    <w:p w14:paraId="56CD4F41" w14:textId="77777777" w:rsidR="00A024EA" w:rsidRPr="00236282" w:rsidRDefault="00A024EA" w:rsidP="00A024EA">
      <w:pPr>
        <w:widowControl w:val="0"/>
        <w:numPr>
          <w:ilvl w:val="0"/>
          <w:numId w:val="47"/>
        </w:numPr>
        <w:spacing w:before="60"/>
        <w:ind w:left="1434" w:hanging="357"/>
        <w:outlineLvl w:val="3"/>
        <w:rPr>
          <w:rFonts w:cs="Arial"/>
          <w:lang w:val="sr-Cyrl-RS"/>
        </w:rPr>
      </w:pPr>
      <w:r w:rsidRPr="00236282">
        <w:rPr>
          <w:rFonts w:cs="Arial"/>
          <w:lang w:val="sr-Cyrl-RS"/>
        </w:rPr>
        <w:t xml:space="preserve">Планирана попуна рекова након инсталације нове опреме на свим </w:t>
      </w:r>
      <w:r w:rsidRPr="00236282">
        <w:rPr>
          <w:rFonts w:cs="Arial"/>
          <w:lang w:val="sr-Cyrl-RS"/>
        </w:rPr>
        <w:lastRenderedPageBreak/>
        <w:t xml:space="preserve">локацијама </w:t>
      </w:r>
      <w:r w:rsidRPr="00236282">
        <w:rPr>
          <w:rFonts w:cs="Arial"/>
          <w:bCs/>
          <w:lang w:val="sr-Cyrl-RS"/>
        </w:rPr>
        <w:t>након проширења</w:t>
      </w:r>
      <w:r w:rsidRPr="00236282">
        <w:rPr>
          <w:rFonts w:cs="Arial"/>
          <w:lang w:val="sr-Cyrl-RS"/>
        </w:rPr>
        <w:t>,</w:t>
      </w:r>
    </w:p>
    <w:p w14:paraId="1D665758" w14:textId="77777777" w:rsidR="00A024EA" w:rsidRPr="00236282" w:rsidRDefault="00A024EA" w:rsidP="00A024EA">
      <w:pPr>
        <w:widowControl w:val="0"/>
        <w:numPr>
          <w:ilvl w:val="0"/>
          <w:numId w:val="47"/>
        </w:numPr>
        <w:spacing w:before="60"/>
        <w:ind w:left="1434" w:hanging="357"/>
        <w:outlineLvl w:val="3"/>
        <w:rPr>
          <w:rFonts w:cs="Arial"/>
          <w:lang w:val="sr-Cyrl-RS"/>
        </w:rPr>
      </w:pPr>
      <w:r w:rsidRPr="00236282">
        <w:rPr>
          <w:rFonts w:cs="Arial"/>
          <w:lang w:val="sr-Cyrl-RS"/>
        </w:rPr>
        <w:t>План интерног каблирања компоненти уређаја на локацијама</w:t>
      </w:r>
      <w:r w:rsidRPr="00236282">
        <w:rPr>
          <w:rFonts w:cs="Arial"/>
          <w:bCs/>
          <w:lang w:val="sr-Cyrl-RS"/>
        </w:rPr>
        <w:t xml:space="preserve"> проширења</w:t>
      </w:r>
      <w:r w:rsidRPr="00236282">
        <w:rPr>
          <w:rFonts w:cs="Arial"/>
          <w:lang w:val="sr-Cyrl-RS"/>
        </w:rPr>
        <w:t>,</w:t>
      </w:r>
    </w:p>
    <w:p w14:paraId="7A317F91" w14:textId="77777777" w:rsidR="00A024EA" w:rsidRPr="00236282" w:rsidRDefault="00A024EA" w:rsidP="00A024EA">
      <w:pPr>
        <w:widowControl w:val="0"/>
        <w:numPr>
          <w:ilvl w:val="0"/>
          <w:numId w:val="47"/>
        </w:numPr>
        <w:spacing w:before="60"/>
        <w:ind w:left="1434" w:hanging="357"/>
        <w:outlineLvl w:val="3"/>
        <w:rPr>
          <w:rFonts w:cs="Arial"/>
          <w:lang w:val="sr-Cyrl-RS"/>
        </w:rPr>
      </w:pPr>
      <w:r w:rsidRPr="00236282">
        <w:rPr>
          <w:rFonts w:cs="Arial"/>
          <w:lang w:val="sr-Cyrl-RS"/>
        </w:rPr>
        <w:t>План система за управљање</w:t>
      </w:r>
      <w:r w:rsidRPr="00236282">
        <w:rPr>
          <w:rFonts w:cs="Arial"/>
          <w:bCs/>
          <w:lang w:val="sr-Cyrl-RS"/>
        </w:rPr>
        <w:t xml:space="preserve"> након проширења</w:t>
      </w:r>
      <w:r w:rsidRPr="00236282">
        <w:rPr>
          <w:rFonts w:cs="Arial"/>
          <w:lang w:val="sr-Cyrl-RS"/>
        </w:rPr>
        <w:t>,</w:t>
      </w:r>
    </w:p>
    <w:p w14:paraId="57F7CB25" w14:textId="77777777" w:rsidR="00A024EA" w:rsidRPr="00236282" w:rsidRDefault="00A024EA" w:rsidP="00A024EA">
      <w:pPr>
        <w:widowControl w:val="0"/>
        <w:numPr>
          <w:ilvl w:val="0"/>
          <w:numId w:val="47"/>
        </w:numPr>
        <w:spacing w:before="60"/>
        <w:ind w:left="1434" w:hanging="357"/>
        <w:outlineLvl w:val="3"/>
        <w:rPr>
          <w:rFonts w:cs="Arial"/>
          <w:lang w:val="sr-Cyrl-RS"/>
        </w:rPr>
      </w:pPr>
      <w:r w:rsidRPr="00236282">
        <w:rPr>
          <w:rFonts w:cs="Arial"/>
          <w:lang w:val="sr-Cyrl-RS"/>
        </w:rPr>
        <w:t>Прорачун потрошње уређаја (</w:t>
      </w:r>
      <w:r w:rsidRPr="00236282">
        <w:rPr>
          <w:rFonts w:cs="Arial"/>
          <w:i/>
          <w:lang w:val="sr-Cyrl-RS"/>
        </w:rPr>
        <w:t>Power Consumption</w:t>
      </w:r>
      <w:r w:rsidRPr="00236282">
        <w:rPr>
          <w:rFonts w:cs="Arial"/>
          <w:lang w:val="sr-Cyrl-RS"/>
        </w:rPr>
        <w:t>)</w:t>
      </w:r>
      <w:r w:rsidRPr="00236282">
        <w:rPr>
          <w:rFonts w:cs="Arial"/>
          <w:bCs/>
          <w:lang w:val="sr-Cyrl-RS"/>
        </w:rPr>
        <w:t xml:space="preserve"> након проширења</w:t>
      </w:r>
      <w:r w:rsidRPr="00236282">
        <w:rPr>
          <w:rFonts w:cs="Arial"/>
          <w:lang w:val="sr-Cyrl-RS"/>
        </w:rPr>
        <w:t>,</w:t>
      </w:r>
    </w:p>
    <w:p w14:paraId="583932D1" w14:textId="77777777" w:rsidR="00A024EA" w:rsidRPr="00236282" w:rsidRDefault="00A024EA" w:rsidP="00A024EA">
      <w:pPr>
        <w:widowControl w:val="0"/>
        <w:numPr>
          <w:ilvl w:val="3"/>
          <w:numId w:val="0"/>
        </w:numPr>
        <w:tabs>
          <w:tab w:val="num" w:pos="709"/>
        </w:tabs>
        <w:spacing w:before="60"/>
        <w:ind w:left="851" w:hanging="851"/>
        <w:outlineLvl w:val="3"/>
        <w:rPr>
          <w:rFonts w:cs="Arial"/>
          <w:lang w:val="sr-Cyrl-RS"/>
        </w:rPr>
      </w:pPr>
      <w:r w:rsidRPr="00236282">
        <w:rPr>
          <w:rFonts w:cs="Arial"/>
          <w:b/>
          <w:bCs/>
          <w:lang w:val="sr-Cyrl-RS"/>
        </w:rPr>
        <w:t>Инсталациони цртежи</w:t>
      </w:r>
      <w:r w:rsidRPr="00236282">
        <w:rPr>
          <w:rFonts w:cs="Arial"/>
          <w:lang w:val="sr-Cyrl-RS"/>
        </w:rPr>
        <w:t xml:space="preserve"> ће бити припремљени на основу горе поменутих докумената. </w:t>
      </w:r>
    </w:p>
    <w:p w14:paraId="255F56BE" w14:textId="77777777" w:rsidR="00A024EA" w:rsidRPr="00236282" w:rsidRDefault="00A024EA" w:rsidP="00A024EA">
      <w:pPr>
        <w:widowControl w:val="0"/>
        <w:numPr>
          <w:ilvl w:val="3"/>
          <w:numId w:val="0"/>
        </w:numPr>
        <w:tabs>
          <w:tab w:val="num" w:pos="709"/>
        </w:tabs>
        <w:spacing w:before="60"/>
        <w:ind w:left="851" w:hanging="851"/>
        <w:outlineLvl w:val="3"/>
        <w:rPr>
          <w:rFonts w:cs="Arial"/>
          <w:lang w:val="sr-Cyrl-RS"/>
        </w:rPr>
      </w:pPr>
      <w:r w:rsidRPr="00236282">
        <w:rPr>
          <w:rFonts w:cs="Arial"/>
          <w:lang w:val="sr-Cyrl-RS"/>
        </w:rPr>
        <w:t>Они морају да обухвате, али не и да буду ограничени на:</w:t>
      </w:r>
    </w:p>
    <w:p w14:paraId="558F7031" w14:textId="77777777" w:rsidR="00A024EA" w:rsidRPr="00236282" w:rsidRDefault="00A024EA" w:rsidP="00A024EA">
      <w:pPr>
        <w:numPr>
          <w:ilvl w:val="2"/>
          <w:numId w:val="0"/>
        </w:numPr>
        <w:tabs>
          <w:tab w:val="num" w:pos="1440"/>
          <w:tab w:val="left" w:pos="2835"/>
        </w:tabs>
        <w:spacing w:before="60"/>
        <w:ind w:left="1434" w:hanging="357"/>
        <w:rPr>
          <w:rFonts w:cs="Arial"/>
          <w:lang w:val="sr-Cyrl-RS"/>
        </w:rPr>
      </w:pPr>
      <w:r w:rsidRPr="00236282">
        <w:rPr>
          <w:rFonts w:cs="Arial"/>
          <w:lang w:val="sr-Cyrl-RS"/>
        </w:rPr>
        <w:t>- поставку рамова и подрамова по локацијама,</w:t>
      </w:r>
    </w:p>
    <w:p w14:paraId="7ACFF857" w14:textId="77777777" w:rsidR="00A024EA" w:rsidRPr="00236282" w:rsidRDefault="00A024EA" w:rsidP="00A024EA">
      <w:pPr>
        <w:numPr>
          <w:ilvl w:val="2"/>
          <w:numId w:val="0"/>
        </w:numPr>
        <w:tabs>
          <w:tab w:val="num" w:pos="1440"/>
          <w:tab w:val="left" w:pos="2835"/>
        </w:tabs>
        <w:spacing w:before="60"/>
        <w:ind w:left="1434" w:hanging="357"/>
        <w:rPr>
          <w:rFonts w:cs="Arial"/>
          <w:lang w:val="sr-Cyrl-RS"/>
        </w:rPr>
      </w:pPr>
      <w:r w:rsidRPr="00236282">
        <w:rPr>
          <w:rFonts w:cs="Arial"/>
          <w:lang w:val="sr-Cyrl-RS"/>
        </w:rPr>
        <w:t>- планове каблирања по локацијама,</w:t>
      </w:r>
    </w:p>
    <w:p w14:paraId="17771B11" w14:textId="77777777" w:rsidR="00A024EA" w:rsidRPr="00236282" w:rsidRDefault="00A024EA" w:rsidP="00A024EA">
      <w:pPr>
        <w:numPr>
          <w:ilvl w:val="2"/>
          <w:numId w:val="0"/>
        </w:numPr>
        <w:tabs>
          <w:tab w:val="num" w:pos="1440"/>
          <w:tab w:val="left" w:pos="2835"/>
        </w:tabs>
        <w:spacing w:before="60"/>
        <w:ind w:left="1434" w:hanging="357"/>
        <w:rPr>
          <w:rFonts w:cs="Arial"/>
          <w:lang w:val="sr-Cyrl-RS"/>
        </w:rPr>
      </w:pPr>
      <w:r w:rsidRPr="00236282">
        <w:rPr>
          <w:rFonts w:cs="Arial"/>
          <w:lang w:val="sr-Cyrl-RS"/>
        </w:rPr>
        <w:t>- управљање мрежом.</w:t>
      </w:r>
    </w:p>
    <w:p w14:paraId="4F561F96" w14:textId="77777777" w:rsidR="00A024EA" w:rsidRPr="00236282" w:rsidRDefault="00A024EA" w:rsidP="00A024EA">
      <w:pPr>
        <w:widowControl w:val="0"/>
        <w:tabs>
          <w:tab w:val="left" w:pos="720"/>
          <w:tab w:val="left" w:pos="851"/>
          <w:tab w:val="left" w:pos="1134"/>
        </w:tabs>
        <w:spacing w:after="60"/>
        <w:ind w:left="709" w:hanging="709"/>
        <w:rPr>
          <w:rFonts w:cs="Arial"/>
          <w:lang w:val="sr-Cyrl-RS"/>
        </w:rPr>
      </w:pPr>
      <w:r w:rsidRPr="00236282">
        <w:rPr>
          <w:rFonts w:cs="Arial"/>
          <w:lang w:val="sr-Cyrl-RS"/>
        </w:rPr>
        <w:t>Инсталациони цртежи морају бити допуњени инструкцијама за монтажу и умеравање.</w:t>
      </w:r>
    </w:p>
    <w:p w14:paraId="3606911D" w14:textId="77777777" w:rsidR="00A024EA" w:rsidRPr="00236282" w:rsidRDefault="00A024EA" w:rsidP="00A024EA">
      <w:pPr>
        <w:widowControl w:val="0"/>
        <w:numPr>
          <w:ilvl w:val="2"/>
          <w:numId w:val="0"/>
        </w:numPr>
        <w:tabs>
          <w:tab w:val="num" w:pos="862"/>
        </w:tabs>
        <w:spacing w:before="60"/>
        <w:outlineLvl w:val="2"/>
        <w:rPr>
          <w:rFonts w:cs="Arial"/>
          <w:lang w:val="sr-Cyrl-RS"/>
        </w:rPr>
      </w:pPr>
      <w:r w:rsidRPr="00236282">
        <w:rPr>
          <w:rFonts w:cs="Arial"/>
          <w:lang w:val="sr-Cyrl-RS"/>
        </w:rPr>
        <w:t>Понуђач ће радове на терену обавити у складу са описаним дизајном решења</w:t>
      </w:r>
      <w:r w:rsidRPr="00236282">
        <w:rPr>
          <w:rFonts w:cs="Arial"/>
          <w:i/>
          <w:iCs/>
          <w:lang w:val="sr-Cyrl-RS"/>
        </w:rPr>
        <w:t>.</w:t>
      </w:r>
      <w:r w:rsidRPr="00236282">
        <w:rPr>
          <w:rFonts w:cs="Arial"/>
          <w:lang w:val="sr-Cyrl-RS"/>
        </w:rPr>
        <w:t xml:space="preserve"> Током инсталирања, умеравања и интеграције, Понуђач мора да ажурира иницијалну документацију у складу са свим модификацијама да би по завршетку посла представљала стање изведеног објекта.</w:t>
      </w:r>
    </w:p>
    <w:p w14:paraId="34F9D449" w14:textId="77777777" w:rsidR="00A024EA" w:rsidRPr="00236282" w:rsidRDefault="00A024EA" w:rsidP="00A024EA">
      <w:pPr>
        <w:rPr>
          <w:rFonts w:cs="Arial"/>
          <w:lang w:val="sr-Cyrl-RS"/>
        </w:rPr>
      </w:pPr>
      <w:r w:rsidRPr="00236282">
        <w:rPr>
          <w:rFonts w:cs="Arial"/>
          <w:lang w:val="sr-Cyrl-RS"/>
        </w:rPr>
        <w:t>Монтаж</w:t>
      </w:r>
      <w:r w:rsidRPr="00236282">
        <w:rPr>
          <w:rFonts w:cs="Arial"/>
        </w:rPr>
        <w:t xml:space="preserve">a, </w:t>
      </w:r>
      <w:r w:rsidRPr="00236282">
        <w:rPr>
          <w:rFonts w:cs="Arial"/>
          <w:lang w:val="sr-Cyrl-RS"/>
        </w:rPr>
        <w:t>инсталациј</w:t>
      </w:r>
      <w:r w:rsidRPr="00236282">
        <w:rPr>
          <w:rFonts w:cs="Arial"/>
        </w:rPr>
        <w:t>a</w:t>
      </w:r>
      <w:r w:rsidRPr="00236282">
        <w:rPr>
          <w:rFonts w:cs="Arial"/>
          <w:lang w:val="sr-Cyrl-RS"/>
        </w:rPr>
        <w:t xml:space="preserve"> уређаја и софтвера</w:t>
      </w:r>
      <w:r w:rsidRPr="00236282">
        <w:rPr>
          <w:rFonts w:cs="Arial"/>
        </w:rPr>
        <w:t xml:space="preserve">, </w:t>
      </w:r>
      <w:r w:rsidRPr="00236282">
        <w:rPr>
          <w:rFonts w:cs="Arial"/>
          <w:lang w:val="sr-Cyrl-RS"/>
        </w:rPr>
        <w:t>тестирање и пуштање у рад (1.2 и 1.3)</w:t>
      </w:r>
    </w:p>
    <w:p w14:paraId="6F51CAAF" w14:textId="77777777" w:rsidR="00A024EA" w:rsidRPr="00236282" w:rsidRDefault="00A024EA" w:rsidP="00A024EA">
      <w:pPr>
        <w:rPr>
          <w:lang w:val="sr-Cyrl-RS"/>
        </w:rPr>
      </w:pPr>
      <w:r w:rsidRPr="00236282">
        <w:rPr>
          <w:lang w:val="sr-Cyrl-RS"/>
        </w:rPr>
        <w:tab/>
        <w:t xml:space="preserve">Наручилац је одговоран за спремност локација и несметан приступ локацијама Понуђачу. </w:t>
      </w:r>
    </w:p>
    <w:p w14:paraId="2FD9976F" w14:textId="77777777" w:rsidR="00A024EA" w:rsidRPr="00236282" w:rsidRDefault="00A024EA" w:rsidP="00A024EA">
      <w:pPr>
        <w:rPr>
          <w:lang w:val="sr-Cyrl-RS"/>
        </w:rPr>
      </w:pPr>
      <w:r w:rsidRPr="00236282">
        <w:rPr>
          <w:lang w:val="sr-Cyrl-RS"/>
        </w:rPr>
        <w:tab/>
        <w:t xml:space="preserve">Обавеза Понуђача је, да уз помоћ и упутства Наручиоца, провери све локације на којима ће се инсталирати опрема (site survey) и достави Извештај након обиласка локације, оверен од стране представника Понуђача и Наручиоца. У оквиру извештаја,Понуђач је дужан да достави и коначну спецификацију пасивног инсталационог материјала који ће бити неопходан да би се услуга инсталације и монтаже захтеване опреме могла извршити.  </w:t>
      </w:r>
    </w:p>
    <w:p w14:paraId="49933A8A" w14:textId="77777777" w:rsidR="00A024EA" w:rsidRPr="00236282" w:rsidRDefault="00A024EA" w:rsidP="00A024EA">
      <w:pPr>
        <w:rPr>
          <w:lang w:val="sr-Cyrl-RS"/>
        </w:rPr>
      </w:pPr>
      <w:r w:rsidRPr="00236282">
        <w:rPr>
          <w:lang w:val="sr-Cyrl-RS"/>
        </w:rPr>
        <w:tab/>
        <w:t>Понуђач је одговоран за извршење свих уговорених услуга инсталације, имплементације, тестирања и пуштања у рад мреже.</w:t>
      </w:r>
    </w:p>
    <w:p w14:paraId="3039A955" w14:textId="77777777" w:rsidR="00A024EA" w:rsidRPr="00236282" w:rsidRDefault="00A024EA" w:rsidP="00A024EA">
      <w:pPr>
        <w:rPr>
          <w:lang w:val="sr-Cyrl-RS"/>
        </w:rPr>
      </w:pPr>
      <w:r w:rsidRPr="00236282">
        <w:rPr>
          <w:lang w:val="sr-Cyrl-RS"/>
        </w:rPr>
        <w:tab/>
        <w:t>Понуђач ће обавити интеграцију инсталиране и тестирање опреме која је предмет ове набавке са постојећом опремом и постојећим системима за надзор и управљање.</w:t>
      </w:r>
    </w:p>
    <w:p w14:paraId="2F21FC9E" w14:textId="77777777" w:rsidR="00A024EA" w:rsidRPr="00236282" w:rsidRDefault="00A024EA" w:rsidP="00A024EA">
      <w:pPr>
        <w:rPr>
          <w:lang w:val="sr-Cyrl-RS"/>
        </w:rPr>
      </w:pPr>
      <w:r w:rsidRPr="00236282">
        <w:rPr>
          <w:lang w:val="sr-Cyrl-RS"/>
        </w:rPr>
        <w:tab/>
        <w:t xml:space="preserve">Понуђач је дужан да благовремено достави </w:t>
      </w:r>
      <w:r w:rsidRPr="00236282">
        <w:rPr>
          <w:iCs/>
          <w:lang w:val="sr-Cyrl-RS"/>
        </w:rPr>
        <w:t>Детаљан дизајн решења  и Инсталационе цртеже са свим горе описаним прилозима.</w:t>
      </w:r>
    </w:p>
    <w:p w14:paraId="45E511F7" w14:textId="77777777" w:rsidR="00A024EA" w:rsidRPr="00236282" w:rsidRDefault="00A024EA" w:rsidP="00A024EA">
      <w:pPr>
        <w:rPr>
          <w:rFonts w:cs="Arial"/>
          <w:b/>
          <w:lang w:val="sr-Cyrl-RS"/>
        </w:rPr>
      </w:pPr>
    </w:p>
    <w:p w14:paraId="7FEEFF07" w14:textId="77777777" w:rsidR="00A024EA" w:rsidRPr="00236282" w:rsidRDefault="00A024EA" w:rsidP="00A024EA">
      <w:pPr>
        <w:rPr>
          <w:rFonts w:cs="Arial"/>
          <w:b/>
          <w:lang w:val="sr-Cyrl-RS"/>
        </w:rPr>
      </w:pPr>
      <w:r w:rsidRPr="00236282">
        <w:rPr>
          <w:rFonts w:cs="Arial"/>
          <w:b/>
          <w:lang w:val="sr-Cyrl-RS"/>
        </w:rPr>
        <w:t>Опис радова везаних за пасиву:</w:t>
      </w:r>
    </w:p>
    <w:p w14:paraId="0EBAA8A1" w14:textId="77777777" w:rsidR="00A024EA" w:rsidRPr="00236282" w:rsidRDefault="00A024EA" w:rsidP="00A024EA">
      <w:pPr>
        <w:rPr>
          <w:lang w:val="sr-Cyrl-RS"/>
        </w:rPr>
      </w:pPr>
      <w:r w:rsidRPr="00236282">
        <w:rPr>
          <w:lang w:val="sr-Cyrl-RS"/>
        </w:rPr>
        <w:t>Понуђач је у обавези да у оквиру инсталације опреме (Д.1. до Д.3.) укључи и инсталацију и монтажу свог пасивног материјала и опреме потребног за рад опреме.</w:t>
      </w:r>
    </w:p>
    <w:p w14:paraId="29E3F059" w14:textId="77777777" w:rsidR="00A024EA" w:rsidRPr="00236282" w:rsidRDefault="00A024EA" w:rsidP="00A024EA">
      <w:pPr>
        <w:suppressAutoHyphens/>
        <w:rPr>
          <w:rFonts w:cs="Arial"/>
          <w:sz w:val="24"/>
          <w:szCs w:val="20"/>
          <w:lang w:val="sr-Cyrl-RS" w:eastAsia="ar-SA"/>
        </w:rPr>
      </w:pPr>
    </w:p>
    <w:p w14:paraId="2888413A" w14:textId="77777777" w:rsidR="00A024EA" w:rsidRPr="00236282" w:rsidRDefault="00A024EA" w:rsidP="00A024EA">
      <w:pPr>
        <w:rPr>
          <w:rFonts w:cs="Arial"/>
          <w:b/>
          <w:u w:val="single"/>
          <w:lang w:val="sr-Cyrl-RS"/>
        </w:rPr>
      </w:pPr>
      <w:r w:rsidRPr="00236282">
        <w:rPr>
          <w:rFonts w:cs="Arial"/>
          <w:b/>
          <w:u w:val="single"/>
          <w:lang w:val="sr-Cyrl-RS"/>
        </w:rPr>
        <w:t>Услуге У.1.2. до У.3.2.</w:t>
      </w:r>
    </w:p>
    <w:p w14:paraId="0E3B1F12" w14:textId="77777777" w:rsidR="00A024EA" w:rsidRPr="00236282" w:rsidRDefault="00A024EA" w:rsidP="00A024EA">
      <w:pPr>
        <w:rPr>
          <w:rFonts w:cs="Arial"/>
          <w:b/>
          <w:lang w:val="sr-Cyrl-RS"/>
        </w:rPr>
      </w:pPr>
    </w:p>
    <w:p w14:paraId="01158DBA" w14:textId="77777777" w:rsidR="00236282" w:rsidRDefault="00A024EA" w:rsidP="00236282">
      <w:pPr>
        <w:rPr>
          <w:rFonts w:cs="Arial"/>
          <w:b/>
          <w:lang w:val="sr-Cyrl-RS"/>
        </w:rPr>
      </w:pPr>
      <w:r w:rsidRPr="00236282">
        <w:rPr>
          <w:rFonts w:cs="Arial"/>
          <w:b/>
          <w:lang w:val="sr-Cyrl-RS"/>
        </w:rPr>
        <w:t>Услуге израде пројектне документације:</w:t>
      </w:r>
    </w:p>
    <w:p w14:paraId="4C7C532D" w14:textId="77777777" w:rsidR="00236282" w:rsidRDefault="00236282" w:rsidP="00236282">
      <w:pPr>
        <w:rPr>
          <w:rFonts w:cs="Arial"/>
          <w:b/>
          <w:lang w:val="sr-Cyrl-RS"/>
        </w:rPr>
      </w:pPr>
    </w:p>
    <w:p w14:paraId="2061133A" w14:textId="30EA8EDF" w:rsidR="00A024EA" w:rsidRDefault="00A024EA" w:rsidP="00236282">
      <w:pPr>
        <w:rPr>
          <w:rFonts w:cs="Arial"/>
          <w:lang w:val="sr-Cyrl-RS"/>
        </w:rPr>
      </w:pPr>
      <w:r w:rsidRPr="00236282">
        <w:rPr>
          <w:rFonts w:cs="Arial"/>
          <w:lang w:val="sr-Cyrl-RS"/>
        </w:rPr>
        <w:t>За сву опрему која је предмет ове набавке (Д.1. до Д.3.) потребно је понудити израду пројектне документације (документације пројекта  изведеног стања), за сваку функционалну целину од У.1.2 до У.</w:t>
      </w:r>
      <w:r w:rsidRPr="00236282">
        <w:rPr>
          <w:rFonts w:cs="Arial"/>
        </w:rPr>
        <w:t>3</w:t>
      </w:r>
      <w:r w:rsidRPr="00236282">
        <w:rPr>
          <w:rFonts w:cs="Arial"/>
          <w:lang w:val="sr-Cyrl-RS"/>
        </w:rPr>
        <w:t>.2 која треба да обухвати шематски приказ повезивања система са спецификацијом инсталиране опреме, односно:</w:t>
      </w:r>
    </w:p>
    <w:p w14:paraId="3177C62C" w14:textId="77777777" w:rsidR="00236282" w:rsidRPr="00236282" w:rsidRDefault="00236282" w:rsidP="00236282">
      <w:pPr>
        <w:rPr>
          <w:rFonts w:cs="Arial"/>
          <w:lang w:val="sr-Cyrl-RS"/>
        </w:rPr>
      </w:pPr>
    </w:p>
    <w:tbl>
      <w:tblPr>
        <w:tblStyle w:val="SBSSimple2"/>
        <w:tblW w:w="9810" w:type="dxa"/>
        <w:tblInd w:w="-5" w:type="dxa"/>
        <w:tblLook w:val="04A0" w:firstRow="1" w:lastRow="0" w:firstColumn="1" w:lastColumn="0" w:noHBand="0" w:noVBand="1"/>
      </w:tblPr>
      <w:tblGrid>
        <w:gridCol w:w="900"/>
        <w:gridCol w:w="2520"/>
        <w:gridCol w:w="3240"/>
        <w:gridCol w:w="3150"/>
      </w:tblGrid>
      <w:tr w:rsidR="00236282" w:rsidRPr="00236282" w14:paraId="4025E96C" w14:textId="77777777" w:rsidTr="00061A8F">
        <w:tc>
          <w:tcPr>
            <w:tcW w:w="900" w:type="dxa"/>
          </w:tcPr>
          <w:p w14:paraId="472B5D61" w14:textId="77777777" w:rsidR="00A024EA" w:rsidRPr="00236282" w:rsidRDefault="00A024EA" w:rsidP="00A024EA">
            <w:pPr>
              <w:rPr>
                <w:rFonts w:eastAsia="Calibri" w:cs="Arial"/>
                <w:sz w:val="20"/>
                <w:szCs w:val="20"/>
                <w:lang w:val="sr-Cyrl-RS" w:eastAsia="sr-Latn-CS"/>
              </w:rPr>
            </w:pPr>
          </w:p>
        </w:tc>
        <w:tc>
          <w:tcPr>
            <w:tcW w:w="2520" w:type="dxa"/>
          </w:tcPr>
          <w:p w14:paraId="65AA2CC0"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4C83ABC6"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3240" w:type="dxa"/>
          </w:tcPr>
          <w:p w14:paraId="7261A597"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3150" w:type="dxa"/>
          </w:tcPr>
          <w:p w14:paraId="271A89D1"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4F63ED5E" w14:textId="77777777" w:rsidTr="00061A8F">
        <w:tc>
          <w:tcPr>
            <w:tcW w:w="900" w:type="dxa"/>
          </w:tcPr>
          <w:p w14:paraId="0978AD8D"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1.4.</w:t>
            </w:r>
          </w:p>
        </w:tc>
        <w:tc>
          <w:tcPr>
            <w:tcW w:w="2520" w:type="dxa"/>
          </w:tcPr>
          <w:p w14:paraId="75A6C17A" w14:textId="77777777" w:rsidR="00A024EA" w:rsidRPr="00236282" w:rsidRDefault="00A024EA" w:rsidP="00A024EA">
            <w:pPr>
              <w:rPr>
                <w:rFonts w:eastAsia="Calibri" w:cs="Arial"/>
                <w:sz w:val="20"/>
                <w:szCs w:val="24"/>
                <w:lang w:val="sr-Latn-CS" w:eastAsia="sr-Latn-CS"/>
              </w:rPr>
            </w:pPr>
          </w:p>
        </w:tc>
        <w:tc>
          <w:tcPr>
            <w:tcW w:w="3240" w:type="dxa"/>
          </w:tcPr>
          <w:p w14:paraId="19595B8F" w14:textId="77777777" w:rsidR="00A024EA" w:rsidRPr="00236282" w:rsidRDefault="00A024EA" w:rsidP="00A024EA">
            <w:pPr>
              <w:rPr>
                <w:rFonts w:eastAsia="Calibri" w:cs="Arial"/>
                <w:sz w:val="20"/>
                <w:szCs w:val="24"/>
                <w:lang w:val="sr-Latn-CS" w:eastAsia="sr-Latn-CS"/>
              </w:rPr>
            </w:pPr>
          </w:p>
        </w:tc>
        <w:tc>
          <w:tcPr>
            <w:tcW w:w="3150" w:type="dxa"/>
          </w:tcPr>
          <w:p w14:paraId="141A48B4" w14:textId="77777777" w:rsidR="00A024EA" w:rsidRPr="00236282" w:rsidRDefault="00A024EA" w:rsidP="00A024EA">
            <w:pPr>
              <w:rPr>
                <w:rFonts w:eastAsia="Calibri" w:cs="Arial"/>
                <w:sz w:val="20"/>
                <w:szCs w:val="24"/>
                <w:lang w:val="sr-Latn-CS" w:eastAsia="sr-Latn-CS"/>
              </w:rPr>
            </w:pPr>
          </w:p>
        </w:tc>
      </w:tr>
      <w:tr w:rsidR="00236282" w:rsidRPr="00236282" w14:paraId="349E8516" w14:textId="77777777" w:rsidTr="00061A8F">
        <w:tc>
          <w:tcPr>
            <w:tcW w:w="900" w:type="dxa"/>
          </w:tcPr>
          <w:p w14:paraId="47961008"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1.5.</w:t>
            </w:r>
          </w:p>
        </w:tc>
        <w:tc>
          <w:tcPr>
            <w:tcW w:w="2520" w:type="dxa"/>
          </w:tcPr>
          <w:p w14:paraId="62F1D76C" w14:textId="77777777" w:rsidR="00A024EA" w:rsidRPr="00236282" w:rsidRDefault="00A024EA" w:rsidP="00A024EA">
            <w:pPr>
              <w:rPr>
                <w:rFonts w:eastAsia="Calibri" w:cs="Arial"/>
                <w:sz w:val="20"/>
                <w:szCs w:val="24"/>
                <w:lang w:val="sr-Latn-CS" w:eastAsia="sr-Latn-CS"/>
              </w:rPr>
            </w:pPr>
          </w:p>
        </w:tc>
        <w:tc>
          <w:tcPr>
            <w:tcW w:w="3240" w:type="dxa"/>
          </w:tcPr>
          <w:p w14:paraId="72E2463D" w14:textId="77777777" w:rsidR="00A024EA" w:rsidRPr="00236282" w:rsidRDefault="00A024EA" w:rsidP="00A024EA">
            <w:pPr>
              <w:rPr>
                <w:rFonts w:eastAsia="Calibri" w:cs="Arial"/>
                <w:sz w:val="20"/>
                <w:szCs w:val="24"/>
                <w:lang w:val="sr-Latn-CS" w:eastAsia="sr-Latn-CS"/>
              </w:rPr>
            </w:pPr>
          </w:p>
        </w:tc>
        <w:tc>
          <w:tcPr>
            <w:tcW w:w="3150" w:type="dxa"/>
          </w:tcPr>
          <w:p w14:paraId="6DAD8399" w14:textId="77777777" w:rsidR="00A024EA" w:rsidRPr="00236282" w:rsidRDefault="00A024EA" w:rsidP="00A024EA">
            <w:pPr>
              <w:rPr>
                <w:rFonts w:eastAsia="Calibri" w:cs="Arial"/>
                <w:sz w:val="20"/>
                <w:szCs w:val="24"/>
                <w:lang w:val="sr-Latn-CS" w:eastAsia="sr-Latn-CS"/>
              </w:rPr>
            </w:pPr>
          </w:p>
        </w:tc>
      </w:tr>
      <w:tr w:rsidR="00236282" w:rsidRPr="00236282" w14:paraId="6F786214" w14:textId="77777777" w:rsidTr="00061A8F">
        <w:tc>
          <w:tcPr>
            <w:tcW w:w="900" w:type="dxa"/>
          </w:tcPr>
          <w:p w14:paraId="40646440"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1.6.</w:t>
            </w:r>
          </w:p>
        </w:tc>
        <w:tc>
          <w:tcPr>
            <w:tcW w:w="2520" w:type="dxa"/>
          </w:tcPr>
          <w:p w14:paraId="6666BB1F" w14:textId="77777777" w:rsidR="00A024EA" w:rsidRPr="00236282" w:rsidRDefault="00A024EA" w:rsidP="00A024EA">
            <w:pPr>
              <w:rPr>
                <w:rFonts w:eastAsia="Calibri" w:cs="Arial"/>
                <w:sz w:val="20"/>
                <w:szCs w:val="24"/>
                <w:lang w:val="sr-Latn-CS" w:eastAsia="sr-Latn-CS"/>
              </w:rPr>
            </w:pPr>
          </w:p>
        </w:tc>
        <w:tc>
          <w:tcPr>
            <w:tcW w:w="3240" w:type="dxa"/>
          </w:tcPr>
          <w:p w14:paraId="0E25863B" w14:textId="77777777" w:rsidR="00A024EA" w:rsidRPr="00236282" w:rsidRDefault="00A024EA" w:rsidP="00A024EA">
            <w:pPr>
              <w:rPr>
                <w:rFonts w:eastAsia="Calibri" w:cs="Arial"/>
                <w:sz w:val="20"/>
                <w:szCs w:val="24"/>
                <w:lang w:val="sr-Latn-CS" w:eastAsia="sr-Latn-CS"/>
              </w:rPr>
            </w:pPr>
          </w:p>
        </w:tc>
        <w:tc>
          <w:tcPr>
            <w:tcW w:w="3150" w:type="dxa"/>
          </w:tcPr>
          <w:p w14:paraId="509B4379" w14:textId="77777777" w:rsidR="00A024EA" w:rsidRPr="00236282" w:rsidRDefault="00A024EA" w:rsidP="00A024EA">
            <w:pPr>
              <w:rPr>
                <w:rFonts w:eastAsia="Calibri" w:cs="Arial"/>
                <w:sz w:val="20"/>
                <w:szCs w:val="24"/>
                <w:lang w:val="sr-Latn-CS" w:eastAsia="sr-Latn-CS"/>
              </w:rPr>
            </w:pPr>
          </w:p>
        </w:tc>
      </w:tr>
      <w:tr w:rsidR="00236282" w:rsidRPr="00236282" w14:paraId="2592C73A" w14:textId="77777777" w:rsidTr="00061A8F">
        <w:tc>
          <w:tcPr>
            <w:tcW w:w="900" w:type="dxa"/>
          </w:tcPr>
          <w:p w14:paraId="78579365"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1.7.</w:t>
            </w:r>
          </w:p>
        </w:tc>
        <w:tc>
          <w:tcPr>
            <w:tcW w:w="2520" w:type="dxa"/>
          </w:tcPr>
          <w:p w14:paraId="52BE8CE4" w14:textId="77777777" w:rsidR="00A024EA" w:rsidRPr="00236282" w:rsidRDefault="00A024EA" w:rsidP="00A024EA">
            <w:pPr>
              <w:rPr>
                <w:rFonts w:eastAsia="Calibri" w:cs="Arial"/>
                <w:sz w:val="20"/>
                <w:szCs w:val="24"/>
                <w:lang w:val="sr-Latn-CS" w:eastAsia="sr-Latn-CS"/>
              </w:rPr>
            </w:pPr>
          </w:p>
        </w:tc>
        <w:tc>
          <w:tcPr>
            <w:tcW w:w="3240" w:type="dxa"/>
          </w:tcPr>
          <w:p w14:paraId="732FE2C3" w14:textId="77777777" w:rsidR="00A024EA" w:rsidRPr="00236282" w:rsidRDefault="00A024EA" w:rsidP="00A024EA">
            <w:pPr>
              <w:rPr>
                <w:rFonts w:eastAsia="Calibri" w:cs="Arial"/>
                <w:sz w:val="20"/>
                <w:szCs w:val="24"/>
                <w:lang w:val="sr-Latn-CS" w:eastAsia="sr-Latn-CS"/>
              </w:rPr>
            </w:pPr>
          </w:p>
        </w:tc>
        <w:tc>
          <w:tcPr>
            <w:tcW w:w="3150" w:type="dxa"/>
          </w:tcPr>
          <w:p w14:paraId="0F1B4E2D" w14:textId="77777777" w:rsidR="00A024EA" w:rsidRPr="00236282" w:rsidRDefault="00A024EA" w:rsidP="00A024EA">
            <w:pPr>
              <w:rPr>
                <w:rFonts w:eastAsia="Calibri" w:cs="Arial"/>
                <w:sz w:val="20"/>
                <w:szCs w:val="24"/>
                <w:lang w:val="sr-Latn-CS" w:eastAsia="sr-Latn-CS"/>
              </w:rPr>
            </w:pPr>
          </w:p>
        </w:tc>
      </w:tr>
      <w:tr w:rsidR="00236282" w:rsidRPr="00236282" w14:paraId="1235D019" w14:textId="77777777" w:rsidTr="00061A8F">
        <w:tc>
          <w:tcPr>
            <w:tcW w:w="900" w:type="dxa"/>
          </w:tcPr>
          <w:p w14:paraId="0AF1BC5D"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1.8.</w:t>
            </w:r>
          </w:p>
        </w:tc>
        <w:tc>
          <w:tcPr>
            <w:tcW w:w="2520" w:type="dxa"/>
          </w:tcPr>
          <w:p w14:paraId="76D3E96A" w14:textId="77777777" w:rsidR="00A024EA" w:rsidRPr="00236282" w:rsidRDefault="00A024EA" w:rsidP="00A024EA">
            <w:pPr>
              <w:rPr>
                <w:rFonts w:eastAsia="Calibri" w:cs="Arial"/>
                <w:sz w:val="20"/>
                <w:szCs w:val="24"/>
                <w:lang w:val="sr-Latn-CS" w:eastAsia="sr-Latn-CS"/>
              </w:rPr>
            </w:pPr>
          </w:p>
        </w:tc>
        <w:tc>
          <w:tcPr>
            <w:tcW w:w="3240" w:type="dxa"/>
          </w:tcPr>
          <w:p w14:paraId="3AAE791A" w14:textId="77777777" w:rsidR="00A024EA" w:rsidRPr="00236282" w:rsidRDefault="00A024EA" w:rsidP="00A024EA">
            <w:pPr>
              <w:rPr>
                <w:rFonts w:eastAsia="Calibri" w:cs="Arial"/>
                <w:sz w:val="20"/>
                <w:szCs w:val="24"/>
                <w:lang w:val="sr-Latn-CS" w:eastAsia="sr-Latn-CS"/>
              </w:rPr>
            </w:pPr>
          </w:p>
        </w:tc>
        <w:tc>
          <w:tcPr>
            <w:tcW w:w="3150" w:type="dxa"/>
          </w:tcPr>
          <w:p w14:paraId="52689C02" w14:textId="77777777" w:rsidR="00A024EA" w:rsidRPr="00236282" w:rsidRDefault="00A024EA" w:rsidP="00A024EA">
            <w:pPr>
              <w:rPr>
                <w:rFonts w:eastAsia="Calibri" w:cs="Arial"/>
                <w:sz w:val="20"/>
                <w:szCs w:val="24"/>
                <w:lang w:val="sr-Latn-CS" w:eastAsia="sr-Latn-CS"/>
              </w:rPr>
            </w:pPr>
          </w:p>
        </w:tc>
      </w:tr>
      <w:tr w:rsidR="00236282" w:rsidRPr="00236282" w14:paraId="5A31C154" w14:textId="77777777" w:rsidTr="00061A8F">
        <w:tc>
          <w:tcPr>
            <w:tcW w:w="900" w:type="dxa"/>
          </w:tcPr>
          <w:p w14:paraId="357CFA9E"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1.9.</w:t>
            </w:r>
          </w:p>
        </w:tc>
        <w:tc>
          <w:tcPr>
            <w:tcW w:w="2520" w:type="dxa"/>
          </w:tcPr>
          <w:p w14:paraId="16A74755" w14:textId="77777777" w:rsidR="00A024EA" w:rsidRPr="00236282" w:rsidRDefault="00A024EA" w:rsidP="00A024EA">
            <w:pPr>
              <w:rPr>
                <w:rFonts w:eastAsia="Calibri" w:cs="Arial"/>
                <w:sz w:val="20"/>
                <w:szCs w:val="24"/>
                <w:lang w:val="sr-Latn-CS" w:eastAsia="sr-Latn-CS"/>
              </w:rPr>
            </w:pPr>
          </w:p>
        </w:tc>
        <w:tc>
          <w:tcPr>
            <w:tcW w:w="3240" w:type="dxa"/>
          </w:tcPr>
          <w:p w14:paraId="2A6849BE" w14:textId="77777777" w:rsidR="00A024EA" w:rsidRPr="00236282" w:rsidRDefault="00A024EA" w:rsidP="00A024EA">
            <w:pPr>
              <w:rPr>
                <w:rFonts w:eastAsia="Calibri" w:cs="Arial"/>
                <w:sz w:val="20"/>
                <w:szCs w:val="24"/>
                <w:lang w:val="sr-Latn-CS" w:eastAsia="sr-Latn-CS"/>
              </w:rPr>
            </w:pPr>
          </w:p>
        </w:tc>
        <w:tc>
          <w:tcPr>
            <w:tcW w:w="3150" w:type="dxa"/>
          </w:tcPr>
          <w:p w14:paraId="7DE1CAE5" w14:textId="77777777" w:rsidR="00A024EA" w:rsidRPr="00236282" w:rsidRDefault="00A024EA" w:rsidP="00A024EA">
            <w:pPr>
              <w:rPr>
                <w:rFonts w:eastAsia="Calibri" w:cs="Arial"/>
                <w:sz w:val="20"/>
                <w:szCs w:val="24"/>
                <w:lang w:val="sr-Latn-CS" w:eastAsia="sr-Latn-CS"/>
              </w:rPr>
            </w:pPr>
          </w:p>
        </w:tc>
      </w:tr>
      <w:tr w:rsidR="00236282" w:rsidRPr="00236282" w14:paraId="11B0A97B" w14:textId="77777777" w:rsidTr="00061A8F">
        <w:tc>
          <w:tcPr>
            <w:tcW w:w="900" w:type="dxa"/>
          </w:tcPr>
          <w:p w14:paraId="41D2A362" w14:textId="77777777" w:rsidR="00A024EA" w:rsidRPr="00236282" w:rsidRDefault="00A024EA" w:rsidP="00A024EA">
            <w:pPr>
              <w:spacing w:before="0" w:line="259" w:lineRule="auto"/>
              <w:jc w:val="left"/>
              <w:rPr>
                <w:rFonts w:cs="Arial"/>
                <w:sz w:val="20"/>
                <w:szCs w:val="20"/>
                <w:lang w:val="sr-Cyrl-RS" w:eastAsia="sr-Latn-CS"/>
              </w:rPr>
            </w:pPr>
            <w:r w:rsidRPr="00236282">
              <w:rPr>
                <w:rFonts w:cs="Arial"/>
                <w:sz w:val="20"/>
                <w:szCs w:val="20"/>
                <w:lang w:val="sr-Cyrl-RS" w:eastAsia="sr-Latn-CS"/>
              </w:rPr>
              <w:t>1.10.</w:t>
            </w:r>
          </w:p>
        </w:tc>
        <w:tc>
          <w:tcPr>
            <w:tcW w:w="2520" w:type="dxa"/>
          </w:tcPr>
          <w:p w14:paraId="48D2C7B5" w14:textId="77777777" w:rsidR="00A024EA" w:rsidRPr="00236282" w:rsidRDefault="00A024EA" w:rsidP="00A024EA">
            <w:pPr>
              <w:rPr>
                <w:rFonts w:eastAsia="Calibri" w:cs="Arial"/>
                <w:sz w:val="20"/>
                <w:szCs w:val="24"/>
                <w:lang w:val="sr-Latn-CS" w:eastAsia="sr-Latn-CS"/>
              </w:rPr>
            </w:pPr>
          </w:p>
        </w:tc>
        <w:tc>
          <w:tcPr>
            <w:tcW w:w="3240" w:type="dxa"/>
          </w:tcPr>
          <w:p w14:paraId="5944542D" w14:textId="77777777" w:rsidR="00A024EA" w:rsidRPr="00236282" w:rsidRDefault="00A024EA" w:rsidP="00A024EA">
            <w:pPr>
              <w:rPr>
                <w:rFonts w:eastAsia="Calibri" w:cs="Arial"/>
                <w:sz w:val="20"/>
                <w:szCs w:val="24"/>
                <w:lang w:val="sr-Latn-CS" w:eastAsia="sr-Latn-CS"/>
              </w:rPr>
            </w:pPr>
          </w:p>
        </w:tc>
        <w:tc>
          <w:tcPr>
            <w:tcW w:w="3150" w:type="dxa"/>
          </w:tcPr>
          <w:p w14:paraId="2D5E31FE" w14:textId="77777777" w:rsidR="00A024EA" w:rsidRPr="00236282" w:rsidRDefault="00A024EA" w:rsidP="00A024EA">
            <w:pPr>
              <w:rPr>
                <w:rFonts w:eastAsia="Calibri" w:cs="Arial"/>
                <w:sz w:val="20"/>
                <w:szCs w:val="24"/>
                <w:lang w:val="sr-Latn-CS" w:eastAsia="sr-Latn-CS"/>
              </w:rPr>
            </w:pPr>
          </w:p>
        </w:tc>
      </w:tr>
    </w:tbl>
    <w:p w14:paraId="41627CBF" w14:textId="77777777" w:rsidR="00A024EA" w:rsidRPr="00236282" w:rsidRDefault="00A024EA" w:rsidP="00A024EA">
      <w:pPr>
        <w:rPr>
          <w:rFonts w:cs="Arial"/>
          <w:lang w:val="sr-Cyrl-RS"/>
        </w:rPr>
      </w:pPr>
    </w:p>
    <w:p w14:paraId="7A58738A" w14:textId="77777777" w:rsidR="00A024EA" w:rsidRPr="00236282" w:rsidRDefault="00A024EA" w:rsidP="00A024EA">
      <w:pPr>
        <w:spacing w:after="300"/>
        <w:rPr>
          <w:rFonts w:cs="Arial"/>
          <w:b/>
          <w:spacing w:val="5"/>
          <w:kern w:val="28"/>
          <w:lang w:val="sr-Cyrl-RS"/>
        </w:rPr>
      </w:pPr>
      <w:r w:rsidRPr="00236282">
        <w:rPr>
          <w:rFonts w:cs="Arial"/>
          <w:b/>
          <w:spacing w:val="5"/>
          <w:kern w:val="28"/>
          <w:lang w:val="sr-Cyrl-RS"/>
        </w:rPr>
        <w:t xml:space="preserve">Опис услуге техничке подршке (одржавања) за опрему у гарантном периоду </w:t>
      </w:r>
    </w:p>
    <w:p w14:paraId="2E557244" w14:textId="77777777" w:rsidR="00A024EA" w:rsidRPr="00236282" w:rsidRDefault="00A024EA" w:rsidP="00A024EA">
      <w:pPr>
        <w:spacing w:after="160" w:line="259" w:lineRule="auto"/>
        <w:ind w:firstLine="360"/>
        <w:rPr>
          <w:rFonts w:cs="Arial"/>
          <w:lang w:val="sr-Cyrl-RS"/>
        </w:rPr>
      </w:pPr>
      <w:r w:rsidRPr="00236282">
        <w:rPr>
          <w:rFonts w:cs="Arial"/>
          <w:lang w:val="sr-Cyrl-RS"/>
        </w:rPr>
        <w:t>За сву опрему која је предмет набавке, неопходно је обезбедити бесплатну услугу техничке подршке (одржавање) – за време трајања гарантног рока која почиње да тече од дана потписивања Записника о квалитативном пријему услуга инсталације, имплементације, тестирања, пуштања у рад (бeз примедби).</w:t>
      </w:r>
    </w:p>
    <w:p w14:paraId="1F0D5B5E" w14:textId="77777777" w:rsidR="00A024EA" w:rsidRPr="00236282" w:rsidRDefault="00A024EA" w:rsidP="00A024EA">
      <w:pPr>
        <w:spacing w:after="160" w:line="259" w:lineRule="auto"/>
        <w:rPr>
          <w:rFonts w:cs="Arial"/>
          <w:b/>
          <w:lang w:val="sr-Cyrl-RS"/>
        </w:rPr>
      </w:pPr>
      <w:r w:rsidRPr="00236282">
        <w:rPr>
          <w:rFonts w:cs="Arial"/>
          <w:b/>
          <w:lang w:val="sr-Cyrl-RS"/>
        </w:rPr>
        <w:t>Неопходно је обезбедити техничку подршку (одржавање) у гарантном периоду које се састоји из следећих услуга са описима датим у конкурсној документацији:</w:t>
      </w:r>
    </w:p>
    <w:p w14:paraId="5E76F59F" w14:textId="77777777" w:rsidR="00A024EA" w:rsidRPr="00236282" w:rsidRDefault="00A024EA" w:rsidP="00A024EA">
      <w:pPr>
        <w:spacing w:after="160" w:line="259" w:lineRule="auto"/>
        <w:rPr>
          <w:rFonts w:cs="Arial"/>
          <w:lang w:val="sr-Cyrl-RS"/>
        </w:rPr>
      </w:pPr>
    </w:p>
    <w:tbl>
      <w:tblPr>
        <w:tblStyle w:val="SBSSimple2"/>
        <w:tblW w:w="10255" w:type="dxa"/>
        <w:tblInd w:w="-5" w:type="dxa"/>
        <w:tblLook w:val="04A0" w:firstRow="1" w:lastRow="0" w:firstColumn="1" w:lastColumn="0" w:noHBand="0" w:noVBand="1"/>
      </w:tblPr>
      <w:tblGrid>
        <w:gridCol w:w="630"/>
        <w:gridCol w:w="2880"/>
        <w:gridCol w:w="1902"/>
        <w:gridCol w:w="2328"/>
        <w:gridCol w:w="2515"/>
      </w:tblGrid>
      <w:tr w:rsidR="00236282" w:rsidRPr="00236282" w14:paraId="2F3E9BA5" w14:textId="77777777" w:rsidTr="00061A8F">
        <w:tc>
          <w:tcPr>
            <w:tcW w:w="630" w:type="dxa"/>
          </w:tcPr>
          <w:p w14:paraId="14B9B1C0" w14:textId="77777777" w:rsidR="00A024EA" w:rsidRPr="00236282" w:rsidRDefault="00A024EA" w:rsidP="00A024EA">
            <w:pPr>
              <w:rPr>
                <w:rFonts w:eastAsia="Calibri" w:cs="Arial"/>
                <w:sz w:val="20"/>
                <w:szCs w:val="20"/>
                <w:lang w:val="sr-Cyrl-RS" w:eastAsia="sr-Latn-CS"/>
              </w:rPr>
            </w:pPr>
          </w:p>
        </w:tc>
        <w:tc>
          <w:tcPr>
            <w:tcW w:w="2880" w:type="dxa"/>
          </w:tcPr>
          <w:p w14:paraId="32E4D630"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Опис</w:t>
            </w:r>
          </w:p>
        </w:tc>
        <w:tc>
          <w:tcPr>
            <w:tcW w:w="1902" w:type="dxa"/>
          </w:tcPr>
          <w:p w14:paraId="0FF9B533"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79A91D1F"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2328" w:type="dxa"/>
          </w:tcPr>
          <w:p w14:paraId="67CF25EC"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2515" w:type="dxa"/>
          </w:tcPr>
          <w:p w14:paraId="10EEABB9"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76E2271F" w14:textId="77777777" w:rsidTr="00061A8F">
        <w:tc>
          <w:tcPr>
            <w:tcW w:w="630" w:type="dxa"/>
          </w:tcPr>
          <w:p w14:paraId="0FE5CEB4"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7E3786FC" w14:textId="77777777" w:rsidR="00A024EA" w:rsidRPr="00236282" w:rsidRDefault="00A024EA" w:rsidP="00A024EA">
            <w:pPr>
              <w:rPr>
                <w:rFonts w:cs="Arial"/>
                <w:b/>
                <w:sz w:val="20"/>
                <w:szCs w:val="20"/>
                <w:lang w:val="sr-Cyrl-RS" w:eastAsia="sr-Latn-CS"/>
              </w:rPr>
            </w:pPr>
            <w:r w:rsidRPr="00236282">
              <w:rPr>
                <w:rFonts w:cs="Arial"/>
                <w:b/>
                <w:sz w:val="20"/>
                <w:szCs w:val="20"/>
                <w:lang w:val="sr-Cyrl-RS" w:eastAsia="sr-Latn-CS"/>
              </w:rPr>
              <w:t>Организацију пружање техничке подршке Наручиоцу:</w:t>
            </w:r>
          </w:p>
        </w:tc>
        <w:tc>
          <w:tcPr>
            <w:tcW w:w="1902" w:type="dxa"/>
          </w:tcPr>
          <w:p w14:paraId="33426935"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15CAF33E"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25E254F6"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26A4398C" w14:textId="77777777" w:rsidTr="00061A8F">
        <w:tc>
          <w:tcPr>
            <w:tcW w:w="630" w:type="dxa"/>
          </w:tcPr>
          <w:p w14:paraId="5D03D495"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76FF4FF0" w14:textId="77777777" w:rsidR="00A024EA" w:rsidRPr="00236282" w:rsidRDefault="00A024EA" w:rsidP="00A024EA">
            <w:pPr>
              <w:rPr>
                <w:rFonts w:cs="Arial"/>
                <w:sz w:val="20"/>
                <w:szCs w:val="20"/>
                <w:lang w:val="sr-Cyrl-RS" w:eastAsia="sr-Latn-CS"/>
              </w:rPr>
            </w:pPr>
            <w:r w:rsidRPr="00236282">
              <w:rPr>
                <w:rFonts w:cs="Arial"/>
                <w:b/>
                <w:sz w:val="20"/>
                <w:szCs w:val="20"/>
                <w:lang w:val="sr-Cyrl-RS" w:eastAsia="sr-Latn-CS"/>
              </w:rPr>
              <w:t>Услуга контакт центра</w:t>
            </w:r>
            <w:r w:rsidRPr="00236282">
              <w:rPr>
                <w:rFonts w:cs="Arial"/>
                <w:sz w:val="20"/>
                <w:szCs w:val="20"/>
                <w:lang w:val="sr-Cyrl-RS" w:eastAsia="sr-Latn-CS"/>
              </w:rPr>
              <w:t xml:space="preserve">: </w:t>
            </w:r>
          </w:p>
        </w:tc>
        <w:tc>
          <w:tcPr>
            <w:tcW w:w="1902" w:type="dxa"/>
          </w:tcPr>
          <w:p w14:paraId="3BAA9509"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1A245503"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7EDE064A"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14585284" w14:textId="77777777" w:rsidTr="00061A8F">
        <w:tc>
          <w:tcPr>
            <w:tcW w:w="630" w:type="dxa"/>
          </w:tcPr>
          <w:p w14:paraId="054082A9"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16E135DC" w14:textId="77777777" w:rsidR="00A024EA" w:rsidRPr="00236282" w:rsidRDefault="00A024EA" w:rsidP="00A024EA">
            <w:pPr>
              <w:rPr>
                <w:rFonts w:cs="Arial"/>
                <w:b/>
                <w:sz w:val="20"/>
                <w:szCs w:val="20"/>
                <w:lang w:val="sr-Cyrl-RS" w:eastAsia="sr-Latn-CS"/>
              </w:rPr>
            </w:pPr>
            <w:r w:rsidRPr="00236282">
              <w:rPr>
                <w:rFonts w:cs="Arial"/>
                <w:b/>
                <w:sz w:val="20"/>
                <w:szCs w:val="20"/>
                <w:lang w:val="sr-Cyrl-RS" w:eastAsia="sr-Latn-CS"/>
              </w:rPr>
              <w:t xml:space="preserve">Helpdesk: </w:t>
            </w:r>
          </w:p>
        </w:tc>
        <w:tc>
          <w:tcPr>
            <w:tcW w:w="1902" w:type="dxa"/>
          </w:tcPr>
          <w:p w14:paraId="58DBEFB1"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0887510A"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4A3CAA26"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7A867778" w14:textId="77777777" w:rsidTr="00061A8F">
        <w:tc>
          <w:tcPr>
            <w:tcW w:w="630" w:type="dxa"/>
          </w:tcPr>
          <w:p w14:paraId="1B625C36"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27783752" w14:textId="77777777" w:rsidR="00A024EA" w:rsidRPr="00236282" w:rsidRDefault="00A024EA" w:rsidP="00A024EA">
            <w:pPr>
              <w:rPr>
                <w:rFonts w:cs="Arial"/>
                <w:b/>
                <w:sz w:val="20"/>
                <w:szCs w:val="20"/>
                <w:lang w:val="sr-Cyrl-RS" w:eastAsia="sr-Latn-CS"/>
              </w:rPr>
            </w:pPr>
            <w:r w:rsidRPr="00236282">
              <w:rPr>
                <w:rFonts w:cs="Arial"/>
                <w:b/>
                <w:sz w:val="20"/>
                <w:szCs w:val="20"/>
                <w:lang w:val="sr-Cyrl-RS" w:eastAsia="sr-Latn-CS"/>
              </w:rPr>
              <w:t>Услуга удаљене техничке подршке – (remote troubleshooting):</w:t>
            </w:r>
          </w:p>
        </w:tc>
        <w:tc>
          <w:tcPr>
            <w:tcW w:w="1902" w:type="dxa"/>
          </w:tcPr>
          <w:p w14:paraId="49EF0501"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719FC463"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193DFFAE"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05710577" w14:textId="77777777" w:rsidTr="00061A8F">
        <w:tc>
          <w:tcPr>
            <w:tcW w:w="630" w:type="dxa"/>
          </w:tcPr>
          <w:p w14:paraId="13A23ED1"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52509418" w14:textId="77777777" w:rsidR="00A024EA" w:rsidRPr="00236282" w:rsidRDefault="00A024EA" w:rsidP="00A024EA">
            <w:pPr>
              <w:rPr>
                <w:rFonts w:cs="Arial"/>
                <w:b/>
                <w:sz w:val="20"/>
                <w:szCs w:val="20"/>
                <w:lang w:val="sr-Cyrl-RS" w:eastAsia="sr-Latn-CS"/>
              </w:rPr>
            </w:pPr>
            <w:r w:rsidRPr="00236282">
              <w:rPr>
                <w:rFonts w:cs="Arial"/>
                <w:b/>
                <w:sz w:val="20"/>
                <w:szCs w:val="20"/>
                <w:lang w:val="sr-Cyrl-RS" w:eastAsia="sr-Latn-CS"/>
              </w:rPr>
              <w:t>Услуга техничке подршке на локацији Наручиоца (On-site support):</w:t>
            </w:r>
          </w:p>
        </w:tc>
        <w:tc>
          <w:tcPr>
            <w:tcW w:w="1902" w:type="dxa"/>
          </w:tcPr>
          <w:p w14:paraId="784E3116"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6ABE070F"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1721C436"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76C1A89B" w14:textId="77777777" w:rsidTr="00061A8F">
        <w:tc>
          <w:tcPr>
            <w:tcW w:w="630" w:type="dxa"/>
          </w:tcPr>
          <w:p w14:paraId="5BEB6266"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702AB76C" w14:textId="77777777" w:rsidR="00A024EA" w:rsidRPr="00236282" w:rsidRDefault="00A024EA" w:rsidP="00A024EA">
            <w:pPr>
              <w:rPr>
                <w:rFonts w:cs="Arial"/>
                <w:sz w:val="20"/>
                <w:szCs w:val="20"/>
                <w:lang w:val="sr-Cyrl-RS" w:eastAsia="sr-Latn-CS"/>
              </w:rPr>
            </w:pPr>
            <w:r w:rsidRPr="00236282">
              <w:rPr>
                <w:rFonts w:cs="Arial"/>
                <w:b/>
                <w:sz w:val="20"/>
                <w:szCs w:val="20"/>
                <w:lang w:val="sr-Cyrl-RS" w:eastAsia="sr-Latn-CS"/>
              </w:rPr>
              <w:t>Услуга замене неисправног дела (spare management)</w:t>
            </w:r>
            <w:r w:rsidRPr="00236282">
              <w:rPr>
                <w:rFonts w:cs="Arial"/>
                <w:sz w:val="20"/>
                <w:szCs w:val="20"/>
                <w:lang w:val="sr-Cyrl-RS" w:eastAsia="sr-Latn-CS"/>
              </w:rPr>
              <w:t xml:space="preserve">: </w:t>
            </w:r>
          </w:p>
        </w:tc>
        <w:tc>
          <w:tcPr>
            <w:tcW w:w="1902" w:type="dxa"/>
          </w:tcPr>
          <w:p w14:paraId="31CB984E"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6A9EBBBB"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6694D524"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45B6A70D" w14:textId="77777777" w:rsidTr="00061A8F">
        <w:tc>
          <w:tcPr>
            <w:tcW w:w="630" w:type="dxa"/>
          </w:tcPr>
          <w:p w14:paraId="7E6E3D0A"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662896DA" w14:textId="77777777" w:rsidR="00A024EA" w:rsidRPr="00236282" w:rsidRDefault="00A024EA" w:rsidP="00A024EA">
            <w:pPr>
              <w:rPr>
                <w:rFonts w:cs="Arial"/>
                <w:sz w:val="20"/>
                <w:szCs w:val="20"/>
                <w:lang w:val="sr-Cyrl-RS" w:eastAsia="sr-Latn-CS"/>
              </w:rPr>
            </w:pPr>
            <w:r w:rsidRPr="00236282">
              <w:rPr>
                <w:rFonts w:cs="Arial"/>
                <w:b/>
                <w:sz w:val="20"/>
                <w:szCs w:val="20"/>
                <w:lang w:val="sr-Cyrl-RS" w:eastAsia="sr-Latn-CS"/>
              </w:rPr>
              <w:t xml:space="preserve">Software update </w:t>
            </w:r>
            <w:r w:rsidRPr="00236282">
              <w:rPr>
                <w:rFonts w:cs="Arial"/>
                <w:sz w:val="20"/>
                <w:szCs w:val="20"/>
                <w:u w:val="single"/>
                <w:lang w:val="sr-Cyrl-RS" w:eastAsia="sr-Latn-CS"/>
              </w:rPr>
              <w:t>&amp; Upgrade</w:t>
            </w:r>
            <w:r w:rsidRPr="00236282">
              <w:rPr>
                <w:rFonts w:cs="Arial"/>
                <w:sz w:val="20"/>
                <w:szCs w:val="20"/>
                <w:lang w:val="sr-Cyrl-RS" w:eastAsia="sr-Latn-CS"/>
              </w:rPr>
              <w:t xml:space="preserve">: </w:t>
            </w:r>
          </w:p>
        </w:tc>
        <w:tc>
          <w:tcPr>
            <w:tcW w:w="1902" w:type="dxa"/>
          </w:tcPr>
          <w:p w14:paraId="3E300A87"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5410B502"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1FFCF102" w14:textId="77777777" w:rsidR="00A024EA" w:rsidRPr="00236282" w:rsidRDefault="00A024EA" w:rsidP="00A024EA">
            <w:pPr>
              <w:spacing w:after="160" w:line="259" w:lineRule="auto"/>
              <w:rPr>
                <w:rFonts w:cs="Arial"/>
                <w:b/>
                <w:sz w:val="20"/>
                <w:szCs w:val="20"/>
                <w:lang w:val="sr-Cyrl-RS" w:eastAsia="sr-Latn-CS"/>
              </w:rPr>
            </w:pPr>
          </w:p>
        </w:tc>
      </w:tr>
      <w:tr w:rsidR="00236282" w:rsidRPr="00236282" w14:paraId="785C079C" w14:textId="77777777" w:rsidTr="00061A8F">
        <w:tc>
          <w:tcPr>
            <w:tcW w:w="630" w:type="dxa"/>
          </w:tcPr>
          <w:p w14:paraId="0B3388F3" w14:textId="77777777" w:rsidR="00A024EA" w:rsidRPr="00236282" w:rsidRDefault="00A024EA" w:rsidP="00A024EA">
            <w:pPr>
              <w:spacing w:after="160" w:line="259" w:lineRule="auto"/>
              <w:rPr>
                <w:rFonts w:cs="Arial"/>
                <w:b/>
                <w:sz w:val="20"/>
                <w:szCs w:val="20"/>
                <w:lang w:val="sr-Cyrl-RS" w:eastAsia="sr-Latn-CS"/>
              </w:rPr>
            </w:pPr>
          </w:p>
        </w:tc>
        <w:tc>
          <w:tcPr>
            <w:tcW w:w="2880" w:type="dxa"/>
          </w:tcPr>
          <w:p w14:paraId="531982FB" w14:textId="77777777" w:rsidR="00A024EA" w:rsidRPr="00236282" w:rsidRDefault="00A024EA" w:rsidP="00A024EA">
            <w:pPr>
              <w:rPr>
                <w:rFonts w:cs="Arial"/>
                <w:b/>
                <w:sz w:val="20"/>
                <w:szCs w:val="20"/>
                <w:lang w:val="sr-Cyrl-RS" w:eastAsia="sr-Latn-CS"/>
              </w:rPr>
            </w:pPr>
            <w:r w:rsidRPr="00236282">
              <w:rPr>
                <w:rFonts w:cs="Arial"/>
                <w:b/>
                <w:sz w:val="20"/>
                <w:szCs w:val="20"/>
                <w:lang w:val="sr-Cyrl-RS" w:eastAsia="sr-Latn-CS"/>
              </w:rPr>
              <w:t xml:space="preserve">SLA Параметри према табели: </w:t>
            </w:r>
          </w:p>
        </w:tc>
        <w:tc>
          <w:tcPr>
            <w:tcW w:w="1902" w:type="dxa"/>
          </w:tcPr>
          <w:p w14:paraId="14C2B393" w14:textId="77777777" w:rsidR="00A024EA" w:rsidRPr="00236282" w:rsidRDefault="00A024EA" w:rsidP="00A024EA">
            <w:pPr>
              <w:spacing w:after="160" w:line="259" w:lineRule="auto"/>
              <w:rPr>
                <w:rFonts w:cs="Arial"/>
                <w:b/>
                <w:sz w:val="20"/>
                <w:szCs w:val="20"/>
                <w:lang w:val="sr-Cyrl-RS" w:eastAsia="sr-Latn-CS"/>
              </w:rPr>
            </w:pPr>
          </w:p>
        </w:tc>
        <w:tc>
          <w:tcPr>
            <w:tcW w:w="2328" w:type="dxa"/>
          </w:tcPr>
          <w:p w14:paraId="0C6FC075" w14:textId="77777777" w:rsidR="00A024EA" w:rsidRPr="00236282" w:rsidRDefault="00A024EA" w:rsidP="00A024EA">
            <w:pPr>
              <w:spacing w:after="160" w:line="259" w:lineRule="auto"/>
              <w:rPr>
                <w:rFonts w:cs="Arial"/>
                <w:b/>
                <w:sz w:val="20"/>
                <w:szCs w:val="20"/>
                <w:lang w:val="sr-Cyrl-RS" w:eastAsia="sr-Latn-CS"/>
              </w:rPr>
            </w:pPr>
          </w:p>
        </w:tc>
        <w:tc>
          <w:tcPr>
            <w:tcW w:w="2515" w:type="dxa"/>
          </w:tcPr>
          <w:p w14:paraId="363708DE" w14:textId="77777777" w:rsidR="00A024EA" w:rsidRPr="00236282" w:rsidRDefault="00A024EA" w:rsidP="00A024EA">
            <w:pPr>
              <w:spacing w:after="160" w:line="259" w:lineRule="auto"/>
              <w:rPr>
                <w:rFonts w:cs="Arial"/>
                <w:b/>
                <w:sz w:val="20"/>
                <w:szCs w:val="20"/>
                <w:lang w:val="sr-Cyrl-RS" w:eastAsia="sr-Latn-CS"/>
              </w:rPr>
            </w:pPr>
          </w:p>
        </w:tc>
      </w:tr>
    </w:tbl>
    <w:p w14:paraId="7D9CD924" w14:textId="77777777" w:rsidR="00A024EA" w:rsidRPr="00236282" w:rsidRDefault="00A024EA" w:rsidP="00A024EA">
      <w:pPr>
        <w:spacing w:after="160" w:line="259" w:lineRule="auto"/>
        <w:rPr>
          <w:rFonts w:cs="Arial"/>
          <w:b/>
          <w:lang w:val="sr-Cyrl-RS"/>
        </w:rPr>
      </w:pPr>
    </w:p>
    <w:p w14:paraId="2262672E" w14:textId="77777777" w:rsidR="00236282" w:rsidRDefault="00236282" w:rsidP="00A024EA">
      <w:pPr>
        <w:spacing w:after="160" w:line="259" w:lineRule="auto"/>
        <w:rPr>
          <w:rFonts w:cs="Arial"/>
          <w:b/>
          <w:lang w:val="sr-Cyrl-RS"/>
        </w:rPr>
      </w:pPr>
    </w:p>
    <w:p w14:paraId="05432275" w14:textId="47946137" w:rsidR="00A024EA" w:rsidRPr="00236282" w:rsidRDefault="00A024EA" w:rsidP="00A024EA">
      <w:pPr>
        <w:spacing w:after="160" w:line="259" w:lineRule="auto"/>
        <w:rPr>
          <w:rFonts w:cs="Arial"/>
          <w:b/>
          <w:lang w:val="sr-Cyrl-RS"/>
        </w:rPr>
      </w:pPr>
      <w:r w:rsidRPr="00236282">
        <w:rPr>
          <w:rFonts w:cs="Arial"/>
          <w:b/>
          <w:lang w:val="sr-Cyrl-RS"/>
        </w:rPr>
        <w:lastRenderedPageBreak/>
        <w:t>Ескалациона табела</w:t>
      </w:r>
      <w:r w:rsidRPr="00236282">
        <w:rPr>
          <w:rFonts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692"/>
        <w:gridCol w:w="1540"/>
        <w:gridCol w:w="2273"/>
        <w:gridCol w:w="1757"/>
      </w:tblGrid>
      <w:tr w:rsidR="00236282" w:rsidRPr="00236282" w14:paraId="5E38435D" w14:textId="77777777" w:rsidTr="00061A8F">
        <w:trPr>
          <w:trHeight w:val="504"/>
        </w:trPr>
        <w:tc>
          <w:tcPr>
            <w:tcW w:w="974" w:type="pct"/>
            <w:shd w:val="clear" w:color="auto" w:fill="CCCCCC"/>
          </w:tcPr>
          <w:p w14:paraId="7B8D9706" w14:textId="77777777" w:rsidR="00A024EA" w:rsidRPr="00236282" w:rsidRDefault="00A024EA" w:rsidP="00A024EA">
            <w:pPr>
              <w:spacing w:after="160" w:line="259" w:lineRule="auto"/>
              <w:rPr>
                <w:rFonts w:cs="Arial"/>
                <w:b/>
                <w:lang w:val="sr-Cyrl-RS"/>
              </w:rPr>
            </w:pPr>
            <w:r w:rsidRPr="00236282">
              <w:rPr>
                <w:rFonts w:cs="Arial"/>
                <w:b/>
                <w:lang w:val="sr-Cyrl-RS"/>
              </w:rPr>
              <w:t>Параметри</w:t>
            </w:r>
          </w:p>
        </w:tc>
        <w:tc>
          <w:tcPr>
            <w:tcW w:w="938" w:type="pct"/>
            <w:vMerge w:val="restart"/>
            <w:shd w:val="clear" w:color="auto" w:fill="CCCCCC"/>
            <w:vAlign w:val="center"/>
          </w:tcPr>
          <w:p w14:paraId="01E7CE0D" w14:textId="77777777" w:rsidR="00A024EA" w:rsidRPr="00236282" w:rsidRDefault="00A024EA" w:rsidP="00A024EA">
            <w:pPr>
              <w:spacing w:after="160" w:line="259" w:lineRule="auto"/>
              <w:rPr>
                <w:rFonts w:cs="Arial"/>
                <w:b/>
                <w:lang w:val="sr-Cyrl-RS"/>
              </w:rPr>
            </w:pPr>
            <w:r w:rsidRPr="00236282">
              <w:rPr>
                <w:rFonts w:cs="Arial"/>
                <w:b/>
                <w:lang w:val="sr-Cyrl-RS"/>
              </w:rPr>
              <w:t>Време потврде пријема</w:t>
            </w:r>
          </w:p>
        </w:tc>
        <w:tc>
          <w:tcPr>
            <w:tcW w:w="854" w:type="pct"/>
            <w:vMerge w:val="restart"/>
            <w:shd w:val="clear" w:color="auto" w:fill="CCCCCC"/>
            <w:vAlign w:val="center"/>
          </w:tcPr>
          <w:p w14:paraId="34D8686B" w14:textId="77777777" w:rsidR="00A024EA" w:rsidRPr="00236282" w:rsidRDefault="00A024EA" w:rsidP="00A024EA">
            <w:pPr>
              <w:spacing w:after="160" w:line="259" w:lineRule="auto"/>
              <w:rPr>
                <w:rFonts w:cs="Arial"/>
                <w:b/>
                <w:lang w:val="sr-Cyrl-RS"/>
              </w:rPr>
            </w:pPr>
            <w:r w:rsidRPr="00236282">
              <w:rPr>
                <w:rFonts w:cs="Arial"/>
                <w:b/>
                <w:lang w:val="sr-Cyrl-RS"/>
              </w:rPr>
              <w:t>Време одзива</w:t>
            </w:r>
          </w:p>
        </w:tc>
        <w:tc>
          <w:tcPr>
            <w:tcW w:w="1260" w:type="pct"/>
            <w:vMerge w:val="restart"/>
            <w:shd w:val="clear" w:color="auto" w:fill="CCCCCC"/>
            <w:vAlign w:val="center"/>
          </w:tcPr>
          <w:p w14:paraId="6D2AA457" w14:textId="77777777" w:rsidR="00A024EA" w:rsidRPr="00236282" w:rsidRDefault="00A024EA" w:rsidP="00A024EA">
            <w:pPr>
              <w:spacing w:after="160" w:line="259" w:lineRule="auto"/>
              <w:rPr>
                <w:rFonts w:cs="Arial"/>
                <w:b/>
                <w:lang w:val="sr-Cyrl-RS"/>
              </w:rPr>
            </w:pPr>
            <w:r w:rsidRPr="00236282">
              <w:rPr>
                <w:rFonts w:cs="Arial"/>
                <w:b/>
                <w:lang w:val="sr-Cyrl-RS"/>
              </w:rPr>
              <w:t>Време опоравка</w:t>
            </w:r>
          </w:p>
        </w:tc>
        <w:tc>
          <w:tcPr>
            <w:tcW w:w="974" w:type="pct"/>
            <w:vMerge w:val="restart"/>
            <w:shd w:val="clear" w:color="auto" w:fill="CCCCCC"/>
            <w:vAlign w:val="center"/>
          </w:tcPr>
          <w:p w14:paraId="17EF9BCA" w14:textId="77777777" w:rsidR="00A024EA" w:rsidRPr="00236282" w:rsidRDefault="00A024EA" w:rsidP="00A024EA">
            <w:pPr>
              <w:spacing w:after="160" w:line="259" w:lineRule="auto"/>
              <w:rPr>
                <w:rFonts w:cs="Arial"/>
                <w:b/>
                <w:lang w:val="sr-Cyrl-RS"/>
              </w:rPr>
            </w:pPr>
            <w:r w:rsidRPr="00236282">
              <w:rPr>
                <w:rFonts w:cs="Arial"/>
                <w:b/>
                <w:lang w:val="sr-Cyrl-RS"/>
              </w:rPr>
              <w:t>Време затварања СЗ</w:t>
            </w:r>
          </w:p>
        </w:tc>
      </w:tr>
      <w:tr w:rsidR="00236282" w:rsidRPr="00236282" w14:paraId="6623C376" w14:textId="77777777" w:rsidTr="00061A8F">
        <w:trPr>
          <w:trHeight w:val="140"/>
        </w:trPr>
        <w:tc>
          <w:tcPr>
            <w:tcW w:w="974" w:type="pct"/>
            <w:shd w:val="clear" w:color="auto" w:fill="FF99CC"/>
          </w:tcPr>
          <w:p w14:paraId="2F7D1C5B" w14:textId="77777777" w:rsidR="00A024EA" w:rsidRPr="00236282" w:rsidRDefault="00A024EA" w:rsidP="00A024EA">
            <w:pPr>
              <w:spacing w:after="160" w:line="259" w:lineRule="auto"/>
              <w:rPr>
                <w:rFonts w:cs="Arial"/>
                <w:b/>
                <w:lang w:val="sr-Cyrl-RS"/>
              </w:rPr>
            </w:pPr>
            <w:r w:rsidRPr="00236282">
              <w:rPr>
                <w:rFonts w:cs="Arial"/>
                <w:b/>
                <w:lang w:val="sr-Cyrl-RS"/>
              </w:rPr>
              <w:t>Приоритет</w:t>
            </w:r>
          </w:p>
        </w:tc>
        <w:tc>
          <w:tcPr>
            <w:tcW w:w="938" w:type="pct"/>
            <w:vMerge/>
          </w:tcPr>
          <w:p w14:paraId="6DB5932A" w14:textId="77777777" w:rsidR="00A024EA" w:rsidRPr="00236282" w:rsidRDefault="00A024EA" w:rsidP="00A024EA">
            <w:pPr>
              <w:spacing w:after="160" w:line="259" w:lineRule="auto"/>
              <w:rPr>
                <w:rFonts w:cs="Arial"/>
                <w:lang w:val="sr-Cyrl-RS"/>
              </w:rPr>
            </w:pPr>
          </w:p>
        </w:tc>
        <w:tc>
          <w:tcPr>
            <w:tcW w:w="854" w:type="pct"/>
            <w:vMerge/>
          </w:tcPr>
          <w:p w14:paraId="69DBB6BB" w14:textId="77777777" w:rsidR="00A024EA" w:rsidRPr="00236282" w:rsidRDefault="00A024EA" w:rsidP="00A024EA">
            <w:pPr>
              <w:spacing w:after="160" w:line="259" w:lineRule="auto"/>
              <w:rPr>
                <w:rFonts w:cs="Arial"/>
                <w:lang w:val="sr-Cyrl-RS"/>
              </w:rPr>
            </w:pPr>
          </w:p>
        </w:tc>
        <w:tc>
          <w:tcPr>
            <w:tcW w:w="1260" w:type="pct"/>
            <w:vMerge/>
          </w:tcPr>
          <w:p w14:paraId="2CFE032B" w14:textId="77777777" w:rsidR="00A024EA" w:rsidRPr="00236282" w:rsidRDefault="00A024EA" w:rsidP="00A024EA">
            <w:pPr>
              <w:spacing w:after="160" w:line="259" w:lineRule="auto"/>
              <w:rPr>
                <w:rFonts w:cs="Arial"/>
                <w:lang w:val="sr-Cyrl-RS"/>
              </w:rPr>
            </w:pPr>
          </w:p>
        </w:tc>
        <w:tc>
          <w:tcPr>
            <w:tcW w:w="974" w:type="pct"/>
            <w:vMerge/>
          </w:tcPr>
          <w:p w14:paraId="27CC5D4B" w14:textId="77777777" w:rsidR="00A024EA" w:rsidRPr="00236282" w:rsidRDefault="00A024EA" w:rsidP="00A024EA">
            <w:pPr>
              <w:spacing w:after="160" w:line="259" w:lineRule="auto"/>
              <w:rPr>
                <w:rFonts w:cs="Arial"/>
                <w:lang w:val="sr-Cyrl-RS"/>
              </w:rPr>
            </w:pPr>
          </w:p>
        </w:tc>
      </w:tr>
      <w:tr w:rsidR="00236282" w:rsidRPr="00236282" w14:paraId="15DD0F65" w14:textId="77777777" w:rsidTr="00061A8F">
        <w:tc>
          <w:tcPr>
            <w:tcW w:w="974" w:type="pct"/>
            <w:shd w:val="clear" w:color="auto" w:fill="FF99CC"/>
          </w:tcPr>
          <w:p w14:paraId="050E6F12" w14:textId="77777777" w:rsidR="00A024EA" w:rsidRPr="00236282" w:rsidRDefault="00A024EA" w:rsidP="00A024EA">
            <w:pPr>
              <w:spacing w:after="160" w:line="259" w:lineRule="auto"/>
              <w:rPr>
                <w:rFonts w:cs="Arial"/>
                <w:b/>
                <w:lang w:val="sr-Cyrl-RS"/>
              </w:rPr>
            </w:pPr>
            <w:r w:rsidRPr="00236282">
              <w:rPr>
                <w:rFonts w:cs="Arial"/>
                <w:b/>
                <w:lang w:val="sr-Cyrl-RS"/>
              </w:rPr>
              <w:t>П1</w:t>
            </w:r>
          </w:p>
        </w:tc>
        <w:tc>
          <w:tcPr>
            <w:tcW w:w="938" w:type="pct"/>
          </w:tcPr>
          <w:p w14:paraId="15C7B9EB" w14:textId="77777777" w:rsidR="00A024EA" w:rsidRPr="00236282" w:rsidRDefault="00A024EA" w:rsidP="00A024EA">
            <w:pPr>
              <w:spacing w:after="160" w:line="259" w:lineRule="auto"/>
              <w:rPr>
                <w:rFonts w:cs="Arial"/>
                <w:lang w:val="sr-Cyrl-RS"/>
              </w:rPr>
            </w:pPr>
            <w:r w:rsidRPr="00236282">
              <w:rPr>
                <w:rFonts w:cs="Arial"/>
              </w:rPr>
              <w:t xml:space="preserve">30 </w:t>
            </w:r>
            <w:r w:rsidRPr="00236282">
              <w:rPr>
                <w:rFonts w:cs="Arial"/>
                <w:lang w:val="sr-Cyrl-RS"/>
              </w:rPr>
              <w:t>минута</w:t>
            </w:r>
          </w:p>
        </w:tc>
        <w:tc>
          <w:tcPr>
            <w:tcW w:w="854" w:type="pct"/>
          </w:tcPr>
          <w:p w14:paraId="2A341E93" w14:textId="77777777" w:rsidR="00A024EA" w:rsidRPr="00236282" w:rsidRDefault="00A024EA" w:rsidP="00A024EA">
            <w:pPr>
              <w:spacing w:after="160" w:line="259" w:lineRule="auto"/>
              <w:rPr>
                <w:rFonts w:cs="Arial"/>
                <w:lang w:val="sr-Cyrl-RS"/>
              </w:rPr>
            </w:pPr>
            <w:r w:rsidRPr="00236282">
              <w:rPr>
                <w:rFonts w:cs="Arial"/>
                <w:lang w:val="sr-Cyrl-RS"/>
              </w:rPr>
              <w:t>2 сата</w:t>
            </w:r>
          </w:p>
        </w:tc>
        <w:tc>
          <w:tcPr>
            <w:tcW w:w="1260" w:type="pct"/>
          </w:tcPr>
          <w:p w14:paraId="2C85BBB4" w14:textId="77777777" w:rsidR="00A024EA" w:rsidRPr="00236282" w:rsidRDefault="00A024EA" w:rsidP="00A024EA">
            <w:pPr>
              <w:spacing w:after="160" w:line="259" w:lineRule="auto"/>
              <w:rPr>
                <w:rFonts w:cs="Arial"/>
              </w:rPr>
            </w:pPr>
            <w:r w:rsidRPr="00236282">
              <w:rPr>
                <w:rFonts w:cs="Arial"/>
                <w:lang w:val="sr-Cyrl-RS"/>
              </w:rPr>
              <w:t>NBD</w:t>
            </w:r>
            <w:r w:rsidRPr="00236282">
              <w:rPr>
                <w:rFonts w:cs="Arial"/>
              </w:rPr>
              <w:t>*</w:t>
            </w:r>
          </w:p>
        </w:tc>
        <w:tc>
          <w:tcPr>
            <w:tcW w:w="974" w:type="pct"/>
          </w:tcPr>
          <w:p w14:paraId="217EBB1D" w14:textId="77777777" w:rsidR="00A024EA" w:rsidRPr="00236282" w:rsidRDefault="00A024EA" w:rsidP="00A024EA">
            <w:pPr>
              <w:spacing w:after="160" w:line="259" w:lineRule="auto"/>
              <w:rPr>
                <w:rFonts w:cs="Arial"/>
                <w:lang w:val="sr-Cyrl-RS"/>
              </w:rPr>
            </w:pPr>
            <w:r w:rsidRPr="00236282">
              <w:rPr>
                <w:rFonts w:cs="Arial"/>
                <w:lang w:val="sr-Cyrl-RS"/>
              </w:rPr>
              <w:t>≤ 15 дана</w:t>
            </w:r>
          </w:p>
        </w:tc>
      </w:tr>
      <w:tr w:rsidR="00236282" w:rsidRPr="00236282" w14:paraId="6CF8056B" w14:textId="77777777" w:rsidTr="00061A8F">
        <w:tc>
          <w:tcPr>
            <w:tcW w:w="974" w:type="pct"/>
            <w:shd w:val="clear" w:color="auto" w:fill="FF99CC"/>
          </w:tcPr>
          <w:p w14:paraId="5CA45095" w14:textId="77777777" w:rsidR="00A024EA" w:rsidRPr="00236282" w:rsidRDefault="00A024EA" w:rsidP="00A024EA">
            <w:pPr>
              <w:spacing w:after="160" w:line="259" w:lineRule="auto"/>
              <w:rPr>
                <w:rFonts w:cs="Arial"/>
                <w:b/>
                <w:lang w:val="sr-Cyrl-RS"/>
              </w:rPr>
            </w:pPr>
            <w:r w:rsidRPr="00236282">
              <w:rPr>
                <w:rFonts w:cs="Arial"/>
                <w:b/>
                <w:lang w:val="sr-Cyrl-RS"/>
              </w:rPr>
              <w:t>П2-П3</w:t>
            </w:r>
          </w:p>
        </w:tc>
        <w:tc>
          <w:tcPr>
            <w:tcW w:w="938" w:type="pct"/>
          </w:tcPr>
          <w:p w14:paraId="26B45B7E" w14:textId="77777777" w:rsidR="00A024EA" w:rsidRPr="00236282" w:rsidRDefault="00A024EA" w:rsidP="00A024EA">
            <w:pPr>
              <w:spacing w:after="160" w:line="259" w:lineRule="auto"/>
              <w:rPr>
                <w:rFonts w:cs="Arial"/>
                <w:lang w:val="sr-Cyrl-RS"/>
              </w:rPr>
            </w:pPr>
            <w:r w:rsidRPr="00236282">
              <w:rPr>
                <w:rFonts w:cs="Arial"/>
                <w:lang w:val="sr-Cyrl-RS"/>
              </w:rPr>
              <w:t>1 сат</w:t>
            </w:r>
          </w:p>
        </w:tc>
        <w:tc>
          <w:tcPr>
            <w:tcW w:w="854" w:type="pct"/>
          </w:tcPr>
          <w:p w14:paraId="7026B1CF" w14:textId="77777777" w:rsidR="00A024EA" w:rsidRPr="00236282" w:rsidRDefault="00A024EA" w:rsidP="00A024EA">
            <w:pPr>
              <w:spacing w:after="160" w:line="259" w:lineRule="auto"/>
              <w:rPr>
                <w:rFonts w:cs="Arial"/>
                <w:lang w:val="sr-Cyrl-RS"/>
              </w:rPr>
            </w:pPr>
            <w:r w:rsidRPr="00236282">
              <w:rPr>
                <w:rFonts w:cs="Arial"/>
                <w:lang w:val="sr-Cyrl-RS"/>
              </w:rPr>
              <w:t>4 сата</w:t>
            </w:r>
          </w:p>
        </w:tc>
        <w:tc>
          <w:tcPr>
            <w:tcW w:w="1260" w:type="pct"/>
          </w:tcPr>
          <w:p w14:paraId="17804584" w14:textId="77777777" w:rsidR="00A024EA" w:rsidRPr="00236282" w:rsidRDefault="00A024EA" w:rsidP="00A024EA">
            <w:pPr>
              <w:spacing w:after="160" w:line="259" w:lineRule="auto"/>
              <w:rPr>
                <w:rFonts w:cs="Arial"/>
              </w:rPr>
            </w:pPr>
            <w:r w:rsidRPr="00236282">
              <w:rPr>
                <w:rFonts w:cs="Arial"/>
                <w:lang w:val="sr-Cyrl-RS"/>
              </w:rPr>
              <w:t>NBD</w:t>
            </w:r>
            <w:r w:rsidRPr="00236282">
              <w:rPr>
                <w:rFonts w:cs="Arial"/>
              </w:rPr>
              <w:t>*</w:t>
            </w:r>
          </w:p>
        </w:tc>
        <w:tc>
          <w:tcPr>
            <w:tcW w:w="974" w:type="pct"/>
          </w:tcPr>
          <w:p w14:paraId="2EF7A169" w14:textId="77777777" w:rsidR="00A024EA" w:rsidRPr="00236282" w:rsidRDefault="00A024EA" w:rsidP="00A024EA">
            <w:pPr>
              <w:spacing w:after="160" w:line="259" w:lineRule="auto"/>
              <w:rPr>
                <w:rFonts w:cs="Arial"/>
                <w:lang w:val="sr-Cyrl-RS"/>
              </w:rPr>
            </w:pPr>
            <w:r w:rsidRPr="00236282">
              <w:rPr>
                <w:rFonts w:cs="Arial"/>
                <w:lang w:val="sr-Cyrl-RS"/>
              </w:rPr>
              <w:t>≤ 15 дана</w:t>
            </w:r>
          </w:p>
        </w:tc>
      </w:tr>
    </w:tbl>
    <w:p w14:paraId="01F4D6A1" w14:textId="77777777" w:rsidR="00A024EA" w:rsidRPr="00236282" w:rsidRDefault="00A024EA" w:rsidP="00A024EA">
      <w:pPr>
        <w:spacing w:after="160" w:line="259" w:lineRule="auto"/>
        <w:rPr>
          <w:rFonts w:cs="Arial"/>
          <w:lang w:val="sr-Cyrl-RS"/>
        </w:rPr>
      </w:pPr>
      <w:r w:rsidRPr="00236282">
        <w:rPr>
          <w:rFonts w:cs="Arial"/>
        </w:rPr>
        <w:t>*NBD=Next business day (</w:t>
      </w:r>
      <w:r w:rsidRPr="00236282">
        <w:rPr>
          <w:rFonts w:cs="Arial"/>
          <w:lang w:val="sr-Cyrl-RS"/>
        </w:rPr>
        <w:t>следећи радни дан)</w:t>
      </w:r>
    </w:p>
    <w:p w14:paraId="28DAA29A" w14:textId="77777777" w:rsidR="00A024EA" w:rsidRPr="00236282" w:rsidRDefault="00A024EA" w:rsidP="00A024EA">
      <w:pPr>
        <w:spacing w:after="160" w:line="259" w:lineRule="auto"/>
        <w:rPr>
          <w:rFonts w:cs="Arial"/>
          <w:lang w:val="sr-Cyrl-RS"/>
        </w:rPr>
      </w:pPr>
    </w:p>
    <w:tbl>
      <w:tblPr>
        <w:tblStyle w:val="SBSSimple2"/>
        <w:tblW w:w="10255" w:type="dxa"/>
        <w:tblInd w:w="-5" w:type="dxa"/>
        <w:tblLook w:val="04A0" w:firstRow="1" w:lastRow="0" w:firstColumn="1" w:lastColumn="0" w:noHBand="0" w:noVBand="1"/>
      </w:tblPr>
      <w:tblGrid>
        <w:gridCol w:w="551"/>
        <w:gridCol w:w="2959"/>
        <w:gridCol w:w="1902"/>
        <w:gridCol w:w="2328"/>
        <w:gridCol w:w="2515"/>
      </w:tblGrid>
      <w:tr w:rsidR="00236282" w:rsidRPr="00236282" w14:paraId="1BA390E0" w14:textId="77777777" w:rsidTr="00061A8F">
        <w:tc>
          <w:tcPr>
            <w:tcW w:w="551" w:type="dxa"/>
          </w:tcPr>
          <w:p w14:paraId="669CA5B1" w14:textId="77777777" w:rsidR="00A024EA" w:rsidRPr="00236282" w:rsidRDefault="00A024EA" w:rsidP="00A024EA">
            <w:pPr>
              <w:rPr>
                <w:rFonts w:eastAsia="Calibri" w:cs="Arial"/>
                <w:sz w:val="20"/>
                <w:szCs w:val="20"/>
                <w:lang w:val="sr-Cyrl-RS" w:eastAsia="sr-Latn-CS"/>
              </w:rPr>
            </w:pPr>
          </w:p>
        </w:tc>
        <w:tc>
          <w:tcPr>
            <w:tcW w:w="2959" w:type="dxa"/>
          </w:tcPr>
          <w:p w14:paraId="228D6D8A"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Опис</w:t>
            </w:r>
          </w:p>
        </w:tc>
        <w:tc>
          <w:tcPr>
            <w:tcW w:w="1902" w:type="dxa"/>
          </w:tcPr>
          <w:p w14:paraId="26B012BD"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4BCB9AB3"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2328" w:type="dxa"/>
          </w:tcPr>
          <w:p w14:paraId="5CFAAE26"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2515" w:type="dxa"/>
          </w:tcPr>
          <w:p w14:paraId="17F7E1F1"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68356D00" w14:textId="77777777" w:rsidTr="00061A8F">
        <w:trPr>
          <w:trHeight w:val="350"/>
        </w:trPr>
        <w:tc>
          <w:tcPr>
            <w:tcW w:w="551" w:type="dxa"/>
          </w:tcPr>
          <w:p w14:paraId="6CF9AF4C" w14:textId="77777777" w:rsidR="00A024EA" w:rsidRPr="00236282" w:rsidRDefault="00A024EA" w:rsidP="00A024EA">
            <w:pPr>
              <w:rPr>
                <w:rFonts w:eastAsia="Calibri" w:cs="Arial"/>
                <w:sz w:val="20"/>
                <w:szCs w:val="20"/>
                <w:lang w:val="sr-Cyrl-RS" w:eastAsia="sr-Latn-CS"/>
              </w:rPr>
            </w:pPr>
          </w:p>
        </w:tc>
        <w:tc>
          <w:tcPr>
            <w:tcW w:w="2959" w:type="dxa"/>
          </w:tcPr>
          <w:p w14:paraId="41C6F337"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Усаглашеност са ескалационом табелом</w:t>
            </w:r>
          </w:p>
        </w:tc>
        <w:tc>
          <w:tcPr>
            <w:tcW w:w="1902" w:type="dxa"/>
          </w:tcPr>
          <w:p w14:paraId="086D6185" w14:textId="77777777" w:rsidR="00A024EA" w:rsidRPr="00236282" w:rsidRDefault="00A024EA" w:rsidP="00A024EA">
            <w:pPr>
              <w:rPr>
                <w:rFonts w:eastAsia="Calibri" w:cs="Arial"/>
                <w:sz w:val="20"/>
                <w:szCs w:val="20"/>
                <w:lang w:val="sr-Cyrl-RS" w:eastAsia="sr-Latn-CS"/>
              </w:rPr>
            </w:pPr>
          </w:p>
        </w:tc>
        <w:tc>
          <w:tcPr>
            <w:tcW w:w="2328" w:type="dxa"/>
          </w:tcPr>
          <w:p w14:paraId="6742EB4E" w14:textId="77777777" w:rsidR="00A024EA" w:rsidRPr="00236282" w:rsidRDefault="00A024EA" w:rsidP="00A024EA">
            <w:pPr>
              <w:rPr>
                <w:rFonts w:eastAsia="Calibri" w:cs="Arial"/>
                <w:sz w:val="20"/>
                <w:szCs w:val="20"/>
                <w:lang w:val="sr-Cyrl-RS" w:eastAsia="sr-Latn-CS"/>
              </w:rPr>
            </w:pPr>
          </w:p>
        </w:tc>
        <w:tc>
          <w:tcPr>
            <w:tcW w:w="2515" w:type="dxa"/>
          </w:tcPr>
          <w:p w14:paraId="0D49EDD3" w14:textId="77777777" w:rsidR="00A024EA" w:rsidRPr="00236282" w:rsidRDefault="00A024EA" w:rsidP="00A024EA">
            <w:pPr>
              <w:rPr>
                <w:rFonts w:eastAsia="Calibri" w:cs="Arial"/>
                <w:sz w:val="20"/>
                <w:szCs w:val="20"/>
                <w:lang w:val="sr-Cyrl-RS" w:eastAsia="sr-Latn-CS"/>
              </w:rPr>
            </w:pPr>
          </w:p>
        </w:tc>
      </w:tr>
    </w:tbl>
    <w:p w14:paraId="64A37F6D" w14:textId="77777777" w:rsidR="00A024EA" w:rsidRPr="00236282" w:rsidRDefault="00A024EA" w:rsidP="00A024EA">
      <w:pPr>
        <w:spacing w:after="160" w:line="259" w:lineRule="auto"/>
        <w:rPr>
          <w:rFonts w:cs="Arial"/>
          <w:b/>
          <w:lang w:val="sr-Cyrl-RS"/>
        </w:rPr>
      </w:pPr>
    </w:p>
    <w:p w14:paraId="6F5C5E0C" w14:textId="77777777" w:rsidR="00A024EA" w:rsidRPr="00236282" w:rsidRDefault="00A024EA" w:rsidP="00A024EA">
      <w:pPr>
        <w:spacing w:after="160" w:line="259" w:lineRule="auto"/>
        <w:rPr>
          <w:rFonts w:cs="Arial"/>
          <w:lang w:val="sr-Cyrl-RS"/>
        </w:rPr>
      </w:pPr>
      <w:r w:rsidRPr="00236282">
        <w:rPr>
          <w:rFonts w:cs="Arial"/>
          <w:b/>
          <w:lang w:val="sr-Cyrl-RS"/>
        </w:rPr>
        <w:t>Нивои приоритета</w:t>
      </w:r>
      <w:r w:rsidRPr="00236282">
        <w:rPr>
          <w:rFonts w:cs="Arial"/>
          <w:lang w:val="sr-Cyrl-RS"/>
        </w:rPr>
        <w:t>:</w:t>
      </w:r>
    </w:p>
    <w:tbl>
      <w:tblPr>
        <w:tblStyle w:val="SBSSimple2"/>
        <w:tblW w:w="10260" w:type="dxa"/>
        <w:tblInd w:w="-5" w:type="dxa"/>
        <w:tblLook w:val="04A0" w:firstRow="1" w:lastRow="0" w:firstColumn="1" w:lastColumn="0" w:noHBand="0" w:noVBand="1"/>
      </w:tblPr>
      <w:tblGrid>
        <w:gridCol w:w="512"/>
        <w:gridCol w:w="2698"/>
        <w:gridCol w:w="1817"/>
        <w:gridCol w:w="2713"/>
        <w:gridCol w:w="2520"/>
      </w:tblGrid>
      <w:tr w:rsidR="00236282" w:rsidRPr="00236282" w14:paraId="5CD77694" w14:textId="77777777" w:rsidTr="00061A8F">
        <w:tc>
          <w:tcPr>
            <w:tcW w:w="512" w:type="dxa"/>
          </w:tcPr>
          <w:p w14:paraId="4590F050" w14:textId="77777777" w:rsidR="00A024EA" w:rsidRPr="00236282" w:rsidRDefault="00A024EA" w:rsidP="00A024EA">
            <w:pPr>
              <w:rPr>
                <w:rFonts w:eastAsia="Calibri" w:cs="Arial"/>
                <w:sz w:val="20"/>
                <w:szCs w:val="20"/>
                <w:lang w:val="sr-Cyrl-RS" w:eastAsia="sr-Latn-CS"/>
              </w:rPr>
            </w:pPr>
          </w:p>
        </w:tc>
        <w:tc>
          <w:tcPr>
            <w:tcW w:w="2698" w:type="dxa"/>
          </w:tcPr>
          <w:p w14:paraId="646013F0"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Опис</w:t>
            </w:r>
          </w:p>
        </w:tc>
        <w:tc>
          <w:tcPr>
            <w:tcW w:w="1817" w:type="dxa"/>
          </w:tcPr>
          <w:p w14:paraId="54E9C716"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27877C39"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2713" w:type="dxa"/>
          </w:tcPr>
          <w:p w14:paraId="13B55965"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2520" w:type="dxa"/>
          </w:tcPr>
          <w:p w14:paraId="2F33447F"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16A763F3" w14:textId="77777777" w:rsidTr="00061A8F">
        <w:trPr>
          <w:trHeight w:val="350"/>
        </w:trPr>
        <w:tc>
          <w:tcPr>
            <w:tcW w:w="512" w:type="dxa"/>
          </w:tcPr>
          <w:p w14:paraId="50ECFFAE" w14:textId="77777777" w:rsidR="00A024EA" w:rsidRPr="00236282" w:rsidRDefault="00A024EA" w:rsidP="00A024EA">
            <w:pPr>
              <w:rPr>
                <w:rFonts w:eastAsia="Calibri" w:cs="Arial"/>
                <w:sz w:val="20"/>
                <w:szCs w:val="20"/>
                <w:lang w:val="sr-Cyrl-RS" w:eastAsia="sr-Latn-CS"/>
              </w:rPr>
            </w:pPr>
          </w:p>
        </w:tc>
        <w:tc>
          <w:tcPr>
            <w:tcW w:w="2698" w:type="dxa"/>
          </w:tcPr>
          <w:p w14:paraId="2F198FFA" w14:textId="77777777" w:rsidR="00A024EA" w:rsidRPr="00236282" w:rsidRDefault="00A024EA" w:rsidP="00A024EA">
            <w:pPr>
              <w:spacing w:after="160" w:line="259" w:lineRule="auto"/>
              <w:rPr>
                <w:rFonts w:cs="Arial"/>
                <w:sz w:val="20"/>
                <w:szCs w:val="20"/>
                <w:lang w:val="sr-Cyrl-RS" w:eastAsia="sr-Latn-CS"/>
              </w:rPr>
            </w:pPr>
            <w:r w:rsidRPr="00236282">
              <w:rPr>
                <w:rFonts w:cs="Arial"/>
                <w:b/>
                <w:sz w:val="20"/>
                <w:szCs w:val="20"/>
                <w:lang w:val="sr-Cyrl-RS" w:eastAsia="sr-Latn-CS"/>
              </w:rPr>
              <w:t>П1</w:t>
            </w:r>
            <w:r w:rsidRPr="00236282">
              <w:rPr>
                <w:rFonts w:cs="Arial"/>
                <w:sz w:val="20"/>
                <w:szCs w:val="20"/>
                <w:lang w:val="sr-Cyrl-RS" w:eastAsia="sr-Latn-CS"/>
              </w:rPr>
              <w:t xml:space="preserve">: </w:t>
            </w:r>
          </w:p>
        </w:tc>
        <w:tc>
          <w:tcPr>
            <w:tcW w:w="1817" w:type="dxa"/>
          </w:tcPr>
          <w:p w14:paraId="02B53487" w14:textId="77777777" w:rsidR="00A024EA" w:rsidRPr="00236282" w:rsidRDefault="00A024EA" w:rsidP="00A024EA">
            <w:pPr>
              <w:rPr>
                <w:rFonts w:eastAsia="Calibri" w:cs="Arial"/>
                <w:sz w:val="20"/>
                <w:szCs w:val="20"/>
                <w:lang w:val="sr-Cyrl-RS" w:eastAsia="sr-Latn-CS"/>
              </w:rPr>
            </w:pPr>
          </w:p>
        </w:tc>
        <w:tc>
          <w:tcPr>
            <w:tcW w:w="2713" w:type="dxa"/>
          </w:tcPr>
          <w:p w14:paraId="7CACD630" w14:textId="77777777" w:rsidR="00A024EA" w:rsidRPr="00236282" w:rsidRDefault="00A024EA" w:rsidP="00A024EA">
            <w:pPr>
              <w:rPr>
                <w:rFonts w:eastAsia="Calibri" w:cs="Arial"/>
                <w:sz w:val="20"/>
                <w:szCs w:val="20"/>
                <w:lang w:val="sr-Cyrl-RS" w:eastAsia="sr-Latn-CS"/>
              </w:rPr>
            </w:pPr>
          </w:p>
        </w:tc>
        <w:tc>
          <w:tcPr>
            <w:tcW w:w="2520" w:type="dxa"/>
          </w:tcPr>
          <w:p w14:paraId="0DA1E3A8" w14:textId="77777777" w:rsidR="00A024EA" w:rsidRPr="00236282" w:rsidRDefault="00A024EA" w:rsidP="00A024EA">
            <w:pPr>
              <w:rPr>
                <w:rFonts w:eastAsia="Calibri" w:cs="Arial"/>
                <w:sz w:val="20"/>
                <w:szCs w:val="20"/>
                <w:lang w:val="sr-Cyrl-RS" w:eastAsia="sr-Latn-CS"/>
              </w:rPr>
            </w:pPr>
          </w:p>
        </w:tc>
      </w:tr>
      <w:tr w:rsidR="00236282" w:rsidRPr="00236282" w14:paraId="38FA99CB" w14:textId="77777777" w:rsidTr="00061A8F">
        <w:tc>
          <w:tcPr>
            <w:tcW w:w="512" w:type="dxa"/>
          </w:tcPr>
          <w:p w14:paraId="2EB2126F" w14:textId="77777777" w:rsidR="00A024EA" w:rsidRPr="00236282" w:rsidRDefault="00A024EA" w:rsidP="00A024EA">
            <w:pPr>
              <w:rPr>
                <w:rFonts w:eastAsia="Calibri" w:cs="Arial"/>
                <w:sz w:val="20"/>
                <w:szCs w:val="20"/>
                <w:lang w:val="sr-Cyrl-RS" w:eastAsia="sr-Latn-CS"/>
              </w:rPr>
            </w:pPr>
          </w:p>
        </w:tc>
        <w:tc>
          <w:tcPr>
            <w:tcW w:w="2698" w:type="dxa"/>
          </w:tcPr>
          <w:p w14:paraId="0079E5CC" w14:textId="77777777" w:rsidR="00A024EA" w:rsidRPr="00236282" w:rsidRDefault="00A024EA" w:rsidP="00A024EA">
            <w:pPr>
              <w:spacing w:after="160" w:line="259" w:lineRule="auto"/>
              <w:rPr>
                <w:rFonts w:cs="Arial"/>
                <w:sz w:val="20"/>
                <w:szCs w:val="20"/>
                <w:lang w:val="sr-Cyrl-RS" w:eastAsia="sr-Latn-CS"/>
              </w:rPr>
            </w:pPr>
            <w:r w:rsidRPr="00236282">
              <w:rPr>
                <w:rFonts w:cs="Arial"/>
                <w:b/>
                <w:sz w:val="20"/>
                <w:szCs w:val="20"/>
                <w:lang w:val="sr-Cyrl-RS" w:eastAsia="sr-Latn-CS"/>
              </w:rPr>
              <w:t>П2</w:t>
            </w:r>
            <w:r w:rsidRPr="00236282">
              <w:rPr>
                <w:rFonts w:cs="Arial"/>
                <w:sz w:val="20"/>
                <w:szCs w:val="20"/>
                <w:lang w:val="sr-Cyrl-RS" w:eastAsia="sr-Latn-CS"/>
              </w:rPr>
              <w:t xml:space="preserve">: </w:t>
            </w:r>
          </w:p>
        </w:tc>
        <w:tc>
          <w:tcPr>
            <w:tcW w:w="1817" w:type="dxa"/>
          </w:tcPr>
          <w:p w14:paraId="5F7182CC" w14:textId="77777777" w:rsidR="00A024EA" w:rsidRPr="00236282" w:rsidRDefault="00A024EA" w:rsidP="00A024EA">
            <w:pPr>
              <w:rPr>
                <w:rFonts w:eastAsia="Calibri" w:cs="Arial"/>
                <w:sz w:val="20"/>
                <w:szCs w:val="20"/>
                <w:lang w:val="sr-Cyrl-RS" w:eastAsia="sr-Latn-CS"/>
              </w:rPr>
            </w:pPr>
          </w:p>
        </w:tc>
        <w:tc>
          <w:tcPr>
            <w:tcW w:w="2713" w:type="dxa"/>
          </w:tcPr>
          <w:p w14:paraId="20B3B516" w14:textId="77777777" w:rsidR="00A024EA" w:rsidRPr="00236282" w:rsidRDefault="00A024EA" w:rsidP="00A024EA">
            <w:pPr>
              <w:rPr>
                <w:rFonts w:eastAsia="Calibri" w:cs="Arial"/>
                <w:sz w:val="20"/>
                <w:szCs w:val="20"/>
                <w:lang w:val="sr-Cyrl-RS" w:eastAsia="sr-Latn-CS"/>
              </w:rPr>
            </w:pPr>
          </w:p>
        </w:tc>
        <w:tc>
          <w:tcPr>
            <w:tcW w:w="2520" w:type="dxa"/>
          </w:tcPr>
          <w:p w14:paraId="2936DE4B" w14:textId="77777777" w:rsidR="00A024EA" w:rsidRPr="00236282" w:rsidRDefault="00A024EA" w:rsidP="00A024EA">
            <w:pPr>
              <w:rPr>
                <w:rFonts w:eastAsia="Calibri" w:cs="Arial"/>
                <w:sz w:val="20"/>
                <w:szCs w:val="20"/>
                <w:lang w:val="sr-Cyrl-RS" w:eastAsia="sr-Latn-CS"/>
              </w:rPr>
            </w:pPr>
          </w:p>
        </w:tc>
      </w:tr>
      <w:tr w:rsidR="00236282" w:rsidRPr="00236282" w14:paraId="2F471FEB" w14:textId="77777777" w:rsidTr="00061A8F">
        <w:trPr>
          <w:trHeight w:val="350"/>
        </w:trPr>
        <w:tc>
          <w:tcPr>
            <w:tcW w:w="512" w:type="dxa"/>
          </w:tcPr>
          <w:p w14:paraId="00EAE395" w14:textId="77777777" w:rsidR="00A024EA" w:rsidRPr="00236282" w:rsidRDefault="00A024EA" w:rsidP="00A024EA">
            <w:pPr>
              <w:rPr>
                <w:rFonts w:eastAsia="Calibri" w:cs="Arial"/>
                <w:sz w:val="20"/>
                <w:szCs w:val="20"/>
                <w:lang w:val="sr-Cyrl-RS" w:eastAsia="sr-Latn-CS"/>
              </w:rPr>
            </w:pPr>
          </w:p>
        </w:tc>
        <w:tc>
          <w:tcPr>
            <w:tcW w:w="2698" w:type="dxa"/>
          </w:tcPr>
          <w:p w14:paraId="4E296EA5" w14:textId="77777777" w:rsidR="00A024EA" w:rsidRPr="00236282" w:rsidRDefault="00A024EA" w:rsidP="00A024EA">
            <w:pPr>
              <w:spacing w:after="160" w:line="259" w:lineRule="auto"/>
              <w:rPr>
                <w:rFonts w:cs="Arial"/>
                <w:sz w:val="20"/>
                <w:szCs w:val="20"/>
                <w:lang w:val="sr-Cyrl-RS" w:eastAsia="sr-Latn-CS"/>
              </w:rPr>
            </w:pPr>
            <w:r w:rsidRPr="00236282">
              <w:rPr>
                <w:rFonts w:cs="Arial"/>
                <w:b/>
                <w:sz w:val="20"/>
                <w:szCs w:val="20"/>
                <w:lang w:val="sr-Cyrl-RS" w:eastAsia="sr-Latn-CS"/>
              </w:rPr>
              <w:t>П3</w:t>
            </w:r>
            <w:r w:rsidRPr="00236282">
              <w:rPr>
                <w:rFonts w:cs="Arial"/>
                <w:sz w:val="20"/>
                <w:szCs w:val="20"/>
                <w:lang w:val="sr-Cyrl-RS" w:eastAsia="sr-Latn-CS"/>
              </w:rPr>
              <w:t xml:space="preserve">: </w:t>
            </w:r>
          </w:p>
        </w:tc>
        <w:tc>
          <w:tcPr>
            <w:tcW w:w="1817" w:type="dxa"/>
          </w:tcPr>
          <w:p w14:paraId="26868D88" w14:textId="77777777" w:rsidR="00A024EA" w:rsidRPr="00236282" w:rsidRDefault="00A024EA" w:rsidP="00A024EA">
            <w:pPr>
              <w:rPr>
                <w:rFonts w:eastAsia="Calibri" w:cs="Arial"/>
                <w:sz w:val="20"/>
                <w:szCs w:val="20"/>
                <w:lang w:val="sr-Cyrl-RS" w:eastAsia="sr-Latn-CS"/>
              </w:rPr>
            </w:pPr>
          </w:p>
        </w:tc>
        <w:tc>
          <w:tcPr>
            <w:tcW w:w="2713" w:type="dxa"/>
          </w:tcPr>
          <w:p w14:paraId="12F05454" w14:textId="77777777" w:rsidR="00A024EA" w:rsidRPr="00236282" w:rsidRDefault="00A024EA" w:rsidP="00A024EA">
            <w:pPr>
              <w:rPr>
                <w:rFonts w:eastAsia="Calibri" w:cs="Arial"/>
                <w:sz w:val="20"/>
                <w:szCs w:val="20"/>
                <w:lang w:val="sr-Cyrl-RS" w:eastAsia="sr-Latn-CS"/>
              </w:rPr>
            </w:pPr>
          </w:p>
        </w:tc>
        <w:tc>
          <w:tcPr>
            <w:tcW w:w="2520" w:type="dxa"/>
          </w:tcPr>
          <w:p w14:paraId="28DFDDA7" w14:textId="77777777" w:rsidR="00A024EA" w:rsidRPr="00236282" w:rsidRDefault="00A024EA" w:rsidP="00A024EA">
            <w:pPr>
              <w:rPr>
                <w:rFonts w:eastAsia="Calibri" w:cs="Arial"/>
                <w:sz w:val="20"/>
                <w:szCs w:val="20"/>
                <w:lang w:val="sr-Cyrl-RS" w:eastAsia="sr-Latn-CS"/>
              </w:rPr>
            </w:pPr>
          </w:p>
        </w:tc>
      </w:tr>
    </w:tbl>
    <w:p w14:paraId="56A04273" w14:textId="77777777" w:rsidR="00A024EA" w:rsidRPr="00236282" w:rsidRDefault="00A024EA" w:rsidP="00A024EA">
      <w:pPr>
        <w:spacing w:after="300"/>
        <w:rPr>
          <w:rFonts w:cs="Arial"/>
          <w:b/>
          <w:spacing w:val="5"/>
          <w:kern w:val="28"/>
          <w:lang w:val="sr-Cyrl-RS"/>
        </w:rPr>
      </w:pPr>
    </w:p>
    <w:p w14:paraId="5D222BF0" w14:textId="77777777" w:rsidR="00A024EA" w:rsidRPr="00236282" w:rsidRDefault="00A024EA" w:rsidP="00A024EA">
      <w:pPr>
        <w:rPr>
          <w:rFonts w:cs="Arial"/>
          <w:b/>
          <w:spacing w:val="5"/>
          <w:kern w:val="28"/>
          <w:lang w:val="sr-Cyrl-RS"/>
        </w:rPr>
      </w:pPr>
      <w:r w:rsidRPr="00236282">
        <w:rPr>
          <w:rFonts w:cs="Arial"/>
          <w:b/>
          <w:spacing w:val="5"/>
          <w:kern w:val="28"/>
          <w:lang w:val="sr-Cyrl-RS"/>
        </w:rPr>
        <w:t xml:space="preserve">У. 4. </w:t>
      </w:r>
      <w:r w:rsidRPr="00236282">
        <w:rPr>
          <w:rFonts w:cs="Arial"/>
          <w:b/>
          <w:spacing w:val="5"/>
          <w:kern w:val="28"/>
          <w:lang w:val="sr-Cyrl-RS"/>
        </w:rPr>
        <w:tab/>
        <w:t>Услуге обуке</w:t>
      </w:r>
    </w:p>
    <w:p w14:paraId="02FC8130" w14:textId="77777777" w:rsidR="00A024EA" w:rsidRPr="00236282" w:rsidRDefault="00A024EA" w:rsidP="00A024EA">
      <w:pPr>
        <w:widowControl w:val="0"/>
        <w:numPr>
          <w:ilvl w:val="2"/>
          <w:numId w:val="0"/>
        </w:numPr>
        <w:tabs>
          <w:tab w:val="num" w:pos="862"/>
          <w:tab w:val="left" w:pos="3261"/>
        </w:tabs>
        <w:spacing w:before="60"/>
        <w:ind w:left="862" w:hanging="720"/>
        <w:outlineLvl w:val="2"/>
        <w:rPr>
          <w:rFonts w:cs="Arial"/>
          <w:bCs/>
          <w:lang w:val="sr-Cyrl-CS" w:eastAsia="ar-SA"/>
        </w:rPr>
      </w:pPr>
    </w:p>
    <w:p w14:paraId="2BF4D09A" w14:textId="77777777" w:rsidR="00A024EA" w:rsidRPr="00236282" w:rsidRDefault="00A024EA" w:rsidP="00A024EA">
      <w:pPr>
        <w:widowControl w:val="0"/>
        <w:numPr>
          <w:ilvl w:val="2"/>
          <w:numId w:val="0"/>
        </w:numPr>
        <w:tabs>
          <w:tab w:val="num" w:pos="862"/>
          <w:tab w:val="left" w:pos="3261"/>
        </w:tabs>
        <w:spacing w:before="60"/>
        <w:ind w:left="862" w:hanging="720"/>
        <w:outlineLvl w:val="2"/>
        <w:rPr>
          <w:rFonts w:cs="Arial"/>
          <w:bCs/>
          <w:lang w:val="sr-Cyrl-CS" w:eastAsia="ar-SA"/>
        </w:rPr>
      </w:pPr>
      <w:r w:rsidRPr="00236282">
        <w:rPr>
          <w:rFonts w:cs="Arial"/>
          <w:bCs/>
          <w:lang w:val="sr-Cyrl-CS" w:eastAsia="ar-SA"/>
        </w:rPr>
        <w:t xml:space="preserve">Понудом се морају предвидети </w:t>
      </w:r>
      <w:r w:rsidRPr="00236282">
        <w:rPr>
          <w:rFonts w:cs="Arial"/>
          <w:bCs/>
          <w:lang w:val="sr-Cyrl-RS" w:eastAsia="ar-SA"/>
        </w:rPr>
        <w:t>следеће</w:t>
      </w:r>
      <w:r w:rsidRPr="00236282">
        <w:rPr>
          <w:rFonts w:cs="Arial"/>
          <w:bCs/>
          <w:lang w:val="sr-Cyrl-CS" w:eastAsia="ar-SA"/>
        </w:rPr>
        <w:t xml:space="preserve"> обуке:</w:t>
      </w:r>
    </w:p>
    <w:p w14:paraId="69F36655" w14:textId="77777777" w:rsidR="00A024EA" w:rsidRPr="00236282" w:rsidRDefault="00A024EA" w:rsidP="00A024EA">
      <w:pPr>
        <w:rPr>
          <w:b/>
        </w:rPr>
      </w:pPr>
    </w:p>
    <w:tbl>
      <w:tblPr>
        <w:tblStyle w:val="SBSSimple2"/>
        <w:tblW w:w="9450" w:type="dxa"/>
        <w:tblInd w:w="-5" w:type="dxa"/>
        <w:tblLook w:val="04A0" w:firstRow="1" w:lastRow="0" w:firstColumn="1" w:lastColumn="0" w:noHBand="0" w:noVBand="1"/>
      </w:tblPr>
      <w:tblGrid>
        <w:gridCol w:w="900"/>
        <w:gridCol w:w="2250"/>
        <w:gridCol w:w="3060"/>
        <w:gridCol w:w="3240"/>
      </w:tblGrid>
      <w:tr w:rsidR="00236282" w:rsidRPr="00236282" w14:paraId="3680CCAE" w14:textId="77777777" w:rsidTr="00061A8F">
        <w:tc>
          <w:tcPr>
            <w:tcW w:w="900" w:type="dxa"/>
          </w:tcPr>
          <w:p w14:paraId="39A9B92D" w14:textId="77777777" w:rsidR="00A024EA" w:rsidRPr="00236282" w:rsidRDefault="00A024EA" w:rsidP="00A024EA">
            <w:pPr>
              <w:rPr>
                <w:rFonts w:eastAsia="Calibri" w:cs="Arial"/>
                <w:sz w:val="20"/>
                <w:szCs w:val="20"/>
                <w:lang w:val="sr-Cyrl-RS" w:eastAsia="sr-Latn-CS"/>
              </w:rPr>
            </w:pPr>
          </w:p>
        </w:tc>
        <w:tc>
          <w:tcPr>
            <w:tcW w:w="2250" w:type="dxa"/>
          </w:tcPr>
          <w:p w14:paraId="3F31B536"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Сагласан</w:t>
            </w:r>
          </w:p>
          <w:p w14:paraId="7101A57E"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Да/Не</w:t>
            </w:r>
          </w:p>
        </w:tc>
        <w:tc>
          <w:tcPr>
            <w:tcW w:w="3060" w:type="dxa"/>
          </w:tcPr>
          <w:p w14:paraId="6736BA8C"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Коментар</w:t>
            </w:r>
          </w:p>
        </w:tc>
        <w:tc>
          <w:tcPr>
            <w:tcW w:w="3240" w:type="dxa"/>
          </w:tcPr>
          <w:p w14:paraId="399F7CBA" w14:textId="77777777" w:rsidR="00A024EA" w:rsidRPr="00236282" w:rsidRDefault="00A024EA" w:rsidP="00A024EA">
            <w:pPr>
              <w:rPr>
                <w:rFonts w:eastAsia="Calibri" w:cs="Arial"/>
                <w:sz w:val="20"/>
                <w:szCs w:val="20"/>
                <w:lang w:val="sr-Cyrl-RS" w:eastAsia="sr-Latn-CS"/>
              </w:rPr>
            </w:pPr>
            <w:r w:rsidRPr="00236282">
              <w:rPr>
                <w:rFonts w:eastAsia="Calibri" w:cs="Arial"/>
                <w:sz w:val="20"/>
                <w:szCs w:val="20"/>
                <w:lang w:val="sr-Cyrl-RS" w:eastAsia="sr-Latn-CS"/>
              </w:rPr>
              <w:t>Референца</w:t>
            </w:r>
          </w:p>
        </w:tc>
      </w:tr>
      <w:tr w:rsidR="00236282" w:rsidRPr="00236282" w14:paraId="28A92D23" w14:textId="77777777" w:rsidTr="00061A8F">
        <w:tc>
          <w:tcPr>
            <w:tcW w:w="900" w:type="dxa"/>
          </w:tcPr>
          <w:p w14:paraId="0638F247" w14:textId="77777777" w:rsidR="00A024EA" w:rsidRPr="00236282" w:rsidRDefault="00A024EA" w:rsidP="00A024EA">
            <w:pPr>
              <w:widowControl w:val="0"/>
              <w:numPr>
                <w:ilvl w:val="0"/>
                <w:numId w:val="96"/>
              </w:numPr>
              <w:tabs>
                <w:tab w:val="left" w:pos="851"/>
              </w:tabs>
              <w:spacing w:before="60" w:after="60"/>
              <w:ind w:left="428"/>
              <w:outlineLvl w:val="3"/>
              <w:rPr>
                <w:rFonts w:cs="Arial"/>
                <w:bCs/>
                <w:sz w:val="20"/>
                <w:szCs w:val="20"/>
                <w:lang w:val="sr-Latn-CS" w:eastAsia="sr-Latn-CS"/>
              </w:rPr>
            </w:pPr>
          </w:p>
        </w:tc>
        <w:tc>
          <w:tcPr>
            <w:tcW w:w="2250" w:type="dxa"/>
          </w:tcPr>
          <w:p w14:paraId="51B330B5" w14:textId="77777777" w:rsidR="00A024EA" w:rsidRPr="00236282" w:rsidRDefault="00A024EA" w:rsidP="00A024EA">
            <w:pPr>
              <w:ind w:left="540"/>
              <w:rPr>
                <w:rFonts w:cs="Arial"/>
                <w:sz w:val="20"/>
                <w:szCs w:val="20"/>
                <w:lang w:val="sr-Cyrl-RS" w:eastAsia="sr-Latn-CS"/>
              </w:rPr>
            </w:pPr>
          </w:p>
        </w:tc>
        <w:tc>
          <w:tcPr>
            <w:tcW w:w="3060" w:type="dxa"/>
          </w:tcPr>
          <w:p w14:paraId="62608251" w14:textId="77777777" w:rsidR="00A024EA" w:rsidRPr="00236282" w:rsidRDefault="00A024EA" w:rsidP="00A024EA">
            <w:pPr>
              <w:ind w:left="540"/>
              <w:rPr>
                <w:rFonts w:cs="Arial"/>
                <w:sz w:val="20"/>
                <w:szCs w:val="20"/>
                <w:lang w:val="sr-Cyrl-RS" w:eastAsia="sr-Latn-CS"/>
              </w:rPr>
            </w:pPr>
          </w:p>
        </w:tc>
        <w:tc>
          <w:tcPr>
            <w:tcW w:w="3240" w:type="dxa"/>
          </w:tcPr>
          <w:p w14:paraId="2B745337" w14:textId="77777777" w:rsidR="00A024EA" w:rsidRPr="00236282" w:rsidRDefault="00A024EA" w:rsidP="00A024EA">
            <w:pPr>
              <w:ind w:left="540"/>
              <w:rPr>
                <w:rFonts w:cs="Arial"/>
                <w:sz w:val="20"/>
                <w:szCs w:val="20"/>
                <w:lang w:val="sr-Cyrl-RS" w:eastAsia="sr-Latn-CS"/>
              </w:rPr>
            </w:pPr>
          </w:p>
        </w:tc>
      </w:tr>
      <w:tr w:rsidR="00236282" w:rsidRPr="00236282" w14:paraId="00EA1165" w14:textId="77777777" w:rsidTr="00061A8F">
        <w:tc>
          <w:tcPr>
            <w:tcW w:w="900" w:type="dxa"/>
          </w:tcPr>
          <w:p w14:paraId="7D356E7A" w14:textId="77777777" w:rsidR="00A024EA" w:rsidRPr="00236282" w:rsidRDefault="00A024EA" w:rsidP="00A024EA">
            <w:pPr>
              <w:widowControl w:val="0"/>
              <w:numPr>
                <w:ilvl w:val="0"/>
                <w:numId w:val="96"/>
              </w:numPr>
              <w:tabs>
                <w:tab w:val="left" w:pos="851"/>
              </w:tabs>
              <w:spacing w:before="60" w:after="60"/>
              <w:ind w:left="428"/>
              <w:outlineLvl w:val="3"/>
              <w:rPr>
                <w:rFonts w:cs="Arial"/>
                <w:bCs/>
                <w:sz w:val="20"/>
                <w:szCs w:val="20"/>
                <w:lang w:val="sr-Latn-CS" w:eastAsia="sr-Latn-CS"/>
              </w:rPr>
            </w:pPr>
          </w:p>
        </w:tc>
        <w:tc>
          <w:tcPr>
            <w:tcW w:w="2250" w:type="dxa"/>
          </w:tcPr>
          <w:p w14:paraId="05DC4B90" w14:textId="77777777" w:rsidR="00A024EA" w:rsidRPr="00236282" w:rsidRDefault="00A024EA" w:rsidP="00A024EA">
            <w:pPr>
              <w:ind w:left="540"/>
              <w:rPr>
                <w:rFonts w:cs="Arial"/>
                <w:sz w:val="20"/>
                <w:szCs w:val="20"/>
                <w:lang w:val="sr-Cyrl-RS" w:eastAsia="sr-Latn-CS"/>
              </w:rPr>
            </w:pPr>
          </w:p>
        </w:tc>
        <w:tc>
          <w:tcPr>
            <w:tcW w:w="3060" w:type="dxa"/>
          </w:tcPr>
          <w:p w14:paraId="6F4B95EC" w14:textId="77777777" w:rsidR="00A024EA" w:rsidRPr="00236282" w:rsidRDefault="00A024EA" w:rsidP="00A024EA">
            <w:pPr>
              <w:ind w:left="540"/>
              <w:rPr>
                <w:rFonts w:cs="Arial"/>
                <w:sz w:val="20"/>
                <w:szCs w:val="20"/>
                <w:lang w:val="sr-Cyrl-RS" w:eastAsia="sr-Latn-CS"/>
              </w:rPr>
            </w:pPr>
          </w:p>
        </w:tc>
        <w:tc>
          <w:tcPr>
            <w:tcW w:w="3240" w:type="dxa"/>
          </w:tcPr>
          <w:p w14:paraId="41C36AEE" w14:textId="77777777" w:rsidR="00A024EA" w:rsidRPr="00236282" w:rsidRDefault="00A024EA" w:rsidP="00A024EA">
            <w:pPr>
              <w:ind w:left="540"/>
              <w:rPr>
                <w:rFonts w:cs="Arial"/>
                <w:sz w:val="20"/>
                <w:szCs w:val="20"/>
                <w:lang w:val="sr-Cyrl-RS" w:eastAsia="sr-Latn-CS"/>
              </w:rPr>
            </w:pPr>
          </w:p>
        </w:tc>
      </w:tr>
    </w:tbl>
    <w:p w14:paraId="3F73BD7D" w14:textId="77777777" w:rsidR="003E1FC6" w:rsidRPr="00236282" w:rsidRDefault="003E1FC6" w:rsidP="000C2323">
      <w:pPr>
        <w:spacing w:before="0"/>
        <w:contextualSpacing/>
        <w:rPr>
          <w:rFonts w:cs="Arial"/>
          <w:szCs w:val="24"/>
          <w:lang w:val="en-GB"/>
        </w:rPr>
      </w:pPr>
    </w:p>
    <w:p w14:paraId="563944B1" w14:textId="77777777" w:rsidR="003E1FC6" w:rsidRPr="00236282" w:rsidRDefault="003E1FC6" w:rsidP="000C2323">
      <w:pPr>
        <w:spacing w:before="0"/>
        <w:contextualSpacing/>
        <w:rPr>
          <w:rFonts w:cs="Arial"/>
          <w:lang w:val="sr-Cyrl-RS"/>
        </w:rPr>
      </w:pPr>
      <w:r w:rsidRPr="00236282">
        <w:rPr>
          <w:rFonts w:cs="Arial"/>
          <w:lang w:val="sr-Cyrl-RS"/>
        </w:rPr>
        <w:br w:type="page"/>
      </w:r>
    </w:p>
    <w:p w14:paraId="0DBEA506" w14:textId="525B3669" w:rsidR="00343A18" w:rsidRPr="008E282D" w:rsidRDefault="00343A18" w:rsidP="003D3580">
      <w:pPr>
        <w:pStyle w:val="KDObrazac"/>
        <w:spacing w:before="0"/>
        <w:ind w:right="98"/>
        <w:rPr>
          <w:sz w:val="24"/>
          <w:szCs w:val="24"/>
          <w:lang w:val="sr-Cyrl-RS"/>
        </w:rPr>
      </w:pPr>
      <w:bookmarkStart w:id="247" w:name="_Toc442559926"/>
      <w:r w:rsidRPr="00EC5BB4">
        <w:rPr>
          <w:sz w:val="24"/>
          <w:szCs w:val="24"/>
        </w:rPr>
        <w:lastRenderedPageBreak/>
        <w:t>О</w:t>
      </w:r>
      <w:bookmarkEnd w:id="247"/>
      <w:r w:rsidR="008E282D">
        <w:rPr>
          <w:sz w:val="24"/>
          <w:szCs w:val="24"/>
          <w:lang w:val="sr-Cyrl-RS"/>
        </w:rPr>
        <w:t>бразац 3</w:t>
      </w:r>
    </w:p>
    <w:p w14:paraId="65CD960B" w14:textId="77777777" w:rsidR="00343A18" w:rsidRPr="00EC5BB4" w:rsidRDefault="00343A18" w:rsidP="00343A18">
      <w:pPr>
        <w:spacing w:before="0"/>
        <w:rPr>
          <w:rFonts w:cs="Arial"/>
          <w:sz w:val="24"/>
          <w:szCs w:val="24"/>
          <w:lang w:val="sr-Cyrl-CS"/>
        </w:rPr>
      </w:pPr>
    </w:p>
    <w:p w14:paraId="1B020D0C" w14:textId="77777777" w:rsidR="00343A18" w:rsidRPr="007C29E2" w:rsidRDefault="00343A18" w:rsidP="007C29E2">
      <w:pPr>
        <w:tabs>
          <w:tab w:val="left" w:pos="6870"/>
        </w:tabs>
        <w:spacing w:before="0"/>
        <w:rPr>
          <w:rFonts w:cs="Arial"/>
          <w:sz w:val="24"/>
          <w:szCs w:val="24"/>
        </w:rPr>
      </w:pPr>
    </w:p>
    <w:p w14:paraId="38BB5229" w14:textId="48BC5E7A" w:rsidR="00343A18" w:rsidRPr="00EC5BB4" w:rsidRDefault="00343A18" w:rsidP="003D3580">
      <w:pPr>
        <w:ind w:right="98"/>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w:t>
      </w:r>
      <w:r w:rsidR="00246F52">
        <w:rPr>
          <w:rFonts w:cs="Arial"/>
          <w:sz w:val="24"/>
          <w:szCs w:val="24"/>
          <w:lang w:val="ru-RU"/>
        </w:rPr>
        <w:t>20</w:t>
      </w:r>
      <w:r w:rsidRPr="00EC5BB4">
        <w:rPr>
          <w:rFonts w:cs="Arial"/>
          <w:sz w:val="24"/>
          <w:szCs w:val="24"/>
          <w:lang w:val="ru-RU"/>
        </w:rPr>
        <w:t>15 и 68/</w:t>
      </w:r>
      <w:r w:rsidR="00246F52">
        <w:rPr>
          <w:rFonts w:cs="Arial"/>
          <w:sz w:val="24"/>
          <w:szCs w:val="24"/>
          <w:lang w:val="ru-RU"/>
        </w:rPr>
        <w:t>20</w:t>
      </w:r>
      <w:r w:rsidRPr="00EC5BB4">
        <w:rPr>
          <w:rFonts w:cs="Arial"/>
          <w:sz w:val="24"/>
          <w:szCs w:val="24"/>
          <w:lang w:val="ru-RU"/>
        </w:rPr>
        <w:t xml:space="preserve">15), </w:t>
      </w:r>
      <w:r w:rsidR="00AF1D93">
        <w:rPr>
          <w:rFonts w:cs="Arial"/>
          <w:sz w:val="24"/>
          <w:szCs w:val="24"/>
          <w:lang w:val="ru-RU"/>
        </w:rPr>
        <w:t xml:space="preserve">(даље: Закон), </w:t>
      </w:r>
      <w:r w:rsidRPr="00EC5BB4">
        <w:rPr>
          <w:rFonts w:cs="Arial"/>
          <w:sz w:val="24"/>
          <w:szCs w:val="24"/>
          <w:lang w:val="ru-RU"/>
        </w:rPr>
        <w:t xml:space="preserve">члана </w:t>
      </w:r>
      <w:r w:rsidR="008B41D5">
        <w:rPr>
          <w:rFonts w:cs="Arial"/>
          <w:sz w:val="24"/>
          <w:szCs w:val="24"/>
          <w:lang w:val="ru-RU"/>
        </w:rPr>
        <w:t>2</w:t>
      </w:r>
      <w:r w:rsidRPr="00EC5BB4">
        <w:rPr>
          <w:rFonts w:cs="Arial"/>
          <w:sz w:val="24"/>
          <w:szCs w:val="24"/>
          <w:lang w:val="ru-RU"/>
        </w:rPr>
        <w:t>. став 1. тачка 6) подтачка (4) и члана 16. Правилника о обавезним елеме</w:t>
      </w:r>
      <w:r w:rsidR="00565663">
        <w:rPr>
          <w:rFonts w:cs="Arial"/>
          <w:sz w:val="24"/>
          <w:szCs w:val="24"/>
          <w:lang w:val="ru-RU"/>
        </w:rPr>
        <w:t xml:space="preserve">нтима конкурсне документације у </w:t>
      </w:r>
      <w:r w:rsidRPr="00EC5BB4">
        <w:rPr>
          <w:rFonts w:cs="Arial"/>
          <w:sz w:val="24"/>
          <w:szCs w:val="24"/>
          <w:lang w:val="ru-RU"/>
        </w:rPr>
        <w:t>поступцима јавних набавки начину доказивања испуњености услова («Службени гласник РС», бр.86/</w:t>
      </w:r>
      <w:r w:rsidR="00246F52">
        <w:rPr>
          <w:rFonts w:cs="Arial"/>
          <w:sz w:val="24"/>
          <w:szCs w:val="24"/>
          <w:lang w:val="ru-RU"/>
        </w:rPr>
        <w:t>20</w:t>
      </w:r>
      <w:r w:rsidRPr="00EC5BB4">
        <w:rPr>
          <w:rFonts w:cs="Arial"/>
          <w:sz w:val="24"/>
          <w:szCs w:val="24"/>
          <w:lang w:val="ru-RU"/>
        </w:rPr>
        <w:t>15) понуђач даје:</w:t>
      </w:r>
    </w:p>
    <w:p w14:paraId="054BCFB5" w14:textId="77777777" w:rsidR="00343A18" w:rsidRPr="00EC5BB4" w:rsidRDefault="00343A18" w:rsidP="00343A18">
      <w:pPr>
        <w:rPr>
          <w:rFonts w:cs="Arial"/>
          <w:sz w:val="24"/>
          <w:szCs w:val="24"/>
          <w:lang w:val="ru-RU"/>
        </w:rPr>
      </w:pPr>
    </w:p>
    <w:p w14:paraId="486BF9F1"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1B282A22" w14:textId="721CC76A" w:rsidR="00343A18" w:rsidRPr="00EC5BB4" w:rsidRDefault="00343A18" w:rsidP="008E282D">
      <w:pPr>
        <w:rPr>
          <w:rFonts w:cs="Arial"/>
          <w:b/>
          <w:sz w:val="24"/>
          <w:szCs w:val="24"/>
          <w:lang w:val="ru-RU"/>
        </w:rPr>
      </w:pPr>
    </w:p>
    <w:p w14:paraId="6EE51192" w14:textId="025F0366" w:rsidR="00535D05" w:rsidRDefault="00535D05" w:rsidP="00B81C9C">
      <w:pPr>
        <w:rPr>
          <w:rFonts w:cs="Arial"/>
          <w:sz w:val="24"/>
          <w:szCs w:val="24"/>
          <w:lang w:val="ru-RU"/>
        </w:rPr>
      </w:pPr>
      <w:r w:rsidRPr="00535D05">
        <w:rPr>
          <w:rFonts w:cs="Arial"/>
          <w:sz w:val="24"/>
          <w:szCs w:val="24"/>
          <w:lang w:val="ru-RU"/>
        </w:rPr>
        <w:t>и под пуном материјалном и кривичном одговорношћу потврђује да је Пону</w:t>
      </w:r>
      <w:r w:rsidR="008E282D">
        <w:rPr>
          <w:rFonts w:cs="Arial"/>
          <w:sz w:val="24"/>
          <w:szCs w:val="24"/>
          <w:lang w:val="ru-RU"/>
        </w:rPr>
        <w:t>ду број</w:t>
      </w:r>
      <w:r w:rsidRPr="00535D05">
        <w:rPr>
          <w:rFonts w:cs="Arial"/>
          <w:sz w:val="24"/>
          <w:szCs w:val="24"/>
          <w:lang w:val="ru-RU"/>
        </w:rPr>
        <w:t xml:space="preserve">________ </w:t>
      </w:r>
      <w:r w:rsidR="00246F52">
        <w:rPr>
          <w:rFonts w:cs="Arial"/>
          <w:sz w:val="24"/>
          <w:szCs w:val="24"/>
          <w:lang w:val="ru-RU"/>
        </w:rPr>
        <w:t xml:space="preserve">од ________________ </w:t>
      </w:r>
      <w:r w:rsidRPr="00535D05">
        <w:rPr>
          <w:rFonts w:cs="Arial"/>
          <w:sz w:val="24"/>
          <w:szCs w:val="24"/>
          <w:lang w:val="ru-RU"/>
        </w:rPr>
        <w:t xml:space="preserve">за јавну набавку </w:t>
      </w:r>
      <w:r w:rsidR="001647C2">
        <w:rPr>
          <w:rFonts w:cs="Arial"/>
          <w:sz w:val="24"/>
          <w:szCs w:val="24"/>
          <w:lang w:val="ru-RU"/>
        </w:rPr>
        <w:t>доб</w:t>
      </w:r>
      <w:r w:rsidR="00B40DC9">
        <w:rPr>
          <w:rFonts w:cs="Arial"/>
          <w:sz w:val="24"/>
          <w:szCs w:val="24"/>
          <w:lang w:val="ru-RU"/>
        </w:rPr>
        <w:t>а</w:t>
      </w:r>
      <w:r w:rsidR="001647C2">
        <w:rPr>
          <w:rFonts w:cs="Arial"/>
          <w:sz w:val="24"/>
          <w:szCs w:val="24"/>
          <w:lang w:val="ru-RU"/>
        </w:rPr>
        <w:t>ра</w:t>
      </w:r>
      <w:r w:rsidR="00B40DC9">
        <w:rPr>
          <w:rFonts w:cs="Arial"/>
          <w:sz w:val="24"/>
          <w:szCs w:val="24"/>
          <w:lang w:val="ru-RU"/>
        </w:rPr>
        <w:t xml:space="preserve"> ,,</w:t>
      </w:r>
      <w:r w:rsidR="00616E98">
        <w:rPr>
          <w:rFonts w:cs="Arial"/>
          <w:sz w:val="24"/>
          <w:szCs w:val="24"/>
          <w:lang w:val="ru-RU"/>
        </w:rPr>
        <w:t>Проширење и унапређење ИП мреже ЈП ЕПС</w:t>
      </w:r>
      <w:r w:rsidR="00900428" w:rsidRPr="00900428">
        <w:rPr>
          <w:rFonts w:cs="Arial"/>
          <w:sz w:val="24"/>
          <w:szCs w:val="24"/>
          <w:lang w:val="ru-RU"/>
        </w:rPr>
        <w:t>“</w:t>
      </w:r>
      <w:r w:rsidRPr="00535D05">
        <w:rPr>
          <w:rFonts w:cs="Arial"/>
          <w:sz w:val="24"/>
          <w:szCs w:val="24"/>
          <w:lang w:val="ru-RU"/>
        </w:rPr>
        <w:t xml:space="preserve"> у </w:t>
      </w:r>
      <w:r w:rsidR="009F6CAE">
        <w:rPr>
          <w:rFonts w:cs="Arial"/>
          <w:sz w:val="24"/>
          <w:szCs w:val="24"/>
          <w:lang w:val="sr-Cyrl-RS"/>
        </w:rPr>
        <w:t>отвореном поступку</w:t>
      </w:r>
      <w:r w:rsidR="00BC471A" w:rsidRPr="00535D05">
        <w:rPr>
          <w:rFonts w:cs="Arial"/>
          <w:sz w:val="24"/>
          <w:szCs w:val="24"/>
          <w:lang w:val="ru-RU"/>
        </w:rPr>
        <w:t xml:space="preserve"> </w:t>
      </w:r>
      <w:r w:rsidRPr="00535D05">
        <w:rPr>
          <w:rFonts w:cs="Arial"/>
          <w:sz w:val="24"/>
          <w:szCs w:val="24"/>
          <w:lang w:val="ru-RU"/>
        </w:rPr>
        <w:t>ЈН бр.</w:t>
      </w:r>
      <w:r w:rsidR="00B81C9C" w:rsidRPr="00B81C9C">
        <w:t xml:space="preserve"> </w:t>
      </w:r>
      <w:r w:rsidR="00616E98">
        <w:rPr>
          <w:rFonts w:cs="Arial"/>
          <w:sz w:val="24"/>
          <w:szCs w:val="24"/>
          <w:lang w:val="ru-RU"/>
        </w:rPr>
        <w:t>ЈН/1000/0189/2018</w:t>
      </w:r>
      <w:r w:rsidR="00BC471A">
        <w:rPr>
          <w:rFonts w:cs="Arial"/>
          <w:sz w:val="24"/>
          <w:szCs w:val="24"/>
          <w:lang w:val="ru-RU"/>
        </w:rPr>
        <w:t>,</w:t>
      </w:r>
      <w:r w:rsidR="00B81C9C" w:rsidRPr="00B81C9C">
        <w:rPr>
          <w:rFonts w:cs="Arial"/>
          <w:sz w:val="24"/>
          <w:szCs w:val="24"/>
          <w:lang w:val="ru-RU"/>
        </w:rPr>
        <w:t xml:space="preserve"> </w:t>
      </w:r>
      <w:r w:rsidR="00246F52">
        <w:rPr>
          <w:rFonts w:cs="Arial"/>
          <w:sz w:val="24"/>
          <w:szCs w:val="24"/>
          <w:lang w:val="ru-RU"/>
        </w:rPr>
        <w:t>н</w:t>
      </w:r>
      <w:r w:rsidRPr="00535D05">
        <w:rPr>
          <w:rFonts w:cs="Arial"/>
          <w:sz w:val="24"/>
          <w:szCs w:val="24"/>
          <w:lang w:val="ru-RU"/>
        </w:rPr>
        <w:t xml:space="preserve">аручиоца Јавно предузеће „Електропривреда Србије“ Београд по Позиву за подношење понуда објављеном на Порталу јавних набавки и </w:t>
      </w:r>
      <w:r w:rsidR="00246F52">
        <w:rPr>
          <w:rFonts w:cs="Arial"/>
          <w:sz w:val="24"/>
          <w:szCs w:val="24"/>
          <w:lang w:val="ru-RU"/>
        </w:rPr>
        <w:t>интернет страници н</w:t>
      </w:r>
      <w:r w:rsidR="008E282D">
        <w:rPr>
          <w:rFonts w:cs="Arial"/>
          <w:sz w:val="24"/>
          <w:szCs w:val="24"/>
          <w:lang w:val="ru-RU"/>
        </w:rPr>
        <w:t>аручиоца</w:t>
      </w:r>
      <w:r w:rsidRPr="00535D05">
        <w:rPr>
          <w:rFonts w:cs="Arial"/>
          <w:sz w:val="24"/>
          <w:szCs w:val="24"/>
          <w:lang w:val="ru-RU"/>
        </w:rPr>
        <w:t>, поднео независно, без договора са другим понуђачима или заинтересованим лицима.</w:t>
      </w:r>
    </w:p>
    <w:p w14:paraId="64E00938" w14:textId="77777777" w:rsidR="00250DFB" w:rsidRPr="00535D05" w:rsidRDefault="00250DFB" w:rsidP="00250DFB">
      <w:pPr>
        <w:jc w:val="left"/>
        <w:rPr>
          <w:rFonts w:cs="Arial"/>
          <w:sz w:val="24"/>
          <w:szCs w:val="24"/>
          <w:lang w:val="ru-RU"/>
        </w:rPr>
      </w:pPr>
    </w:p>
    <w:p w14:paraId="01CE9ADD" w14:textId="77777777" w:rsidR="00343A18" w:rsidRPr="00EC5BB4" w:rsidRDefault="00343A18" w:rsidP="00343A18">
      <w:pPr>
        <w:jc w:val="center"/>
        <w:rPr>
          <w:rFonts w:cs="Arial"/>
          <w:b/>
          <w:sz w:val="24"/>
          <w:szCs w:val="24"/>
          <w:lang w:val="ru-RU"/>
        </w:rPr>
      </w:pPr>
    </w:p>
    <w:tbl>
      <w:tblPr>
        <w:tblW w:w="8963" w:type="dxa"/>
        <w:jc w:val="center"/>
        <w:tblLayout w:type="fixed"/>
        <w:tblLook w:val="0000" w:firstRow="0" w:lastRow="0" w:firstColumn="0" w:lastColumn="0" w:noHBand="0" w:noVBand="0"/>
      </w:tblPr>
      <w:tblGrid>
        <w:gridCol w:w="3469"/>
        <w:gridCol w:w="1900"/>
        <w:gridCol w:w="3594"/>
      </w:tblGrid>
      <w:tr w:rsidR="00343A18" w:rsidRPr="00EC5BB4" w14:paraId="4811A1F8" w14:textId="77777777" w:rsidTr="008E282D">
        <w:trPr>
          <w:trHeight w:val="211"/>
          <w:jc w:val="center"/>
        </w:trPr>
        <w:tc>
          <w:tcPr>
            <w:tcW w:w="3469" w:type="dxa"/>
          </w:tcPr>
          <w:p w14:paraId="6E17CAE0" w14:textId="41A7B1F6" w:rsidR="00343A18" w:rsidRPr="00EC5BB4" w:rsidRDefault="008E282D" w:rsidP="00BC01DC">
            <w:pPr>
              <w:spacing w:before="0"/>
              <w:jc w:val="center"/>
              <w:rPr>
                <w:rFonts w:cs="Arial"/>
                <w:sz w:val="24"/>
                <w:szCs w:val="24"/>
              </w:rPr>
            </w:pPr>
            <w:r>
              <w:rPr>
                <w:rFonts w:cs="Arial"/>
                <w:sz w:val="24"/>
                <w:szCs w:val="24"/>
              </w:rPr>
              <w:t>Датум</w:t>
            </w:r>
          </w:p>
        </w:tc>
        <w:tc>
          <w:tcPr>
            <w:tcW w:w="1900" w:type="dxa"/>
          </w:tcPr>
          <w:p w14:paraId="21CEF53B" w14:textId="77777777" w:rsidR="00343A18" w:rsidRPr="00EC5BB4" w:rsidRDefault="00343A18" w:rsidP="00BC01DC">
            <w:pPr>
              <w:spacing w:before="0"/>
              <w:jc w:val="center"/>
              <w:rPr>
                <w:rFonts w:cs="Arial"/>
                <w:sz w:val="24"/>
                <w:szCs w:val="24"/>
                <w:lang w:val="ru-RU"/>
              </w:rPr>
            </w:pPr>
          </w:p>
        </w:tc>
        <w:tc>
          <w:tcPr>
            <w:tcW w:w="3594" w:type="dxa"/>
          </w:tcPr>
          <w:p w14:paraId="1BA29A99"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013FD161" w14:textId="77777777" w:rsidTr="008E282D">
        <w:trPr>
          <w:trHeight w:val="222"/>
          <w:jc w:val="center"/>
        </w:trPr>
        <w:tc>
          <w:tcPr>
            <w:tcW w:w="3469" w:type="dxa"/>
          </w:tcPr>
          <w:p w14:paraId="677F7E62" w14:textId="77777777" w:rsidR="00343A18" w:rsidRPr="00EC5BB4" w:rsidRDefault="00343A18" w:rsidP="00BC01DC">
            <w:pPr>
              <w:spacing w:before="0"/>
              <w:jc w:val="center"/>
              <w:rPr>
                <w:rFonts w:cs="Arial"/>
                <w:sz w:val="24"/>
                <w:szCs w:val="24"/>
              </w:rPr>
            </w:pPr>
          </w:p>
        </w:tc>
        <w:tc>
          <w:tcPr>
            <w:tcW w:w="1900" w:type="dxa"/>
          </w:tcPr>
          <w:p w14:paraId="212066E5"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3594" w:type="dxa"/>
          </w:tcPr>
          <w:p w14:paraId="73182B3E" w14:textId="77777777" w:rsidR="00343A18" w:rsidRPr="00EC5BB4" w:rsidRDefault="00343A18" w:rsidP="00BC01DC">
            <w:pPr>
              <w:spacing w:before="0"/>
              <w:jc w:val="center"/>
              <w:rPr>
                <w:rFonts w:cs="Arial"/>
                <w:sz w:val="24"/>
                <w:szCs w:val="24"/>
                <w:lang w:val="ru-RU"/>
              </w:rPr>
            </w:pPr>
          </w:p>
        </w:tc>
      </w:tr>
      <w:tr w:rsidR="00343A18" w:rsidRPr="00EC5BB4" w14:paraId="7EEC672D" w14:textId="77777777" w:rsidTr="008E282D">
        <w:trPr>
          <w:trHeight w:val="211"/>
          <w:jc w:val="center"/>
        </w:trPr>
        <w:tc>
          <w:tcPr>
            <w:tcW w:w="3469" w:type="dxa"/>
            <w:tcBorders>
              <w:bottom w:val="single" w:sz="4" w:space="0" w:color="auto"/>
            </w:tcBorders>
          </w:tcPr>
          <w:p w14:paraId="0850206D" w14:textId="77777777" w:rsidR="00343A18" w:rsidRPr="00EC5BB4" w:rsidRDefault="00343A18" w:rsidP="00BC01DC">
            <w:pPr>
              <w:spacing w:before="0"/>
              <w:jc w:val="center"/>
              <w:rPr>
                <w:rFonts w:cs="Arial"/>
                <w:sz w:val="24"/>
                <w:szCs w:val="24"/>
              </w:rPr>
            </w:pPr>
          </w:p>
        </w:tc>
        <w:tc>
          <w:tcPr>
            <w:tcW w:w="1900" w:type="dxa"/>
          </w:tcPr>
          <w:p w14:paraId="04F8B332" w14:textId="77777777" w:rsidR="00343A18" w:rsidRPr="00EC5BB4" w:rsidRDefault="00343A18" w:rsidP="00BC01DC">
            <w:pPr>
              <w:spacing w:before="0"/>
              <w:jc w:val="center"/>
              <w:rPr>
                <w:rFonts w:cs="Arial"/>
                <w:sz w:val="24"/>
                <w:szCs w:val="24"/>
                <w:lang w:val="ru-RU"/>
              </w:rPr>
            </w:pPr>
          </w:p>
        </w:tc>
        <w:tc>
          <w:tcPr>
            <w:tcW w:w="3594" w:type="dxa"/>
            <w:tcBorders>
              <w:bottom w:val="single" w:sz="4" w:space="0" w:color="auto"/>
            </w:tcBorders>
          </w:tcPr>
          <w:p w14:paraId="53FF299E" w14:textId="77777777" w:rsidR="00343A18" w:rsidRPr="00EC5BB4" w:rsidRDefault="00343A18" w:rsidP="00BC01DC">
            <w:pPr>
              <w:spacing w:before="0"/>
              <w:jc w:val="center"/>
              <w:rPr>
                <w:rFonts w:cs="Arial"/>
                <w:sz w:val="24"/>
                <w:szCs w:val="24"/>
                <w:lang w:val="ru-RU"/>
              </w:rPr>
            </w:pPr>
          </w:p>
        </w:tc>
      </w:tr>
      <w:tr w:rsidR="00343A18" w:rsidRPr="00EC5BB4" w14:paraId="71E7E59B" w14:textId="77777777" w:rsidTr="008E282D">
        <w:trPr>
          <w:trHeight w:val="304"/>
          <w:jc w:val="center"/>
        </w:trPr>
        <w:tc>
          <w:tcPr>
            <w:tcW w:w="3469" w:type="dxa"/>
            <w:tcBorders>
              <w:top w:val="single" w:sz="4" w:space="0" w:color="auto"/>
            </w:tcBorders>
          </w:tcPr>
          <w:p w14:paraId="4E3F2A86" w14:textId="77777777" w:rsidR="00343A18" w:rsidRPr="00EC5BB4" w:rsidRDefault="00343A18" w:rsidP="00BC01DC">
            <w:pPr>
              <w:spacing w:before="0"/>
              <w:jc w:val="center"/>
              <w:rPr>
                <w:rFonts w:cs="Arial"/>
                <w:sz w:val="24"/>
                <w:szCs w:val="24"/>
              </w:rPr>
            </w:pPr>
          </w:p>
          <w:p w14:paraId="684F3636" w14:textId="77777777" w:rsidR="00343A18" w:rsidRPr="00EC5BB4" w:rsidRDefault="00343A18" w:rsidP="00BC01DC">
            <w:pPr>
              <w:spacing w:before="0"/>
              <w:jc w:val="center"/>
              <w:rPr>
                <w:rFonts w:cs="Arial"/>
                <w:sz w:val="24"/>
                <w:szCs w:val="24"/>
              </w:rPr>
            </w:pPr>
          </w:p>
        </w:tc>
        <w:tc>
          <w:tcPr>
            <w:tcW w:w="1900" w:type="dxa"/>
          </w:tcPr>
          <w:p w14:paraId="41DFA629" w14:textId="77777777" w:rsidR="00343A18" w:rsidRPr="00EC5BB4" w:rsidRDefault="00343A18" w:rsidP="00BC01DC">
            <w:pPr>
              <w:spacing w:before="0"/>
              <w:jc w:val="center"/>
              <w:rPr>
                <w:rFonts w:cs="Arial"/>
                <w:sz w:val="24"/>
                <w:szCs w:val="24"/>
                <w:lang w:val="ru-RU"/>
              </w:rPr>
            </w:pPr>
          </w:p>
        </w:tc>
        <w:tc>
          <w:tcPr>
            <w:tcW w:w="3594" w:type="dxa"/>
            <w:tcBorders>
              <w:top w:val="single" w:sz="4" w:space="0" w:color="auto"/>
            </w:tcBorders>
          </w:tcPr>
          <w:p w14:paraId="3BF645FE" w14:textId="77777777" w:rsidR="00343A18" w:rsidRPr="00EC5BB4" w:rsidRDefault="00343A18" w:rsidP="00BC01DC">
            <w:pPr>
              <w:spacing w:before="0"/>
              <w:jc w:val="center"/>
              <w:rPr>
                <w:rFonts w:cs="Arial"/>
                <w:sz w:val="24"/>
                <w:szCs w:val="24"/>
                <w:lang w:val="ru-RU"/>
              </w:rPr>
            </w:pPr>
          </w:p>
        </w:tc>
      </w:tr>
    </w:tbl>
    <w:p w14:paraId="68605E52"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540F6919" w14:textId="77777777" w:rsidR="00343A18" w:rsidRPr="00EC5BB4" w:rsidRDefault="00343A18" w:rsidP="00343A18">
      <w:pPr>
        <w:jc w:val="center"/>
        <w:rPr>
          <w:rFonts w:cs="Arial"/>
          <w:b/>
          <w:sz w:val="24"/>
          <w:szCs w:val="24"/>
          <w:lang w:val="ru-RU"/>
        </w:rPr>
      </w:pPr>
    </w:p>
    <w:p w14:paraId="6E3FC0D7" w14:textId="77777777" w:rsidR="00343A18" w:rsidRPr="00EC5BB4" w:rsidRDefault="00343A18" w:rsidP="00343A18">
      <w:pPr>
        <w:jc w:val="center"/>
        <w:rPr>
          <w:rFonts w:cs="Arial"/>
          <w:b/>
          <w:sz w:val="24"/>
          <w:szCs w:val="24"/>
          <w:lang w:val="ru-RU"/>
        </w:rPr>
      </w:pPr>
    </w:p>
    <w:p w14:paraId="068959C7" w14:textId="77777777" w:rsidR="002745CE" w:rsidRDefault="00343A18" w:rsidP="00250DFB">
      <w:pPr>
        <w:rPr>
          <w:rFonts w:cs="Arial"/>
          <w:b/>
          <w:i/>
          <w:sz w:val="20"/>
          <w:szCs w:val="20"/>
          <w:lang w:val="ru-RU"/>
        </w:rPr>
      </w:pPr>
      <w:r w:rsidRPr="0042687E">
        <w:rPr>
          <w:rFonts w:cs="Arial"/>
          <w:b/>
          <w:i/>
          <w:sz w:val="20"/>
          <w:szCs w:val="20"/>
          <w:lang w:val="ru-RU"/>
        </w:rPr>
        <w:t>Напомена</w:t>
      </w:r>
    </w:p>
    <w:p w14:paraId="1ED5F35D" w14:textId="45831E06" w:rsidR="00250DFB" w:rsidRPr="00250DFB" w:rsidRDefault="00DE4AFC" w:rsidP="00250DFB">
      <w:pPr>
        <w:rPr>
          <w:rFonts w:cs="Arial"/>
          <w:i/>
          <w:sz w:val="20"/>
          <w:szCs w:val="20"/>
        </w:rPr>
      </w:pPr>
      <w:r w:rsidRPr="00250DFB">
        <w:rPr>
          <w:rFonts w:cs="Arial"/>
          <w:i/>
          <w:sz w:val="20"/>
          <w:szCs w:val="20"/>
        </w:rPr>
        <w:t>У</w:t>
      </w:r>
      <w:r>
        <w:rPr>
          <w:rFonts w:cs="Arial"/>
          <w:i/>
          <w:sz w:val="20"/>
          <w:szCs w:val="20"/>
          <w:lang w:val="sr-Cyrl-RS"/>
        </w:rPr>
        <w:t xml:space="preserve"> </w:t>
      </w:r>
      <w:r w:rsidR="00250DFB" w:rsidRPr="00250DFB">
        <w:rPr>
          <w:rFonts w:cs="Arial"/>
          <w:i/>
          <w:sz w:val="20"/>
          <w:szCs w:val="20"/>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0E608FC" w14:textId="77777777" w:rsidR="00250DFB" w:rsidRPr="00250DFB" w:rsidRDefault="00250DFB" w:rsidP="00250DFB">
      <w:pPr>
        <w:rPr>
          <w:rFonts w:cs="Arial"/>
          <w:i/>
          <w:sz w:val="20"/>
          <w:szCs w:val="20"/>
        </w:rPr>
      </w:pPr>
      <w:r w:rsidRPr="00250DFB">
        <w:rPr>
          <w:rFonts w:cs="Arial"/>
          <w:i/>
          <w:sz w:val="20"/>
          <w:szCs w:val="20"/>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63F368FC" w14:textId="77777777" w:rsidR="00343A18" w:rsidRPr="00EC5BB4" w:rsidRDefault="00250DFB" w:rsidP="00250DFB">
      <w:pPr>
        <w:rPr>
          <w:rFonts w:cs="Arial"/>
          <w:i/>
          <w:sz w:val="24"/>
          <w:szCs w:val="24"/>
        </w:rPr>
      </w:pPr>
      <w:r w:rsidRPr="00250DFB">
        <w:rPr>
          <w:rFonts w:cs="Arial"/>
          <w:i/>
          <w:sz w:val="20"/>
          <w:szCs w:val="20"/>
        </w:rPr>
        <w:t>(У случају да понуду даје група понуђача образац копирати.)</w:t>
      </w:r>
    </w:p>
    <w:p w14:paraId="03D16BD4" w14:textId="77777777" w:rsidR="008E282D" w:rsidRDefault="008E282D" w:rsidP="00343A18">
      <w:pPr>
        <w:rPr>
          <w:rFonts w:cs="Arial"/>
          <w:i/>
          <w:sz w:val="24"/>
          <w:szCs w:val="24"/>
          <w:lang w:val="ru-RU"/>
        </w:rPr>
        <w:sectPr w:rsidR="008E282D" w:rsidSect="000C50A0">
          <w:footnotePr>
            <w:pos w:val="beneathText"/>
          </w:footnotePr>
          <w:pgSz w:w="11909" w:h="16834" w:code="9"/>
          <w:pgMar w:top="1440" w:right="1440" w:bottom="1440" w:left="1440" w:header="142" w:footer="436" w:gutter="0"/>
          <w:cols w:space="708"/>
          <w:titlePg/>
          <w:docGrid w:linePitch="360"/>
        </w:sectPr>
      </w:pPr>
    </w:p>
    <w:p w14:paraId="3CC271B0" w14:textId="27B2D83E" w:rsidR="00343A18" w:rsidRPr="00EC5BB4" w:rsidRDefault="00343A18" w:rsidP="00343A18">
      <w:pPr>
        <w:pStyle w:val="KDObrazac"/>
        <w:spacing w:before="0"/>
        <w:rPr>
          <w:sz w:val="24"/>
          <w:szCs w:val="24"/>
        </w:rPr>
      </w:pPr>
      <w:bookmarkStart w:id="248" w:name="_Toc442559928"/>
      <w:r w:rsidRPr="00EC5BB4">
        <w:rPr>
          <w:sz w:val="24"/>
          <w:szCs w:val="24"/>
        </w:rPr>
        <w:lastRenderedPageBreak/>
        <w:t>О</w:t>
      </w:r>
      <w:bookmarkEnd w:id="248"/>
      <w:r w:rsidR="008E282D">
        <w:rPr>
          <w:sz w:val="24"/>
          <w:szCs w:val="24"/>
        </w:rPr>
        <w:t>бразац 4</w:t>
      </w:r>
    </w:p>
    <w:p w14:paraId="0A9030AD" w14:textId="77777777" w:rsidR="00343A18" w:rsidRPr="00EC5BB4" w:rsidRDefault="00343A18" w:rsidP="00343A18">
      <w:pPr>
        <w:pStyle w:val="KDParagraf"/>
        <w:spacing w:before="0"/>
        <w:rPr>
          <w:rFonts w:cs="Arial"/>
          <w:sz w:val="24"/>
          <w:szCs w:val="24"/>
        </w:rPr>
      </w:pPr>
    </w:p>
    <w:p w14:paraId="43B20460" w14:textId="77777777" w:rsidR="00343A18" w:rsidRPr="00EC5BB4" w:rsidRDefault="00343A18" w:rsidP="00343A18">
      <w:pPr>
        <w:pStyle w:val="Title"/>
        <w:spacing w:before="0"/>
        <w:jc w:val="right"/>
        <w:rPr>
          <w:rFonts w:cs="Arial"/>
          <w:b w:val="0"/>
          <w:caps/>
          <w:szCs w:val="24"/>
        </w:rPr>
      </w:pPr>
    </w:p>
    <w:p w14:paraId="1F5EA9AC" w14:textId="23999805"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w:t>
      </w:r>
      <w:r w:rsidR="00246F52">
        <w:rPr>
          <w:rFonts w:cs="Arial"/>
          <w:sz w:val="24"/>
          <w:szCs w:val="24"/>
          <w:lang w:val="ru-RU"/>
        </w:rPr>
        <w:t>20</w:t>
      </w:r>
      <w:r w:rsidRPr="00EC5BB4">
        <w:rPr>
          <w:rFonts w:cs="Arial"/>
          <w:sz w:val="24"/>
          <w:szCs w:val="24"/>
          <w:lang w:val="ru-RU"/>
        </w:rPr>
        <w:t>15  и 68/</w:t>
      </w:r>
      <w:r w:rsidR="00246F52">
        <w:rPr>
          <w:rFonts w:cs="Arial"/>
          <w:sz w:val="24"/>
          <w:szCs w:val="24"/>
          <w:lang w:val="ru-RU"/>
        </w:rPr>
        <w:t>20</w:t>
      </w:r>
      <w:r w:rsidRPr="00EC5BB4">
        <w:rPr>
          <w:rFonts w:cs="Arial"/>
          <w:sz w:val="24"/>
          <w:szCs w:val="24"/>
          <w:lang w:val="ru-RU"/>
        </w:rPr>
        <w:t>15)</w:t>
      </w:r>
      <w:r w:rsidRPr="00EC5BB4">
        <w:rPr>
          <w:rFonts w:cs="Arial"/>
          <w:sz w:val="24"/>
          <w:szCs w:val="24"/>
        </w:rPr>
        <w:t xml:space="preserve"> као </w:t>
      </w:r>
      <w:r w:rsidRPr="00EC5BB4">
        <w:rPr>
          <w:rFonts w:cs="Arial"/>
          <w:sz w:val="24"/>
          <w:szCs w:val="24"/>
          <w:lang w:val="ru-RU"/>
        </w:rPr>
        <w:t>понуђач/подизвођач дајем:</w:t>
      </w:r>
    </w:p>
    <w:p w14:paraId="0D9FFA50" w14:textId="77777777" w:rsidR="00343A18" w:rsidRPr="00EC5BB4" w:rsidRDefault="00343A18" w:rsidP="00343A18">
      <w:pPr>
        <w:rPr>
          <w:rFonts w:cs="Arial"/>
          <w:sz w:val="24"/>
          <w:szCs w:val="24"/>
          <w:lang w:val="ru-RU"/>
        </w:rPr>
      </w:pPr>
    </w:p>
    <w:p w14:paraId="4D5285D6" w14:textId="77777777" w:rsidR="00343A18" w:rsidRPr="00EC5BB4" w:rsidRDefault="00343A18" w:rsidP="00343A18">
      <w:pPr>
        <w:rPr>
          <w:rFonts w:cs="Arial"/>
          <w:sz w:val="24"/>
          <w:szCs w:val="24"/>
          <w:lang w:val="ru-RU"/>
        </w:rPr>
      </w:pPr>
    </w:p>
    <w:p w14:paraId="71E5341D" w14:textId="77777777" w:rsidR="00343A18" w:rsidRPr="00781B02" w:rsidRDefault="00343A18" w:rsidP="00781B02">
      <w:pPr>
        <w:jc w:val="center"/>
        <w:rPr>
          <w:b/>
          <w:lang w:val="ru-RU"/>
        </w:rPr>
      </w:pPr>
      <w:bookmarkStart w:id="249" w:name="_Toc442559929"/>
      <w:r w:rsidRPr="00781B02">
        <w:rPr>
          <w:b/>
          <w:lang w:val="ru-RU"/>
        </w:rPr>
        <w:t>И З Ј А В У</w:t>
      </w:r>
      <w:bookmarkEnd w:id="249"/>
    </w:p>
    <w:p w14:paraId="010D206B" w14:textId="77777777" w:rsidR="00343A18" w:rsidRPr="00781B02" w:rsidRDefault="00343A18" w:rsidP="00781B02"/>
    <w:p w14:paraId="6FA1614A" w14:textId="0DB2AEE3" w:rsidR="00535D05" w:rsidRPr="00535D05" w:rsidRDefault="00535D05" w:rsidP="00900428">
      <w:pPr>
        <w:tabs>
          <w:tab w:val="left" w:pos="6028"/>
        </w:tabs>
        <w:autoSpaceDE w:val="0"/>
        <w:autoSpaceDN w:val="0"/>
        <w:adjustRightInd w:val="0"/>
        <w:rPr>
          <w:rFonts w:cs="Arial"/>
          <w:sz w:val="24"/>
          <w:szCs w:val="24"/>
          <w:lang w:val="ru-RU"/>
        </w:rPr>
      </w:pPr>
      <w:r w:rsidRPr="00535D05">
        <w:rPr>
          <w:rFonts w:cs="Arial"/>
          <w:sz w:val="24"/>
          <w:szCs w:val="24"/>
          <w:lang w:val="ru-RU"/>
        </w:rPr>
        <w:t>којом изричито наводимо да смо у свом досадашњем рад</w:t>
      </w:r>
      <w:r w:rsidR="00565663">
        <w:rPr>
          <w:rFonts w:cs="Arial"/>
          <w:sz w:val="24"/>
          <w:szCs w:val="24"/>
          <w:lang w:val="ru-RU"/>
        </w:rPr>
        <w:t>у и при састављању Понуде  број</w:t>
      </w:r>
      <w:r w:rsidRPr="00535D05">
        <w:rPr>
          <w:rFonts w:cs="Arial"/>
          <w:sz w:val="24"/>
          <w:szCs w:val="24"/>
          <w:lang w:val="ru-RU"/>
        </w:rPr>
        <w:t xml:space="preserve"> ______________ </w:t>
      </w:r>
      <w:r w:rsidR="00246F52">
        <w:rPr>
          <w:rFonts w:cs="Arial"/>
          <w:sz w:val="24"/>
          <w:szCs w:val="24"/>
          <w:lang w:val="ru-RU"/>
        </w:rPr>
        <w:t xml:space="preserve">од _____________ </w:t>
      </w:r>
      <w:r w:rsidRPr="00535D05">
        <w:rPr>
          <w:rFonts w:cs="Arial"/>
          <w:sz w:val="24"/>
          <w:szCs w:val="24"/>
          <w:lang w:val="ru-RU"/>
        </w:rPr>
        <w:t xml:space="preserve">за јавну набавку </w:t>
      </w:r>
      <w:r w:rsidR="001647C2">
        <w:rPr>
          <w:rFonts w:cs="Arial"/>
          <w:sz w:val="24"/>
          <w:szCs w:val="24"/>
          <w:lang w:val="ru-RU"/>
        </w:rPr>
        <w:t>доб</w:t>
      </w:r>
      <w:r w:rsidR="00B40DC9">
        <w:rPr>
          <w:rFonts w:cs="Arial"/>
          <w:sz w:val="24"/>
          <w:szCs w:val="24"/>
          <w:lang w:val="ru-RU"/>
        </w:rPr>
        <w:t>а</w:t>
      </w:r>
      <w:r w:rsidR="001647C2">
        <w:rPr>
          <w:rFonts w:cs="Arial"/>
          <w:sz w:val="24"/>
          <w:szCs w:val="24"/>
          <w:lang w:val="ru-RU"/>
        </w:rPr>
        <w:t>ра</w:t>
      </w:r>
      <w:r w:rsidR="00B40DC9">
        <w:rPr>
          <w:rFonts w:cs="Arial"/>
          <w:sz w:val="24"/>
          <w:szCs w:val="24"/>
          <w:lang w:val="ru-RU"/>
        </w:rPr>
        <w:t xml:space="preserve"> ,,</w:t>
      </w:r>
      <w:r w:rsidR="00616E98">
        <w:rPr>
          <w:rFonts w:cs="Arial"/>
          <w:sz w:val="24"/>
          <w:szCs w:val="24"/>
          <w:lang w:val="ru-RU"/>
        </w:rPr>
        <w:t>Проширење и унапређење ИП мреже ЈП ЕПС</w:t>
      </w:r>
      <w:r w:rsidR="00900428" w:rsidRPr="00900428">
        <w:rPr>
          <w:rFonts w:cs="Arial"/>
          <w:sz w:val="24"/>
          <w:szCs w:val="24"/>
          <w:lang w:val="ru-RU"/>
        </w:rPr>
        <w:t>“</w:t>
      </w:r>
      <w:r w:rsidR="008E282D">
        <w:rPr>
          <w:rFonts w:cs="Arial"/>
          <w:sz w:val="24"/>
          <w:szCs w:val="24"/>
          <w:lang w:val="ru-RU"/>
        </w:rPr>
        <w:t xml:space="preserve"> </w:t>
      </w:r>
      <w:r w:rsidRPr="00535D05">
        <w:rPr>
          <w:rFonts w:cs="Arial"/>
          <w:sz w:val="24"/>
          <w:szCs w:val="24"/>
          <w:lang w:val="ru-RU"/>
        </w:rPr>
        <w:t xml:space="preserve">у </w:t>
      </w:r>
      <w:r w:rsidR="009F6CAE">
        <w:rPr>
          <w:rFonts w:cs="Arial"/>
          <w:sz w:val="24"/>
          <w:szCs w:val="24"/>
          <w:lang w:val="sr-Cyrl-RS"/>
        </w:rPr>
        <w:t>отвореном поступку</w:t>
      </w:r>
      <w:r w:rsidR="00B40DC9">
        <w:rPr>
          <w:rFonts w:cs="Arial"/>
          <w:sz w:val="24"/>
          <w:szCs w:val="24"/>
          <w:lang w:val="ru-RU"/>
        </w:rPr>
        <w:t xml:space="preserve"> јавне набавке </w:t>
      </w:r>
      <w:r w:rsidRPr="00535D05">
        <w:rPr>
          <w:rFonts w:cs="Arial"/>
          <w:sz w:val="24"/>
          <w:szCs w:val="24"/>
          <w:lang w:val="ru-RU"/>
        </w:rPr>
        <w:t>бр.</w:t>
      </w:r>
      <w:r w:rsidR="00900428" w:rsidRPr="00900428">
        <w:rPr>
          <w:rFonts w:cs="Arial"/>
          <w:sz w:val="24"/>
          <w:szCs w:val="24"/>
          <w:lang w:val="ru-RU"/>
        </w:rPr>
        <w:t xml:space="preserve"> </w:t>
      </w:r>
      <w:r w:rsidR="00616E98">
        <w:rPr>
          <w:rFonts w:cs="Arial"/>
          <w:sz w:val="24"/>
          <w:szCs w:val="24"/>
          <w:lang w:val="ru-RU"/>
        </w:rPr>
        <w:t>ЈН/1000/0189/2018</w:t>
      </w:r>
      <w:r w:rsidR="00BC471A">
        <w:rPr>
          <w:rFonts w:cs="Arial"/>
          <w:sz w:val="24"/>
          <w:szCs w:val="24"/>
          <w:lang w:val="ru-RU"/>
        </w:rPr>
        <w:t>,</w:t>
      </w:r>
      <w:r w:rsidRPr="00535D05">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1D1E4B79" w14:textId="77777777" w:rsidR="00535D05" w:rsidRPr="00535D05" w:rsidRDefault="00535D05" w:rsidP="00535D05">
      <w:pPr>
        <w:tabs>
          <w:tab w:val="left" w:pos="6028"/>
        </w:tabs>
        <w:autoSpaceDE w:val="0"/>
        <w:autoSpaceDN w:val="0"/>
        <w:adjustRightInd w:val="0"/>
        <w:ind w:left="360"/>
        <w:rPr>
          <w:rFonts w:cs="Arial"/>
          <w:sz w:val="24"/>
          <w:szCs w:val="24"/>
          <w:lang w:val="ru-RU"/>
        </w:rPr>
      </w:pPr>
    </w:p>
    <w:p w14:paraId="2E421C14"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393BEACE"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4AABBBE0"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9008" w:type="dxa"/>
        <w:jc w:val="center"/>
        <w:tblLayout w:type="fixed"/>
        <w:tblLook w:val="0000" w:firstRow="0" w:lastRow="0" w:firstColumn="0" w:lastColumn="0" w:noHBand="0" w:noVBand="0"/>
      </w:tblPr>
      <w:tblGrid>
        <w:gridCol w:w="3486"/>
        <w:gridCol w:w="1910"/>
        <w:gridCol w:w="3612"/>
      </w:tblGrid>
      <w:tr w:rsidR="00343A18" w:rsidRPr="00EC5BB4" w14:paraId="7CD0C6D6" w14:textId="77777777" w:rsidTr="008E282D">
        <w:trPr>
          <w:trHeight w:val="211"/>
          <w:jc w:val="center"/>
        </w:trPr>
        <w:tc>
          <w:tcPr>
            <w:tcW w:w="3486" w:type="dxa"/>
          </w:tcPr>
          <w:p w14:paraId="39534E73" w14:textId="12D7220C" w:rsidR="00343A18" w:rsidRPr="00EC5BB4" w:rsidRDefault="008E282D" w:rsidP="00BC01DC">
            <w:pPr>
              <w:spacing w:before="0"/>
              <w:jc w:val="center"/>
              <w:rPr>
                <w:rFonts w:cs="Arial"/>
                <w:sz w:val="24"/>
                <w:szCs w:val="24"/>
              </w:rPr>
            </w:pPr>
            <w:r>
              <w:rPr>
                <w:rFonts w:cs="Arial"/>
                <w:sz w:val="24"/>
                <w:szCs w:val="24"/>
              </w:rPr>
              <w:t>Датум</w:t>
            </w:r>
          </w:p>
        </w:tc>
        <w:tc>
          <w:tcPr>
            <w:tcW w:w="1910" w:type="dxa"/>
          </w:tcPr>
          <w:p w14:paraId="4BF575F5" w14:textId="77777777" w:rsidR="00343A18" w:rsidRPr="00EC5BB4" w:rsidRDefault="00343A18" w:rsidP="00BC01DC">
            <w:pPr>
              <w:spacing w:before="0"/>
              <w:jc w:val="center"/>
              <w:rPr>
                <w:rFonts w:cs="Arial"/>
                <w:sz w:val="24"/>
                <w:szCs w:val="24"/>
                <w:lang w:val="ru-RU"/>
              </w:rPr>
            </w:pPr>
          </w:p>
        </w:tc>
        <w:tc>
          <w:tcPr>
            <w:tcW w:w="3612" w:type="dxa"/>
          </w:tcPr>
          <w:p w14:paraId="22BB0C3A"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051033A5" w14:textId="77777777" w:rsidTr="008E282D">
        <w:trPr>
          <w:trHeight w:val="222"/>
          <w:jc w:val="center"/>
        </w:trPr>
        <w:tc>
          <w:tcPr>
            <w:tcW w:w="3486" w:type="dxa"/>
          </w:tcPr>
          <w:p w14:paraId="706901AA" w14:textId="77777777" w:rsidR="00343A18" w:rsidRPr="00EC5BB4" w:rsidRDefault="00343A18" w:rsidP="00BC01DC">
            <w:pPr>
              <w:spacing w:before="0"/>
              <w:jc w:val="center"/>
              <w:rPr>
                <w:rFonts w:cs="Arial"/>
                <w:sz w:val="24"/>
                <w:szCs w:val="24"/>
              </w:rPr>
            </w:pPr>
          </w:p>
        </w:tc>
        <w:tc>
          <w:tcPr>
            <w:tcW w:w="1910" w:type="dxa"/>
          </w:tcPr>
          <w:p w14:paraId="0771D5C4"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3612" w:type="dxa"/>
          </w:tcPr>
          <w:p w14:paraId="35226F2F" w14:textId="77777777" w:rsidR="00343A18" w:rsidRPr="00EC5BB4" w:rsidRDefault="00343A18" w:rsidP="00BC01DC">
            <w:pPr>
              <w:spacing w:before="0"/>
              <w:jc w:val="center"/>
              <w:rPr>
                <w:rFonts w:cs="Arial"/>
                <w:sz w:val="24"/>
                <w:szCs w:val="24"/>
                <w:lang w:val="ru-RU"/>
              </w:rPr>
            </w:pPr>
          </w:p>
        </w:tc>
      </w:tr>
      <w:tr w:rsidR="00343A18" w:rsidRPr="00EC5BB4" w14:paraId="318126B5" w14:textId="77777777" w:rsidTr="008E282D">
        <w:trPr>
          <w:trHeight w:val="211"/>
          <w:jc w:val="center"/>
        </w:trPr>
        <w:tc>
          <w:tcPr>
            <w:tcW w:w="3486" w:type="dxa"/>
            <w:tcBorders>
              <w:bottom w:val="single" w:sz="4" w:space="0" w:color="auto"/>
            </w:tcBorders>
          </w:tcPr>
          <w:p w14:paraId="599A050D" w14:textId="77777777" w:rsidR="00343A18" w:rsidRPr="00EC5BB4" w:rsidRDefault="00343A18" w:rsidP="00BC01DC">
            <w:pPr>
              <w:spacing w:before="0"/>
              <w:jc w:val="center"/>
              <w:rPr>
                <w:rFonts w:cs="Arial"/>
                <w:sz w:val="24"/>
                <w:szCs w:val="24"/>
              </w:rPr>
            </w:pPr>
          </w:p>
        </w:tc>
        <w:tc>
          <w:tcPr>
            <w:tcW w:w="1910" w:type="dxa"/>
          </w:tcPr>
          <w:p w14:paraId="04C0A1D6" w14:textId="77777777" w:rsidR="00343A18" w:rsidRPr="00EC5BB4" w:rsidRDefault="00343A18" w:rsidP="00BC01DC">
            <w:pPr>
              <w:spacing w:before="0"/>
              <w:jc w:val="center"/>
              <w:rPr>
                <w:rFonts w:cs="Arial"/>
                <w:sz w:val="24"/>
                <w:szCs w:val="24"/>
                <w:lang w:val="ru-RU"/>
              </w:rPr>
            </w:pPr>
          </w:p>
        </w:tc>
        <w:tc>
          <w:tcPr>
            <w:tcW w:w="3612" w:type="dxa"/>
            <w:tcBorders>
              <w:bottom w:val="single" w:sz="4" w:space="0" w:color="auto"/>
            </w:tcBorders>
          </w:tcPr>
          <w:p w14:paraId="6D0D479C" w14:textId="77777777" w:rsidR="00343A18" w:rsidRPr="00EC5BB4" w:rsidRDefault="00343A18" w:rsidP="00BC01DC">
            <w:pPr>
              <w:spacing w:before="0"/>
              <w:jc w:val="center"/>
              <w:rPr>
                <w:rFonts w:cs="Arial"/>
                <w:sz w:val="24"/>
                <w:szCs w:val="24"/>
                <w:lang w:val="ru-RU"/>
              </w:rPr>
            </w:pPr>
          </w:p>
        </w:tc>
      </w:tr>
      <w:tr w:rsidR="00343A18" w:rsidRPr="00EC5BB4" w14:paraId="4A1E9972" w14:textId="77777777" w:rsidTr="008E282D">
        <w:trPr>
          <w:trHeight w:val="304"/>
          <w:jc w:val="center"/>
        </w:trPr>
        <w:tc>
          <w:tcPr>
            <w:tcW w:w="3486" w:type="dxa"/>
            <w:tcBorders>
              <w:top w:val="single" w:sz="4" w:space="0" w:color="auto"/>
            </w:tcBorders>
          </w:tcPr>
          <w:p w14:paraId="42B6AB1F" w14:textId="77777777" w:rsidR="00343A18" w:rsidRPr="00EC5BB4" w:rsidRDefault="00343A18" w:rsidP="00BC01DC">
            <w:pPr>
              <w:spacing w:before="0"/>
              <w:jc w:val="center"/>
              <w:rPr>
                <w:rFonts w:cs="Arial"/>
                <w:sz w:val="24"/>
                <w:szCs w:val="24"/>
              </w:rPr>
            </w:pPr>
          </w:p>
          <w:p w14:paraId="74CF9508" w14:textId="77777777" w:rsidR="00343A18" w:rsidRPr="00EC5BB4" w:rsidRDefault="00343A18" w:rsidP="00BC01DC">
            <w:pPr>
              <w:spacing w:before="0"/>
              <w:jc w:val="center"/>
              <w:rPr>
                <w:rFonts w:cs="Arial"/>
                <w:sz w:val="24"/>
                <w:szCs w:val="24"/>
              </w:rPr>
            </w:pPr>
          </w:p>
        </w:tc>
        <w:tc>
          <w:tcPr>
            <w:tcW w:w="1910" w:type="dxa"/>
          </w:tcPr>
          <w:p w14:paraId="5A954CC4" w14:textId="77777777" w:rsidR="00343A18" w:rsidRPr="00EC5BB4" w:rsidRDefault="00343A18" w:rsidP="00BC01DC">
            <w:pPr>
              <w:spacing w:before="0"/>
              <w:jc w:val="center"/>
              <w:rPr>
                <w:rFonts w:cs="Arial"/>
                <w:sz w:val="24"/>
                <w:szCs w:val="24"/>
                <w:lang w:val="ru-RU"/>
              </w:rPr>
            </w:pPr>
          </w:p>
        </w:tc>
        <w:tc>
          <w:tcPr>
            <w:tcW w:w="3612" w:type="dxa"/>
            <w:tcBorders>
              <w:top w:val="single" w:sz="4" w:space="0" w:color="auto"/>
            </w:tcBorders>
          </w:tcPr>
          <w:p w14:paraId="2CAED498" w14:textId="77777777" w:rsidR="00343A18" w:rsidRPr="00EC5BB4" w:rsidRDefault="00343A18" w:rsidP="00BC01DC">
            <w:pPr>
              <w:spacing w:before="0"/>
              <w:jc w:val="center"/>
              <w:rPr>
                <w:rFonts w:cs="Arial"/>
                <w:sz w:val="24"/>
                <w:szCs w:val="24"/>
                <w:lang w:val="ru-RU"/>
              </w:rPr>
            </w:pPr>
          </w:p>
        </w:tc>
      </w:tr>
    </w:tbl>
    <w:p w14:paraId="196DAFD4" w14:textId="77777777" w:rsidR="008E282D" w:rsidRDefault="00343A18" w:rsidP="00343A18">
      <w:pPr>
        <w:rPr>
          <w:rFonts w:cs="Arial"/>
          <w:b/>
          <w:i/>
          <w:sz w:val="20"/>
          <w:szCs w:val="20"/>
        </w:rPr>
      </w:pPr>
      <w:r w:rsidRPr="0042687E">
        <w:rPr>
          <w:rFonts w:cs="Arial"/>
          <w:b/>
          <w:i/>
          <w:sz w:val="20"/>
          <w:szCs w:val="20"/>
        </w:rPr>
        <w:t>Напомена</w:t>
      </w:r>
    </w:p>
    <w:p w14:paraId="12F1762B" w14:textId="3A8C36F8" w:rsidR="00343A18" w:rsidRPr="0042687E" w:rsidRDefault="00343A18" w:rsidP="00343A18">
      <w:pPr>
        <w:rPr>
          <w:rFonts w:cs="Arial"/>
          <w:i/>
          <w:sz w:val="20"/>
          <w:szCs w:val="20"/>
          <w:lang w:val="sr-Cyrl-CS"/>
        </w:rPr>
      </w:pP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544F1B99"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79E29D76"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05BFB2C1" w14:textId="77777777" w:rsidR="00343A18" w:rsidRPr="00781B02" w:rsidRDefault="00343A18" w:rsidP="00781B02"/>
    <w:p w14:paraId="26394565" w14:textId="77777777" w:rsidR="000F683D" w:rsidRPr="00781B02" w:rsidRDefault="000F683D" w:rsidP="00781B02"/>
    <w:p w14:paraId="7E27FEC4" w14:textId="77777777" w:rsidR="0042687E" w:rsidRPr="00781B02" w:rsidRDefault="0042687E" w:rsidP="00781B02"/>
    <w:p w14:paraId="308DA274" w14:textId="17DB2EBB" w:rsidR="008E282D" w:rsidRDefault="008E282D" w:rsidP="00816888">
      <w:pPr>
        <w:spacing w:before="0"/>
        <w:rPr>
          <w:rFonts w:cs="Arial"/>
          <w:color w:val="00B0F0"/>
          <w:sz w:val="24"/>
          <w:szCs w:val="24"/>
        </w:rPr>
        <w:sectPr w:rsidR="008E282D" w:rsidSect="000C50A0">
          <w:footnotePr>
            <w:pos w:val="beneathText"/>
          </w:footnotePr>
          <w:pgSz w:w="11909" w:h="16834" w:code="9"/>
          <w:pgMar w:top="1440" w:right="1440" w:bottom="1440" w:left="1440" w:header="142" w:footer="436" w:gutter="0"/>
          <w:cols w:space="708"/>
          <w:titlePg/>
          <w:docGrid w:linePitch="360"/>
        </w:sectPr>
      </w:pPr>
    </w:p>
    <w:p w14:paraId="3E151959" w14:textId="542E44A7" w:rsidR="008E282D" w:rsidRPr="008E282D" w:rsidRDefault="008E282D" w:rsidP="00165A38">
      <w:pPr>
        <w:ind w:right="-752"/>
        <w:jc w:val="right"/>
        <w:outlineLvl w:val="1"/>
        <w:rPr>
          <w:rFonts w:cs="Arial"/>
          <w:b/>
          <w:sz w:val="24"/>
          <w:lang w:val="sr-Cyrl-RS"/>
        </w:rPr>
      </w:pPr>
      <w:r>
        <w:rPr>
          <w:rFonts w:cs="Arial"/>
          <w:color w:val="00B0F0"/>
          <w:sz w:val="24"/>
          <w:szCs w:val="24"/>
        </w:rPr>
        <w:lastRenderedPageBreak/>
        <w:tab/>
      </w:r>
      <w:r w:rsidRPr="008E282D">
        <w:rPr>
          <w:rFonts w:cs="Arial"/>
          <w:b/>
          <w:sz w:val="24"/>
        </w:rPr>
        <w:t>Образац 5</w:t>
      </w:r>
    </w:p>
    <w:p w14:paraId="3853055F" w14:textId="7B66C36F" w:rsidR="008E282D" w:rsidRPr="008E282D" w:rsidRDefault="008E282D" w:rsidP="008E282D">
      <w:pPr>
        <w:ind w:right="404"/>
        <w:jc w:val="center"/>
        <w:rPr>
          <w:rFonts w:cs="Arial"/>
          <w:b/>
          <w:sz w:val="24"/>
          <w:szCs w:val="24"/>
        </w:rPr>
      </w:pPr>
      <w:r w:rsidRPr="008E282D">
        <w:rPr>
          <w:rFonts w:cs="Arial"/>
          <w:b/>
          <w:sz w:val="24"/>
          <w:szCs w:val="24"/>
        </w:rPr>
        <w:t>СПИСАК</w:t>
      </w:r>
      <w:r w:rsidRPr="008E282D">
        <w:rPr>
          <w:rFonts w:cs="Arial"/>
          <w:b/>
          <w:sz w:val="24"/>
          <w:szCs w:val="24"/>
          <w:lang w:val="sr-Cyrl-RS"/>
        </w:rPr>
        <w:t xml:space="preserve"> ИЗВРШЕНИХ </w:t>
      </w:r>
      <w:r w:rsidR="001647C2">
        <w:rPr>
          <w:rFonts w:cs="Arial"/>
          <w:b/>
          <w:sz w:val="24"/>
          <w:szCs w:val="24"/>
          <w:lang w:val="sr-Cyrl-RS"/>
        </w:rPr>
        <w:t>ДОБ</w:t>
      </w:r>
      <w:r w:rsidR="00B40DC9">
        <w:rPr>
          <w:rFonts w:cs="Arial"/>
          <w:b/>
          <w:sz w:val="24"/>
          <w:szCs w:val="24"/>
          <w:lang w:val="sr-Cyrl-RS"/>
        </w:rPr>
        <w:t>А</w:t>
      </w:r>
      <w:r w:rsidR="001647C2">
        <w:rPr>
          <w:rFonts w:cs="Arial"/>
          <w:b/>
          <w:sz w:val="24"/>
          <w:szCs w:val="24"/>
          <w:lang w:val="sr-Cyrl-RS"/>
        </w:rPr>
        <w:t>РА</w:t>
      </w:r>
      <w:r w:rsidR="00B40DC9">
        <w:rPr>
          <w:rFonts w:cs="Arial"/>
          <w:b/>
          <w:sz w:val="24"/>
          <w:szCs w:val="24"/>
          <w:lang w:val="sr-Cyrl-RS"/>
        </w:rPr>
        <w:t xml:space="preserve"> </w:t>
      </w:r>
      <w:r w:rsidRPr="008E282D">
        <w:rPr>
          <w:rFonts w:cs="Arial"/>
          <w:b/>
          <w:sz w:val="24"/>
          <w:szCs w:val="24"/>
        </w:rPr>
        <w:t>– СТРУЧНЕ РЕФЕРЕНЦЕ</w:t>
      </w:r>
    </w:p>
    <w:p w14:paraId="357497A1" w14:textId="1D8C44CA" w:rsidR="008E282D" w:rsidRDefault="00B40DC9" w:rsidP="008E282D">
      <w:pPr>
        <w:spacing w:before="0"/>
        <w:ind w:left="-851" w:right="-896"/>
        <w:contextualSpacing/>
        <w:rPr>
          <w:rFonts w:cs="Arial"/>
          <w:sz w:val="24"/>
          <w:szCs w:val="24"/>
          <w:lang w:val="ru-RU"/>
        </w:rPr>
      </w:pPr>
      <w:r w:rsidRPr="00B40DC9">
        <w:rPr>
          <w:rFonts w:cs="Arial"/>
          <w:sz w:val="24"/>
          <w:szCs w:val="24"/>
          <w:lang w:val="ru-RU"/>
        </w:rPr>
        <w:t>Да је понуђач испоручио опрему и</w:t>
      </w:r>
      <w:r w:rsidR="005D1717">
        <w:rPr>
          <w:rFonts w:cs="Arial"/>
          <w:sz w:val="24"/>
          <w:szCs w:val="24"/>
          <w:lang w:val="ru-RU"/>
        </w:rPr>
        <w:t>/или</w:t>
      </w:r>
      <w:r w:rsidRPr="00B40DC9">
        <w:rPr>
          <w:rFonts w:cs="Arial"/>
          <w:sz w:val="24"/>
          <w:szCs w:val="24"/>
          <w:lang w:val="ru-RU"/>
        </w:rPr>
        <w:t xml:space="preserve"> пружио услуге о изградњи/надоградњи IP MPLS мреже у периоду од претходних 5 (словима: пет) година од дана истека рока за подношење понуда, у укупној вредности од најмање 200.000.00</w:t>
      </w:r>
      <w:r>
        <w:rPr>
          <w:rFonts w:cs="Arial"/>
          <w:sz w:val="24"/>
          <w:szCs w:val="24"/>
          <w:lang w:val="ru-RU"/>
        </w:rPr>
        <w:t xml:space="preserve">0,00 динара без ПДВ кумулативно </w:t>
      </w:r>
      <w:r w:rsidR="00383EBF">
        <w:rPr>
          <w:rFonts w:cs="Arial"/>
          <w:sz w:val="24"/>
          <w:szCs w:val="24"/>
          <w:lang w:val="ru-RU"/>
        </w:rPr>
        <w:t>и то:</w:t>
      </w:r>
    </w:p>
    <w:p w14:paraId="7F9F7B6D" w14:textId="77777777" w:rsidR="00383EBF" w:rsidRPr="008E282D" w:rsidRDefault="00383EBF" w:rsidP="008E282D">
      <w:pPr>
        <w:spacing w:before="0"/>
        <w:ind w:left="-851" w:right="-896"/>
        <w:contextualSpacing/>
        <w:rPr>
          <w:rFonts w:cs="Arial"/>
        </w:rPr>
      </w:pPr>
    </w:p>
    <w:tbl>
      <w:tblPr>
        <w:tblW w:w="599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344"/>
        <w:gridCol w:w="1238"/>
        <w:gridCol w:w="1900"/>
        <w:gridCol w:w="1383"/>
        <w:gridCol w:w="2138"/>
        <w:gridCol w:w="2138"/>
      </w:tblGrid>
      <w:tr w:rsidR="008E282D" w:rsidRPr="008E282D" w14:paraId="4266CEE7" w14:textId="77777777" w:rsidTr="00383EBF">
        <w:trPr>
          <w:trHeight w:val="1235"/>
        </w:trPr>
        <w:tc>
          <w:tcPr>
            <w:tcW w:w="313" w:type="pct"/>
            <w:shd w:val="clear" w:color="auto" w:fill="F2F2F2" w:themeFill="background1" w:themeFillShade="F2"/>
            <w:vAlign w:val="center"/>
          </w:tcPr>
          <w:p w14:paraId="54E9DA1F" w14:textId="77777777" w:rsidR="008E282D" w:rsidRPr="008E282D" w:rsidRDefault="008E282D" w:rsidP="008E282D">
            <w:pPr>
              <w:spacing w:before="0"/>
              <w:jc w:val="center"/>
              <w:rPr>
                <w:rFonts w:eastAsia="Calibri" w:cs="Arial"/>
                <w:bCs/>
                <w:iCs/>
                <w:lang w:val="sr-Cyrl-RS"/>
              </w:rPr>
            </w:pPr>
            <w:r w:rsidRPr="008E282D">
              <w:rPr>
                <w:rFonts w:eastAsia="Calibri" w:cs="Arial"/>
                <w:bCs/>
                <w:iCs/>
                <w:lang w:val="sr-Cyrl-RS"/>
              </w:rPr>
              <w:t>Ред.</w:t>
            </w:r>
          </w:p>
          <w:p w14:paraId="2A61C0EA" w14:textId="77777777" w:rsidR="008E282D" w:rsidRPr="008E282D" w:rsidRDefault="008E282D" w:rsidP="008E282D">
            <w:pPr>
              <w:spacing w:before="0"/>
              <w:jc w:val="center"/>
              <w:rPr>
                <w:rFonts w:eastAsia="Calibri" w:cs="Arial"/>
                <w:b/>
                <w:bCs/>
                <w:iCs/>
                <w:lang w:val="sr-Cyrl-RS"/>
              </w:rPr>
            </w:pPr>
            <w:r w:rsidRPr="008E282D">
              <w:rPr>
                <w:rFonts w:eastAsia="Calibri" w:cs="Arial"/>
                <w:bCs/>
                <w:iCs/>
                <w:lang w:val="sr-Cyrl-RS"/>
              </w:rPr>
              <w:t>бр.</w:t>
            </w:r>
          </w:p>
        </w:tc>
        <w:tc>
          <w:tcPr>
            <w:tcW w:w="778" w:type="pct"/>
            <w:shd w:val="clear" w:color="auto" w:fill="F2F2F2" w:themeFill="background1" w:themeFillShade="F2"/>
            <w:vAlign w:val="center"/>
          </w:tcPr>
          <w:p w14:paraId="033288D5" w14:textId="77777777" w:rsidR="008E282D" w:rsidRPr="008E282D" w:rsidRDefault="008E282D" w:rsidP="008E282D">
            <w:pPr>
              <w:spacing w:before="0"/>
              <w:jc w:val="center"/>
              <w:rPr>
                <w:rFonts w:eastAsia="Calibri" w:cs="Arial"/>
                <w:bCs/>
                <w:iCs/>
                <w:lang w:val="sr-Cyrl-RS"/>
              </w:rPr>
            </w:pPr>
            <w:r w:rsidRPr="008E282D">
              <w:rPr>
                <w:rFonts w:eastAsia="Calibri" w:cs="Arial"/>
                <w:bCs/>
                <w:iCs/>
                <w:lang w:val="sr-Cyrl-RS"/>
              </w:rPr>
              <w:t>Наручилац</w:t>
            </w:r>
          </w:p>
        </w:tc>
        <w:tc>
          <w:tcPr>
            <w:tcW w:w="615" w:type="pct"/>
            <w:shd w:val="clear" w:color="auto" w:fill="F2F2F2" w:themeFill="background1" w:themeFillShade="F2"/>
            <w:vAlign w:val="center"/>
          </w:tcPr>
          <w:p w14:paraId="44B81338" w14:textId="77777777" w:rsidR="008E282D" w:rsidRPr="008E282D" w:rsidRDefault="008E282D" w:rsidP="008E282D">
            <w:pPr>
              <w:spacing w:before="0"/>
              <w:jc w:val="center"/>
              <w:rPr>
                <w:rFonts w:eastAsia="Calibri" w:cs="Arial"/>
                <w:b/>
                <w:bCs/>
                <w:iCs/>
              </w:rPr>
            </w:pPr>
            <w:r w:rsidRPr="008E282D">
              <w:rPr>
                <w:rFonts w:eastAsia="Calibri" w:cs="Arial"/>
                <w:bCs/>
                <w:iCs/>
                <w:lang w:val="ru-RU"/>
              </w:rPr>
              <w:t>Лице за контакт</w:t>
            </w:r>
            <w:r w:rsidRPr="008E282D">
              <w:rPr>
                <w:rFonts w:eastAsia="Calibri" w:cs="Arial"/>
                <w:bCs/>
                <w:iCs/>
              </w:rPr>
              <w:t xml:space="preserve"> и број телефона</w:t>
            </w:r>
          </w:p>
        </w:tc>
        <w:tc>
          <w:tcPr>
            <w:tcW w:w="1116" w:type="pct"/>
            <w:shd w:val="clear" w:color="auto" w:fill="F2F2F2" w:themeFill="background1" w:themeFillShade="F2"/>
            <w:vAlign w:val="center"/>
          </w:tcPr>
          <w:p w14:paraId="64C61BE4" w14:textId="7E117A64" w:rsidR="008E282D" w:rsidRPr="008E282D" w:rsidRDefault="00B40DC9" w:rsidP="008E282D">
            <w:pPr>
              <w:spacing w:before="0"/>
              <w:jc w:val="center"/>
              <w:rPr>
                <w:rFonts w:eastAsia="Calibri" w:cs="Arial"/>
                <w:bCs/>
                <w:iCs/>
                <w:lang w:val="sr-Cyrl-RS"/>
              </w:rPr>
            </w:pPr>
            <w:r>
              <w:rPr>
                <w:rFonts w:eastAsia="Calibri" w:cs="Arial"/>
                <w:bCs/>
                <w:iCs/>
                <w:lang w:val="sr-Cyrl-RS"/>
              </w:rPr>
              <w:t>Опис добра/услуге</w:t>
            </w:r>
          </w:p>
        </w:tc>
        <w:tc>
          <w:tcPr>
            <w:tcW w:w="656" w:type="pct"/>
            <w:shd w:val="clear" w:color="auto" w:fill="F2F2F2" w:themeFill="background1" w:themeFillShade="F2"/>
            <w:vAlign w:val="center"/>
          </w:tcPr>
          <w:p w14:paraId="1F28F4CA" w14:textId="77777777" w:rsidR="008E282D" w:rsidRPr="008E282D" w:rsidRDefault="008E282D" w:rsidP="008E282D">
            <w:pPr>
              <w:spacing w:before="0"/>
              <w:jc w:val="center"/>
              <w:rPr>
                <w:rFonts w:eastAsia="Calibri" w:cs="Arial"/>
                <w:b/>
                <w:bCs/>
                <w:iCs/>
              </w:rPr>
            </w:pPr>
            <w:r w:rsidRPr="008E282D">
              <w:rPr>
                <w:rFonts w:eastAsia="Calibri" w:cs="Arial"/>
                <w:bCs/>
                <w:iCs/>
              </w:rPr>
              <w:t>Број и датум закључења уговора</w:t>
            </w:r>
          </w:p>
        </w:tc>
        <w:tc>
          <w:tcPr>
            <w:tcW w:w="686" w:type="pct"/>
            <w:shd w:val="clear" w:color="auto" w:fill="F2F2F2" w:themeFill="background1" w:themeFillShade="F2"/>
            <w:vAlign w:val="center"/>
          </w:tcPr>
          <w:p w14:paraId="01439FA3" w14:textId="77777777" w:rsidR="008E282D" w:rsidRPr="008E282D" w:rsidRDefault="008E282D" w:rsidP="008E282D">
            <w:pPr>
              <w:spacing w:before="0"/>
              <w:jc w:val="center"/>
              <w:rPr>
                <w:rFonts w:eastAsia="Calibri" w:cs="Arial"/>
                <w:bCs/>
                <w:iCs/>
              </w:rPr>
            </w:pPr>
            <w:r w:rsidRPr="008E282D">
              <w:rPr>
                <w:rFonts w:eastAsia="Calibri" w:cs="Arial"/>
                <w:bCs/>
                <w:iCs/>
                <w:lang w:val="sr-Cyrl-CS"/>
              </w:rPr>
              <w:t xml:space="preserve">Датум </w:t>
            </w:r>
            <w:r w:rsidRPr="008E282D">
              <w:rPr>
                <w:rFonts w:eastAsia="Calibri" w:cs="Arial"/>
                <w:bCs/>
                <w:iCs/>
              </w:rPr>
              <w:t>реализације уговора</w:t>
            </w:r>
          </w:p>
        </w:tc>
        <w:tc>
          <w:tcPr>
            <w:tcW w:w="836" w:type="pct"/>
            <w:shd w:val="clear" w:color="auto" w:fill="F2F2F2" w:themeFill="background1" w:themeFillShade="F2"/>
            <w:vAlign w:val="center"/>
          </w:tcPr>
          <w:p w14:paraId="1A4FD0D0" w14:textId="189C9743" w:rsidR="008E282D" w:rsidRPr="00B40DC9" w:rsidRDefault="008E282D" w:rsidP="008E282D">
            <w:pPr>
              <w:spacing w:before="0"/>
              <w:jc w:val="center"/>
              <w:rPr>
                <w:rFonts w:eastAsia="Calibri" w:cs="Arial"/>
                <w:bCs/>
                <w:iCs/>
              </w:rPr>
            </w:pPr>
            <w:r w:rsidRPr="00B40DC9">
              <w:rPr>
                <w:rFonts w:eastAsia="Calibri" w:cs="Arial"/>
                <w:bCs/>
                <w:iCs/>
              </w:rPr>
              <w:t xml:space="preserve">Вредност </w:t>
            </w:r>
            <w:r w:rsidR="00B40DC9" w:rsidRPr="00B40DC9">
              <w:rPr>
                <w:rFonts w:eastAsia="Calibri" w:cs="Arial"/>
                <w:bCs/>
                <w:iCs/>
                <w:lang w:val="sr-Cyrl-RS"/>
              </w:rPr>
              <w:t>испоручених добара/</w:t>
            </w:r>
            <w:r w:rsidRPr="00B40DC9">
              <w:rPr>
                <w:rFonts w:eastAsia="Calibri" w:cs="Arial"/>
                <w:bCs/>
                <w:iCs/>
                <w:lang w:val="sr-Cyrl-RS"/>
              </w:rPr>
              <w:t xml:space="preserve">извршених </w:t>
            </w:r>
            <w:r w:rsidR="00B40DC9" w:rsidRPr="00B40DC9">
              <w:rPr>
                <w:rFonts w:eastAsia="Calibri" w:cs="Arial"/>
                <w:bCs/>
                <w:iCs/>
                <w:lang w:val="sr-Cyrl-RS"/>
              </w:rPr>
              <w:t xml:space="preserve">услуга </w:t>
            </w:r>
            <w:r w:rsidRPr="00B40DC9">
              <w:rPr>
                <w:rFonts w:eastAsia="Calibri" w:cs="Arial"/>
                <w:bCs/>
                <w:iCs/>
              </w:rPr>
              <w:t>без ПДВ</w:t>
            </w:r>
          </w:p>
          <w:p w14:paraId="030A6F91" w14:textId="0CD6AC82" w:rsidR="008E282D" w:rsidRPr="008E282D" w:rsidRDefault="002745CE" w:rsidP="008E282D">
            <w:pPr>
              <w:spacing w:before="0"/>
              <w:jc w:val="center"/>
              <w:rPr>
                <w:rFonts w:eastAsia="Calibri" w:cs="Arial"/>
                <w:bCs/>
                <w:iCs/>
                <w:lang w:val="sr-Cyrl-RS"/>
              </w:rPr>
            </w:pPr>
            <w:r w:rsidRPr="00B40DC9">
              <w:rPr>
                <w:rFonts w:cs="Arial"/>
                <w:bCs/>
                <w:iCs/>
                <w:lang w:val="sr-Cyrl-CS"/>
              </w:rPr>
              <w:t>дин/</w:t>
            </w:r>
            <w:r w:rsidRPr="00B40DC9">
              <w:rPr>
                <w:rFonts w:cs="Arial"/>
              </w:rPr>
              <w:t>EUR</w:t>
            </w:r>
          </w:p>
        </w:tc>
      </w:tr>
      <w:tr w:rsidR="008E282D" w:rsidRPr="008E282D" w14:paraId="30114078" w14:textId="77777777" w:rsidTr="00383EBF">
        <w:trPr>
          <w:trHeight w:val="1550"/>
        </w:trPr>
        <w:tc>
          <w:tcPr>
            <w:tcW w:w="313" w:type="pct"/>
            <w:shd w:val="clear" w:color="auto" w:fill="auto"/>
            <w:vAlign w:val="center"/>
          </w:tcPr>
          <w:p w14:paraId="7D1C3F1C" w14:textId="77777777" w:rsidR="008E282D" w:rsidRPr="008E282D" w:rsidRDefault="008E282D" w:rsidP="002745CE">
            <w:pPr>
              <w:spacing w:before="0"/>
              <w:jc w:val="center"/>
              <w:rPr>
                <w:rFonts w:eastAsia="Calibri" w:cs="Arial"/>
                <w:bCs/>
                <w:iCs/>
              </w:rPr>
            </w:pPr>
          </w:p>
          <w:p w14:paraId="3FADFD66" w14:textId="77777777" w:rsidR="008E282D" w:rsidRPr="008E282D" w:rsidRDefault="008E282D" w:rsidP="002745CE">
            <w:pPr>
              <w:spacing w:before="0"/>
              <w:jc w:val="center"/>
              <w:rPr>
                <w:rFonts w:eastAsia="Calibri" w:cs="Arial"/>
                <w:bCs/>
                <w:iCs/>
              </w:rPr>
            </w:pPr>
            <w:r w:rsidRPr="008E282D">
              <w:rPr>
                <w:rFonts w:eastAsia="Calibri" w:cs="Arial"/>
                <w:bCs/>
                <w:iCs/>
              </w:rPr>
              <w:t>1.</w:t>
            </w:r>
          </w:p>
        </w:tc>
        <w:tc>
          <w:tcPr>
            <w:tcW w:w="778" w:type="pct"/>
            <w:shd w:val="clear" w:color="auto" w:fill="auto"/>
          </w:tcPr>
          <w:p w14:paraId="10DEFF02" w14:textId="77777777" w:rsidR="008E282D" w:rsidRPr="008E282D" w:rsidRDefault="008E282D" w:rsidP="008E282D">
            <w:pPr>
              <w:spacing w:before="0"/>
              <w:jc w:val="center"/>
              <w:rPr>
                <w:rFonts w:eastAsia="Calibri" w:cs="Arial"/>
                <w:b/>
                <w:bCs/>
                <w:iCs/>
              </w:rPr>
            </w:pPr>
          </w:p>
          <w:p w14:paraId="55E9B81B" w14:textId="77777777" w:rsidR="008E282D" w:rsidRPr="008E282D" w:rsidRDefault="008E282D" w:rsidP="008E282D">
            <w:pPr>
              <w:spacing w:before="0"/>
              <w:jc w:val="center"/>
              <w:rPr>
                <w:rFonts w:eastAsia="Calibri" w:cs="Arial"/>
                <w:b/>
                <w:bCs/>
                <w:iCs/>
              </w:rPr>
            </w:pPr>
          </w:p>
          <w:p w14:paraId="0248CF7C" w14:textId="77777777" w:rsidR="008E282D" w:rsidRPr="008E282D" w:rsidRDefault="008E282D" w:rsidP="008E282D">
            <w:pPr>
              <w:spacing w:before="0"/>
              <w:jc w:val="center"/>
              <w:rPr>
                <w:rFonts w:eastAsia="Calibri" w:cs="Arial"/>
                <w:b/>
                <w:bCs/>
                <w:iCs/>
              </w:rPr>
            </w:pPr>
          </w:p>
        </w:tc>
        <w:tc>
          <w:tcPr>
            <w:tcW w:w="615" w:type="pct"/>
            <w:shd w:val="clear" w:color="auto" w:fill="auto"/>
          </w:tcPr>
          <w:p w14:paraId="3E4C7C33" w14:textId="77777777" w:rsidR="008E282D" w:rsidRPr="008E282D" w:rsidRDefault="008E282D" w:rsidP="008E282D">
            <w:pPr>
              <w:spacing w:before="0"/>
              <w:jc w:val="center"/>
              <w:rPr>
                <w:rFonts w:eastAsia="Calibri" w:cs="Arial"/>
                <w:b/>
                <w:bCs/>
                <w:iCs/>
              </w:rPr>
            </w:pPr>
          </w:p>
        </w:tc>
        <w:tc>
          <w:tcPr>
            <w:tcW w:w="1116" w:type="pct"/>
          </w:tcPr>
          <w:p w14:paraId="17457431" w14:textId="77777777" w:rsidR="008E282D" w:rsidRPr="008E282D" w:rsidRDefault="008E282D" w:rsidP="008E282D">
            <w:pPr>
              <w:spacing w:before="0"/>
              <w:jc w:val="center"/>
              <w:rPr>
                <w:rFonts w:eastAsia="Calibri" w:cs="Arial"/>
                <w:b/>
                <w:bCs/>
                <w:iCs/>
              </w:rPr>
            </w:pPr>
          </w:p>
        </w:tc>
        <w:tc>
          <w:tcPr>
            <w:tcW w:w="656" w:type="pct"/>
            <w:shd w:val="clear" w:color="auto" w:fill="auto"/>
          </w:tcPr>
          <w:p w14:paraId="5E87471A" w14:textId="77777777" w:rsidR="008E282D" w:rsidRPr="008E282D" w:rsidRDefault="008E282D" w:rsidP="008E282D">
            <w:pPr>
              <w:spacing w:before="0"/>
              <w:jc w:val="center"/>
              <w:rPr>
                <w:rFonts w:eastAsia="Calibri" w:cs="Arial"/>
                <w:b/>
                <w:bCs/>
                <w:iCs/>
              </w:rPr>
            </w:pPr>
          </w:p>
        </w:tc>
        <w:tc>
          <w:tcPr>
            <w:tcW w:w="686" w:type="pct"/>
            <w:shd w:val="clear" w:color="auto" w:fill="auto"/>
          </w:tcPr>
          <w:p w14:paraId="06BF9F58" w14:textId="77777777" w:rsidR="008E282D" w:rsidRPr="008E282D" w:rsidRDefault="008E282D" w:rsidP="008E282D">
            <w:pPr>
              <w:spacing w:before="0"/>
              <w:jc w:val="center"/>
              <w:rPr>
                <w:rFonts w:eastAsia="Calibri" w:cs="Arial"/>
                <w:b/>
                <w:bCs/>
                <w:iCs/>
              </w:rPr>
            </w:pPr>
          </w:p>
        </w:tc>
        <w:tc>
          <w:tcPr>
            <w:tcW w:w="836" w:type="pct"/>
          </w:tcPr>
          <w:p w14:paraId="00509FDB" w14:textId="77777777" w:rsidR="008E282D" w:rsidRPr="008E282D" w:rsidRDefault="008E282D" w:rsidP="008E282D">
            <w:pPr>
              <w:spacing w:before="0"/>
              <w:jc w:val="center"/>
              <w:rPr>
                <w:rFonts w:eastAsia="Calibri" w:cs="Arial"/>
                <w:b/>
                <w:bCs/>
                <w:iCs/>
              </w:rPr>
            </w:pPr>
          </w:p>
        </w:tc>
      </w:tr>
      <w:tr w:rsidR="008E282D" w:rsidRPr="008E282D" w14:paraId="13835DE4" w14:textId="77777777" w:rsidTr="00383EBF">
        <w:trPr>
          <w:trHeight w:val="1544"/>
        </w:trPr>
        <w:tc>
          <w:tcPr>
            <w:tcW w:w="313" w:type="pct"/>
            <w:shd w:val="clear" w:color="auto" w:fill="auto"/>
            <w:vAlign w:val="center"/>
          </w:tcPr>
          <w:p w14:paraId="20E30002" w14:textId="77777777" w:rsidR="008E282D" w:rsidRPr="008E282D" w:rsidRDefault="008E282D" w:rsidP="002745CE">
            <w:pPr>
              <w:spacing w:before="0"/>
              <w:jc w:val="center"/>
              <w:rPr>
                <w:rFonts w:eastAsia="Calibri" w:cs="Arial"/>
                <w:bCs/>
                <w:iCs/>
              </w:rPr>
            </w:pPr>
          </w:p>
          <w:p w14:paraId="3F84085F" w14:textId="77777777" w:rsidR="008E282D" w:rsidRPr="008E282D" w:rsidRDefault="008E282D" w:rsidP="002745CE">
            <w:pPr>
              <w:spacing w:before="0"/>
              <w:jc w:val="center"/>
              <w:rPr>
                <w:rFonts w:eastAsia="Calibri" w:cs="Arial"/>
                <w:bCs/>
                <w:iCs/>
              </w:rPr>
            </w:pPr>
            <w:r w:rsidRPr="008E282D">
              <w:rPr>
                <w:rFonts w:eastAsia="Calibri" w:cs="Arial"/>
                <w:bCs/>
                <w:iCs/>
              </w:rPr>
              <w:t>2.</w:t>
            </w:r>
          </w:p>
        </w:tc>
        <w:tc>
          <w:tcPr>
            <w:tcW w:w="778" w:type="pct"/>
            <w:shd w:val="clear" w:color="auto" w:fill="auto"/>
          </w:tcPr>
          <w:p w14:paraId="4741EE77" w14:textId="77777777" w:rsidR="008E282D" w:rsidRPr="008E282D" w:rsidRDefault="008E282D" w:rsidP="008E282D">
            <w:pPr>
              <w:spacing w:before="0"/>
              <w:jc w:val="center"/>
              <w:rPr>
                <w:rFonts w:eastAsia="Calibri" w:cs="Arial"/>
                <w:b/>
                <w:bCs/>
                <w:iCs/>
              </w:rPr>
            </w:pPr>
          </w:p>
          <w:p w14:paraId="47662FC9" w14:textId="77777777" w:rsidR="008E282D" w:rsidRPr="008E282D" w:rsidRDefault="008E282D" w:rsidP="008E282D">
            <w:pPr>
              <w:spacing w:before="0"/>
              <w:jc w:val="center"/>
              <w:rPr>
                <w:rFonts w:eastAsia="Calibri" w:cs="Arial"/>
                <w:b/>
                <w:bCs/>
                <w:iCs/>
              </w:rPr>
            </w:pPr>
          </w:p>
          <w:p w14:paraId="364402B8" w14:textId="77777777" w:rsidR="008E282D" w:rsidRPr="008E282D" w:rsidRDefault="008E282D" w:rsidP="008E282D">
            <w:pPr>
              <w:spacing w:before="0"/>
              <w:jc w:val="center"/>
              <w:rPr>
                <w:rFonts w:eastAsia="Calibri" w:cs="Arial"/>
                <w:b/>
                <w:bCs/>
                <w:iCs/>
              </w:rPr>
            </w:pPr>
          </w:p>
        </w:tc>
        <w:tc>
          <w:tcPr>
            <w:tcW w:w="615" w:type="pct"/>
            <w:shd w:val="clear" w:color="auto" w:fill="auto"/>
          </w:tcPr>
          <w:p w14:paraId="6A29185F" w14:textId="77777777" w:rsidR="008E282D" w:rsidRPr="008E282D" w:rsidRDefault="008E282D" w:rsidP="008E282D">
            <w:pPr>
              <w:spacing w:before="0"/>
              <w:jc w:val="center"/>
              <w:rPr>
                <w:rFonts w:eastAsia="Calibri" w:cs="Arial"/>
                <w:b/>
                <w:bCs/>
                <w:iCs/>
              </w:rPr>
            </w:pPr>
          </w:p>
        </w:tc>
        <w:tc>
          <w:tcPr>
            <w:tcW w:w="1116" w:type="pct"/>
          </w:tcPr>
          <w:p w14:paraId="4598D1F3" w14:textId="77777777" w:rsidR="008E282D" w:rsidRPr="008E282D" w:rsidRDefault="008E282D" w:rsidP="008E282D">
            <w:pPr>
              <w:spacing w:before="0"/>
              <w:jc w:val="center"/>
              <w:rPr>
                <w:rFonts w:eastAsia="Calibri" w:cs="Arial"/>
                <w:b/>
                <w:bCs/>
                <w:iCs/>
              </w:rPr>
            </w:pPr>
          </w:p>
        </w:tc>
        <w:tc>
          <w:tcPr>
            <w:tcW w:w="656" w:type="pct"/>
            <w:shd w:val="clear" w:color="auto" w:fill="auto"/>
          </w:tcPr>
          <w:p w14:paraId="12BB1E2A" w14:textId="77777777" w:rsidR="008E282D" w:rsidRPr="008E282D" w:rsidRDefault="008E282D" w:rsidP="008E282D">
            <w:pPr>
              <w:spacing w:before="0"/>
              <w:jc w:val="center"/>
              <w:rPr>
                <w:rFonts w:eastAsia="Calibri" w:cs="Arial"/>
                <w:b/>
                <w:bCs/>
                <w:iCs/>
              </w:rPr>
            </w:pPr>
          </w:p>
        </w:tc>
        <w:tc>
          <w:tcPr>
            <w:tcW w:w="686" w:type="pct"/>
            <w:shd w:val="clear" w:color="auto" w:fill="auto"/>
          </w:tcPr>
          <w:p w14:paraId="2F80DE4B" w14:textId="77777777" w:rsidR="008E282D" w:rsidRPr="008E282D" w:rsidRDefault="008E282D" w:rsidP="008E282D">
            <w:pPr>
              <w:spacing w:before="0"/>
              <w:jc w:val="center"/>
              <w:rPr>
                <w:rFonts w:eastAsia="Calibri" w:cs="Arial"/>
                <w:b/>
                <w:bCs/>
                <w:iCs/>
              </w:rPr>
            </w:pPr>
          </w:p>
        </w:tc>
        <w:tc>
          <w:tcPr>
            <w:tcW w:w="836" w:type="pct"/>
          </w:tcPr>
          <w:p w14:paraId="7DDC9D16" w14:textId="77777777" w:rsidR="008E282D" w:rsidRPr="008E282D" w:rsidRDefault="008E282D" w:rsidP="008E282D">
            <w:pPr>
              <w:spacing w:before="0"/>
              <w:jc w:val="center"/>
              <w:rPr>
                <w:rFonts w:eastAsia="Calibri" w:cs="Arial"/>
                <w:b/>
                <w:bCs/>
                <w:iCs/>
              </w:rPr>
            </w:pPr>
          </w:p>
        </w:tc>
      </w:tr>
      <w:tr w:rsidR="008E282D" w:rsidRPr="008E282D" w14:paraId="431F3B97" w14:textId="77777777" w:rsidTr="00383EBF">
        <w:trPr>
          <w:trHeight w:val="1695"/>
        </w:trPr>
        <w:tc>
          <w:tcPr>
            <w:tcW w:w="313" w:type="pct"/>
            <w:shd w:val="clear" w:color="auto" w:fill="auto"/>
            <w:vAlign w:val="center"/>
          </w:tcPr>
          <w:p w14:paraId="31B5A1E9" w14:textId="77777777" w:rsidR="008E282D" w:rsidRPr="008E282D" w:rsidRDefault="008E282D" w:rsidP="002745CE">
            <w:pPr>
              <w:spacing w:before="0"/>
              <w:jc w:val="center"/>
              <w:rPr>
                <w:rFonts w:eastAsia="Calibri" w:cs="Arial"/>
                <w:bCs/>
                <w:iCs/>
              </w:rPr>
            </w:pPr>
          </w:p>
          <w:p w14:paraId="20113652" w14:textId="77777777" w:rsidR="008E282D" w:rsidRPr="008E282D" w:rsidRDefault="008E282D" w:rsidP="002745CE">
            <w:pPr>
              <w:spacing w:before="0"/>
              <w:jc w:val="center"/>
              <w:rPr>
                <w:rFonts w:eastAsia="Calibri" w:cs="Arial"/>
                <w:bCs/>
                <w:iCs/>
              </w:rPr>
            </w:pPr>
            <w:r w:rsidRPr="008E282D">
              <w:rPr>
                <w:rFonts w:eastAsia="Calibri" w:cs="Arial"/>
                <w:bCs/>
                <w:iCs/>
              </w:rPr>
              <w:t>3.</w:t>
            </w:r>
          </w:p>
        </w:tc>
        <w:tc>
          <w:tcPr>
            <w:tcW w:w="778" w:type="pct"/>
            <w:shd w:val="clear" w:color="auto" w:fill="auto"/>
          </w:tcPr>
          <w:p w14:paraId="4F5DB6FD" w14:textId="77777777" w:rsidR="008E282D" w:rsidRPr="008E282D" w:rsidRDefault="008E282D" w:rsidP="008E282D">
            <w:pPr>
              <w:spacing w:before="0"/>
              <w:jc w:val="center"/>
              <w:rPr>
                <w:rFonts w:eastAsia="Calibri" w:cs="Arial"/>
                <w:b/>
                <w:bCs/>
                <w:iCs/>
              </w:rPr>
            </w:pPr>
          </w:p>
          <w:p w14:paraId="5941E186" w14:textId="77777777" w:rsidR="008E282D" w:rsidRPr="008E282D" w:rsidRDefault="008E282D" w:rsidP="008E282D">
            <w:pPr>
              <w:spacing w:before="0"/>
              <w:jc w:val="center"/>
              <w:rPr>
                <w:rFonts w:eastAsia="Calibri" w:cs="Arial"/>
                <w:b/>
                <w:bCs/>
                <w:iCs/>
              </w:rPr>
            </w:pPr>
          </w:p>
          <w:p w14:paraId="4F75B4CF" w14:textId="77777777" w:rsidR="008E282D" w:rsidRPr="008E282D" w:rsidRDefault="008E282D" w:rsidP="008E282D">
            <w:pPr>
              <w:spacing w:before="0"/>
              <w:jc w:val="center"/>
              <w:rPr>
                <w:rFonts w:eastAsia="Calibri" w:cs="Arial"/>
                <w:b/>
                <w:bCs/>
                <w:iCs/>
              </w:rPr>
            </w:pPr>
          </w:p>
        </w:tc>
        <w:tc>
          <w:tcPr>
            <w:tcW w:w="615" w:type="pct"/>
            <w:shd w:val="clear" w:color="auto" w:fill="auto"/>
          </w:tcPr>
          <w:p w14:paraId="71A64EF3" w14:textId="77777777" w:rsidR="008E282D" w:rsidRPr="008E282D" w:rsidRDefault="008E282D" w:rsidP="008E282D">
            <w:pPr>
              <w:spacing w:before="0"/>
              <w:jc w:val="center"/>
              <w:rPr>
                <w:rFonts w:eastAsia="Calibri" w:cs="Arial"/>
                <w:b/>
                <w:bCs/>
                <w:iCs/>
              </w:rPr>
            </w:pPr>
          </w:p>
        </w:tc>
        <w:tc>
          <w:tcPr>
            <w:tcW w:w="1116" w:type="pct"/>
          </w:tcPr>
          <w:p w14:paraId="142FB3BF" w14:textId="77777777" w:rsidR="008E282D" w:rsidRPr="008E282D" w:rsidRDefault="008E282D" w:rsidP="008E282D">
            <w:pPr>
              <w:spacing w:before="0"/>
              <w:jc w:val="center"/>
              <w:rPr>
                <w:rFonts w:eastAsia="Calibri" w:cs="Arial"/>
                <w:b/>
                <w:bCs/>
                <w:iCs/>
              </w:rPr>
            </w:pPr>
          </w:p>
        </w:tc>
        <w:tc>
          <w:tcPr>
            <w:tcW w:w="656" w:type="pct"/>
            <w:shd w:val="clear" w:color="auto" w:fill="auto"/>
          </w:tcPr>
          <w:p w14:paraId="050F566B" w14:textId="77777777" w:rsidR="008E282D" w:rsidRPr="008E282D" w:rsidRDefault="008E282D" w:rsidP="008E282D">
            <w:pPr>
              <w:spacing w:before="0"/>
              <w:jc w:val="center"/>
              <w:rPr>
                <w:rFonts w:eastAsia="Calibri" w:cs="Arial"/>
                <w:b/>
                <w:bCs/>
                <w:iCs/>
              </w:rPr>
            </w:pPr>
          </w:p>
        </w:tc>
        <w:tc>
          <w:tcPr>
            <w:tcW w:w="686" w:type="pct"/>
            <w:shd w:val="clear" w:color="auto" w:fill="auto"/>
          </w:tcPr>
          <w:p w14:paraId="38730AE8" w14:textId="77777777" w:rsidR="008E282D" w:rsidRPr="008E282D" w:rsidRDefault="008E282D" w:rsidP="008E282D">
            <w:pPr>
              <w:spacing w:before="0"/>
              <w:jc w:val="center"/>
              <w:rPr>
                <w:rFonts w:eastAsia="Calibri" w:cs="Arial"/>
                <w:b/>
                <w:bCs/>
                <w:iCs/>
              </w:rPr>
            </w:pPr>
          </w:p>
        </w:tc>
        <w:tc>
          <w:tcPr>
            <w:tcW w:w="836" w:type="pct"/>
          </w:tcPr>
          <w:p w14:paraId="30763D6D" w14:textId="77777777" w:rsidR="008E282D" w:rsidRPr="008E282D" w:rsidRDefault="008E282D" w:rsidP="008E282D">
            <w:pPr>
              <w:spacing w:before="0"/>
              <w:jc w:val="center"/>
              <w:rPr>
                <w:rFonts w:eastAsia="Calibri" w:cs="Arial"/>
                <w:b/>
                <w:bCs/>
                <w:iCs/>
              </w:rPr>
            </w:pPr>
          </w:p>
        </w:tc>
      </w:tr>
      <w:tr w:rsidR="00383EBF" w:rsidRPr="008E282D" w14:paraId="130B2830" w14:textId="77777777" w:rsidTr="00383EBF">
        <w:trPr>
          <w:trHeight w:val="1690"/>
        </w:trPr>
        <w:tc>
          <w:tcPr>
            <w:tcW w:w="313" w:type="pct"/>
            <w:shd w:val="clear" w:color="auto" w:fill="auto"/>
            <w:vAlign w:val="center"/>
          </w:tcPr>
          <w:p w14:paraId="7BC44062" w14:textId="7BD31E0F" w:rsidR="00383EBF" w:rsidRPr="00383EBF" w:rsidRDefault="00383EBF" w:rsidP="002745CE">
            <w:pPr>
              <w:spacing w:before="0"/>
              <w:jc w:val="center"/>
              <w:rPr>
                <w:rFonts w:eastAsia="Calibri" w:cs="Arial"/>
                <w:bCs/>
                <w:iCs/>
                <w:lang w:val="sr-Cyrl-RS"/>
              </w:rPr>
            </w:pPr>
            <w:r>
              <w:rPr>
                <w:rFonts w:eastAsia="Calibri" w:cs="Arial"/>
                <w:bCs/>
                <w:iCs/>
                <w:lang w:val="sr-Cyrl-RS"/>
              </w:rPr>
              <w:t>4.</w:t>
            </w:r>
          </w:p>
        </w:tc>
        <w:tc>
          <w:tcPr>
            <w:tcW w:w="778" w:type="pct"/>
            <w:shd w:val="clear" w:color="auto" w:fill="auto"/>
          </w:tcPr>
          <w:p w14:paraId="32E6F87F" w14:textId="77777777" w:rsidR="00383EBF" w:rsidRPr="008E282D" w:rsidRDefault="00383EBF" w:rsidP="008E282D">
            <w:pPr>
              <w:spacing w:before="0"/>
              <w:jc w:val="center"/>
              <w:rPr>
                <w:rFonts w:eastAsia="Calibri" w:cs="Arial"/>
                <w:b/>
                <w:bCs/>
                <w:iCs/>
              </w:rPr>
            </w:pPr>
          </w:p>
        </w:tc>
        <w:tc>
          <w:tcPr>
            <w:tcW w:w="615" w:type="pct"/>
            <w:shd w:val="clear" w:color="auto" w:fill="auto"/>
          </w:tcPr>
          <w:p w14:paraId="61D7F494" w14:textId="77777777" w:rsidR="00383EBF" w:rsidRPr="008E282D" w:rsidRDefault="00383EBF" w:rsidP="008E282D">
            <w:pPr>
              <w:spacing w:before="0"/>
              <w:jc w:val="center"/>
              <w:rPr>
                <w:rFonts w:eastAsia="Calibri" w:cs="Arial"/>
                <w:b/>
                <w:bCs/>
                <w:iCs/>
              </w:rPr>
            </w:pPr>
          </w:p>
        </w:tc>
        <w:tc>
          <w:tcPr>
            <w:tcW w:w="1116" w:type="pct"/>
          </w:tcPr>
          <w:p w14:paraId="34CEC6CE" w14:textId="77777777" w:rsidR="00383EBF" w:rsidRPr="008E282D" w:rsidRDefault="00383EBF" w:rsidP="008E282D">
            <w:pPr>
              <w:spacing w:before="0"/>
              <w:jc w:val="center"/>
              <w:rPr>
                <w:rFonts w:eastAsia="Calibri" w:cs="Arial"/>
                <w:b/>
                <w:bCs/>
                <w:iCs/>
              </w:rPr>
            </w:pPr>
          </w:p>
        </w:tc>
        <w:tc>
          <w:tcPr>
            <w:tcW w:w="656" w:type="pct"/>
            <w:shd w:val="clear" w:color="auto" w:fill="auto"/>
          </w:tcPr>
          <w:p w14:paraId="7BAD9C08" w14:textId="77777777" w:rsidR="00383EBF" w:rsidRPr="008E282D" w:rsidRDefault="00383EBF" w:rsidP="008E282D">
            <w:pPr>
              <w:spacing w:before="0"/>
              <w:jc w:val="center"/>
              <w:rPr>
                <w:rFonts w:eastAsia="Calibri" w:cs="Arial"/>
                <w:b/>
                <w:bCs/>
                <w:iCs/>
              </w:rPr>
            </w:pPr>
          </w:p>
        </w:tc>
        <w:tc>
          <w:tcPr>
            <w:tcW w:w="686" w:type="pct"/>
            <w:shd w:val="clear" w:color="auto" w:fill="auto"/>
          </w:tcPr>
          <w:p w14:paraId="4E47DEE2" w14:textId="77777777" w:rsidR="00383EBF" w:rsidRPr="008E282D" w:rsidRDefault="00383EBF" w:rsidP="008E282D">
            <w:pPr>
              <w:spacing w:before="0"/>
              <w:jc w:val="center"/>
              <w:rPr>
                <w:rFonts w:eastAsia="Calibri" w:cs="Arial"/>
                <w:b/>
                <w:bCs/>
                <w:iCs/>
              </w:rPr>
            </w:pPr>
          </w:p>
        </w:tc>
        <w:tc>
          <w:tcPr>
            <w:tcW w:w="836" w:type="pct"/>
          </w:tcPr>
          <w:p w14:paraId="363E673C" w14:textId="77777777" w:rsidR="00383EBF" w:rsidRPr="008E282D" w:rsidRDefault="00383EBF" w:rsidP="008E282D">
            <w:pPr>
              <w:spacing w:before="0"/>
              <w:jc w:val="center"/>
              <w:rPr>
                <w:rFonts w:eastAsia="Calibri" w:cs="Arial"/>
                <w:b/>
                <w:bCs/>
                <w:iCs/>
              </w:rPr>
            </w:pPr>
          </w:p>
        </w:tc>
      </w:tr>
      <w:tr w:rsidR="00383EBF" w:rsidRPr="008E282D" w14:paraId="1FD246DF" w14:textId="77777777" w:rsidTr="00383EBF">
        <w:trPr>
          <w:trHeight w:val="1828"/>
        </w:trPr>
        <w:tc>
          <w:tcPr>
            <w:tcW w:w="313" w:type="pct"/>
            <w:shd w:val="clear" w:color="auto" w:fill="auto"/>
            <w:vAlign w:val="center"/>
          </w:tcPr>
          <w:p w14:paraId="16E1C004" w14:textId="206A8812" w:rsidR="00383EBF" w:rsidRDefault="00383EBF" w:rsidP="002745CE">
            <w:pPr>
              <w:spacing w:before="0"/>
              <w:jc w:val="center"/>
              <w:rPr>
                <w:rFonts w:eastAsia="Calibri" w:cs="Arial"/>
                <w:bCs/>
                <w:iCs/>
                <w:lang w:val="sr-Cyrl-RS"/>
              </w:rPr>
            </w:pPr>
            <w:r>
              <w:rPr>
                <w:rFonts w:eastAsia="Calibri" w:cs="Arial"/>
                <w:bCs/>
                <w:iCs/>
                <w:lang w:val="sr-Cyrl-RS"/>
              </w:rPr>
              <w:t>5.</w:t>
            </w:r>
          </w:p>
        </w:tc>
        <w:tc>
          <w:tcPr>
            <w:tcW w:w="778" w:type="pct"/>
            <w:shd w:val="clear" w:color="auto" w:fill="auto"/>
          </w:tcPr>
          <w:p w14:paraId="6D9018EA" w14:textId="77777777" w:rsidR="00383EBF" w:rsidRPr="008E282D" w:rsidRDefault="00383EBF" w:rsidP="008E282D">
            <w:pPr>
              <w:spacing w:before="0"/>
              <w:jc w:val="center"/>
              <w:rPr>
                <w:rFonts w:eastAsia="Calibri" w:cs="Arial"/>
                <w:b/>
                <w:bCs/>
                <w:iCs/>
              </w:rPr>
            </w:pPr>
          </w:p>
        </w:tc>
        <w:tc>
          <w:tcPr>
            <w:tcW w:w="615" w:type="pct"/>
            <w:shd w:val="clear" w:color="auto" w:fill="auto"/>
          </w:tcPr>
          <w:p w14:paraId="4C18C371" w14:textId="77777777" w:rsidR="00383EBF" w:rsidRPr="008E282D" w:rsidRDefault="00383EBF" w:rsidP="008E282D">
            <w:pPr>
              <w:spacing w:before="0"/>
              <w:jc w:val="center"/>
              <w:rPr>
                <w:rFonts w:eastAsia="Calibri" w:cs="Arial"/>
                <w:b/>
                <w:bCs/>
                <w:iCs/>
              </w:rPr>
            </w:pPr>
          </w:p>
        </w:tc>
        <w:tc>
          <w:tcPr>
            <w:tcW w:w="1116" w:type="pct"/>
          </w:tcPr>
          <w:p w14:paraId="6D0E9865" w14:textId="77777777" w:rsidR="00383EBF" w:rsidRPr="008E282D" w:rsidRDefault="00383EBF" w:rsidP="008E282D">
            <w:pPr>
              <w:spacing w:before="0"/>
              <w:jc w:val="center"/>
              <w:rPr>
                <w:rFonts w:eastAsia="Calibri" w:cs="Arial"/>
                <w:b/>
                <w:bCs/>
                <w:iCs/>
              </w:rPr>
            </w:pPr>
          </w:p>
        </w:tc>
        <w:tc>
          <w:tcPr>
            <w:tcW w:w="656" w:type="pct"/>
            <w:shd w:val="clear" w:color="auto" w:fill="auto"/>
          </w:tcPr>
          <w:p w14:paraId="63F94C6E" w14:textId="77777777" w:rsidR="00383EBF" w:rsidRPr="008E282D" w:rsidRDefault="00383EBF" w:rsidP="008E282D">
            <w:pPr>
              <w:spacing w:before="0"/>
              <w:jc w:val="center"/>
              <w:rPr>
                <w:rFonts w:eastAsia="Calibri" w:cs="Arial"/>
                <w:b/>
                <w:bCs/>
                <w:iCs/>
              </w:rPr>
            </w:pPr>
          </w:p>
        </w:tc>
        <w:tc>
          <w:tcPr>
            <w:tcW w:w="686" w:type="pct"/>
            <w:shd w:val="clear" w:color="auto" w:fill="auto"/>
          </w:tcPr>
          <w:p w14:paraId="6DF60DF8" w14:textId="77777777" w:rsidR="00383EBF" w:rsidRPr="008E282D" w:rsidRDefault="00383EBF" w:rsidP="008E282D">
            <w:pPr>
              <w:spacing w:before="0"/>
              <w:jc w:val="center"/>
              <w:rPr>
                <w:rFonts w:eastAsia="Calibri" w:cs="Arial"/>
                <w:b/>
                <w:bCs/>
                <w:iCs/>
              </w:rPr>
            </w:pPr>
          </w:p>
        </w:tc>
        <w:tc>
          <w:tcPr>
            <w:tcW w:w="836" w:type="pct"/>
          </w:tcPr>
          <w:p w14:paraId="1382E685" w14:textId="77777777" w:rsidR="00383EBF" w:rsidRPr="008E282D" w:rsidRDefault="00383EBF" w:rsidP="008E282D">
            <w:pPr>
              <w:spacing w:before="0"/>
              <w:jc w:val="center"/>
              <w:rPr>
                <w:rFonts w:eastAsia="Calibri" w:cs="Arial"/>
                <w:b/>
                <w:bCs/>
                <w:iCs/>
              </w:rPr>
            </w:pPr>
          </w:p>
        </w:tc>
      </w:tr>
      <w:tr w:rsidR="00383EBF" w:rsidRPr="008E282D" w14:paraId="1F0B7FC7" w14:textId="77777777" w:rsidTr="00383EBF">
        <w:trPr>
          <w:trHeight w:val="1840"/>
        </w:trPr>
        <w:tc>
          <w:tcPr>
            <w:tcW w:w="313" w:type="pct"/>
            <w:shd w:val="clear" w:color="auto" w:fill="auto"/>
            <w:vAlign w:val="center"/>
          </w:tcPr>
          <w:p w14:paraId="7B2647C0" w14:textId="420CBDD2" w:rsidR="00383EBF" w:rsidRDefault="00383EBF" w:rsidP="002745CE">
            <w:pPr>
              <w:spacing w:before="0"/>
              <w:jc w:val="center"/>
              <w:rPr>
                <w:rFonts w:eastAsia="Calibri" w:cs="Arial"/>
                <w:bCs/>
                <w:iCs/>
                <w:lang w:val="sr-Cyrl-RS"/>
              </w:rPr>
            </w:pPr>
            <w:r>
              <w:rPr>
                <w:rFonts w:eastAsia="Calibri" w:cs="Arial"/>
                <w:bCs/>
                <w:iCs/>
                <w:lang w:val="sr-Cyrl-RS"/>
              </w:rPr>
              <w:t>6.</w:t>
            </w:r>
          </w:p>
        </w:tc>
        <w:tc>
          <w:tcPr>
            <w:tcW w:w="778" w:type="pct"/>
            <w:shd w:val="clear" w:color="auto" w:fill="auto"/>
          </w:tcPr>
          <w:p w14:paraId="069B7814" w14:textId="77777777" w:rsidR="00383EBF" w:rsidRPr="008E282D" w:rsidRDefault="00383EBF" w:rsidP="008E282D">
            <w:pPr>
              <w:spacing w:before="0"/>
              <w:jc w:val="center"/>
              <w:rPr>
                <w:rFonts w:eastAsia="Calibri" w:cs="Arial"/>
                <w:b/>
                <w:bCs/>
                <w:iCs/>
              </w:rPr>
            </w:pPr>
          </w:p>
        </w:tc>
        <w:tc>
          <w:tcPr>
            <w:tcW w:w="615" w:type="pct"/>
            <w:shd w:val="clear" w:color="auto" w:fill="auto"/>
          </w:tcPr>
          <w:p w14:paraId="155A5D54" w14:textId="77777777" w:rsidR="00383EBF" w:rsidRPr="008E282D" w:rsidRDefault="00383EBF" w:rsidP="008E282D">
            <w:pPr>
              <w:spacing w:before="0"/>
              <w:jc w:val="center"/>
              <w:rPr>
                <w:rFonts w:eastAsia="Calibri" w:cs="Arial"/>
                <w:b/>
                <w:bCs/>
                <w:iCs/>
              </w:rPr>
            </w:pPr>
          </w:p>
        </w:tc>
        <w:tc>
          <w:tcPr>
            <w:tcW w:w="1116" w:type="pct"/>
          </w:tcPr>
          <w:p w14:paraId="46BB0C9F" w14:textId="77777777" w:rsidR="00383EBF" w:rsidRPr="008E282D" w:rsidRDefault="00383EBF" w:rsidP="008E282D">
            <w:pPr>
              <w:spacing w:before="0"/>
              <w:jc w:val="center"/>
              <w:rPr>
                <w:rFonts w:eastAsia="Calibri" w:cs="Arial"/>
                <w:b/>
                <w:bCs/>
                <w:iCs/>
              </w:rPr>
            </w:pPr>
          </w:p>
        </w:tc>
        <w:tc>
          <w:tcPr>
            <w:tcW w:w="656" w:type="pct"/>
            <w:shd w:val="clear" w:color="auto" w:fill="auto"/>
          </w:tcPr>
          <w:p w14:paraId="10E016F1" w14:textId="77777777" w:rsidR="00383EBF" w:rsidRPr="008E282D" w:rsidRDefault="00383EBF" w:rsidP="008E282D">
            <w:pPr>
              <w:spacing w:before="0"/>
              <w:jc w:val="center"/>
              <w:rPr>
                <w:rFonts w:eastAsia="Calibri" w:cs="Arial"/>
                <w:b/>
                <w:bCs/>
                <w:iCs/>
              </w:rPr>
            </w:pPr>
          </w:p>
        </w:tc>
        <w:tc>
          <w:tcPr>
            <w:tcW w:w="686" w:type="pct"/>
            <w:shd w:val="clear" w:color="auto" w:fill="auto"/>
          </w:tcPr>
          <w:p w14:paraId="7FDCD398" w14:textId="77777777" w:rsidR="00383EBF" w:rsidRPr="008E282D" w:rsidRDefault="00383EBF" w:rsidP="008E282D">
            <w:pPr>
              <w:spacing w:before="0"/>
              <w:jc w:val="center"/>
              <w:rPr>
                <w:rFonts w:eastAsia="Calibri" w:cs="Arial"/>
                <w:b/>
                <w:bCs/>
                <w:iCs/>
              </w:rPr>
            </w:pPr>
          </w:p>
        </w:tc>
        <w:tc>
          <w:tcPr>
            <w:tcW w:w="836" w:type="pct"/>
          </w:tcPr>
          <w:p w14:paraId="55AE6953" w14:textId="77777777" w:rsidR="00383EBF" w:rsidRPr="008E282D" w:rsidRDefault="00383EBF" w:rsidP="008E282D">
            <w:pPr>
              <w:spacing w:before="0"/>
              <w:jc w:val="center"/>
              <w:rPr>
                <w:rFonts w:eastAsia="Calibri" w:cs="Arial"/>
                <w:b/>
                <w:bCs/>
                <w:iCs/>
              </w:rPr>
            </w:pPr>
          </w:p>
        </w:tc>
      </w:tr>
      <w:tr w:rsidR="00383EBF" w:rsidRPr="008E282D" w14:paraId="6BE6F0A0" w14:textId="77777777" w:rsidTr="00383EBF">
        <w:trPr>
          <w:trHeight w:val="1691"/>
        </w:trPr>
        <w:tc>
          <w:tcPr>
            <w:tcW w:w="313" w:type="pct"/>
            <w:shd w:val="clear" w:color="auto" w:fill="auto"/>
            <w:vAlign w:val="center"/>
          </w:tcPr>
          <w:p w14:paraId="3D2F4D39" w14:textId="77B1BB2C" w:rsidR="00383EBF" w:rsidRDefault="00383EBF" w:rsidP="002745CE">
            <w:pPr>
              <w:spacing w:before="0"/>
              <w:jc w:val="center"/>
              <w:rPr>
                <w:rFonts w:eastAsia="Calibri" w:cs="Arial"/>
                <w:bCs/>
                <w:iCs/>
                <w:lang w:val="sr-Cyrl-RS"/>
              </w:rPr>
            </w:pPr>
            <w:r>
              <w:rPr>
                <w:rFonts w:eastAsia="Calibri" w:cs="Arial"/>
                <w:bCs/>
                <w:iCs/>
                <w:lang w:val="sr-Cyrl-RS"/>
              </w:rPr>
              <w:lastRenderedPageBreak/>
              <w:t>7.</w:t>
            </w:r>
          </w:p>
        </w:tc>
        <w:tc>
          <w:tcPr>
            <w:tcW w:w="778" w:type="pct"/>
            <w:shd w:val="clear" w:color="auto" w:fill="auto"/>
          </w:tcPr>
          <w:p w14:paraId="5AB2603E" w14:textId="77777777" w:rsidR="00383EBF" w:rsidRPr="008E282D" w:rsidRDefault="00383EBF" w:rsidP="008E282D">
            <w:pPr>
              <w:spacing w:before="0"/>
              <w:jc w:val="center"/>
              <w:rPr>
                <w:rFonts w:eastAsia="Calibri" w:cs="Arial"/>
                <w:b/>
                <w:bCs/>
                <w:iCs/>
              </w:rPr>
            </w:pPr>
          </w:p>
        </w:tc>
        <w:tc>
          <w:tcPr>
            <w:tcW w:w="615" w:type="pct"/>
            <w:shd w:val="clear" w:color="auto" w:fill="auto"/>
          </w:tcPr>
          <w:p w14:paraId="082310E1" w14:textId="77777777" w:rsidR="00383EBF" w:rsidRPr="008E282D" w:rsidRDefault="00383EBF" w:rsidP="008E282D">
            <w:pPr>
              <w:spacing w:before="0"/>
              <w:jc w:val="center"/>
              <w:rPr>
                <w:rFonts w:eastAsia="Calibri" w:cs="Arial"/>
                <w:b/>
                <w:bCs/>
                <w:iCs/>
              </w:rPr>
            </w:pPr>
          </w:p>
        </w:tc>
        <w:tc>
          <w:tcPr>
            <w:tcW w:w="1116" w:type="pct"/>
          </w:tcPr>
          <w:p w14:paraId="444B3FDC" w14:textId="77777777" w:rsidR="00383EBF" w:rsidRPr="008E282D" w:rsidRDefault="00383EBF" w:rsidP="008E282D">
            <w:pPr>
              <w:spacing w:before="0"/>
              <w:jc w:val="center"/>
              <w:rPr>
                <w:rFonts w:eastAsia="Calibri" w:cs="Arial"/>
                <w:b/>
                <w:bCs/>
                <w:iCs/>
              </w:rPr>
            </w:pPr>
          </w:p>
        </w:tc>
        <w:tc>
          <w:tcPr>
            <w:tcW w:w="656" w:type="pct"/>
            <w:shd w:val="clear" w:color="auto" w:fill="auto"/>
          </w:tcPr>
          <w:p w14:paraId="15DDB6A3" w14:textId="77777777" w:rsidR="00383EBF" w:rsidRPr="008E282D" w:rsidRDefault="00383EBF" w:rsidP="008E282D">
            <w:pPr>
              <w:spacing w:before="0"/>
              <w:jc w:val="center"/>
              <w:rPr>
                <w:rFonts w:eastAsia="Calibri" w:cs="Arial"/>
                <w:b/>
                <w:bCs/>
                <w:iCs/>
              </w:rPr>
            </w:pPr>
          </w:p>
        </w:tc>
        <w:tc>
          <w:tcPr>
            <w:tcW w:w="686" w:type="pct"/>
            <w:shd w:val="clear" w:color="auto" w:fill="auto"/>
          </w:tcPr>
          <w:p w14:paraId="75B44B47" w14:textId="77777777" w:rsidR="00383EBF" w:rsidRPr="008E282D" w:rsidRDefault="00383EBF" w:rsidP="008E282D">
            <w:pPr>
              <w:spacing w:before="0"/>
              <w:jc w:val="center"/>
              <w:rPr>
                <w:rFonts w:eastAsia="Calibri" w:cs="Arial"/>
                <w:b/>
                <w:bCs/>
                <w:iCs/>
              </w:rPr>
            </w:pPr>
          </w:p>
        </w:tc>
        <w:tc>
          <w:tcPr>
            <w:tcW w:w="836" w:type="pct"/>
          </w:tcPr>
          <w:p w14:paraId="20B8C840" w14:textId="77777777" w:rsidR="00383EBF" w:rsidRPr="008E282D" w:rsidRDefault="00383EBF" w:rsidP="008E282D">
            <w:pPr>
              <w:spacing w:before="0"/>
              <w:jc w:val="center"/>
              <w:rPr>
                <w:rFonts w:eastAsia="Calibri" w:cs="Arial"/>
                <w:b/>
                <w:bCs/>
                <w:iCs/>
              </w:rPr>
            </w:pPr>
          </w:p>
        </w:tc>
      </w:tr>
      <w:tr w:rsidR="00383EBF" w:rsidRPr="008E282D" w14:paraId="52822414" w14:textId="77777777" w:rsidTr="002745CE">
        <w:trPr>
          <w:trHeight w:val="1181"/>
        </w:trPr>
        <w:tc>
          <w:tcPr>
            <w:tcW w:w="313" w:type="pct"/>
            <w:shd w:val="clear" w:color="auto" w:fill="auto"/>
            <w:vAlign w:val="center"/>
          </w:tcPr>
          <w:p w14:paraId="4DC87509" w14:textId="1134ABCA" w:rsidR="00383EBF" w:rsidRDefault="00383EBF" w:rsidP="002745CE">
            <w:pPr>
              <w:spacing w:before="0"/>
              <w:jc w:val="center"/>
              <w:rPr>
                <w:rFonts w:eastAsia="Calibri" w:cs="Arial"/>
                <w:bCs/>
                <w:iCs/>
                <w:lang w:val="sr-Cyrl-RS"/>
              </w:rPr>
            </w:pPr>
            <w:r>
              <w:rPr>
                <w:rFonts w:eastAsia="Calibri" w:cs="Arial"/>
                <w:bCs/>
                <w:iCs/>
                <w:lang w:val="sr-Cyrl-RS"/>
              </w:rPr>
              <w:t>8.</w:t>
            </w:r>
          </w:p>
        </w:tc>
        <w:tc>
          <w:tcPr>
            <w:tcW w:w="778" w:type="pct"/>
            <w:shd w:val="clear" w:color="auto" w:fill="auto"/>
          </w:tcPr>
          <w:p w14:paraId="1CCA846E" w14:textId="77777777" w:rsidR="00383EBF" w:rsidRDefault="00383EBF" w:rsidP="008E282D">
            <w:pPr>
              <w:spacing w:before="0"/>
              <w:jc w:val="center"/>
              <w:rPr>
                <w:rFonts w:eastAsia="Calibri" w:cs="Arial"/>
                <w:b/>
                <w:bCs/>
                <w:iCs/>
              </w:rPr>
            </w:pPr>
          </w:p>
          <w:p w14:paraId="505C33EA" w14:textId="77777777" w:rsidR="00383EBF" w:rsidRDefault="00383EBF" w:rsidP="008E282D">
            <w:pPr>
              <w:spacing w:before="0"/>
              <w:jc w:val="center"/>
              <w:rPr>
                <w:rFonts w:eastAsia="Calibri" w:cs="Arial"/>
                <w:b/>
                <w:bCs/>
                <w:iCs/>
              </w:rPr>
            </w:pPr>
          </w:p>
          <w:p w14:paraId="1ACFC73A" w14:textId="77777777" w:rsidR="00383EBF" w:rsidRDefault="00383EBF" w:rsidP="008E282D">
            <w:pPr>
              <w:spacing w:before="0"/>
              <w:jc w:val="center"/>
              <w:rPr>
                <w:rFonts w:eastAsia="Calibri" w:cs="Arial"/>
                <w:b/>
                <w:bCs/>
                <w:iCs/>
              </w:rPr>
            </w:pPr>
          </w:p>
          <w:p w14:paraId="2262A9FB" w14:textId="77777777" w:rsidR="00383EBF" w:rsidRDefault="00383EBF" w:rsidP="008E282D">
            <w:pPr>
              <w:spacing w:before="0"/>
              <w:jc w:val="center"/>
              <w:rPr>
                <w:rFonts w:eastAsia="Calibri" w:cs="Arial"/>
                <w:b/>
                <w:bCs/>
                <w:iCs/>
              </w:rPr>
            </w:pPr>
          </w:p>
          <w:p w14:paraId="783174AB" w14:textId="77777777" w:rsidR="00383EBF" w:rsidRDefault="00383EBF" w:rsidP="008E282D">
            <w:pPr>
              <w:spacing w:before="0"/>
              <w:jc w:val="center"/>
              <w:rPr>
                <w:rFonts w:eastAsia="Calibri" w:cs="Arial"/>
                <w:b/>
                <w:bCs/>
                <w:iCs/>
              </w:rPr>
            </w:pPr>
          </w:p>
          <w:p w14:paraId="1E3EB695" w14:textId="15F87872" w:rsidR="00383EBF" w:rsidRPr="008E282D" w:rsidRDefault="00383EBF" w:rsidP="008E282D">
            <w:pPr>
              <w:spacing w:before="0"/>
              <w:jc w:val="center"/>
              <w:rPr>
                <w:rFonts w:eastAsia="Calibri" w:cs="Arial"/>
                <w:b/>
                <w:bCs/>
                <w:iCs/>
              </w:rPr>
            </w:pPr>
          </w:p>
        </w:tc>
        <w:tc>
          <w:tcPr>
            <w:tcW w:w="615" w:type="pct"/>
            <w:shd w:val="clear" w:color="auto" w:fill="auto"/>
          </w:tcPr>
          <w:p w14:paraId="66EF4393" w14:textId="77777777" w:rsidR="00383EBF" w:rsidRPr="008E282D" w:rsidRDefault="00383EBF" w:rsidP="008E282D">
            <w:pPr>
              <w:spacing w:before="0"/>
              <w:jc w:val="center"/>
              <w:rPr>
                <w:rFonts w:eastAsia="Calibri" w:cs="Arial"/>
                <w:b/>
                <w:bCs/>
                <w:iCs/>
              </w:rPr>
            </w:pPr>
          </w:p>
        </w:tc>
        <w:tc>
          <w:tcPr>
            <w:tcW w:w="1116" w:type="pct"/>
          </w:tcPr>
          <w:p w14:paraId="04004941" w14:textId="77777777" w:rsidR="00383EBF" w:rsidRPr="008E282D" w:rsidRDefault="00383EBF" w:rsidP="008E282D">
            <w:pPr>
              <w:spacing w:before="0"/>
              <w:jc w:val="center"/>
              <w:rPr>
                <w:rFonts w:eastAsia="Calibri" w:cs="Arial"/>
                <w:b/>
                <w:bCs/>
                <w:iCs/>
              </w:rPr>
            </w:pPr>
          </w:p>
        </w:tc>
        <w:tc>
          <w:tcPr>
            <w:tcW w:w="656" w:type="pct"/>
            <w:shd w:val="clear" w:color="auto" w:fill="auto"/>
          </w:tcPr>
          <w:p w14:paraId="1A06F6D7" w14:textId="77777777" w:rsidR="00383EBF" w:rsidRPr="008E282D" w:rsidRDefault="00383EBF" w:rsidP="008E282D">
            <w:pPr>
              <w:spacing w:before="0"/>
              <w:jc w:val="center"/>
              <w:rPr>
                <w:rFonts w:eastAsia="Calibri" w:cs="Arial"/>
                <w:b/>
                <w:bCs/>
                <w:iCs/>
              </w:rPr>
            </w:pPr>
          </w:p>
        </w:tc>
        <w:tc>
          <w:tcPr>
            <w:tcW w:w="686" w:type="pct"/>
            <w:shd w:val="clear" w:color="auto" w:fill="auto"/>
          </w:tcPr>
          <w:p w14:paraId="183860BD" w14:textId="77777777" w:rsidR="00383EBF" w:rsidRPr="008E282D" w:rsidRDefault="00383EBF" w:rsidP="008E282D">
            <w:pPr>
              <w:spacing w:before="0"/>
              <w:jc w:val="center"/>
              <w:rPr>
                <w:rFonts w:eastAsia="Calibri" w:cs="Arial"/>
                <w:b/>
                <w:bCs/>
                <w:iCs/>
              </w:rPr>
            </w:pPr>
          </w:p>
        </w:tc>
        <w:tc>
          <w:tcPr>
            <w:tcW w:w="836" w:type="pct"/>
          </w:tcPr>
          <w:p w14:paraId="45E3E2D7" w14:textId="77777777" w:rsidR="00383EBF" w:rsidRPr="008E282D" w:rsidRDefault="00383EBF" w:rsidP="008E282D">
            <w:pPr>
              <w:spacing w:before="0"/>
              <w:jc w:val="center"/>
              <w:rPr>
                <w:rFonts w:eastAsia="Calibri" w:cs="Arial"/>
                <w:b/>
                <w:bCs/>
                <w:iCs/>
              </w:rPr>
            </w:pPr>
          </w:p>
        </w:tc>
      </w:tr>
      <w:tr w:rsidR="008E282D" w:rsidRPr="008E282D" w14:paraId="4742FCC6" w14:textId="77777777" w:rsidTr="002745CE">
        <w:tblPrEx>
          <w:tblLook w:val="0000" w:firstRow="0" w:lastRow="0" w:firstColumn="0" w:lastColumn="0" w:noHBand="0" w:noVBand="0"/>
        </w:tblPrEx>
        <w:trPr>
          <w:gridBefore w:val="3"/>
          <w:wBefore w:w="1706" w:type="pct"/>
          <w:trHeight w:val="1279"/>
        </w:trPr>
        <w:tc>
          <w:tcPr>
            <w:tcW w:w="1772" w:type="pct"/>
            <w:gridSpan w:val="2"/>
            <w:tcBorders>
              <w:left w:val="nil"/>
              <w:bottom w:val="nil"/>
            </w:tcBorders>
          </w:tcPr>
          <w:p w14:paraId="3601D5CF" w14:textId="77777777" w:rsidR="008E282D" w:rsidRPr="008E282D" w:rsidRDefault="008E282D" w:rsidP="008E282D">
            <w:pPr>
              <w:spacing w:before="0"/>
              <w:jc w:val="center"/>
              <w:rPr>
                <w:rFonts w:eastAsia="Calibri" w:cs="Arial"/>
                <w:b/>
                <w:bCs/>
                <w:iCs/>
              </w:rPr>
            </w:pPr>
          </w:p>
        </w:tc>
        <w:tc>
          <w:tcPr>
            <w:tcW w:w="686" w:type="pct"/>
            <w:shd w:val="clear" w:color="auto" w:fill="F2F2F2" w:themeFill="background1" w:themeFillShade="F2"/>
            <w:vAlign w:val="center"/>
          </w:tcPr>
          <w:p w14:paraId="6562614E" w14:textId="77777777" w:rsidR="00B40DC9" w:rsidRPr="00B40DC9" w:rsidRDefault="00B40DC9" w:rsidP="00B40DC9">
            <w:pPr>
              <w:spacing w:before="0"/>
              <w:jc w:val="center"/>
              <w:rPr>
                <w:rFonts w:eastAsia="Calibri" w:cs="Arial"/>
                <w:bCs/>
                <w:iCs/>
              </w:rPr>
            </w:pPr>
            <w:r w:rsidRPr="00B40DC9">
              <w:rPr>
                <w:rFonts w:eastAsia="Calibri" w:cs="Arial"/>
                <w:bCs/>
                <w:iCs/>
              </w:rPr>
              <w:t xml:space="preserve">Вредност </w:t>
            </w:r>
            <w:r w:rsidRPr="00B40DC9">
              <w:rPr>
                <w:rFonts w:eastAsia="Calibri" w:cs="Arial"/>
                <w:bCs/>
                <w:iCs/>
                <w:lang w:val="sr-Cyrl-RS"/>
              </w:rPr>
              <w:t xml:space="preserve">испоручених добара/извршених услуга </w:t>
            </w:r>
            <w:r w:rsidRPr="00B40DC9">
              <w:rPr>
                <w:rFonts w:eastAsia="Calibri" w:cs="Arial"/>
                <w:bCs/>
                <w:iCs/>
              </w:rPr>
              <w:t>без ПДВ</w:t>
            </w:r>
          </w:p>
          <w:p w14:paraId="018C35A4" w14:textId="0A3BE9DF" w:rsidR="008E282D" w:rsidRPr="008E282D" w:rsidRDefault="00B40DC9" w:rsidP="00B40DC9">
            <w:pPr>
              <w:spacing w:before="0"/>
              <w:jc w:val="center"/>
              <w:rPr>
                <w:rFonts w:eastAsia="Calibri" w:cs="Arial"/>
                <w:b/>
                <w:bCs/>
                <w:iCs/>
                <w:lang w:val="sr-Cyrl-RS"/>
              </w:rPr>
            </w:pPr>
            <w:r w:rsidRPr="00B40DC9">
              <w:rPr>
                <w:rFonts w:cs="Arial"/>
                <w:bCs/>
                <w:iCs/>
                <w:lang w:val="sr-Cyrl-CS"/>
              </w:rPr>
              <w:t>дин/</w:t>
            </w:r>
            <w:r w:rsidRPr="00B40DC9">
              <w:rPr>
                <w:rFonts w:cs="Arial"/>
              </w:rPr>
              <w:t>EUR</w:t>
            </w:r>
          </w:p>
        </w:tc>
        <w:tc>
          <w:tcPr>
            <w:tcW w:w="836" w:type="pct"/>
          </w:tcPr>
          <w:p w14:paraId="0D47091A" w14:textId="77777777" w:rsidR="008E282D" w:rsidRDefault="008E282D" w:rsidP="008E282D">
            <w:pPr>
              <w:spacing w:before="0"/>
              <w:ind w:left="720"/>
              <w:jc w:val="center"/>
              <w:rPr>
                <w:rFonts w:eastAsia="Calibri" w:cs="Arial"/>
                <w:b/>
                <w:bCs/>
                <w:iCs/>
              </w:rPr>
            </w:pPr>
          </w:p>
          <w:p w14:paraId="53948ED7" w14:textId="77777777" w:rsidR="00383EBF" w:rsidRDefault="00383EBF" w:rsidP="008E282D">
            <w:pPr>
              <w:spacing w:before="0"/>
              <w:ind w:left="720"/>
              <w:jc w:val="center"/>
              <w:rPr>
                <w:rFonts w:eastAsia="Calibri" w:cs="Arial"/>
                <w:b/>
                <w:bCs/>
                <w:iCs/>
              </w:rPr>
            </w:pPr>
          </w:p>
          <w:p w14:paraId="119156ED" w14:textId="77777777" w:rsidR="00383EBF" w:rsidRDefault="00383EBF" w:rsidP="008E282D">
            <w:pPr>
              <w:spacing w:before="0"/>
              <w:ind w:left="720"/>
              <w:jc w:val="center"/>
              <w:rPr>
                <w:rFonts w:eastAsia="Calibri" w:cs="Arial"/>
                <w:b/>
                <w:bCs/>
                <w:iCs/>
              </w:rPr>
            </w:pPr>
          </w:p>
          <w:p w14:paraId="60128576" w14:textId="77777777" w:rsidR="00383EBF" w:rsidRDefault="00383EBF" w:rsidP="008E282D">
            <w:pPr>
              <w:spacing w:before="0"/>
              <w:ind w:left="720"/>
              <w:jc w:val="center"/>
              <w:rPr>
                <w:rFonts w:eastAsia="Calibri" w:cs="Arial"/>
                <w:b/>
                <w:bCs/>
                <w:iCs/>
              </w:rPr>
            </w:pPr>
          </w:p>
          <w:p w14:paraId="6026D869" w14:textId="77777777" w:rsidR="00383EBF" w:rsidRDefault="00383EBF" w:rsidP="008E282D">
            <w:pPr>
              <w:spacing w:before="0"/>
              <w:ind w:left="720"/>
              <w:jc w:val="center"/>
              <w:rPr>
                <w:rFonts w:eastAsia="Calibri" w:cs="Arial"/>
                <w:b/>
                <w:bCs/>
                <w:iCs/>
              </w:rPr>
            </w:pPr>
          </w:p>
          <w:p w14:paraId="7AF294CA" w14:textId="18ADD73C" w:rsidR="00383EBF" w:rsidRPr="008E282D" w:rsidRDefault="00383EBF" w:rsidP="008E282D">
            <w:pPr>
              <w:spacing w:before="0"/>
              <w:ind w:left="720"/>
              <w:jc w:val="center"/>
              <w:rPr>
                <w:rFonts w:eastAsia="Calibri" w:cs="Arial"/>
                <w:b/>
                <w:bCs/>
                <w:iCs/>
              </w:rPr>
            </w:pPr>
          </w:p>
        </w:tc>
      </w:tr>
    </w:tbl>
    <w:p w14:paraId="6FE812D1" w14:textId="77777777" w:rsidR="008E282D" w:rsidRPr="008E282D" w:rsidRDefault="008E282D" w:rsidP="008E282D">
      <w:pPr>
        <w:tabs>
          <w:tab w:val="left" w:pos="4999"/>
        </w:tabs>
        <w:spacing w:before="0"/>
        <w:rPr>
          <w:rFonts w:eastAsia="Calibri" w:cs="Arial"/>
        </w:rPr>
      </w:pPr>
    </w:p>
    <w:tbl>
      <w:tblPr>
        <w:tblW w:w="9180" w:type="dxa"/>
        <w:jc w:val="center"/>
        <w:tblLayout w:type="fixed"/>
        <w:tblLook w:val="0000" w:firstRow="0" w:lastRow="0" w:firstColumn="0" w:lastColumn="0" w:noHBand="0" w:noVBand="0"/>
      </w:tblPr>
      <w:tblGrid>
        <w:gridCol w:w="3162"/>
        <w:gridCol w:w="2127"/>
        <w:gridCol w:w="3891"/>
      </w:tblGrid>
      <w:tr w:rsidR="008E282D" w:rsidRPr="008E282D" w14:paraId="4BDCDAB2" w14:textId="77777777" w:rsidTr="00392C33">
        <w:trPr>
          <w:jc w:val="center"/>
        </w:trPr>
        <w:tc>
          <w:tcPr>
            <w:tcW w:w="3162" w:type="dxa"/>
          </w:tcPr>
          <w:p w14:paraId="01552E2C" w14:textId="77777777" w:rsidR="00383EBF" w:rsidRDefault="00383EBF" w:rsidP="008E282D">
            <w:pPr>
              <w:spacing w:before="0"/>
              <w:jc w:val="center"/>
              <w:rPr>
                <w:rFonts w:cs="Arial"/>
              </w:rPr>
            </w:pPr>
          </w:p>
          <w:p w14:paraId="61131AA0" w14:textId="77777777" w:rsidR="00383EBF" w:rsidRDefault="00383EBF" w:rsidP="008E282D">
            <w:pPr>
              <w:spacing w:before="0"/>
              <w:jc w:val="center"/>
              <w:rPr>
                <w:rFonts w:cs="Arial"/>
              </w:rPr>
            </w:pPr>
          </w:p>
          <w:p w14:paraId="3526C26E" w14:textId="0EF82794" w:rsidR="008E282D" w:rsidRPr="008E282D" w:rsidRDefault="008E282D" w:rsidP="008E282D">
            <w:pPr>
              <w:spacing w:before="0"/>
              <w:jc w:val="center"/>
              <w:rPr>
                <w:rFonts w:cs="Arial"/>
              </w:rPr>
            </w:pPr>
            <w:r w:rsidRPr="008E282D">
              <w:rPr>
                <w:rFonts w:cs="Arial"/>
              </w:rPr>
              <w:t>Датум</w:t>
            </w:r>
          </w:p>
        </w:tc>
        <w:tc>
          <w:tcPr>
            <w:tcW w:w="2127" w:type="dxa"/>
          </w:tcPr>
          <w:p w14:paraId="2AFDBC05" w14:textId="77777777" w:rsidR="008E282D" w:rsidRPr="008E282D" w:rsidRDefault="008E282D" w:rsidP="008E282D">
            <w:pPr>
              <w:spacing w:before="0"/>
              <w:jc w:val="center"/>
              <w:rPr>
                <w:rFonts w:cs="Arial"/>
                <w:lang w:val="ru-RU"/>
              </w:rPr>
            </w:pPr>
          </w:p>
        </w:tc>
        <w:tc>
          <w:tcPr>
            <w:tcW w:w="3891" w:type="dxa"/>
          </w:tcPr>
          <w:p w14:paraId="58F9FA35" w14:textId="77777777" w:rsidR="00383EBF" w:rsidRDefault="00383EBF" w:rsidP="008E282D">
            <w:pPr>
              <w:spacing w:before="0"/>
              <w:jc w:val="center"/>
              <w:rPr>
                <w:rFonts w:cs="Arial"/>
                <w:lang w:val="sr-Cyrl-CS"/>
              </w:rPr>
            </w:pPr>
          </w:p>
          <w:p w14:paraId="0C333748" w14:textId="77777777" w:rsidR="00383EBF" w:rsidRDefault="00383EBF" w:rsidP="008E282D">
            <w:pPr>
              <w:spacing w:before="0"/>
              <w:jc w:val="center"/>
              <w:rPr>
                <w:rFonts w:cs="Arial"/>
                <w:lang w:val="sr-Cyrl-CS"/>
              </w:rPr>
            </w:pPr>
          </w:p>
          <w:p w14:paraId="6322DF49" w14:textId="331D758B" w:rsidR="008E282D" w:rsidRPr="008E282D" w:rsidRDefault="008E282D" w:rsidP="008E282D">
            <w:pPr>
              <w:spacing w:before="0"/>
              <w:jc w:val="center"/>
              <w:rPr>
                <w:rFonts w:cs="Arial"/>
                <w:lang w:val="ru-RU"/>
              </w:rPr>
            </w:pPr>
            <w:r w:rsidRPr="008E282D">
              <w:rPr>
                <w:rFonts w:cs="Arial"/>
                <w:lang w:val="sr-Cyrl-CS"/>
              </w:rPr>
              <w:t>П</w:t>
            </w:r>
            <w:r w:rsidRPr="008E282D">
              <w:rPr>
                <w:rFonts w:cs="Arial"/>
              </w:rPr>
              <w:t>онуђач</w:t>
            </w:r>
          </w:p>
        </w:tc>
      </w:tr>
      <w:tr w:rsidR="008E282D" w:rsidRPr="008E282D" w14:paraId="7B909A5B" w14:textId="77777777" w:rsidTr="00392C33">
        <w:trPr>
          <w:jc w:val="center"/>
        </w:trPr>
        <w:tc>
          <w:tcPr>
            <w:tcW w:w="3162" w:type="dxa"/>
          </w:tcPr>
          <w:p w14:paraId="72BEBD12" w14:textId="77777777" w:rsidR="008E282D" w:rsidRPr="008E282D" w:rsidRDefault="008E282D" w:rsidP="008E282D">
            <w:pPr>
              <w:spacing w:before="0"/>
              <w:jc w:val="center"/>
              <w:rPr>
                <w:rFonts w:cs="Arial"/>
              </w:rPr>
            </w:pPr>
          </w:p>
        </w:tc>
        <w:tc>
          <w:tcPr>
            <w:tcW w:w="2127" w:type="dxa"/>
          </w:tcPr>
          <w:p w14:paraId="1A6856A6" w14:textId="77777777" w:rsidR="008E282D" w:rsidRPr="008E282D" w:rsidRDefault="008E282D" w:rsidP="008E282D">
            <w:pPr>
              <w:spacing w:before="0"/>
              <w:jc w:val="center"/>
              <w:rPr>
                <w:rFonts w:cs="Arial"/>
              </w:rPr>
            </w:pPr>
            <w:r w:rsidRPr="008E282D">
              <w:rPr>
                <w:rFonts w:cs="Arial"/>
              </w:rPr>
              <w:t>М.П.</w:t>
            </w:r>
          </w:p>
        </w:tc>
        <w:tc>
          <w:tcPr>
            <w:tcW w:w="3891" w:type="dxa"/>
          </w:tcPr>
          <w:p w14:paraId="2FD0E291" w14:textId="77777777" w:rsidR="008E282D" w:rsidRPr="008E282D" w:rsidRDefault="008E282D" w:rsidP="008E282D">
            <w:pPr>
              <w:spacing w:before="0"/>
              <w:jc w:val="center"/>
              <w:rPr>
                <w:rFonts w:cs="Arial"/>
                <w:lang w:val="ru-RU"/>
              </w:rPr>
            </w:pPr>
          </w:p>
        </w:tc>
      </w:tr>
      <w:tr w:rsidR="008E282D" w:rsidRPr="008E282D" w14:paraId="2170DFF8" w14:textId="77777777" w:rsidTr="00392C33">
        <w:trPr>
          <w:jc w:val="center"/>
        </w:trPr>
        <w:tc>
          <w:tcPr>
            <w:tcW w:w="3162" w:type="dxa"/>
            <w:tcBorders>
              <w:bottom w:val="single" w:sz="4" w:space="0" w:color="auto"/>
            </w:tcBorders>
          </w:tcPr>
          <w:p w14:paraId="757E9269" w14:textId="77777777" w:rsidR="008E282D" w:rsidRPr="008E282D" w:rsidRDefault="008E282D" w:rsidP="008E282D">
            <w:pPr>
              <w:spacing w:before="0"/>
              <w:jc w:val="center"/>
              <w:rPr>
                <w:rFonts w:cs="Arial"/>
              </w:rPr>
            </w:pPr>
          </w:p>
        </w:tc>
        <w:tc>
          <w:tcPr>
            <w:tcW w:w="2127" w:type="dxa"/>
          </w:tcPr>
          <w:p w14:paraId="13C3C201" w14:textId="77777777" w:rsidR="008E282D" w:rsidRPr="008E282D" w:rsidRDefault="008E282D" w:rsidP="008E282D">
            <w:pPr>
              <w:spacing w:before="0"/>
              <w:jc w:val="center"/>
              <w:rPr>
                <w:rFonts w:cs="Arial"/>
                <w:lang w:val="ru-RU"/>
              </w:rPr>
            </w:pPr>
          </w:p>
        </w:tc>
        <w:tc>
          <w:tcPr>
            <w:tcW w:w="3891" w:type="dxa"/>
            <w:tcBorders>
              <w:bottom w:val="single" w:sz="4" w:space="0" w:color="auto"/>
            </w:tcBorders>
          </w:tcPr>
          <w:p w14:paraId="57F65D94" w14:textId="77777777" w:rsidR="008E282D" w:rsidRPr="008E282D" w:rsidRDefault="008E282D" w:rsidP="008E282D">
            <w:pPr>
              <w:spacing w:before="0"/>
              <w:jc w:val="center"/>
              <w:rPr>
                <w:rFonts w:cs="Arial"/>
                <w:lang w:val="ru-RU"/>
              </w:rPr>
            </w:pPr>
          </w:p>
        </w:tc>
      </w:tr>
      <w:tr w:rsidR="008E282D" w:rsidRPr="008E282D" w14:paraId="090987E4" w14:textId="77777777" w:rsidTr="00392C33">
        <w:trPr>
          <w:trHeight w:val="389"/>
          <w:jc w:val="center"/>
        </w:trPr>
        <w:tc>
          <w:tcPr>
            <w:tcW w:w="3162" w:type="dxa"/>
            <w:tcBorders>
              <w:top w:val="single" w:sz="4" w:space="0" w:color="auto"/>
            </w:tcBorders>
          </w:tcPr>
          <w:p w14:paraId="024CE179" w14:textId="77777777" w:rsidR="008E282D" w:rsidRPr="008E282D" w:rsidRDefault="008E282D" w:rsidP="008E282D">
            <w:pPr>
              <w:spacing w:before="0"/>
              <w:jc w:val="center"/>
              <w:rPr>
                <w:rFonts w:cs="Arial"/>
              </w:rPr>
            </w:pPr>
          </w:p>
        </w:tc>
        <w:tc>
          <w:tcPr>
            <w:tcW w:w="2127" w:type="dxa"/>
          </w:tcPr>
          <w:p w14:paraId="5A729128" w14:textId="77777777" w:rsidR="008E282D" w:rsidRPr="008E282D" w:rsidRDefault="008E282D" w:rsidP="008E282D">
            <w:pPr>
              <w:spacing w:before="0"/>
              <w:jc w:val="center"/>
              <w:rPr>
                <w:rFonts w:cs="Arial"/>
                <w:lang w:val="ru-RU"/>
              </w:rPr>
            </w:pPr>
          </w:p>
        </w:tc>
        <w:tc>
          <w:tcPr>
            <w:tcW w:w="3891" w:type="dxa"/>
            <w:tcBorders>
              <w:top w:val="single" w:sz="4" w:space="0" w:color="auto"/>
            </w:tcBorders>
          </w:tcPr>
          <w:p w14:paraId="7837A032" w14:textId="77777777" w:rsidR="008E282D" w:rsidRPr="008E282D" w:rsidRDefault="008E282D" w:rsidP="008E282D">
            <w:pPr>
              <w:spacing w:before="0"/>
              <w:jc w:val="center"/>
              <w:rPr>
                <w:rFonts w:cs="Arial"/>
                <w:lang w:val="ru-RU"/>
              </w:rPr>
            </w:pPr>
          </w:p>
        </w:tc>
      </w:tr>
    </w:tbl>
    <w:p w14:paraId="601691C1" w14:textId="77777777" w:rsidR="00383EBF" w:rsidRDefault="00383EBF" w:rsidP="008E282D">
      <w:pPr>
        <w:spacing w:before="0"/>
        <w:ind w:left="-709" w:right="-469"/>
        <w:contextualSpacing/>
        <w:rPr>
          <w:rFonts w:eastAsia="Symbol" w:cs="Arial"/>
          <w:b/>
          <w:bCs/>
          <w:i/>
          <w:kern w:val="28"/>
        </w:rPr>
      </w:pPr>
    </w:p>
    <w:p w14:paraId="3AC92BCA" w14:textId="77777777" w:rsidR="00383EBF" w:rsidRDefault="00383EBF" w:rsidP="008E282D">
      <w:pPr>
        <w:spacing w:before="0"/>
        <w:ind w:left="-709" w:right="-469"/>
        <w:contextualSpacing/>
        <w:rPr>
          <w:rFonts w:eastAsia="Symbol" w:cs="Arial"/>
          <w:b/>
          <w:bCs/>
          <w:i/>
          <w:kern w:val="28"/>
        </w:rPr>
      </w:pPr>
    </w:p>
    <w:p w14:paraId="26E5B240" w14:textId="77777777" w:rsidR="00383EBF" w:rsidRDefault="00383EBF" w:rsidP="008E282D">
      <w:pPr>
        <w:spacing w:before="0"/>
        <w:ind w:left="-709" w:right="-469"/>
        <w:contextualSpacing/>
        <w:rPr>
          <w:rFonts w:eastAsia="Symbol" w:cs="Arial"/>
          <w:b/>
          <w:bCs/>
          <w:i/>
          <w:kern w:val="28"/>
        </w:rPr>
      </w:pPr>
    </w:p>
    <w:p w14:paraId="57957F1A" w14:textId="77777777" w:rsidR="00383EBF" w:rsidRDefault="00383EBF" w:rsidP="008E282D">
      <w:pPr>
        <w:spacing w:before="0"/>
        <w:ind w:left="-709" w:right="-469"/>
        <w:contextualSpacing/>
        <w:rPr>
          <w:rFonts w:eastAsia="Symbol" w:cs="Arial"/>
          <w:b/>
          <w:bCs/>
          <w:i/>
          <w:kern w:val="28"/>
        </w:rPr>
      </w:pPr>
    </w:p>
    <w:p w14:paraId="4579F12C" w14:textId="77777777" w:rsidR="00383EBF" w:rsidRDefault="00383EBF" w:rsidP="008E282D">
      <w:pPr>
        <w:spacing w:before="0"/>
        <w:ind w:left="-709" w:right="-469"/>
        <w:contextualSpacing/>
        <w:rPr>
          <w:rFonts w:eastAsia="Symbol" w:cs="Arial"/>
          <w:b/>
          <w:bCs/>
          <w:i/>
          <w:kern w:val="28"/>
        </w:rPr>
      </w:pPr>
    </w:p>
    <w:p w14:paraId="4DAEF4B1" w14:textId="34E80E50" w:rsidR="008E282D" w:rsidRPr="008E282D" w:rsidRDefault="008E282D" w:rsidP="008E282D">
      <w:pPr>
        <w:spacing w:before="0"/>
        <w:ind w:left="-709" w:right="-469"/>
        <w:contextualSpacing/>
        <w:rPr>
          <w:rFonts w:eastAsia="Symbol" w:cs="Arial"/>
          <w:b/>
          <w:bCs/>
          <w:i/>
          <w:kern w:val="28"/>
        </w:rPr>
      </w:pPr>
      <w:r w:rsidRPr="008E282D">
        <w:rPr>
          <w:rFonts w:eastAsia="Symbol" w:cs="Arial"/>
          <w:b/>
          <w:bCs/>
          <w:i/>
          <w:kern w:val="28"/>
        </w:rPr>
        <w:t>Напомена</w:t>
      </w:r>
    </w:p>
    <w:p w14:paraId="4BEE135A" w14:textId="77777777" w:rsidR="008E282D" w:rsidRPr="008E282D" w:rsidRDefault="008E282D" w:rsidP="008E282D">
      <w:pPr>
        <w:spacing w:before="0"/>
        <w:ind w:left="-709" w:right="-469"/>
        <w:contextualSpacing/>
        <w:rPr>
          <w:rFonts w:cs="Arial"/>
          <w:u w:val="single"/>
          <w:lang w:val="sr-Cyrl-CS"/>
        </w:rPr>
      </w:pPr>
      <w:r w:rsidRPr="008E282D">
        <w:rPr>
          <w:rFonts w:cs="Arial"/>
          <w:i/>
          <w:u w:val="single"/>
        </w:rPr>
        <w:t>Приликом подношења понуде овај образац копирати у потребном броју примерака.</w:t>
      </w:r>
    </w:p>
    <w:p w14:paraId="07693080" w14:textId="77777777" w:rsidR="008E282D" w:rsidRPr="008E282D" w:rsidRDefault="008E282D" w:rsidP="008E282D">
      <w:pPr>
        <w:spacing w:before="0"/>
        <w:ind w:left="-709" w:right="-469"/>
        <w:contextualSpacing/>
        <w:rPr>
          <w:rFonts w:eastAsia="TimesNewRomanPS-BoldMT" w:cs="Arial"/>
          <w:i/>
          <w:lang w:val="sr-Cyrl-CS"/>
        </w:rPr>
      </w:pPr>
      <w:r w:rsidRPr="008E282D">
        <w:rPr>
          <w:rFonts w:eastAsia="TimesNewRomanPS-BoldMT" w:cs="Arial"/>
          <w:i/>
        </w:rPr>
        <w:t xml:space="preserve">Уколико </w:t>
      </w:r>
      <w:r w:rsidRPr="008E282D">
        <w:rPr>
          <w:rFonts w:eastAsia="TimesNewRomanPS-BoldMT" w:cs="Arial"/>
          <w:i/>
          <w:lang w:val="sr-Cyrl-CS"/>
        </w:rPr>
        <w:t>група понуђача подноси заједничку понуду овај образац потписује и оверава Носилац посла испред групе понуђача</w:t>
      </w:r>
      <w:r w:rsidRPr="008E282D">
        <w:rPr>
          <w:rFonts w:eastAsia="TimesNewRomanPS-BoldMT" w:cs="Arial"/>
          <w:i/>
        </w:rPr>
        <w:t>.</w:t>
      </w:r>
    </w:p>
    <w:p w14:paraId="697658F1" w14:textId="0296A2BF" w:rsidR="008E282D" w:rsidRPr="008E282D" w:rsidRDefault="008E282D" w:rsidP="008E282D">
      <w:pPr>
        <w:spacing w:before="0"/>
        <w:ind w:left="-709" w:right="-469"/>
        <w:contextualSpacing/>
        <w:rPr>
          <w:rFonts w:eastAsia="TimesNewRomanPS-BoldMT" w:cs="Arial"/>
          <w:i/>
          <w:lang w:val="sr-Cyrl-RS"/>
        </w:rPr>
      </w:pPr>
      <w:r w:rsidRPr="008E282D">
        <w:rPr>
          <w:rFonts w:eastAsia="TimesNewRomanPS-BoldMT" w:cs="Arial"/>
          <w:i/>
        </w:rPr>
        <w:t xml:space="preserve">Понуђач који даје нетачне податке у погледу стручних референци, чини прекршај по члану 170. став 1. тачка 3. Закона о јавним набавкама. </w:t>
      </w:r>
      <w:r w:rsidR="009B520C" w:rsidRPr="009B520C">
        <w:rPr>
          <w:rFonts w:eastAsia="TimesNewRomanPS-BoldMT" w:cs="Arial"/>
          <w:i/>
        </w:rPr>
        <w:t>(„Службени гласник РС“ бр.124/2012, 14/15  и 68/15 ), (даље: Закон)</w:t>
      </w:r>
      <w:r w:rsidR="009B520C">
        <w:rPr>
          <w:rFonts w:eastAsia="TimesNewRomanPS-BoldMT" w:cs="Arial"/>
          <w:i/>
          <w:lang w:val="sr-Cyrl-RS"/>
        </w:rPr>
        <w:t xml:space="preserve">. </w:t>
      </w:r>
      <w:r w:rsidRPr="008E282D">
        <w:rPr>
          <w:rFonts w:eastAsia="TimesNewRomanPS-BoldMT" w:cs="Arial"/>
          <w:i/>
        </w:rPr>
        <w:t>Давање неистинитих података у понуди је основ за негативну референцу у смислу члана 82. став 1. тачка 3) Закона</w:t>
      </w:r>
      <w:r w:rsidRPr="008E282D">
        <w:rPr>
          <w:rFonts w:eastAsia="TimesNewRomanPS-BoldMT" w:cs="Arial"/>
          <w:i/>
          <w:lang w:val="sr-Cyrl-RS"/>
        </w:rPr>
        <w:t>.</w:t>
      </w:r>
    </w:p>
    <w:p w14:paraId="4861A617" w14:textId="77777777" w:rsidR="00383EBF" w:rsidRDefault="00383EBF" w:rsidP="008E282D">
      <w:pPr>
        <w:tabs>
          <w:tab w:val="left" w:pos="1215"/>
        </w:tabs>
        <w:spacing w:before="0"/>
        <w:rPr>
          <w:rFonts w:cs="Arial"/>
          <w:color w:val="00B0F0"/>
          <w:sz w:val="24"/>
          <w:szCs w:val="24"/>
        </w:rPr>
        <w:sectPr w:rsidR="00383EBF" w:rsidSect="000C50A0">
          <w:footnotePr>
            <w:pos w:val="beneathText"/>
          </w:footnotePr>
          <w:pgSz w:w="11909" w:h="16834" w:code="9"/>
          <w:pgMar w:top="1440" w:right="1440" w:bottom="1440" w:left="1440" w:header="142" w:footer="436" w:gutter="0"/>
          <w:cols w:space="708"/>
          <w:titlePg/>
          <w:docGrid w:linePitch="360"/>
        </w:sectPr>
      </w:pPr>
    </w:p>
    <w:p w14:paraId="1C7CE0F1" w14:textId="7C9E1834" w:rsidR="002745CE" w:rsidRPr="008D6BE9" w:rsidRDefault="002745CE" w:rsidP="002745CE">
      <w:pPr>
        <w:ind w:right="-469"/>
        <w:jc w:val="right"/>
        <w:outlineLvl w:val="1"/>
        <w:rPr>
          <w:rFonts w:cs="Arial"/>
          <w:b/>
          <w:sz w:val="24"/>
          <w:lang w:val="sr-Cyrl-RS"/>
        </w:rPr>
      </w:pPr>
      <w:r w:rsidRPr="002745CE">
        <w:rPr>
          <w:rFonts w:cs="Arial"/>
          <w:b/>
          <w:sz w:val="24"/>
        </w:rPr>
        <w:lastRenderedPageBreak/>
        <w:t>Образац 6</w:t>
      </w:r>
    </w:p>
    <w:p w14:paraId="7DCE32D2" w14:textId="77777777" w:rsidR="002745CE" w:rsidRPr="002745CE" w:rsidRDefault="002745CE" w:rsidP="002745CE">
      <w:pPr>
        <w:ind w:right="-469"/>
        <w:jc w:val="right"/>
        <w:outlineLvl w:val="1"/>
        <w:rPr>
          <w:rFonts w:cs="Arial"/>
          <w:b/>
          <w:sz w:val="24"/>
          <w:lang w:val="sr-Cyrl-RS"/>
        </w:rPr>
      </w:pPr>
    </w:p>
    <w:p w14:paraId="6A80A81C" w14:textId="3DC151D5" w:rsidR="002745CE" w:rsidRPr="002745CE" w:rsidRDefault="002745CE" w:rsidP="002745CE">
      <w:pPr>
        <w:spacing w:before="0"/>
        <w:contextualSpacing/>
        <w:jc w:val="center"/>
        <w:rPr>
          <w:rFonts w:cs="Arial"/>
          <w:b/>
          <w:lang w:val="sr-Cyrl-RS"/>
        </w:rPr>
      </w:pPr>
      <w:r w:rsidRPr="002745CE">
        <w:rPr>
          <w:rFonts w:cs="Arial"/>
          <w:b/>
        </w:rPr>
        <w:t xml:space="preserve">ПОТВРДА </w:t>
      </w:r>
      <w:r w:rsidRPr="002745CE">
        <w:rPr>
          <w:rFonts w:cs="Arial"/>
          <w:b/>
          <w:lang w:val="sr-Cyrl-RS"/>
        </w:rPr>
        <w:t xml:space="preserve">НАРУЧИОЦА </w:t>
      </w:r>
      <w:r w:rsidR="00BC1BA7">
        <w:rPr>
          <w:rFonts w:cs="Arial"/>
          <w:b/>
          <w:lang w:val="sr-Cyrl-RS"/>
        </w:rPr>
        <w:t>ЗА ИСПОРУЧЕНА ДОБРА И</w:t>
      </w:r>
      <w:r w:rsidRPr="002745CE">
        <w:rPr>
          <w:rFonts w:cs="Arial"/>
          <w:b/>
          <w:lang w:val="sr-Cyrl-RS"/>
        </w:rPr>
        <w:t xml:space="preserve"> ИЗВРШЕНИМ РЕФЕРЕНТНИМ УСЛУГАМА</w:t>
      </w:r>
    </w:p>
    <w:p w14:paraId="64BE23E5" w14:textId="4E528DBB" w:rsidR="002745CE" w:rsidRPr="00B40DC9" w:rsidRDefault="002745CE" w:rsidP="00B40DC9">
      <w:pPr>
        <w:spacing w:before="0"/>
        <w:contextualSpacing/>
        <w:jc w:val="center"/>
        <w:rPr>
          <w:rFonts w:cs="Arial"/>
          <w:lang w:val="sr-Cyrl-RS"/>
        </w:rPr>
      </w:pPr>
      <w:r w:rsidRPr="002745CE">
        <w:rPr>
          <w:rFonts w:cs="Arial"/>
          <w:lang w:val="sr-Cyrl-RS"/>
        </w:rPr>
        <w:t>к</w:t>
      </w:r>
      <w:r w:rsidRPr="002745CE">
        <w:rPr>
          <w:rFonts w:cs="Arial"/>
        </w:rPr>
        <w:t xml:space="preserve">оје се односе на </w:t>
      </w:r>
      <w:r w:rsidR="00B40DC9">
        <w:rPr>
          <w:rFonts w:cs="Arial"/>
          <w:lang w:val="sr-Cyrl-RS"/>
        </w:rPr>
        <w:t>испоруку опреме и пружање</w:t>
      </w:r>
      <w:r w:rsidR="00B40DC9" w:rsidRPr="00B40DC9">
        <w:rPr>
          <w:rFonts w:cs="Arial"/>
          <w:lang w:val="sr-Cyrl-RS"/>
        </w:rPr>
        <w:t xml:space="preserve"> услуге о изградњи/надоградњи IP MPLS мреже</w:t>
      </w:r>
    </w:p>
    <w:p w14:paraId="6D73ED58" w14:textId="77777777" w:rsidR="002745CE" w:rsidRPr="002745CE" w:rsidRDefault="002745CE" w:rsidP="002745CE">
      <w:pPr>
        <w:spacing w:before="0"/>
        <w:contextualSpacing/>
        <w:jc w:val="center"/>
        <w:rPr>
          <w:rFonts w:cs="Arial"/>
        </w:rPr>
      </w:pPr>
    </w:p>
    <w:p w14:paraId="13652B0E" w14:textId="77777777" w:rsidR="002745CE" w:rsidRPr="002745CE" w:rsidRDefault="002745CE" w:rsidP="002745CE">
      <w:pPr>
        <w:tabs>
          <w:tab w:val="left" w:pos="0"/>
          <w:tab w:val="left" w:pos="330"/>
          <w:tab w:val="left" w:pos="540"/>
        </w:tabs>
        <w:spacing w:before="0"/>
        <w:jc w:val="left"/>
        <w:rPr>
          <w:rFonts w:eastAsia="Calibri" w:cs="Arial"/>
        </w:rPr>
      </w:pPr>
      <w:r w:rsidRPr="002745CE">
        <w:rPr>
          <w:rFonts w:eastAsia="Calibri" w:cs="Arial"/>
          <w:lang w:val="ru-RU"/>
        </w:rPr>
        <w:t>Наручилац</w:t>
      </w:r>
    </w:p>
    <w:p w14:paraId="2B3162B9" w14:textId="77777777" w:rsidR="002745CE" w:rsidRPr="002745CE" w:rsidRDefault="002745CE" w:rsidP="002745CE">
      <w:pPr>
        <w:tabs>
          <w:tab w:val="left" w:pos="0"/>
          <w:tab w:val="left" w:pos="330"/>
          <w:tab w:val="left" w:pos="540"/>
        </w:tabs>
        <w:spacing w:before="0"/>
        <w:ind w:left="6"/>
        <w:rPr>
          <w:rFonts w:eastAsia="Calibri" w:cs="Arial"/>
          <w:lang w:val="sr-Cyrl-RS"/>
        </w:rPr>
      </w:pPr>
      <w:r w:rsidRPr="002745CE">
        <w:rPr>
          <w:rFonts w:eastAsia="Calibri" w:cs="Arial"/>
        </w:rPr>
        <w:t xml:space="preserve">                                                  __________________________________________________________________</w:t>
      </w:r>
      <w:r w:rsidRPr="002745CE">
        <w:rPr>
          <w:rFonts w:eastAsia="Calibri" w:cs="Arial"/>
          <w:lang w:val="sr-Cyrl-RS"/>
        </w:rPr>
        <w:t>_______</w:t>
      </w:r>
    </w:p>
    <w:p w14:paraId="20A5143F" w14:textId="24BFA5CF" w:rsidR="002745CE" w:rsidRPr="002745CE" w:rsidRDefault="002745CE" w:rsidP="002745CE">
      <w:pPr>
        <w:tabs>
          <w:tab w:val="left" w:pos="0"/>
          <w:tab w:val="left" w:pos="330"/>
          <w:tab w:val="left" w:pos="540"/>
        </w:tabs>
        <w:spacing w:before="0"/>
        <w:ind w:left="6"/>
        <w:jc w:val="center"/>
        <w:rPr>
          <w:rFonts w:eastAsia="Calibri" w:cs="Arial"/>
        </w:rPr>
      </w:pPr>
      <w:r w:rsidRPr="002745CE">
        <w:rPr>
          <w:rFonts w:cs="Arial"/>
          <w:bCs/>
          <w:kern w:val="28"/>
        </w:rPr>
        <w:t xml:space="preserve">(назив и седиште </w:t>
      </w:r>
      <w:r w:rsidR="00383EBF">
        <w:rPr>
          <w:rFonts w:cs="Arial"/>
          <w:bCs/>
          <w:kern w:val="28"/>
          <w:lang w:val="sr-Cyrl-RS"/>
        </w:rPr>
        <w:t>н</w:t>
      </w:r>
      <w:r w:rsidRPr="002745CE">
        <w:rPr>
          <w:rFonts w:cs="Arial"/>
          <w:bCs/>
          <w:kern w:val="28"/>
          <w:lang w:val="sr-Cyrl-RS"/>
        </w:rPr>
        <w:t>аручиоца</w:t>
      </w:r>
      <w:r w:rsidRPr="002745CE">
        <w:rPr>
          <w:rFonts w:cs="Arial"/>
          <w:bCs/>
          <w:kern w:val="28"/>
        </w:rPr>
        <w:t>)</w:t>
      </w:r>
    </w:p>
    <w:p w14:paraId="780681D6" w14:textId="77777777" w:rsidR="002745CE" w:rsidRPr="002745CE" w:rsidRDefault="002745CE" w:rsidP="002745CE">
      <w:pPr>
        <w:jc w:val="left"/>
        <w:rPr>
          <w:rFonts w:cs="Arial"/>
          <w:lang w:val="sr-Cyrl-RS"/>
        </w:rPr>
      </w:pPr>
      <w:r w:rsidRPr="002745CE">
        <w:rPr>
          <w:rFonts w:cs="Arial"/>
        </w:rPr>
        <w:t>Лице за контакт    ___________________________________________________________________</w:t>
      </w:r>
      <w:r w:rsidRPr="002745CE">
        <w:rPr>
          <w:rFonts w:cs="Arial"/>
          <w:lang w:val="sr-Cyrl-RS"/>
        </w:rPr>
        <w:t>______</w:t>
      </w:r>
    </w:p>
    <w:p w14:paraId="2CAFDD7D" w14:textId="77777777" w:rsidR="002745CE" w:rsidRPr="002745CE" w:rsidRDefault="002745CE" w:rsidP="002745CE">
      <w:pPr>
        <w:jc w:val="center"/>
        <w:rPr>
          <w:rFonts w:cs="Arial"/>
        </w:rPr>
      </w:pPr>
      <w:r w:rsidRPr="002745CE">
        <w:rPr>
          <w:rFonts w:cs="Arial"/>
        </w:rPr>
        <w:t>(име, презиме, контакт телефон)</w:t>
      </w:r>
    </w:p>
    <w:p w14:paraId="71D0C9DE" w14:textId="77777777" w:rsidR="002745CE" w:rsidRPr="002745CE" w:rsidRDefault="002745CE" w:rsidP="002745CE">
      <w:pPr>
        <w:jc w:val="left"/>
        <w:rPr>
          <w:rFonts w:cs="Arial"/>
          <w:lang w:val="sr-Cyrl-RS"/>
        </w:rPr>
      </w:pPr>
      <w:r w:rsidRPr="002745CE">
        <w:rPr>
          <w:rFonts w:cs="Arial"/>
        </w:rPr>
        <w:t>Овим путем потврђујем да је __________________________________________________________________</w:t>
      </w:r>
      <w:r w:rsidRPr="002745CE">
        <w:rPr>
          <w:rFonts w:cs="Arial"/>
          <w:lang w:val="sr-Cyrl-RS"/>
        </w:rPr>
        <w:t>_______</w:t>
      </w:r>
    </w:p>
    <w:p w14:paraId="71DD3219" w14:textId="6E4E0464" w:rsidR="002745CE" w:rsidRPr="002745CE" w:rsidRDefault="00383EBF" w:rsidP="002745CE">
      <w:pPr>
        <w:jc w:val="center"/>
        <w:rPr>
          <w:rFonts w:cs="Arial"/>
        </w:rPr>
      </w:pPr>
      <w:r>
        <w:rPr>
          <w:rFonts w:cs="Arial"/>
        </w:rPr>
        <w:t>(навести назив седиште п</w:t>
      </w:r>
      <w:r w:rsidR="002745CE" w:rsidRPr="002745CE">
        <w:rPr>
          <w:rFonts w:cs="Arial"/>
        </w:rPr>
        <w:t>онуђача)</w:t>
      </w:r>
    </w:p>
    <w:p w14:paraId="4DD7CB03" w14:textId="28D45FF5" w:rsidR="002745CE" w:rsidRPr="008D6BE9" w:rsidRDefault="002745CE" w:rsidP="002745CE">
      <w:pPr>
        <w:rPr>
          <w:rFonts w:cs="Arial"/>
          <w:lang w:val="sr-Cyrl-RS"/>
        </w:rPr>
      </w:pPr>
      <w:r w:rsidRPr="002745CE">
        <w:rPr>
          <w:rFonts w:cs="Arial"/>
        </w:rPr>
        <w:t xml:space="preserve">за наше потребе </w:t>
      </w:r>
      <w:r w:rsidR="008D6BE9">
        <w:rPr>
          <w:rFonts w:cs="Arial"/>
          <w:lang w:val="sr-Cyrl-RS"/>
        </w:rPr>
        <w:t>успешно пружио</w:t>
      </w:r>
    </w:p>
    <w:p w14:paraId="6A941B83" w14:textId="77777777" w:rsidR="002745CE" w:rsidRPr="002745CE" w:rsidRDefault="002745CE" w:rsidP="002745CE">
      <w:pPr>
        <w:rPr>
          <w:rFonts w:cs="Arial"/>
          <w:lang w:val="sr-Cyrl-RS"/>
        </w:rPr>
      </w:pPr>
      <w:r w:rsidRPr="002745CE">
        <w:rPr>
          <w:rFonts w:cs="Arial"/>
        </w:rPr>
        <w:t>__________________________________________________________________</w:t>
      </w:r>
      <w:r w:rsidRPr="002745CE">
        <w:rPr>
          <w:rFonts w:cs="Arial"/>
          <w:lang w:val="sr-Cyrl-RS"/>
        </w:rPr>
        <w:t>_______</w:t>
      </w:r>
    </w:p>
    <w:p w14:paraId="4EF0603B" w14:textId="77777777" w:rsidR="002745CE" w:rsidRPr="002745CE" w:rsidRDefault="002745CE" w:rsidP="002745CE">
      <w:pPr>
        <w:rPr>
          <w:rFonts w:cs="Arial"/>
          <w:lang w:val="sr-Cyrl-RS"/>
        </w:rPr>
      </w:pPr>
      <w:r w:rsidRPr="002745CE">
        <w:rPr>
          <w:rFonts w:cs="Arial"/>
        </w:rPr>
        <w:t>__________________________________________________________________</w:t>
      </w:r>
      <w:r w:rsidRPr="002745CE">
        <w:rPr>
          <w:rFonts w:cs="Arial"/>
          <w:lang w:val="sr-Cyrl-RS"/>
        </w:rPr>
        <w:t>_______</w:t>
      </w:r>
    </w:p>
    <w:p w14:paraId="76A8A9FF" w14:textId="2B940C2B" w:rsidR="002745CE" w:rsidRPr="002745CE" w:rsidRDefault="002745CE" w:rsidP="002745CE">
      <w:pPr>
        <w:rPr>
          <w:rFonts w:cs="Arial"/>
        </w:rPr>
      </w:pPr>
      <w:r w:rsidRPr="002745CE">
        <w:rPr>
          <w:rFonts w:cs="Arial"/>
        </w:rPr>
        <w:t xml:space="preserve">               </w:t>
      </w:r>
      <w:r w:rsidR="00B40DC9">
        <w:rPr>
          <w:rFonts w:cs="Arial"/>
        </w:rPr>
        <w:t xml:space="preserve">                    </w:t>
      </w:r>
      <w:r w:rsidRPr="002745CE">
        <w:rPr>
          <w:rFonts w:cs="Arial"/>
        </w:rPr>
        <w:t xml:space="preserve"> (навести </w:t>
      </w:r>
      <w:r w:rsidR="00B40DC9">
        <w:rPr>
          <w:rFonts w:cs="Arial"/>
          <w:lang w:val="sr-Cyrl-RS"/>
        </w:rPr>
        <w:t>испоручена добра/</w:t>
      </w:r>
      <w:r w:rsidRPr="002745CE">
        <w:rPr>
          <w:rFonts w:cs="Arial"/>
        </w:rPr>
        <w:t xml:space="preserve">извршене услуге) </w:t>
      </w:r>
    </w:p>
    <w:tbl>
      <w:tblPr>
        <w:tblpPr w:leftFromText="180" w:rightFromText="180" w:vertAnchor="text" w:horzAnchor="margin" w:tblpY="478"/>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708"/>
        <w:gridCol w:w="4042"/>
        <w:gridCol w:w="2138"/>
      </w:tblGrid>
      <w:tr w:rsidR="00BC1BA7" w:rsidRPr="002745CE" w14:paraId="53C2E8F2" w14:textId="77777777" w:rsidTr="00BC1BA7">
        <w:trPr>
          <w:trHeight w:val="1092"/>
        </w:trPr>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B3D77" w14:textId="77777777" w:rsidR="00BC1BA7" w:rsidRPr="002745CE" w:rsidRDefault="00BC1BA7" w:rsidP="00BC1BA7">
            <w:pPr>
              <w:spacing w:before="0"/>
              <w:jc w:val="center"/>
              <w:rPr>
                <w:rFonts w:eastAsia="Calibri" w:cs="Arial"/>
              </w:rPr>
            </w:pPr>
            <w:r w:rsidRPr="002745CE">
              <w:rPr>
                <w:rFonts w:eastAsia="Calibri" w:cs="Arial"/>
              </w:rPr>
              <w:t>Датум закључења уговора</w:t>
            </w:r>
          </w:p>
        </w:tc>
        <w:tc>
          <w:tcPr>
            <w:tcW w:w="1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1ABB7" w14:textId="77777777" w:rsidR="00BC1BA7" w:rsidRPr="002745CE" w:rsidRDefault="00BC1BA7" w:rsidP="00BC1BA7">
            <w:pPr>
              <w:spacing w:before="0"/>
              <w:jc w:val="center"/>
              <w:rPr>
                <w:rFonts w:eastAsia="Calibri" w:cs="Arial"/>
              </w:rPr>
            </w:pPr>
            <w:r w:rsidRPr="002745CE">
              <w:rPr>
                <w:rFonts w:eastAsia="Calibri" w:cs="Arial"/>
              </w:rPr>
              <w:t>Датум реализације уговора</w:t>
            </w:r>
          </w:p>
        </w:tc>
        <w:tc>
          <w:tcPr>
            <w:tcW w:w="4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548C6" w14:textId="77777777" w:rsidR="00BC1BA7" w:rsidRPr="002745CE" w:rsidRDefault="00BC1BA7" w:rsidP="00BC1BA7">
            <w:pPr>
              <w:spacing w:before="0"/>
              <w:jc w:val="center"/>
              <w:rPr>
                <w:rFonts w:eastAsia="Calibri" w:cs="Arial"/>
                <w:lang w:val="sr-Cyrl-RS"/>
              </w:rPr>
            </w:pPr>
            <w:r w:rsidRPr="002745CE">
              <w:rPr>
                <w:rFonts w:eastAsia="Calibri" w:cs="Arial"/>
                <w:lang w:val="sr-Cyrl-RS"/>
              </w:rPr>
              <w:t xml:space="preserve">Опис </w:t>
            </w:r>
            <w:r>
              <w:rPr>
                <w:rFonts w:eastAsia="Calibri" w:cs="Arial"/>
                <w:lang w:val="sr-Cyrl-RS"/>
              </w:rPr>
              <w:t>добра/</w:t>
            </w:r>
            <w:r w:rsidRPr="002745CE">
              <w:rPr>
                <w:rFonts w:eastAsia="Calibri" w:cs="Arial"/>
                <w:lang w:val="sr-Cyrl-RS"/>
              </w:rPr>
              <w:t>услуге</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59DBB" w14:textId="77777777" w:rsidR="00BC1BA7" w:rsidRPr="00B40DC9" w:rsidRDefault="00BC1BA7" w:rsidP="00BC1BA7">
            <w:pPr>
              <w:spacing w:before="0"/>
              <w:jc w:val="center"/>
              <w:rPr>
                <w:rFonts w:eastAsia="Calibri" w:cs="Arial"/>
                <w:bCs/>
                <w:iCs/>
              </w:rPr>
            </w:pPr>
            <w:r w:rsidRPr="00B40DC9">
              <w:rPr>
                <w:rFonts w:eastAsia="Calibri" w:cs="Arial"/>
                <w:bCs/>
                <w:iCs/>
              </w:rPr>
              <w:t xml:space="preserve">Вредност </w:t>
            </w:r>
            <w:r w:rsidRPr="00B40DC9">
              <w:rPr>
                <w:rFonts w:eastAsia="Calibri" w:cs="Arial"/>
                <w:bCs/>
                <w:iCs/>
                <w:lang w:val="sr-Cyrl-RS"/>
              </w:rPr>
              <w:t xml:space="preserve">испоручених добара/извршених услуга </w:t>
            </w:r>
            <w:r w:rsidRPr="00B40DC9">
              <w:rPr>
                <w:rFonts w:eastAsia="Calibri" w:cs="Arial"/>
                <w:bCs/>
                <w:iCs/>
              </w:rPr>
              <w:t>без ПДВ</w:t>
            </w:r>
          </w:p>
          <w:p w14:paraId="29D10BEA" w14:textId="77777777" w:rsidR="00BC1BA7" w:rsidRPr="002745CE" w:rsidRDefault="00BC1BA7" w:rsidP="00BC1BA7">
            <w:pPr>
              <w:spacing w:before="0"/>
              <w:contextualSpacing/>
              <w:jc w:val="center"/>
              <w:rPr>
                <w:rFonts w:eastAsia="Calibri" w:cs="Arial"/>
                <w:lang w:val="sr-Cyrl-RS"/>
              </w:rPr>
            </w:pPr>
            <w:r w:rsidRPr="00B40DC9">
              <w:rPr>
                <w:rFonts w:cs="Arial"/>
                <w:bCs/>
                <w:iCs/>
                <w:lang w:val="sr-Cyrl-CS"/>
              </w:rPr>
              <w:t>дин/</w:t>
            </w:r>
            <w:r w:rsidRPr="00B40DC9">
              <w:rPr>
                <w:rFonts w:cs="Arial"/>
              </w:rPr>
              <w:t>EUR</w:t>
            </w:r>
          </w:p>
        </w:tc>
      </w:tr>
      <w:tr w:rsidR="00BC1BA7" w:rsidRPr="002745CE" w14:paraId="208315EB" w14:textId="77777777" w:rsidTr="00BC1BA7">
        <w:trPr>
          <w:trHeight w:val="658"/>
        </w:trPr>
        <w:tc>
          <w:tcPr>
            <w:tcW w:w="1563" w:type="dxa"/>
            <w:tcBorders>
              <w:top w:val="single" w:sz="4" w:space="0" w:color="auto"/>
              <w:left w:val="single" w:sz="4" w:space="0" w:color="auto"/>
              <w:bottom w:val="single" w:sz="4" w:space="0" w:color="auto"/>
              <w:right w:val="single" w:sz="4" w:space="0" w:color="auto"/>
            </w:tcBorders>
            <w:shd w:val="clear" w:color="auto" w:fill="auto"/>
          </w:tcPr>
          <w:p w14:paraId="776F7D0D" w14:textId="77777777" w:rsidR="00BC1BA7" w:rsidRPr="002745CE" w:rsidRDefault="00BC1BA7" w:rsidP="00BC1BA7">
            <w:pPr>
              <w:rPr>
                <w:rFonts w:eastAsia="Calibri" w:cs="Arial"/>
              </w:rPr>
            </w:pPr>
          </w:p>
        </w:tc>
        <w:tc>
          <w:tcPr>
            <w:tcW w:w="1708" w:type="dxa"/>
            <w:tcBorders>
              <w:top w:val="single" w:sz="4" w:space="0" w:color="auto"/>
              <w:left w:val="single" w:sz="4" w:space="0" w:color="auto"/>
              <w:bottom w:val="single" w:sz="4" w:space="0" w:color="auto"/>
              <w:right w:val="single" w:sz="4" w:space="0" w:color="auto"/>
            </w:tcBorders>
          </w:tcPr>
          <w:p w14:paraId="0B1D6691" w14:textId="77777777" w:rsidR="00BC1BA7" w:rsidRPr="002745CE" w:rsidRDefault="00BC1BA7" w:rsidP="00BC1BA7">
            <w:pPr>
              <w:rPr>
                <w:rFonts w:eastAsia="Calibri" w:cs="Arial"/>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14:paraId="01F4927C" w14:textId="77777777" w:rsidR="00BC1BA7" w:rsidRPr="002745CE" w:rsidRDefault="00BC1BA7" w:rsidP="00BC1BA7">
            <w:pPr>
              <w:rPr>
                <w:rFonts w:eastAsia="Calibri" w:cs="Arial"/>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EA44F4E" w14:textId="77777777" w:rsidR="00BC1BA7" w:rsidRPr="002745CE" w:rsidRDefault="00BC1BA7" w:rsidP="00BC1BA7">
            <w:pPr>
              <w:rPr>
                <w:rFonts w:eastAsia="Calibri" w:cs="Arial"/>
              </w:rPr>
            </w:pPr>
          </w:p>
        </w:tc>
      </w:tr>
      <w:tr w:rsidR="00BC1BA7" w:rsidRPr="002745CE" w14:paraId="1AEFF6F9" w14:textId="77777777" w:rsidTr="00BC1BA7">
        <w:trPr>
          <w:trHeight w:val="685"/>
        </w:trPr>
        <w:tc>
          <w:tcPr>
            <w:tcW w:w="1563" w:type="dxa"/>
            <w:tcBorders>
              <w:top w:val="single" w:sz="4" w:space="0" w:color="auto"/>
              <w:left w:val="single" w:sz="4" w:space="0" w:color="auto"/>
              <w:bottom w:val="single" w:sz="4" w:space="0" w:color="auto"/>
              <w:right w:val="single" w:sz="4" w:space="0" w:color="auto"/>
            </w:tcBorders>
            <w:shd w:val="clear" w:color="auto" w:fill="auto"/>
          </w:tcPr>
          <w:p w14:paraId="5FEC93CA" w14:textId="77777777" w:rsidR="00BC1BA7" w:rsidRPr="002745CE" w:rsidRDefault="00BC1BA7" w:rsidP="00BC1BA7">
            <w:pPr>
              <w:rPr>
                <w:rFonts w:eastAsia="Calibri" w:cs="Arial"/>
              </w:rPr>
            </w:pPr>
          </w:p>
        </w:tc>
        <w:tc>
          <w:tcPr>
            <w:tcW w:w="1708" w:type="dxa"/>
            <w:tcBorders>
              <w:top w:val="single" w:sz="4" w:space="0" w:color="auto"/>
              <w:left w:val="single" w:sz="4" w:space="0" w:color="auto"/>
              <w:bottom w:val="single" w:sz="4" w:space="0" w:color="auto"/>
              <w:right w:val="single" w:sz="4" w:space="0" w:color="auto"/>
            </w:tcBorders>
          </w:tcPr>
          <w:p w14:paraId="11EE87CC" w14:textId="77777777" w:rsidR="00BC1BA7" w:rsidRPr="002745CE" w:rsidRDefault="00BC1BA7" w:rsidP="00BC1BA7">
            <w:pPr>
              <w:rPr>
                <w:rFonts w:eastAsia="Calibri" w:cs="Arial"/>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14:paraId="06DC67AB" w14:textId="77777777" w:rsidR="00BC1BA7" w:rsidRPr="002745CE" w:rsidRDefault="00BC1BA7" w:rsidP="00BC1BA7">
            <w:pPr>
              <w:rPr>
                <w:rFonts w:eastAsia="Calibri" w:cs="Arial"/>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081B455" w14:textId="77777777" w:rsidR="00BC1BA7" w:rsidRPr="002745CE" w:rsidRDefault="00BC1BA7" w:rsidP="00BC1BA7">
            <w:pPr>
              <w:rPr>
                <w:rFonts w:eastAsia="Calibri" w:cs="Arial"/>
              </w:rPr>
            </w:pPr>
          </w:p>
        </w:tc>
      </w:tr>
      <w:tr w:rsidR="00BC1BA7" w:rsidRPr="002745CE" w14:paraId="0A2F9854" w14:textId="77777777" w:rsidTr="00BC1BA7">
        <w:trPr>
          <w:trHeight w:val="658"/>
        </w:trPr>
        <w:tc>
          <w:tcPr>
            <w:tcW w:w="1563" w:type="dxa"/>
            <w:tcBorders>
              <w:top w:val="single" w:sz="4" w:space="0" w:color="auto"/>
              <w:left w:val="single" w:sz="4" w:space="0" w:color="auto"/>
              <w:bottom w:val="single" w:sz="4" w:space="0" w:color="auto"/>
              <w:right w:val="single" w:sz="4" w:space="0" w:color="auto"/>
            </w:tcBorders>
            <w:shd w:val="clear" w:color="auto" w:fill="auto"/>
          </w:tcPr>
          <w:p w14:paraId="02E27CFC" w14:textId="77777777" w:rsidR="00BC1BA7" w:rsidRPr="002745CE" w:rsidRDefault="00BC1BA7" w:rsidP="00BC1BA7">
            <w:pPr>
              <w:rPr>
                <w:rFonts w:eastAsia="Calibri" w:cs="Arial"/>
              </w:rPr>
            </w:pPr>
          </w:p>
        </w:tc>
        <w:tc>
          <w:tcPr>
            <w:tcW w:w="1708" w:type="dxa"/>
            <w:tcBorders>
              <w:top w:val="single" w:sz="4" w:space="0" w:color="auto"/>
              <w:left w:val="single" w:sz="4" w:space="0" w:color="auto"/>
              <w:bottom w:val="single" w:sz="4" w:space="0" w:color="auto"/>
              <w:right w:val="single" w:sz="4" w:space="0" w:color="auto"/>
            </w:tcBorders>
          </w:tcPr>
          <w:p w14:paraId="45E190CF" w14:textId="77777777" w:rsidR="00BC1BA7" w:rsidRPr="002745CE" w:rsidRDefault="00BC1BA7" w:rsidP="00BC1BA7">
            <w:pPr>
              <w:rPr>
                <w:rFonts w:eastAsia="Calibri" w:cs="Arial"/>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14:paraId="797D370E" w14:textId="77777777" w:rsidR="00BC1BA7" w:rsidRPr="002745CE" w:rsidRDefault="00BC1BA7" w:rsidP="00BC1BA7">
            <w:pPr>
              <w:rPr>
                <w:rFonts w:eastAsia="Calibri" w:cs="Arial"/>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3B60D78" w14:textId="77777777" w:rsidR="00BC1BA7" w:rsidRPr="002745CE" w:rsidRDefault="00BC1BA7" w:rsidP="00BC1BA7">
            <w:pPr>
              <w:rPr>
                <w:rFonts w:eastAsia="Calibri" w:cs="Arial"/>
              </w:rPr>
            </w:pPr>
          </w:p>
        </w:tc>
      </w:tr>
      <w:tr w:rsidR="00BC1BA7" w:rsidRPr="002745CE" w14:paraId="0B28D57F" w14:textId="77777777" w:rsidTr="00BC1BA7">
        <w:trPr>
          <w:trHeight w:val="658"/>
        </w:trPr>
        <w:tc>
          <w:tcPr>
            <w:tcW w:w="1563" w:type="dxa"/>
            <w:tcBorders>
              <w:top w:val="single" w:sz="4" w:space="0" w:color="auto"/>
              <w:left w:val="single" w:sz="4" w:space="0" w:color="auto"/>
              <w:bottom w:val="single" w:sz="4" w:space="0" w:color="auto"/>
              <w:right w:val="single" w:sz="4" w:space="0" w:color="auto"/>
            </w:tcBorders>
            <w:shd w:val="clear" w:color="auto" w:fill="auto"/>
          </w:tcPr>
          <w:p w14:paraId="5EF378EC" w14:textId="77777777" w:rsidR="00BC1BA7" w:rsidRPr="002745CE" w:rsidRDefault="00BC1BA7" w:rsidP="00BC1BA7">
            <w:pPr>
              <w:rPr>
                <w:rFonts w:eastAsia="Calibri" w:cs="Arial"/>
              </w:rPr>
            </w:pPr>
          </w:p>
        </w:tc>
        <w:tc>
          <w:tcPr>
            <w:tcW w:w="1708" w:type="dxa"/>
            <w:tcBorders>
              <w:top w:val="single" w:sz="4" w:space="0" w:color="auto"/>
              <w:left w:val="single" w:sz="4" w:space="0" w:color="auto"/>
              <w:bottom w:val="single" w:sz="4" w:space="0" w:color="auto"/>
              <w:right w:val="single" w:sz="4" w:space="0" w:color="auto"/>
            </w:tcBorders>
          </w:tcPr>
          <w:p w14:paraId="3D72EE98" w14:textId="77777777" w:rsidR="00BC1BA7" w:rsidRPr="002745CE" w:rsidRDefault="00BC1BA7" w:rsidP="00BC1BA7">
            <w:pPr>
              <w:rPr>
                <w:rFonts w:eastAsia="Calibri" w:cs="Arial"/>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14:paraId="7D381688" w14:textId="77777777" w:rsidR="00BC1BA7" w:rsidRPr="002745CE" w:rsidRDefault="00BC1BA7" w:rsidP="00BC1BA7">
            <w:pPr>
              <w:rPr>
                <w:rFonts w:eastAsia="Calibri" w:cs="Arial"/>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BC54D06" w14:textId="77777777" w:rsidR="00BC1BA7" w:rsidRPr="002745CE" w:rsidRDefault="00BC1BA7" w:rsidP="00BC1BA7">
            <w:pPr>
              <w:rPr>
                <w:rFonts w:eastAsia="Calibri" w:cs="Arial"/>
              </w:rPr>
            </w:pPr>
          </w:p>
        </w:tc>
      </w:tr>
    </w:tbl>
    <w:p w14:paraId="3F8E916D" w14:textId="3893156C" w:rsidR="002745CE" w:rsidRPr="002745CE" w:rsidRDefault="00BC1BA7" w:rsidP="002745CE">
      <w:pPr>
        <w:rPr>
          <w:rFonts w:cs="Arial"/>
          <w:strike/>
        </w:rPr>
      </w:pPr>
      <w:r w:rsidRPr="002745CE">
        <w:rPr>
          <w:rFonts w:cs="Arial"/>
        </w:rPr>
        <w:t xml:space="preserve"> </w:t>
      </w:r>
      <w:r w:rsidR="002745CE" w:rsidRPr="002745CE">
        <w:rPr>
          <w:rFonts w:cs="Arial"/>
        </w:rPr>
        <w:t>у уговореном року, обиму и квалитету</w:t>
      </w:r>
    </w:p>
    <w:tbl>
      <w:tblPr>
        <w:tblW w:w="9270" w:type="dxa"/>
        <w:jc w:val="center"/>
        <w:tblLayout w:type="fixed"/>
        <w:tblLook w:val="0000" w:firstRow="0" w:lastRow="0" w:firstColumn="0" w:lastColumn="0" w:noHBand="0" w:noVBand="0"/>
      </w:tblPr>
      <w:tblGrid>
        <w:gridCol w:w="3342"/>
        <w:gridCol w:w="2127"/>
        <w:gridCol w:w="3801"/>
      </w:tblGrid>
      <w:tr w:rsidR="002745CE" w:rsidRPr="002745CE" w14:paraId="14908D9F" w14:textId="77777777" w:rsidTr="00392C33">
        <w:trPr>
          <w:jc w:val="center"/>
        </w:trPr>
        <w:tc>
          <w:tcPr>
            <w:tcW w:w="3342" w:type="dxa"/>
          </w:tcPr>
          <w:p w14:paraId="1B020710" w14:textId="77777777" w:rsidR="002745CE" w:rsidRPr="002745CE" w:rsidRDefault="002745CE" w:rsidP="002745CE">
            <w:pPr>
              <w:spacing w:before="0"/>
              <w:jc w:val="center"/>
              <w:rPr>
                <w:rFonts w:cs="Arial"/>
              </w:rPr>
            </w:pPr>
          </w:p>
          <w:p w14:paraId="1CAD1E4B" w14:textId="77777777" w:rsidR="002745CE" w:rsidRPr="002745CE" w:rsidRDefault="002745CE" w:rsidP="002745CE">
            <w:pPr>
              <w:spacing w:before="0"/>
              <w:jc w:val="center"/>
              <w:rPr>
                <w:rFonts w:cs="Arial"/>
              </w:rPr>
            </w:pPr>
            <w:r w:rsidRPr="002745CE">
              <w:rPr>
                <w:rFonts w:cs="Arial"/>
              </w:rPr>
              <w:t>Датум</w:t>
            </w:r>
          </w:p>
        </w:tc>
        <w:tc>
          <w:tcPr>
            <w:tcW w:w="2127" w:type="dxa"/>
          </w:tcPr>
          <w:p w14:paraId="386FF764" w14:textId="77777777" w:rsidR="002745CE" w:rsidRPr="002745CE" w:rsidRDefault="002745CE" w:rsidP="002745CE">
            <w:pPr>
              <w:spacing w:before="0"/>
              <w:jc w:val="center"/>
              <w:rPr>
                <w:rFonts w:cs="Arial"/>
                <w:lang w:val="ru-RU"/>
              </w:rPr>
            </w:pPr>
          </w:p>
        </w:tc>
        <w:tc>
          <w:tcPr>
            <w:tcW w:w="3801" w:type="dxa"/>
          </w:tcPr>
          <w:p w14:paraId="3A72907E" w14:textId="77777777" w:rsidR="002745CE" w:rsidRPr="002745CE" w:rsidRDefault="002745CE" w:rsidP="002745CE">
            <w:pPr>
              <w:spacing w:before="0"/>
              <w:jc w:val="center"/>
              <w:rPr>
                <w:rFonts w:cs="Arial"/>
                <w:lang w:val="sr-Cyrl-CS"/>
              </w:rPr>
            </w:pPr>
          </w:p>
          <w:p w14:paraId="581E1175" w14:textId="77777777" w:rsidR="002745CE" w:rsidRPr="002745CE" w:rsidRDefault="002745CE" w:rsidP="002745CE">
            <w:pPr>
              <w:spacing w:before="0"/>
              <w:jc w:val="center"/>
              <w:rPr>
                <w:rFonts w:cs="Arial"/>
                <w:lang w:val="ru-RU"/>
              </w:rPr>
            </w:pPr>
            <w:r w:rsidRPr="002745CE">
              <w:rPr>
                <w:rFonts w:cs="Arial"/>
                <w:lang w:val="sr-Cyrl-CS"/>
              </w:rPr>
              <w:t>Наручилац</w:t>
            </w:r>
          </w:p>
        </w:tc>
      </w:tr>
      <w:tr w:rsidR="002745CE" w:rsidRPr="002745CE" w14:paraId="52926421" w14:textId="77777777" w:rsidTr="00392C33">
        <w:trPr>
          <w:jc w:val="center"/>
        </w:trPr>
        <w:tc>
          <w:tcPr>
            <w:tcW w:w="3342" w:type="dxa"/>
          </w:tcPr>
          <w:p w14:paraId="0895D79E" w14:textId="77777777" w:rsidR="002745CE" w:rsidRPr="002745CE" w:rsidRDefault="002745CE" w:rsidP="002745CE">
            <w:pPr>
              <w:spacing w:before="0"/>
              <w:jc w:val="center"/>
              <w:rPr>
                <w:rFonts w:cs="Arial"/>
              </w:rPr>
            </w:pPr>
          </w:p>
        </w:tc>
        <w:tc>
          <w:tcPr>
            <w:tcW w:w="2127" w:type="dxa"/>
          </w:tcPr>
          <w:p w14:paraId="777D8D7B" w14:textId="77777777" w:rsidR="002745CE" w:rsidRPr="002745CE" w:rsidRDefault="002745CE" w:rsidP="002745CE">
            <w:pPr>
              <w:spacing w:before="0"/>
              <w:jc w:val="center"/>
              <w:rPr>
                <w:rFonts w:cs="Arial"/>
              </w:rPr>
            </w:pPr>
            <w:r w:rsidRPr="002745CE">
              <w:rPr>
                <w:rFonts w:cs="Arial"/>
              </w:rPr>
              <w:t>М.П.</w:t>
            </w:r>
          </w:p>
        </w:tc>
        <w:tc>
          <w:tcPr>
            <w:tcW w:w="3801" w:type="dxa"/>
          </w:tcPr>
          <w:p w14:paraId="26A993A8" w14:textId="77777777" w:rsidR="002745CE" w:rsidRPr="002745CE" w:rsidRDefault="002745CE" w:rsidP="002745CE">
            <w:pPr>
              <w:spacing w:before="0"/>
              <w:jc w:val="center"/>
              <w:rPr>
                <w:rFonts w:cs="Arial"/>
                <w:lang w:val="ru-RU"/>
              </w:rPr>
            </w:pPr>
          </w:p>
        </w:tc>
      </w:tr>
      <w:tr w:rsidR="002745CE" w:rsidRPr="002745CE" w14:paraId="29C75CCA" w14:textId="77777777" w:rsidTr="00392C33">
        <w:trPr>
          <w:jc w:val="center"/>
        </w:trPr>
        <w:tc>
          <w:tcPr>
            <w:tcW w:w="3342" w:type="dxa"/>
            <w:tcBorders>
              <w:bottom w:val="single" w:sz="4" w:space="0" w:color="auto"/>
            </w:tcBorders>
          </w:tcPr>
          <w:p w14:paraId="5518267F" w14:textId="77777777" w:rsidR="002745CE" w:rsidRPr="002745CE" w:rsidRDefault="002745CE" w:rsidP="002745CE">
            <w:pPr>
              <w:spacing w:before="0"/>
              <w:jc w:val="center"/>
              <w:rPr>
                <w:rFonts w:cs="Arial"/>
              </w:rPr>
            </w:pPr>
          </w:p>
        </w:tc>
        <w:tc>
          <w:tcPr>
            <w:tcW w:w="2127" w:type="dxa"/>
          </w:tcPr>
          <w:p w14:paraId="1A89AE2E" w14:textId="77777777" w:rsidR="002745CE" w:rsidRPr="002745CE" w:rsidRDefault="002745CE" w:rsidP="002745CE">
            <w:pPr>
              <w:spacing w:before="0"/>
              <w:jc w:val="center"/>
              <w:rPr>
                <w:rFonts w:cs="Arial"/>
                <w:lang w:val="ru-RU"/>
              </w:rPr>
            </w:pPr>
          </w:p>
        </w:tc>
        <w:tc>
          <w:tcPr>
            <w:tcW w:w="3801" w:type="dxa"/>
            <w:tcBorders>
              <w:bottom w:val="single" w:sz="4" w:space="0" w:color="auto"/>
            </w:tcBorders>
          </w:tcPr>
          <w:p w14:paraId="2EEBDE99" w14:textId="77777777" w:rsidR="002745CE" w:rsidRPr="002745CE" w:rsidRDefault="002745CE" w:rsidP="002745CE">
            <w:pPr>
              <w:spacing w:before="0"/>
              <w:jc w:val="center"/>
              <w:rPr>
                <w:rFonts w:cs="Arial"/>
                <w:lang w:val="ru-RU"/>
              </w:rPr>
            </w:pPr>
          </w:p>
        </w:tc>
      </w:tr>
      <w:tr w:rsidR="002745CE" w:rsidRPr="002745CE" w14:paraId="3D30541A" w14:textId="77777777" w:rsidTr="00392C33">
        <w:trPr>
          <w:trHeight w:val="389"/>
          <w:jc w:val="center"/>
        </w:trPr>
        <w:tc>
          <w:tcPr>
            <w:tcW w:w="3342" w:type="dxa"/>
            <w:tcBorders>
              <w:top w:val="single" w:sz="4" w:space="0" w:color="auto"/>
            </w:tcBorders>
          </w:tcPr>
          <w:p w14:paraId="603F769D" w14:textId="77777777" w:rsidR="002745CE" w:rsidRPr="002745CE" w:rsidRDefault="002745CE" w:rsidP="002745CE">
            <w:pPr>
              <w:spacing w:before="0"/>
              <w:jc w:val="center"/>
              <w:rPr>
                <w:rFonts w:cs="Arial"/>
              </w:rPr>
            </w:pPr>
          </w:p>
        </w:tc>
        <w:tc>
          <w:tcPr>
            <w:tcW w:w="2127" w:type="dxa"/>
          </w:tcPr>
          <w:p w14:paraId="7DB65EF1" w14:textId="77777777" w:rsidR="002745CE" w:rsidRPr="002745CE" w:rsidRDefault="002745CE" w:rsidP="002745CE">
            <w:pPr>
              <w:spacing w:before="0"/>
              <w:jc w:val="center"/>
              <w:rPr>
                <w:rFonts w:cs="Arial"/>
                <w:lang w:val="ru-RU"/>
              </w:rPr>
            </w:pPr>
          </w:p>
        </w:tc>
        <w:tc>
          <w:tcPr>
            <w:tcW w:w="3801" w:type="dxa"/>
            <w:tcBorders>
              <w:top w:val="single" w:sz="4" w:space="0" w:color="auto"/>
            </w:tcBorders>
          </w:tcPr>
          <w:p w14:paraId="586531B2" w14:textId="77777777" w:rsidR="002745CE" w:rsidRPr="002745CE" w:rsidRDefault="002745CE" w:rsidP="002745CE">
            <w:pPr>
              <w:spacing w:before="0"/>
              <w:jc w:val="center"/>
              <w:rPr>
                <w:rFonts w:cs="Arial"/>
                <w:lang w:val="ru-RU"/>
              </w:rPr>
            </w:pPr>
          </w:p>
        </w:tc>
      </w:tr>
    </w:tbl>
    <w:p w14:paraId="02174C81" w14:textId="77777777" w:rsidR="002745CE" w:rsidRPr="002745CE" w:rsidRDefault="002745CE" w:rsidP="002745CE">
      <w:pPr>
        <w:spacing w:before="0"/>
        <w:ind w:left="-284" w:right="-185"/>
        <w:contextualSpacing/>
        <w:rPr>
          <w:rFonts w:cs="Arial"/>
          <w:b/>
          <w:i/>
          <w:sz w:val="20"/>
        </w:rPr>
      </w:pPr>
      <w:r w:rsidRPr="002745CE">
        <w:rPr>
          <w:rFonts w:cs="Arial"/>
          <w:b/>
          <w:i/>
          <w:sz w:val="20"/>
        </w:rPr>
        <w:t>НАПОМЕНА</w:t>
      </w:r>
    </w:p>
    <w:p w14:paraId="52DEA949" w14:textId="77777777" w:rsidR="002745CE" w:rsidRPr="002745CE" w:rsidRDefault="002745CE" w:rsidP="002745CE">
      <w:pPr>
        <w:spacing w:before="0"/>
        <w:ind w:left="-284" w:right="-185"/>
        <w:contextualSpacing/>
        <w:rPr>
          <w:rFonts w:cs="Arial"/>
          <w:i/>
          <w:sz w:val="20"/>
          <w:u w:val="single"/>
        </w:rPr>
      </w:pPr>
      <w:r w:rsidRPr="002745CE">
        <w:rPr>
          <w:rFonts w:cs="Arial"/>
          <w:i/>
          <w:sz w:val="20"/>
          <w:u w:val="single"/>
        </w:rPr>
        <w:t>Приликом подношења понуде овај образац копирати у потребном броју примерака.</w:t>
      </w:r>
    </w:p>
    <w:p w14:paraId="40E815BF" w14:textId="1F464391" w:rsidR="008D6BE9" w:rsidRPr="003D3580" w:rsidRDefault="002745CE" w:rsidP="003D3580">
      <w:pPr>
        <w:spacing w:before="0"/>
        <w:ind w:left="-284" w:right="-185"/>
        <w:contextualSpacing/>
        <w:rPr>
          <w:rFonts w:cs="Arial"/>
          <w:i/>
          <w:sz w:val="20"/>
          <w:lang w:val="sr-Cyrl-RS"/>
        </w:rPr>
      </w:pPr>
      <w:r w:rsidRPr="002745CE">
        <w:rPr>
          <w:rFonts w:cs="Arial"/>
          <w:i/>
          <w:sz w:val="20"/>
        </w:rPr>
        <w:t>Понуђач који даје нетачне податке у погледу стручних референци, чини прекршај по члану 170. став 1. тачка 3. Закона о јавним набавкама.</w:t>
      </w:r>
      <w:r w:rsidR="009B520C" w:rsidRPr="009B520C">
        <w:t xml:space="preserve"> </w:t>
      </w:r>
      <w:r w:rsidR="009B520C" w:rsidRPr="009B520C">
        <w:rPr>
          <w:rFonts w:cs="Arial"/>
          <w:i/>
          <w:sz w:val="20"/>
        </w:rPr>
        <w:t xml:space="preserve">набавкама („Службени гласник РС“ бр.124/2012, 14/15  и 68/15), (даље: Закон). </w:t>
      </w:r>
      <w:r w:rsidRPr="002745CE">
        <w:rPr>
          <w:rFonts w:cs="Arial"/>
          <w:i/>
          <w:sz w:val="20"/>
        </w:rPr>
        <w:t xml:space="preserve"> Давање неистинитих података у понуди је основ за негативну референцу у смислу члана 82. став 1. тачка 3) Закона</w:t>
      </w:r>
      <w:r w:rsidRPr="002745CE">
        <w:rPr>
          <w:rFonts w:cs="Arial"/>
          <w:i/>
          <w:sz w:val="20"/>
          <w:lang w:val="sr-Cyrl-RS"/>
        </w:rPr>
        <w:t>.</w:t>
      </w:r>
    </w:p>
    <w:p w14:paraId="6B6EA92C" w14:textId="4C4C2CAC" w:rsidR="002745CE" w:rsidRPr="002745CE" w:rsidRDefault="002745CE" w:rsidP="008D6BE9">
      <w:pPr>
        <w:ind w:right="-610"/>
        <w:jc w:val="right"/>
        <w:outlineLvl w:val="1"/>
        <w:rPr>
          <w:rFonts w:cs="Arial"/>
          <w:b/>
          <w:sz w:val="24"/>
        </w:rPr>
      </w:pPr>
      <w:r w:rsidRPr="002745CE">
        <w:rPr>
          <w:rFonts w:cs="Arial"/>
          <w:b/>
          <w:sz w:val="24"/>
        </w:rPr>
        <w:lastRenderedPageBreak/>
        <w:t>Образац 7</w:t>
      </w:r>
    </w:p>
    <w:p w14:paraId="0A0F4937" w14:textId="77777777" w:rsidR="002745CE" w:rsidRPr="002745CE" w:rsidRDefault="002745CE" w:rsidP="002745CE">
      <w:pPr>
        <w:spacing w:before="0"/>
        <w:contextualSpacing/>
        <w:jc w:val="center"/>
        <w:rPr>
          <w:rFonts w:cs="Arial"/>
          <w:sz w:val="24"/>
          <w:szCs w:val="24"/>
          <w:lang w:val="ru-RU"/>
        </w:rPr>
      </w:pPr>
      <w:r w:rsidRPr="002745CE">
        <w:rPr>
          <w:rFonts w:cs="Arial"/>
          <w:b/>
          <w:sz w:val="24"/>
          <w:szCs w:val="24"/>
          <w:lang w:val="ru-RU"/>
        </w:rPr>
        <w:t>ИЗЈАВА ПОНУЂАЧА – КАДРОВСКИ КАПАЦИТЕТ</w:t>
      </w:r>
    </w:p>
    <w:p w14:paraId="07788260" w14:textId="0B81EB6B" w:rsidR="002745CE" w:rsidRPr="002745CE" w:rsidRDefault="002745CE" w:rsidP="00C10231">
      <w:pPr>
        <w:spacing w:before="0"/>
        <w:ind w:left="-426" w:right="-752"/>
        <w:contextualSpacing/>
        <w:rPr>
          <w:rFonts w:cs="Arial"/>
          <w:sz w:val="24"/>
          <w:szCs w:val="24"/>
          <w:lang w:val="ru-RU"/>
        </w:rPr>
      </w:pPr>
      <w:r w:rsidRPr="002745CE">
        <w:rPr>
          <w:rFonts w:cs="Arial"/>
          <w:sz w:val="24"/>
          <w:szCs w:val="24"/>
          <w:lang w:val="ru-RU"/>
        </w:rPr>
        <w:t>На основу члана 77. став 4. Закона о јавним набавкама („Службени гла</w:t>
      </w:r>
      <w:r w:rsidRPr="002745CE">
        <w:rPr>
          <w:rFonts w:cs="Arial"/>
          <w:sz w:val="24"/>
          <w:szCs w:val="24"/>
        </w:rPr>
        <w:t>с</w:t>
      </w:r>
      <w:r w:rsidRPr="002745CE">
        <w:rPr>
          <w:rFonts w:cs="Arial"/>
          <w:sz w:val="24"/>
          <w:szCs w:val="24"/>
          <w:lang w:val="ru-RU"/>
        </w:rPr>
        <w:t>ник РС“, бр.124/</w:t>
      </w:r>
      <w:r w:rsidR="00246F52">
        <w:rPr>
          <w:rFonts w:cs="Arial"/>
          <w:sz w:val="24"/>
          <w:szCs w:val="24"/>
          <w:lang w:val="ru-RU"/>
        </w:rPr>
        <w:t>20</w:t>
      </w:r>
      <w:r w:rsidRPr="002745CE">
        <w:rPr>
          <w:rFonts w:cs="Arial"/>
          <w:sz w:val="24"/>
          <w:szCs w:val="24"/>
          <w:lang w:val="ru-RU"/>
        </w:rPr>
        <w:t>12, 14/</w:t>
      </w:r>
      <w:r w:rsidR="00246F52">
        <w:rPr>
          <w:rFonts w:cs="Arial"/>
          <w:sz w:val="24"/>
          <w:szCs w:val="24"/>
          <w:lang w:val="ru-RU"/>
        </w:rPr>
        <w:t>20</w:t>
      </w:r>
      <w:r w:rsidRPr="002745CE">
        <w:rPr>
          <w:rFonts w:cs="Arial"/>
          <w:sz w:val="24"/>
          <w:szCs w:val="24"/>
          <w:lang w:val="ru-RU"/>
        </w:rPr>
        <w:t>15 и 68/</w:t>
      </w:r>
      <w:r w:rsidR="00246F52">
        <w:rPr>
          <w:rFonts w:cs="Arial"/>
          <w:sz w:val="24"/>
          <w:szCs w:val="24"/>
          <w:lang w:val="ru-RU"/>
        </w:rPr>
        <w:t>20</w:t>
      </w:r>
      <w:r w:rsidRPr="002745CE">
        <w:rPr>
          <w:rFonts w:cs="Arial"/>
          <w:sz w:val="24"/>
          <w:szCs w:val="24"/>
          <w:lang w:val="ru-RU"/>
        </w:rPr>
        <w:t xml:space="preserve">15) </w:t>
      </w:r>
      <w:r w:rsidR="00246F52">
        <w:rPr>
          <w:rFonts w:cs="Arial"/>
          <w:noProof/>
          <w:sz w:val="24"/>
          <w:szCs w:val="24"/>
          <w:lang w:val="sr-Cyrl-CS"/>
        </w:rPr>
        <w:t>п</w:t>
      </w:r>
      <w:r w:rsidRPr="002745CE">
        <w:rPr>
          <w:rFonts w:cs="Arial"/>
          <w:noProof/>
          <w:sz w:val="24"/>
          <w:szCs w:val="24"/>
          <w:lang w:val="sr-Cyrl-CS"/>
        </w:rPr>
        <w:t xml:space="preserve">онуђач </w:t>
      </w:r>
      <w:r w:rsidRPr="002745CE">
        <w:rPr>
          <w:rFonts w:cs="Arial"/>
          <w:noProof/>
          <w:sz w:val="24"/>
          <w:szCs w:val="24"/>
          <w:lang w:val="sr-Latn-CS"/>
        </w:rPr>
        <w:t xml:space="preserve">даје </w:t>
      </w:r>
      <w:r w:rsidRPr="002745CE">
        <w:rPr>
          <w:rFonts w:cs="Arial"/>
          <w:sz w:val="24"/>
          <w:szCs w:val="24"/>
          <w:lang w:val="ru-RU"/>
        </w:rPr>
        <w:t xml:space="preserve">следећу </w:t>
      </w:r>
    </w:p>
    <w:p w14:paraId="352E439D" w14:textId="77777777" w:rsidR="002745CE" w:rsidRPr="002745CE" w:rsidRDefault="002745CE" w:rsidP="00C10231">
      <w:pPr>
        <w:spacing w:before="0"/>
        <w:ind w:left="-426" w:right="-752"/>
        <w:contextualSpacing/>
        <w:rPr>
          <w:rFonts w:cs="Arial"/>
          <w:sz w:val="24"/>
          <w:szCs w:val="24"/>
          <w:lang w:val="ru-RU"/>
        </w:rPr>
      </w:pPr>
    </w:p>
    <w:p w14:paraId="4AE4B45A" w14:textId="77777777" w:rsidR="002745CE" w:rsidRPr="002745CE" w:rsidRDefault="002745CE" w:rsidP="00C10231">
      <w:pPr>
        <w:spacing w:before="0"/>
        <w:ind w:left="-426" w:right="-752"/>
        <w:contextualSpacing/>
        <w:jc w:val="center"/>
        <w:rPr>
          <w:rFonts w:cs="Arial"/>
          <w:sz w:val="24"/>
          <w:szCs w:val="24"/>
          <w:lang w:val="ru-RU"/>
        </w:rPr>
      </w:pPr>
      <w:r w:rsidRPr="002745CE">
        <w:rPr>
          <w:rFonts w:cs="Arial"/>
          <w:sz w:val="24"/>
          <w:szCs w:val="24"/>
          <w:lang w:val="ru-RU"/>
        </w:rPr>
        <w:t xml:space="preserve">ИЗЈАВУ О КАДРОВСКОМ КАПАЦИТЕТУ </w:t>
      </w:r>
    </w:p>
    <w:p w14:paraId="42E7C420" w14:textId="77777777" w:rsidR="002745CE" w:rsidRPr="002745CE" w:rsidRDefault="002745CE" w:rsidP="002745CE">
      <w:pPr>
        <w:spacing w:before="0"/>
        <w:ind w:left="-426" w:right="-185"/>
        <w:contextualSpacing/>
        <w:jc w:val="center"/>
        <w:rPr>
          <w:rFonts w:cs="Arial"/>
          <w:sz w:val="24"/>
          <w:szCs w:val="24"/>
          <w:lang w:val="ru-RU"/>
        </w:rPr>
      </w:pPr>
    </w:p>
    <w:p w14:paraId="6EE91971" w14:textId="263593D9" w:rsidR="002745CE" w:rsidRPr="002745CE" w:rsidRDefault="002745CE" w:rsidP="00C10231">
      <w:pPr>
        <w:spacing w:before="0"/>
        <w:ind w:left="-426" w:right="-752"/>
        <w:rPr>
          <w:rFonts w:cs="Arial"/>
          <w:sz w:val="24"/>
          <w:szCs w:val="24"/>
          <w:lang w:val="ru-RU"/>
        </w:rPr>
      </w:pPr>
      <w:r w:rsidRPr="002745CE">
        <w:rPr>
          <w:rFonts w:cs="Arial"/>
          <w:noProof/>
          <w:sz w:val="24"/>
          <w:szCs w:val="24"/>
          <w:lang w:val="ru-RU"/>
        </w:rPr>
        <w:t xml:space="preserve">Под пуном материјалном и кривичном одговорношћу изјављујем да располажемо кадровским капацитетом захтеваним предметном јавном набавком </w:t>
      </w:r>
      <w:r w:rsidR="00383EBF" w:rsidRPr="000A5CC3">
        <w:rPr>
          <w:rFonts w:cs="Arial"/>
          <w:sz w:val="24"/>
          <w:szCs w:val="24"/>
        </w:rPr>
        <w:t>JН/1000/</w:t>
      </w:r>
      <w:r w:rsidR="00B40DC9">
        <w:rPr>
          <w:rFonts w:cs="Arial"/>
          <w:sz w:val="24"/>
          <w:szCs w:val="24"/>
        </w:rPr>
        <w:t>0189</w:t>
      </w:r>
      <w:r w:rsidR="003005BC">
        <w:rPr>
          <w:rFonts w:cs="Arial"/>
          <w:sz w:val="24"/>
          <w:szCs w:val="24"/>
        </w:rPr>
        <w:t>/2018</w:t>
      </w:r>
      <w:r w:rsidRPr="000A5CC3">
        <w:rPr>
          <w:rFonts w:cs="Arial"/>
          <w:sz w:val="24"/>
          <w:szCs w:val="24"/>
          <w:lang w:val="sr-Cyrl-RS"/>
        </w:rPr>
        <w:t xml:space="preserve"> - </w:t>
      </w:r>
      <w:r w:rsidR="00616E98">
        <w:rPr>
          <w:rFonts w:cs="Arial"/>
          <w:sz w:val="24"/>
          <w:szCs w:val="24"/>
          <w:lang w:val="sr-Cyrl-RS"/>
        </w:rPr>
        <w:t>Проширење и унапређење ИП мреже ЈП ЕПС</w:t>
      </w:r>
      <w:r w:rsidRPr="000A5CC3">
        <w:rPr>
          <w:rFonts w:cs="Arial"/>
          <w:noProof/>
          <w:sz w:val="24"/>
          <w:szCs w:val="24"/>
          <w:lang w:val="ru-RU"/>
        </w:rPr>
        <w:t xml:space="preserve">, односно да смо у могућности да ангажујемо </w:t>
      </w:r>
      <w:r w:rsidRPr="000A5CC3">
        <w:rPr>
          <w:rFonts w:cs="Arial"/>
          <w:sz w:val="24"/>
          <w:szCs w:val="24"/>
          <w:lang w:val="ru-RU"/>
        </w:rPr>
        <w:t>(по основу радног</w:t>
      </w:r>
      <w:r w:rsidRPr="002745CE">
        <w:rPr>
          <w:rFonts w:cs="Arial"/>
          <w:sz w:val="24"/>
          <w:szCs w:val="24"/>
          <w:lang w:val="ru-RU"/>
        </w:rPr>
        <w:t xml:space="preserve"> односа или неког другог облика ангажовања ван радног односа, предвиђеног члановима 197-202. Закона о раду) следећа лица</w:t>
      </w:r>
      <w:r>
        <w:rPr>
          <w:rFonts w:cs="Arial"/>
          <w:noProof/>
          <w:sz w:val="24"/>
          <w:szCs w:val="24"/>
          <w:lang w:val="ru-RU"/>
        </w:rPr>
        <w:t xml:space="preserve"> која ће бити ангажована ради</w:t>
      </w:r>
      <w:r w:rsidRPr="002745CE">
        <w:rPr>
          <w:rFonts w:cs="Arial"/>
          <w:noProof/>
          <w:sz w:val="24"/>
          <w:szCs w:val="24"/>
          <w:lang w:val="ru-RU"/>
        </w:rPr>
        <w:t xml:space="preserve"> </w:t>
      </w:r>
      <w:r>
        <w:rPr>
          <w:rFonts w:cs="Arial"/>
          <w:noProof/>
          <w:sz w:val="24"/>
          <w:szCs w:val="24"/>
          <w:lang w:val="ru-RU"/>
        </w:rPr>
        <w:t>пружања</w:t>
      </w:r>
      <w:r w:rsidRPr="002745CE">
        <w:rPr>
          <w:rFonts w:cs="Arial"/>
          <w:noProof/>
          <w:sz w:val="24"/>
          <w:szCs w:val="24"/>
          <w:lang w:val="ru-RU"/>
        </w:rPr>
        <w:t xml:space="preserve"> </w:t>
      </w:r>
      <w:r>
        <w:rPr>
          <w:rFonts w:cs="Arial"/>
          <w:noProof/>
          <w:sz w:val="24"/>
          <w:szCs w:val="24"/>
          <w:lang w:val="ru-RU"/>
        </w:rPr>
        <w:t>услуге која је предмет набавке</w:t>
      </w:r>
      <w:r w:rsidRPr="002745CE">
        <w:rPr>
          <w:rFonts w:cs="Arial"/>
          <w:noProof/>
          <w:sz w:val="24"/>
          <w:szCs w:val="24"/>
          <w:lang w:val="ru-RU"/>
        </w:rPr>
        <w:t>:</w:t>
      </w:r>
    </w:p>
    <w:p w14:paraId="7F82023A" w14:textId="77777777" w:rsidR="002745CE" w:rsidRPr="002745CE" w:rsidRDefault="002745CE" w:rsidP="002745CE">
      <w:pPr>
        <w:spacing w:before="0"/>
        <w:ind w:left="-567" w:right="-187"/>
        <w:contextualSpacing/>
        <w:rPr>
          <w:rFonts w:cs="Arial"/>
          <w:noProof/>
          <w:sz w:val="24"/>
          <w:szCs w:val="24"/>
          <w:lang w:val="ru-RU"/>
        </w:rPr>
      </w:pP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11"/>
        <w:gridCol w:w="3523"/>
        <w:gridCol w:w="2706"/>
      </w:tblGrid>
      <w:tr w:rsidR="00C10231" w:rsidRPr="002745CE" w14:paraId="051FA1B2" w14:textId="2420126D" w:rsidTr="00565663">
        <w:trPr>
          <w:trHeight w:val="1094"/>
        </w:trPr>
        <w:tc>
          <w:tcPr>
            <w:tcW w:w="704" w:type="dxa"/>
            <w:shd w:val="clear" w:color="auto" w:fill="F2F2F2" w:themeFill="background1" w:themeFillShade="F2"/>
            <w:vAlign w:val="center"/>
          </w:tcPr>
          <w:p w14:paraId="399C66C7" w14:textId="77777777" w:rsidR="00C10231" w:rsidRPr="002745CE" w:rsidRDefault="00C10231" w:rsidP="00565663">
            <w:pPr>
              <w:tabs>
                <w:tab w:val="left" w:pos="8098"/>
              </w:tabs>
              <w:spacing w:before="0"/>
              <w:contextualSpacing/>
              <w:jc w:val="center"/>
              <w:outlineLvl w:val="0"/>
              <w:rPr>
                <w:rFonts w:cs="Arial"/>
                <w:b/>
                <w:bCs/>
                <w:kern w:val="28"/>
                <w:lang w:val="sr-Cyrl-CS"/>
              </w:rPr>
            </w:pPr>
            <w:r w:rsidRPr="002745CE">
              <w:rPr>
                <w:rFonts w:cs="Arial"/>
                <w:b/>
                <w:bCs/>
                <w:kern w:val="28"/>
                <w:lang w:val="sr-Cyrl-CS"/>
              </w:rPr>
              <w:t>Ред.бр.</w:t>
            </w:r>
          </w:p>
        </w:tc>
        <w:tc>
          <w:tcPr>
            <w:tcW w:w="3411" w:type="dxa"/>
            <w:shd w:val="clear" w:color="auto" w:fill="F2F2F2" w:themeFill="background1" w:themeFillShade="F2"/>
            <w:vAlign w:val="center"/>
          </w:tcPr>
          <w:p w14:paraId="401FB5F0" w14:textId="77777777" w:rsidR="00C10231" w:rsidRPr="002745CE" w:rsidRDefault="00C10231" w:rsidP="00565663">
            <w:pPr>
              <w:spacing w:before="0"/>
              <w:contextualSpacing/>
              <w:jc w:val="center"/>
              <w:rPr>
                <w:rFonts w:eastAsia="Calibri" w:cs="Arial"/>
                <w:b/>
                <w:lang w:val="sr-Cyrl-CS"/>
              </w:rPr>
            </w:pPr>
            <w:r w:rsidRPr="002745CE">
              <w:rPr>
                <w:rFonts w:eastAsia="Calibri" w:cs="Arial"/>
                <w:b/>
                <w:lang w:val="sr-Cyrl-CS"/>
              </w:rPr>
              <w:t>Име и презиме запосленог</w:t>
            </w:r>
          </w:p>
        </w:tc>
        <w:tc>
          <w:tcPr>
            <w:tcW w:w="3523" w:type="dxa"/>
            <w:shd w:val="clear" w:color="auto" w:fill="F2F2F2" w:themeFill="background1" w:themeFillShade="F2"/>
            <w:vAlign w:val="center"/>
          </w:tcPr>
          <w:p w14:paraId="1B938345" w14:textId="321FE671" w:rsidR="00C10231" w:rsidRPr="002745CE" w:rsidRDefault="00C10231" w:rsidP="00565663">
            <w:pPr>
              <w:spacing w:before="0"/>
              <w:contextualSpacing/>
              <w:jc w:val="center"/>
              <w:rPr>
                <w:rFonts w:eastAsia="Calibri" w:cs="Arial"/>
                <w:b/>
                <w:lang w:val="sr-Cyrl-CS"/>
              </w:rPr>
            </w:pPr>
            <w:r>
              <w:rPr>
                <w:rFonts w:eastAsia="Calibri" w:cs="Arial"/>
                <w:b/>
                <w:lang w:val="sr-Cyrl-CS"/>
              </w:rPr>
              <w:t>Стручна спрема</w:t>
            </w:r>
          </w:p>
        </w:tc>
        <w:tc>
          <w:tcPr>
            <w:tcW w:w="2706" w:type="dxa"/>
            <w:shd w:val="clear" w:color="auto" w:fill="F2F2F2" w:themeFill="background1" w:themeFillShade="F2"/>
            <w:vAlign w:val="center"/>
          </w:tcPr>
          <w:p w14:paraId="7D6FA20E" w14:textId="24957245" w:rsidR="00C10231" w:rsidRDefault="00B40DC9" w:rsidP="00565663">
            <w:pPr>
              <w:spacing w:before="0"/>
              <w:contextualSpacing/>
              <w:jc w:val="center"/>
              <w:rPr>
                <w:rFonts w:eastAsia="Calibri" w:cs="Arial"/>
                <w:b/>
                <w:lang w:val="sr-Cyrl-CS"/>
              </w:rPr>
            </w:pPr>
            <w:r>
              <w:rPr>
                <w:rFonts w:eastAsia="Calibri" w:cs="Arial"/>
                <w:b/>
                <w:lang w:val="sr-Cyrl-CS"/>
              </w:rPr>
              <w:t>Сертификат/лиценца</w:t>
            </w:r>
          </w:p>
        </w:tc>
      </w:tr>
      <w:tr w:rsidR="00C10231" w:rsidRPr="002745CE" w14:paraId="1547CCEB" w14:textId="3EA8F7B6" w:rsidTr="000A5CC3">
        <w:trPr>
          <w:trHeight w:val="613"/>
        </w:trPr>
        <w:tc>
          <w:tcPr>
            <w:tcW w:w="704" w:type="dxa"/>
            <w:shd w:val="clear" w:color="auto" w:fill="auto"/>
            <w:vAlign w:val="center"/>
          </w:tcPr>
          <w:p w14:paraId="298AE2E9"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502FD5CB"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56299BB8"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7333C812"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064C5050" w14:textId="248F5B45" w:rsidTr="000A5CC3">
        <w:trPr>
          <w:trHeight w:val="591"/>
        </w:trPr>
        <w:tc>
          <w:tcPr>
            <w:tcW w:w="704" w:type="dxa"/>
            <w:shd w:val="clear" w:color="auto" w:fill="auto"/>
            <w:vAlign w:val="center"/>
          </w:tcPr>
          <w:p w14:paraId="7E8D1C7F"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068B3F22"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2701ACBB"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2AAD1BF1"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73372DE3" w14:textId="4E15B707" w:rsidTr="000A5CC3">
        <w:trPr>
          <w:trHeight w:val="600"/>
        </w:trPr>
        <w:tc>
          <w:tcPr>
            <w:tcW w:w="704" w:type="dxa"/>
            <w:shd w:val="clear" w:color="auto" w:fill="auto"/>
            <w:vAlign w:val="center"/>
          </w:tcPr>
          <w:p w14:paraId="38B1C064"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162E8011"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10F3C772"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321B7683"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12169EC6" w14:textId="629E59CD" w:rsidTr="000A5CC3">
        <w:trPr>
          <w:trHeight w:val="624"/>
        </w:trPr>
        <w:tc>
          <w:tcPr>
            <w:tcW w:w="704" w:type="dxa"/>
            <w:shd w:val="clear" w:color="auto" w:fill="auto"/>
            <w:vAlign w:val="center"/>
          </w:tcPr>
          <w:p w14:paraId="26E856A0"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3A500706"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2B2A5549"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6FE801FC"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63BAE2D0" w14:textId="32A10BB2" w:rsidTr="000A5CC3">
        <w:trPr>
          <w:trHeight w:val="602"/>
        </w:trPr>
        <w:tc>
          <w:tcPr>
            <w:tcW w:w="704" w:type="dxa"/>
            <w:shd w:val="clear" w:color="auto" w:fill="auto"/>
            <w:vAlign w:val="center"/>
          </w:tcPr>
          <w:p w14:paraId="08D5CFD3"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0D92867B"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493DD255"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674A7BE9"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28E75B40" w14:textId="2F808817" w:rsidTr="000A5CC3">
        <w:trPr>
          <w:trHeight w:val="595"/>
        </w:trPr>
        <w:tc>
          <w:tcPr>
            <w:tcW w:w="704" w:type="dxa"/>
            <w:shd w:val="clear" w:color="auto" w:fill="auto"/>
            <w:vAlign w:val="center"/>
          </w:tcPr>
          <w:p w14:paraId="139C40E6"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6C726A47"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7C6424DE"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70F1AA27"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699ACAAF" w14:textId="0219852B" w:rsidTr="000A5CC3">
        <w:trPr>
          <w:trHeight w:val="604"/>
        </w:trPr>
        <w:tc>
          <w:tcPr>
            <w:tcW w:w="704" w:type="dxa"/>
            <w:shd w:val="clear" w:color="auto" w:fill="auto"/>
            <w:vAlign w:val="center"/>
          </w:tcPr>
          <w:p w14:paraId="4EA470CE"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15885E6A"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2B9AB83D"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281684C9"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7AFDBBB8" w14:textId="02F0D56A" w:rsidTr="000A5CC3">
        <w:trPr>
          <w:trHeight w:val="598"/>
        </w:trPr>
        <w:tc>
          <w:tcPr>
            <w:tcW w:w="704" w:type="dxa"/>
            <w:shd w:val="clear" w:color="auto" w:fill="auto"/>
            <w:vAlign w:val="center"/>
          </w:tcPr>
          <w:p w14:paraId="725E8333"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2EDC1D63"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4D601B22"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6C37E513"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03459E88" w14:textId="375BF221" w:rsidTr="000A5CC3">
        <w:trPr>
          <w:trHeight w:val="622"/>
        </w:trPr>
        <w:tc>
          <w:tcPr>
            <w:tcW w:w="704" w:type="dxa"/>
            <w:shd w:val="clear" w:color="auto" w:fill="auto"/>
            <w:vAlign w:val="center"/>
          </w:tcPr>
          <w:p w14:paraId="73176FE9"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652D3767"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12B34AB4"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5D64BFDE" w14:textId="77777777" w:rsidR="00C10231" w:rsidRPr="002745CE" w:rsidRDefault="00C10231" w:rsidP="002745CE">
            <w:pPr>
              <w:tabs>
                <w:tab w:val="left" w:pos="8098"/>
              </w:tabs>
              <w:outlineLvl w:val="0"/>
              <w:rPr>
                <w:rFonts w:cs="Arial"/>
                <w:bCs/>
                <w:kern w:val="28"/>
                <w:sz w:val="20"/>
                <w:lang w:val="sr-Cyrl-CS"/>
              </w:rPr>
            </w:pPr>
          </w:p>
        </w:tc>
      </w:tr>
      <w:tr w:rsidR="00C10231" w:rsidRPr="002745CE" w14:paraId="501B905B" w14:textId="7D21865B" w:rsidTr="000A5CC3">
        <w:trPr>
          <w:trHeight w:val="600"/>
        </w:trPr>
        <w:tc>
          <w:tcPr>
            <w:tcW w:w="704" w:type="dxa"/>
            <w:shd w:val="clear" w:color="auto" w:fill="auto"/>
            <w:vAlign w:val="center"/>
          </w:tcPr>
          <w:p w14:paraId="20DF714B" w14:textId="77777777" w:rsidR="00C10231" w:rsidRPr="002745CE" w:rsidRDefault="00C10231" w:rsidP="00FE7CD6">
            <w:pPr>
              <w:numPr>
                <w:ilvl w:val="0"/>
                <w:numId w:val="21"/>
              </w:numPr>
              <w:tabs>
                <w:tab w:val="left" w:pos="8098"/>
              </w:tabs>
              <w:spacing w:before="0"/>
              <w:ind w:left="317" w:hanging="283"/>
              <w:jc w:val="center"/>
              <w:outlineLvl w:val="0"/>
              <w:rPr>
                <w:rFonts w:cs="Arial"/>
                <w:bCs/>
                <w:kern w:val="28"/>
                <w:sz w:val="20"/>
                <w:lang w:val="sr-Cyrl-CS"/>
              </w:rPr>
            </w:pPr>
          </w:p>
        </w:tc>
        <w:tc>
          <w:tcPr>
            <w:tcW w:w="3411" w:type="dxa"/>
            <w:shd w:val="clear" w:color="auto" w:fill="auto"/>
          </w:tcPr>
          <w:p w14:paraId="370A1255" w14:textId="77777777" w:rsidR="00C10231" w:rsidRPr="002745CE" w:rsidRDefault="00C10231" w:rsidP="002745CE">
            <w:pPr>
              <w:snapToGrid w:val="0"/>
              <w:spacing w:before="40" w:after="40" w:line="216" w:lineRule="auto"/>
              <w:rPr>
                <w:rFonts w:eastAsia="Calibri" w:cs="Arial"/>
                <w:lang w:val="sr-Cyrl-RS"/>
              </w:rPr>
            </w:pPr>
          </w:p>
        </w:tc>
        <w:tc>
          <w:tcPr>
            <w:tcW w:w="3523" w:type="dxa"/>
            <w:shd w:val="clear" w:color="auto" w:fill="auto"/>
          </w:tcPr>
          <w:p w14:paraId="186E0752" w14:textId="77777777" w:rsidR="00C10231" w:rsidRPr="002745CE" w:rsidRDefault="00C10231" w:rsidP="002745CE">
            <w:pPr>
              <w:tabs>
                <w:tab w:val="left" w:pos="8098"/>
              </w:tabs>
              <w:outlineLvl w:val="0"/>
              <w:rPr>
                <w:rFonts w:cs="Arial"/>
                <w:bCs/>
                <w:kern w:val="28"/>
                <w:sz w:val="20"/>
                <w:lang w:val="sr-Cyrl-CS"/>
              </w:rPr>
            </w:pPr>
          </w:p>
        </w:tc>
        <w:tc>
          <w:tcPr>
            <w:tcW w:w="2706" w:type="dxa"/>
          </w:tcPr>
          <w:p w14:paraId="0A2C41AE" w14:textId="77777777" w:rsidR="00C10231" w:rsidRPr="002745CE" w:rsidRDefault="00C10231" w:rsidP="002745CE">
            <w:pPr>
              <w:tabs>
                <w:tab w:val="left" w:pos="8098"/>
              </w:tabs>
              <w:outlineLvl w:val="0"/>
              <w:rPr>
                <w:rFonts w:cs="Arial"/>
                <w:bCs/>
                <w:kern w:val="28"/>
                <w:sz w:val="20"/>
                <w:lang w:val="sr-Cyrl-CS"/>
              </w:rPr>
            </w:pPr>
          </w:p>
        </w:tc>
      </w:tr>
    </w:tbl>
    <w:p w14:paraId="4C7DDC68" w14:textId="77777777" w:rsidR="002745CE" w:rsidRPr="002745CE" w:rsidRDefault="002745CE" w:rsidP="002745CE">
      <w:pPr>
        <w:spacing w:before="0"/>
        <w:ind w:left="-284" w:right="-327"/>
        <w:contextualSpacing/>
        <w:rPr>
          <w:rFonts w:cs="Arial"/>
          <w:noProof/>
          <w:sz w:val="24"/>
          <w:szCs w:val="24"/>
          <w:lang w:val="ru-RU"/>
        </w:rPr>
      </w:pPr>
    </w:p>
    <w:tbl>
      <w:tblPr>
        <w:tblW w:w="9337" w:type="dxa"/>
        <w:jc w:val="center"/>
        <w:tblLayout w:type="fixed"/>
        <w:tblLook w:val="0000" w:firstRow="0" w:lastRow="0" w:firstColumn="0" w:lastColumn="0" w:noHBand="0" w:noVBand="0"/>
      </w:tblPr>
      <w:tblGrid>
        <w:gridCol w:w="3614"/>
        <w:gridCol w:w="1979"/>
        <w:gridCol w:w="3744"/>
      </w:tblGrid>
      <w:tr w:rsidR="002745CE" w:rsidRPr="002745CE" w14:paraId="2C4745DB" w14:textId="77777777" w:rsidTr="00C10231">
        <w:trPr>
          <w:trHeight w:val="220"/>
          <w:jc w:val="center"/>
        </w:trPr>
        <w:tc>
          <w:tcPr>
            <w:tcW w:w="3614" w:type="dxa"/>
          </w:tcPr>
          <w:p w14:paraId="137D6A76" w14:textId="77777777" w:rsidR="002745CE" w:rsidRPr="002745CE" w:rsidRDefault="002745CE" w:rsidP="002745CE">
            <w:pPr>
              <w:spacing w:before="0"/>
              <w:jc w:val="center"/>
              <w:rPr>
                <w:rFonts w:cs="Arial"/>
                <w:sz w:val="24"/>
                <w:szCs w:val="24"/>
              </w:rPr>
            </w:pPr>
            <w:r w:rsidRPr="002745CE">
              <w:rPr>
                <w:rFonts w:cs="Arial"/>
                <w:sz w:val="24"/>
                <w:szCs w:val="24"/>
              </w:rPr>
              <w:t>Датум</w:t>
            </w:r>
          </w:p>
        </w:tc>
        <w:tc>
          <w:tcPr>
            <w:tcW w:w="1979" w:type="dxa"/>
          </w:tcPr>
          <w:p w14:paraId="4D69DAD4" w14:textId="77777777" w:rsidR="002745CE" w:rsidRPr="002745CE" w:rsidRDefault="002745CE" w:rsidP="002745CE">
            <w:pPr>
              <w:spacing w:before="0"/>
              <w:jc w:val="center"/>
              <w:rPr>
                <w:rFonts w:cs="Arial"/>
                <w:sz w:val="24"/>
                <w:szCs w:val="24"/>
                <w:lang w:val="ru-RU"/>
              </w:rPr>
            </w:pPr>
          </w:p>
        </w:tc>
        <w:tc>
          <w:tcPr>
            <w:tcW w:w="3744" w:type="dxa"/>
          </w:tcPr>
          <w:p w14:paraId="70FCC610" w14:textId="77777777" w:rsidR="002745CE" w:rsidRPr="002745CE" w:rsidRDefault="002745CE" w:rsidP="002745CE">
            <w:pPr>
              <w:spacing w:before="0"/>
              <w:jc w:val="center"/>
              <w:rPr>
                <w:rFonts w:cs="Arial"/>
                <w:sz w:val="24"/>
                <w:szCs w:val="24"/>
                <w:lang w:val="ru-RU"/>
              </w:rPr>
            </w:pPr>
            <w:r w:rsidRPr="002745CE">
              <w:rPr>
                <w:rFonts w:cs="Arial"/>
                <w:sz w:val="24"/>
                <w:szCs w:val="24"/>
                <w:lang w:val="sr-Cyrl-CS"/>
              </w:rPr>
              <w:t>П</w:t>
            </w:r>
            <w:r w:rsidRPr="002745CE">
              <w:rPr>
                <w:rFonts w:cs="Arial"/>
                <w:sz w:val="24"/>
                <w:szCs w:val="24"/>
              </w:rPr>
              <w:t>онуђач</w:t>
            </w:r>
          </w:p>
        </w:tc>
      </w:tr>
      <w:tr w:rsidR="002745CE" w:rsidRPr="002745CE" w14:paraId="7DB721A0" w14:textId="77777777" w:rsidTr="00C10231">
        <w:trPr>
          <w:trHeight w:val="232"/>
          <w:jc w:val="center"/>
        </w:trPr>
        <w:tc>
          <w:tcPr>
            <w:tcW w:w="3614" w:type="dxa"/>
          </w:tcPr>
          <w:p w14:paraId="454FA7B8" w14:textId="77777777" w:rsidR="002745CE" w:rsidRPr="002745CE" w:rsidRDefault="002745CE" w:rsidP="002745CE">
            <w:pPr>
              <w:spacing w:before="0"/>
              <w:jc w:val="center"/>
              <w:rPr>
                <w:rFonts w:cs="Arial"/>
                <w:sz w:val="24"/>
                <w:szCs w:val="24"/>
              </w:rPr>
            </w:pPr>
          </w:p>
        </w:tc>
        <w:tc>
          <w:tcPr>
            <w:tcW w:w="1979" w:type="dxa"/>
          </w:tcPr>
          <w:p w14:paraId="1BE20A6C" w14:textId="77777777" w:rsidR="002745CE" w:rsidRPr="002745CE" w:rsidRDefault="002745CE" w:rsidP="002745CE">
            <w:pPr>
              <w:spacing w:before="0"/>
              <w:jc w:val="center"/>
              <w:rPr>
                <w:rFonts w:cs="Arial"/>
                <w:sz w:val="24"/>
                <w:szCs w:val="24"/>
              </w:rPr>
            </w:pPr>
            <w:r w:rsidRPr="002745CE">
              <w:rPr>
                <w:rFonts w:cs="Arial"/>
                <w:sz w:val="24"/>
                <w:szCs w:val="24"/>
              </w:rPr>
              <w:t>М.П.</w:t>
            </w:r>
          </w:p>
        </w:tc>
        <w:tc>
          <w:tcPr>
            <w:tcW w:w="3744" w:type="dxa"/>
          </w:tcPr>
          <w:p w14:paraId="49B69D23" w14:textId="77777777" w:rsidR="002745CE" w:rsidRPr="002745CE" w:rsidRDefault="002745CE" w:rsidP="002745CE">
            <w:pPr>
              <w:spacing w:before="0"/>
              <w:jc w:val="center"/>
              <w:rPr>
                <w:rFonts w:cs="Arial"/>
                <w:sz w:val="24"/>
                <w:szCs w:val="24"/>
                <w:lang w:val="ru-RU"/>
              </w:rPr>
            </w:pPr>
          </w:p>
        </w:tc>
      </w:tr>
      <w:tr w:rsidR="002745CE" w:rsidRPr="002745CE" w14:paraId="2F00F6D6" w14:textId="77777777" w:rsidTr="00C10231">
        <w:trPr>
          <w:trHeight w:val="220"/>
          <w:jc w:val="center"/>
        </w:trPr>
        <w:tc>
          <w:tcPr>
            <w:tcW w:w="3614" w:type="dxa"/>
            <w:tcBorders>
              <w:bottom w:val="single" w:sz="4" w:space="0" w:color="auto"/>
            </w:tcBorders>
          </w:tcPr>
          <w:p w14:paraId="7591F620" w14:textId="77777777" w:rsidR="002745CE" w:rsidRPr="002745CE" w:rsidRDefault="002745CE" w:rsidP="002745CE">
            <w:pPr>
              <w:spacing w:before="0"/>
              <w:jc w:val="center"/>
              <w:rPr>
                <w:rFonts w:cs="Arial"/>
                <w:sz w:val="24"/>
                <w:szCs w:val="24"/>
              </w:rPr>
            </w:pPr>
          </w:p>
        </w:tc>
        <w:tc>
          <w:tcPr>
            <w:tcW w:w="1979" w:type="dxa"/>
          </w:tcPr>
          <w:p w14:paraId="7B9C2554" w14:textId="77777777" w:rsidR="002745CE" w:rsidRPr="002745CE" w:rsidRDefault="002745CE" w:rsidP="002745CE">
            <w:pPr>
              <w:spacing w:before="0"/>
              <w:jc w:val="center"/>
              <w:rPr>
                <w:rFonts w:cs="Arial"/>
                <w:sz w:val="24"/>
                <w:szCs w:val="24"/>
                <w:lang w:val="ru-RU"/>
              </w:rPr>
            </w:pPr>
          </w:p>
        </w:tc>
        <w:tc>
          <w:tcPr>
            <w:tcW w:w="3744" w:type="dxa"/>
            <w:tcBorders>
              <w:bottom w:val="single" w:sz="4" w:space="0" w:color="auto"/>
            </w:tcBorders>
          </w:tcPr>
          <w:p w14:paraId="30510386" w14:textId="77777777" w:rsidR="002745CE" w:rsidRPr="002745CE" w:rsidRDefault="002745CE" w:rsidP="002745CE">
            <w:pPr>
              <w:spacing w:before="0"/>
              <w:jc w:val="center"/>
              <w:rPr>
                <w:rFonts w:cs="Arial"/>
                <w:sz w:val="24"/>
                <w:szCs w:val="24"/>
                <w:lang w:val="ru-RU"/>
              </w:rPr>
            </w:pPr>
          </w:p>
        </w:tc>
      </w:tr>
      <w:tr w:rsidR="002745CE" w:rsidRPr="002745CE" w14:paraId="415D6EF5" w14:textId="77777777" w:rsidTr="00C10231">
        <w:trPr>
          <w:trHeight w:val="318"/>
          <w:jc w:val="center"/>
        </w:trPr>
        <w:tc>
          <w:tcPr>
            <w:tcW w:w="3614" w:type="dxa"/>
            <w:tcBorders>
              <w:top w:val="single" w:sz="4" w:space="0" w:color="auto"/>
            </w:tcBorders>
          </w:tcPr>
          <w:p w14:paraId="530A2A56" w14:textId="77777777" w:rsidR="002745CE" w:rsidRPr="002745CE" w:rsidRDefault="002745CE" w:rsidP="002745CE">
            <w:pPr>
              <w:spacing w:before="0"/>
              <w:jc w:val="center"/>
              <w:rPr>
                <w:rFonts w:cs="Arial"/>
                <w:sz w:val="24"/>
                <w:szCs w:val="24"/>
              </w:rPr>
            </w:pPr>
          </w:p>
        </w:tc>
        <w:tc>
          <w:tcPr>
            <w:tcW w:w="1979" w:type="dxa"/>
          </w:tcPr>
          <w:p w14:paraId="480700BB" w14:textId="77777777" w:rsidR="002745CE" w:rsidRPr="002745CE" w:rsidRDefault="002745CE" w:rsidP="002745CE">
            <w:pPr>
              <w:spacing w:before="0"/>
              <w:jc w:val="center"/>
              <w:rPr>
                <w:rFonts w:cs="Arial"/>
                <w:sz w:val="24"/>
                <w:szCs w:val="24"/>
                <w:lang w:val="ru-RU"/>
              </w:rPr>
            </w:pPr>
          </w:p>
        </w:tc>
        <w:tc>
          <w:tcPr>
            <w:tcW w:w="3744" w:type="dxa"/>
            <w:tcBorders>
              <w:top w:val="single" w:sz="4" w:space="0" w:color="auto"/>
            </w:tcBorders>
          </w:tcPr>
          <w:p w14:paraId="4FB3D774" w14:textId="77777777" w:rsidR="002745CE" w:rsidRPr="002745CE" w:rsidRDefault="002745CE" w:rsidP="002745CE">
            <w:pPr>
              <w:spacing w:before="0"/>
              <w:jc w:val="center"/>
              <w:rPr>
                <w:rFonts w:cs="Arial"/>
                <w:sz w:val="24"/>
                <w:szCs w:val="24"/>
                <w:lang w:val="ru-RU"/>
              </w:rPr>
            </w:pPr>
          </w:p>
        </w:tc>
      </w:tr>
    </w:tbl>
    <w:p w14:paraId="38768379" w14:textId="77777777" w:rsidR="002745CE" w:rsidRPr="002745CE" w:rsidRDefault="002745CE" w:rsidP="002745CE">
      <w:pPr>
        <w:spacing w:before="0"/>
        <w:ind w:left="-426" w:right="-327"/>
        <w:contextualSpacing/>
        <w:rPr>
          <w:rFonts w:cs="Arial"/>
          <w:b/>
          <w:i/>
          <w:sz w:val="18"/>
          <w:szCs w:val="20"/>
          <w:lang w:val="sr-Cyrl-CS"/>
        </w:rPr>
      </w:pPr>
      <w:r w:rsidRPr="002745CE">
        <w:rPr>
          <w:rFonts w:cs="Arial"/>
          <w:b/>
          <w:i/>
          <w:sz w:val="18"/>
          <w:szCs w:val="20"/>
          <w:lang w:val="sr-Cyrl-CS"/>
        </w:rPr>
        <w:t>Напомена</w:t>
      </w:r>
    </w:p>
    <w:p w14:paraId="4855DD24" w14:textId="71D7E0BD" w:rsidR="00383EBF" w:rsidRPr="00565663" w:rsidRDefault="002745CE" w:rsidP="00565663">
      <w:pPr>
        <w:spacing w:before="0"/>
        <w:ind w:left="-426" w:right="-327"/>
        <w:contextualSpacing/>
        <w:rPr>
          <w:i/>
          <w:sz w:val="18"/>
          <w:lang w:val="sr-Cyrl-RS"/>
        </w:rPr>
        <w:sectPr w:rsidR="00383EBF" w:rsidRPr="00565663" w:rsidSect="000C50A0">
          <w:footnotePr>
            <w:pos w:val="beneathText"/>
          </w:footnotePr>
          <w:pgSz w:w="11909" w:h="16834" w:code="9"/>
          <w:pgMar w:top="1440" w:right="1440" w:bottom="1440" w:left="1440" w:header="142" w:footer="436" w:gutter="0"/>
          <w:cols w:space="708"/>
          <w:titlePg/>
          <w:docGrid w:linePitch="360"/>
        </w:sectPr>
      </w:pPr>
      <w:r w:rsidRPr="002745CE">
        <w:rPr>
          <w:rFonts w:eastAsia="TimesNewRomanPS-BoldMT" w:cs="Arial"/>
          <w:i/>
          <w:sz w:val="18"/>
        </w:rPr>
        <w:t xml:space="preserve">Уколико </w:t>
      </w:r>
      <w:r w:rsidRPr="002745CE">
        <w:rPr>
          <w:rFonts w:eastAsia="TimesNewRomanPS-BoldMT" w:cs="Arial"/>
          <w:i/>
          <w:sz w:val="18"/>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2745CE">
        <w:rPr>
          <w:rFonts w:cs="Arial"/>
          <w:i/>
          <w:sz w:val="18"/>
          <w:lang w:val="sr-Cyrl-CS"/>
        </w:rPr>
        <w:t xml:space="preserve">Изјава </w:t>
      </w:r>
      <w:r w:rsidRPr="002745CE">
        <w:rPr>
          <w:rFonts w:cs="Arial"/>
          <w:i/>
          <w:sz w:val="18"/>
        </w:rPr>
        <w:t>мора бити попуњена, потписана од стране овлашћеног лица</w:t>
      </w:r>
      <w:r w:rsidRPr="002745CE">
        <w:rPr>
          <w:rFonts w:cs="Arial"/>
          <w:i/>
          <w:sz w:val="18"/>
          <w:lang w:val="sr-Cyrl-CS"/>
        </w:rPr>
        <w:t xml:space="preserve"> за заступање</w:t>
      </w:r>
      <w:r w:rsidRPr="002745CE">
        <w:rPr>
          <w:rFonts w:cs="Arial"/>
          <w:i/>
          <w:sz w:val="18"/>
        </w:rPr>
        <w:t xml:space="preserve"> понуђача из групе понуђача и оверена печатом.</w:t>
      </w:r>
      <w:r w:rsidRPr="002745CE">
        <w:rPr>
          <w:rFonts w:cs="Arial"/>
          <w:i/>
          <w:sz w:val="18"/>
          <w:lang w:val="sr-Cyrl-RS"/>
        </w:rPr>
        <w:t xml:space="preserve"> </w:t>
      </w:r>
      <w:r w:rsidRPr="002745CE">
        <w:rPr>
          <w:rFonts w:cs="Arial"/>
          <w:i/>
          <w:sz w:val="18"/>
          <w:u w:val="single"/>
        </w:rPr>
        <w:t>Приликом подношења понуде овај образац копирати у потребном броју примерака</w:t>
      </w:r>
      <w:r w:rsidR="00565663">
        <w:rPr>
          <w:rFonts w:cs="Arial"/>
          <w:i/>
          <w:sz w:val="18"/>
          <w:u w:val="single"/>
          <w:lang w:val="sr-Cyrl-RS"/>
        </w:rPr>
        <w:t>.</w:t>
      </w:r>
    </w:p>
    <w:p w14:paraId="72871637" w14:textId="77777777" w:rsidR="00363E36" w:rsidRDefault="00363E36" w:rsidP="00363E36">
      <w:pPr>
        <w:spacing w:before="0"/>
        <w:jc w:val="right"/>
        <w:rPr>
          <w:rFonts w:cs="Arial"/>
          <w:b/>
          <w:sz w:val="24"/>
          <w:szCs w:val="24"/>
          <w:lang w:val="sr-Cyrl-CS"/>
        </w:rPr>
      </w:pPr>
      <w:r>
        <w:rPr>
          <w:rFonts w:cs="Arial"/>
          <w:b/>
          <w:sz w:val="24"/>
          <w:szCs w:val="24"/>
          <w:lang w:val="sr-Cyrl-CS"/>
        </w:rPr>
        <w:lastRenderedPageBreak/>
        <w:t>Образац 8</w:t>
      </w:r>
    </w:p>
    <w:p w14:paraId="72497D0C" w14:textId="615C8B0D" w:rsidR="00363E36" w:rsidRPr="00E60F7B" w:rsidRDefault="00363E36" w:rsidP="00363E36">
      <w:pPr>
        <w:spacing w:before="0"/>
        <w:jc w:val="center"/>
        <w:rPr>
          <w:rFonts w:cs="Arial"/>
          <w:b/>
          <w:lang w:val="sr-Cyrl-RS"/>
        </w:rPr>
      </w:pPr>
      <w:r w:rsidRPr="002A7CD2">
        <w:rPr>
          <w:rFonts w:cs="Arial"/>
          <w:b/>
          <w:lang w:val="sr-Cyrl-RS"/>
        </w:rPr>
        <w:t xml:space="preserve">ТЕРМИН ПЛАН </w:t>
      </w:r>
      <w:r>
        <w:rPr>
          <w:rFonts w:cs="Arial"/>
          <w:b/>
          <w:lang w:val="sr-Cyrl-RS"/>
        </w:rPr>
        <w:t>АКТИВНОСТИ</w:t>
      </w:r>
      <w:r>
        <w:rPr>
          <w:rFonts w:cs="Arial"/>
        </w:rPr>
        <w:tab/>
      </w:r>
    </w:p>
    <w:p w14:paraId="084F1CB0" w14:textId="77777777" w:rsidR="00363E36" w:rsidRDefault="00363E36" w:rsidP="00363E36">
      <w:pPr>
        <w:spacing w:before="0"/>
        <w:rPr>
          <w:rFonts w:cs="Arial"/>
        </w:rPr>
      </w:pPr>
    </w:p>
    <w:p w14:paraId="5E0C51FE" w14:textId="77777777" w:rsidR="00363E36" w:rsidRDefault="00363E36" w:rsidP="00363E36">
      <w:pPr>
        <w:spacing w:before="0"/>
        <w:rPr>
          <w:rFonts w:cs="Arial"/>
        </w:rPr>
      </w:pPr>
    </w:p>
    <w:tbl>
      <w:tblPr>
        <w:tblW w:w="574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99"/>
        <w:gridCol w:w="547"/>
        <w:gridCol w:w="547"/>
        <w:gridCol w:w="545"/>
        <w:gridCol w:w="545"/>
        <w:gridCol w:w="545"/>
        <w:gridCol w:w="545"/>
        <w:gridCol w:w="545"/>
        <w:gridCol w:w="545"/>
        <w:gridCol w:w="535"/>
        <w:gridCol w:w="535"/>
        <w:gridCol w:w="535"/>
        <w:gridCol w:w="572"/>
        <w:gridCol w:w="15"/>
      </w:tblGrid>
      <w:tr w:rsidR="00363E36" w:rsidRPr="008E282D" w14:paraId="53E85DBF" w14:textId="77777777" w:rsidTr="006B12B3">
        <w:trPr>
          <w:trHeight w:val="453"/>
        </w:trPr>
        <w:tc>
          <w:tcPr>
            <w:tcW w:w="342" w:type="pct"/>
            <w:shd w:val="clear" w:color="auto" w:fill="F2F2F2" w:themeFill="background1" w:themeFillShade="F2"/>
            <w:vAlign w:val="center"/>
          </w:tcPr>
          <w:p w14:paraId="19B2771C" w14:textId="77777777" w:rsidR="00363E36" w:rsidRPr="008E282D" w:rsidRDefault="00363E36" w:rsidP="006B12B3">
            <w:pPr>
              <w:spacing w:before="0"/>
              <w:jc w:val="center"/>
              <w:rPr>
                <w:rFonts w:cs="Arial"/>
                <w:bCs/>
                <w:iCs/>
                <w:sz w:val="20"/>
                <w:lang w:val="sr-Cyrl-CS"/>
              </w:rPr>
            </w:pPr>
            <w:r w:rsidRPr="008E282D">
              <w:rPr>
                <w:rFonts w:cs="Arial"/>
                <w:bCs/>
                <w:iCs/>
                <w:sz w:val="20"/>
                <w:lang w:val="sr-Cyrl-CS"/>
              </w:rPr>
              <w:t>Ред.бр</w:t>
            </w:r>
          </w:p>
        </w:tc>
        <w:tc>
          <w:tcPr>
            <w:tcW w:w="1495" w:type="pct"/>
            <w:shd w:val="clear" w:color="auto" w:fill="F2F2F2" w:themeFill="background1" w:themeFillShade="F2"/>
            <w:vAlign w:val="center"/>
          </w:tcPr>
          <w:p w14:paraId="6E902DFB" w14:textId="77777777" w:rsidR="00363E36" w:rsidRPr="008E282D" w:rsidRDefault="00363E36" w:rsidP="006B12B3">
            <w:pPr>
              <w:spacing w:before="0"/>
              <w:jc w:val="center"/>
              <w:rPr>
                <w:rFonts w:cs="Arial"/>
                <w:bCs/>
                <w:iCs/>
                <w:sz w:val="20"/>
                <w:lang w:val="sr-Cyrl-CS"/>
              </w:rPr>
            </w:pPr>
            <w:r w:rsidRPr="008E282D">
              <w:rPr>
                <w:rFonts w:cs="Arial"/>
                <w:bCs/>
                <w:iCs/>
                <w:sz w:val="20"/>
                <w:lang w:val="sr-Cyrl-CS"/>
              </w:rPr>
              <w:t>Назив добра</w:t>
            </w:r>
          </w:p>
        </w:tc>
        <w:tc>
          <w:tcPr>
            <w:tcW w:w="3163" w:type="pct"/>
            <w:gridSpan w:val="13"/>
            <w:shd w:val="clear" w:color="auto" w:fill="F2F2F2" w:themeFill="background1" w:themeFillShade="F2"/>
            <w:vAlign w:val="center"/>
          </w:tcPr>
          <w:p w14:paraId="2C40FAF5" w14:textId="77777777" w:rsidR="00363E36" w:rsidRPr="008E282D" w:rsidRDefault="00363E36" w:rsidP="006B12B3">
            <w:pPr>
              <w:spacing w:before="0"/>
              <w:jc w:val="center"/>
              <w:rPr>
                <w:rFonts w:cs="Arial"/>
                <w:bCs/>
                <w:iCs/>
                <w:sz w:val="20"/>
                <w:lang w:val="sr-Cyrl-CS"/>
              </w:rPr>
            </w:pPr>
            <w:r>
              <w:rPr>
                <w:rFonts w:cs="Arial"/>
                <w:bCs/>
                <w:iCs/>
                <w:sz w:val="20"/>
                <w:lang w:val="sr-Cyrl-CS"/>
              </w:rPr>
              <w:t>МЕСЕЦ</w:t>
            </w:r>
          </w:p>
        </w:tc>
      </w:tr>
      <w:tr w:rsidR="00363E36" w:rsidRPr="008E282D" w14:paraId="1C53D8FE" w14:textId="77777777" w:rsidTr="006B12B3">
        <w:trPr>
          <w:gridAfter w:val="1"/>
          <w:wAfter w:w="7" w:type="pct"/>
          <w:trHeight w:val="256"/>
        </w:trPr>
        <w:tc>
          <w:tcPr>
            <w:tcW w:w="342" w:type="pct"/>
            <w:shd w:val="clear" w:color="auto" w:fill="F2F2F2" w:themeFill="background1" w:themeFillShade="F2"/>
          </w:tcPr>
          <w:p w14:paraId="146152F0" w14:textId="487D7DD5" w:rsidR="00363E36" w:rsidRPr="008E282D" w:rsidRDefault="00363E36" w:rsidP="006B12B3">
            <w:pPr>
              <w:spacing w:before="0"/>
              <w:jc w:val="center"/>
              <w:rPr>
                <w:rFonts w:cs="Arial"/>
                <w:b/>
                <w:bCs/>
                <w:iCs/>
                <w:lang w:val="sr-Cyrl-CS"/>
              </w:rPr>
            </w:pPr>
          </w:p>
        </w:tc>
        <w:tc>
          <w:tcPr>
            <w:tcW w:w="1495" w:type="pct"/>
            <w:shd w:val="clear" w:color="auto" w:fill="F2F2F2" w:themeFill="background1" w:themeFillShade="F2"/>
          </w:tcPr>
          <w:p w14:paraId="74B77FE6" w14:textId="7061E77A" w:rsidR="00363E36" w:rsidRPr="008E282D" w:rsidRDefault="00363E36" w:rsidP="006B12B3">
            <w:pPr>
              <w:spacing w:before="0"/>
              <w:jc w:val="center"/>
              <w:rPr>
                <w:rFonts w:cs="Arial"/>
                <w:b/>
                <w:bCs/>
                <w:iCs/>
                <w:lang w:val="sr-Cyrl-CS"/>
              </w:rPr>
            </w:pPr>
          </w:p>
        </w:tc>
        <w:tc>
          <w:tcPr>
            <w:tcW w:w="264" w:type="pct"/>
            <w:shd w:val="clear" w:color="auto" w:fill="F2F2F2" w:themeFill="background1" w:themeFillShade="F2"/>
          </w:tcPr>
          <w:p w14:paraId="3EB29C08" w14:textId="77777777" w:rsidR="00363E36" w:rsidRPr="008E282D" w:rsidRDefault="00363E36" w:rsidP="006B12B3">
            <w:pPr>
              <w:spacing w:before="0"/>
              <w:jc w:val="center"/>
              <w:rPr>
                <w:rFonts w:cs="Arial"/>
                <w:b/>
                <w:bCs/>
                <w:iCs/>
                <w:lang w:val="sr-Cyrl-CS"/>
              </w:rPr>
            </w:pPr>
            <w:r>
              <w:rPr>
                <w:rFonts w:cs="Arial"/>
                <w:b/>
                <w:bCs/>
                <w:iCs/>
                <w:lang w:val="sr-Cyrl-CS"/>
              </w:rPr>
              <w:t>1</w:t>
            </w:r>
          </w:p>
        </w:tc>
        <w:tc>
          <w:tcPr>
            <w:tcW w:w="264" w:type="pct"/>
            <w:shd w:val="clear" w:color="auto" w:fill="F2F2F2" w:themeFill="background1" w:themeFillShade="F2"/>
          </w:tcPr>
          <w:p w14:paraId="6518B3F3" w14:textId="77777777" w:rsidR="00363E36" w:rsidRPr="008E282D" w:rsidRDefault="00363E36" w:rsidP="006B12B3">
            <w:pPr>
              <w:spacing w:before="0"/>
              <w:jc w:val="center"/>
              <w:rPr>
                <w:rFonts w:cs="Arial"/>
                <w:b/>
                <w:bCs/>
                <w:iCs/>
                <w:lang w:val="sr-Cyrl-CS"/>
              </w:rPr>
            </w:pPr>
            <w:r>
              <w:rPr>
                <w:rFonts w:cs="Arial"/>
                <w:b/>
                <w:bCs/>
                <w:iCs/>
                <w:lang w:val="sr-Cyrl-CS"/>
              </w:rPr>
              <w:t>2</w:t>
            </w:r>
          </w:p>
        </w:tc>
        <w:tc>
          <w:tcPr>
            <w:tcW w:w="263" w:type="pct"/>
            <w:shd w:val="clear" w:color="auto" w:fill="F2F2F2" w:themeFill="background1" w:themeFillShade="F2"/>
          </w:tcPr>
          <w:p w14:paraId="7FBC5155" w14:textId="77777777" w:rsidR="00363E36" w:rsidRPr="008E282D" w:rsidRDefault="00363E36" w:rsidP="006B12B3">
            <w:pPr>
              <w:spacing w:before="0"/>
              <w:jc w:val="center"/>
              <w:rPr>
                <w:rFonts w:cs="Arial"/>
                <w:b/>
                <w:bCs/>
                <w:iCs/>
                <w:lang w:val="sr-Cyrl-CS"/>
              </w:rPr>
            </w:pPr>
            <w:r>
              <w:rPr>
                <w:rFonts w:cs="Arial"/>
                <w:b/>
                <w:bCs/>
                <w:iCs/>
                <w:lang w:val="sr-Cyrl-CS"/>
              </w:rPr>
              <w:t>3</w:t>
            </w:r>
          </w:p>
        </w:tc>
        <w:tc>
          <w:tcPr>
            <w:tcW w:w="263" w:type="pct"/>
            <w:shd w:val="clear" w:color="auto" w:fill="F2F2F2" w:themeFill="background1" w:themeFillShade="F2"/>
          </w:tcPr>
          <w:p w14:paraId="768924D5" w14:textId="77777777" w:rsidR="00363E36" w:rsidRPr="008E282D" w:rsidRDefault="00363E36" w:rsidP="006B12B3">
            <w:pPr>
              <w:spacing w:before="0"/>
              <w:jc w:val="center"/>
              <w:rPr>
                <w:rFonts w:cs="Arial"/>
                <w:b/>
                <w:bCs/>
                <w:iCs/>
                <w:lang w:val="sr-Cyrl-CS"/>
              </w:rPr>
            </w:pPr>
            <w:r>
              <w:rPr>
                <w:rFonts w:cs="Arial"/>
                <w:b/>
                <w:bCs/>
                <w:iCs/>
                <w:lang w:val="sr-Cyrl-CS"/>
              </w:rPr>
              <w:t>4</w:t>
            </w:r>
          </w:p>
        </w:tc>
        <w:tc>
          <w:tcPr>
            <w:tcW w:w="263" w:type="pct"/>
            <w:shd w:val="clear" w:color="auto" w:fill="F2F2F2" w:themeFill="background1" w:themeFillShade="F2"/>
          </w:tcPr>
          <w:p w14:paraId="0657026F" w14:textId="77777777" w:rsidR="00363E36" w:rsidRPr="008E282D" w:rsidRDefault="00363E36" w:rsidP="006B12B3">
            <w:pPr>
              <w:spacing w:before="0"/>
              <w:jc w:val="center"/>
              <w:rPr>
                <w:rFonts w:cs="Arial"/>
                <w:b/>
                <w:bCs/>
                <w:iCs/>
                <w:lang w:val="sr-Cyrl-CS"/>
              </w:rPr>
            </w:pPr>
            <w:r>
              <w:rPr>
                <w:rFonts w:cs="Arial"/>
                <w:b/>
                <w:bCs/>
                <w:iCs/>
                <w:lang w:val="sr-Cyrl-CS"/>
              </w:rPr>
              <w:t>5</w:t>
            </w:r>
          </w:p>
        </w:tc>
        <w:tc>
          <w:tcPr>
            <w:tcW w:w="263" w:type="pct"/>
            <w:shd w:val="clear" w:color="auto" w:fill="F2F2F2" w:themeFill="background1" w:themeFillShade="F2"/>
          </w:tcPr>
          <w:p w14:paraId="530503F6" w14:textId="77777777" w:rsidR="00363E36" w:rsidRPr="008E282D" w:rsidRDefault="00363E36" w:rsidP="006B12B3">
            <w:pPr>
              <w:spacing w:before="0"/>
              <w:jc w:val="center"/>
              <w:rPr>
                <w:rFonts w:cs="Arial"/>
                <w:b/>
                <w:bCs/>
                <w:iCs/>
                <w:lang w:val="sr-Cyrl-CS"/>
              </w:rPr>
            </w:pPr>
            <w:r>
              <w:rPr>
                <w:rFonts w:cs="Arial"/>
                <w:b/>
                <w:bCs/>
                <w:iCs/>
                <w:lang w:val="sr-Cyrl-CS"/>
              </w:rPr>
              <w:t>6</w:t>
            </w:r>
          </w:p>
        </w:tc>
        <w:tc>
          <w:tcPr>
            <w:tcW w:w="263" w:type="pct"/>
            <w:shd w:val="clear" w:color="auto" w:fill="F2F2F2" w:themeFill="background1" w:themeFillShade="F2"/>
          </w:tcPr>
          <w:p w14:paraId="0275D195" w14:textId="77777777" w:rsidR="00363E36" w:rsidRPr="008E282D" w:rsidRDefault="00363E36" w:rsidP="006B12B3">
            <w:pPr>
              <w:spacing w:before="0"/>
              <w:jc w:val="center"/>
              <w:rPr>
                <w:rFonts w:cs="Arial"/>
                <w:b/>
                <w:bCs/>
                <w:iCs/>
                <w:lang w:val="sr-Cyrl-CS"/>
              </w:rPr>
            </w:pPr>
            <w:r>
              <w:rPr>
                <w:rFonts w:cs="Arial"/>
                <w:b/>
                <w:bCs/>
                <w:iCs/>
                <w:lang w:val="sr-Cyrl-CS"/>
              </w:rPr>
              <w:t>7</w:t>
            </w:r>
          </w:p>
        </w:tc>
        <w:tc>
          <w:tcPr>
            <w:tcW w:w="263" w:type="pct"/>
            <w:shd w:val="clear" w:color="auto" w:fill="F2F2F2" w:themeFill="background1" w:themeFillShade="F2"/>
          </w:tcPr>
          <w:p w14:paraId="7CF5F31A" w14:textId="77777777" w:rsidR="00363E36" w:rsidRPr="008E282D" w:rsidRDefault="00363E36" w:rsidP="006B12B3">
            <w:pPr>
              <w:spacing w:before="0"/>
              <w:jc w:val="center"/>
              <w:rPr>
                <w:rFonts w:cs="Arial"/>
                <w:b/>
                <w:bCs/>
                <w:iCs/>
                <w:lang w:val="sr-Cyrl-CS"/>
              </w:rPr>
            </w:pPr>
            <w:r>
              <w:rPr>
                <w:rFonts w:cs="Arial"/>
                <w:b/>
                <w:bCs/>
                <w:iCs/>
                <w:lang w:val="sr-Cyrl-CS"/>
              </w:rPr>
              <w:t>8</w:t>
            </w:r>
          </w:p>
        </w:tc>
        <w:tc>
          <w:tcPr>
            <w:tcW w:w="258" w:type="pct"/>
            <w:shd w:val="clear" w:color="auto" w:fill="F2F2F2" w:themeFill="background1" w:themeFillShade="F2"/>
          </w:tcPr>
          <w:p w14:paraId="027C3293" w14:textId="77777777" w:rsidR="00363E36" w:rsidRPr="008E282D" w:rsidRDefault="00363E36" w:rsidP="006B12B3">
            <w:pPr>
              <w:spacing w:before="0"/>
              <w:jc w:val="center"/>
              <w:rPr>
                <w:rFonts w:cs="Arial"/>
                <w:b/>
                <w:bCs/>
                <w:iCs/>
                <w:lang w:val="sr-Cyrl-CS"/>
              </w:rPr>
            </w:pPr>
            <w:r>
              <w:rPr>
                <w:rFonts w:cs="Arial"/>
                <w:b/>
                <w:bCs/>
                <w:iCs/>
                <w:lang w:val="sr-Cyrl-CS"/>
              </w:rPr>
              <w:t>9</w:t>
            </w:r>
          </w:p>
        </w:tc>
        <w:tc>
          <w:tcPr>
            <w:tcW w:w="258" w:type="pct"/>
            <w:shd w:val="clear" w:color="auto" w:fill="F2F2F2" w:themeFill="background1" w:themeFillShade="F2"/>
          </w:tcPr>
          <w:p w14:paraId="71ACDAD6" w14:textId="77777777" w:rsidR="00363E36" w:rsidRDefault="00363E36" w:rsidP="006B12B3">
            <w:pPr>
              <w:spacing w:before="0"/>
              <w:jc w:val="center"/>
              <w:rPr>
                <w:rFonts w:cs="Arial"/>
                <w:b/>
                <w:bCs/>
                <w:iCs/>
                <w:lang w:val="sr-Cyrl-CS"/>
              </w:rPr>
            </w:pPr>
            <w:r>
              <w:rPr>
                <w:rFonts w:cs="Arial"/>
                <w:b/>
                <w:bCs/>
                <w:iCs/>
                <w:lang w:val="sr-Cyrl-CS"/>
              </w:rPr>
              <w:t>10</w:t>
            </w:r>
          </w:p>
        </w:tc>
        <w:tc>
          <w:tcPr>
            <w:tcW w:w="258" w:type="pct"/>
            <w:shd w:val="clear" w:color="auto" w:fill="F2F2F2" w:themeFill="background1" w:themeFillShade="F2"/>
          </w:tcPr>
          <w:p w14:paraId="0F542EBF" w14:textId="77777777" w:rsidR="00363E36" w:rsidRDefault="00363E36" w:rsidP="006B12B3">
            <w:pPr>
              <w:spacing w:before="0"/>
              <w:jc w:val="center"/>
              <w:rPr>
                <w:rFonts w:cs="Arial"/>
                <w:b/>
                <w:bCs/>
                <w:iCs/>
                <w:lang w:val="sr-Cyrl-CS"/>
              </w:rPr>
            </w:pPr>
            <w:r>
              <w:rPr>
                <w:rFonts w:cs="Arial"/>
                <w:b/>
                <w:bCs/>
                <w:iCs/>
                <w:lang w:val="sr-Cyrl-CS"/>
              </w:rPr>
              <w:t>11</w:t>
            </w:r>
          </w:p>
        </w:tc>
        <w:tc>
          <w:tcPr>
            <w:tcW w:w="276" w:type="pct"/>
            <w:shd w:val="clear" w:color="auto" w:fill="F2F2F2" w:themeFill="background1" w:themeFillShade="F2"/>
          </w:tcPr>
          <w:p w14:paraId="2B920844" w14:textId="77777777" w:rsidR="00363E36" w:rsidRDefault="00363E36" w:rsidP="006B12B3">
            <w:pPr>
              <w:spacing w:before="0"/>
              <w:jc w:val="center"/>
              <w:rPr>
                <w:rFonts w:cs="Arial"/>
                <w:b/>
                <w:bCs/>
                <w:iCs/>
                <w:lang w:val="sr-Cyrl-CS"/>
              </w:rPr>
            </w:pPr>
            <w:r>
              <w:rPr>
                <w:rFonts w:cs="Arial"/>
                <w:b/>
                <w:bCs/>
                <w:iCs/>
                <w:lang w:val="sr-Cyrl-CS"/>
              </w:rPr>
              <w:t>12</w:t>
            </w:r>
          </w:p>
        </w:tc>
      </w:tr>
      <w:tr w:rsidR="00363E36" w:rsidRPr="008E282D" w14:paraId="2155EB10" w14:textId="77777777" w:rsidTr="006B12B3">
        <w:trPr>
          <w:gridAfter w:val="1"/>
          <w:wAfter w:w="7" w:type="pct"/>
          <w:cantSplit/>
          <w:trHeight w:val="1142"/>
        </w:trPr>
        <w:tc>
          <w:tcPr>
            <w:tcW w:w="342" w:type="pct"/>
            <w:shd w:val="clear" w:color="auto" w:fill="F2F2F2" w:themeFill="background1" w:themeFillShade="F2"/>
            <w:vAlign w:val="center"/>
          </w:tcPr>
          <w:p w14:paraId="57B85C44" w14:textId="77777777" w:rsidR="00363E36" w:rsidRPr="008E282D" w:rsidRDefault="00363E36" w:rsidP="006B12B3">
            <w:pPr>
              <w:spacing w:before="0"/>
              <w:jc w:val="center"/>
              <w:rPr>
                <w:rFonts w:cs="Arial"/>
                <w:b/>
                <w:bCs/>
                <w:iCs/>
                <w:lang w:val="sr-Cyrl-CS"/>
              </w:rPr>
            </w:pPr>
          </w:p>
          <w:p w14:paraId="56B88E4B" w14:textId="77777777" w:rsidR="00363E36" w:rsidRPr="008E282D" w:rsidRDefault="00363E36" w:rsidP="006B12B3">
            <w:pPr>
              <w:spacing w:before="0"/>
              <w:jc w:val="center"/>
              <w:rPr>
                <w:rFonts w:cs="Arial"/>
                <w:b/>
                <w:bCs/>
                <w:iCs/>
                <w:lang w:val="sr-Cyrl-CS"/>
              </w:rPr>
            </w:pPr>
          </w:p>
          <w:p w14:paraId="0137BB2D" w14:textId="77777777" w:rsidR="00363E36" w:rsidRPr="008E282D" w:rsidRDefault="00363E36" w:rsidP="006B12B3">
            <w:pPr>
              <w:spacing w:before="0"/>
              <w:jc w:val="center"/>
              <w:rPr>
                <w:rFonts w:cs="Arial"/>
                <w:b/>
                <w:bCs/>
                <w:iCs/>
                <w:lang w:val="sr-Cyrl-CS"/>
              </w:rPr>
            </w:pPr>
          </w:p>
          <w:p w14:paraId="52145E5A" w14:textId="77777777" w:rsidR="00363E36" w:rsidRPr="008E282D" w:rsidRDefault="00363E36" w:rsidP="006B12B3">
            <w:pPr>
              <w:spacing w:before="0"/>
              <w:jc w:val="center"/>
              <w:rPr>
                <w:rFonts w:cs="Arial"/>
                <w:b/>
                <w:bCs/>
                <w:iCs/>
                <w:lang w:val="sr-Cyrl-CS"/>
              </w:rPr>
            </w:pPr>
            <w:r w:rsidRPr="008E282D">
              <w:rPr>
                <w:rFonts w:cs="Arial"/>
                <w:b/>
                <w:bCs/>
                <w:iCs/>
                <w:lang w:val="sr-Cyrl-CS"/>
              </w:rPr>
              <w:t>1.</w:t>
            </w:r>
          </w:p>
          <w:p w14:paraId="72747497" w14:textId="77777777" w:rsidR="00363E36" w:rsidRPr="008E282D" w:rsidRDefault="00363E36" w:rsidP="006B12B3">
            <w:pPr>
              <w:spacing w:before="0"/>
              <w:jc w:val="center"/>
              <w:rPr>
                <w:rFonts w:cs="Arial"/>
                <w:b/>
                <w:bCs/>
                <w:iCs/>
                <w:lang w:val="sr-Cyrl-CS"/>
              </w:rPr>
            </w:pPr>
          </w:p>
          <w:p w14:paraId="78A9BE9C" w14:textId="77777777" w:rsidR="00363E36" w:rsidRPr="008E282D" w:rsidRDefault="00363E36" w:rsidP="006B12B3">
            <w:pPr>
              <w:spacing w:before="0"/>
              <w:jc w:val="center"/>
              <w:rPr>
                <w:rFonts w:cs="Arial"/>
                <w:b/>
                <w:bCs/>
                <w:iCs/>
                <w:lang w:val="sr-Cyrl-CS"/>
              </w:rPr>
            </w:pPr>
          </w:p>
        </w:tc>
        <w:tc>
          <w:tcPr>
            <w:tcW w:w="1495" w:type="pct"/>
            <w:shd w:val="clear" w:color="auto" w:fill="F2F2F2" w:themeFill="background1" w:themeFillShade="F2"/>
            <w:vAlign w:val="center"/>
          </w:tcPr>
          <w:p w14:paraId="23026D52" w14:textId="6DB7C57C" w:rsidR="00363E36" w:rsidRPr="008E282D" w:rsidRDefault="00363E36" w:rsidP="006B12B3">
            <w:pPr>
              <w:spacing w:before="0"/>
              <w:contextualSpacing/>
              <w:jc w:val="left"/>
              <w:rPr>
                <w:rFonts w:cs="Arial"/>
                <w:bCs/>
                <w:iCs/>
                <w:lang w:val="sr-Cyrl-CS"/>
              </w:rPr>
            </w:pPr>
            <w:r>
              <w:rPr>
                <w:rFonts w:cs="Arial"/>
                <w:lang w:val="sr-Cyrl-RS"/>
              </w:rPr>
              <w:t>Испорука добара</w:t>
            </w:r>
          </w:p>
        </w:tc>
        <w:tc>
          <w:tcPr>
            <w:tcW w:w="264" w:type="pct"/>
            <w:shd w:val="clear" w:color="auto" w:fill="F2F2F2" w:themeFill="background1" w:themeFillShade="F2"/>
          </w:tcPr>
          <w:p w14:paraId="2F28A600" w14:textId="77777777" w:rsidR="00363E36" w:rsidRPr="002F548A" w:rsidRDefault="00363E36" w:rsidP="006B12B3">
            <w:pPr>
              <w:spacing w:before="0"/>
              <w:contextualSpacing/>
              <w:jc w:val="left"/>
              <w:rPr>
                <w:rFonts w:cs="Arial"/>
                <w:lang w:val="sr-Cyrl-RS"/>
              </w:rPr>
            </w:pPr>
          </w:p>
        </w:tc>
        <w:tc>
          <w:tcPr>
            <w:tcW w:w="264" w:type="pct"/>
            <w:shd w:val="clear" w:color="auto" w:fill="F2F2F2" w:themeFill="background1" w:themeFillShade="F2"/>
          </w:tcPr>
          <w:p w14:paraId="45752537"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3A21994E"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36031583"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2F5D03B4"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1E63E450"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793A9552"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577F56D6"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4B3326E2"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04678F76"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13F74FCD" w14:textId="77777777" w:rsidR="00363E36" w:rsidRPr="002F548A" w:rsidRDefault="00363E36" w:rsidP="006B12B3">
            <w:pPr>
              <w:spacing w:before="0"/>
              <w:contextualSpacing/>
              <w:jc w:val="left"/>
              <w:rPr>
                <w:rFonts w:cs="Arial"/>
                <w:lang w:val="sr-Cyrl-RS"/>
              </w:rPr>
            </w:pPr>
          </w:p>
        </w:tc>
        <w:tc>
          <w:tcPr>
            <w:tcW w:w="276" w:type="pct"/>
            <w:shd w:val="clear" w:color="auto" w:fill="F2F2F2" w:themeFill="background1" w:themeFillShade="F2"/>
          </w:tcPr>
          <w:p w14:paraId="11BD2C37" w14:textId="77777777" w:rsidR="00363E36" w:rsidRPr="002F548A" w:rsidRDefault="00363E36" w:rsidP="006B12B3">
            <w:pPr>
              <w:spacing w:before="0"/>
              <w:contextualSpacing/>
              <w:jc w:val="left"/>
              <w:rPr>
                <w:rFonts w:cs="Arial"/>
                <w:lang w:val="sr-Cyrl-RS"/>
              </w:rPr>
            </w:pPr>
          </w:p>
        </w:tc>
      </w:tr>
      <w:tr w:rsidR="00363E36" w:rsidRPr="008E282D" w14:paraId="48153423" w14:textId="77777777" w:rsidTr="006B12B3">
        <w:trPr>
          <w:gridAfter w:val="1"/>
          <w:wAfter w:w="7" w:type="pct"/>
          <w:cantSplit/>
          <w:trHeight w:val="1142"/>
        </w:trPr>
        <w:tc>
          <w:tcPr>
            <w:tcW w:w="342" w:type="pct"/>
            <w:shd w:val="clear" w:color="auto" w:fill="F2F2F2" w:themeFill="background1" w:themeFillShade="F2"/>
            <w:vAlign w:val="center"/>
          </w:tcPr>
          <w:p w14:paraId="78277750" w14:textId="77777777" w:rsidR="00363E36" w:rsidRPr="008E282D" w:rsidRDefault="00363E36" w:rsidP="006B12B3">
            <w:pPr>
              <w:spacing w:before="0"/>
              <w:jc w:val="center"/>
              <w:rPr>
                <w:rFonts w:cs="Arial"/>
                <w:b/>
                <w:bCs/>
                <w:iCs/>
                <w:lang w:val="sr-Cyrl-CS"/>
              </w:rPr>
            </w:pPr>
            <w:r>
              <w:rPr>
                <w:rFonts w:cs="Arial"/>
                <w:b/>
                <w:bCs/>
                <w:iCs/>
                <w:lang w:val="sr-Cyrl-CS"/>
              </w:rPr>
              <w:t>2.</w:t>
            </w:r>
          </w:p>
        </w:tc>
        <w:tc>
          <w:tcPr>
            <w:tcW w:w="1495" w:type="pct"/>
            <w:shd w:val="clear" w:color="auto" w:fill="F2F2F2" w:themeFill="background1" w:themeFillShade="F2"/>
            <w:vAlign w:val="center"/>
          </w:tcPr>
          <w:p w14:paraId="1D19223D" w14:textId="5F0A2B3C" w:rsidR="00363E36" w:rsidRPr="002F548A" w:rsidRDefault="00363E36" w:rsidP="00363E36">
            <w:pPr>
              <w:spacing w:before="0"/>
              <w:contextualSpacing/>
              <w:jc w:val="left"/>
              <w:rPr>
                <w:rFonts w:cs="Arial"/>
                <w:lang w:val="sr-Cyrl-RS"/>
              </w:rPr>
            </w:pPr>
            <w:r>
              <w:rPr>
                <w:rFonts w:cs="Arial"/>
                <w:lang w:val="sr-Cyrl-RS"/>
              </w:rPr>
              <w:t>И</w:t>
            </w:r>
            <w:r w:rsidRPr="00363E36">
              <w:rPr>
                <w:rFonts w:cs="Arial"/>
                <w:lang w:val="sr-Cyrl-RS"/>
              </w:rPr>
              <w:t>нсталациј</w:t>
            </w:r>
            <w:r>
              <w:rPr>
                <w:rFonts w:cs="Arial"/>
                <w:lang w:val="sr-Cyrl-RS"/>
              </w:rPr>
              <w:t>а, имплементација, тестирања, пуштање</w:t>
            </w:r>
            <w:r w:rsidRPr="00363E36">
              <w:rPr>
                <w:rFonts w:cs="Arial"/>
                <w:lang w:val="sr-Cyrl-RS"/>
              </w:rPr>
              <w:t xml:space="preserve"> у рад</w:t>
            </w:r>
          </w:p>
        </w:tc>
        <w:tc>
          <w:tcPr>
            <w:tcW w:w="264" w:type="pct"/>
            <w:shd w:val="clear" w:color="auto" w:fill="F2F2F2" w:themeFill="background1" w:themeFillShade="F2"/>
          </w:tcPr>
          <w:p w14:paraId="68434078" w14:textId="77777777" w:rsidR="00363E36" w:rsidRPr="002F548A" w:rsidRDefault="00363E36" w:rsidP="006B12B3">
            <w:pPr>
              <w:spacing w:before="0"/>
              <w:contextualSpacing/>
              <w:jc w:val="left"/>
              <w:rPr>
                <w:rFonts w:cs="Arial"/>
                <w:lang w:val="sr-Cyrl-RS"/>
              </w:rPr>
            </w:pPr>
          </w:p>
        </w:tc>
        <w:tc>
          <w:tcPr>
            <w:tcW w:w="264" w:type="pct"/>
            <w:shd w:val="clear" w:color="auto" w:fill="F2F2F2" w:themeFill="background1" w:themeFillShade="F2"/>
          </w:tcPr>
          <w:p w14:paraId="770D3247"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504EC334"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78A39401"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3671DCB4"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492CC66C"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55C4FFB0"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0191F6B5"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57B22338"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67FDEE4A"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13AB751C" w14:textId="77777777" w:rsidR="00363E36" w:rsidRPr="002F548A" w:rsidRDefault="00363E36" w:rsidP="006B12B3">
            <w:pPr>
              <w:spacing w:before="0"/>
              <w:contextualSpacing/>
              <w:jc w:val="left"/>
              <w:rPr>
                <w:rFonts w:cs="Arial"/>
                <w:lang w:val="sr-Cyrl-RS"/>
              </w:rPr>
            </w:pPr>
          </w:p>
        </w:tc>
        <w:tc>
          <w:tcPr>
            <w:tcW w:w="276" w:type="pct"/>
            <w:shd w:val="clear" w:color="auto" w:fill="F2F2F2" w:themeFill="background1" w:themeFillShade="F2"/>
          </w:tcPr>
          <w:p w14:paraId="33B8800D" w14:textId="77777777" w:rsidR="00363E36" w:rsidRPr="002F548A" w:rsidRDefault="00363E36" w:rsidP="006B12B3">
            <w:pPr>
              <w:spacing w:before="0"/>
              <w:contextualSpacing/>
              <w:jc w:val="left"/>
              <w:rPr>
                <w:rFonts w:cs="Arial"/>
                <w:lang w:val="sr-Cyrl-RS"/>
              </w:rPr>
            </w:pPr>
          </w:p>
        </w:tc>
      </w:tr>
      <w:tr w:rsidR="00363E36" w:rsidRPr="008E282D" w14:paraId="3E75715D" w14:textId="77777777" w:rsidTr="006B12B3">
        <w:trPr>
          <w:gridAfter w:val="1"/>
          <w:wAfter w:w="7" w:type="pct"/>
          <w:cantSplit/>
          <w:trHeight w:val="1142"/>
        </w:trPr>
        <w:tc>
          <w:tcPr>
            <w:tcW w:w="342" w:type="pct"/>
            <w:shd w:val="clear" w:color="auto" w:fill="F2F2F2" w:themeFill="background1" w:themeFillShade="F2"/>
            <w:vAlign w:val="center"/>
          </w:tcPr>
          <w:p w14:paraId="707DEC24" w14:textId="77777777" w:rsidR="00363E36" w:rsidRPr="008E282D" w:rsidRDefault="00363E36" w:rsidP="006B12B3">
            <w:pPr>
              <w:spacing w:before="0"/>
              <w:jc w:val="center"/>
              <w:rPr>
                <w:rFonts w:cs="Arial"/>
                <w:b/>
                <w:bCs/>
                <w:iCs/>
                <w:lang w:val="sr-Cyrl-CS"/>
              </w:rPr>
            </w:pPr>
            <w:r>
              <w:rPr>
                <w:rFonts w:cs="Arial"/>
                <w:b/>
                <w:bCs/>
                <w:iCs/>
                <w:lang w:val="sr-Cyrl-CS"/>
              </w:rPr>
              <w:t>3.</w:t>
            </w:r>
          </w:p>
        </w:tc>
        <w:tc>
          <w:tcPr>
            <w:tcW w:w="1495" w:type="pct"/>
            <w:shd w:val="clear" w:color="auto" w:fill="F2F2F2" w:themeFill="background1" w:themeFillShade="F2"/>
            <w:vAlign w:val="center"/>
          </w:tcPr>
          <w:p w14:paraId="29D92195" w14:textId="5B275495" w:rsidR="00363E36" w:rsidRPr="002F548A" w:rsidRDefault="00363E36" w:rsidP="006B12B3">
            <w:pPr>
              <w:spacing w:before="0"/>
              <w:contextualSpacing/>
              <w:jc w:val="left"/>
              <w:rPr>
                <w:rFonts w:cs="Arial"/>
                <w:lang w:val="sr-Cyrl-RS"/>
              </w:rPr>
            </w:pPr>
            <w:r>
              <w:rPr>
                <w:rFonts w:cs="Arial"/>
                <w:lang w:val="sr-Cyrl-RS"/>
              </w:rPr>
              <w:t>Израда пројектне документације</w:t>
            </w:r>
          </w:p>
        </w:tc>
        <w:tc>
          <w:tcPr>
            <w:tcW w:w="264" w:type="pct"/>
            <w:shd w:val="clear" w:color="auto" w:fill="F2F2F2" w:themeFill="background1" w:themeFillShade="F2"/>
          </w:tcPr>
          <w:p w14:paraId="09EA1864" w14:textId="77777777" w:rsidR="00363E36" w:rsidRPr="002F548A" w:rsidRDefault="00363E36" w:rsidP="006B12B3">
            <w:pPr>
              <w:spacing w:before="0"/>
              <w:contextualSpacing/>
              <w:jc w:val="left"/>
              <w:rPr>
                <w:rFonts w:cs="Arial"/>
                <w:lang w:val="sr-Cyrl-RS"/>
              </w:rPr>
            </w:pPr>
          </w:p>
        </w:tc>
        <w:tc>
          <w:tcPr>
            <w:tcW w:w="264" w:type="pct"/>
            <w:shd w:val="clear" w:color="auto" w:fill="F2F2F2" w:themeFill="background1" w:themeFillShade="F2"/>
          </w:tcPr>
          <w:p w14:paraId="74B65DD6"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133ACCB6"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51CC203B"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1EFD6787"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7A7975B0"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20A4E45D"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70D98E56"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65366F2D"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74540DF3"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57A8261A" w14:textId="77777777" w:rsidR="00363E36" w:rsidRPr="002F548A" w:rsidRDefault="00363E36" w:rsidP="006B12B3">
            <w:pPr>
              <w:spacing w:before="0"/>
              <w:contextualSpacing/>
              <w:jc w:val="left"/>
              <w:rPr>
                <w:rFonts w:cs="Arial"/>
                <w:lang w:val="sr-Cyrl-RS"/>
              </w:rPr>
            </w:pPr>
          </w:p>
        </w:tc>
        <w:tc>
          <w:tcPr>
            <w:tcW w:w="276" w:type="pct"/>
            <w:shd w:val="clear" w:color="auto" w:fill="F2F2F2" w:themeFill="background1" w:themeFillShade="F2"/>
          </w:tcPr>
          <w:p w14:paraId="68CA92FA" w14:textId="77777777" w:rsidR="00363E36" w:rsidRPr="002F548A" w:rsidRDefault="00363E36" w:rsidP="006B12B3">
            <w:pPr>
              <w:spacing w:before="0"/>
              <w:contextualSpacing/>
              <w:jc w:val="left"/>
              <w:rPr>
                <w:rFonts w:cs="Arial"/>
                <w:lang w:val="sr-Cyrl-RS"/>
              </w:rPr>
            </w:pPr>
          </w:p>
        </w:tc>
      </w:tr>
      <w:tr w:rsidR="00363E36" w:rsidRPr="008E282D" w14:paraId="32686AB5" w14:textId="77777777" w:rsidTr="006B12B3">
        <w:trPr>
          <w:gridAfter w:val="1"/>
          <w:wAfter w:w="7" w:type="pct"/>
          <w:cantSplit/>
          <w:trHeight w:val="1142"/>
        </w:trPr>
        <w:tc>
          <w:tcPr>
            <w:tcW w:w="342" w:type="pct"/>
            <w:shd w:val="clear" w:color="auto" w:fill="F2F2F2" w:themeFill="background1" w:themeFillShade="F2"/>
            <w:vAlign w:val="center"/>
          </w:tcPr>
          <w:p w14:paraId="72D03569" w14:textId="77777777" w:rsidR="00363E36" w:rsidRPr="008E282D" w:rsidRDefault="00363E36" w:rsidP="006B12B3">
            <w:pPr>
              <w:spacing w:before="0"/>
              <w:jc w:val="center"/>
              <w:rPr>
                <w:rFonts w:cs="Arial"/>
                <w:b/>
                <w:bCs/>
                <w:iCs/>
                <w:lang w:val="sr-Cyrl-CS"/>
              </w:rPr>
            </w:pPr>
            <w:r>
              <w:rPr>
                <w:rFonts w:cs="Arial"/>
                <w:b/>
                <w:bCs/>
                <w:iCs/>
                <w:lang w:val="sr-Cyrl-CS"/>
              </w:rPr>
              <w:t>5.</w:t>
            </w:r>
          </w:p>
        </w:tc>
        <w:tc>
          <w:tcPr>
            <w:tcW w:w="1495" w:type="pct"/>
            <w:shd w:val="clear" w:color="auto" w:fill="F2F2F2" w:themeFill="background1" w:themeFillShade="F2"/>
            <w:vAlign w:val="center"/>
          </w:tcPr>
          <w:p w14:paraId="389E02D1" w14:textId="747A153F" w:rsidR="00363E36" w:rsidRPr="002F548A" w:rsidRDefault="00363E36" w:rsidP="00363E36">
            <w:pPr>
              <w:spacing w:before="0"/>
              <w:contextualSpacing/>
              <w:jc w:val="left"/>
              <w:rPr>
                <w:rFonts w:cs="Arial"/>
                <w:lang w:val="sr-Cyrl-RS"/>
              </w:rPr>
            </w:pPr>
            <w:r w:rsidRPr="002F548A">
              <w:rPr>
                <w:rFonts w:cs="Arial"/>
                <w:lang w:val="sr-Cyrl-RS"/>
              </w:rPr>
              <w:t xml:space="preserve">Обука </w:t>
            </w:r>
          </w:p>
        </w:tc>
        <w:tc>
          <w:tcPr>
            <w:tcW w:w="264" w:type="pct"/>
            <w:shd w:val="clear" w:color="auto" w:fill="F2F2F2" w:themeFill="background1" w:themeFillShade="F2"/>
          </w:tcPr>
          <w:p w14:paraId="20DEE791" w14:textId="77777777" w:rsidR="00363E36" w:rsidRPr="002F548A" w:rsidRDefault="00363E36" w:rsidP="006B12B3">
            <w:pPr>
              <w:spacing w:before="0"/>
              <w:contextualSpacing/>
              <w:jc w:val="left"/>
              <w:rPr>
                <w:rFonts w:cs="Arial"/>
                <w:lang w:val="sr-Cyrl-RS"/>
              </w:rPr>
            </w:pPr>
          </w:p>
        </w:tc>
        <w:tc>
          <w:tcPr>
            <w:tcW w:w="264" w:type="pct"/>
            <w:shd w:val="clear" w:color="auto" w:fill="F2F2F2" w:themeFill="background1" w:themeFillShade="F2"/>
          </w:tcPr>
          <w:p w14:paraId="22665EC6"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4C4E9524"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7DBC5D4B"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3E53F092"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3540E14A"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150F9BF7" w14:textId="77777777" w:rsidR="00363E36" w:rsidRPr="002F548A" w:rsidRDefault="00363E36" w:rsidP="006B12B3">
            <w:pPr>
              <w:spacing w:before="0"/>
              <w:contextualSpacing/>
              <w:jc w:val="left"/>
              <w:rPr>
                <w:rFonts w:cs="Arial"/>
                <w:lang w:val="sr-Cyrl-RS"/>
              </w:rPr>
            </w:pPr>
          </w:p>
        </w:tc>
        <w:tc>
          <w:tcPr>
            <w:tcW w:w="263" w:type="pct"/>
            <w:shd w:val="clear" w:color="auto" w:fill="F2F2F2" w:themeFill="background1" w:themeFillShade="F2"/>
          </w:tcPr>
          <w:p w14:paraId="12DF2288"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153C800B"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4D08E828" w14:textId="77777777" w:rsidR="00363E36" w:rsidRPr="002F548A" w:rsidRDefault="00363E36" w:rsidP="006B12B3">
            <w:pPr>
              <w:spacing w:before="0"/>
              <w:contextualSpacing/>
              <w:jc w:val="left"/>
              <w:rPr>
                <w:rFonts w:cs="Arial"/>
                <w:lang w:val="sr-Cyrl-RS"/>
              </w:rPr>
            </w:pPr>
          </w:p>
        </w:tc>
        <w:tc>
          <w:tcPr>
            <w:tcW w:w="258" w:type="pct"/>
            <w:shd w:val="clear" w:color="auto" w:fill="F2F2F2" w:themeFill="background1" w:themeFillShade="F2"/>
          </w:tcPr>
          <w:p w14:paraId="69BF2F47" w14:textId="77777777" w:rsidR="00363E36" w:rsidRPr="002F548A" w:rsidRDefault="00363E36" w:rsidP="006B12B3">
            <w:pPr>
              <w:spacing w:before="0"/>
              <w:contextualSpacing/>
              <w:jc w:val="left"/>
              <w:rPr>
                <w:rFonts w:cs="Arial"/>
                <w:lang w:val="sr-Cyrl-RS"/>
              </w:rPr>
            </w:pPr>
          </w:p>
        </w:tc>
        <w:tc>
          <w:tcPr>
            <w:tcW w:w="276" w:type="pct"/>
            <w:shd w:val="clear" w:color="auto" w:fill="F2F2F2" w:themeFill="background1" w:themeFillShade="F2"/>
          </w:tcPr>
          <w:p w14:paraId="6685B472" w14:textId="77777777" w:rsidR="00363E36" w:rsidRPr="002F548A" w:rsidRDefault="00363E36" w:rsidP="006B12B3">
            <w:pPr>
              <w:spacing w:before="0"/>
              <w:contextualSpacing/>
              <w:jc w:val="left"/>
              <w:rPr>
                <w:rFonts w:cs="Arial"/>
                <w:lang w:val="sr-Cyrl-RS"/>
              </w:rPr>
            </w:pPr>
          </w:p>
        </w:tc>
      </w:tr>
    </w:tbl>
    <w:p w14:paraId="6FF295BE" w14:textId="77777777" w:rsidR="00363E36" w:rsidRDefault="00363E36" w:rsidP="00363E36">
      <w:pPr>
        <w:spacing w:before="0"/>
        <w:rPr>
          <w:rFonts w:cs="Arial"/>
          <w:b/>
          <w:sz w:val="24"/>
          <w:szCs w:val="24"/>
          <w:lang w:val="sr-Cyrl-CS"/>
        </w:rPr>
      </w:pPr>
    </w:p>
    <w:p w14:paraId="48678B04" w14:textId="77777777" w:rsidR="00363E36" w:rsidRDefault="00363E36" w:rsidP="00363E36">
      <w:pPr>
        <w:spacing w:before="0"/>
        <w:jc w:val="right"/>
        <w:rPr>
          <w:rFonts w:cs="Arial"/>
          <w:b/>
          <w:sz w:val="24"/>
          <w:szCs w:val="24"/>
          <w:lang w:val="sr-Cyrl-CS"/>
        </w:rPr>
      </w:pPr>
    </w:p>
    <w:p w14:paraId="474CEEFF" w14:textId="77777777" w:rsidR="00363E36" w:rsidRDefault="00363E36" w:rsidP="00363E36">
      <w:pPr>
        <w:spacing w:before="0"/>
        <w:jc w:val="right"/>
        <w:rPr>
          <w:rFonts w:cs="Arial"/>
          <w:b/>
          <w:sz w:val="24"/>
          <w:szCs w:val="24"/>
          <w:lang w:val="sr-Cyrl-CS"/>
        </w:rPr>
      </w:pPr>
    </w:p>
    <w:p w14:paraId="6D797E9B" w14:textId="77777777" w:rsidR="00363E36" w:rsidRDefault="00363E36" w:rsidP="00363E36">
      <w:pPr>
        <w:spacing w:before="0"/>
        <w:jc w:val="right"/>
        <w:rPr>
          <w:rFonts w:cs="Arial"/>
          <w:b/>
          <w:sz w:val="24"/>
          <w:szCs w:val="24"/>
          <w:lang w:val="sr-Cyrl-CS"/>
        </w:rPr>
      </w:pPr>
    </w:p>
    <w:p w14:paraId="68FAF592" w14:textId="77777777" w:rsidR="00363E36" w:rsidRDefault="00363E36" w:rsidP="00363E36">
      <w:pPr>
        <w:spacing w:before="0"/>
        <w:jc w:val="right"/>
        <w:rPr>
          <w:rFonts w:cs="Arial"/>
          <w:b/>
          <w:sz w:val="24"/>
          <w:szCs w:val="24"/>
          <w:lang w:val="sr-Cyrl-CS"/>
        </w:rPr>
      </w:pPr>
    </w:p>
    <w:p w14:paraId="7EABC637" w14:textId="77777777" w:rsidR="00363E36" w:rsidRDefault="00363E36" w:rsidP="00363E36">
      <w:pPr>
        <w:spacing w:before="0"/>
        <w:jc w:val="right"/>
        <w:rPr>
          <w:rFonts w:cs="Arial"/>
          <w:b/>
          <w:sz w:val="24"/>
          <w:szCs w:val="24"/>
          <w:lang w:val="sr-Cyrl-CS"/>
        </w:rPr>
      </w:pPr>
    </w:p>
    <w:tbl>
      <w:tblPr>
        <w:tblW w:w="0" w:type="auto"/>
        <w:jc w:val="center"/>
        <w:tblLook w:val="01E0" w:firstRow="1" w:lastRow="1" w:firstColumn="1" w:lastColumn="1" w:noHBand="0" w:noVBand="0"/>
      </w:tblPr>
      <w:tblGrid>
        <w:gridCol w:w="3491"/>
        <w:gridCol w:w="1910"/>
        <w:gridCol w:w="3628"/>
      </w:tblGrid>
      <w:tr w:rsidR="00363E36" w:rsidRPr="00886AD4" w14:paraId="3A745150" w14:textId="77777777" w:rsidTr="006B12B3">
        <w:trPr>
          <w:jc w:val="center"/>
        </w:trPr>
        <w:tc>
          <w:tcPr>
            <w:tcW w:w="3652" w:type="dxa"/>
          </w:tcPr>
          <w:p w14:paraId="1EE02691" w14:textId="77777777" w:rsidR="00363E36" w:rsidRPr="00B25A87" w:rsidRDefault="00363E36" w:rsidP="006B12B3">
            <w:pPr>
              <w:suppressAutoHyphens/>
              <w:spacing w:before="0"/>
              <w:jc w:val="center"/>
              <w:rPr>
                <w:rFonts w:ascii="Nyala" w:hAnsi="Nyala" w:cs="Arial"/>
                <w:lang w:val="am-ET" w:eastAsia="ar-SA"/>
              </w:rPr>
            </w:pPr>
            <w:r w:rsidRPr="00886AD4">
              <w:rPr>
                <w:rFonts w:cs="Arial"/>
                <w:lang w:val="am-ET" w:eastAsia="ar-SA"/>
              </w:rPr>
              <w:t>Датум</w:t>
            </w:r>
          </w:p>
        </w:tc>
        <w:tc>
          <w:tcPr>
            <w:tcW w:w="1985" w:type="dxa"/>
          </w:tcPr>
          <w:p w14:paraId="18344273" w14:textId="77777777" w:rsidR="00363E36" w:rsidRPr="00886AD4" w:rsidRDefault="00363E36" w:rsidP="006B12B3">
            <w:pPr>
              <w:suppressAutoHyphens/>
              <w:spacing w:before="0"/>
              <w:jc w:val="center"/>
              <w:rPr>
                <w:rFonts w:cs="Arial"/>
                <w:lang w:val="am-ET" w:eastAsia="ar-SA"/>
              </w:rPr>
            </w:pPr>
            <w:r w:rsidRPr="00886AD4">
              <w:rPr>
                <w:rFonts w:cs="Arial"/>
                <w:lang w:val="am-ET" w:eastAsia="ar-SA"/>
              </w:rPr>
              <w:t>М.П.</w:t>
            </w:r>
          </w:p>
        </w:tc>
        <w:tc>
          <w:tcPr>
            <w:tcW w:w="3782" w:type="dxa"/>
          </w:tcPr>
          <w:p w14:paraId="27E5EAFA" w14:textId="77777777" w:rsidR="00363E36" w:rsidRPr="00B25A87" w:rsidRDefault="00363E36" w:rsidP="006B12B3">
            <w:pPr>
              <w:suppressAutoHyphens/>
              <w:spacing w:before="0"/>
              <w:jc w:val="center"/>
              <w:rPr>
                <w:rFonts w:ascii="Nyala" w:hAnsi="Nyala" w:cs="Arial"/>
                <w:lang w:val="am-ET" w:eastAsia="ar-SA"/>
              </w:rPr>
            </w:pPr>
            <w:r w:rsidRPr="00886AD4">
              <w:rPr>
                <w:rFonts w:cs="Arial"/>
                <w:lang w:val="am-ET" w:eastAsia="ar-SA"/>
              </w:rPr>
              <w:t>Понуђач</w:t>
            </w:r>
          </w:p>
        </w:tc>
      </w:tr>
      <w:tr w:rsidR="00363E36" w:rsidRPr="00886AD4" w14:paraId="30DEA508" w14:textId="77777777" w:rsidTr="006B12B3">
        <w:trPr>
          <w:jc w:val="center"/>
        </w:trPr>
        <w:tc>
          <w:tcPr>
            <w:tcW w:w="3652" w:type="dxa"/>
            <w:vAlign w:val="center"/>
          </w:tcPr>
          <w:p w14:paraId="1B603166" w14:textId="77777777" w:rsidR="00363E36" w:rsidRPr="00886AD4" w:rsidRDefault="00363E36" w:rsidP="006B12B3">
            <w:pPr>
              <w:suppressAutoHyphens/>
              <w:spacing w:before="0"/>
              <w:rPr>
                <w:rFonts w:cs="Arial"/>
                <w:lang w:val="am-ET" w:eastAsia="ar-SA"/>
              </w:rPr>
            </w:pPr>
          </w:p>
        </w:tc>
        <w:tc>
          <w:tcPr>
            <w:tcW w:w="1985" w:type="dxa"/>
            <w:vAlign w:val="center"/>
          </w:tcPr>
          <w:p w14:paraId="5453C688" w14:textId="77777777" w:rsidR="00363E36" w:rsidRPr="00886AD4" w:rsidRDefault="00363E36" w:rsidP="006B12B3">
            <w:pPr>
              <w:suppressAutoHyphens/>
              <w:spacing w:before="0"/>
              <w:rPr>
                <w:rFonts w:cs="Arial"/>
                <w:lang w:val="am-ET" w:eastAsia="ar-SA"/>
              </w:rPr>
            </w:pPr>
          </w:p>
        </w:tc>
        <w:tc>
          <w:tcPr>
            <w:tcW w:w="3782" w:type="dxa"/>
            <w:vAlign w:val="center"/>
          </w:tcPr>
          <w:p w14:paraId="2CF43D41" w14:textId="77777777" w:rsidR="00363E36" w:rsidRPr="00886AD4" w:rsidRDefault="00363E36" w:rsidP="006B12B3">
            <w:pPr>
              <w:suppressAutoHyphens/>
              <w:spacing w:before="0"/>
              <w:rPr>
                <w:rFonts w:cs="Arial"/>
                <w:lang w:val="am-ET" w:eastAsia="ar-SA"/>
              </w:rPr>
            </w:pPr>
          </w:p>
        </w:tc>
      </w:tr>
      <w:tr w:rsidR="00363E36" w:rsidRPr="00886AD4" w14:paraId="542A3059" w14:textId="77777777" w:rsidTr="006B12B3">
        <w:trPr>
          <w:jc w:val="center"/>
        </w:trPr>
        <w:tc>
          <w:tcPr>
            <w:tcW w:w="3652" w:type="dxa"/>
            <w:tcBorders>
              <w:bottom w:val="single" w:sz="4" w:space="0" w:color="auto"/>
            </w:tcBorders>
            <w:vAlign w:val="center"/>
          </w:tcPr>
          <w:p w14:paraId="686DE325" w14:textId="77777777" w:rsidR="00363E36" w:rsidRPr="00886AD4" w:rsidRDefault="00363E36" w:rsidP="006B12B3">
            <w:pPr>
              <w:suppressAutoHyphens/>
              <w:spacing w:before="0"/>
              <w:rPr>
                <w:rFonts w:cs="Arial"/>
                <w:lang w:val="am-ET" w:eastAsia="ar-SA"/>
              </w:rPr>
            </w:pPr>
          </w:p>
        </w:tc>
        <w:tc>
          <w:tcPr>
            <w:tcW w:w="1985" w:type="dxa"/>
            <w:vAlign w:val="center"/>
          </w:tcPr>
          <w:p w14:paraId="5AAFE7F8" w14:textId="77777777" w:rsidR="00363E36" w:rsidRPr="00886AD4" w:rsidRDefault="00363E36" w:rsidP="006B12B3">
            <w:pPr>
              <w:suppressAutoHyphens/>
              <w:spacing w:before="0"/>
              <w:rPr>
                <w:rFonts w:cs="Arial"/>
                <w:lang w:val="am-ET" w:eastAsia="ar-SA"/>
              </w:rPr>
            </w:pPr>
          </w:p>
        </w:tc>
        <w:tc>
          <w:tcPr>
            <w:tcW w:w="3782" w:type="dxa"/>
            <w:tcBorders>
              <w:bottom w:val="single" w:sz="4" w:space="0" w:color="auto"/>
            </w:tcBorders>
            <w:vAlign w:val="center"/>
          </w:tcPr>
          <w:p w14:paraId="2962F3A8" w14:textId="77777777" w:rsidR="00363E36" w:rsidRPr="00886AD4" w:rsidRDefault="00363E36" w:rsidP="006B12B3">
            <w:pPr>
              <w:suppressAutoHyphens/>
              <w:spacing w:before="0"/>
              <w:rPr>
                <w:rFonts w:cs="Arial"/>
                <w:lang w:val="am-ET" w:eastAsia="ar-SA"/>
              </w:rPr>
            </w:pPr>
          </w:p>
        </w:tc>
      </w:tr>
    </w:tbl>
    <w:p w14:paraId="718DA8A3" w14:textId="77777777" w:rsidR="00363E36" w:rsidRDefault="00363E36" w:rsidP="00363E36">
      <w:pPr>
        <w:spacing w:before="0"/>
        <w:jc w:val="right"/>
        <w:rPr>
          <w:rFonts w:cs="Arial"/>
          <w:b/>
          <w:sz w:val="24"/>
          <w:szCs w:val="24"/>
          <w:lang w:val="sr-Cyrl-CS"/>
        </w:rPr>
      </w:pPr>
    </w:p>
    <w:p w14:paraId="628B5B0A" w14:textId="77777777" w:rsidR="00363E36" w:rsidRDefault="00363E36" w:rsidP="00363E36">
      <w:pPr>
        <w:spacing w:before="0"/>
        <w:jc w:val="right"/>
        <w:rPr>
          <w:rFonts w:cs="Arial"/>
          <w:b/>
          <w:sz w:val="24"/>
          <w:szCs w:val="24"/>
          <w:lang w:val="sr-Cyrl-CS"/>
        </w:rPr>
      </w:pPr>
    </w:p>
    <w:p w14:paraId="17308925" w14:textId="77777777" w:rsidR="00363E36" w:rsidRDefault="00363E36" w:rsidP="00363E36">
      <w:pPr>
        <w:spacing w:before="0"/>
        <w:jc w:val="right"/>
        <w:rPr>
          <w:rFonts w:cs="Arial"/>
          <w:b/>
          <w:sz w:val="24"/>
          <w:szCs w:val="24"/>
          <w:lang w:val="sr-Cyrl-CS"/>
        </w:rPr>
      </w:pPr>
    </w:p>
    <w:p w14:paraId="3C0A033E" w14:textId="77777777" w:rsidR="00363E36" w:rsidRDefault="00363E36" w:rsidP="00363E36">
      <w:pPr>
        <w:spacing w:before="0"/>
        <w:jc w:val="right"/>
        <w:rPr>
          <w:rFonts w:cs="Arial"/>
          <w:b/>
          <w:sz w:val="24"/>
          <w:szCs w:val="24"/>
          <w:lang w:val="sr-Cyrl-CS"/>
        </w:rPr>
      </w:pPr>
    </w:p>
    <w:p w14:paraId="672B4134" w14:textId="77777777" w:rsidR="00363E36" w:rsidRDefault="00363E36" w:rsidP="00363E36">
      <w:pPr>
        <w:spacing w:before="0"/>
        <w:jc w:val="right"/>
        <w:rPr>
          <w:rFonts w:cs="Arial"/>
          <w:b/>
          <w:sz w:val="24"/>
          <w:szCs w:val="24"/>
          <w:lang w:val="sr-Cyrl-CS"/>
        </w:rPr>
      </w:pPr>
    </w:p>
    <w:p w14:paraId="01716660" w14:textId="77777777" w:rsidR="00363E36" w:rsidRDefault="00363E36" w:rsidP="00363E36">
      <w:pPr>
        <w:spacing w:before="0"/>
        <w:jc w:val="right"/>
        <w:rPr>
          <w:rFonts w:cs="Arial"/>
          <w:b/>
          <w:sz w:val="24"/>
          <w:szCs w:val="24"/>
          <w:lang w:val="sr-Cyrl-CS"/>
        </w:rPr>
      </w:pPr>
    </w:p>
    <w:p w14:paraId="7671155D" w14:textId="77777777" w:rsidR="00363E36" w:rsidRDefault="00363E36" w:rsidP="00363E36">
      <w:pPr>
        <w:spacing w:before="0"/>
        <w:jc w:val="right"/>
        <w:rPr>
          <w:rFonts w:cs="Arial"/>
          <w:b/>
          <w:sz w:val="24"/>
          <w:szCs w:val="24"/>
          <w:lang w:val="sr-Cyrl-CS"/>
        </w:rPr>
      </w:pPr>
    </w:p>
    <w:p w14:paraId="6B4D7C3B" w14:textId="77777777" w:rsidR="00363E36" w:rsidRDefault="00363E36" w:rsidP="00363E36">
      <w:pPr>
        <w:spacing w:before="0"/>
        <w:jc w:val="right"/>
        <w:rPr>
          <w:rFonts w:cs="Arial"/>
          <w:b/>
          <w:sz w:val="24"/>
          <w:szCs w:val="24"/>
          <w:lang w:val="sr-Cyrl-CS"/>
        </w:rPr>
      </w:pPr>
    </w:p>
    <w:p w14:paraId="2FED23FF" w14:textId="4B4A931E" w:rsidR="002A7CD2" w:rsidRPr="00C10231" w:rsidRDefault="0040471B" w:rsidP="00C10231">
      <w:pPr>
        <w:spacing w:before="0"/>
        <w:jc w:val="right"/>
        <w:rPr>
          <w:rFonts w:cs="Arial"/>
          <w:b/>
          <w:sz w:val="24"/>
          <w:szCs w:val="24"/>
          <w:lang w:val="sr-Cyrl-CS"/>
        </w:rPr>
      </w:pPr>
      <w:r>
        <w:rPr>
          <w:rFonts w:cs="Arial"/>
          <w:b/>
          <w:sz w:val="24"/>
          <w:szCs w:val="24"/>
          <w:lang w:val="sr-Cyrl-CS"/>
        </w:rPr>
        <w:t>Образац 9</w:t>
      </w:r>
    </w:p>
    <w:p w14:paraId="2903A0A7" w14:textId="77777777" w:rsidR="00C10231" w:rsidRPr="00C10231" w:rsidRDefault="00C10231" w:rsidP="00C10231">
      <w:pPr>
        <w:spacing w:before="0"/>
        <w:jc w:val="right"/>
        <w:rPr>
          <w:rFonts w:cs="Arial"/>
          <w:b/>
          <w:sz w:val="24"/>
          <w:szCs w:val="24"/>
          <w:lang w:val="sr-Cyrl-CS"/>
        </w:rPr>
      </w:pPr>
    </w:p>
    <w:p w14:paraId="0B36F86B" w14:textId="77777777" w:rsidR="00C10231" w:rsidRPr="00C10231" w:rsidRDefault="00C10231" w:rsidP="00C10231">
      <w:pPr>
        <w:spacing w:before="0"/>
        <w:jc w:val="center"/>
        <w:rPr>
          <w:rFonts w:cs="Arial"/>
          <w:b/>
          <w:sz w:val="24"/>
          <w:szCs w:val="24"/>
        </w:rPr>
      </w:pPr>
      <w:r w:rsidRPr="00C10231">
        <w:rPr>
          <w:rFonts w:cs="Arial"/>
          <w:b/>
          <w:sz w:val="24"/>
          <w:szCs w:val="24"/>
        </w:rPr>
        <w:t>ОБРАЗАЦ ТРОШКОВА ПРИПРЕМЕ ПОНУДЕ</w:t>
      </w:r>
    </w:p>
    <w:p w14:paraId="56E4DADD" w14:textId="02BD000E" w:rsidR="00C10231" w:rsidRPr="00246F52" w:rsidRDefault="00C10231" w:rsidP="00C10231">
      <w:pPr>
        <w:spacing w:after="120"/>
        <w:jc w:val="center"/>
        <w:rPr>
          <w:rFonts w:cs="Arial"/>
          <w:b/>
          <w:sz w:val="24"/>
          <w:szCs w:val="24"/>
          <w:lang w:val="sr-Cyrl-RS"/>
        </w:rPr>
      </w:pPr>
      <w:r w:rsidRPr="00246F52">
        <w:rPr>
          <w:rFonts w:cs="Arial"/>
          <w:b/>
          <w:sz w:val="24"/>
          <w:szCs w:val="24"/>
        </w:rPr>
        <w:t xml:space="preserve">за јавну набавку </w:t>
      </w:r>
      <w:r w:rsidR="00B40DC9">
        <w:rPr>
          <w:rFonts w:cs="Arial"/>
          <w:b/>
          <w:sz w:val="24"/>
          <w:szCs w:val="24"/>
          <w:lang w:val="sr-Cyrl-RS"/>
        </w:rPr>
        <w:t>добара</w:t>
      </w:r>
      <w:r w:rsidR="00246F52" w:rsidRPr="00246F52">
        <w:rPr>
          <w:rFonts w:cs="Arial"/>
          <w:b/>
          <w:sz w:val="24"/>
          <w:szCs w:val="24"/>
          <w:lang w:val="sr-Cyrl-RS"/>
        </w:rPr>
        <w:t xml:space="preserve"> бр. </w:t>
      </w:r>
      <w:r w:rsidR="00616E98">
        <w:rPr>
          <w:rFonts w:cs="Arial"/>
          <w:b/>
          <w:sz w:val="24"/>
          <w:szCs w:val="24"/>
        </w:rPr>
        <w:t>ЈН/1000/0189/2018</w:t>
      </w:r>
    </w:p>
    <w:p w14:paraId="24AD40C1" w14:textId="731BB78E" w:rsidR="00C10231" w:rsidRPr="00C10231" w:rsidRDefault="00C10231" w:rsidP="00C10231">
      <w:pPr>
        <w:spacing w:after="120"/>
        <w:jc w:val="center"/>
        <w:rPr>
          <w:rFonts w:cs="Arial"/>
          <w:bCs/>
          <w:sz w:val="24"/>
          <w:szCs w:val="24"/>
          <w:lang w:val="sr-Cyrl-RS"/>
        </w:rPr>
      </w:pPr>
      <w:r w:rsidRPr="00C10231">
        <w:rPr>
          <w:bCs/>
          <w:lang w:val="sr-Cyrl-RS" w:eastAsia="ar-SA"/>
        </w:rPr>
        <w:t xml:space="preserve"> </w:t>
      </w:r>
      <w:r w:rsidR="00B40DC9" w:rsidRPr="00BC1BA7">
        <w:rPr>
          <w:b/>
          <w:bCs/>
          <w:lang w:val="sr-Cyrl-RS" w:eastAsia="ar-SA"/>
        </w:rPr>
        <w:t>,,</w:t>
      </w:r>
      <w:r w:rsidR="00616E98" w:rsidRPr="00BC1BA7">
        <w:rPr>
          <w:rFonts w:cs="Arial"/>
          <w:b/>
          <w:sz w:val="24"/>
          <w:szCs w:val="24"/>
          <w:lang w:val="sr-Cyrl-RS"/>
        </w:rPr>
        <w:t>Проширење</w:t>
      </w:r>
      <w:r w:rsidR="00616E98">
        <w:rPr>
          <w:rFonts w:cs="Arial"/>
          <w:b/>
          <w:sz w:val="24"/>
          <w:szCs w:val="24"/>
          <w:lang w:val="sr-Cyrl-RS"/>
        </w:rPr>
        <w:t xml:space="preserve"> и унапређење ИП мреже ЈП ЕПС</w:t>
      </w:r>
      <w:r w:rsidR="00B40DC9">
        <w:rPr>
          <w:rFonts w:cs="Arial"/>
          <w:b/>
          <w:sz w:val="24"/>
          <w:szCs w:val="24"/>
          <w:lang w:val="sr-Cyrl-RS"/>
        </w:rPr>
        <w:t>“</w:t>
      </w:r>
    </w:p>
    <w:p w14:paraId="72DEAB75" w14:textId="62ABBDCC" w:rsidR="00C10231" w:rsidRPr="00C10231" w:rsidRDefault="00246F52" w:rsidP="00C10231">
      <w:pPr>
        <w:spacing w:before="0"/>
        <w:contextualSpacing/>
        <w:rPr>
          <w:rFonts w:cs="Arial"/>
          <w:sz w:val="24"/>
          <w:szCs w:val="24"/>
          <w:lang w:val="ru-RU"/>
        </w:rPr>
      </w:pPr>
      <w:r>
        <w:rPr>
          <w:rFonts w:cs="Arial"/>
          <w:sz w:val="24"/>
          <w:szCs w:val="24"/>
          <w:lang w:val="sr-Cyrl-RS"/>
        </w:rPr>
        <w:t>Н</w:t>
      </w:r>
      <w:r w:rsidR="00C10231" w:rsidRPr="00C10231">
        <w:rPr>
          <w:rFonts w:cs="Arial"/>
          <w:sz w:val="24"/>
          <w:szCs w:val="24"/>
          <w:lang w:val="ru-RU"/>
        </w:rPr>
        <w:t>а основу члана 88. став 1. Закона о јавним набавкама („Службени гласник РС“, бр.124/</w:t>
      </w:r>
      <w:r>
        <w:rPr>
          <w:rFonts w:cs="Arial"/>
          <w:sz w:val="24"/>
          <w:szCs w:val="24"/>
          <w:lang w:val="ru-RU"/>
        </w:rPr>
        <w:t>20</w:t>
      </w:r>
      <w:r w:rsidR="00655DBE">
        <w:rPr>
          <w:rFonts w:cs="Arial"/>
          <w:sz w:val="24"/>
          <w:szCs w:val="24"/>
          <w:lang w:val="ru-RU"/>
        </w:rPr>
        <w:t>12, 14/2</w:t>
      </w:r>
      <w:r>
        <w:rPr>
          <w:rFonts w:cs="Arial"/>
          <w:sz w:val="24"/>
          <w:szCs w:val="24"/>
          <w:lang w:val="ru-RU"/>
        </w:rPr>
        <w:t>0</w:t>
      </w:r>
      <w:r w:rsidR="00655DBE">
        <w:rPr>
          <w:rFonts w:cs="Arial"/>
          <w:sz w:val="24"/>
          <w:szCs w:val="24"/>
          <w:lang w:val="ru-RU"/>
        </w:rPr>
        <w:t>1</w:t>
      </w:r>
      <w:r w:rsidR="00C10231" w:rsidRPr="00C10231">
        <w:rPr>
          <w:rFonts w:cs="Arial"/>
          <w:sz w:val="24"/>
          <w:szCs w:val="24"/>
          <w:lang w:val="ru-RU"/>
        </w:rPr>
        <w:t>5 и 68/</w:t>
      </w:r>
      <w:r>
        <w:rPr>
          <w:rFonts w:cs="Arial"/>
          <w:sz w:val="24"/>
          <w:szCs w:val="24"/>
          <w:lang w:val="ru-RU"/>
        </w:rPr>
        <w:t>20</w:t>
      </w:r>
      <w:r w:rsidR="00C10231" w:rsidRPr="00C10231">
        <w:rPr>
          <w:rFonts w:cs="Arial"/>
          <w:sz w:val="24"/>
          <w:szCs w:val="24"/>
          <w:lang w:val="ru-RU"/>
        </w:rPr>
        <w:t>15</w:t>
      </w:r>
      <w:r w:rsidR="009B520C">
        <w:rPr>
          <w:rFonts w:cs="Arial"/>
          <w:sz w:val="24"/>
          <w:szCs w:val="24"/>
          <w:lang w:val="ru-RU"/>
        </w:rPr>
        <w:t>),</w:t>
      </w:r>
      <w:r w:rsidR="00C10231" w:rsidRPr="00C10231">
        <w:rPr>
          <w:rFonts w:cs="Arial"/>
          <w:sz w:val="24"/>
          <w:szCs w:val="24"/>
          <w:lang w:val="ru-RU"/>
        </w:rPr>
        <w:t xml:space="preserve"> </w:t>
      </w:r>
      <w:r w:rsidR="009B520C">
        <w:rPr>
          <w:rFonts w:cs="Arial"/>
          <w:sz w:val="24"/>
          <w:szCs w:val="24"/>
          <w:lang w:val="ru-RU"/>
        </w:rPr>
        <w:t>(</w:t>
      </w:r>
      <w:r w:rsidR="008B41D5">
        <w:rPr>
          <w:rFonts w:cs="Arial"/>
          <w:sz w:val="24"/>
          <w:szCs w:val="24"/>
          <w:lang w:val="ru-RU"/>
        </w:rPr>
        <w:t>даље</w:t>
      </w:r>
      <w:r>
        <w:rPr>
          <w:rFonts w:cs="Arial"/>
          <w:sz w:val="24"/>
          <w:szCs w:val="24"/>
          <w:lang w:val="ru-RU"/>
        </w:rPr>
        <w:t>:</w:t>
      </w:r>
      <w:r w:rsidR="008B41D5">
        <w:rPr>
          <w:rFonts w:cs="Arial"/>
          <w:sz w:val="24"/>
          <w:szCs w:val="24"/>
          <w:lang w:val="ru-RU"/>
        </w:rPr>
        <w:t xml:space="preserve"> Закон), члана 2</w:t>
      </w:r>
      <w:r w:rsidR="00C10231" w:rsidRPr="00C10231">
        <w:rPr>
          <w:rFonts w:cs="Arial"/>
          <w:sz w:val="24"/>
          <w:szCs w:val="24"/>
          <w:lang w:val="ru-RU"/>
        </w:rPr>
        <w:t xml:space="preserve">. став 1. тачка 6) подтачка </w:t>
      </w:r>
      <w:r w:rsidR="00C10231" w:rsidRPr="00C10231">
        <w:rPr>
          <w:rFonts w:cs="Arial"/>
          <w:sz w:val="24"/>
          <w:szCs w:val="24"/>
          <w:lang w:val="ru-RU"/>
        </w:rPr>
        <w:lastRenderedPageBreak/>
        <w:t>(3)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Pr>
          <w:rFonts w:cs="Arial"/>
          <w:sz w:val="24"/>
          <w:szCs w:val="24"/>
          <w:lang w:val="ru-RU"/>
        </w:rPr>
        <w:t>,</w:t>
      </w:r>
      <w:r w:rsidR="00C10231" w:rsidRPr="00C10231">
        <w:rPr>
          <w:rFonts w:cs="Arial"/>
          <w:sz w:val="24"/>
          <w:szCs w:val="24"/>
          <w:lang w:val="ru-RU"/>
        </w:rPr>
        <w:t xml:space="preserve"> бр. 86/</w:t>
      </w:r>
      <w:r>
        <w:rPr>
          <w:rFonts w:cs="Arial"/>
          <w:sz w:val="24"/>
          <w:szCs w:val="24"/>
          <w:lang w:val="ru-RU"/>
        </w:rPr>
        <w:t>20</w:t>
      </w:r>
      <w:r w:rsidR="00C10231" w:rsidRPr="00C10231">
        <w:rPr>
          <w:rFonts w:cs="Arial"/>
          <w:sz w:val="24"/>
          <w:szCs w:val="24"/>
          <w:lang w:val="ru-RU"/>
        </w:rPr>
        <w:t xml:space="preserve">15), уз понуду прилажем </w:t>
      </w:r>
    </w:p>
    <w:p w14:paraId="6364A442" w14:textId="77777777" w:rsidR="00C10231" w:rsidRPr="00C10231" w:rsidRDefault="00C10231" w:rsidP="00C10231">
      <w:pPr>
        <w:tabs>
          <w:tab w:val="left" w:pos="0"/>
        </w:tabs>
        <w:rPr>
          <w:rFonts w:cs="Arial"/>
          <w:sz w:val="24"/>
          <w:szCs w:val="24"/>
          <w:lang w:val="ru-RU"/>
        </w:rPr>
      </w:pPr>
    </w:p>
    <w:p w14:paraId="26FE6274" w14:textId="77777777" w:rsidR="00C10231" w:rsidRPr="00C10231" w:rsidRDefault="00C10231" w:rsidP="00C10231">
      <w:pPr>
        <w:tabs>
          <w:tab w:val="left" w:pos="0"/>
        </w:tabs>
        <w:jc w:val="center"/>
        <w:rPr>
          <w:rFonts w:cs="Arial"/>
          <w:sz w:val="24"/>
          <w:szCs w:val="24"/>
          <w:lang w:val="ru-RU"/>
        </w:rPr>
      </w:pPr>
      <w:r w:rsidRPr="00C10231">
        <w:rPr>
          <w:rFonts w:cs="Arial"/>
          <w:sz w:val="24"/>
          <w:szCs w:val="24"/>
          <w:lang w:val="ru-RU"/>
        </w:rPr>
        <w:t>СТРУКТУРУ ТРОШКОВА ПРИПРЕМЕ ПОНУДЕ</w:t>
      </w:r>
    </w:p>
    <w:tbl>
      <w:tblPr>
        <w:tblW w:w="90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849"/>
        <w:gridCol w:w="3241"/>
      </w:tblGrid>
      <w:tr w:rsidR="00C10231" w:rsidRPr="00C10231" w14:paraId="42FAF565" w14:textId="77777777" w:rsidTr="00392C33">
        <w:trPr>
          <w:trHeight w:val="749"/>
          <w:tblCellSpacing w:w="20" w:type="dxa"/>
        </w:trPr>
        <w:tc>
          <w:tcPr>
            <w:tcW w:w="5789" w:type="dxa"/>
            <w:shd w:val="clear" w:color="auto" w:fill="F2F2F2" w:themeFill="background1" w:themeFillShade="F2"/>
            <w:vAlign w:val="center"/>
          </w:tcPr>
          <w:p w14:paraId="0813B3E4" w14:textId="77777777" w:rsidR="00C10231" w:rsidRPr="00C10231" w:rsidRDefault="00C10231" w:rsidP="00C10231">
            <w:pPr>
              <w:jc w:val="center"/>
              <w:rPr>
                <w:rFonts w:cs="Arial"/>
                <w:color w:val="00B0F0"/>
                <w:sz w:val="24"/>
                <w:szCs w:val="24"/>
              </w:rPr>
            </w:pPr>
            <w:r w:rsidRPr="00C10231">
              <w:rPr>
                <w:rFonts w:cs="Arial"/>
                <w:sz w:val="24"/>
                <w:szCs w:val="24"/>
              </w:rPr>
              <w:t>Трошкови прибављања средстава обезбеђења</w:t>
            </w:r>
          </w:p>
        </w:tc>
        <w:tc>
          <w:tcPr>
            <w:tcW w:w="3181" w:type="dxa"/>
            <w:shd w:val="clear" w:color="auto" w:fill="auto"/>
          </w:tcPr>
          <w:p w14:paraId="76E8EAB2" w14:textId="77777777" w:rsidR="00C10231" w:rsidRPr="00C10231" w:rsidRDefault="00C10231" w:rsidP="00C10231">
            <w:pPr>
              <w:rPr>
                <w:rFonts w:cs="Arial"/>
                <w:sz w:val="24"/>
                <w:szCs w:val="24"/>
              </w:rPr>
            </w:pPr>
          </w:p>
          <w:p w14:paraId="6080A9B2" w14:textId="77777777" w:rsidR="00C10231" w:rsidRPr="00C10231" w:rsidRDefault="00C10231" w:rsidP="00C10231">
            <w:pPr>
              <w:rPr>
                <w:rFonts w:cs="Arial"/>
                <w:sz w:val="24"/>
                <w:szCs w:val="24"/>
              </w:rPr>
            </w:pPr>
            <w:r w:rsidRPr="00C10231">
              <w:rPr>
                <w:rFonts w:cs="Arial"/>
                <w:sz w:val="24"/>
                <w:szCs w:val="24"/>
              </w:rPr>
              <w:t xml:space="preserve">__________ динара </w:t>
            </w:r>
          </w:p>
        </w:tc>
      </w:tr>
      <w:tr w:rsidR="00C10231" w:rsidRPr="00C10231" w14:paraId="777E86B8" w14:textId="77777777" w:rsidTr="00392C33">
        <w:trPr>
          <w:trHeight w:val="307"/>
          <w:tblCellSpacing w:w="20" w:type="dxa"/>
        </w:trPr>
        <w:tc>
          <w:tcPr>
            <w:tcW w:w="5789" w:type="dxa"/>
            <w:shd w:val="clear" w:color="auto" w:fill="F2F2F2" w:themeFill="background1" w:themeFillShade="F2"/>
            <w:vAlign w:val="center"/>
          </w:tcPr>
          <w:p w14:paraId="30A4F477" w14:textId="77777777" w:rsidR="00C10231" w:rsidRPr="00C10231" w:rsidRDefault="00C10231" w:rsidP="00C10231">
            <w:pPr>
              <w:jc w:val="center"/>
              <w:rPr>
                <w:rFonts w:cs="Arial"/>
                <w:sz w:val="24"/>
                <w:szCs w:val="24"/>
              </w:rPr>
            </w:pPr>
            <w:r w:rsidRPr="00C10231">
              <w:rPr>
                <w:rFonts w:cs="Arial"/>
                <w:sz w:val="24"/>
                <w:szCs w:val="24"/>
              </w:rPr>
              <w:t>Укупни трошкови без ПДВ</w:t>
            </w:r>
          </w:p>
        </w:tc>
        <w:tc>
          <w:tcPr>
            <w:tcW w:w="3181" w:type="dxa"/>
            <w:shd w:val="clear" w:color="auto" w:fill="auto"/>
          </w:tcPr>
          <w:p w14:paraId="43434BBA" w14:textId="77777777" w:rsidR="00C10231" w:rsidRPr="00C10231" w:rsidRDefault="00C10231" w:rsidP="00C10231">
            <w:pPr>
              <w:rPr>
                <w:rFonts w:cs="Arial"/>
                <w:sz w:val="24"/>
                <w:szCs w:val="24"/>
              </w:rPr>
            </w:pPr>
          </w:p>
          <w:p w14:paraId="07BCF7E3" w14:textId="77777777" w:rsidR="00C10231" w:rsidRPr="00C10231" w:rsidRDefault="00C10231" w:rsidP="00C10231">
            <w:pPr>
              <w:rPr>
                <w:rFonts w:cs="Arial"/>
                <w:sz w:val="24"/>
                <w:szCs w:val="24"/>
              </w:rPr>
            </w:pPr>
            <w:r w:rsidRPr="00C10231">
              <w:rPr>
                <w:rFonts w:cs="Arial"/>
                <w:sz w:val="24"/>
                <w:szCs w:val="24"/>
              </w:rPr>
              <w:t>__________ динара</w:t>
            </w:r>
          </w:p>
        </w:tc>
      </w:tr>
      <w:tr w:rsidR="00C10231" w:rsidRPr="00C10231" w14:paraId="2FDA09A6" w14:textId="77777777" w:rsidTr="00392C33">
        <w:trPr>
          <w:trHeight w:val="433"/>
          <w:tblCellSpacing w:w="20" w:type="dxa"/>
        </w:trPr>
        <w:tc>
          <w:tcPr>
            <w:tcW w:w="5789" w:type="dxa"/>
            <w:shd w:val="clear" w:color="auto" w:fill="F2F2F2" w:themeFill="background1" w:themeFillShade="F2"/>
            <w:vAlign w:val="center"/>
          </w:tcPr>
          <w:p w14:paraId="4C033715" w14:textId="77777777" w:rsidR="00C10231" w:rsidRPr="00C10231" w:rsidRDefault="00C10231" w:rsidP="00C10231">
            <w:pPr>
              <w:autoSpaceDE w:val="0"/>
              <w:autoSpaceDN w:val="0"/>
              <w:adjustRightInd w:val="0"/>
              <w:jc w:val="center"/>
              <w:rPr>
                <w:rFonts w:cs="Arial"/>
                <w:sz w:val="24"/>
                <w:szCs w:val="24"/>
              </w:rPr>
            </w:pPr>
            <w:r w:rsidRPr="00C10231">
              <w:rPr>
                <w:rFonts w:cs="Arial"/>
                <w:sz w:val="24"/>
                <w:szCs w:val="24"/>
              </w:rPr>
              <w:t>ПДВ</w:t>
            </w:r>
          </w:p>
        </w:tc>
        <w:tc>
          <w:tcPr>
            <w:tcW w:w="3181" w:type="dxa"/>
            <w:shd w:val="clear" w:color="auto" w:fill="auto"/>
          </w:tcPr>
          <w:p w14:paraId="3264EC62" w14:textId="77777777" w:rsidR="00C10231" w:rsidRPr="00C10231" w:rsidRDefault="00C10231" w:rsidP="00C10231">
            <w:pPr>
              <w:rPr>
                <w:rFonts w:cs="Arial"/>
                <w:sz w:val="24"/>
                <w:szCs w:val="24"/>
              </w:rPr>
            </w:pPr>
          </w:p>
          <w:p w14:paraId="64CD3794" w14:textId="77777777" w:rsidR="00C10231" w:rsidRPr="00C10231" w:rsidRDefault="00C10231" w:rsidP="00C10231">
            <w:pPr>
              <w:rPr>
                <w:rFonts w:cs="Arial"/>
                <w:sz w:val="24"/>
                <w:szCs w:val="24"/>
              </w:rPr>
            </w:pPr>
            <w:r w:rsidRPr="00C10231">
              <w:rPr>
                <w:rFonts w:cs="Arial"/>
                <w:sz w:val="24"/>
                <w:szCs w:val="24"/>
              </w:rPr>
              <w:t>__________ динара</w:t>
            </w:r>
          </w:p>
        </w:tc>
      </w:tr>
      <w:tr w:rsidR="00C10231" w:rsidRPr="00C10231" w14:paraId="004BE0EE" w14:textId="77777777" w:rsidTr="00392C33">
        <w:trPr>
          <w:trHeight w:val="190"/>
          <w:tblCellSpacing w:w="20" w:type="dxa"/>
        </w:trPr>
        <w:tc>
          <w:tcPr>
            <w:tcW w:w="5789" w:type="dxa"/>
            <w:shd w:val="clear" w:color="auto" w:fill="F2F2F2" w:themeFill="background1" w:themeFillShade="F2"/>
            <w:vAlign w:val="center"/>
          </w:tcPr>
          <w:p w14:paraId="5AB0F9D3" w14:textId="77777777" w:rsidR="00C10231" w:rsidRPr="00C10231" w:rsidRDefault="00C10231" w:rsidP="00C10231">
            <w:pPr>
              <w:jc w:val="center"/>
              <w:rPr>
                <w:rFonts w:cs="Arial"/>
                <w:sz w:val="24"/>
                <w:szCs w:val="24"/>
              </w:rPr>
            </w:pPr>
            <w:r w:rsidRPr="00C10231">
              <w:rPr>
                <w:rFonts w:cs="Arial"/>
                <w:sz w:val="24"/>
                <w:szCs w:val="24"/>
              </w:rPr>
              <w:t>Укупни  трошкови са ПДВ</w:t>
            </w:r>
          </w:p>
        </w:tc>
        <w:tc>
          <w:tcPr>
            <w:tcW w:w="3181" w:type="dxa"/>
            <w:shd w:val="clear" w:color="auto" w:fill="auto"/>
          </w:tcPr>
          <w:p w14:paraId="526CE94B" w14:textId="77777777" w:rsidR="00C10231" w:rsidRPr="00C10231" w:rsidRDefault="00C10231" w:rsidP="00C10231">
            <w:pPr>
              <w:rPr>
                <w:rFonts w:cs="Arial"/>
                <w:sz w:val="24"/>
                <w:szCs w:val="24"/>
              </w:rPr>
            </w:pPr>
          </w:p>
          <w:p w14:paraId="373ED3B0" w14:textId="77777777" w:rsidR="00C10231" w:rsidRPr="00C10231" w:rsidRDefault="00C10231" w:rsidP="00C10231">
            <w:pPr>
              <w:rPr>
                <w:rFonts w:cs="Arial"/>
                <w:sz w:val="24"/>
                <w:szCs w:val="24"/>
              </w:rPr>
            </w:pPr>
            <w:r w:rsidRPr="00C10231">
              <w:rPr>
                <w:rFonts w:cs="Arial"/>
                <w:sz w:val="24"/>
                <w:szCs w:val="24"/>
              </w:rPr>
              <w:t>__________ динара</w:t>
            </w:r>
          </w:p>
        </w:tc>
      </w:tr>
    </w:tbl>
    <w:p w14:paraId="7A00C3B4" w14:textId="77777777" w:rsidR="00C10231" w:rsidRPr="00C10231" w:rsidRDefault="00C10231" w:rsidP="00C10231">
      <w:pPr>
        <w:tabs>
          <w:tab w:val="left" w:pos="0"/>
        </w:tabs>
        <w:rPr>
          <w:rFonts w:cs="Arial"/>
          <w:sz w:val="24"/>
          <w:szCs w:val="24"/>
          <w:lang w:val="ru-RU"/>
        </w:rPr>
      </w:pPr>
      <w:r w:rsidRPr="00C10231">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p>
    <w:p w14:paraId="0A60C7E8" w14:textId="77777777" w:rsidR="00C10231" w:rsidRPr="00C10231" w:rsidRDefault="00C10231" w:rsidP="00C10231">
      <w:pPr>
        <w:tabs>
          <w:tab w:val="left" w:pos="0"/>
        </w:tabs>
        <w:rPr>
          <w:rFonts w:cs="Arial"/>
          <w:color w:val="FF0000"/>
          <w:sz w:val="24"/>
          <w:szCs w:val="24"/>
          <w:lang w:val="ru-RU"/>
        </w:rPr>
      </w:pPr>
    </w:p>
    <w:tbl>
      <w:tblPr>
        <w:tblW w:w="9221" w:type="dxa"/>
        <w:jc w:val="center"/>
        <w:tblLayout w:type="fixed"/>
        <w:tblLook w:val="0000" w:firstRow="0" w:lastRow="0" w:firstColumn="0" w:lastColumn="0" w:noHBand="0" w:noVBand="0"/>
      </w:tblPr>
      <w:tblGrid>
        <w:gridCol w:w="3072"/>
        <w:gridCol w:w="2127"/>
        <w:gridCol w:w="4022"/>
      </w:tblGrid>
      <w:tr w:rsidR="00C10231" w:rsidRPr="00C10231" w14:paraId="27F2A320" w14:textId="77777777" w:rsidTr="00392C33">
        <w:trPr>
          <w:jc w:val="center"/>
        </w:trPr>
        <w:tc>
          <w:tcPr>
            <w:tcW w:w="3072" w:type="dxa"/>
          </w:tcPr>
          <w:p w14:paraId="3DE1C65B" w14:textId="77777777" w:rsidR="00C10231" w:rsidRPr="00C10231" w:rsidRDefault="00C10231" w:rsidP="00C10231">
            <w:pPr>
              <w:spacing w:before="0"/>
              <w:jc w:val="center"/>
              <w:rPr>
                <w:rFonts w:cs="Arial"/>
                <w:sz w:val="24"/>
                <w:szCs w:val="24"/>
              </w:rPr>
            </w:pPr>
            <w:r w:rsidRPr="00C10231">
              <w:rPr>
                <w:rFonts w:cs="Arial"/>
                <w:sz w:val="24"/>
                <w:szCs w:val="24"/>
              </w:rPr>
              <w:t>Датум</w:t>
            </w:r>
          </w:p>
        </w:tc>
        <w:tc>
          <w:tcPr>
            <w:tcW w:w="2127" w:type="dxa"/>
          </w:tcPr>
          <w:p w14:paraId="198357F2" w14:textId="77777777" w:rsidR="00C10231" w:rsidRPr="00C10231" w:rsidRDefault="00C10231" w:rsidP="00C10231">
            <w:pPr>
              <w:spacing w:before="0"/>
              <w:jc w:val="center"/>
              <w:rPr>
                <w:rFonts w:cs="Arial"/>
                <w:sz w:val="24"/>
                <w:szCs w:val="24"/>
                <w:lang w:val="ru-RU"/>
              </w:rPr>
            </w:pPr>
          </w:p>
        </w:tc>
        <w:tc>
          <w:tcPr>
            <w:tcW w:w="4022" w:type="dxa"/>
          </w:tcPr>
          <w:p w14:paraId="5ED18BF2" w14:textId="77777777" w:rsidR="00C10231" w:rsidRPr="00C10231" w:rsidRDefault="00C10231" w:rsidP="00C10231">
            <w:pPr>
              <w:spacing w:before="0"/>
              <w:jc w:val="center"/>
              <w:rPr>
                <w:rFonts w:cs="Arial"/>
                <w:sz w:val="24"/>
                <w:szCs w:val="24"/>
                <w:lang w:val="sr-Cyrl-CS"/>
              </w:rPr>
            </w:pPr>
            <w:r w:rsidRPr="00C10231">
              <w:rPr>
                <w:rFonts w:cs="Arial"/>
                <w:sz w:val="24"/>
                <w:szCs w:val="24"/>
                <w:lang w:val="sr-Cyrl-CS"/>
              </w:rPr>
              <w:t>П</w:t>
            </w:r>
            <w:r w:rsidRPr="00C10231">
              <w:rPr>
                <w:rFonts w:cs="Arial"/>
                <w:sz w:val="24"/>
                <w:szCs w:val="24"/>
              </w:rPr>
              <w:t>онуђач</w:t>
            </w:r>
          </w:p>
        </w:tc>
      </w:tr>
      <w:tr w:rsidR="00C10231" w:rsidRPr="00C10231" w14:paraId="1E7F71A2" w14:textId="77777777" w:rsidTr="00392C33">
        <w:trPr>
          <w:jc w:val="center"/>
        </w:trPr>
        <w:tc>
          <w:tcPr>
            <w:tcW w:w="3072" w:type="dxa"/>
          </w:tcPr>
          <w:p w14:paraId="2268BECB" w14:textId="77777777" w:rsidR="00C10231" w:rsidRPr="00C10231" w:rsidRDefault="00C10231" w:rsidP="00C10231">
            <w:pPr>
              <w:spacing w:before="0"/>
              <w:jc w:val="center"/>
              <w:rPr>
                <w:rFonts w:cs="Arial"/>
                <w:sz w:val="24"/>
                <w:szCs w:val="24"/>
              </w:rPr>
            </w:pPr>
          </w:p>
        </w:tc>
        <w:tc>
          <w:tcPr>
            <w:tcW w:w="2127" w:type="dxa"/>
          </w:tcPr>
          <w:p w14:paraId="276C461E" w14:textId="77777777" w:rsidR="00C10231" w:rsidRPr="00C10231" w:rsidRDefault="00C10231" w:rsidP="00C10231">
            <w:pPr>
              <w:spacing w:before="0"/>
              <w:jc w:val="center"/>
              <w:rPr>
                <w:rFonts w:cs="Arial"/>
                <w:sz w:val="24"/>
                <w:szCs w:val="24"/>
              </w:rPr>
            </w:pPr>
            <w:r w:rsidRPr="00C10231">
              <w:rPr>
                <w:rFonts w:cs="Arial"/>
                <w:sz w:val="24"/>
                <w:szCs w:val="24"/>
              </w:rPr>
              <w:t>М.П.</w:t>
            </w:r>
          </w:p>
        </w:tc>
        <w:tc>
          <w:tcPr>
            <w:tcW w:w="4022" w:type="dxa"/>
          </w:tcPr>
          <w:p w14:paraId="7FCAB49A" w14:textId="77777777" w:rsidR="00C10231" w:rsidRPr="00C10231" w:rsidRDefault="00C10231" w:rsidP="00C10231">
            <w:pPr>
              <w:spacing w:before="0"/>
              <w:jc w:val="center"/>
              <w:rPr>
                <w:rFonts w:cs="Arial"/>
                <w:sz w:val="24"/>
                <w:szCs w:val="24"/>
                <w:lang w:val="ru-RU"/>
              </w:rPr>
            </w:pPr>
          </w:p>
        </w:tc>
      </w:tr>
      <w:tr w:rsidR="00C10231" w:rsidRPr="00C10231" w14:paraId="36D37E9F" w14:textId="77777777" w:rsidTr="00392C33">
        <w:trPr>
          <w:jc w:val="center"/>
        </w:trPr>
        <w:tc>
          <w:tcPr>
            <w:tcW w:w="3072" w:type="dxa"/>
            <w:tcBorders>
              <w:bottom w:val="single" w:sz="4" w:space="0" w:color="auto"/>
            </w:tcBorders>
          </w:tcPr>
          <w:p w14:paraId="1A3706BB" w14:textId="77777777" w:rsidR="00C10231" w:rsidRPr="00C10231" w:rsidRDefault="00C10231" w:rsidP="00C10231">
            <w:pPr>
              <w:spacing w:before="0"/>
              <w:jc w:val="center"/>
              <w:rPr>
                <w:rFonts w:cs="Arial"/>
                <w:sz w:val="24"/>
                <w:szCs w:val="24"/>
              </w:rPr>
            </w:pPr>
          </w:p>
        </w:tc>
        <w:tc>
          <w:tcPr>
            <w:tcW w:w="2127" w:type="dxa"/>
          </w:tcPr>
          <w:p w14:paraId="4C09F439" w14:textId="77777777" w:rsidR="00C10231" w:rsidRPr="00C10231" w:rsidRDefault="00C10231" w:rsidP="00C10231">
            <w:pPr>
              <w:spacing w:before="0"/>
              <w:jc w:val="center"/>
              <w:rPr>
                <w:rFonts w:cs="Arial"/>
                <w:sz w:val="24"/>
                <w:szCs w:val="24"/>
                <w:lang w:val="ru-RU"/>
              </w:rPr>
            </w:pPr>
          </w:p>
        </w:tc>
        <w:tc>
          <w:tcPr>
            <w:tcW w:w="4022" w:type="dxa"/>
            <w:tcBorders>
              <w:bottom w:val="single" w:sz="4" w:space="0" w:color="auto"/>
            </w:tcBorders>
          </w:tcPr>
          <w:p w14:paraId="34EB02B4" w14:textId="77777777" w:rsidR="00C10231" w:rsidRPr="00C10231" w:rsidRDefault="00C10231" w:rsidP="00C10231">
            <w:pPr>
              <w:spacing w:before="0"/>
              <w:jc w:val="center"/>
              <w:rPr>
                <w:rFonts w:cs="Arial"/>
                <w:sz w:val="24"/>
                <w:szCs w:val="24"/>
                <w:lang w:val="ru-RU"/>
              </w:rPr>
            </w:pPr>
          </w:p>
        </w:tc>
      </w:tr>
      <w:tr w:rsidR="00C10231" w:rsidRPr="00C10231" w14:paraId="41394BE9" w14:textId="77777777" w:rsidTr="00392C33">
        <w:trPr>
          <w:trHeight w:val="389"/>
          <w:jc w:val="center"/>
        </w:trPr>
        <w:tc>
          <w:tcPr>
            <w:tcW w:w="3072" w:type="dxa"/>
            <w:tcBorders>
              <w:top w:val="single" w:sz="4" w:space="0" w:color="auto"/>
            </w:tcBorders>
          </w:tcPr>
          <w:p w14:paraId="6AAD5B52" w14:textId="77777777" w:rsidR="00C10231" w:rsidRPr="00C10231" w:rsidRDefault="00C10231" w:rsidP="00C10231">
            <w:pPr>
              <w:spacing w:before="0"/>
              <w:jc w:val="center"/>
              <w:rPr>
                <w:rFonts w:cs="Arial"/>
                <w:sz w:val="24"/>
                <w:szCs w:val="24"/>
              </w:rPr>
            </w:pPr>
          </w:p>
        </w:tc>
        <w:tc>
          <w:tcPr>
            <w:tcW w:w="2127" w:type="dxa"/>
          </w:tcPr>
          <w:p w14:paraId="17955686" w14:textId="77777777" w:rsidR="00C10231" w:rsidRPr="00C10231" w:rsidRDefault="00C10231" w:rsidP="00C10231">
            <w:pPr>
              <w:spacing w:before="0"/>
              <w:jc w:val="center"/>
              <w:rPr>
                <w:rFonts w:cs="Arial"/>
                <w:sz w:val="24"/>
                <w:szCs w:val="24"/>
                <w:lang w:val="ru-RU"/>
              </w:rPr>
            </w:pPr>
          </w:p>
        </w:tc>
        <w:tc>
          <w:tcPr>
            <w:tcW w:w="4022" w:type="dxa"/>
            <w:tcBorders>
              <w:top w:val="single" w:sz="4" w:space="0" w:color="auto"/>
            </w:tcBorders>
          </w:tcPr>
          <w:p w14:paraId="5724FE36" w14:textId="77777777" w:rsidR="00C10231" w:rsidRPr="00C10231" w:rsidRDefault="00C10231" w:rsidP="00C10231">
            <w:pPr>
              <w:spacing w:before="0"/>
              <w:jc w:val="center"/>
              <w:rPr>
                <w:rFonts w:cs="Arial"/>
                <w:sz w:val="24"/>
                <w:szCs w:val="24"/>
                <w:lang w:val="ru-RU"/>
              </w:rPr>
            </w:pPr>
          </w:p>
        </w:tc>
      </w:tr>
    </w:tbl>
    <w:p w14:paraId="4E2211DF" w14:textId="77777777" w:rsidR="00C10231" w:rsidRPr="00C10231" w:rsidRDefault="00C10231" w:rsidP="00C10231">
      <w:pPr>
        <w:tabs>
          <w:tab w:val="left" w:pos="0"/>
        </w:tabs>
        <w:spacing w:before="0"/>
        <w:rPr>
          <w:rFonts w:cs="Arial"/>
          <w:b/>
          <w:i/>
          <w:sz w:val="24"/>
          <w:szCs w:val="24"/>
          <w:lang w:val="ru-RU"/>
        </w:rPr>
      </w:pPr>
    </w:p>
    <w:p w14:paraId="0C1464E4" w14:textId="77777777" w:rsidR="00C10231" w:rsidRPr="00C10231" w:rsidRDefault="00C10231" w:rsidP="00C10231">
      <w:pPr>
        <w:tabs>
          <w:tab w:val="left" w:pos="0"/>
        </w:tabs>
        <w:spacing w:before="0"/>
        <w:rPr>
          <w:rFonts w:cs="Arial"/>
          <w:b/>
          <w:i/>
          <w:sz w:val="24"/>
          <w:szCs w:val="24"/>
          <w:lang w:val="ru-RU"/>
        </w:rPr>
      </w:pPr>
    </w:p>
    <w:p w14:paraId="056F403F" w14:textId="77777777" w:rsidR="00C10231" w:rsidRPr="00C10231" w:rsidRDefault="00C10231" w:rsidP="00C10231">
      <w:pPr>
        <w:tabs>
          <w:tab w:val="left" w:pos="0"/>
        </w:tabs>
        <w:spacing w:before="0"/>
        <w:rPr>
          <w:rFonts w:cs="Arial"/>
          <w:b/>
          <w:i/>
          <w:sz w:val="24"/>
          <w:szCs w:val="24"/>
          <w:lang w:val="ru-RU"/>
        </w:rPr>
      </w:pPr>
    </w:p>
    <w:p w14:paraId="180053F5" w14:textId="77777777" w:rsidR="00C10231" w:rsidRPr="00565663" w:rsidRDefault="00C10231" w:rsidP="00C10231">
      <w:pPr>
        <w:tabs>
          <w:tab w:val="left" w:pos="0"/>
        </w:tabs>
        <w:spacing w:before="0"/>
        <w:rPr>
          <w:rFonts w:cs="Arial"/>
          <w:b/>
          <w:i/>
          <w:sz w:val="20"/>
          <w:szCs w:val="24"/>
          <w:lang w:val="ru-RU"/>
        </w:rPr>
      </w:pPr>
      <w:r w:rsidRPr="00565663">
        <w:rPr>
          <w:rFonts w:cs="Arial"/>
          <w:b/>
          <w:i/>
          <w:sz w:val="20"/>
          <w:szCs w:val="24"/>
          <w:lang w:val="ru-RU"/>
        </w:rPr>
        <w:t>Напомена</w:t>
      </w:r>
    </w:p>
    <w:p w14:paraId="5FA191C7" w14:textId="77777777" w:rsidR="00C10231" w:rsidRPr="00565663" w:rsidRDefault="00C10231" w:rsidP="00C10231">
      <w:pPr>
        <w:spacing w:before="0"/>
        <w:rPr>
          <w:rFonts w:cs="Arial"/>
          <w:i/>
          <w:sz w:val="20"/>
          <w:szCs w:val="20"/>
          <w:lang w:val="ru-RU"/>
        </w:rPr>
      </w:pPr>
      <w:r w:rsidRPr="00565663">
        <w:rPr>
          <w:rFonts w:cs="Arial"/>
          <w:i/>
          <w:sz w:val="24"/>
          <w:szCs w:val="24"/>
          <w:lang w:val="ru-RU"/>
        </w:rPr>
        <w:t>-</w:t>
      </w:r>
      <w:r w:rsidRPr="00565663">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54626CD6" w14:textId="77777777" w:rsidR="00C10231" w:rsidRPr="00565663" w:rsidRDefault="00C10231" w:rsidP="00C10231">
      <w:pPr>
        <w:tabs>
          <w:tab w:val="left" w:pos="0"/>
        </w:tabs>
        <w:spacing w:before="0"/>
        <w:rPr>
          <w:rFonts w:cs="Arial"/>
          <w:i/>
          <w:sz w:val="20"/>
          <w:szCs w:val="20"/>
          <w:lang w:val="ru-RU"/>
        </w:rPr>
      </w:pPr>
      <w:r w:rsidRPr="00565663">
        <w:rPr>
          <w:rFonts w:cs="Arial"/>
          <w:i/>
          <w:sz w:val="20"/>
          <w:szCs w:val="20"/>
        </w:rPr>
        <w:t>-</w:t>
      </w:r>
      <w:r w:rsidRPr="00565663">
        <w:rPr>
          <w:rFonts w:cs="Arial"/>
          <w:i/>
          <w:sz w:val="20"/>
          <w:szCs w:val="20"/>
          <w:lang w:val="sr-Latn-CS"/>
        </w:rPr>
        <w:t>остале трошкове припреме и подношења понуде</w:t>
      </w:r>
      <w:r w:rsidRPr="00565663">
        <w:rPr>
          <w:rFonts w:cs="Arial"/>
          <w:i/>
          <w:sz w:val="20"/>
          <w:szCs w:val="20"/>
          <w:lang w:val="ru-RU"/>
        </w:rPr>
        <w:t xml:space="preserve"> сноси искључиво понуђач и не може тражити од наручиоца накнаду трошкова (члан 88. став 2. Закона) </w:t>
      </w:r>
    </w:p>
    <w:p w14:paraId="5EF63D02" w14:textId="77777777" w:rsidR="00C10231" w:rsidRPr="00565663" w:rsidRDefault="00C10231" w:rsidP="00C10231">
      <w:pPr>
        <w:spacing w:before="0"/>
        <w:rPr>
          <w:rFonts w:cs="Arial"/>
          <w:i/>
          <w:sz w:val="20"/>
          <w:szCs w:val="20"/>
          <w:lang w:val="ru-RU"/>
        </w:rPr>
      </w:pPr>
      <w:r w:rsidRPr="00565663">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9EC0DF4" w14:textId="24F73C7E" w:rsidR="007C29E2" w:rsidRPr="00565663" w:rsidRDefault="00C10231" w:rsidP="008D6BE9">
      <w:pPr>
        <w:tabs>
          <w:tab w:val="left" w:pos="1134"/>
        </w:tabs>
        <w:spacing w:before="0"/>
        <w:rPr>
          <w:rFonts w:eastAsia="TimesNewRomanPS-BoldMT" w:cs="Arial"/>
          <w:i/>
          <w:sz w:val="20"/>
          <w:szCs w:val="20"/>
          <w:lang w:val="ru-RU"/>
        </w:rPr>
      </w:pPr>
      <w:r w:rsidRPr="00565663">
        <w:rPr>
          <w:rFonts w:eastAsia="TimesNewRomanPS-BoldMT" w:cs="Arial"/>
          <w:i/>
          <w:sz w:val="20"/>
          <w:szCs w:val="20"/>
          <w:lang w:val="ru-RU"/>
        </w:rPr>
        <w:t xml:space="preserve">-Уколико </w:t>
      </w:r>
      <w:r w:rsidRPr="00565663">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565663">
        <w:rPr>
          <w:rFonts w:eastAsia="TimesNewRomanPS-BoldMT" w:cs="Arial"/>
          <w:i/>
          <w:sz w:val="20"/>
          <w:szCs w:val="20"/>
          <w:lang w:val="ru-RU"/>
        </w:rPr>
        <w:t xml:space="preserve">.Уколико понуђач подноси понуду са подизвођачем овај образац потписује и оверава печатом понуђач. </w:t>
      </w:r>
    </w:p>
    <w:p w14:paraId="206A9993" w14:textId="77777777" w:rsidR="00B40DC9" w:rsidRDefault="00B40DC9" w:rsidP="00C10231">
      <w:pPr>
        <w:spacing w:before="0"/>
        <w:jc w:val="right"/>
        <w:outlineLvl w:val="1"/>
        <w:rPr>
          <w:rFonts w:cs="Arial"/>
          <w:b/>
          <w:sz w:val="24"/>
          <w:szCs w:val="24"/>
          <w:lang w:val="sr-Cyrl-RS"/>
        </w:rPr>
      </w:pPr>
    </w:p>
    <w:p w14:paraId="7047AD19" w14:textId="77777777" w:rsidR="00B40DC9" w:rsidRDefault="00B40DC9" w:rsidP="00C10231">
      <w:pPr>
        <w:spacing w:before="0"/>
        <w:jc w:val="right"/>
        <w:outlineLvl w:val="1"/>
        <w:rPr>
          <w:rFonts w:cs="Arial"/>
          <w:b/>
          <w:sz w:val="24"/>
          <w:szCs w:val="24"/>
          <w:lang w:val="sr-Cyrl-RS"/>
        </w:rPr>
      </w:pPr>
    </w:p>
    <w:p w14:paraId="75772D22" w14:textId="2CF28E3E" w:rsidR="00C10231" w:rsidRPr="00C10231" w:rsidRDefault="00C10231" w:rsidP="00C10231">
      <w:pPr>
        <w:spacing w:before="0"/>
        <w:jc w:val="right"/>
        <w:outlineLvl w:val="1"/>
        <w:rPr>
          <w:rFonts w:cs="Arial"/>
          <w:b/>
          <w:sz w:val="24"/>
          <w:szCs w:val="24"/>
          <w:lang w:val="sr-Cyrl-RS"/>
        </w:rPr>
      </w:pPr>
      <w:r w:rsidRPr="00C10231">
        <w:rPr>
          <w:rFonts w:cs="Arial"/>
          <w:b/>
          <w:sz w:val="24"/>
          <w:szCs w:val="24"/>
          <w:lang w:val="sr-Cyrl-RS"/>
        </w:rPr>
        <w:t>ПРИЛОГ 1</w:t>
      </w:r>
    </w:p>
    <w:p w14:paraId="780B6244" w14:textId="77777777" w:rsidR="00C10231" w:rsidRPr="00C10231" w:rsidRDefault="00C10231" w:rsidP="00C10231">
      <w:pPr>
        <w:spacing w:before="0"/>
        <w:rPr>
          <w:rFonts w:cs="Arial"/>
          <w:sz w:val="24"/>
          <w:szCs w:val="24"/>
          <w:lang w:val="sr-Latn-CS" w:eastAsia="ar-SA"/>
        </w:rPr>
      </w:pPr>
    </w:p>
    <w:p w14:paraId="67C5C0B7" w14:textId="77777777" w:rsidR="00C10231" w:rsidRPr="00C10231" w:rsidRDefault="00C10231" w:rsidP="00C10231">
      <w:pPr>
        <w:spacing w:before="0"/>
        <w:jc w:val="center"/>
        <w:rPr>
          <w:rFonts w:cs="Arial"/>
          <w:b/>
          <w:sz w:val="24"/>
          <w:szCs w:val="24"/>
          <w:lang w:val="sr-Cyrl-CS" w:eastAsia="ar-SA"/>
        </w:rPr>
      </w:pPr>
      <w:r w:rsidRPr="00C10231">
        <w:rPr>
          <w:rFonts w:cs="Arial"/>
          <w:b/>
          <w:sz w:val="24"/>
          <w:szCs w:val="24"/>
          <w:lang w:val="sr-Cyrl-CS" w:eastAsia="ar-SA"/>
        </w:rPr>
        <w:t>СПОРАЗУМ  УЧЕСНИКА ЗАЈЕДНИЧКЕ ПОНУДЕ</w:t>
      </w:r>
    </w:p>
    <w:p w14:paraId="287F099E" w14:textId="77777777" w:rsidR="00C10231" w:rsidRPr="00C10231" w:rsidRDefault="00C10231" w:rsidP="00C10231">
      <w:pPr>
        <w:spacing w:before="0"/>
        <w:jc w:val="center"/>
        <w:rPr>
          <w:rFonts w:cs="Arial"/>
          <w:b/>
          <w:sz w:val="24"/>
          <w:szCs w:val="24"/>
          <w:lang w:val="sr-Cyrl-CS" w:eastAsia="ar-SA"/>
        </w:rPr>
      </w:pPr>
    </w:p>
    <w:p w14:paraId="2CA0C3C6" w14:textId="709D37CB" w:rsidR="00C10231" w:rsidRPr="00C10231" w:rsidRDefault="00C10231" w:rsidP="00C10231">
      <w:pPr>
        <w:suppressAutoHyphens/>
        <w:rPr>
          <w:rFonts w:cs="Arial"/>
          <w:sz w:val="24"/>
          <w:szCs w:val="24"/>
          <w:lang w:val="sr-Cyrl-CS" w:eastAsia="ar-SA"/>
        </w:rPr>
      </w:pPr>
      <w:r w:rsidRPr="00C10231">
        <w:rPr>
          <w:rFonts w:cs="Arial"/>
          <w:sz w:val="24"/>
          <w:szCs w:val="24"/>
          <w:lang w:val="sr-Cyrl-CS" w:eastAsia="ar-SA"/>
        </w:rPr>
        <w:t xml:space="preserve">На основу члана 81. Закона о јавним набавкама </w:t>
      </w:r>
      <w:r w:rsidRPr="00C10231">
        <w:rPr>
          <w:rFonts w:eastAsia="TimesNewRomanPSMT" w:cs="Arial"/>
          <w:sz w:val="24"/>
          <w:szCs w:val="24"/>
          <w:lang w:val="ru-RU"/>
        </w:rPr>
        <w:t xml:space="preserve">(„Сл. </w:t>
      </w:r>
      <w:r w:rsidRPr="00C10231">
        <w:rPr>
          <w:rFonts w:eastAsia="TimesNewRomanPSMT" w:cs="Arial"/>
          <w:sz w:val="24"/>
          <w:szCs w:val="24"/>
          <w:lang w:val="sr-Cyrl-RS"/>
        </w:rPr>
        <w:t>г</w:t>
      </w:r>
      <w:r w:rsidRPr="00C10231">
        <w:rPr>
          <w:rFonts w:eastAsia="TimesNewRomanPSMT" w:cs="Arial"/>
          <w:sz w:val="24"/>
          <w:szCs w:val="24"/>
          <w:lang w:val="ru-RU"/>
        </w:rPr>
        <w:t>ласник РС”</w:t>
      </w:r>
      <w:r w:rsidR="00246F52">
        <w:rPr>
          <w:rFonts w:eastAsia="TimesNewRomanPSMT" w:cs="Arial"/>
          <w:sz w:val="24"/>
          <w:szCs w:val="24"/>
          <w:lang w:val="ru-RU"/>
        </w:rPr>
        <w:t>,</w:t>
      </w:r>
      <w:r w:rsidRPr="00C10231">
        <w:rPr>
          <w:rFonts w:eastAsia="TimesNewRomanPSMT" w:cs="Arial"/>
          <w:sz w:val="24"/>
          <w:szCs w:val="24"/>
          <w:lang w:val="ru-RU"/>
        </w:rPr>
        <w:t xml:space="preserve"> бр. 1</w:t>
      </w:r>
      <w:r w:rsidRPr="00C10231">
        <w:rPr>
          <w:rFonts w:eastAsia="TimesNewRomanPSMT" w:cs="Arial"/>
          <w:sz w:val="24"/>
          <w:szCs w:val="24"/>
          <w:lang w:val="sr-Cyrl-RS"/>
        </w:rPr>
        <w:t>24</w:t>
      </w:r>
      <w:r w:rsidRPr="00C10231">
        <w:rPr>
          <w:rFonts w:eastAsia="TimesNewRomanPSMT" w:cs="Arial"/>
          <w:sz w:val="24"/>
          <w:szCs w:val="24"/>
          <w:lang w:val="ru-RU"/>
        </w:rPr>
        <w:t>/20</w:t>
      </w:r>
      <w:r w:rsidRPr="00C10231">
        <w:rPr>
          <w:rFonts w:eastAsia="TimesNewRomanPSMT" w:cs="Arial"/>
          <w:sz w:val="24"/>
          <w:szCs w:val="24"/>
          <w:lang w:val="sr-Cyrl-RS"/>
        </w:rPr>
        <w:t>12</w:t>
      </w:r>
      <w:r w:rsidRPr="00C10231">
        <w:rPr>
          <w:rFonts w:eastAsia="TimesNewRomanPSMT" w:cs="Arial"/>
          <w:sz w:val="24"/>
          <w:szCs w:val="24"/>
          <w:lang w:val="ru-RU"/>
        </w:rPr>
        <w:t>, 14/</w:t>
      </w:r>
      <w:r w:rsidR="00246F52">
        <w:rPr>
          <w:rFonts w:eastAsia="TimesNewRomanPSMT" w:cs="Arial"/>
          <w:sz w:val="24"/>
          <w:szCs w:val="24"/>
          <w:lang w:val="ru-RU"/>
        </w:rPr>
        <w:t>20</w:t>
      </w:r>
      <w:r w:rsidRPr="00C10231">
        <w:rPr>
          <w:rFonts w:eastAsia="TimesNewRomanPSMT" w:cs="Arial"/>
          <w:sz w:val="24"/>
          <w:szCs w:val="24"/>
          <w:lang w:val="ru-RU"/>
        </w:rPr>
        <w:t>15, 68/</w:t>
      </w:r>
      <w:r w:rsidR="00246F52">
        <w:rPr>
          <w:rFonts w:eastAsia="TimesNewRomanPSMT" w:cs="Arial"/>
          <w:sz w:val="24"/>
          <w:szCs w:val="24"/>
          <w:lang w:val="ru-RU"/>
        </w:rPr>
        <w:t>20</w:t>
      </w:r>
      <w:r w:rsidRPr="00C10231">
        <w:rPr>
          <w:rFonts w:eastAsia="TimesNewRomanPSMT" w:cs="Arial"/>
          <w:sz w:val="24"/>
          <w:szCs w:val="24"/>
          <w:lang w:val="ru-RU"/>
        </w:rPr>
        <w:t>15</w:t>
      </w:r>
      <w:r w:rsidRPr="00C10231">
        <w:rPr>
          <w:rFonts w:cs="Arial"/>
          <w:sz w:val="24"/>
          <w:szCs w:val="24"/>
          <w:lang w:val="sr-Cyrl-CS" w:eastAsia="ar-SA"/>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10231" w:rsidRPr="00C10231" w14:paraId="127879E2" w14:textId="77777777" w:rsidTr="00392C33">
        <w:trPr>
          <w:trHeight w:val="532"/>
        </w:trPr>
        <w:tc>
          <w:tcPr>
            <w:tcW w:w="3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34072" w14:textId="77777777" w:rsidR="00C10231" w:rsidRPr="00C10231" w:rsidRDefault="00C10231" w:rsidP="00C10231">
            <w:pPr>
              <w:suppressAutoHyphens/>
              <w:jc w:val="center"/>
              <w:rPr>
                <w:rFonts w:cs="Arial"/>
                <w:sz w:val="24"/>
                <w:szCs w:val="24"/>
                <w:lang w:val="sr-Cyrl-CS" w:eastAsia="ar-SA"/>
              </w:rPr>
            </w:pPr>
            <w:r w:rsidRPr="00C10231">
              <w:rPr>
                <w:rFonts w:cs="Arial"/>
                <w:sz w:val="24"/>
                <w:szCs w:val="24"/>
                <w:lang w:val="sr-Cyrl-CS" w:eastAsia="ar-SA"/>
              </w:rPr>
              <w:lastRenderedPageBreak/>
              <w:t>ПОДАТАК О</w:t>
            </w:r>
          </w:p>
        </w:tc>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C341F" w14:textId="77777777" w:rsidR="00C10231" w:rsidRPr="00C10231" w:rsidRDefault="00C10231" w:rsidP="00C10231">
            <w:pPr>
              <w:suppressAutoHyphens/>
              <w:jc w:val="center"/>
              <w:rPr>
                <w:rFonts w:cs="Arial"/>
                <w:sz w:val="24"/>
                <w:szCs w:val="24"/>
                <w:lang w:val="sr-Cyrl-CS" w:eastAsia="ar-SA"/>
              </w:rPr>
            </w:pPr>
            <w:r w:rsidRPr="00C10231">
              <w:rPr>
                <w:rFonts w:cs="Arial"/>
                <w:sz w:val="24"/>
                <w:szCs w:val="24"/>
                <w:lang w:val="sr-Cyrl-CS" w:eastAsia="ar-SA"/>
              </w:rPr>
              <w:t>НАЗИВ И СЕДИШТЕ ЧЛАНА ГРУПЕ ПОНУЂАЧА</w:t>
            </w:r>
          </w:p>
        </w:tc>
      </w:tr>
      <w:tr w:rsidR="00C10231" w:rsidRPr="00C10231" w14:paraId="7F4722A3" w14:textId="77777777" w:rsidTr="00392C33">
        <w:trPr>
          <w:trHeight w:val="1244"/>
        </w:trPr>
        <w:tc>
          <w:tcPr>
            <w:tcW w:w="3651" w:type="dxa"/>
            <w:tcBorders>
              <w:top w:val="single" w:sz="4" w:space="0" w:color="auto"/>
              <w:left w:val="single" w:sz="4" w:space="0" w:color="auto"/>
              <w:bottom w:val="single" w:sz="4" w:space="0" w:color="auto"/>
              <w:right w:val="single" w:sz="4" w:space="0" w:color="auto"/>
            </w:tcBorders>
            <w:vAlign w:val="center"/>
          </w:tcPr>
          <w:p w14:paraId="32E886E1" w14:textId="77777777" w:rsidR="00C10231" w:rsidRPr="00C10231" w:rsidRDefault="00C10231" w:rsidP="00C10231">
            <w:pPr>
              <w:suppressAutoHyphens/>
              <w:jc w:val="left"/>
              <w:rPr>
                <w:rFonts w:cs="Arial"/>
                <w:i/>
                <w:sz w:val="24"/>
                <w:szCs w:val="24"/>
                <w:lang w:val="sr-Cyrl-CS" w:eastAsia="ar-SA"/>
              </w:rPr>
            </w:pPr>
            <w:r w:rsidRPr="00C10231">
              <w:rPr>
                <w:rFonts w:cs="Arial"/>
                <w:i/>
                <w:sz w:val="24"/>
                <w:szCs w:val="24"/>
                <w:lang w:val="sr-Cyrl-CS" w:eastAsia="ar-SA"/>
              </w:rPr>
              <w:t>1. Члан</w:t>
            </w:r>
            <w:r w:rsidRPr="00C10231">
              <w:rPr>
                <w:rFonts w:cs="Arial"/>
                <w:i/>
                <w:sz w:val="24"/>
                <w:szCs w:val="24"/>
                <w:lang w:val="sr-Cyrl-RS" w:eastAsia="ar-SA"/>
              </w:rPr>
              <w:t>у</w:t>
            </w:r>
            <w:r w:rsidRPr="00C10231">
              <w:rPr>
                <w:rFonts w:cs="Arial"/>
                <w:i/>
                <w:sz w:val="24"/>
                <w:szCs w:val="24"/>
                <w:lang w:val="sr-Cyrl-CS" w:eastAsia="ar-SA"/>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1D8B2CEC" w14:textId="77777777" w:rsidR="00C10231" w:rsidRPr="00C10231" w:rsidRDefault="00C10231" w:rsidP="00C10231">
            <w:pPr>
              <w:suppressAutoHyphens/>
              <w:rPr>
                <w:rFonts w:cs="Arial"/>
                <w:sz w:val="24"/>
                <w:szCs w:val="24"/>
                <w:lang w:val="sr-Cyrl-CS" w:eastAsia="ar-SA"/>
              </w:rPr>
            </w:pPr>
          </w:p>
        </w:tc>
      </w:tr>
      <w:tr w:rsidR="00C10231" w:rsidRPr="00C10231" w14:paraId="3ABEBE91" w14:textId="77777777" w:rsidTr="00392C33">
        <w:trPr>
          <w:trHeight w:val="1280"/>
        </w:trPr>
        <w:tc>
          <w:tcPr>
            <w:tcW w:w="3651" w:type="dxa"/>
            <w:tcBorders>
              <w:top w:val="single" w:sz="4" w:space="0" w:color="auto"/>
              <w:left w:val="single" w:sz="4" w:space="0" w:color="auto"/>
              <w:bottom w:val="single" w:sz="4" w:space="0" w:color="auto"/>
              <w:right w:val="single" w:sz="4" w:space="0" w:color="auto"/>
            </w:tcBorders>
            <w:vAlign w:val="center"/>
          </w:tcPr>
          <w:p w14:paraId="6708BD4D" w14:textId="28979429" w:rsidR="00C10231" w:rsidRPr="00C10231" w:rsidRDefault="00C10231" w:rsidP="00C10231">
            <w:pPr>
              <w:suppressAutoHyphens/>
              <w:jc w:val="left"/>
              <w:rPr>
                <w:rFonts w:cs="Arial"/>
                <w:i/>
                <w:sz w:val="24"/>
                <w:szCs w:val="24"/>
                <w:lang w:val="sr-Cyrl-CS" w:eastAsia="ar-SA"/>
              </w:rPr>
            </w:pPr>
            <w:r w:rsidRPr="00C10231">
              <w:rPr>
                <w:rFonts w:cs="Arial"/>
                <w:i/>
                <w:sz w:val="24"/>
                <w:szCs w:val="24"/>
                <w:lang w:val="sr-Cyrl-RS" w:eastAsia="ar-SA"/>
              </w:rPr>
              <w:t>2.</w:t>
            </w:r>
            <w:r w:rsidRPr="00C10231">
              <w:rPr>
                <w:rFonts w:cs="Arial"/>
                <w:i/>
                <w:sz w:val="24"/>
                <w:szCs w:val="24"/>
                <w:lang w:val="sr-Cyrl-CS" w:eastAsia="ar-SA"/>
              </w:rPr>
              <w:t xml:space="preserve"> O</w:t>
            </w:r>
            <w:r w:rsidRPr="00C10231">
              <w:rPr>
                <w:rFonts w:cs="Arial"/>
                <w:i/>
                <w:sz w:val="24"/>
                <w:szCs w:val="24"/>
                <w:lang w:val="sr-Cyrl-RS" w:eastAsia="ar-SA"/>
              </w:rPr>
              <w:t>пис послова</w:t>
            </w:r>
            <w:r w:rsidRPr="00C10231">
              <w:rPr>
                <w:rFonts w:cs="Arial"/>
                <w:i/>
                <w:sz w:val="24"/>
                <w:szCs w:val="24"/>
                <w:lang w:val="sr-Cyrl-CS" w:eastAsia="ar-SA"/>
              </w:rPr>
              <w:t xml:space="preserve"> сваког од понуђача из групе понуђача </w:t>
            </w:r>
            <w:r w:rsidRPr="00C10231">
              <w:rPr>
                <w:rFonts w:cs="Arial"/>
                <w:i/>
                <w:sz w:val="24"/>
                <w:szCs w:val="24"/>
                <w:lang w:val="sr-Cyrl-RS" w:eastAsia="ar-SA"/>
              </w:rPr>
              <w:t>у</w:t>
            </w:r>
            <w:r w:rsidRPr="00C10231">
              <w:rPr>
                <w:rFonts w:cs="Arial"/>
                <w:i/>
                <w:sz w:val="24"/>
                <w:szCs w:val="24"/>
                <w:lang w:val="sr-Cyrl-CS" w:eastAsia="ar-SA"/>
              </w:rPr>
              <w:t xml:space="preserve"> извршењ</w:t>
            </w:r>
            <w:r w:rsidRPr="00C10231">
              <w:rPr>
                <w:rFonts w:cs="Arial"/>
                <w:i/>
                <w:sz w:val="24"/>
                <w:szCs w:val="24"/>
                <w:lang w:val="sr-Cyrl-RS" w:eastAsia="ar-SA"/>
              </w:rPr>
              <w:t>у</w:t>
            </w:r>
            <w:r w:rsidRPr="00C10231">
              <w:rPr>
                <w:rFonts w:cs="Arial"/>
                <w:i/>
                <w:sz w:val="24"/>
                <w:szCs w:val="24"/>
                <w:lang w:val="sr-Cyrl-CS" w:eastAsia="ar-SA"/>
              </w:rPr>
              <w:t xml:space="preserve"> </w:t>
            </w:r>
            <w:r w:rsidR="00031B7E">
              <w:rPr>
                <w:rFonts w:cs="Arial"/>
                <w:i/>
                <w:sz w:val="24"/>
                <w:szCs w:val="24"/>
                <w:lang w:val="sr-Cyrl-CS" w:eastAsia="ar-SA"/>
              </w:rPr>
              <w:t>Уговора</w:t>
            </w:r>
          </w:p>
          <w:p w14:paraId="55531700" w14:textId="77777777" w:rsidR="00C10231" w:rsidRPr="00C10231" w:rsidRDefault="00C10231" w:rsidP="00C10231">
            <w:pPr>
              <w:suppressAutoHyphens/>
              <w:jc w:val="left"/>
              <w:rPr>
                <w:rFonts w:cs="Arial"/>
                <w:i/>
                <w:sz w:val="24"/>
                <w:szCs w:val="24"/>
                <w:lang w:val="sr-Cyrl-RS" w:eastAsia="ar-SA"/>
              </w:rPr>
            </w:pPr>
          </w:p>
          <w:p w14:paraId="6FA647A5" w14:textId="77777777" w:rsidR="00C10231" w:rsidRPr="00C10231" w:rsidRDefault="00C10231" w:rsidP="00C10231">
            <w:pPr>
              <w:suppressAutoHyphens/>
              <w:jc w:val="left"/>
              <w:rPr>
                <w:rFonts w:cs="Arial"/>
                <w:i/>
                <w:sz w:val="24"/>
                <w:szCs w:val="24"/>
                <w:lang w:val="sr-Cyrl-RS" w:eastAsia="ar-SA"/>
              </w:rPr>
            </w:pPr>
          </w:p>
          <w:p w14:paraId="59176D51" w14:textId="77777777" w:rsidR="00C10231" w:rsidRPr="00C10231" w:rsidRDefault="00C10231" w:rsidP="00C10231">
            <w:pPr>
              <w:suppressAutoHyphens/>
              <w:jc w:val="left"/>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72C99750" w14:textId="77777777" w:rsidR="00C10231" w:rsidRPr="00C10231" w:rsidRDefault="00C10231" w:rsidP="00C10231">
            <w:pPr>
              <w:suppressAutoHyphens/>
              <w:rPr>
                <w:rFonts w:cs="Arial"/>
                <w:sz w:val="24"/>
                <w:szCs w:val="24"/>
                <w:lang w:val="sr-Cyrl-CS" w:eastAsia="ar-SA"/>
              </w:rPr>
            </w:pPr>
          </w:p>
        </w:tc>
      </w:tr>
      <w:tr w:rsidR="00C10231" w:rsidRPr="00C10231" w14:paraId="2DB64289" w14:textId="77777777" w:rsidTr="00392C33">
        <w:trPr>
          <w:trHeight w:val="1433"/>
        </w:trPr>
        <w:tc>
          <w:tcPr>
            <w:tcW w:w="3651" w:type="dxa"/>
            <w:tcBorders>
              <w:top w:val="single" w:sz="4" w:space="0" w:color="auto"/>
              <w:left w:val="single" w:sz="4" w:space="0" w:color="auto"/>
              <w:bottom w:val="single" w:sz="4" w:space="0" w:color="auto"/>
              <w:right w:val="single" w:sz="4" w:space="0" w:color="auto"/>
            </w:tcBorders>
            <w:vAlign w:val="center"/>
          </w:tcPr>
          <w:p w14:paraId="42A186BC" w14:textId="1801A560" w:rsidR="00C10231" w:rsidRPr="00C10231" w:rsidRDefault="00C10231" w:rsidP="00C10231">
            <w:pPr>
              <w:suppressAutoHyphens/>
              <w:jc w:val="left"/>
              <w:rPr>
                <w:rFonts w:cs="Arial"/>
                <w:i/>
                <w:sz w:val="24"/>
                <w:szCs w:val="24"/>
                <w:lang w:val="sr-Cyrl-RS" w:eastAsia="ar-SA"/>
              </w:rPr>
            </w:pPr>
            <w:r w:rsidRPr="00C10231">
              <w:rPr>
                <w:rFonts w:cs="Arial"/>
                <w:i/>
                <w:sz w:val="24"/>
                <w:szCs w:val="24"/>
                <w:lang w:val="sr-Cyrl-RS" w:eastAsia="ar-SA"/>
              </w:rPr>
              <w:t>3.</w:t>
            </w:r>
            <w:r w:rsidR="00565663">
              <w:rPr>
                <w:rFonts w:cs="Arial"/>
                <w:i/>
                <w:sz w:val="24"/>
                <w:szCs w:val="24"/>
                <w:lang w:val="sr-Cyrl-RS" w:eastAsia="ar-SA"/>
              </w:rPr>
              <w:t xml:space="preserve"> </w:t>
            </w:r>
            <w:r w:rsidRPr="00C10231">
              <w:rPr>
                <w:rFonts w:cs="Arial"/>
                <w:i/>
                <w:sz w:val="24"/>
                <w:szCs w:val="24"/>
                <w:lang w:val="sr-Cyrl-RS" w:eastAsia="ar-SA"/>
              </w:rPr>
              <w:t>Друго</w:t>
            </w:r>
          </w:p>
          <w:p w14:paraId="49BAADC4" w14:textId="77777777" w:rsidR="00C10231" w:rsidRPr="00C10231" w:rsidRDefault="00C10231" w:rsidP="00C10231">
            <w:pPr>
              <w:suppressAutoHyphens/>
              <w:jc w:val="left"/>
              <w:rPr>
                <w:rFonts w:cs="Arial"/>
                <w:i/>
                <w:sz w:val="24"/>
                <w:szCs w:val="24"/>
                <w:lang w:val="sr-Cyrl-RS" w:eastAsia="ar-SA"/>
              </w:rPr>
            </w:pPr>
          </w:p>
          <w:p w14:paraId="19A91F62" w14:textId="77777777" w:rsidR="00C10231" w:rsidRPr="00C10231" w:rsidRDefault="00C10231" w:rsidP="00C10231">
            <w:pPr>
              <w:suppressAutoHyphens/>
              <w:jc w:val="left"/>
              <w:rPr>
                <w:rFonts w:cs="Arial"/>
                <w:i/>
                <w:sz w:val="24"/>
                <w:szCs w:val="24"/>
                <w:lang w:val="sr-Cyrl-RS" w:eastAsia="ar-SA"/>
              </w:rPr>
            </w:pPr>
          </w:p>
          <w:p w14:paraId="0825AAA7" w14:textId="77777777" w:rsidR="00C10231" w:rsidRPr="00C10231" w:rsidRDefault="00C10231" w:rsidP="00C10231">
            <w:pPr>
              <w:suppressAutoHyphens/>
              <w:jc w:val="left"/>
              <w:rPr>
                <w:rFonts w:cs="Arial"/>
                <w:i/>
                <w:sz w:val="24"/>
                <w:szCs w:val="24"/>
                <w:lang w:val="sr-Cyrl-RS" w:eastAsia="ar-SA"/>
              </w:rPr>
            </w:pPr>
          </w:p>
          <w:p w14:paraId="2810770D" w14:textId="77777777" w:rsidR="00C10231" w:rsidRPr="00C10231" w:rsidRDefault="00C10231" w:rsidP="00C10231">
            <w:pPr>
              <w:suppressAutoHyphens/>
              <w:jc w:val="left"/>
              <w:rPr>
                <w:rFonts w:cs="Arial"/>
                <w:i/>
                <w:sz w:val="24"/>
                <w:szCs w:val="24"/>
                <w:lang w:val="sr-Cyrl-RS" w:eastAsia="ar-SA"/>
              </w:rPr>
            </w:pPr>
          </w:p>
          <w:p w14:paraId="1AB3F1E9" w14:textId="77777777" w:rsidR="00C10231" w:rsidRPr="00C10231" w:rsidRDefault="00C10231" w:rsidP="00C10231">
            <w:pPr>
              <w:suppressAutoHyphens/>
              <w:jc w:val="left"/>
              <w:rPr>
                <w:rFonts w:cs="Arial"/>
                <w:i/>
                <w:sz w:val="24"/>
                <w:szCs w:val="24"/>
                <w:lang w:val="sr-Cyrl-RS" w:eastAsia="ar-SA"/>
              </w:rPr>
            </w:pPr>
          </w:p>
        </w:tc>
        <w:tc>
          <w:tcPr>
            <w:tcW w:w="5637" w:type="dxa"/>
            <w:tcBorders>
              <w:top w:val="single" w:sz="4" w:space="0" w:color="auto"/>
              <w:left w:val="single" w:sz="4" w:space="0" w:color="auto"/>
              <w:bottom w:val="single" w:sz="4" w:space="0" w:color="auto"/>
              <w:right w:val="single" w:sz="4" w:space="0" w:color="auto"/>
            </w:tcBorders>
          </w:tcPr>
          <w:p w14:paraId="0454365D" w14:textId="77777777" w:rsidR="00C10231" w:rsidRPr="00C10231" w:rsidRDefault="00C10231" w:rsidP="00C10231">
            <w:pPr>
              <w:suppressAutoHyphens/>
              <w:rPr>
                <w:rFonts w:cs="Arial"/>
                <w:sz w:val="24"/>
                <w:szCs w:val="24"/>
                <w:lang w:val="sr-Cyrl-CS" w:eastAsia="ar-SA"/>
              </w:rPr>
            </w:pPr>
          </w:p>
        </w:tc>
      </w:tr>
    </w:tbl>
    <w:p w14:paraId="442356D0" w14:textId="77777777" w:rsidR="00C10231" w:rsidRPr="00C10231" w:rsidRDefault="00C10231" w:rsidP="00C10231">
      <w:pPr>
        <w:tabs>
          <w:tab w:val="num" w:pos="360"/>
        </w:tabs>
        <w:rPr>
          <w:rFonts w:cs="Arial"/>
          <w:i/>
          <w:spacing w:val="2"/>
          <w:sz w:val="24"/>
          <w:szCs w:val="24"/>
          <w:lang w:val="sr-Cyrl-RS"/>
        </w:rPr>
      </w:pPr>
    </w:p>
    <w:p w14:paraId="1AC649A0"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Потпис одговорног лица члана групе понуђача</w:t>
      </w:r>
    </w:p>
    <w:p w14:paraId="44032D5B"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______________________</w:t>
      </w:r>
    </w:p>
    <w:p w14:paraId="48EFD8AB" w14:textId="77777777" w:rsidR="00C10231" w:rsidRPr="00C10231" w:rsidRDefault="00C10231" w:rsidP="00C10231">
      <w:pPr>
        <w:tabs>
          <w:tab w:val="num" w:pos="360"/>
        </w:tabs>
        <w:rPr>
          <w:rFonts w:cs="Arial"/>
          <w:i/>
          <w:sz w:val="24"/>
          <w:szCs w:val="24"/>
          <w:lang w:val="sr-Cyrl-CS"/>
        </w:rPr>
      </w:pPr>
      <w:r w:rsidRPr="00C10231">
        <w:rPr>
          <w:rFonts w:cs="Arial"/>
          <w:i/>
          <w:sz w:val="24"/>
          <w:szCs w:val="24"/>
          <w:lang w:val="sr-Cyrl-CS"/>
        </w:rPr>
        <w:t xml:space="preserve">                                       м.п.</w:t>
      </w:r>
    </w:p>
    <w:p w14:paraId="34580571"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Потпис одговорног лица члана групе понуђача</w:t>
      </w:r>
    </w:p>
    <w:p w14:paraId="2FD59A6A" w14:textId="77777777" w:rsidR="00C10231" w:rsidRPr="00C10231" w:rsidRDefault="00C10231" w:rsidP="00C10231">
      <w:pPr>
        <w:framePr w:hSpace="180" w:wrap="around" w:vAnchor="text" w:hAnchor="margin" w:y="194"/>
        <w:suppressAutoHyphens/>
        <w:rPr>
          <w:rFonts w:cs="Arial"/>
          <w:i/>
          <w:sz w:val="24"/>
          <w:szCs w:val="24"/>
          <w:lang w:val="sr-Cyrl-CS" w:eastAsia="ar-SA"/>
        </w:rPr>
      </w:pPr>
      <w:r w:rsidRPr="00C10231">
        <w:rPr>
          <w:rFonts w:cs="Arial"/>
          <w:i/>
          <w:sz w:val="24"/>
          <w:szCs w:val="24"/>
          <w:lang w:val="sr-Cyrl-CS" w:eastAsia="ar-SA"/>
        </w:rPr>
        <w:t>______________________</w:t>
      </w:r>
    </w:p>
    <w:p w14:paraId="3091B099" w14:textId="77777777" w:rsidR="00C10231" w:rsidRPr="00C10231" w:rsidRDefault="00C10231" w:rsidP="00C10231">
      <w:pPr>
        <w:tabs>
          <w:tab w:val="num" w:pos="360"/>
        </w:tabs>
        <w:rPr>
          <w:rFonts w:cs="Arial"/>
          <w:i/>
          <w:sz w:val="24"/>
          <w:szCs w:val="24"/>
          <w:lang w:val="sr-Cyrl-CS"/>
        </w:rPr>
      </w:pPr>
      <w:r w:rsidRPr="00C10231">
        <w:rPr>
          <w:rFonts w:cs="Arial"/>
          <w:i/>
          <w:sz w:val="24"/>
          <w:szCs w:val="24"/>
          <w:lang w:val="sr-Cyrl-CS"/>
        </w:rPr>
        <w:t xml:space="preserve">                                       м.п.</w:t>
      </w:r>
    </w:p>
    <w:p w14:paraId="60309A1F" w14:textId="77777777" w:rsidR="00C10231" w:rsidRPr="00C10231" w:rsidRDefault="00C10231" w:rsidP="00C10231">
      <w:pPr>
        <w:spacing w:after="120"/>
        <w:rPr>
          <w:rFonts w:cs="Arial"/>
          <w:spacing w:val="4"/>
          <w:sz w:val="24"/>
          <w:szCs w:val="24"/>
          <w:lang w:val="sr-Cyrl-RS"/>
        </w:rPr>
      </w:pPr>
      <w:r w:rsidRPr="00C10231">
        <w:rPr>
          <w:rFonts w:cs="Arial"/>
          <w:sz w:val="24"/>
          <w:szCs w:val="24"/>
          <w:lang w:val="sr-Cyrl-CS"/>
        </w:rPr>
        <w:t xml:space="preserve">     </w:t>
      </w:r>
      <w:r w:rsidRPr="00C10231">
        <w:rPr>
          <w:rFonts w:cs="Arial"/>
          <w:spacing w:val="4"/>
          <w:sz w:val="24"/>
          <w:szCs w:val="24"/>
          <w:lang w:val="sr-Cyrl-CS"/>
        </w:rPr>
        <w:t xml:space="preserve">Датум                                                                                                  </w:t>
      </w:r>
      <w:r w:rsidRPr="00C10231">
        <w:rPr>
          <w:rFonts w:cs="Arial"/>
          <w:spacing w:val="2"/>
          <w:sz w:val="24"/>
          <w:szCs w:val="24"/>
          <w:lang w:val="sr-Latn-CS"/>
        </w:rPr>
        <w:t xml:space="preserve">    </w:t>
      </w:r>
    </w:p>
    <w:p w14:paraId="34636274" w14:textId="04DC2291" w:rsidR="00C10231" w:rsidRDefault="00C10231" w:rsidP="00E84DD3">
      <w:pPr>
        <w:tabs>
          <w:tab w:val="num" w:pos="360"/>
        </w:tabs>
        <w:rPr>
          <w:rFonts w:cs="Arial"/>
          <w:spacing w:val="2"/>
          <w:sz w:val="24"/>
          <w:szCs w:val="24"/>
          <w:lang w:val="sr-Cyrl-RS"/>
        </w:rPr>
      </w:pPr>
      <w:r w:rsidRPr="00C10231">
        <w:rPr>
          <w:rFonts w:cs="Arial"/>
          <w:spacing w:val="2"/>
          <w:sz w:val="24"/>
          <w:szCs w:val="24"/>
          <w:lang w:val="sr-Cyrl-CS"/>
        </w:rPr>
        <w:t xml:space="preserve">___________                                     </w:t>
      </w:r>
      <w:r w:rsidRPr="00C10231">
        <w:rPr>
          <w:rFonts w:cs="Arial"/>
          <w:spacing w:val="2"/>
          <w:sz w:val="24"/>
          <w:szCs w:val="24"/>
          <w:lang w:val="sr-Latn-CS"/>
        </w:rPr>
        <w:t xml:space="preserve">                  </w:t>
      </w:r>
    </w:p>
    <w:p w14:paraId="0C26CCA7" w14:textId="6D984C5B" w:rsidR="00E84DD3" w:rsidRDefault="00E84DD3" w:rsidP="00E84DD3">
      <w:pPr>
        <w:tabs>
          <w:tab w:val="num" w:pos="360"/>
        </w:tabs>
        <w:rPr>
          <w:rFonts w:cs="Arial"/>
          <w:spacing w:val="2"/>
          <w:sz w:val="24"/>
          <w:szCs w:val="24"/>
          <w:lang w:val="sr-Cyrl-RS"/>
        </w:rPr>
      </w:pPr>
    </w:p>
    <w:p w14:paraId="34C9BA04" w14:textId="77777777" w:rsidR="00BC1BA7" w:rsidRDefault="00BC1BA7" w:rsidP="00BC1BA7">
      <w:pPr>
        <w:spacing w:before="0"/>
        <w:jc w:val="right"/>
        <w:outlineLvl w:val="1"/>
        <w:rPr>
          <w:rFonts w:cs="Arial"/>
          <w:b/>
          <w:sz w:val="24"/>
          <w:szCs w:val="24"/>
          <w:lang w:val="sr-Cyrl-RS"/>
        </w:rPr>
      </w:pPr>
    </w:p>
    <w:p w14:paraId="55790D50" w14:textId="745A3003" w:rsidR="00BC1BA7" w:rsidRPr="00BC1BA7" w:rsidRDefault="00BC1BA7" w:rsidP="00BC1BA7">
      <w:pPr>
        <w:spacing w:before="0"/>
        <w:jc w:val="right"/>
        <w:outlineLvl w:val="1"/>
        <w:rPr>
          <w:rFonts w:cs="Arial"/>
          <w:b/>
          <w:sz w:val="24"/>
          <w:szCs w:val="24"/>
          <w:lang w:val="sr-Cyrl-RS"/>
        </w:rPr>
      </w:pPr>
      <w:r w:rsidRPr="00BC1BA7">
        <w:rPr>
          <w:rFonts w:cs="Arial"/>
          <w:b/>
          <w:sz w:val="24"/>
          <w:szCs w:val="24"/>
          <w:lang w:val="sr-Cyrl-RS"/>
        </w:rPr>
        <w:t xml:space="preserve">ПРИЛОГ </w:t>
      </w:r>
      <w:r w:rsidRPr="00BC1BA7">
        <w:rPr>
          <w:rFonts w:cs="Arial"/>
          <w:b/>
          <w:sz w:val="24"/>
          <w:szCs w:val="24"/>
        </w:rPr>
        <w:t xml:space="preserve"> </w:t>
      </w:r>
      <w:r>
        <w:rPr>
          <w:rFonts w:cs="Arial"/>
          <w:b/>
          <w:sz w:val="24"/>
          <w:szCs w:val="24"/>
          <w:lang w:val="sr-Cyrl-RS"/>
        </w:rPr>
        <w:t>2</w:t>
      </w:r>
    </w:p>
    <w:p w14:paraId="2000A7E1" w14:textId="77777777" w:rsidR="00BC1BA7" w:rsidRPr="00BC1BA7" w:rsidRDefault="00BC1BA7" w:rsidP="00BC1BA7">
      <w:pPr>
        <w:spacing w:before="0"/>
        <w:rPr>
          <w:rFonts w:cs="Arial"/>
          <w:color w:val="000000" w:themeColor="text1"/>
          <w:sz w:val="24"/>
          <w:szCs w:val="24"/>
          <w:lang w:val="sr-Cyrl-RS"/>
        </w:rPr>
      </w:pPr>
    </w:p>
    <w:p w14:paraId="54353934"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rPr>
        <w:t>Нa oснoву oдрeдби Зaкoнa o мeници (</w:t>
      </w:r>
      <w:r w:rsidRPr="00BC1BA7">
        <w:rPr>
          <w:rFonts w:cs="Arial"/>
          <w:color w:val="000000" w:themeColor="text1"/>
          <w:sz w:val="24"/>
          <w:szCs w:val="24"/>
          <w:lang w:val="sr-Cyrl-RS"/>
        </w:rPr>
        <w:t>„</w:t>
      </w:r>
      <w:r w:rsidRPr="00BC1BA7">
        <w:rPr>
          <w:rFonts w:cs="Arial"/>
          <w:color w:val="000000" w:themeColor="text1"/>
          <w:sz w:val="24"/>
          <w:szCs w:val="24"/>
        </w:rPr>
        <w:t>Сл. лист ФНРJ</w:t>
      </w:r>
      <w:r w:rsidRPr="00BC1BA7">
        <w:rPr>
          <w:rFonts w:cs="Arial"/>
          <w:color w:val="000000" w:themeColor="text1"/>
          <w:sz w:val="24"/>
          <w:szCs w:val="24"/>
          <w:lang w:val="sr-Cyrl-RS"/>
        </w:rPr>
        <w:t>“</w:t>
      </w:r>
      <w:r w:rsidRPr="00BC1BA7">
        <w:rPr>
          <w:rFonts w:cs="Arial"/>
          <w:color w:val="000000" w:themeColor="text1"/>
          <w:sz w:val="24"/>
          <w:szCs w:val="24"/>
        </w:rPr>
        <w:t xml:space="preserve"> бр. 104/46 и 18/58; </w:t>
      </w:r>
      <w:r w:rsidRPr="00BC1BA7">
        <w:rPr>
          <w:rFonts w:cs="Arial"/>
          <w:color w:val="000000" w:themeColor="text1"/>
          <w:sz w:val="24"/>
          <w:szCs w:val="24"/>
          <w:lang w:val="sr-Cyrl-RS"/>
        </w:rPr>
        <w:t>„</w:t>
      </w:r>
      <w:r w:rsidRPr="00BC1BA7">
        <w:rPr>
          <w:rFonts w:cs="Arial"/>
          <w:color w:val="000000" w:themeColor="text1"/>
          <w:sz w:val="24"/>
          <w:szCs w:val="24"/>
        </w:rPr>
        <w:t>Сл. лист СФРJ</w:t>
      </w:r>
      <w:r w:rsidRPr="00BC1BA7">
        <w:rPr>
          <w:rFonts w:cs="Arial"/>
          <w:color w:val="000000" w:themeColor="text1"/>
          <w:sz w:val="24"/>
          <w:szCs w:val="24"/>
          <w:lang w:val="sr-Cyrl-RS"/>
        </w:rPr>
        <w:t>“</w:t>
      </w:r>
      <w:r w:rsidRPr="00BC1BA7">
        <w:rPr>
          <w:rFonts w:cs="Arial"/>
          <w:color w:val="000000" w:themeColor="text1"/>
          <w:sz w:val="24"/>
          <w:szCs w:val="24"/>
        </w:rPr>
        <w:t xml:space="preserve"> бр. 16/65, 54/70 и 57/89; </w:t>
      </w:r>
      <w:r w:rsidRPr="00BC1BA7">
        <w:rPr>
          <w:rFonts w:cs="Arial"/>
          <w:color w:val="000000" w:themeColor="text1"/>
          <w:sz w:val="24"/>
          <w:szCs w:val="24"/>
          <w:lang w:val="sr-Cyrl-RS"/>
        </w:rPr>
        <w:t>„</w:t>
      </w:r>
      <w:r w:rsidRPr="00BC1BA7">
        <w:rPr>
          <w:rFonts w:cs="Arial"/>
          <w:color w:val="000000" w:themeColor="text1"/>
          <w:sz w:val="24"/>
          <w:szCs w:val="24"/>
        </w:rPr>
        <w:t>Сл. лист СРJ</w:t>
      </w:r>
      <w:r w:rsidRPr="00BC1BA7">
        <w:rPr>
          <w:rFonts w:cs="Arial"/>
          <w:color w:val="000000" w:themeColor="text1"/>
          <w:sz w:val="24"/>
          <w:szCs w:val="24"/>
          <w:lang w:val="sr-Cyrl-RS"/>
        </w:rPr>
        <w:t>“</w:t>
      </w:r>
      <w:r w:rsidRPr="00BC1BA7">
        <w:rPr>
          <w:rFonts w:cs="Arial"/>
          <w:color w:val="000000" w:themeColor="text1"/>
          <w:sz w:val="24"/>
          <w:szCs w:val="24"/>
        </w:rPr>
        <w:t xml:space="preserve"> бр. 46/96, </w:t>
      </w:r>
      <w:r w:rsidRPr="00BC1BA7">
        <w:rPr>
          <w:rFonts w:cs="Arial"/>
          <w:color w:val="000000" w:themeColor="text1"/>
          <w:sz w:val="24"/>
          <w:szCs w:val="24"/>
          <w:lang w:val="sr-Cyrl-RS"/>
        </w:rPr>
        <w:t>„</w:t>
      </w:r>
      <w:r w:rsidRPr="00BC1BA7">
        <w:rPr>
          <w:rFonts w:cs="Arial"/>
          <w:color w:val="000000" w:themeColor="text1"/>
          <w:sz w:val="24"/>
          <w:szCs w:val="24"/>
        </w:rPr>
        <w:t>Сл. лист СЦГ</w:t>
      </w:r>
      <w:r w:rsidRPr="00BC1BA7">
        <w:rPr>
          <w:rFonts w:cs="Arial"/>
          <w:color w:val="000000" w:themeColor="text1"/>
          <w:sz w:val="24"/>
          <w:szCs w:val="24"/>
          <w:lang w:val="sr-Cyrl-RS"/>
        </w:rPr>
        <w:t>“</w:t>
      </w:r>
      <w:r w:rsidRPr="00BC1BA7">
        <w:rPr>
          <w:rFonts w:cs="Arial"/>
          <w:color w:val="000000" w:themeColor="text1"/>
          <w:sz w:val="24"/>
          <w:szCs w:val="24"/>
        </w:rPr>
        <w:t xml:space="preserve"> бр. 01/</w:t>
      </w:r>
      <w:r w:rsidRPr="00BC1BA7">
        <w:rPr>
          <w:rFonts w:cs="Arial"/>
          <w:color w:val="000000" w:themeColor="text1"/>
          <w:sz w:val="24"/>
          <w:szCs w:val="24"/>
          <w:lang w:val="sr-Cyrl-RS"/>
        </w:rPr>
        <w:t>20</w:t>
      </w:r>
      <w:r w:rsidRPr="00BC1BA7">
        <w:rPr>
          <w:rFonts w:cs="Arial"/>
          <w:color w:val="000000" w:themeColor="text1"/>
          <w:sz w:val="24"/>
          <w:szCs w:val="24"/>
        </w:rPr>
        <w:t xml:space="preserve">03 Уст. </w:t>
      </w:r>
      <w:r w:rsidRPr="00BC1BA7">
        <w:rPr>
          <w:rFonts w:cs="Arial"/>
          <w:color w:val="000000" w:themeColor="text1"/>
          <w:sz w:val="24"/>
          <w:szCs w:val="24"/>
          <w:lang w:val="ru-RU"/>
        </w:rPr>
        <w:t>Повеља, «Сл.лист РС» 80/2015) и З</w:t>
      </w:r>
      <w:r w:rsidRPr="00BC1BA7">
        <w:rPr>
          <w:rFonts w:cs="Arial"/>
          <w:color w:val="000000" w:themeColor="text1"/>
          <w:sz w:val="24"/>
          <w:szCs w:val="24"/>
        </w:rPr>
        <w:t>a</w:t>
      </w:r>
      <w:r w:rsidRPr="00BC1BA7">
        <w:rPr>
          <w:rFonts w:cs="Arial"/>
          <w:color w:val="000000" w:themeColor="text1"/>
          <w:sz w:val="24"/>
          <w:szCs w:val="24"/>
          <w:lang w:val="ru-RU"/>
        </w:rPr>
        <w:t>к</w:t>
      </w:r>
      <w:r w:rsidRPr="00BC1BA7">
        <w:rPr>
          <w:rFonts w:cs="Arial"/>
          <w:color w:val="000000" w:themeColor="text1"/>
          <w:sz w:val="24"/>
          <w:szCs w:val="24"/>
        </w:rPr>
        <w:t>o</w:t>
      </w:r>
      <w:r w:rsidRPr="00BC1BA7">
        <w:rPr>
          <w:rFonts w:cs="Arial"/>
          <w:color w:val="000000" w:themeColor="text1"/>
          <w:sz w:val="24"/>
          <w:szCs w:val="24"/>
          <w:lang w:val="ru-RU"/>
        </w:rPr>
        <w:t>н</w:t>
      </w:r>
      <w:r w:rsidRPr="00BC1BA7">
        <w:rPr>
          <w:rFonts w:cs="Arial"/>
          <w:color w:val="000000" w:themeColor="text1"/>
          <w:sz w:val="24"/>
          <w:szCs w:val="24"/>
        </w:rPr>
        <w:t>a</w:t>
      </w:r>
      <w:r w:rsidRPr="00BC1BA7">
        <w:rPr>
          <w:rFonts w:cs="Arial"/>
          <w:color w:val="000000" w:themeColor="text1"/>
          <w:sz w:val="24"/>
          <w:szCs w:val="24"/>
          <w:lang w:val="ru-RU"/>
        </w:rPr>
        <w:t xml:space="preserve"> </w:t>
      </w:r>
      <w:r w:rsidRPr="00BC1BA7">
        <w:rPr>
          <w:rFonts w:cs="Arial"/>
          <w:color w:val="000000" w:themeColor="text1"/>
          <w:sz w:val="24"/>
          <w:szCs w:val="24"/>
        </w:rPr>
        <w:t>o</w:t>
      </w:r>
      <w:r w:rsidRPr="00BC1BA7">
        <w:rPr>
          <w:rFonts w:cs="Arial"/>
          <w:color w:val="000000" w:themeColor="text1"/>
          <w:sz w:val="24"/>
          <w:szCs w:val="24"/>
          <w:lang w:val="ru-RU"/>
        </w:rPr>
        <w:t xml:space="preserve"> платним услугама («Сл. гласник РС» број 139/2014)</w:t>
      </w:r>
    </w:p>
    <w:p w14:paraId="18E07143" w14:textId="77777777" w:rsidR="00BC1BA7" w:rsidRPr="00BC1BA7" w:rsidRDefault="00BC1BA7" w:rsidP="00BC1BA7">
      <w:pPr>
        <w:spacing w:before="0"/>
        <w:rPr>
          <w:rFonts w:cs="Arial"/>
          <w:color w:val="000000" w:themeColor="text1"/>
          <w:sz w:val="24"/>
          <w:szCs w:val="24"/>
          <w:lang w:val="ru-RU"/>
        </w:rPr>
      </w:pPr>
    </w:p>
    <w:p w14:paraId="7565C3FF"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lastRenderedPageBreak/>
        <w:t>ДУЖНИК:  …………………………………………………………………………........................</w:t>
      </w:r>
    </w:p>
    <w:p w14:paraId="5C1CF15D"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(назив и седиште Понуђача)</w:t>
      </w:r>
    </w:p>
    <w:p w14:paraId="5D6473FF"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МАТИЧНИ БРОЈ ДУЖНИКА (Понуђача): ..................................................................</w:t>
      </w:r>
    </w:p>
    <w:p w14:paraId="71C2D719"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ТЕКУЋИ РАЧУН ДУЖНИКА (Понуђача): ...................................................................</w:t>
      </w:r>
    </w:p>
    <w:p w14:paraId="5AC2D5A3"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ПИБ ДУЖНИКА (Понуђача): ........................................................................................</w:t>
      </w:r>
    </w:p>
    <w:p w14:paraId="7F8ABC48" w14:textId="77777777" w:rsidR="00BC1BA7" w:rsidRPr="00BC1BA7" w:rsidRDefault="00BC1BA7" w:rsidP="00BC1BA7">
      <w:pPr>
        <w:spacing w:before="0"/>
        <w:rPr>
          <w:rFonts w:cs="Arial"/>
          <w:color w:val="000000" w:themeColor="text1"/>
          <w:sz w:val="24"/>
          <w:szCs w:val="24"/>
          <w:lang w:val="ru-RU"/>
        </w:rPr>
      </w:pPr>
    </w:p>
    <w:p w14:paraId="08660FD8"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и з д а ј е  д а н а ............................ године</w:t>
      </w:r>
    </w:p>
    <w:p w14:paraId="4E7A8458" w14:textId="77777777" w:rsidR="00BC1BA7" w:rsidRPr="00BC1BA7" w:rsidRDefault="00BC1BA7" w:rsidP="00BC1BA7">
      <w:pPr>
        <w:spacing w:before="0"/>
        <w:rPr>
          <w:rFonts w:cs="Arial"/>
          <w:color w:val="000000" w:themeColor="text1"/>
          <w:sz w:val="24"/>
          <w:szCs w:val="24"/>
          <w:lang w:val="ru-RU"/>
        </w:rPr>
      </w:pPr>
    </w:p>
    <w:p w14:paraId="4D340A9F" w14:textId="77777777" w:rsidR="00BC1BA7" w:rsidRPr="00BC1BA7" w:rsidRDefault="00BC1BA7" w:rsidP="00BC1BA7">
      <w:pPr>
        <w:spacing w:before="0"/>
        <w:rPr>
          <w:rFonts w:cs="Arial"/>
          <w:color w:val="000000" w:themeColor="text1"/>
          <w:sz w:val="24"/>
          <w:szCs w:val="24"/>
          <w:lang w:val="ru-RU"/>
        </w:rPr>
      </w:pPr>
    </w:p>
    <w:p w14:paraId="608849C1" w14:textId="77777777" w:rsidR="00BC1BA7" w:rsidRPr="00BC1BA7" w:rsidRDefault="00BC1BA7" w:rsidP="00BC1BA7">
      <w:pPr>
        <w:spacing w:before="0"/>
        <w:jc w:val="center"/>
        <w:rPr>
          <w:rFonts w:cs="Arial"/>
          <w:b/>
          <w:color w:val="000000" w:themeColor="text1"/>
          <w:sz w:val="24"/>
          <w:szCs w:val="24"/>
          <w:lang w:val="ru-RU"/>
        </w:rPr>
      </w:pPr>
      <w:r w:rsidRPr="00BC1BA7">
        <w:rPr>
          <w:rFonts w:cs="Arial"/>
          <w:b/>
          <w:color w:val="000000" w:themeColor="text1"/>
          <w:sz w:val="24"/>
          <w:szCs w:val="24"/>
          <w:lang w:val="ru-RU"/>
        </w:rPr>
        <w:t>МЕНИЧНО ПИСМО – ОВЛАШЋЕЊЕ ЗА КОРИСНИКА  БЛАНКО СОПСТВЕНЕ МЕНИЦЕ</w:t>
      </w:r>
    </w:p>
    <w:p w14:paraId="678262B4" w14:textId="77777777" w:rsidR="00BC1BA7" w:rsidRPr="00BC1BA7" w:rsidRDefault="00BC1BA7" w:rsidP="00BC1BA7">
      <w:pPr>
        <w:spacing w:before="0"/>
        <w:jc w:val="center"/>
        <w:rPr>
          <w:rFonts w:cs="Arial"/>
          <w:b/>
          <w:color w:val="000000" w:themeColor="text1"/>
          <w:sz w:val="24"/>
          <w:szCs w:val="24"/>
          <w:lang w:val="ru-RU"/>
        </w:rPr>
      </w:pPr>
    </w:p>
    <w:p w14:paraId="10117B52" w14:textId="77777777" w:rsidR="00BC1BA7" w:rsidRPr="00BC1BA7" w:rsidRDefault="00BC1BA7" w:rsidP="00BC1BA7">
      <w:pPr>
        <w:rPr>
          <w:rFonts w:cs="Arial"/>
          <w:bCs/>
          <w:sz w:val="24"/>
          <w:szCs w:val="24"/>
          <w:lang w:val="sr-Latn-CS" w:eastAsia="ar-SA"/>
        </w:rPr>
      </w:pPr>
      <w:r w:rsidRPr="00BC1BA7">
        <w:rPr>
          <w:rFonts w:cs="Arial"/>
          <w:b/>
          <w:color w:val="000000" w:themeColor="text1"/>
          <w:sz w:val="24"/>
          <w:szCs w:val="24"/>
          <w:lang w:val="ru-RU"/>
        </w:rPr>
        <w:t xml:space="preserve">КОРИСНИК - ПОВЕРИЛАЦ: </w:t>
      </w:r>
      <w:r w:rsidRPr="00BC1BA7">
        <w:rPr>
          <w:rFonts w:cs="Arial"/>
          <w:sz w:val="24"/>
          <w:szCs w:val="24"/>
          <w:lang w:val="sr-Latn-RS"/>
        </w:rPr>
        <w:t xml:space="preserve">Јавно предузеће „Електроприведа Србије“ </w:t>
      </w:r>
      <w:r w:rsidRPr="00BC1BA7">
        <w:rPr>
          <w:rFonts w:cs="Arial"/>
          <w:sz w:val="24"/>
          <w:szCs w:val="24"/>
          <w:lang w:val="sr-Cyrl-RS"/>
        </w:rPr>
        <w:t>Београд, Балканска 13</w:t>
      </w:r>
      <w:r w:rsidRPr="00BC1BA7">
        <w:rPr>
          <w:rFonts w:cs="Arial"/>
          <w:sz w:val="24"/>
          <w:szCs w:val="24"/>
          <w:lang w:val="sr-Latn-RS"/>
        </w:rPr>
        <w:t>,</w:t>
      </w:r>
      <w:r w:rsidRPr="00BC1BA7">
        <w:rPr>
          <w:rFonts w:cs="Arial"/>
          <w:sz w:val="24"/>
          <w:szCs w:val="24"/>
          <w:lang w:val="sr-Cyrl-RS"/>
        </w:rPr>
        <w:t xml:space="preserve"> </w:t>
      </w:r>
      <w:r w:rsidRPr="00BC1BA7">
        <w:rPr>
          <w:rFonts w:cs="Arial"/>
          <w:sz w:val="24"/>
          <w:szCs w:val="24"/>
          <w:lang w:val="sr-Latn-RS"/>
        </w:rPr>
        <w:t xml:space="preserve">матични број 20053658, ПИБ 103920327, </w:t>
      </w:r>
      <w:r w:rsidRPr="00BC1BA7">
        <w:rPr>
          <w:rFonts w:cs="Arial"/>
          <w:bCs/>
          <w:sz w:val="24"/>
          <w:szCs w:val="24"/>
          <w:lang w:val="sr-Latn-CS" w:eastAsia="ar-SA"/>
        </w:rPr>
        <w:t>бр. тек. рачуна: 160-700-13 Banka Intesa;</w:t>
      </w:r>
    </w:p>
    <w:p w14:paraId="09B4A9CC" w14:textId="77777777" w:rsidR="00BC1BA7" w:rsidRPr="00BC1BA7" w:rsidRDefault="00BC1BA7" w:rsidP="00BC1BA7">
      <w:pPr>
        <w:widowControl w:val="0"/>
        <w:tabs>
          <w:tab w:val="left" w:pos="1418"/>
          <w:tab w:val="left" w:leader="underscore" w:pos="9244"/>
        </w:tabs>
        <w:spacing w:before="0"/>
        <w:ind w:left="1440" w:hanging="1440"/>
        <w:rPr>
          <w:rFonts w:cs="Arial"/>
          <w:bCs/>
          <w:color w:val="000000" w:themeColor="text1"/>
          <w:sz w:val="24"/>
          <w:szCs w:val="24"/>
          <w:lang w:val="ru-RU" w:eastAsia="sr-Latn-CS"/>
        </w:rPr>
      </w:pPr>
    </w:p>
    <w:p w14:paraId="72E2A2A4"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Предајемо вам 1 (словима: једну) потписану и оверену, бланко  сопствену  меницу која је неопозива, без права протеста и наплатива на први позив.</w:t>
      </w:r>
    </w:p>
    <w:p w14:paraId="7B865BDF" w14:textId="77777777" w:rsidR="00BC1BA7" w:rsidRPr="00BC1BA7" w:rsidRDefault="00BC1BA7" w:rsidP="00BC1BA7">
      <w:pPr>
        <w:spacing w:before="0"/>
        <w:rPr>
          <w:rFonts w:cs="Arial"/>
          <w:color w:val="000000" w:themeColor="text1"/>
          <w:sz w:val="24"/>
          <w:szCs w:val="24"/>
          <w:lang w:val="ru-RU"/>
        </w:rPr>
      </w:pPr>
      <w:r w:rsidRPr="00BC1BA7">
        <w:rPr>
          <w:rFonts w:cs="Arial"/>
          <w:color w:val="000000" w:themeColor="text1"/>
          <w:sz w:val="24"/>
          <w:szCs w:val="24"/>
          <w:lang w:val="ru-RU"/>
        </w:rPr>
        <w:t>Овл</w:t>
      </w:r>
      <w:r w:rsidRPr="00BC1BA7">
        <w:rPr>
          <w:rFonts w:cs="Arial"/>
          <w:color w:val="000000" w:themeColor="text1"/>
          <w:sz w:val="24"/>
          <w:szCs w:val="24"/>
        </w:rPr>
        <w:t>a</w:t>
      </w:r>
      <w:r w:rsidRPr="00BC1BA7">
        <w:rPr>
          <w:rFonts w:cs="Arial"/>
          <w:color w:val="000000" w:themeColor="text1"/>
          <w:sz w:val="24"/>
          <w:szCs w:val="24"/>
          <w:lang w:val="ru-RU"/>
        </w:rPr>
        <w:t>шћу</w:t>
      </w:r>
      <w:r w:rsidRPr="00BC1BA7">
        <w:rPr>
          <w:rFonts w:cs="Arial"/>
          <w:color w:val="000000" w:themeColor="text1"/>
          <w:sz w:val="24"/>
          <w:szCs w:val="24"/>
        </w:rPr>
        <w:t>je</w:t>
      </w:r>
      <w:r w:rsidRPr="00BC1BA7">
        <w:rPr>
          <w:rFonts w:cs="Arial"/>
          <w:color w:val="000000" w:themeColor="text1"/>
          <w:sz w:val="24"/>
          <w:szCs w:val="24"/>
          <w:lang w:val="ru-RU"/>
        </w:rPr>
        <w:t>м</w:t>
      </w:r>
      <w:r w:rsidRPr="00BC1BA7">
        <w:rPr>
          <w:rFonts w:cs="Arial"/>
          <w:color w:val="000000" w:themeColor="text1"/>
          <w:sz w:val="24"/>
          <w:szCs w:val="24"/>
        </w:rPr>
        <w:t>o</w:t>
      </w:r>
      <w:r w:rsidRPr="00BC1BA7">
        <w:rPr>
          <w:rFonts w:cs="Arial"/>
          <w:color w:val="000000" w:themeColor="text1"/>
          <w:sz w:val="24"/>
          <w:szCs w:val="24"/>
          <w:lang w:val="ru-RU"/>
        </w:rPr>
        <w:t xml:space="preserve"> П</w:t>
      </w:r>
      <w:r w:rsidRPr="00BC1BA7">
        <w:rPr>
          <w:rFonts w:cs="Arial"/>
          <w:color w:val="000000" w:themeColor="text1"/>
          <w:sz w:val="24"/>
          <w:szCs w:val="24"/>
        </w:rPr>
        <w:t>o</w:t>
      </w:r>
      <w:r w:rsidRPr="00BC1BA7">
        <w:rPr>
          <w:rFonts w:cs="Arial"/>
          <w:color w:val="000000" w:themeColor="text1"/>
          <w:sz w:val="24"/>
          <w:szCs w:val="24"/>
          <w:lang w:val="ru-RU"/>
        </w:rPr>
        <w:t>в</w:t>
      </w:r>
      <w:r w:rsidRPr="00BC1BA7">
        <w:rPr>
          <w:rFonts w:cs="Arial"/>
          <w:color w:val="000000" w:themeColor="text1"/>
          <w:sz w:val="24"/>
          <w:szCs w:val="24"/>
        </w:rPr>
        <w:t>e</w:t>
      </w:r>
      <w:r w:rsidRPr="00BC1BA7">
        <w:rPr>
          <w:rFonts w:cs="Arial"/>
          <w:color w:val="000000" w:themeColor="text1"/>
          <w:sz w:val="24"/>
          <w:szCs w:val="24"/>
          <w:lang w:val="ru-RU"/>
        </w:rPr>
        <w:t>ри</w:t>
      </w:r>
      <w:r w:rsidRPr="00BC1BA7">
        <w:rPr>
          <w:rFonts w:cs="Arial"/>
          <w:color w:val="000000" w:themeColor="text1"/>
          <w:sz w:val="24"/>
          <w:szCs w:val="24"/>
        </w:rPr>
        <w:t>o</w:t>
      </w:r>
      <w:r w:rsidRPr="00BC1BA7">
        <w:rPr>
          <w:rFonts w:cs="Arial"/>
          <w:color w:val="000000" w:themeColor="text1"/>
          <w:sz w:val="24"/>
          <w:szCs w:val="24"/>
          <w:lang w:val="ru-RU"/>
        </w:rPr>
        <w:t>ц</w:t>
      </w:r>
      <w:r w:rsidRPr="00BC1BA7">
        <w:rPr>
          <w:rFonts w:cs="Arial"/>
          <w:color w:val="000000" w:themeColor="text1"/>
          <w:sz w:val="24"/>
          <w:szCs w:val="24"/>
        </w:rPr>
        <w:t>a</w:t>
      </w:r>
      <w:r w:rsidRPr="00BC1BA7">
        <w:rPr>
          <w:rFonts w:cs="Arial"/>
          <w:color w:val="000000" w:themeColor="text1"/>
          <w:sz w:val="24"/>
          <w:szCs w:val="24"/>
          <w:lang w:val="ru-RU"/>
        </w:rPr>
        <w:t>, д</w:t>
      </w:r>
      <w:r w:rsidRPr="00BC1BA7">
        <w:rPr>
          <w:rFonts w:cs="Arial"/>
          <w:color w:val="000000" w:themeColor="text1"/>
          <w:sz w:val="24"/>
          <w:szCs w:val="24"/>
        </w:rPr>
        <w:t>a</w:t>
      </w:r>
      <w:r w:rsidRPr="00BC1BA7">
        <w:rPr>
          <w:rFonts w:cs="Arial"/>
          <w:color w:val="000000" w:themeColor="text1"/>
          <w:sz w:val="24"/>
          <w:szCs w:val="24"/>
          <w:lang w:val="ru-RU"/>
        </w:rPr>
        <w:t xml:space="preserve"> пр</w:t>
      </w:r>
      <w:r w:rsidRPr="00BC1BA7">
        <w:rPr>
          <w:rFonts w:cs="Arial"/>
          <w:color w:val="000000" w:themeColor="text1"/>
          <w:sz w:val="24"/>
          <w:szCs w:val="24"/>
        </w:rPr>
        <w:t>e</w:t>
      </w:r>
      <w:r w:rsidRPr="00BC1BA7">
        <w:rPr>
          <w:rFonts w:cs="Arial"/>
          <w:color w:val="000000" w:themeColor="text1"/>
          <w:sz w:val="24"/>
          <w:szCs w:val="24"/>
          <w:lang w:val="ru-RU"/>
        </w:rPr>
        <w:t>д</w:t>
      </w:r>
      <w:r w:rsidRPr="00BC1BA7">
        <w:rPr>
          <w:rFonts w:cs="Arial"/>
          <w:color w:val="000000" w:themeColor="text1"/>
          <w:sz w:val="24"/>
          <w:szCs w:val="24"/>
        </w:rPr>
        <w:t>a</w:t>
      </w:r>
      <w:r w:rsidRPr="00BC1BA7">
        <w:rPr>
          <w:rFonts w:cs="Arial"/>
          <w:color w:val="000000" w:themeColor="text1"/>
          <w:sz w:val="24"/>
          <w:szCs w:val="24"/>
          <w:lang w:val="ru-RU"/>
        </w:rPr>
        <w:t>ту м</w:t>
      </w:r>
      <w:r w:rsidRPr="00BC1BA7">
        <w:rPr>
          <w:rFonts w:cs="Arial"/>
          <w:color w:val="000000" w:themeColor="text1"/>
          <w:sz w:val="24"/>
          <w:szCs w:val="24"/>
        </w:rPr>
        <w:t>e</w:t>
      </w:r>
      <w:r w:rsidRPr="00BC1BA7">
        <w:rPr>
          <w:rFonts w:cs="Arial"/>
          <w:color w:val="000000" w:themeColor="text1"/>
          <w:sz w:val="24"/>
          <w:szCs w:val="24"/>
          <w:lang w:val="ru-RU"/>
        </w:rPr>
        <w:t>ницу бр</w:t>
      </w:r>
      <w:r w:rsidRPr="00BC1BA7">
        <w:rPr>
          <w:rFonts w:cs="Arial"/>
          <w:color w:val="000000" w:themeColor="text1"/>
          <w:sz w:val="24"/>
          <w:szCs w:val="24"/>
        </w:rPr>
        <w:t>oj</w:t>
      </w:r>
      <w:r w:rsidRPr="00BC1BA7">
        <w:rPr>
          <w:rFonts w:cs="Arial"/>
          <w:color w:val="000000" w:themeColor="text1"/>
          <w:sz w:val="24"/>
          <w:szCs w:val="24"/>
          <w:lang w:val="ru-RU"/>
        </w:rPr>
        <w:t xml:space="preserve"> _________________________ (</w:t>
      </w:r>
      <w:r w:rsidRPr="00BC1BA7">
        <w:rPr>
          <w:rFonts w:cs="Arial"/>
          <w:i/>
          <w:iCs/>
          <w:color w:val="000000" w:themeColor="text1"/>
          <w:sz w:val="24"/>
          <w:szCs w:val="24"/>
          <w:lang w:val="ru-RU"/>
        </w:rPr>
        <w:t>уписати с</w:t>
      </w:r>
      <w:r w:rsidRPr="00BC1BA7">
        <w:rPr>
          <w:rFonts w:cs="Arial"/>
          <w:i/>
          <w:iCs/>
          <w:color w:val="000000" w:themeColor="text1"/>
          <w:sz w:val="24"/>
          <w:szCs w:val="24"/>
        </w:rPr>
        <w:t>e</w:t>
      </w:r>
      <w:r w:rsidRPr="00BC1BA7">
        <w:rPr>
          <w:rFonts w:cs="Arial"/>
          <w:i/>
          <w:iCs/>
          <w:color w:val="000000" w:themeColor="text1"/>
          <w:sz w:val="24"/>
          <w:szCs w:val="24"/>
          <w:lang w:val="ru-RU"/>
        </w:rPr>
        <w:t>ри</w:t>
      </w:r>
      <w:r w:rsidRPr="00BC1BA7">
        <w:rPr>
          <w:rFonts w:cs="Arial"/>
          <w:i/>
          <w:iCs/>
          <w:color w:val="000000" w:themeColor="text1"/>
          <w:sz w:val="24"/>
          <w:szCs w:val="24"/>
        </w:rPr>
        <w:t>j</w:t>
      </w:r>
      <w:r w:rsidRPr="00BC1BA7">
        <w:rPr>
          <w:rFonts w:cs="Arial"/>
          <w:i/>
          <w:iCs/>
          <w:color w:val="000000" w:themeColor="text1"/>
          <w:sz w:val="24"/>
          <w:szCs w:val="24"/>
          <w:lang w:val="ru-RU"/>
        </w:rPr>
        <w:t>ски бр</w:t>
      </w:r>
      <w:r w:rsidRPr="00BC1BA7">
        <w:rPr>
          <w:rFonts w:cs="Arial"/>
          <w:i/>
          <w:iCs/>
          <w:color w:val="000000" w:themeColor="text1"/>
          <w:sz w:val="24"/>
          <w:szCs w:val="24"/>
        </w:rPr>
        <w:t>oj</w:t>
      </w:r>
      <w:r w:rsidRPr="00BC1BA7">
        <w:rPr>
          <w:rFonts w:cs="Arial"/>
          <w:i/>
          <w:iCs/>
          <w:color w:val="000000" w:themeColor="text1"/>
          <w:sz w:val="24"/>
          <w:szCs w:val="24"/>
          <w:lang w:val="ru-RU"/>
        </w:rPr>
        <w:t xml:space="preserve"> м</w:t>
      </w:r>
      <w:r w:rsidRPr="00BC1BA7">
        <w:rPr>
          <w:rFonts w:cs="Arial"/>
          <w:i/>
          <w:iCs/>
          <w:color w:val="000000" w:themeColor="text1"/>
          <w:sz w:val="24"/>
          <w:szCs w:val="24"/>
        </w:rPr>
        <w:t>e</w:t>
      </w:r>
      <w:r w:rsidRPr="00BC1BA7">
        <w:rPr>
          <w:rFonts w:cs="Arial"/>
          <w:i/>
          <w:iCs/>
          <w:color w:val="000000" w:themeColor="text1"/>
          <w:sz w:val="24"/>
          <w:szCs w:val="24"/>
          <w:lang w:val="ru-RU"/>
        </w:rPr>
        <w:t>ниц</w:t>
      </w:r>
      <w:r w:rsidRPr="00BC1BA7">
        <w:rPr>
          <w:rFonts w:cs="Arial"/>
          <w:i/>
          <w:iCs/>
          <w:color w:val="000000" w:themeColor="text1"/>
          <w:sz w:val="24"/>
          <w:szCs w:val="24"/>
        </w:rPr>
        <w:t>e</w:t>
      </w:r>
      <w:r w:rsidRPr="00BC1BA7">
        <w:rPr>
          <w:rFonts w:cs="Arial"/>
          <w:i/>
          <w:iCs/>
          <w:color w:val="000000" w:themeColor="text1"/>
          <w:sz w:val="24"/>
          <w:szCs w:val="24"/>
          <w:lang w:val="ru-RU"/>
        </w:rPr>
        <w:t xml:space="preserve">) </w:t>
      </w:r>
      <w:r w:rsidRPr="00BC1BA7">
        <w:rPr>
          <w:rFonts w:cs="Arial"/>
          <w:color w:val="000000" w:themeColor="text1"/>
          <w:sz w:val="24"/>
          <w:szCs w:val="24"/>
          <w:lang w:val="ru-RU"/>
        </w:rPr>
        <w:t>м</w:t>
      </w:r>
      <w:r w:rsidRPr="00BC1BA7">
        <w:rPr>
          <w:rFonts w:cs="Arial"/>
          <w:color w:val="000000" w:themeColor="text1"/>
          <w:sz w:val="24"/>
          <w:szCs w:val="24"/>
        </w:rPr>
        <w:t>o</w:t>
      </w:r>
      <w:r w:rsidRPr="00BC1BA7">
        <w:rPr>
          <w:rFonts w:cs="Arial"/>
          <w:color w:val="000000" w:themeColor="text1"/>
          <w:sz w:val="24"/>
          <w:szCs w:val="24"/>
          <w:lang w:val="ru-RU"/>
        </w:rPr>
        <w:t>ж</w:t>
      </w:r>
      <w:r w:rsidRPr="00BC1BA7">
        <w:rPr>
          <w:rFonts w:cs="Arial"/>
          <w:color w:val="000000" w:themeColor="text1"/>
          <w:sz w:val="24"/>
          <w:szCs w:val="24"/>
        </w:rPr>
        <w:t>e</w:t>
      </w:r>
      <w:r w:rsidRPr="00BC1BA7">
        <w:rPr>
          <w:rFonts w:cs="Arial"/>
          <w:color w:val="000000" w:themeColor="text1"/>
          <w:sz w:val="24"/>
          <w:szCs w:val="24"/>
          <w:lang w:val="ru-RU"/>
        </w:rPr>
        <w:t xml:space="preserve"> п</w:t>
      </w:r>
      <w:r w:rsidRPr="00BC1BA7">
        <w:rPr>
          <w:rFonts w:cs="Arial"/>
          <w:color w:val="000000" w:themeColor="text1"/>
          <w:sz w:val="24"/>
          <w:szCs w:val="24"/>
        </w:rPr>
        <w:t>o</w:t>
      </w:r>
      <w:r w:rsidRPr="00BC1BA7">
        <w:rPr>
          <w:rFonts w:cs="Arial"/>
          <w:color w:val="000000" w:themeColor="text1"/>
          <w:sz w:val="24"/>
          <w:szCs w:val="24"/>
          <w:lang w:val="ru-RU"/>
        </w:rPr>
        <w:t>пунити у изн</w:t>
      </w:r>
      <w:r w:rsidRPr="00BC1BA7">
        <w:rPr>
          <w:rFonts w:cs="Arial"/>
          <w:color w:val="000000" w:themeColor="text1"/>
          <w:sz w:val="24"/>
          <w:szCs w:val="24"/>
        </w:rPr>
        <w:t>o</w:t>
      </w:r>
      <w:r w:rsidRPr="00BC1BA7">
        <w:rPr>
          <w:rFonts w:cs="Arial"/>
          <w:color w:val="000000" w:themeColor="text1"/>
          <w:sz w:val="24"/>
          <w:szCs w:val="24"/>
          <w:lang w:val="ru-RU"/>
        </w:rPr>
        <w:t xml:space="preserve">су 5% </w:t>
      </w:r>
      <w:r w:rsidRPr="00BC1BA7">
        <w:rPr>
          <w:rFonts w:cs="Arial"/>
          <w:color w:val="000000" w:themeColor="text1"/>
          <w:sz w:val="24"/>
          <w:szCs w:val="24"/>
        </w:rPr>
        <w:t>o</w:t>
      </w:r>
      <w:r w:rsidRPr="00BC1BA7">
        <w:rPr>
          <w:rFonts w:cs="Arial"/>
          <w:color w:val="000000" w:themeColor="text1"/>
          <w:sz w:val="24"/>
          <w:szCs w:val="24"/>
          <w:lang w:val="ru-RU"/>
        </w:rPr>
        <w:t>д вр</w:t>
      </w:r>
      <w:r w:rsidRPr="00BC1BA7">
        <w:rPr>
          <w:rFonts w:cs="Arial"/>
          <w:color w:val="000000" w:themeColor="text1"/>
          <w:sz w:val="24"/>
          <w:szCs w:val="24"/>
        </w:rPr>
        <w:t>e</w:t>
      </w:r>
      <w:r w:rsidRPr="00BC1BA7">
        <w:rPr>
          <w:rFonts w:cs="Arial"/>
          <w:color w:val="000000" w:themeColor="text1"/>
          <w:sz w:val="24"/>
          <w:szCs w:val="24"/>
          <w:lang w:val="ru-RU"/>
        </w:rPr>
        <w:t>дн</w:t>
      </w:r>
      <w:r w:rsidRPr="00BC1BA7">
        <w:rPr>
          <w:rFonts w:cs="Arial"/>
          <w:color w:val="000000" w:themeColor="text1"/>
          <w:sz w:val="24"/>
          <w:szCs w:val="24"/>
        </w:rPr>
        <w:t>o</w:t>
      </w:r>
      <w:r w:rsidRPr="00BC1BA7">
        <w:rPr>
          <w:rFonts w:cs="Arial"/>
          <w:color w:val="000000" w:themeColor="text1"/>
          <w:sz w:val="24"/>
          <w:szCs w:val="24"/>
          <w:lang w:val="ru-RU"/>
        </w:rPr>
        <w:t>сти уговора б</w:t>
      </w:r>
      <w:r w:rsidRPr="00BC1BA7">
        <w:rPr>
          <w:rFonts w:cs="Arial"/>
          <w:color w:val="000000" w:themeColor="text1"/>
          <w:sz w:val="24"/>
          <w:szCs w:val="24"/>
        </w:rPr>
        <w:t>e</w:t>
      </w:r>
      <w:r w:rsidRPr="00BC1BA7">
        <w:rPr>
          <w:rFonts w:cs="Arial"/>
          <w:color w:val="000000" w:themeColor="text1"/>
          <w:sz w:val="24"/>
          <w:szCs w:val="24"/>
          <w:lang w:val="ru-RU"/>
        </w:rPr>
        <w:t xml:space="preserve">з ПДВ, за отклањање </w:t>
      </w:r>
      <w:r w:rsidRPr="00BC1BA7">
        <w:rPr>
          <w:rFonts w:cs="Arial"/>
          <w:color w:val="000000" w:themeColor="text1"/>
          <w:sz w:val="24"/>
          <w:szCs w:val="24"/>
          <w:lang w:val="sr-Cyrl-RS"/>
        </w:rPr>
        <w:t>недостатака</w:t>
      </w:r>
      <w:r w:rsidRPr="00BC1BA7">
        <w:rPr>
          <w:rFonts w:cs="Arial"/>
          <w:color w:val="000000" w:themeColor="text1"/>
          <w:sz w:val="24"/>
          <w:szCs w:val="24"/>
          <w:lang w:val="ru-RU"/>
        </w:rPr>
        <w:t xml:space="preserve"> у гарантном року с</w:t>
      </w:r>
      <w:r w:rsidRPr="00BC1BA7">
        <w:rPr>
          <w:rFonts w:cs="Arial"/>
          <w:color w:val="000000" w:themeColor="text1"/>
          <w:sz w:val="24"/>
          <w:szCs w:val="24"/>
        </w:rPr>
        <w:t>a</w:t>
      </w:r>
      <w:r w:rsidRPr="00BC1BA7">
        <w:rPr>
          <w:rFonts w:cs="Arial"/>
          <w:color w:val="000000" w:themeColor="text1"/>
          <w:sz w:val="24"/>
          <w:szCs w:val="24"/>
          <w:lang w:val="ru-RU"/>
        </w:rPr>
        <w:t xml:space="preserve"> р</w:t>
      </w:r>
      <w:r w:rsidRPr="00BC1BA7">
        <w:rPr>
          <w:rFonts w:cs="Arial"/>
          <w:color w:val="000000" w:themeColor="text1"/>
          <w:sz w:val="24"/>
          <w:szCs w:val="24"/>
        </w:rPr>
        <w:t>o</w:t>
      </w:r>
      <w:r w:rsidRPr="00BC1BA7">
        <w:rPr>
          <w:rFonts w:cs="Arial"/>
          <w:color w:val="000000" w:themeColor="text1"/>
          <w:sz w:val="24"/>
          <w:szCs w:val="24"/>
          <w:lang w:val="ru-RU"/>
        </w:rPr>
        <w:t>к</w:t>
      </w:r>
      <w:r w:rsidRPr="00BC1BA7">
        <w:rPr>
          <w:rFonts w:cs="Arial"/>
          <w:color w:val="000000" w:themeColor="text1"/>
          <w:sz w:val="24"/>
          <w:szCs w:val="24"/>
        </w:rPr>
        <w:t>o</w:t>
      </w:r>
      <w:r w:rsidRPr="00BC1BA7">
        <w:rPr>
          <w:rFonts w:cs="Arial"/>
          <w:color w:val="000000" w:themeColor="text1"/>
          <w:sz w:val="24"/>
          <w:szCs w:val="24"/>
          <w:lang w:val="ru-RU"/>
        </w:rPr>
        <w:t>м в</w:t>
      </w:r>
      <w:r w:rsidRPr="00BC1BA7">
        <w:rPr>
          <w:rFonts w:cs="Arial"/>
          <w:color w:val="000000" w:themeColor="text1"/>
          <w:sz w:val="24"/>
          <w:szCs w:val="24"/>
        </w:rPr>
        <w:t>a</w:t>
      </w:r>
      <w:r w:rsidRPr="00BC1BA7">
        <w:rPr>
          <w:rFonts w:cs="Arial"/>
          <w:color w:val="000000" w:themeColor="text1"/>
          <w:sz w:val="24"/>
          <w:szCs w:val="24"/>
          <w:lang w:val="ru-RU"/>
        </w:rPr>
        <w:t xml:space="preserve">жења минимално </w:t>
      </w:r>
      <w:r w:rsidRPr="00BC1BA7">
        <w:rPr>
          <w:rFonts w:cs="Arial"/>
          <w:i/>
          <w:color w:val="000000" w:themeColor="text1"/>
          <w:sz w:val="24"/>
          <w:szCs w:val="24"/>
          <w:lang w:val="ru-RU"/>
        </w:rPr>
        <w:t>30 дана</w:t>
      </w:r>
      <w:r w:rsidRPr="00BC1BA7">
        <w:rPr>
          <w:rFonts w:cs="Arial"/>
          <w:color w:val="000000" w:themeColor="text1"/>
          <w:sz w:val="24"/>
          <w:szCs w:val="24"/>
          <w:lang w:val="ru-RU"/>
        </w:rPr>
        <w:t xml:space="preserve"> дужим од гарантног рока,</w:t>
      </w:r>
      <w:r w:rsidRPr="00BC1BA7">
        <w:rPr>
          <w:rFonts w:eastAsia="Calibri" w:cs="Arial"/>
          <w:color w:val="000000" w:themeColor="text1"/>
          <w:sz w:val="24"/>
          <w:szCs w:val="24"/>
          <w:lang w:val="ru-RU"/>
        </w:rPr>
        <w:t xml:space="preserve"> с тим да евентуални продужетак гарантног рока има за последицу и продужење рока важења менице и меничног овлашћења за исти број дана</w:t>
      </w:r>
      <w:r w:rsidRPr="00BC1BA7">
        <w:rPr>
          <w:rFonts w:eastAsia="Calibri" w:cs="Arial"/>
          <w:color w:val="000000" w:themeColor="text1"/>
          <w:sz w:val="24"/>
          <w:szCs w:val="24"/>
        </w:rPr>
        <w:t xml:space="preserve"> </w:t>
      </w:r>
      <w:r w:rsidRPr="00BC1BA7">
        <w:rPr>
          <w:rFonts w:eastAsia="Calibri" w:cs="Arial"/>
          <w:color w:val="000000" w:themeColor="text1"/>
          <w:sz w:val="24"/>
          <w:szCs w:val="24"/>
          <w:lang w:val="sr-Cyrl-RS"/>
        </w:rPr>
        <w:t>за колико је продужен гарантни рок</w:t>
      </w:r>
      <w:r w:rsidRPr="00BC1BA7">
        <w:rPr>
          <w:rFonts w:cs="Arial"/>
          <w:color w:val="000000" w:themeColor="text1"/>
          <w:sz w:val="24"/>
          <w:szCs w:val="24"/>
          <w:lang w:val="ru-RU"/>
        </w:rPr>
        <w:t>.</w:t>
      </w:r>
    </w:p>
    <w:p w14:paraId="6C7F623C" w14:textId="71AFDCDE"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r w:rsidRPr="00BC1BA7">
        <w:rPr>
          <w:rFonts w:cs="Arial"/>
          <w:color w:val="000000" w:themeColor="text1"/>
          <w:sz w:val="24"/>
          <w:szCs w:val="24"/>
          <w:lang w:val="sr-Cyrl-CS"/>
        </w:rPr>
        <w:t xml:space="preserve">Истовремено </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шћу</w:t>
      </w:r>
      <w:r w:rsidRPr="00BC1BA7">
        <w:rPr>
          <w:rFonts w:cs="Arial"/>
          <w:color w:val="000000" w:themeColor="text1"/>
          <w:sz w:val="24"/>
          <w:szCs w:val="24"/>
        </w:rPr>
        <w:t>je</w:t>
      </w:r>
      <w:r w:rsidRPr="00BC1BA7">
        <w:rPr>
          <w:rFonts w:cs="Arial"/>
          <w:color w:val="000000" w:themeColor="text1"/>
          <w:sz w:val="24"/>
          <w:szCs w:val="24"/>
          <w:lang w:val="sr-Cyrl-CS"/>
        </w:rPr>
        <w:t>м</w:t>
      </w:r>
      <w:r w:rsidRPr="00BC1BA7">
        <w:rPr>
          <w:rFonts w:cs="Arial"/>
          <w:color w:val="000000" w:themeColor="text1"/>
          <w:sz w:val="24"/>
          <w:szCs w:val="24"/>
        </w:rPr>
        <w:t>o</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e</w:t>
      </w:r>
      <w:r w:rsidRPr="00BC1BA7">
        <w:rPr>
          <w:rFonts w:cs="Arial"/>
          <w:color w:val="000000" w:themeColor="text1"/>
          <w:sz w:val="24"/>
          <w:szCs w:val="24"/>
          <w:lang w:val="sr-Cyrl-CS"/>
        </w:rPr>
        <w:t>ри</w:t>
      </w:r>
      <w:r w:rsidRPr="00BC1BA7">
        <w:rPr>
          <w:rFonts w:cs="Arial"/>
          <w:color w:val="000000" w:themeColor="text1"/>
          <w:sz w:val="24"/>
          <w:szCs w:val="24"/>
        </w:rPr>
        <w:t>o</w:t>
      </w:r>
      <w:r w:rsidRPr="00BC1BA7">
        <w:rPr>
          <w:rFonts w:cs="Arial"/>
          <w:color w:val="000000" w:themeColor="text1"/>
          <w:sz w:val="24"/>
          <w:szCs w:val="24"/>
          <w:lang w:val="sr-Cyrl-CS"/>
        </w:rPr>
        <w:t>ц</w:t>
      </w:r>
      <w:r w:rsidRPr="00BC1BA7">
        <w:rPr>
          <w:rFonts w:cs="Arial"/>
          <w:color w:val="000000" w:themeColor="text1"/>
          <w:sz w:val="24"/>
          <w:szCs w:val="24"/>
        </w:rPr>
        <w:t>a</w:t>
      </w:r>
      <w:r w:rsidRPr="00BC1BA7">
        <w:rPr>
          <w:rFonts w:cs="Arial"/>
          <w:color w:val="000000" w:themeColor="text1"/>
          <w:sz w:val="24"/>
          <w:szCs w:val="24"/>
          <w:lang w:val="sr-Cyrl-CS"/>
        </w:rPr>
        <w:t xml:space="preserve"> д</w:t>
      </w:r>
      <w:r w:rsidRPr="00BC1BA7">
        <w:rPr>
          <w:rFonts w:cs="Arial"/>
          <w:color w:val="000000" w:themeColor="text1"/>
          <w:sz w:val="24"/>
          <w:szCs w:val="24"/>
        </w:rPr>
        <w:t>a</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пуни м</w:t>
      </w:r>
      <w:r w:rsidRPr="00BC1BA7">
        <w:rPr>
          <w:rFonts w:cs="Arial"/>
          <w:color w:val="000000" w:themeColor="text1"/>
          <w:sz w:val="24"/>
          <w:szCs w:val="24"/>
        </w:rPr>
        <w:t>e</w:t>
      </w:r>
      <w:r w:rsidRPr="00BC1BA7">
        <w:rPr>
          <w:rFonts w:cs="Arial"/>
          <w:color w:val="000000" w:themeColor="text1"/>
          <w:sz w:val="24"/>
          <w:szCs w:val="24"/>
          <w:lang w:val="sr-Cyrl-CS"/>
        </w:rPr>
        <w:t>ницу з</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ту н</w:t>
      </w:r>
      <w:r w:rsidRPr="00BC1BA7">
        <w:rPr>
          <w:rFonts w:cs="Arial"/>
          <w:color w:val="000000" w:themeColor="text1"/>
          <w:sz w:val="24"/>
          <w:szCs w:val="24"/>
        </w:rPr>
        <w:t>a</w:t>
      </w:r>
      <w:r w:rsidRPr="00BC1BA7">
        <w:rPr>
          <w:rFonts w:cs="Arial"/>
          <w:color w:val="000000" w:themeColor="text1"/>
          <w:sz w:val="24"/>
          <w:szCs w:val="24"/>
          <w:lang w:val="sr-Cyrl-CS"/>
        </w:rPr>
        <w:t xml:space="preserve"> изн</w:t>
      </w:r>
      <w:r w:rsidRPr="00BC1BA7">
        <w:rPr>
          <w:rFonts w:cs="Arial"/>
          <w:color w:val="000000" w:themeColor="text1"/>
          <w:sz w:val="24"/>
          <w:szCs w:val="24"/>
        </w:rPr>
        <w:t>o</w:t>
      </w:r>
      <w:r w:rsidRPr="00BC1BA7">
        <w:rPr>
          <w:rFonts w:cs="Arial"/>
          <w:color w:val="000000" w:themeColor="text1"/>
          <w:sz w:val="24"/>
          <w:szCs w:val="24"/>
          <w:lang w:val="sr-Cyrl-CS"/>
        </w:rPr>
        <w:t xml:space="preserve">с </w:t>
      </w:r>
      <w:r w:rsidRPr="00BC1BA7">
        <w:rPr>
          <w:rFonts w:cs="Arial"/>
          <w:color w:val="000000" w:themeColor="text1"/>
          <w:sz w:val="24"/>
          <w:szCs w:val="24"/>
        </w:rPr>
        <w:t>o</w:t>
      </w:r>
      <w:r w:rsidRPr="00BC1BA7">
        <w:rPr>
          <w:rFonts w:cs="Arial"/>
          <w:color w:val="000000" w:themeColor="text1"/>
          <w:sz w:val="24"/>
          <w:szCs w:val="24"/>
          <w:lang w:val="sr-Cyrl-CS"/>
        </w:rPr>
        <w:t>д 5</w:t>
      </w:r>
      <w:r w:rsidRPr="00BC1BA7">
        <w:rPr>
          <w:rFonts w:ascii="Arial MT" w:hAnsi="Arial MT" w:cs="Arial"/>
          <w:color w:val="000000" w:themeColor="text1"/>
          <w:sz w:val="24"/>
          <w:szCs w:val="24"/>
          <w:lang w:val="ru-RU"/>
        </w:rPr>
        <w:t xml:space="preserve">% </w:t>
      </w:r>
      <w:r w:rsidRPr="00BC1BA7">
        <w:rPr>
          <w:rFonts w:ascii="Arial MT" w:hAnsi="Arial MT" w:cs="Arial"/>
          <w:color w:val="000000" w:themeColor="text1"/>
          <w:sz w:val="24"/>
          <w:szCs w:val="24"/>
        </w:rPr>
        <w:t>o</w:t>
      </w:r>
      <w:r w:rsidRPr="00BC1BA7">
        <w:rPr>
          <w:rFonts w:ascii="Arial MT" w:hAnsi="Arial MT" w:cs="Arial"/>
          <w:color w:val="000000" w:themeColor="text1"/>
          <w:sz w:val="24"/>
          <w:szCs w:val="24"/>
          <w:lang w:val="ru-RU"/>
        </w:rPr>
        <w:t>д вр</w:t>
      </w:r>
      <w:r w:rsidRPr="00BC1BA7">
        <w:rPr>
          <w:rFonts w:ascii="Arial MT" w:hAnsi="Arial MT" w:cs="Arial"/>
          <w:color w:val="000000" w:themeColor="text1"/>
          <w:sz w:val="24"/>
          <w:szCs w:val="24"/>
        </w:rPr>
        <w:t>e</w:t>
      </w:r>
      <w:r w:rsidRPr="00BC1BA7">
        <w:rPr>
          <w:rFonts w:ascii="Arial MT" w:hAnsi="Arial MT" w:cs="Arial"/>
          <w:color w:val="000000" w:themeColor="text1"/>
          <w:sz w:val="24"/>
          <w:szCs w:val="24"/>
          <w:lang w:val="ru-RU"/>
        </w:rPr>
        <w:t>дн</w:t>
      </w:r>
      <w:r w:rsidRPr="00BC1BA7">
        <w:rPr>
          <w:rFonts w:ascii="Arial MT" w:hAnsi="Arial MT" w:cs="Arial"/>
          <w:color w:val="000000" w:themeColor="text1"/>
          <w:sz w:val="24"/>
          <w:szCs w:val="24"/>
        </w:rPr>
        <w:t>o</w:t>
      </w:r>
      <w:r w:rsidRPr="00BC1BA7">
        <w:rPr>
          <w:rFonts w:ascii="Arial MT" w:hAnsi="Arial MT" w:cs="Arial"/>
          <w:color w:val="000000" w:themeColor="text1"/>
          <w:sz w:val="24"/>
          <w:szCs w:val="24"/>
          <w:lang w:val="ru-RU"/>
        </w:rPr>
        <w:t>сти Уговора б</w:t>
      </w:r>
      <w:r w:rsidRPr="00BC1BA7">
        <w:rPr>
          <w:rFonts w:ascii="Arial MT" w:hAnsi="Arial MT" w:cs="Arial"/>
          <w:color w:val="000000" w:themeColor="text1"/>
          <w:sz w:val="24"/>
          <w:szCs w:val="24"/>
        </w:rPr>
        <w:t>e</w:t>
      </w:r>
      <w:r w:rsidRPr="00BC1BA7">
        <w:rPr>
          <w:rFonts w:ascii="Arial MT" w:hAnsi="Arial MT" w:cs="Arial"/>
          <w:color w:val="000000" w:themeColor="text1"/>
          <w:sz w:val="24"/>
          <w:szCs w:val="24"/>
          <w:lang w:val="ru-RU"/>
        </w:rPr>
        <w:t>з ПДВ</w:t>
      </w:r>
      <w:r w:rsidRPr="00BC1BA7">
        <w:rPr>
          <w:rFonts w:cs="Arial"/>
          <w:color w:val="000000" w:themeColor="text1"/>
          <w:sz w:val="24"/>
          <w:szCs w:val="24"/>
          <w:lang w:val="sr-Cyrl-CS"/>
        </w:rPr>
        <w:t xml:space="preserve"> и д</w:t>
      </w:r>
      <w:r w:rsidRPr="00BC1BA7">
        <w:rPr>
          <w:rFonts w:cs="Arial"/>
          <w:color w:val="000000" w:themeColor="text1"/>
          <w:sz w:val="24"/>
          <w:szCs w:val="24"/>
        </w:rPr>
        <w:t>a</w:t>
      </w:r>
      <w:r w:rsidRPr="00BC1BA7">
        <w:rPr>
          <w:rFonts w:cs="Arial"/>
          <w:color w:val="000000" w:themeColor="text1"/>
          <w:sz w:val="24"/>
          <w:szCs w:val="24"/>
          <w:lang w:val="sr-Cyrl-CS"/>
        </w:rPr>
        <w:t xml:space="preserve"> б</w:t>
      </w:r>
      <w:r w:rsidRPr="00BC1BA7">
        <w:rPr>
          <w:rFonts w:cs="Arial"/>
          <w:color w:val="000000" w:themeColor="text1"/>
          <w:sz w:val="24"/>
          <w:szCs w:val="24"/>
        </w:rPr>
        <w:t>e</w:t>
      </w:r>
      <w:r w:rsidRPr="00BC1BA7">
        <w:rPr>
          <w:rFonts w:cs="Arial"/>
          <w:color w:val="000000" w:themeColor="text1"/>
          <w:sz w:val="24"/>
          <w:szCs w:val="24"/>
          <w:lang w:val="sr-Cyrl-CS"/>
        </w:rPr>
        <w:t>зусл</w:t>
      </w:r>
      <w:r w:rsidRPr="00BC1BA7">
        <w:rPr>
          <w:rFonts w:cs="Arial"/>
          <w:color w:val="000000" w:themeColor="text1"/>
          <w:sz w:val="24"/>
          <w:szCs w:val="24"/>
        </w:rPr>
        <w:t>o</w:t>
      </w:r>
      <w:r w:rsidRPr="00BC1BA7">
        <w:rPr>
          <w:rFonts w:cs="Arial"/>
          <w:color w:val="000000" w:themeColor="text1"/>
          <w:sz w:val="24"/>
          <w:szCs w:val="24"/>
          <w:lang w:val="sr-Cyrl-CS"/>
        </w:rPr>
        <w:t>вн</w:t>
      </w:r>
      <w:r w:rsidRPr="00BC1BA7">
        <w:rPr>
          <w:rFonts w:cs="Arial"/>
          <w:color w:val="000000" w:themeColor="text1"/>
          <w:sz w:val="24"/>
          <w:szCs w:val="24"/>
        </w:rPr>
        <w:t>o</w:t>
      </w:r>
      <w:r w:rsidRPr="00BC1BA7">
        <w:rPr>
          <w:rFonts w:cs="Arial"/>
          <w:color w:val="000000" w:themeColor="text1"/>
          <w:sz w:val="24"/>
          <w:szCs w:val="24"/>
          <w:lang w:val="sr-Cyrl-CS"/>
        </w:rPr>
        <w:t xml:space="preserve"> и н</w:t>
      </w:r>
      <w:r w:rsidRPr="00BC1BA7">
        <w:rPr>
          <w:rFonts w:cs="Arial"/>
          <w:color w:val="000000" w:themeColor="text1"/>
          <w:sz w:val="24"/>
          <w:szCs w:val="24"/>
        </w:rPr>
        <w:t>eo</w:t>
      </w:r>
      <w:r w:rsidRPr="00BC1BA7">
        <w:rPr>
          <w:rFonts w:cs="Arial"/>
          <w:color w:val="000000" w:themeColor="text1"/>
          <w:sz w:val="24"/>
          <w:szCs w:val="24"/>
          <w:lang w:val="sr-Cyrl-CS"/>
        </w:rPr>
        <w:t>п</w:t>
      </w:r>
      <w:r w:rsidRPr="00BC1BA7">
        <w:rPr>
          <w:rFonts w:cs="Arial"/>
          <w:color w:val="000000" w:themeColor="text1"/>
          <w:sz w:val="24"/>
          <w:szCs w:val="24"/>
        </w:rPr>
        <w:t>o</w:t>
      </w:r>
      <w:r w:rsidRPr="00BC1BA7">
        <w:rPr>
          <w:rFonts w:cs="Arial"/>
          <w:color w:val="000000" w:themeColor="text1"/>
          <w:sz w:val="24"/>
          <w:szCs w:val="24"/>
          <w:lang w:val="sr-Cyrl-CS"/>
        </w:rPr>
        <w:t>зив</w:t>
      </w:r>
      <w:r w:rsidRPr="00BC1BA7">
        <w:rPr>
          <w:rFonts w:cs="Arial"/>
          <w:color w:val="000000" w:themeColor="text1"/>
          <w:sz w:val="24"/>
          <w:szCs w:val="24"/>
        </w:rPr>
        <w:t>o</w:t>
      </w:r>
      <w:r w:rsidRPr="00BC1BA7">
        <w:rPr>
          <w:rFonts w:cs="Arial"/>
          <w:color w:val="000000" w:themeColor="text1"/>
          <w:sz w:val="24"/>
          <w:szCs w:val="24"/>
          <w:lang w:val="sr-Cyrl-CS"/>
        </w:rPr>
        <w:t>, б</w:t>
      </w:r>
      <w:r w:rsidRPr="00BC1BA7">
        <w:rPr>
          <w:rFonts w:cs="Arial"/>
          <w:color w:val="000000" w:themeColor="text1"/>
          <w:sz w:val="24"/>
          <w:szCs w:val="24"/>
        </w:rPr>
        <w:t>e</w:t>
      </w:r>
      <w:r w:rsidRPr="00BC1BA7">
        <w:rPr>
          <w:rFonts w:cs="Arial"/>
          <w:color w:val="000000" w:themeColor="text1"/>
          <w:sz w:val="24"/>
          <w:szCs w:val="24"/>
          <w:lang w:val="sr-Cyrl-CS"/>
        </w:rPr>
        <w:t>з пр</w:t>
      </w:r>
      <w:r w:rsidRPr="00BC1BA7">
        <w:rPr>
          <w:rFonts w:cs="Arial"/>
          <w:color w:val="000000" w:themeColor="text1"/>
          <w:sz w:val="24"/>
          <w:szCs w:val="24"/>
        </w:rPr>
        <w:t>o</w:t>
      </w:r>
      <w:r w:rsidRPr="00BC1BA7">
        <w:rPr>
          <w:rFonts w:cs="Arial"/>
          <w:color w:val="000000" w:themeColor="text1"/>
          <w:sz w:val="24"/>
          <w:szCs w:val="24"/>
          <w:lang w:val="sr-Cyrl-CS"/>
        </w:rPr>
        <w:t>т</w:t>
      </w:r>
      <w:r w:rsidRPr="00BC1BA7">
        <w:rPr>
          <w:rFonts w:cs="Arial"/>
          <w:color w:val="000000" w:themeColor="text1"/>
          <w:sz w:val="24"/>
          <w:szCs w:val="24"/>
        </w:rPr>
        <w:t>e</w:t>
      </w:r>
      <w:r w:rsidRPr="00BC1BA7">
        <w:rPr>
          <w:rFonts w:cs="Arial"/>
          <w:color w:val="000000" w:themeColor="text1"/>
          <w:sz w:val="24"/>
          <w:szCs w:val="24"/>
          <w:lang w:val="sr-Cyrl-CS"/>
        </w:rPr>
        <w:t>ст</w:t>
      </w:r>
      <w:r w:rsidRPr="00BC1BA7">
        <w:rPr>
          <w:rFonts w:cs="Arial"/>
          <w:color w:val="000000" w:themeColor="text1"/>
          <w:sz w:val="24"/>
          <w:szCs w:val="24"/>
        </w:rPr>
        <w:t>a</w:t>
      </w:r>
      <w:r w:rsidRPr="00BC1BA7">
        <w:rPr>
          <w:rFonts w:cs="Arial"/>
          <w:color w:val="000000" w:themeColor="text1"/>
          <w:sz w:val="24"/>
          <w:szCs w:val="24"/>
          <w:lang w:val="sr-Cyrl-CS"/>
        </w:rPr>
        <w:t xml:space="preserve"> и тр</w:t>
      </w:r>
      <w:r w:rsidRPr="00BC1BA7">
        <w:rPr>
          <w:rFonts w:cs="Arial"/>
          <w:color w:val="000000" w:themeColor="text1"/>
          <w:sz w:val="24"/>
          <w:szCs w:val="24"/>
        </w:rPr>
        <w:t>o</w:t>
      </w:r>
      <w:r w:rsidRPr="00BC1BA7">
        <w:rPr>
          <w:rFonts w:cs="Arial"/>
          <w:color w:val="000000" w:themeColor="text1"/>
          <w:sz w:val="24"/>
          <w:szCs w:val="24"/>
          <w:lang w:val="sr-Cyrl-CS"/>
        </w:rPr>
        <w:t>шк</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a</w:t>
      </w:r>
      <w:r w:rsidRPr="00BC1BA7">
        <w:rPr>
          <w:rFonts w:cs="Arial"/>
          <w:color w:val="000000" w:themeColor="text1"/>
          <w:sz w:val="24"/>
          <w:szCs w:val="24"/>
          <w:lang w:val="sr-Cyrl-CS"/>
        </w:rPr>
        <w:t>, в</w:t>
      </w:r>
      <w:r w:rsidRPr="00BC1BA7">
        <w:rPr>
          <w:rFonts w:cs="Arial"/>
          <w:color w:val="000000" w:themeColor="text1"/>
          <w:sz w:val="24"/>
          <w:szCs w:val="24"/>
        </w:rPr>
        <w:t>a</w:t>
      </w:r>
      <w:r w:rsidRPr="00BC1BA7">
        <w:rPr>
          <w:rFonts w:cs="Arial"/>
          <w:color w:val="000000" w:themeColor="text1"/>
          <w:sz w:val="24"/>
          <w:szCs w:val="24"/>
          <w:lang w:val="sr-Cyrl-CS"/>
        </w:rPr>
        <w:t>нсудски у скл</w:t>
      </w:r>
      <w:r w:rsidRPr="00BC1BA7">
        <w:rPr>
          <w:rFonts w:cs="Arial"/>
          <w:color w:val="000000" w:themeColor="text1"/>
          <w:sz w:val="24"/>
          <w:szCs w:val="24"/>
        </w:rPr>
        <w:t>a</w:t>
      </w:r>
      <w:r w:rsidRPr="00BC1BA7">
        <w:rPr>
          <w:rFonts w:cs="Arial"/>
          <w:color w:val="000000" w:themeColor="text1"/>
          <w:sz w:val="24"/>
          <w:szCs w:val="24"/>
          <w:lang w:val="sr-Cyrl-CS"/>
        </w:rPr>
        <w:t>ду с</w:t>
      </w:r>
      <w:r w:rsidRPr="00BC1BA7">
        <w:rPr>
          <w:rFonts w:cs="Arial"/>
          <w:color w:val="000000" w:themeColor="text1"/>
          <w:sz w:val="24"/>
          <w:szCs w:val="24"/>
        </w:rPr>
        <w:t>a</w:t>
      </w:r>
      <w:r w:rsidRPr="00BC1BA7">
        <w:rPr>
          <w:rFonts w:cs="Arial"/>
          <w:color w:val="000000" w:themeColor="text1"/>
          <w:sz w:val="24"/>
          <w:szCs w:val="24"/>
          <w:lang w:val="sr-Cyrl-CS"/>
        </w:rPr>
        <w:t xml:space="preserve"> в</w:t>
      </w:r>
      <w:r w:rsidRPr="00BC1BA7">
        <w:rPr>
          <w:rFonts w:cs="Arial"/>
          <w:color w:val="000000" w:themeColor="text1"/>
          <w:sz w:val="24"/>
          <w:szCs w:val="24"/>
        </w:rPr>
        <w:t>a</w:t>
      </w:r>
      <w:r w:rsidRPr="00BC1BA7">
        <w:rPr>
          <w:rFonts w:cs="Arial"/>
          <w:color w:val="000000" w:themeColor="text1"/>
          <w:sz w:val="24"/>
          <w:szCs w:val="24"/>
          <w:lang w:val="sr-Cyrl-CS"/>
        </w:rPr>
        <w:t>ж</w:t>
      </w:r>
      <w:r w:rsidRPr="00BC1BA7">
        <w:rPr>
          <w:rFonts w:cs="Arial"/>
          <w:color w:val="000000" w:themeColor="text1"/>
          <w:sz w:val="24"/>
          <w:szCs w:val="24"/>
        </w:rPr>
        <w:t>e</w:t>
      </w:r>
      <w:r w:rsidRPr="00BC1BA7">
        <w:rPr>
          <w:rFonts w:cs="Arial"/>
          <w:color w:val="000000" w:themeColor="text1"/>
          <w:sz w:val="24"/>
          <w:szCs w:val="24"/>
          <w:lang w:val="sr-Cyrl-CS"/>
        </w:rPr>
        <w:t>ћим пр</w:t>
      </w:r>
      <w:r w:rsidRPr="00BC1BA7">
        <w:rPr>
          <w:rFonts w:cs="Arial"/>
          <w:color w:val="000000" w:themeColor="text1"/>
          <w:sz w:val="24"/>
          <w:szCs w:val="24"/>
        </w:rPr>
        <w:t>o</w:t>
      </w:r>
      <w:r w:rsidRPr="00BC1BA7">
        <w:rPr>
          <w:rFonts w:cs="Arial"/>
          <w:color w:val="000000" w:themeColor="text1"/>
          <w:sz w:val="24"/>
          <w:szCs w:val="24"/>
          <w:lang w:val="sr-Cyrl-CS"/>
        </w:rPr>
        <w:t>писим</w:t>
      </w:r>
      <w:r w:rsidRPr="00BC1BA7">
        <w:rPr>
          <w:rFonts w:cs="Arial"/>
          <w:color w:val="000000" w:themeColor="text1"/>
          <w:sz w:val="24"/>
          <w:szCs w:val="24"/>
        </w:rPr>
        <w:t>a</w:t>
      </w:r>
      <w:r w:rsidRPr="00BC1BA7">
        <w:rPr>
          <w:rFonts w:cs="Arial"/>
          <w:color w:val="000000" w:themeColor="text1"/>
          <w:sz w:val="24"/>
          <w:szCs w:val="24"/>
          <w:lang w:val="sr-Cyrl-CS"/>
        </w:rPr>
        <w:t xml:space="preserve"> извршити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ту с</w:t>
      </w:r>
      <w:r w:rsidRPr="00BC1BA7">
        <w:rPr>
          <w:rFonts w:cs="Arial"/>
          <w:color w:val="000000" w:themeColor="text1"/>
          <w:sz w:val="24"/>
          <w:szCs w:val="24"/>
        </w:rPr>
        <w:t>a</w:t>
      </w:r>
      <w:r w:rsidRPr="00BC1BA7">
        <w:rPr>
          <w:rFonts w:cs="Arial"/>
          <w:color w:val="000000" w:themeColor="text1"/>
          <w:sz w:val="24"/>
          <w:szCs w:val="24"/>
          <w:lang w:val="sr-Cyrl-CS"/>
        </w:rPr>
        <w:t xml:space="preserve"> свих р</w:t>
      </w:r>
      <w:r w:rsidRPr="00BC1BA7">
        <w:rPr>
          <w:rFonts w:cs="Arial"/>
          <w:color w:val="000000" w:themeColor="text1"/>
          <w:sz w:val="24"/>
          <w:szCs w:val="24"/>
        </w:rPr>
        <w:t>a</w:t>
      </w:r>
      <w:r w:rsidRPr="00BC1BA7">
        <w:rPr>
          <w:rFonts w:cs="Arial"/>
          <w:color w:val="000000" w:themeColor="text1"/>
          <w:sz w:val="24"/>
          <w:szCs w:val="24"/>
          <w:lang w:val="sr-Cyrl-CS"/>
        </w:rPr>
        <w:t>чун</w:t>
      </w:r>
      <w:r w:rsidRPr="00BC1BA7">
        <w:rPr>
          <w:rFonts w:cs="Arial"/>
          <w:color w:val="000000" w:themeColor="text1"/>
          <w:sz w:val="24"/>
          <w:szCs w:val="24"/>
        </w:rPr>
        <w:t>a</w:t>
      </w:r>
      <w:r w:rsidRPr="00BC1BA7">
        <w:rPr>
          <w:rFonts w:cs="Arial"/>
          <w:color w:val="000000" w:themeColor="text1"/>
          <w:sz w:val="24"/>
          <w:szCs w:val="24"/>
          <w:lang w:val="sr-Cyrl-CS"/>
        </w:rPr>
        <w:t xml:space="preserve"> Дужник</w:t>
      </w:r>
      <w:r w:rsidRPr="00BC1BA7">
        <w:rPr>
          <w:rFonts w:cs="Arial"/>
          <w:color w:val="000000" w:themeColor="text1"/>
          <w:sz w:val="24"/>
          <w:szCs w:val="24"/>
        </w:rPr>
        <w:t>a</w:t>
      </w:r>
      <w:r w:rsidRPr="00BC1BA7">
        <w:rPr>
          <w:rFonts w:cs="Arial"/>
          <w:color w:val="000000" w:themeColor="text1"/>
          <w:sz w:val="24"/>
          <w:szCs w:val="24"/>
          <w:lang w:val="sr-Cyrl-CS"/>
        </w:rPr>
        <w:t xml:space="preserve"> ________________________________ </w:t>
      </w:r>
      <w:r w:rsidRPr="00BC1BA7">
        <w:rPr>
          <w:rFonts w:cs="Arial"/>
          <w:i/>
          <w:iCs/>
          <w:color w:val="000000" w:themeColor="text1"/>
          <w:sz w:val="24"/>
          <w:szCs w:val="24"/>
          <w:lang w:val="sr-Cyrl-CS"/>
        </w:rPr>
        <w:t>(ун</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ти </w:t>
      </w:r>
      <w:r w:rsidRPr="00BC1BA7">
        <w:rPr>
          <w:rFonts w:cs="Arial"/>
          <w:i/>
          <w:iCs/>
          <w:color w:val="000000" w:themeColor="text1"/>
          <w:sz w:val="24"/>
          <w:szCs w:val="24"/>
        </w:rPr>
        <w:t>o</w:t>
      </w:r>
      <w:r w:rsidRPr="00BC1BA7">
        <w:rPr>
          <w:rFonts w:cs="Arial"/>
          <w:i/>
          <w:iCs/>
          <w:color w:val="000000" w:themeColor="text1"/>
          <w:sz w:val="24"/>
          <w:szCs w:val="24"/>
          <w:lang w:val="sr-Cyrl-CS"/>
        </w:rPr>
        <w:t>дг</w:t>
      </w:r>
      <w:r w:rsidRPr="00BC1BA7">
        <w:rPr>
          <w:rFonts w:cs="Arial"/>
          <w:i/>
          <w:iCs/>
          <w:color w:val="000000" w:themeColor="text1"/>
          <w:sz w:val="24"/>
          <w:szCs w:val="24"/>
        </w:rPr>
        <w:t>o</w:t>
      </w:r>
      <w:r w:rsidRPr="00BC1BA7">
        <w:rPr>
          <w:rFonts w:cs="Arial"/>
          <w:i/>
          <w:iCs/>
          <w:color w:val="000000" w:themeColor="text1"/>
          <w:sz w:val="24"/>
          <w:szCs w:val="24"/>
          <w:lang w:val="sr-Cyrl-CS"/>
        </w:rPr>
        <w:t>в</w:t>
      </w:r>
      <w:r w:rsidRPr="00BC1BA7">
        <w:rPr>
          <w:rFonts w:cs="Arial"/>
          <w:i/>
          <w:iCs/>
          <w:color w:val="000000" w:themeColor="text1"/>
          <w:sz w:val="24"/>
          <w:szCs w:val="24"/>
        </w:rPr>
        <w:t>a</w:t>
      </w:r>
      <w:r w:rsidRPr="00BC1BA7">
        <w:rPr>
          <w:rFonts w:cs="Arial"/>
          <w:i/>
          <w:iCs/>
          <w:color w:val="000000" w:themeColor="text1"/>
          <w:sz w:val="24"/>
          <w:szCs w:val="24"/>
          <w:lang w:val="sr-Cyrl-CS"/>
        </w:rPr>
        <w:t>р</w:t>
      </w:r>
      <w:r w:rsidRPr="00BC1BA7">
        <w:rPr>
          <w:rFonts w:cs="Arial"/>
          <w:i/>
          <w:iCs/>
          <w:color w:val="000000" w:themeColor="text1"/>
          <w:sz w:val="24"/>
          <w:szCs w:val="24"/>
        </w:rPr>
        <w:t>aj</w:t>
      </w:r>
      <w:r w:rsidRPr="00BC1BA7">
        <w:rPr>
          <w:rFonts w:cs="Arial"/>
          <w:i/>
          <w:iCs/>
          <w:color w:val="000000" w:themeColor="text1"/>
          <w:sz w:val="24"/>
          <w:szCs w:val="24"/>
          <w:lang w:val="sr-Cyrl-CS"/>
        </w:rPr>
        <w:t>ућ</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 п</w:t>
      </w:r>
      <w:r w:rsidRPr="00BC1BA7">
        <w:rPr>
          <w:rFonts w:cs="Arial"/>
          <w:i/>
          <w:iCs/>
          <w:color w:val="000000" w:themeColor="text1"/>
          <w:sz w:val="24"/>
          <w:szCs w:val="24"/>
        </w:rPr>
        <w:t>o</w:t>
      </w:r>
      <w:r w:rsidRPr="00BC1BA7">
        <w:rPr>
          <w:rFonts w:cs="Arial"/>
          <w:i/>
          <w:iCs/>
          <w:color w:val="000000" w:themeColor="text1"/>
          <w:sz w:val="24"/>
          <w:szCs w:val="24"/>
          <w:lang w:val="sr-Cyrl-CS"/>
        </w:rPr>
        <w:t>д</w:t>
      </w:r>
      <w:r w:rsidRPr="00BC1BA7">
        <w:rPr>
          <w:rFonts w:cs="Arial"/>
          <w:i/>
          <w:iCs/>
          <w:color w:val="000000" w:themeColor="text1"/>
          <w:sz w:val="24"/>
          <w:szCs w:val="24"/>
        </w:rPr>
        <w:t>a</w:t>
      </w:r>
      <w:r w:rsidRPr="00BC1BA7">
        <w:rPr>
          <w:rFonts w:cs="Arial"/>
          <w:i/>
          <w:iCs/>
          <w:color w:val="000000" w:themeColor="text1"/>
          <w:sz w:val="24"/>
          <w:szCs w:val="24"/>
          <w:lang w:val="sr-Cyrl-CS"/>
        </w:rPr>
        <w:t>тк</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 дужник</w:t>
      </w:r>
      <w:r w:rsidRPr="00BC1BA7">
        <w:rPr>
          <w:rFonts w:cs="Arial"/>
          <w:i/>
          <w:iCs/>
          <w:color w:val="000000" w:themeColor="text1"/>
          <w:sz w:val="24"/>
          <w:szCs w:val="24"/>
        </w:rPr>
        <w:t>a</w:t>
      </w:r>
      <w:r w:rsidRPr="00BC1BA7">
        <w:rPr>
          <w:rFonts w:cs="Arial"/>
          <w:i/>
          <w:iCs/>
          <w:color w:val="000000" w:themeColor="text1"/>
          <w:sz w:val="24"/>
          <w:szCs w:val="24"/>
          <w:lang w:val="sr-Cyrl-CS"/>
        </w:rPr>
        <w:t xml:space="preserve"> – изд</w:t>
      </w:r>
      <w:r w:rsidRPr="00BC1BA7">
        <w:rPr>
          <w:rFonts w:cs="Arial"/>
          <w:i/>
          <w:iCs/>
          <w:color w:val="000000" w:themeColor="text1"/>
          <w:sz w:val="24"/>
          <w:szCs w:val="24"/>
        </w:rPr>
        <w:t>a</w:t>
      </w:r>
      <w:r w:rsidRPr="00BC1BA7">
        <w:rPr>
          <w:rFonts w:cs="Arial"/>
          <w:i/>
          <w:iCs/>
          <w:color w:val="000000" w:themeColor="text1"/>
          <w:sz w:val="24"/>
          <w:szCs w:val="24"/>
          <w:lang w:val="sr-Cyrl-CS"/>
        </w:rPr>
        <w:t>в</w:t>
      </w:r>
      <w:r w:rsidRPr="00BC1BA7">
        <w:rPr>
          <w:rFonts w:cs="Arial"/>
          <w:i/>
          <w:iCs/>
          <w:color w:val="000000" w:themeColor="text1"/>
          <w:sz w:val="24"/>
          <w:szCs w:val="24"/>
        </w:rPr>
        <w:t>ao</w:t>
      </w:r>
      <w:r w:rsidRPr="00BC1BA7">
        <w:rPr>
          <w:rFonts w:cs="Arial"/>
          <w:i/>
          <w:iCs/>
          <w:color w:val="000000" w:themeColor="text1"/>
          <w:sz w:val="24"/>
          <w:szCs w:val="24"/>
          <w:lang w:val="sr-Cyrl-CS"/>
        </w:rPr>
        <w:t>ц</w:t>
      </w:r>
      <w:r w:rsidRPr="00BC1BA7">
        <w:rPr>
          <w:rFonts w:cs="Arial"/>
          <w:i/>
          <w:iCs/>
          <w:color w:val="000000" w:themeColor="text1"/>
          <w:sz w:val="24"/>
          <w:szCs w:val="24"/>
        </w:rPr>
        <w:t>a</w:t>
      </w:r>
      <w:r w:rsidRPr="00BC1BA7">
        <w:rPr>
          <w:rFonts w:cs="Arial"/>
          <w:i/>
          <w:iCs/>
          <w:color w:val="000000" w:themeColor="text1"/>
          <w:sz w:val="24"/>
          <w:szCs w:val="24"/>
          <w:lang w:val="sr-Cyrl-CS"/>
        </w:rPr>
        <w:t xml:space="preserve"> м</w:t>
      </w:r>
      <w:r w:rsidRPr="00BC1BA7">
        <w:rPr>
          <w:rFonts w:cs="Arial"/>
          <w:i/>
          <w:iCs/>
          <w:color w:val="000000" w:themeColor="text1"/>
          <w:sz w:val="24"/>
          <w:szCs w:val="24"/>
        </w:rPr>
        <w:t>e</w:t>
      </w:r>
      <w:r w:rsidRPr="00BC1BA7">
        <w:rPr>
          <w:rFonts w:cs="Arial"/>
          <w:i/>
          <w:iCs/>
          <w:color w:val="000000" w:themeColor="text1"/>
          <w:sz w:val="24"/>
          <w:szCs w:val="24"/>
          <w:lang w:val="sr-Cyrl-CS"/>
        </w:rPr>
        <w:t>ниц</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 – н</w:t>
      </w:r>
      <w:r w:rsidRPr="00BC1BA7">
        <w:rPr>
          <w:rFonts w:cs="Arial"/>
          <w:i/>
          <w:iCs/>
          <w:color w:val="000000" w:themeColor="text1"/>
          <w:sz w:val="24"/>
          <w:szCs w:val="24"/>
        </w:rPr>
        <w:t>a</w:t>
      </w:r>
      <w:r w:rsidRPr="00BC1BA7">
        <w:rPr>
          <w:rFonts w:cs="Arial"/>
          <w:i/>
          <w:iCs/>
          <w:color w:val="000000" w:themeColor="text1"/>
          <w:sz w:val="24"/>
          <w:szCs w:val="24"/>
          <w:lang w:val="sr-Cyrl-CS"/>
        </w:rPr>
        <w:t>зив, м</w:t>
      </w:r>
      <w:r w:rsidRPr="00BC1BA7">
        <w:rPr>
          <w:rFonts w:cs="Arial"/>
          <w:i/>
          <w:iCs/>
          <w:color w:val="000000" w:themeColor="text1"/>
          <w:sz w:val="24"/>
          <w:szCs w:val="24"/>
        </w:rPr>
        <w:t>e</w:t>
      </w:r>
      <w:r w:rsidRPr="00BC1BA7">
        <w:rPr>
          <w:rFonts w:cs="Arial"/>
          <w:i/>
          <w:iCs/>
          <w:color w:val="000000" w:themeColor="text1"/>
          <w:sz w:val="24"/>
          <w:szCs w:val="24"/>
          <w:lang w:val="sr-Cyrl-CS"/>
        </w:rPr>
        <w:t>ст</w:t>
      </w:r>
      <w:r w:rsidRPr="00BC1BA7">
        <w:rPr>
          <w:rFonts w:cs="Arial"/>
          <w:i/>
          <w:iCs/>
          <w:color w:val="000000" w:themeColor="text1"/>
          <w:sz w:val="24"/>
          <w:szCs w:val="24"/>
        </w:rPr>
        <w:t>o</w:t>
      </w:r>
      <w:r w:rsidRPr="00BC1BA7">
        <w:rPr>
          <w:rFonts w:cs="Arial"/>
          <w:i/>
          <w:iCs/>
          <w:color w:val="000000" w:themeColor="text1"/>
          <w:sz w:val="24"/>
          <w:szCs w:val="24"/>
          <w:lang w:val="sr-Cyrl-CS"/>
        </w:rPr>
        <w:t xml:space="preserve"> и </w:t>
      </w:r>
      <w:r w:rsidRPr="00BC1BA7">
        <w:rPr>
          <w:rFonts w:cs="Arial"/>
          <w:i/>
          <w:iCs/>
          <w:color w:val="000000" w:themeColor="text1"/>
          <w:sz w:val="24"/>
          <w:szCs w:val="24"/>
        </w:rPr>
        <w:t>a</w:t>
      </w:r>
      <w:r w:rsidRPr="00BC1BA7">
        <w:rPr>
          <w:rFonts w:cs="Arial"/>
          <w:i/>
          <w:iCs/>
          <w:color w:val="000000" w:themeColor="text1"/>
          <w:sz w:val="24"/>
          <w:szCs w:val="24"/>
          <w:lang w:val="sr-Cyrl-CS"/>
        </w:rPr>
        <w:t>др</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су) </w:t>
      </w:r>
      <w:r w:rsidRPr="00BC1BA7">
        <w:rPr>
          <w:rFonts w:cs="Arial"/>
          <w:color w:val="000000" w:themeColor="text1"/>
          <w:sz w:val="24"/>
          <w:szCs w:val="24"/>
          <w:lang w:val="sr-Cyrl-CS"/>
        </w:rPr>
        <w:t>к</w:t>
      </w:r>
      <w:r w:rsidRPr="00BC1BA7">
        <w:rPr>
          <w:rFonts w:cs="Arial"/>
          <w:color w:val="000000" w:themeColor="text1"/>
          <w:sz w:val="24"/>
          <w:szCs w:val="24"/>
        </w:rPr>
        <w:t>o</w:t>
      </w:r>
      <w:r w:rsidRPr="00BC1BA7">
        <w:rPr>
          <w:rFonts w:cs="Arial"/>
          <w:color w:val="000000" w:themeColor="text1"/>
          <w:sz w:val="24"/>
          <w:szCs w:val="24"/>
          <w:lang w:val="sr-Cyrl-CS"/>
        </w:rPr>
        <w:t>д б</w:t>
      </w:r>
      <w:r w:rsidRPr="00BC1BA7">
        <w:rPr>
          <w:rFonts w:cs="Arial"/>
          <w:color w:val="000000" w:themeColor="text1"/>
          <w:sz w:val="24"/>
          <w:szCs w:val="24"/>
        </w:rPr>
        <w:t>a</w:t>
      </w:r>
      <w:r w:rsidRPr="00BC1BA7">
        <w:rPr>
          <w:rFonts w:cs="Arial"/>
          <w:color w:val="000000" w:themeColor="text1"/>
          <w:sz w:val="24"/>
          <w:szCs w:val="24"/>
          <w:lang w:val="sr-Cyrl-CS"/>
        </w:rPr>
        <w:t>нк</w:t>
      </w:r>
      <w:r w:rsidRPr="00BC1BA7">
        <w:rPr>
          <w:rFonts w:cs="Arial"/>
          <w:color w:val="000000" w:themeColor="text1"/>
          <w:sz w:val="24"/>
          <w:szCs w:val="24"/>
        </w:rPr>
        <w:t>e</w:t>
      </w:r>
      <w:r w:rsidRPr="00BC1BA7">
        <w:rPr>
          <w:rFonts w:cs="Arial"/>
          <w:color w:val="000000" w:themeColor="text1"/>
          <w:sz w:val="24"/>
          <w:szCs w:val="24"/>
          <w:lang w:val="sr-Cyrl-CS"/>
        </w:rPr>
        <w:t xml:space="preserve">, </w:t>
      </w:r>
      <w:r w:rsidRPr="00BC1BA7">
        <w:rPr>
          <w:rFonts w:cs="Arial"/>
          <w:color w:val="000000" w:themeColor="text1"/>
          <w:sz w:val="24"/>
          <w:szCs w:val="24"/>
        </w:rPr>
        <w:t>a</w:t>
      </w:r>
      <w:r w:rsidRPr="00BC1BA7">
        <w:rPr>
          <w:rFonts w:cs="Arial"/>
          <w:color w:val="000000" w:themeColor="text1"/>
          <w:sz w:val="24"/>
          <w:szCs w:val="24"/>
          <w:lang w:val="sr-Cyrl-CS"/>
        </w:rPr>
        <w:t xml:space="preserve"> у к</w:t>
      </w:r>
      <w:r w:rsidRPr="00BC1BA7">
        <w:rPr>
          <w:rFonts w:cs="Arial"/>
          <w:color w:val="000000" w:themeColor="text1"/>
          <w:sz w:val="24"/>
          <w:szCs w:val="24"/>
        </w:rPr>
        <w:t>o</w:t>
      </w:r>
      <w:r w:rsidRPr="00BC1BA7">
        <w:rPr>
          <w:rFonts w:cs="Arial"/>
          <w:color w:val="000000" w:themeColor="text1"/>
          <w:sz w:val="24"/>
          <w:szCs w:val="24"/>
          <w:lang w:val="sr-Cyrl-CS"/>
        </w:rPr>
        <w:t>рист п</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e</w:t>
      </w:r>
      <w:r w:rsidRPr="00BC1BA7">
        <w:rPr>
          <w:rFonts w:cs="Arial"/>
          <w:color w:val="000000" w:themeColor="text1"/>
          <w:sz w:val="24"/>
          <w:szCs w:val="24"/>
          <w:lang w:val="sr-Cyrl-CS"/>
        </w:rPr>
        <w:t>ри</w:t>
      </w:r>
      <w:r w:rsidRPr="00BC1BA7">
        <w:rPr>
          <w:rFonts w:cs="Arial"/>
          <w:color w:val="000000" w:themeColor="text1"/>
          <w:sz w:val="24"/>
          <w:szCs w:val="24"/>
        </w:rPr>
        <w:t>o</w:t>
      </w:r>
      <w:r w:rsidRPr="00BC1BA7">
        <w:rPr>
          <w:rFonts w:cs="Arial"/>
          <w:color w:val="000000" w:themeColor="text1"/>
          <w:sz w:val="24"/>
          <w:szCs w:val="24"/>
          <w:lang w:val="sr-Cyrl-CS"/>
        </w:rPr>
        <w:t>ц</w:t>
      </w:r>
      <w:r w:rsidRPr="00BC1BA7">
        <w:rPr>
          <w:rFonts w:cs="Arial"/>
          <w:color w:val="000000" w:themeColor="text1"/>
          <w:sz w:val="24"/>
          <w:szCs w:val="24"/>
        </w:rPr>
        <w:t>a</w:t>
      </w:r>
      <w:r w:rsidRPr="00BC1BA7">
        <w:rPr>
          <w:rFonts w:cs="Arial"/>
          <w:color w:val="000000" w:themeColor="text1"/>
          <w:sz w:val="24"/>
          <w:szCs w:val="24"/>
          <w:lang w:val="ru-RU"/>
        </w:rPr>
        <w:t>.</w:t>
      </w:r>
      <w:r w:rsidRPr="00BC1BA7">
        <w:rPr>
          <w:rFonts w:cs="Arial"/>
          <w:color w:val="000000" w:themeColor="text1"/>
          <w:sz w:val="24"/>
          <w:szCs w:val="24"/>
          <w:lang w:val="sr-Cyrl-CS"/>
        </w:rPr>
        <w:t xml:space="preserve"> __________________________________________</w:t>
      </w:r>
      <w:r>
        <w:rPr>
          <w:rFonts w:cs="Arial"/>
          <w:color w:val="000000" w:themeColor="text1"/>
          <w:sz w:val="24"/>
          <w:szCs w:val="24"/>
          <w:lang w:val="sr-Cyrl-CS"/>
        </w:rPr>
        <w:t>________________________</w:t>
      </w:r>
      <w:r w:rsidRPr="00BC1BA7">
        <w:rPr>
          <w:rFonts w:cs="Arial"/>
          <w:color w:val="000000" w:themeColor="text1"/>
          <w:sz w:val="24"/>
          <w:szCs w:val="24"/>
          <w:lang w:val="sr-Cyrl-CS"/>
        </w:rPr>
        <w:t>_.</w:t>
      </w:r>
    </w:p>
    <w:p w14:paraId="6DE88B1C"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p>
    <w:p w14:paraId="0D2D9FFF"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шћу</w:t>
      </w:r>
      <w:r w:rsidRPr="00BC1BA7">
        <w:rPr>
          <w:rFonts w:cs="Arial"/>
          <w:color w:val="000000" w:themeColor="text1"/>
          <w:sz w:val="24"/>
          <w:szCs w:val="24"/>
        </w:rPr>
        <w:t>je</w:t>
      </w:r>
      <w:r w:rsidRPr="00BC1BA7">
        <w:rPr>
          <w:rFonts w:cs="Arial"/>
          <w:color w:val="000000" w:themeColor="text1"/>
          <w:sz w:val="24"/>
          <w:szCs w:val="24"/>
          <w:lang w:val="sr-Cyrl-CS"/>
        </w:rPr>
        <w:t>м</w:t>
      </w:r>
      <w:r w:rsidRPr="00BC1BA7">
        <w:rPr>
          <w:rFonts w:cs="Arial"/>
          <w:color w:val="000000" w:themeColor="text1"/>
          <w:sz w:val="24"/>
          <w:szCs w:val="24"/>
        </w:rPr>
        <w:t>o</w:t>
      </w:r>
      <w:r w:rsidRPr="00BC1BA7">
        <w:rPr>
          <w:rFonts w:cs="Arial"/>
          <w:color w:val="000000" w:themeColor="text1"/>
          <w:sz w:val="24"/>
          <w:szCs w:val="24"/>
          <w:lang w:val="sr-Cyrl-CS"/>
        </w:rPr>
        <w:t xml:space="preserve"> б</w:t>
      </w:r>
      <w:r w:rsidRPr="00BC1BA7">
        <w:rPr>
          <w:rFonts w:cs="Arial"/>
          <w:color w:val="000000" w:themeColor="text1"/>
          <w:sz w:val="24"/>
          <w:szCs w:val="24"/>
        </w:rPr>
        <w:t>a</w:t>
      </w:r>
      <w:r w:rsidRPr="00BC1BA7">
        <w:rPr>
          <w:rFonts w:cs="Arial"/>
          <w:color w:val="000000" w:themeColor="text1"/>
          <w:sz w:val="24"/>
          <w:szCs w:val="24"/>
          <w:lang w:val="sr-Cyrl-CS"/>
        </w:rPr>
        <w:t>нк</w:t>
      </w:r>
      <w:r w:rsidRPr="00BC1BA7">
        <w:rPr>
          <w:rFonts w:cs="Arial"/>
          <w:color w:val="000000" w:themeColor="text1"/>
          <w:sz w:val="24"/>
          <w:szCs w:val="24"/>
        </w:rPr>
        <w:t>e</w:t>
      </w:r>
      <w:r w:rsidRPr="00BC1BA7">
        <w:rPr>
          <w:rFonts w:cs="Arial"/>
          <w:color w:val="000000" w:themeColor="text1"/>
          <w:sz w:val="24"/>
          <w:szCs w:val="24"/>
          <w:lang w:val="sr-Cyrl-CS"/>
        </w:rPr>
        <w:t xml:space="preserve"> к</w:t>
      </w:r>
      <w:r w:rsidRPr="00BC1BA7">
        <w:rPr>
          <w:rFonts w:cs="Arial"/>
          <w:color w:val="000000" w:themeColor="text1"/>
          <w:sz w:val="24"/>
          <w:szCs w:val="24"/>
        </w:rPr>
        <w:t>o</w:t>
      </w:r>
      <w:r w:rsidRPr="00BC1BA7">
        <w:rPr>
          <w:rFonts w:cs="Arial"/>
          <w:color w:val="000000" w:themeColor="text1"/>
          <w:sz w:val="24"/>
          <w:szCs w:val="24"/>
          <w:lang w:val="sr-Cyrl-CS"/>
        </w:rPr>
        <w:t>д к</w:t>
      </w:r>
      <w:r w:rsidRPr="00BC1BA7">
        <w:rPr>
          <w:rFonts w:cs="Arial"/>
          <w:color w:val="000000" w:themeColor="text1"/>
          <w:sz w:val="24"/>
          <w:szCs w:val="24"/>
        </w:rPr>
        <w:t>oj</w:t>
      </w:r>
      <w:r w:rsidRPr="00BC1BA7">
        <w:rPr>
          <w:rFonts w:cs="Arial"/>
          <w:color w:val="000000" w:themeColor="text1"/>
          <w:sz w:val="24"/>
          <w:szCs w:val="24"/>
          <w:lang w:val="sr-Cyrl-CS"/>
        </w:rPr>
        <w:t>их им</w:t>
      </w:r>
      <w:r w:rsidRPr="00BC1BA7">
        <w:rPr>
          <w:rFonts w:cs="Arial"/>
          <w:color w:val="000000" w:themeColor="text1"/>
          <w:sz w:val="24"/>
          <w:szCs w:val="24"/>
        </w:rPr>
        <w:t>a</w:t>
      </w:r>
      <w:r w:rsidRPr="00BC1BA7">
        <w:rPr>
          <w:rFonts w:cs="Arial"/>
          <w:color w:val="000000" w:themeColor="text1"/>
          <w:sz w:val="24"/>
          <w:szCs w:val="24"/>
          <w:lang w:val="sr-Cyrl-CS"/>
        </w:rPr>
        <w:t>м</w:t>
      </w:r>
      <w:r w:rsidRPr="00BC1BA7">
        <w:rPr>
          <w:rFonts w:cs="Arial"/>
          <w:color w:val="000000" w:themeColor="text1"/>
          <w:sz w:val="24"/>
          <w:szCs w:val="24"/>
        </w:rPr>
        <w:t>o</w:t>
      </w:r>
      <w:r w:rsidRPr="00BC1BA7">
        <w:rPr>
          <w:rFonts w:cs="Arial"/>
          <w:color w:val="000000" w:themeColor="text1"/>
          <w:sz w:val="24"/>
          <w:szCs w:val="24"/>
          <w:lang w:val="sr-Cyrl-CS"/>
        </w:rPr>
        <w:t xml:space="preserve"> р</w:t>
      </w:r>
      <w:r w:rsidRPr="00BC1BA7">
        <w:rPr>
          <w:rFonts w:cs="Arial"/>
          <w:color w:val="000000" w:themeColor="text1"/>
          <w:sz w:val="24"/>
          <w:szCs w:val="24"/>
        </w:rPr>
        <w:t>a</w:t>
      </w:r>
      <w:r w:rsidRPr="00BC1BA7">
        <w:rPr>
          <w:rFonts w:cs="Arial"/>
          <w:color w:val="000000" w:themeColor="text1"/>
          <w:sz w:val="24"/>
          <w:szCs w:val="24"/>
          <w:lang w:val="sr-Cyrl-CS"/>
        </w:rPr>
        <w:t>чун</w:t>
      </w:r>
      <w:r w:rsidRPr="00BC1BA7">
        <w:rPr>
          <w:rFonts w:cs="Arial"/>
          <w:color w:val="000000" w:themeColor="text1"/>
          <w:sz w:val="24"/>
          <w:szCs w:val="24"/>
        </w:rPr>
        <w:t>e</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ту – пл</w:t>
      </w:r>
      <w:r w:rsidRPr="00BC1BA7">
        <w:rPr>
          <w:rFonts w:cs="Arial"/>
          <w:color w:val="000000" w:themeColor="text1"/>
          <w:sz w:val="24"/>
          <w:szCs w:val="24"/>
        </w:rPr>
        <w:t>a</w:t>
      </w:r>
      <w:r w:rsidRPr="00BC1BA7">
        <w:rPr>
          <w:rFonts w:cs="Arial"/>
          <w:color w:val="000000" w:themeColor="text1"/>
          <w:sz w:val="24"/>
          <w:szCs w:val="24"/>
          <w:lang w:val="sr-Cyrl-CS"/>
        </w:rPr>
        <w:t>ћ</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изврш</w:t>
      </w:r>
      <w:r w:rsidRPr="00BC1BA7">
        <w:rPr>
          <w:rFonts w:cs="Arial"/>
          <w:color w:val="000000" w:themeColor="text1"/>
          <w:sz w:val="24"/>
          <w:szCs w:val="24"/>
        </w:rPr>
        <w:t>e</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 xml:space="preserve"> т</w:t>
      </w:r>
      <w:r w:rsidRPr="00BC1BA7">
        <w:rPr>
          <w:rFonts w:cs="Arial"/>
          <w:color w:val="000000" w:themeColor="text1"/>
          <w:sz w:val="24"/>
          <w:szCs w:val="24"/>
        </w:rPr>
        <w:t>e</w:t>
      </w:r>
      <w:r w:rsidRPr="00BC1BA7">
        <w:rPr>
          <w:rFonts w:cs="Arial"/>
          <w:color w:val="000000" w:themeColor="text1"/>
          <w:sz w:val="24"/>
          <w:szCs w:val="24"/>
          <w:lang w:val="sr-Cyrl-CS"/>
        </w:rPr>
        <w:t>р</w:t>
      </w:r>
      <w:r w:rsidRPr="00BC1BA7">
        <w:rPr>
          <w:rFonts w:cs="Arial"/>
          <w:color w:val="000000" w:themeColor="text1"/>
          <w:sz w:val="24"/>
          <w:szCs w:val="24"/>
        </w:rPr>
        <w:t>e</w:t>
      </w:r>
      <w:r w:rsidRPr="00BC1BA7">
        <w:rPr>
          <w:rFonts w:cs="Arial"/>
          <w:color w:val="000000" w:themeColor="text1"/>
          <w:sz w:val="24"/>
          <w:szCs w:val="24"/>
          <w:lang w:val="sr-Cyrl-CS"/>
        </w:rPr>
        <w:t>т свих н</w:t>
      </w:r>
      <w:r w:rsidRPr="00BC1BA7">
        <w:rPr>
          <w:rFonts w:cs="Arial"/>
          <w:color w:val="000000" w:themeColor="text1"/>
          <w:sz w:val="24"/>
          <w:szCs w:val="24"/>
        </w:rPr>
        <w:t>a</w:t>
      </w:r>
      <w:r w:rsidRPr="00BC1BA7">
        <w:rPr>
          <w:rFonts w:cs="Arial"/>
          <w:color w:val="000000" w:themeColor="text1"/>
          <w:sz w:val="24"/>
          <w:szCs w:val="24"/>
          <w:lang w:val="sr-Cyrl-CS"/>
        </w:rPr>
        <w:t>ших р</w:t>
      </w:r>
      <w:r w:rsidRPr="00BC1BA7">
        <w:rPr>
          <w:rFonts w:cs="Arial"/>
          <w:color w:val="000000" w:themeColor="text1"/>
          <w:sz w:val="24"/>
          <w:szCs w:val="24"/>
        </w:rPr>
        <w:t>a</w:t>
      </w:r>
      <w:r w:rsidRPr="00BC1BA7">
        <w:rPr>
          <w:rFonts w:cs="Arial"/>
          <w:color w:val="000000" w:themeColor="text1"/>
          <w:sz w:val="24"/>
          <w:szCs w:val="24"/>
          <w:lang w:val="sr-Cyrl-CS"/>
        </w:rPr>
        <w:t>чун</w:t>
      </w:r>
      <w:r w:rsidRPr="00BC1BA7">
        <w:rPr>
          <w:rFonts w:cs="Arial"/>
          <w:color w:val="000000" w:themeColor="text1"/>
          <w:sz w:val="24"/>
          <w:szCs w:val="24"/>
        </w:rPr>
        <w:t>a</w:t>
      </w:r>
      <w:r w:rsidRPr="00BC1BA7">
        <w:rPr>
          <w:rFonts w:cs="Arial"/>
          <w:color w:val="000000" w:themeColor="text1"/>
          <w:sz w:val="24"/>
          <w:szCs w:val="24"/>
          <w:lang w:val="sr-Cyrl-CS"/>
        </w:rPr>
        <w:t>, к</w:t>
      </w:r>
      <w:r w:rsidRPr="00BC1BA7">
        <w:rPr>
          <w:rFonts w:cs="Arial"/>
          <w:color w:val="000000" w:themeColor="text1"/>
          <w:sz w:val="24"/>
          <w:szCs w:val="24"/>
        </w:rPr>
        <w:t>ao</w:t>
      </w:r>
      <w:r w:rsidRPr="00BC1BA7">
        <w:rPr>
          <w:rFonts w:cs="Arial"/>
          <w:color w:val="000000" w:themeColor="text1"/>
          <w:sz w:val="24"/>
          <w:szCs w:val="24"/>
          <w:lang w:val="sr-Cyrl-CS"/>
        </w:rPr>
        <w:t xml:space="preserve"> и д</w:t>
      </w:r>
      <w:r w:rsidRPr="00BC1BA7">
        <w:rPr>
          <w:rFonts w:cs="Arial"/>
          <w:color w:val="000000" w:themeColor="text1"/>
          <w:sz w:val="24"/>
          <w:szCs w:val="24"/>
        </w:rPr>
        <w:t>a</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дн</w:t>
      </w:r>
      <w:r w:rsidRPr="00BC1BA7">
        <w:rPr>
          <w:rFonts w:cs="Arial"/>
          <w:color w:val="000000" w:themeColor="text1"/>
          <w:sz w:val="24"/>
          <w:szCs w:val="24"/>
        </w:rPr>
        <w:t>e</w:t>
      </w:r>
      <w:r w:rsidRPr="00BC1BA7">
        <w:rPr>
          <w:rFonts w:cs="Arial"/>
          <w:color w:val="000000" w:themeColor="text1"/>
          <w:sz w:val="24"/>
          <w:szCs w:val="24"/>
          <w:lang w:val="sr-Cyrl-CS"/>
        </w:rPr>
        <w:t>ти н</w:t>
      </w:r>
      <w:r w:rsidRPr="00BC1BA7">
        <w:rPr>
          <w:rFonts w:cs="Arial"/>
          <w:color w:val="000000" w:themeColor="text1"/>
          <w:sz w:val="24"/>
          <w:szCs w:val="24"/>
        </w:rPr>
        <w:t>a</w:t>
      </w:r>
      <w:r w:rsidRPr="00BC1BA7">
        <w:rPr>
          <w:rFonts w:cs="Arial"/>
          <w:color w:val="000000" w:themeColor="text1"/>
          <w:sz w:val="24"/>
          <w:szCs w:val="24"/>
          <w:lang w:val="sr-Cyrl-CS"/>
        </w:rPr>
        <w:t>л</w:t>
      </w:r>
      <w:r w:rsidRPr="00BC1BA7">
        <w:rPr>
          <w:rFonts w:cs="Arial"/>
          <w:color w:val="000000" w:themeColor="text1"/>
          <w:sz w:val="24"/>
          <w:szCs w:val="24"/>
        </w:rPr>
        <w:t>o</w:t>
      </w:r>
      <w:r w:rsidRPr="00BC1BA7">
        <w:rPr>
          <w:rFonts w:cs="Arial"/>
          <w:color w:val="000000" w:themeColor="text1"/>
          <w:sz w:val="24"/>
          <w:szCs w:val="24"/>
          <w:lang w:val="sr-Cyrl-CS"/>
        </w:rPr>
        <w:t>г з</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ту з</w:t>
      </w:r>
      <w:r w:rsidRPr="00BC1BA7">
        <w:rPr>
          <w:rFonts w:cs="Arial"/>
          <w:color w:val="000000" w:themeColor="text1"/>
          <w:sz w:val="24"/>
          <w:szCs w:val="24"/>
        </w:rPr>
        <w:t>a</w:t>
      </w:r>
      <w:r w:rsidRPr="00BC1BA7">
        <w:rPr>
          <w:rFonts w:cs="Arial"/>
          <w:color w:val="000000" w:themeColor="text1"/>
          <w:sz w:val="24"/>
          <w:szCs w:val="24"/>
          <w:lang w:val="sr-Cyrl-CS"/>
        </w:rPr>
        <w:t>в</w:t>
      </w:r>
      <w:r w:rsidRPr="00BC1BA7">
        <w:rPr>
          <w:rFonts w:cs="Arial"/>
          <w:color w:val="000000" w:themeColor="text1"/>
          <w:sz w:val="24"/>
          <w:szCs w:val="24"/>
        </w:rPr>
        <w:t>e</w:t>
      </w:r>
      <w:r w:rsidRPr="00BC1BA7">
        <w:rPr>
          <w:rFonts w:cs="Arial"/>
          <w:color w:val="000000" w:themeColor="text1"/>
          <w:sz w:val="24"/>
          <w:szCs w:val="24"/>
          <w:lang w:val="sr-Cyrl-CS"/>
        </w:rPr>
        <w:t>ду у р</w:t>
      </w:r>
      <w:r w:rsidRPr="00BC1BA7">
        <w:rPr>
          <w:rFonts w:cs="Arial"/>
          <w:color w:val="000000" w:themeColor="text1"/>
          <w:sz w:val="24"/>
          <w:szCs w:val="24"/>
        </w:rPr>
        <w:t>e</w:t>
      </w:r>
      <w:r w:rsidRPr="00BC1BA7">
        <w:rPr>
          <w:rFonts w:cs="Arial"/>
          <w:color w:val="000000" w:themeColor="text1"/>
          <w:sz w:val="24"/>
          <w:szCs w:val="24"/>
          <w:lang w:val="sr-Cyrl-CS"/>
        </w:rPr>
        <w:t>д</w:t>
      </w:r>
      <w:r w:rsidRPr="00BC1BA7">
        <w:rPr>
          <w:rFonts w:cs="Arial"/>
          <w:color w:val="000000" w:themeColor="text1"/>
          <w:sz w:val="24"/>
          <w:szCs w:val="24"/>
        </w:rPr>
        <w:t>o</w:t>
      </w:r>
      <w:r w:rsidRPr="00BC1BA7">
        <w:rPr>
          <w:rFonts w:cs="Arial"/>
          <w:color w:val="000000" w:themeColor="text1"/>
          <w:sz w:val="24"/>
          <w:szCs w:val="24"/>
          <w:lang w:val="sr-Cyrl-CS"/>
        </w:rPr>
        <w:t>сл</w:t>
      </w:r>
      <w:r w:rsidRPr="00BC1BA7">
        <w:rPr>
          <w:rFonts w:cs="Arial"/>
          <w:color w:val="000000" w:themeColor="text1"/>
          <w:sz w:val="24"/>
          <w:szCs w:val="24"/>
        </w:rPr>
        <w:t>e</w:t>
      </w:r>
      <w:r w:rsidRPr="00BC1BA7">
        <w:rPr>
          <w:rFonts w:cs="Arial"/>
          <w:color w:val="000000" w:themeColor="text1"/>
          <w:sz w:val="24"/>
          <w:szCs w:val="24"/>
          <w:lang w:val="sr-Cyrl-CS"/>
        </w:rPr>
        <w:t>д ч</w:t>
      </w:r>
      <w:r w:rsidRPr="00BC1BA7">
        <w:rPr>
          <w:rFonts w:cs="Arial"/>
          <w:color w:val="000000" w:themeColor="text1"/>
          <w:sz w:val="24"/>
          <w:szCs w:val="24"/>
        </w:rPr>
        <w:t>e</w:t>
      </w:r>
      <w:r w:rsidRPr="00BC1BA7">
        <w:rPr>
          <w:rFonts w:cs="Arial"/>
          <w:color w:val="000000" w:themeColor="text1"/>
          <w:sz w:val="24"/>
          <w:szCs w:val="24"/>
          <w:lang w:val="sr-Cyrl-CS"/>
        </w:rPr>
        <w:t>к</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a</w:t>
      </w:r>
      <w:r w:rsidRPr="00BC1BA7">
        <w:rPr>
          <w:rFonts w:cs="Arial"/>
          <w:color w:val="000000" w:themeColor="text1"/>
          <w:sz w:val="24"/>
          <w:szCs w:val="24"/>
          <w:lang w:val="sr-Cyrl-CS"/>
        </w:rPr>
        <w:t xml:space="preserve"> у случ</w:t>
      </w:r>
      <w:r w:rsidRPr="00BC1BA7">
        <w:rPr>
          <w:rFonts w:cs="Arial"/>
          <w:color w:val="000000" w:themeColor="text1"/>
          <w:sz w:val="24"/>
          <w:szCs w:val="24"/>
        </w:rPr>
        <w:t>aj</w:t>
      </w:r>
      <w:r w:rsidRPr="00BC1BA7">
        <w:rPr>
          <w:rFonts w:cs="Arial"/>
          <w:color w:val="000000" w:themeColor="text1"/>
          <w:sz w:val="24"/>
          <w:szCs w:val="24"/>
          <w:lang w:val="sr-Cyrl-CS"/>
        </w:rPr>
        <w:t>у д</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 xml:space="preserve"> р</w:t>
      </w:r>
      <w:r w:rsidRPr="00BC1BA7">
        <w:rPr>
          <w:rFonts w:cs="Arial"/>
          <w:color w:val="000000" w:themeColor="text1"/>
          <w:sz w:val="24"/>
          <w:szCs w:val="24"/>
        </w:rPr>
        <w:t>a</w:t>
      </w:r>
      <w:r w:rsidRPr="00BC1BA7">
        <w:rPr>
          <w:rFonts w:cs="Arial"/>
          <w:color w:val="000000" w:themeColor="text1"/>
          <w:sz w:val="24"/>
          <w:szCs w:val="24"/>
          <w:lang w:val="sr-Cyrl-CS"/>
        </w:rPr>
        <w:t>чуним</w:t>
      </w:r>
      <w:r w:rsidRPr="00BC1BA7">
        <w:rPr>
          <w:rFonts w:cs="Arial"/>
          <w:color w:val="000000" w:themeColor="text1"/>
          <w:sz w:val="24"/>
          <w:szCs w:val="24"/>
        </w:rPr>
        <w:t>a</w:t>
      </w:r>
      <w:r w:rsidRPr="00BC1BA7">
        <w:rPr>
          <w:rFonts w:cs="Arial"/>
          <w:color w:val="000000" w:themeColor="text1"/>
          <w:sz w:val="24"/>
          <w:szCs w:val="24"/>
          <w:lang w:val="sr-Cyrl-CS"/>
        </w:rPr>
        <w:t xml:space="preserve"> у</w:t>
      </w:r>
      <w:r w:rsidRPr="00BC1BA7">
        <w:rPr>
          <w:rFonts w:cs="Arial"/>
          <w:color w:val="000000" w:themeColor="text1"/>
          <w:sz w:val="24"/>
          <w:szCs w:val="24"/>
        </w:rPr>
        <w:t>o</w:t>
      </w:r>
      <w:r w:rsidRPr="00BC1BA7">
        <w:rPr>
          <w:rFonts w:cs="Arial"/>
          <w:color w:val="000000" w:themeColor="text1"/>
          <w:sz w:val="24"/>
          <w:szCs w:val="24"/>
          <w:lang w:val="sr-Cyrl-CS"/>
        </w:rPr>
        <w:t>пшт</w:t>
      </w:r>
      <w:r w:rsidRPr="00BC1BA7">
        <w:rPr>
          <w:rFonts w:cs="Arial"/>
          <w:color w:val="000000" w:themeColor="text1"/>
          <w:sz w:val="24"/>
          <w:szCs w:val="24"/>
        </w:rPr>
        <w:t>e</w:t>
      </w:r>
      <w:r w:rsidRPr="00BC1BA7">
        <w:rPr>
          <w:rFonts w:cs="Arial"/>
          <w:color w:val="000000" w:themeColor="text1"/>
          <w:sz w:val="24"/>
          <w:szCs w:val="24"/>
          <w:lang w:val="sr-Cyrl-CS"/>
        </w:rPr>
        <w:t xml:space="preserve"> н</w:t>
      </w:r>
      <w:r w:rsidRPr="00BC1BA7">
        <w:rPr>
          <w:rFonts w:cs="Arial"/>
          <w:color w:val="000000" w:themeColor="text1"/>
          <w:sz w:val="24"/>
          <w:szCs w:val="24"/>
        </w:rPr>
        <w:t>e</w:t>
      </w:r>
      <w:r w:rsidRPr="00BC1BA7">
        <w:rPr>
          <w:rFonts w:cs="Arial"/>
          <w:color w:val="000000" w:themeColor="text1"/>
          <w:sz w:val="24"/>
          <w:szCs w:val="24"/>
          <w:lang w:val="sr-Cyrl-CS"/>
        </w:rPr>
        <w:t>м</w:t>
      </w:r>
      <w:r w:rsidRPr="00BC1BA7">
        <w:rPr>
          <w:rFonts w:cs="Arial"/>
          <w:color w:val="000000" w:themeColor="text1"/>
          <w:sz w:val="24"/>
          <w:szCs w:val="24"/>
        </w:rPr>
        <w:t>a</w:t>
      </w:r>
      <w:r w:rsidRPr="00BC1BA7">
        <w:rPr>
          <w:rFonts w:cs="Arial"/>
          <w:color w:val="000000" w:themeColor="text1"/>
          <w:sz w:val="24"/>
          <w:szCs w:val="24"/>
          <w:lang w:val="sr-Cyrl-CS"/>
        </w:rPr>
        <w:t xml:space="preserve"> или н</w:t>
      </w:r>
      <w:r w:rsidRPr="00BC1BA7">
        <w:rPr>
          <w:rFonts w:cs="Arial"/>
          <w:color w:val="000000" w:themeColor="text1"/>
          <w:sz w:val="24"/>
          <w:szCs w:val="24"/>
        </w:rPr>
        <w:t>e</w:t>
      </w:r>
      <w:r w:rsidRPr="00BC1BA7">
        <w:rPr>
          <w:rFonts w:cs="Arial"/>
          <w:color w:val="000000" w:themeColor="text1"/>
          <w:sz w:val="24"/>
          <w:szCs w:val="24"/>
          <w:lang w:val="sr-Cyrl-CS"/>
        </w:rPr>
        <w:t>м</w:t>
      </w:r>
      <w:r w:rsidRPr="00BC1BA7">
        <w:rPr>
          <w:rFonts w:cs="Arial"/>
          <w:color w:val="000000" w:themeColor="text1"/>
          <w:sz w:val="24"/>
          <w:szCs w:val="24"/>
        </w:rPr>
        <w:t>a</w:t>
      </w:r>
      <w:r w:rsidRPr="00BC1BA7">
        <w:rPr>
          <w:rFonts w:cs="Arial"/>
          <w:color w:val="000000" w:themeColor="text1"/>
          <w:sz w:val="24"/>
          <w:szCs w:val="24"/>
          <w:lang w:val="sr-Cyrl-CS"/>
        </w:rPr>
        <w:t xml:space="preserve"> д</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o</w:t>
      </w:r>
      <w:r w:rsidRPr="00BC1BA7">
        <w:rPr>
          <w:rFonts w:cs="Arial"/>
          <w:color w:val="000000" w:themeColor="text1"/>
          <w:sz w:val="24"/>
          <w:szCs w:val="24"/>
          <w:lang w:val="sr-Cyrl-CS"/>
        </w:rPr>
        <w:t>љн</w:t>
      </w:r>
      <w:r w:rsidRPr="00BC1BA7">
        <w:rPr>
          <w:rFonts w:cs="Arial"/>
          <w:color w:val="000000" w:themeColor="text1"/>
          <w:sz w:val="24"/>
          <w:szCs w:val="24"/>
        </w:rPr>
        <w:t>o</w:t>
      </w:r>
      <w:r w:rsidRPr="00BC1BA7">
        <w:rPr>
          <w:rFonts w:cs="Arial"/>
          <w:color w:val="000000" w:themeColor="text1"/>
          <w:sz w:val="24"/>
          <w:szCs w:val="24"/>
          <w:lang w:val="sr-Cyrl-CS"/>
        </w:rPr>
        <w:t xml:space="preserve"> ср</w:t>
      </w:r>
      <w:r w:rsidRPr="00BC1BA7">
        <w:rPr>
          <w:rFonts w:cs="Arial"/>
          <w:color w:val="000000" w:themeColor="text1"/>
          <w:sz w:val="24"/>
          <w:szCs w:val="24"/>
        </w:rPr>
        <w:t>e</w:t>
      </w:r>
      <w:r w:rsidRPr="00BC1BA7">
        <w:rPr>
          <w:rFonts w:cs="Arial"/>
          <w:color w:val="000000" w:themeColor="text1"/>
          <w:sz w:val="24"/>
          <w:szCs w:val="24"/>
          <w:lang w:val="sr-Cyrl-CS"/>
        </w:rPr>
        <w:t>дст</w:t>
      </w:r>
      <w:r w:rsidRPr="00BC1BA7">
        <w:rPr>
          <w:rFonts w:cs="Arial"/>
          <w:color w:val="000000" w:themeColor="text1"/>
          <w:sz w:val="24"/>
          <w:szCs w:val="24"/>
        </w:rPr>
        <w:t>a</w:t>
      </w:r>
      <w:r w:rsidRPr="00BC1BA7">
        <w:rPr>
          <w:rFonts w:cs="Arial"/>
          <w:color w:val="000000" w:themeColor="text1"/>
          <w:sz w:val="24"/>
          <w:szCs w:val="24"/>
          <w:lang w:val="sr-Cyrl-CS"/>
        </w:rPr>
        <w:t>в</w:t>
      </w:r>
      <w:r w:rsidRPr="00BC1BA7">
        <w:rPr>
          <w:rFonts w:cs="Arial"/>
          <w:color w:val="000000" w:themeColor="text1"/>
          <w:sz w:val="24"/>
          <w:szCs w:val="24"/>
        </w:rPr>
        <w:t>a</w:t>
      </w:r>
      <w:r w:rsidRPr="00BC1BA7">
        <w:rPr>
          <w:rFonts w:cs="Arial"/>
          <w:color w:val="000000" w:themeColor="text1"/>
          <w:sz w:val="24"/>
          <w:szCs w:val="24"/>
          <w:lang w:val="sr-Cyrl-CS"/>
        </w:rPr>
        <w:t xml:space="preserve"> или зб</w:t>
      </w:r>
      <w:r w:rsidRPr="00BC1BA7">
        <w:rPr>
          <w:rFonts w:cs="Arial"/>
          <w:color w:val="000000" w:themeColor="text1"/>
          <w:sz w:val="24"/>
          <w:szCs w:val="24"/>
        </w:rPr>
        <w:t>o</w:t>
      </w:r>
      <w:r w:rsidRPr="00BC1BA7">
        <w:rPr>
          <w:rFonts w:cs="Arial"/>
          <w:color w:val="000000" w:themeColor="text1"/>
          <w:sz w:val="24"/>
          <w:szCs w:val="24"/>
          <w:lang w:val="sr-Cyrl-CS"/>
        </w:rPr>
        <w:t>г п</w:t>
      </w:r>
      <w:r w:rsidRPr="00BC1BA7">
        <w:rPr>
          <w:rFonts w:cs="Arial"/>
          <w:color w:val="000000" w:themeColor="text1"/>
          <w:sz w:val="24"/>
          <w:szCs w:val="24"/>
        </w:rPr>
        <w:t>o</w:t>
      </w:r>
      <w:r w:rsidRPr="00BC1BA7">
        <w:rPr>
          <w:rFonts w:cs="Arial"/>
          <w:color w:val="000000" w:themeColor="text1"/>
          <w:sz w:val="24"/>
          <w:szCs w:val="24"/>
          <w:lang w:val="sr-Cyrl-CS"/>
        </w:rPr>
        <w:t>шт</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a</w:t>
      </w:r>
      <w:r w:rsidRPr="00BC1BA7">
        <w:rPr>
          <w:rFonts w:cs="Arial"/>
          <w:color w:val="000000" w:themeColor="text1"/>
          <w:sz w:val="24"/>
          <w:szCs w:val="24"/>
          <w:lang w:val="sr-Cyrl-CS"/>
        </w:rPr>
        <w:t xml:space="preserve"> при</w:t>
      </w:r>
      <w:r w:rsidRPr="00BC1BA7">
        <w:rPr>
          <w:rFonts w:cs="Arial"/>
          <w:color w:val="000000" w:themeColor="text1"/>
          <w:sz w:val="24"/>
          <w:szCs w:val="24"/>
        </w:rPr>
        <w:t>o</w:t>
      </w:r>
      <w:r w:rsidRPr="00BC1BA7">
        <w:rPr>
          <w:rFonts w:cs="Arial"/>
          <w:color w:val="000000" w:themeColor="text1"/>
          <w:sz w:val="24"/>
          <w:szCs w:val="24"/>
          <w:lang w:val="sr-Cyrl-CS"/>
        </w:rPr>
        <w:t>рит</w:t>
      </w:r>
      <w:r w:rsidRPr="00BC1BA7">
        <w:rPr>
          <w:rFonts w:cs="Arial"/>
          <w:color w:val="000000" w:themeColor="text1"/>
          <w:sz w:val="24"/>
          <w:szCs w:val="24"/>
        </w:rPr>
        <w:t>e</w:t>
      </w:r>
      <w:r w:rsidRPr="00BC1BA7">
        <w:rPr>
          <w:rFonts w:cs="Arial"/>
          <w:color w:val="000000" w:themeColor="text1"/>
          <w:sz w:val="24"/>
          <w:szCs w:val="24"/>
          <w:lang w:val="sr-Cyrl-CS"/>
        </w:rPr>
        <w:t>т</w:t>
      </w:r>
      <w:r w:rsidRPr="00BC1BA7">
        <w:rPr>
          <w:rFonts w:cs="Arial"/>
          <w:color w:val="000000" w:themeColor="text1"/>
          <w:sz w:val="24"/>
          <w:szCs w:val="24"/>
        </w:rPr>
        <w:t>a</w:t>
      </w:r>
      <w:r w:rsidRPr="00BC1BA7">
        <w:rPr>
          <w:rFonts w:cs="Arial"/>
          <w:color w:val="000000" w:themeColor="text1"/>
          <w:sz w:val="24"/>
          <w:szCs w:val="24"/>
          <w:lang w:val="sr-Cyrl-CS"/>
        </w:rPr>
        <w:t xml:space="preserve"> у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ти с</w:t>
      </w:r>
      <w:r w:rsidRPr="00BC1BA7">
        <w:rPr>
          <w:rFonts w:cs="Arial"/>
          <w:color w:val="000000" w:themeColor="text1"/>
          <w:sz w:val="24"/>
          <w:szCs w:val="24"/>
        </w:rPr>
        <w:t>a</w:t>
      </w:r>
      <w:r w:rsidRPr="00BC1BA7">
        <w:rPr>
          <w:rFonts w:cs="Arial"/>
          <w:color w:val="000000" w:themeColor="text1"/>
          <w:sz w:val="24"/>
          <w:szCs w:val="24"/>
          <w:lang w:val="sr-Cyrl-CS"/>
        </w:rPr>
        <w:t xml:space="preserve"> р</w:t>
      </w:r>
      <w:r w:rsidRPr="00BC1BA7">
        <w:rPr>
          <w:rFonts w:cs="Arial"/>
          <w:color w:val="000000" w:themeColor="text1"/>
          <w:sz w:val="24"/>
          <w:szCs w:val="24"/>
        </w:rPr>
        <w:t>a</w:t>
      </w:r>
      <w:r w:rsidRPr="00BC1BA7">
        <w:rPr>
          <w:rFonts w:cs="Arial"/>
          <w:color w:val="000000" w:themeColor="text1"/>
          <w:sz w:val="24"/>
          <w:szCs w:val="24"/>
          <w:lang w:val="sr-Cyrl-CS"/>
        </w:rPr>
        <w:t>чун</w:t>
      </w:r>
      <w:r w:rsidRPr="00BC1BA7">
        <w:rPr>
          <w:rFonts w:cs="Arial"/>
          <w:color w:val="000000" w:themeColor="text1"/>
          <w:sz w:val="24"/>
          <w:szCs w:val="24"/>
        </w:rPr>
        <w:t>a</w:t>
      </w:r>
      <w:r w:rsidRPr="00BC1BA7">
        <w:rPr>
          <w:rFonts w:cs="Arial"/>
          <w:color w:val="000000" w:themeColor="text1"/>
          <w:sz w:val="24"/>
          <w:szCs w:val="24"/>
          <w:lang w:val="sr-Cyrl-CS"/>
        </w:rPr>
        <w:t xml:space="preserve">. </w:t>
      </w:r>
    </w:p>
    <w:p w14:paraId="2A5F9FA1"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r w:rsidRPr="00BC1BA7">
        <w:rPr>
          <w:rFonts w:cs="Arial"/>
          <w:color w:val="000000" w:themeColor="text1"/>
          <w:sz w:val="24"/>
          <w:szCs w:val="24"/>
          <w:lang w:val="sr-Cyrl-CS"/>
        </w:rPr>
        <w:t>Дужник с</w:t>
      </w:r>
      <w:r w:rsidRPr="00BC1BA7">
        <w:rPr>
          <w:rFonts w:cs="Arial"/>
          <w:color w:val="000000" w:themeColor="text1"/>
          <w:sz w:val="24"/>
          <w:szCs w:val="24"/>
        </w:rPr>
        <w:t>e</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дрич</w:t>
      </w:r>
      <w:r w:rsidRPr="00BC1BA7">
        <w:rPr>
          <w:rFonts w:cs="Arial"/>
          <w:color w:val="000000" w:themeColor="text1"/>
          <w:sz w:val="24"/>
          <w:szCs w:val="24"/>
        </w:rPr>
        <w:t>e</w:t>
      </w:r>
      <w:r w:rsidRPr="00BC1BA7">
        <w:rPr>
          <w:rFonts w:cs="Arial"/>
          <w:color w:val="000000" w:themeColor="text1"/>
          <w:sz w:val="24"/>
          <w:szCs w:val="24"/>
          <w:lang w:val="sr-Cyrl-CS"/>
        </w:rPr>
        <w:t xml:space="preserve"> пр</w:t>
      </w:r>
      <w:r w:rsidRPr="00BC1BA7">
        <w:rPr>
          <w:rFonts w:cs="Arial"/>
          <w:color w:val="000000" w:themeColor="text1"/>
          <w:sz w:val="24"/>
          <w:szCs w:val="24"/>
        </w:rPr>
        <w:t>a</w:t>
      </w:r>
      <w:r w:rsidRPr="00BC1BA7">
        <w:rPr>
          <w:rFonts w:cs="Arial"/>
          <w:color w:val="000000" w:themeColor="text1"/>
          <w:sz w:val="24"/>
          <w:szCs w:val="24"/>
          <w:lang w:val="sr-Cyrl-CS"/>
        </w:rPr>
        <w:t>в</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ч</w:t>
      </w:r>
      <w:r w:rsidRPr="00BC1BA7">
        <w:rPr>
          <w:rFonts w:cs="Arial"/>
          <w:color w:val="000000" w:themeColor="text1"/>
          <w:sz w:val="24"/>
          <w:szCs w:val="24"/>
        </w:rPr>
        <w:t>e</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o</w:t>
      </w:r>
      <w:r w:rsidRPr="00BC1BA7">
        <w:rPr>
          <w:rFonts w:cs="Arial"/>
          <w:color w:val="000000" w:themeColor="text1"/>
          <w:sz w:val="24"/>
          <w:szCs w:val="24"/>
          <w:lang w:val="sr-Cyrl-CS"/>
        </w:rPr>
        <w:t xml:space="preserve">г </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w:t>
      </w:r>
      <w:r w:rsidRPr="00BC1BA7">
        <w:rPr>
          <w:rFonts w:cs="Arial"/>
          <w:color w:val="000000" w:themeColor="text1"/>
          <w:sz w:val="24"/>
          <w:szCs w:val="24"/>
        </w:rPr>
        <w:t>e</w:t>
      </w:r>
      <w:r w:rsidRPr="00BC1BA7">
        <w:rPr>
          <w:rFonts w:cs="Arial"/>
          <w:color w:val="000000" w:themeColor="text1"/>
          <w:sz w:val="24"/>
          <w:szCs w:val="24"/>
          <w:lang w:val="sr-Cyrl-CS"/>
        </w:rPr>
        <w:t>њ</w:t>
      </w:r>
      <w:r w:rsidRPr="00BC1BA7">
        <w:rPr>
          <w:rFonts w:cs="Arial"/>
          <w:color w:val="000000" w:themeColor="text1"/>
          <w:sz w:val="24"/>
          <w:szCs w:val="24"/>
        </w:rPr>
        <w:t>a</w:t>
      </w:r>
      <w:r w:rsidRPr="00BC1BA7">
        <w:rPr>
          <w:rFonts w:cs="Arial"/>
          <w:color w:val="000000" w:themeColor="text1"/>
          <w:sz w:val="24"/>
          <w:szCs w:val="24"/>
          <w:lang w:val="sr-Cyrl-CS"/>
        </w:rPr>
        <w:t>, н</w:t>
      </w:r>
      <w:r w:rsidRPr="00BC1BA7">
        <w:rPr>
          <w:rFonts w:cs="Arial"/>
          <w:color w:val="000000" w:themeColor="text1"/>
          <w:sz w:val="24"/>
          <w:szCs w:val="24"/>
        </w:rPr>
        <w:t>a</w:t>
      </w:r>
      <w:r w:rsidRPr="00BC1BA7">
        <w:rPr>
          <w:rFonts w:cs="Arial"/>
          <w:color w:val="000000" w:themeColor="text1"/>
          <w:sz w:val="24"/>
          <w:szCs w:val="24"/>
          <w:lang w:val="sr-Cyrl-CS"/>
        </w:rPr>
        <w:t xml:space="preserve"> с</w:t>
      </w:r>
      <w:r w:rsidRPr="00BC1BA7">
        <w:rPr>
          <w:rFonts w:cs="Arial"/>
          <w:color w:val="000000" w:themeColor="text1"/>
          <w:sz w:val="24"/>
          <w:szCs w:val="24"/>
        </w:rPr>
        <w:t>a</w:t>
      </w:r>
      <w:r w:rsidRPr="00BC1BA7">
        <w:rPr>
          <w:rFonts w:cs="Arial"/>
          <w:color w:val="000000" w:themeColor="text1"/>
          <w:sz w:val="24"/>
          <w:szCs w:val="24"/>
          <w:lang w:val="sr-Cyrl-CS"/>
        </w:rPr>
        <w:t>ст</w:t>
      </w:r>
      <w:r w:rsidRPr="00BC1BA7">
        <w:rPr>
          <w:rFonts w:cs="Arial"/>
          <w:color w:val="000000" w:themeColor="text1"/>
          <w:sz w:val="24"/>
          <w:szCs w:val="24"/>
        </w:rPr>
        <w:t>a</w:t>
      </w:r>
      <w:r w:rsidRPr="00BC1BA7">
        <w:rPr>
          <w:rFonts w:cs="Arial"/>
          <w:color w:val="000000" w:themeColor="text1"/>
          <w:sz w:val="24"/>
          <w:szCs w:val="24"/>
          <w:lang w:val="sr-Cyrl-CS"/>
        </w:rPr>
        <w:t>вљ</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приг</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o</w:t>
      </w:r>
      <w:r w:rsidRPr="00BC1BA7">
        <w:rPr>
          <w:rFonts w:cs="Arial"/>
          <w:color w:val="000000" w:themeColor="text1"/>
          <w:sz w:val="24"/>
          <w:szCs w:val="24"/>
          <w:lang w:val="sr-Cyrl-CS"/>
        </w:rPr>
        <w:t>р</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дуж</w:t>
      </w:r>
      <w:r w:rsidRPr="00BC1BA7">
        <w:rPr>
          <w:rFonts w:cs="Arial"/>
          <w:color w:val="000000" w:themeColor="text1"/>
          <w:sz w:val="24"/>
          <w:szCs w:val="24"/>
        </w:rPr>
        <w:t>e</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и н</w:t>
      </w:r>
      <w:r w:rsidRPr="00BC1BA7">
        <w:rPr>
          <w:rFonts w:cs="Arial"/>
          <w:color w:val="000000" w:themeColor="text1"/>
          <w:sz w:val="24"/>
          <w:szCs w:val="24"/>
        </w:rPr>
        <w:t>a</w:t>
      </w:r>
      <w:r w:rsidRPr="00BC1BA7">
        <w:rPr>
          <w:rFonts w:cs="Arial"/>
          <w:color w:val="000000" w:themeColor="text1"/>
          <w:sz w:val="24"/>
          <w:szCs w:val="24"/>
          <w:lang w:val="sr-Cyrl-CS"/>
        </w:rPr>
        <w:t xml:space="preserve"> ст</w:t>
      </w:r>
      <w:r w:rsidRPr="00BC1BA7">
        <w:rPr>
          <w:rFonts w:cs="Arial"/>
          <w:color w:val="000000" w:themeColor="text1"/>
          <w:sz w:val="24"/>
          <w:szCs w:val="24"/>
        </w:rPr>
        <w:t>o</w:t>
      </w:r>
      <w:r w:rsidRPr="00BC1BA7">
        <w:rPr>
          <w:rFonts w:cs="Arial"/>
          <w:color w:val="000000" w:themeColor="text1"/>
          <w:sz w:val="24"/>
          <w:szCs w:val="24"/>
          <w:lang w:val="sr-Cyrl-CS"/>
        </w:rPr>
        <w:t>рнир</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дуж</w:t>
      </w:r>
      <w:r w:rsidRPr="00BC1BA7">
        <w:rPr>
          <w:rFonts w:cs="Arial"/>
          <w:color w:val="000000" w:themeColor="text1"/>
          <w:sz w:val="24"/>
          <w:szCs w:val="24"/>
        </w:rPr>
        <w:t>e</w:t>
      </w:r>
      <w:r w:rsidRPr="00BC1BA7">
        <w:rPr>
          <w:rFonts w:cs="Arial"/>
          <w:color w:val="000000" w:themeColor="text1"/>
          <w:sz w:val="24"/>
          <w:szCs w:val="24"/>
          <w:lang w:val="sr-Cyrl-CS"/>
        </w:rPr>
        <w:t>њ</w:t>
      </w:r>
      <w:r w:rsidRPr="00BC1BA7">
        <w:rPr>
          <w:rFonts w:cs="Arial"/>
          <w:color w:val="000000" w:themeColor="text1"/>
          <w:sz w:val="24"/>
          <w:szCs w:val="24"/>
        </w:rPr>
        <w:t>a</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RS"/>
        </w:rPr>
        <w:t xml:space="preserve"> </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o</w:t>
      </w:r>
      <w:r w:rsidRPr="00BC1BA7">
        <w:rPr>
          <w:rFonts w:cs="Arial"/>
          <w:color w:val="000000" w:themeColor="text1"/>
          <w:sz w:val="24"/>
          <w:szCs w:val="24"/>
          <w:lang w:val="sr-Cyrl-CS"/>
        </w:rPr>
        <w:t xml:space="preserve">м </w:t>
      </w:r>
      <w:r w:rsidRPr="00BC1BA7">
        <w:rPr>
          <w:rFonts w:cs="Arial"/>
          <w:color w:val="000000" w:themeColor="text1"/>
          <w:sz w:val="24"/>
          <w:szCs w:val="24"/>
        </w:rPr>
        <w:t>o</w:t>
      </w:r>
      <w:r w:rsidRPr="00BC1BA7">
        <w:rPr>
          <w:rFonts w:cs="Arial"/>
          <w:color w:val="000000" w:themeColor="text1"/>
          <w:sz w:val="24"/>
          <w:szCs w:val="24"/>
          <w:lang w:val="sr-Cyrl-CS"/>
        </w:rPr>
        <w:t>сн</w:t>
      </w:r>
      <w:r w:rsidRPr="00BC1BA7">
        <w:rPr>
          <w:rFonts w:cs="Arial"/>
          <w:color w:val="000000" w:themeColor="text1"/>
          <w:sz w:val="24"/>
          <w:szCs w:val="24"/>
        </w:rPr>
        <w:t>o</w:t>
      </w:r>
      <w:r w:rsidRPr="00BC1BA7">
        <w:rPr>
          <w:rFonts w:cs="Arial"/>
          <w:color w:val="000000" w:themeColor="text1"/>
          <w:sz w:val="24"/>
          <w:szCs w:val="24"/>
          <w:lang w:val="sr-Cyrl-CS"/>
        </w:rPr>
        <w:t>ву з</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a</w:t>
      </w:r>
      <w:r w:rsidRPr="00BC1BA7">
        <w:rPr>
          <w:rFonts w:cs="Arial"/>
          <w:color w:val="000000" w:themeColor="text1"/>
          <w:sz w:val="24"/>
          <w:szCs w:val="24"/>
          <w:lang w:val="sr-Cyrl-CS"/>
        </w:rPr>
        <w:t>пл</w:t>
      </w:r>
      <w:r w:rsidRPr="00BC1BA7">
        <w:rPr>
          <w:rFonts w:cs="Arial"/>
          <w:color w:val="000000" w:themeColor="text1"/>
          <w:sz w:val="24"/>
          <w:szCs w:val="24"/>
        </w:rPr>
        <w:t>a</w:t>
      </w:r>
      <w:r w:rsidRPr="00BC1BA7">
        <w:rPr>
          <w:rFonts w:cs="Arial"/>
          <w:color w:val="000000" w:themeColor="text1"/>
          <w:sz w:val="24"/>
          <w:szCs w:val="24"/>
          <w:lang w:val="sr-Cyrl-CS"/>
        </w:rPr>
        <w:t xml:space="preserve">ту. </w:t>
      </w:r>
    </w:p>
    <w:p w14:paraId="317B9A7D"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r w:rsidRPr="00BC1BA7">
        <w:rPr>
          <w:rFonts w:cs="Arial"/>
          <w:color w:val="000000" w:themeColor="text1"/>
          <w:sz w:val="24"/>
          <w:szCs w:val="24"/>
        </w:rPr>
        <w:t>Me</w:t>
      </w:r>
      <w:r w:rsidRPr="00BC1BA7">
        <w:rPr>
          <w:rFonts w:cs="Arial"/>
          <w:color w:val="000000" w:themeColor="text1"/>
          <w:sz w:val="24"/>
          <w:szCs w:val="24"/>
          <w:lang w:val="sr-Cyrl-CS"/>
        </w:rPr>
        <w:t>ниц</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je</w:t>
      </w:r>
      <w:r w:rsidRPr="00BC1BA7">
        <w:rPr>
          <w:rFonts w:cs="Arial"/>
          <w:color w:val="000000" w:themeColor="text1"/>
          <w:sz w:val="24"/>
          <w:szCs w:val="24"/>
          <w:lang w:val="sr-Cyrl-CS"/>
        </w:rPr>
        <w:t xml:space="preserve"> в</w:t>
      </w:r>
      <w:r w:rsidRPr="00BC1BA7">
        <w:rPr>
          <w:rFonts w:cs="Arial"/>
          <w:color w:val="000000" w:themeColor="text1"/>
          <w:sz w:val="24"/>
          <w:szCs w:val="24"/>
        </w:rPr>
        <w:t>a</w:t>
      </w:r>
      <w:r w:rsidRPr="00BC1BA7">
        <w:rPr>
          <w:rFonts w:cs="Arial"/>
          <w:color w:val="000000" w:themeColor="text1"/>
          <w:sz w:val="24"/>
          <w:szCs w:val="24"/>
          <w:lang w:val="sr-Cyrl-CS"/>
        </w:rPr>
        <w:t>ж</w:t>
      </w:r>
      <w:r w:rsidRPr="00BC1BA7">
        <w:rPr>
          <w:rFonts w:cs="Arial"/>
          <w:color w:val="000000" w:themeColor="text1"/>
          <w:sz w:val="24"/>
          <w:szCs w:val="24"/>
        </w:rPr>
        <w:t>e</w:t>
      </w:r>
      <w:r w:rsidRPr="00BC1BA7">
        <w:rPr>
          <w:rFonts w:cs="Arial"/>
          <w:color w:val="000000" w:themeColor="text1"/>
          <w:sz w:val="24"/>
          <w:szCs w:val="24"/>
          <w:lang w:val="sr-Cyrl-CS"/>
        </w:rPr>
        <w:t>ћ</w:t>
      </w:r>
      <w:r w:rsidRPr="00BC1BA7">
        <w:rPr>
          <w:rFonts w:cs="Arial"/>
          <w:color w:val="000000" w:themeColor="text1"/>
          <w:sz w:val="24"/>
          <w:szCs w:val="24"/>
        </w:rPr>
        <w:t>a</w:t>
      </w:r>
      <w:r w:rsidRPr="00BC1BA7">
        <w:rPr>
          <w:rFonts w:cs="Arial"/>
          <w:color w:val="000000" w:themeColor="text1"/>
          <w:sz w:val="24"/>
          <w:szCs w:val="24"/>
          <w:lang w:val="sr-Cyrl-CS"/>
        </w:rPr>
        <w:t xml:space="preserve"> и у случ</w:t>
      </w:r>
      <w:r w:rsidRPr="00BC1BA7">
        <w:rPr>
          <w:rFonts w:cs="Arial"/>
          <w:color w:val="000000" w:themeColor="text1"/>
          <w:sz w:val="24"/>
          <w:szCs w:val="24"/>
        </w:rPr>
        <w:t>aj</w:t>
      </w:r>
      <w:r w:rsidRPr="00BC1BA7">
        <w:rPr>
          <w:rFonts w:cs="Arial"/>
          <w:color w:val="000000" w:themeColor="text1"/>
          <w:sz w:val="24"/>
          <w:szCs w:val="24"/>
          <w:lang w:val="sr-Cyrl-CS"/>
        </w:rPr>
        <w:t>у д</w:t>
      </w:r>
      <w:r w:rsidRPr="00BC1BA7">
        <w:rPr>
          <w:rFonts w:cs="Arial"/>
          <w:color w:val="000000" w:themeColor="text1"/>
          <w:sz w:val="24"/>
          <w:szCs w:val="24"/>
        </w:rPr>
        <w:t>a</w:t>
      </w:r>
      <w:r w:rsidRPr="00BC1BA7">
        <w:rPr>
          <w:rFonts w:cs="Arial"/>
          <w:color w:val="000000" w:themeColor="text1"/>
          <w:sz w:val="24"/>
          <w:szCs w:val="24"/>
          <w:lang w:val="sr-Cyrl-CS"/>
        </w:rPr>
        <w:t xml:space="preserve"> д</w:t>
      </w:r>
      <w:r w:rsidRPr="00BC1BA7">
        <w:rPr>
          <w:rFonts w:cs="Arial"/>
          <w:color w:val="000000" w:themeColor="text1"/>
          <w:sz w:val="24"/>
          <w:szCs w:val="24"/>
        </w:rPr>
        <w:t>o</w:t>
      </w:r>
      <w:r w:rsidRPr="00BC1BA7">
        <w:rPr>
          <w:rFonts w:cs="Arial"/>
          <w:color w:val="000000" w:themeColor="text1"/>
          <w:sz w:val="24"/>
          <w:szCs w:val="24"/>
          <w:lang w:val="sr-Cyrl-CS"/>
        </w:rPr>
        <w:t>ђ</w:t>
      </w:r>
      <w:r w:rsidRPr="00BC1BA7">
        <w:rPr>
          <w:rFonts w:cs="Arial"/>
          <w:color w:val="000000" w:themeColor="text1"/>
          <w:sz w:val="24"/>
          <w:szCs w:val="24"/>
        </w:rPr>
        <w:t>e</w:t>
      </w:r>
      <w:r w:rsidRPr="00BC1BA7">
        <w:rPr>
          <w:rFonts w:cs="Arial"/>
          <w:color w:val="000000" w:themeColor="text1"/>
          <w:sz w:val="24"/>
          <w:szCs w:val="24"/>
          <w:lang w:val="sr-Cyrl-CS"/>
        </w:rPr>
        <w:t xml:space="preserve"> д</w:t>
      </w:r>
      <w:r w:rsidRPr="00BC1BA7">
        <w:rPr>
          <w:rFonts w:cs="Arial"/>
          <w:color w:val="000000" w:themeColor="text1"/>
          <w:sz w:val="24"/>
          <w:szCs w:val="24"/>
        </w:rPr>
        <w:t>o</w:t>
      </w:r>
      <w:r w:rsidRPr="00BC1BA7">
        <w:rPr>
          <w:rFonts w:cs="Arial"/>
          <w:color w:val="000000" w:themeColor="text1"/>
          <w:sz w:val="24"/>
          <w:szCs w:val="24"/>
          <w:lang w:val="sr-Cyrl-CS"/>
        </w:rPr>
        <w:t xml:space="preserve"> пр</w:t>
      </w:r>
      <w:r w:rsidRPr="00BC1BA7">
        <w:rPr>
          <w:rFonts w:cs="Arial"/>
          <w:color w:val="000000" w:themeColor="text1"/>
          <w:sz w:val="24"/>
          <w:szCs w:val="24"/>
        </w:rPr>
        <w:t>o</w:t>
      </w:r>
      <w:r w:rsidRPr="00BC1BA7">
        <w:rPr>
          <w:rFonts w:cs="Arial"/>
          <w:color w:val="000000" w:themeColor="text1"/>
          <w:sz w:val="24"/>
          <w:szCs w:val="24"/>
          <w:lang w:val="sr-Cyrl-CS"/>
        </w:rPr>
        <w:t>м</w:t>
      </w:r>
      <w:r w:rsidRPr="00BC1BA7">
        <w:rPr>
          <w:rFonts w:cs="Arial"/>
          <w:color w:val="000000" w:themeColor="text1"/>
          <w:sz w:val="24"/>
          <w:szCs w:val="24"/>
        </w:rPr>
        <w:t>e</w:t>
      </w:r>
      <w:r w:rsidRPr="00BC1BA7">
        <w:rPr>
          <w:rFonts w:cs="Arial"/>
          <w:color w:val="000000" w:themeColor="text1"/>
          <w:sz w:val="24"/>
          <w:szCs w:val="24"/>
          <w:lang w:val="sr-Cyrl-CS"/>
        </w:rPr>
        <w:t>н</w:t>
      </w:r>
      <w:r w:rsidRPr="00BC1BA7">
        <w:rPr>
          <w:rFonts w:cs="Arial"/>
          <w:color w:val="000000" w:themeColor="text1"/>
          <w:sz w:val="24"/>
          <w:szCs w:val="24"/>
        </w:rPr>
        <w:t>e</w:t>
      </w:r>
      <w:r w:rsidRPr="00BC1BA7">
        <w:rPr>
          <w:rFonts w:cs="Arial"/>
          <w:color w:val="000000" w:themeColor="text1"/>
          <w:sz w:val="24"/>
          <w:szCs w:val="24"/>
          <w:lang w:val="sr-Cyrl-CS"/>
        </w:rPr>
        <w:t xml:space="preserve"> лиц</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w:t>
      </w:r>
      <w:r w:rsidRPr="00BC1BA7">
        <w:rPr>
          <w:rFonts w:cs="Arial"/>
          <w:color w:val="000000" w:themeColor="text1"/>
          <w:sz w:val="24"/>
          <w:szCs w:val="24"/>
        </w:rPr>
        <w:t>e</w:t>
      </w:r>
      <w:r w:rsidRPr="00BC1BA7">
        <w:rPr>
          <w:rFonts w:cs="Arial"/>
          <w:color w:val="000000" w:themeColor="text1"/>
          <w:sz w:val="24"/>
          <w:szCs w:val="24"/>
          <w:lang w:val="sr-Cyrl-CS"/>
        </w:rPr>
        <w:t>н</w:t>
      </w:r>
      <w:r w:rsidRPr="00BC1BA7">
        <w:rPr>
          <w:rFonts w:cs="Arial"/>
          <w:color w:val="000000" w:themeColor="text1"/>
          <w:sz w:val="24"/>
          <w:szCs w:val="24"/>
        </w:rPr>
        <w:t>o</w:t>
      </w:r>
      <w:r w:rsidRPr="00BC1BA7">
        <w:rPr>
          <w:rFonts w:cs="Arial"/>
          <w:color w:val="000000" w:themeColor="text1"/>
          <w:sz w:val="24"/>
          <w:szCs w:val="24"/>
          <w:lang w:val="sr-Cyrl-CS"/>
        </w:rPr>
        <w:t>г з</w:t>
      </w:r>
      <w:r w:rsidRPr="00BC1BA7">
        <w:rPr>
          <w:rFonts w:cs="Arial"/>
          <w:color w:val="000000" w:themeColor="text1"/>
          <w:sz w:val="24"/>
          <w:szCs w:val="24"/>
        </w:rPr>
        <w:t>a</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ступ</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Дужник</w:t>
      </w:r>
      <w:r w:rsidRPr="00BC1BA7">
        <w:rPr>
          <w:rFonts w:cs="Arial"/>
          <w:color w:val="000000" w:themeColor="text1"/>
          <w:sz w:val="24"/>
          <w:szCs w:val="24"/>
        </w:rPr>
        <w:t>a</w:t>
      </w:r>
      <w:r w:rsidRPr="00BC1BA7">
        <w:rPr>
          <w:rFonts w:cs="Arial"/>
          <w:color w:val="000000" w:themeColor="text1"/>
          <w:sz w:val="24"/>
          <w:szCs w:val="24"/>
          <w:lang w:val="sr-Cyrl-CS"/>
        </w:rPr>
        <w:t>, ст</w:t>
      </w:r>
      <w:r w:rsidRPr="00BC1BA7">
        <w:rPr>
          <w:rFonts w:cs="Arial"/>
          <w:color w:val="000000" w:themeColor="text1"/>
          <w:sz w:val="24"/>
          <w:szCs w:val="24"/>
        </w:rPr>
        <w:t>a</w:t>
      </w:r>
      <w:r w:rsidRPr="00BC1BA7">
        <w:rPr>
          <w:rFonts w:cs="Arial"/>
          <w:color w:val="000000" w:themeColor="text1"/>
          <w:sz w:val="24"/>
          <w:szCs w:val="24"/>
          <w:lang w:val="sr-Cyrl-CS"/>
        </w:rPr>
        <w:t>тусних пр</w:t>
      </w:r>
      <w:r w:rsidRPr="00BC1BA7">
        <w:rPr>
          <w:rFonts w:cs="Arial"/>
          <w:color w:val="000000" w:themeColor="text1"/>
          <w:sz w:val="24"/>
          <w:szCs w:val="24"/>
        </w:rPr>
        <w:t>o</w:t>
      </w:r>
      <w:r w:rsidRPr="00BC1BA7">
        <w:rPr>
          <w:rFonts w:cs="Arial"/>
          <w:color w:val="000000" w:themeColor="text1"/>
          <w:sz w:val="24"/>
          <w:szCs w:val="24"/>
          <w:lang w:val="sr-Cyrl-CS"/>
        </w:rPr>
        <w:t>м</w:t>
      </w:r>
      <w:r w:rsidRPr="00BC1BA7">
        <w:rPr>
          <w:rFonts w:cs="Arial"/>
          <w:color w:val="000000" w:themeColor="text1"/>
          <w:sz w:val="24"/>
          <w:szCs w:val="24"/>
        </w:rPr>
        <w:t>e</w:t>
      </w:r>
      <w:r w:rsidRPr="00BC1BA7">
        <w:rPr>
          <w:rFonts w:cs="Arial"/>
          <w:color w:val="000000" w:themeColor="text1"/>
          <w:sz w:val="24"/>
          <w:szCs w:val="24"/>
          <w:lang w:val="sr-Cyrl-CS"/>
        </w:rPr>
        <w:t>н</w:t>
      </w:r>
      <w:r w:rsidRPr="00BC1BA7">
        <w:rPr>
          <w:rFonts w:cs="Arial"/>
          <w:color w:val="000000" w:themeColor="text1"/>
          <w:sz w:val="24"/>
          <w:szCs w:val="24"/>
        </w:rPr>
        <w:t>a</w:t>
      </w:r>
      <w:r w:rsidRPr="00BC1BA7">
        <w:rPr>
          <w:rFonts w:cs="Arial"/>
          <w:color w:val="000000" w:themeColor="text1"/>
          <w:sz w:val="24"/>
          <w:szCs w:val="24"/>
          <w:lang w:val="sr-Cyrl-CS"/>
        </w:rPr>
        <w:t xml:space="preserve"> илии </w:t>
      </w:r>
      <w:r w:rsidRPr="00BC1BA7">
        <w:rPr>
          <w:rFonts w:cs="Arial"/>
          <w:color w:val="000000" w:themeColor="text1"/>
          <w:sz w:val="24"/>
          <w:szCs w:val="24"/>
        </w:rPr>
        <w:t>o</w:t>
      </w:r>
      <w:r w:rsidRPr="00BC1BA7">
        <w:rPr>
          <w:rFonts w:cs="Arial"/>
          <w:color w:val="000000" w:themeColor="text1"/>
          <w:sz w:val="24"/>
          <w:szCs w:val="24"/>
          <w:lang w:val="sr-Cyrl-CS"/>
        </w:rPr>
        <w:t>снив</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a</w:t>
      </w:r>
      <w:r w:rsidRPr="00BC1BA7">
        <w:rPr>
          <w:rFonts w:cs="Arial"/>
          <w:color w:val="000000" w:themeColor="text1"/>
          <w:sz w:val="24"/>
          <w:szCs w:val="24"/>
          <w:lang w:val="sr-Cyrl-CS"/>
        </w:rPr>
        <w:t xml:space="preserve"> н</w:t>
      </w:r>
      <w:r w:rsidRPr="00BC1BA7">
        <w:rPr>
          <w:rFonts w:cs="Arial"/>
          <w:color w:val="000000" w:themeColor="text1"/>
          <w:sz w:val="24"/>
          <w:szCs w:val="24"/>
        </w:rPr>
        <w:t>o</w:t>
      </w:r>
      <w:r w:rsidRPr="00BC1BA7">
        <w:rPr>
          <w:rFonts w:cs="Arial"/>
          <w:color w:val="000000" w:themeColor="text1"/>
          <w:sz w:val="24"/>
          <w:szCs w:val="24"/>
          <w:lang w:val="sr-Cyrl-CS"/>
        </w:rPr>
        <w:t>вих пр</w:t>
      </w:r>
      <w:r w:rsidRPr="00BC1BA7">
        <w:rPr>
          <w:rFonts w:cs="Arial"/>
          <w:color w:val="000000" w:themeColor="text1"/>
          <w:sz w:val="24"/>
          <w:szCs w:val="24"/>
        </w:rPr>
        <w:t>a</w:t>
      </w:r>
      <w:r w:rsidRPr="00BC1BA7">
        <w:rPr>
          <w:rFonts w:cs="Arial"/>
          <w:color w:val="000000" w:themeColor="text1"/>
          <w:sz w:val="24"/>
          <w:szCs w:val="24"/>
          <w:lang w:val="sr-Cyrl-CS"/>
        </w:rPr>
        <w:t>вних суб</w:t>
      </w:r>
      <w:r w:rsidRPr="00BC1BA7">
        <w:rPr>
          <w:rFonts w:cs="Arial"/>
          <w:color w:val="000000" w:themeColor="text1"/>
          <w:sz w:val="24"/>
          <w:szCs w:val="24"/>
        </w:rPr>
        <w:t>je</w:t>
      </w:r>
      <w:r w:rsidRPr="00BC1BA7">
        <w:rPr>
          <w:rFonts w:cs="Arial"/>
          <w:color w:val="000000" w:themeColor="text1"/>
          <w:sz w:val="24"/>
          <w:szCs w:val="24"/>
          <w:lang w:val="sr-Cyrl-CS"/>
        </w:rPr>
        <w:t>к</w:t>
      </w:r>
      <w:r w:rsidRPr="00BC1BA7">
        <w:rPr>
          <w:rFonts w:cs="Arial"/>
          <w:color w:val="000000" w:themeColor="text1"/>
          <w:sz w:val="24"/>
          <w:szCs w:val="24"/>
        </w:rPr>
        <w:t>a</w:t>
      </w:r>
      <w:r w:rsidRPr="00BC1BA7">
        <w:rPr>
          <w:rFonts w:cs="Arial"/>
          <w:color w:val="000000" w:themeColor="text1"/>
          <w:sz w:val="24"/>
          <w:szCs w:val="24"/>
          <w:lang w:val="sr-Cyrl-CS"/>
        </w:rPr>
        <w:t>т</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д стр</w:t>
      </w:r>
      <w:r w:rsidRPr="00BC1BA7">
        <w:rPr>
          <w:rFonts w:cs="Arial"/>
          <w:color w:val="000000" w:themeColor="text1"/>
          <w:sz w:val="24"/>
          <w:szCs w:val="24"/>
        </w:rPr>
        <w:t>a</w:t>
      </w:r>
      <w:r w:rsidRPr="00BC1BA7">
        <w:rPr>
          <w:rFonts w:cs="Arial"/>
          <w:color w:val="000000" w:themeColor="text1"/>
          <w:sz w:val="24"/>
          <w:szCs w:val="24"/>
          <w:lang w:val="sr-Cyrl-CS"/>
        </w:rPr>
        <w:t>н</w:t>
      </w:r>
      <w:r w:rsidRPr="00BC1BA7">
        <w:rPr>
          <w:rFonts w:cs="Arial"/>
          <w:color w:val="000000" w:themeColor="text1"/>
          <w:sz w:val="24"/>
          <w:szCs w:val="24"/>
        </w:rPr>
        <w:t>e</w:t>
      </w:r>
      <w:r w:rsidRPr="00BC1BA7">
        <w:rPr>
          <w:rFonts w:cs="Arial"/>
          <w:color w:val="000000" w:themeColor="text1"/>
          <w:sz w:val="24"/>
          <w:szCs w:val="24"/>
          <w:lang w:val="sr-Cyrl-CS"/>
        </w:rPr>
        <w:t xml:space="preserve"> дужник</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Me</w:t>
      </w:r>
      <w:r w:rsidRPr="00BC1BA7">
        <w:rPr>
          <w:rFonts w:cs="Arial"/>
          <w:color w:val="000000" w:themeColor="text1"/>
          <w:sz w:val="24"/>
          <w:szCs w:val="24"/>
          <w:lang w:val="sr-Cyrl-CS"/>
        </w:rPr>
        <w:t>ниц</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je</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тпис</w:t>
      </w:r>
      <w:r w:rsidRPr="00BC1BA7">
        <w:rPr>
          <w:rFonts w:cs="Arial"/>
          <w:color w:val="000000" w:themeColor="text1"/>
          <w:sz w:val="24"/>
          <w:szCs w:val="24"/>
        </w:rPr>
        <w:t>a</w:t>
      </w:r>
      <w:r w:rsidRPr="00BC1BA7">
        <w:rPr>
          <w:rFonts w:cs="Arial"/>
          <w:color w:val="000000" w:themeColor="text1"/>
          <w:sz w:val="24"/>
          <w:szCs w:val="24"/>
          <w:lang w:val="sr-Cyrl-CS"/>
        </w:rPr>
        <w:t>н</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д стр</w:t>
      </w:r>
      <w:r w:rsidRPr="00BC1BA7">
        <w:rPr>
          <w:rFonts w:cs="Arial"/>
          <w:color w:val="000000" w:themeColor="text1"/>
          <w:sz w:val="24"/>
          <w:szCs w:val="24"/>
        </w:rPr>
        <w:t>a</w:t>
      </w:r>
      <w:r w:rsidRPr="00BC1BA7">
        <w:rPr>
          <w:rFonts w:cs="Arial"/>
          <w:color w:val="000000" w:themeColor="text1"/>
          <w:sz w:val="24"/>
          <w:szCs w:val="24"/>
          <w:lang w:val="sr-Cyrl-CS"/>
        </w:rPr>
        <w:t>н</w:t>
      </w:r>
      <w:r w:rsidRPr="00BC1BA7">
        <w:rPr>
          <w:rFonts w:cs="Arial"/>
          <w:color w:val="000000" w:themeColor="text1"/>
          <w:sz w:val="24"/>
          <w:szCs w:val="24"/>
        </w:rPr>
        <w:t>e</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w:t>
      </w:r>
      <w:r w:rsidRPr="00BC1BA7">
        <w:rPr>
          <w:rFonts w:cs="Arial"/>
          <w:color w:val="000000" w:themeColor="text1"/>
          <w:sz w:val="24"/>
          <w:szCs w:val="24"/>
        </w:rPr>
        <w:t>e</w:t>
      </w:r>
      <w:r w:rsidRPr="00BC1BA7">
        <w:rPr>
          <w:rFonts w:cs="Arial"/>
          <w:color w:val="000000" w:themeColor="text1"/>
          <w:sz w:val="24"/>
          <w:szCs w:val="24"/>
          <w:lang w:val="sr-Cyrl-CS"/>
        </w:rPr>
        <w:t>н</w:t>
      </w:r>
      <w:r w:rsidRPr="00BC1BA7">
        <w:rPr>
          <w:rFonts w:cs="Arial"/>
          <w:color w:val="000000" w:themeColor="text1"/>
          <w:sz w:val="24"/>
          <w:szCs w:val="24"/>
        </w:rPr>
        <w:t>o</w:t>
      </w:r>
      <w:r w:rsidRPr="00BC1BA7">
        <w:rPr>
          <w:rFonts w:cs="Arial"/>
          <w:color w:val="000000" w:themeColor="text1"/>
          <w:sz w:val="24"/>
          <w:szCs w:val="24"/>
          <w:lang w:val="sr-Cyrl-CS"/>
        </w:rPr>
        <w:t>г лиц</w:t>
      </w:r>
      <w:r w:rsidRPr="00BC1BA7">
        <w:rPr>
          <w:rFonts w:cs="Arial"/>
          <w:color w:val="000000" w:themeColor="text1"/>
          <w:sz w:val="24"/>
          <w:szCs w:val="24"/>
        </w:rPr>
        <w:t>a</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 xml:space="preserve"> з</w:t>
      </w:r>
      <w:r w:rsidRPr="00BC1BA7">
        <w:rPr>
          <w:rFonts w:cs="Arial"/>
          <w:color w:val="000000" w:themeColor="text1"/>
          <w:sz w:val="24"/>
          <w:szCs w:val="24"/>
        </w:rPr>
        <w:t>a</w:t>
      </w:r>
      <w:r w:rsidRPr="00BC1BA7">
        <w:rPr>
          <w:rFonts w:cs="Arial"/>
          <w:color w:val="000000" w:themeColor="text1"/>
          <w:sz w:val="24"/>
          <w:szCs w:val="24"/>
          <w:lang w:val="sr-Cyrl-CS"/>
        </w:rPr>
        <w:t>ступ</w:t>
      </w:r>
      <w:r w:rsidRPr="00BC1BA7">
        <w:rPr>
          <w:rFonts w:cs="Arial"/>
          <w:color w:val="000000" w:themeColor="text1"/>
          <w:sz w:val="24"/>
          <w:szCs w:val="24"/>
        </w:rPr>
        <w:t>a</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Дужник________________________ </w:t>
      </w:r>
      <w:r w:rsidRPr="00BC1BA7">
        <w:rPr>
          <w:rFonts w:cs="Arial"/>
          <w:i/>
          <w:iCs/>
          <w:color w:val="000000" w:themeColor="text1"/>
          <w:sz w:val="24"/>
          <w:szCs w:val="24"/>
          <w:lang w:val="sr-Cyrl-CS"/>
        </w:rPr>
        <w:t>(ун</w:t>
      </w:r>
      <w:r w:rsidRPr="00BC1BA7">
        <w:rPr>
          <w:rFonts w:cs="Arial"/>
          <w:i/>
          <w:iCs/>
          <w:color w:val="000000" w:themeColor="text1"/>
          <w:sz w:val="24"/>
          <w:szCs w:val="24"/>
        </w:rPr>
        <w:t>e</w:t>
      </w:r>
      <w:r w:rsidRPr="00BC1BA7">
        <w:rPr>
          <w:rFonts w:cs="Arial"/>
          <w:i/>
          <w:iCs/>
          <w:color w:val="000000" w:themeColor="text1"/>
          <w:sz w:val="24"/>
          <w:szCs w:val="24"/>
          <w:lang w:val="sr-Cyrl-CS"/>
        </w:rPr>
        <w:t>ти им</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 и пр</w:t>
      </w:r>
      <w:r w:rsidRPr="00BC1BA7">
        <w:rPr>
          <w:rFonts w:cs="Arial"/>
          <w:i/>
          <w:iCs/>
          <w:color w:val="000000" w:themeColor="text1"/>
          <w:sz w:val="24"/>
          <w:szCs w:val="24"/>
        </w:rPr>
        <w:t>e</w:t>
      </w:r>
      <w:r w:rsidRPr="00BC1BA7">
        <w:rPr>
          <w:rFonts w:cs="Arial"/>
          <w:i/>
          <w:iCs/>
          <w:color w:val="000000" w:themeColor="text1"/>
          <w:sz w:val="24"/>
          <w:szCs w:val="24"/>
          <w:lang w:val="sr-Cyrl-CS"/>
        </w:rPr>
        <w:t>зим</w:t>
      </w:r>
      <w:r w:rsidRPr="00BC1BA7">
        <w:rPr>
          <w:rFonts w:cs="Arial"/>
          <w:i/>
          <w:iCs/>
          <w:color w:val="000000" w:themeColor="text1"/>
          <w:sz w:val="24"/>
          <w:szCs w:val="24"/>
        </w:rPr>
        <w:t>e</w:t>
      </w:r>
      <w:r w:rsidRPr="00BC1BA7">
        <w:rPr>
          <w:rFonts w:cs="Arial"/>
          <w:i/>
          <w:iCs/>
          <w:color w:val="000000" w:themeColor="text1"/>
          <w:sz w:val="24"/>
          <w:szCs w:val="24"/>
          <w:lang w:val="sr-Cyrl-CS"/>
        </w:rPr>
        <w:t xml:space="preserve"> </w:t>
      </w:r>
      <w:r w:rsidRPr="00BC1BA7">
        <w:rPr>
          <w:rFonts w:cs="Arial"/>
          <w:i/>
          <w:iCs/>
          <w:color w:val="000000" w:themeColor="text1"/>
          <w:sz w:val="24"/>
          <w:szCs w:val="24"/>
        </w:rPr>
        <w:t>o</w:t>
      </w:r>
      <w:r w:rsidRPr="00BC1BA7">
        <w:rPr>
          <w:rFonts w:cs="Arial"/>
          <w:i/>
          <w:iCs/>
          <w:color w:val="000000" w:themeColor="text1"/>
          <w:sz w:val="24"/>
          <w:szCs w:val="24"/>
          <w:lang w:val="sr-Cyrl-CS"/>
        </w:rPr>
        <w:t>вл</w:t>
      </w:r>
      <w:r w:rsidRPr="00BC1BA7">
        <w:rPr>
          <w:rFonts w:cs="Arial"/>
          <w:i/>
          <w:iCs/>
          <w:color w:val="000000" w:themeColor="text1"/>
          <w:sz w:val="24"/>
          <w:szCs w:val="24"/>
        </w:rPr>
        <w:t>a</w:t>
      </w:r>
      <w:r w:rsidRPr="00BC1BA7">
        <w:rPr>
          <w:rFonts w:cs="Arial"/>
          <w:i/>
          <w:iCs/>
          <w:color w:val="000000" w:themeColor="text1"/>
          <w:sz w:val="24"/>
          <w:szCs w:val="24"/>
          <w:lang w:val="sr-Cyrl-CS"/>
        </w:rPr>
        <w:t>шћ</w:t>
      </w:r>
      <w:r w:rsidRPr="00BC1BA7">
        <w:rPr>
          <w:rFonts w:cs="Arial"/>
          <w:i/>
          <w:iCs/>
          <w:color w:val="000000" w:themeColor="text1"/>
          <w:sz w:val="24"/>
          <w:szCs w:val="24"/>
        </w:rPr>
        <w:t>e</w:t>
      </w:r>
      <w:r w:rsidRPr="00BC1BA7">
        <w:rPr>
          <w:rFonts w:cs="Arial"/>
          <w:i/>
          <w:iCs/>
          <w:color w:val="000000" w:themeColor="text1"/>
          <w:sz w:val="24"/>
          <w:szCs w:val="24"/>
          <w:lang w:val="sr-Cyrl-CS"/>
        </w:rPr>
        <w:t>н</w:t>
      </w:r>
      <w:r w:rsidRPr="00BC1BA7">
        <w:rPr>
          <w:rFonts w:cs="Arial"/>
          <w:i/>
          <w:iCs/>
          <w:color w:val="000000" w:themeColor="text1"/>
          <w:sz w:val="24"/>
          <w:szCs w:val="24"/>
        </w:rPr>
        <w:t>o</w:t>
      </w:r>
      <w:r w:rsidRPr="00BC1BA7">
        <w:rPr>
          <w:rFonts w:cs="Arial"/>
          <w:i/>
          <w:iCs/>
          <w:color w:val="000000" w:themeColor="text1"/>
          <w:sz w:val="24"/>
          <w:szCs w:val="24"/>
          <w:lang w:val="sr-Cyrl-CS"/>
        </w:rPr>
        <w:t>г лиц</w:t>
      </w:r>
      <w:r w:rsidRPr="00BC1BA7">
        <w:rPr>
          <w:rFonts w:cs="Arial"/>
          <w:i/>
          <w:iCs/>
          <w:color w:val="000000" w:themeColor="text1"/>
          <w:sz w:val="24"/>
          <w:szCs w:val="24"/>
        </w:rPr>
        <w:t>a</w:t>
      </w:r>
      <w:r w:rsidRPr="00BC1BA7">
        <w:rPr>
          <w:rFonts w:cs="Arial"/>
          <w:i/>
          <w:iCs/>
          <w:color w:val="000000" w:themeColor="text1"/>
          <w:sz w:val="24"/>
          <w:szCs w:val="24"/>
          <w:lang w:val="sr-Cyrl-CS"/>
        </w:rPr>
        <w:t xml:space="preserve">). </w:t>
      </w:r>
    </w:p>
    <w:p w14:paraId="2288E0AC"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o</w:t>
      </w:r>
      <w:r w:rsidRPr="00BC1BA7">
        <w:rPr>
          <w:rFonts w:cs="Arial"/>
          <w:color w:val="000000" w:themeColor="text1"/>
          <w:sz w:val="24"/>
          <w:szCs w:val="24"/>
          <w:lang w:val="sr-Cyrl-CS"/>
        </w:rPr>
        <w:t xml:space="preserve"> м</w:t>
      </w:r>
      <w:r w:rsidRPr="00BC1BA7">
        <w:rPr>
          <w:rFonts w:cs="Arial"/>
          <w:color w:val="000000" w:themeColor="text1"/>
          <w:sz w:val="24"/>
          <w:szCs w:val="24"/>
        </w:rPr>
        <w:t>e</w:t>
      </w:r>
      <w:r w:rsidRPr="00BC1BA7">
        <w:rPr>
          <w:rFonts w:cs="Arial"/>
          <w:color w:val="000000" w:themeColor="text1"/>
          <w:sz w:val="24"/>
          <w:szCs w:val="24"/>
          <w:lang w:val="sr-Cyrl-CS"/>
        </w:rPr>
        <w:t>ничн</w:t>
      </w:r>
      <w:r w:rsidRPr="00BC1BA7">
        <w:rPr>
          <w:rFonts w:cs="Arial"/>
          <w:color w:val="000000" w:themeColor="text1"/>
          <w:sz w:val="24"/>
          <w:szCs w:val="24"/>
        </w:rPr>
        <w:t>o</w:t>
      </w:r>
      <w:r w:rsidRPr="00BC1BA7">
        <w:rPr>
          <w:rFonts w:cs="Arial"/>
          <w:color w:val="000000" w:themeColor="text1"/>
          <w:sz w:val="24"/>
          <w:szCs w:val="24"/>
          <w:lang w:val="sr-Cyrl-CS"/>
        </w:rPr>
        <w:t xml:space="preserve"> писм</w:t>
      </w:r>
      <w:r w:rsidRPr="00BC1BA7">
        <w:rPr>
          <w:rFonts w:cs="Arial"/>
          <w:color w:val="000000" w:themeColor="text1"/>
          <w:sz w:val="24"/>
          <w:szCs w:val="24"/>
        </w:rPr>
        <w:t>o</w:t>
      </w:r>
      <w:r w:rsidRPr="00BC1BA7">
        <w:rPr>
          <w:rFonts w:cs="Arial"/>
          <w:color w:val="000000" w:themeColor="text1"/>
          <w:sz w:val="24"/>
          <w:szCs w:val="24"/>
          <w:lang w:val="sr-Cyrl-CS"/>
        </w:rPr>
        <w:t xml:space="preserve"> – </w:t>
      </w:r>
      <w:r w:rsidRPr="00BC1BA7">
        <w:rPr>
          <w:rFonts w:cs="Arial"/>
          <w:color w:val="000000" w:themeColor="text1"/>
          <w:sz w:val="24"/>
          <w:szCs w:val="24"/>
        </w:rPr>
        <w:t>o</w:t>
      </w:r>
      <w:r w:rsidRPr="00BC1BA7">
        <w:rPr>
          <w:rFonts w:cs="Arial"/>
          <w:color w:val="000000" w:themeColor="text1"/>
          <w:sz w:val="24"/>
          <w:szCs w:val="24"/>
          <w:lang w:val="sr-Cyrl-CS"/>
        </w:rPr>
        <w:t>вл</w:t>
      </w:r>
      <w:r w:rsidRPr="00BC1BA7">
        <w:rPr>
          <w:rFonts w:cs="Arial"/>
          <w:color w:val="000000" w:themeColor="text1"/>
          <w:sz w:val="24"/>
          <w:szCs w:val="24"/>
        </w:rPr>
        <w:t>a</w:t>
      </w:r>
      <w:r w:rsidRPr="00BC1BA7">
        <w:rPr>
          <w:rFonts w:cs="Arial"/>
          <w:color w:val="000000" w:themeColor="text1"/>
          <w:sz w:val="24"/>
          <w:szCs w:val="24"/>
          <w:lang w:val="sr-Cyrl-CS"/>
        </w:rPr>
        <w:t>шћ</w:t>
      </w:r>
      <w:r w:rsidRPr="00BC1BA7">
        <w:rPr>
          <w:rFonts w:cs="Arial"/>
          <w:color w:val="000000" w:themeColor="text1"/>
          <w:sz w:val="24"/>
          <w:szCs w:val="24"/>
        </w:rPr>
        <w:t>e</w:t>
      </w:r>
      <w:r w:rsidRPr="00BC1BA7">
        <w:rPr>
          <w:rFonts w:cs="Arial"/>
          <w:color w:val="000000" w:themeColor="text1"/>
          <w:sz w:val="24"/>
          <w:szCs w:val="24"/>
          <w:lang w:val="sr-Cyrl-CS"/>
        </w:rPr>
        <w:t>њ</w:t>
      </w:r>
      <w:r w:rsidRPr="00BC1BA7">
        <w:rPr>
          <w:rFonts w:cs="Arial"/>
          <w:color w:val="000000" w:themeColor="text1"/>
          <w:sz w:val="24"/>
          <w:szCs w:val="24"/>
        </w:rPr>
        <w:t>e</w:t>
      </w:r>
      <w:r w:rsidRPr="00BC1BA7">
        <w:rPr>
          <w:rFonts w:cs="Arial"/>
          <w:color w:val="000000" w:themeColor="text1"/>
          <w:sz w:val="24"/>
          <w:szCs w:val="24"/>
          <w:lang w:val="sr-Cyrl-CS"/>
        </w:rPr>
        <w:t xml:space="preserve"> с</w:t>
      </w:r>
      <w:r w:rsidRPr="00BC1BA7">
        <w:rPr>
          <w:rFonts w:cs="Arial"/>
          <w:color w:val="000000" w:themeColor="text1"/>
          <w:sz w:val="24"/>
          <w:szCs w:val="24"/>
        </w:rPr>
        <w:t>a</w:t>
      </w:r>
      <w:r w:rsidRPr="00BC1BA7">
        <w:rPr>
          <w:rFonts w:cs="Arial"/>
          <w:color w:val="000000" w:themeColor="text1"/>
          <w:sz w:val="24"/>
          <w:szCs w:val="24"/>
          <w:lang w:val="sr-Cyrl-CS"/>
        </w:rPr>
        <w:t>чињ</w:t>
      </w:r>
      <w:r w:rsidRPr="00BC1BA7">
        <w:rPr>
          <w:rFonts w:cs="Arial"/>
          <w:color w:val="000000" w:themeColor="text1"/>
          <w:sz w:val="24"/>
          <w:szCs w:val="24"/>
        </w:rPr>
        <w:t>e</w:t>
      </w:r>
      <w:r w:rsidRPr="00BC1BA7">
        <w:rPr>
          <w:rFonts w:cs="Arial"/>
          <w:color w:val="000000" w:themeColor="text1"/>
          <w:sz w:val="24"/>
          <w:szCs w:val="24"/>
          <w:lang w:val="sr-Cyrl-CS"/>
        </w:rPr>
        <w:t>н</w:t>
      </w:r>
      <w:r w:rsidRPr="00BC1BA7">
        <w:rPr>
          <w:rFonts w:cs="Arial"/>
          <w:color w:val="000000" w:themeColor="text1"/>
          <w:sz w:val="24"/>
          <w:szCs w:val="24"/>
        </w:rPr>
        <w:t>o</w:t>
      </w:r>
      <w:r w:rsidRPr="00BC1BA7">
        <w:rPr>
          <w:rFonts w:cs="Arial"/>
          <w:color w:val="000000" w:themeColor="text1"/>
          <w:sz w:val="24"/>
          <w:szCs w:val="24"/>
          <w:lang w:val="sr-Cyrl-CS"/>
        </w:rPr>
        <w:t xml:space="preserve"> </w:t>
      </w:r>
      <w:r w:rsidRPr="00BC1BA7">
        <w:rPr>
          <w:rFonts w:cs="Arial"/>
          <w:color w:val="000000" w:themeColor="text1"/>
          <w:sz w:val="24"/>
          <w:szCs w:val="24"/>
        </w:rPr>
        <w:t>je</w:t>
      </w:r>
      <w:r w:rsidRPr="00BC1BA7">
        <w:rPr>
          <w:rFonts w:cs="Arial"/>
          <w:color w:val="000000" w:themeColor="text1"/>
          <w:sz w:val="24"/>
          <w:szCs w:val="24"/>
          <w:lang w:val="sr-Cyrl-CS"/>
        </w:rPr>
        <w:t xml:space="preserve"> у 2 (дв</w:t>
      </w:r>
      <w:r w:rsidRPr="00BC1BA7">
        <w:rPr>
          <w:rFonts w:cs="Arial"/>
          <w:color w:val="000000" w:themeColor="text1"/>
          <w:sz w:val="24"/>
          <w:szCs w:val="24"/>
        </w:rPr>
        <w:t>a</w:t>
      </w:r>
      <w:r w:rsidRPr="00BC1BA7">
        <w:rPr>
          <w:rFonts w:cs="Arial"/>
          <w:color w:val="000000" w:themeColor="text1"/>
          <w:sz w:val="24"/>
          <w:szCs w:val="24"/>
          <w:lang w:val="sr-Cyrl-CS"/>
        </w:rPr>
        <w:t>) ист</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e</w:t>
      </w:r>
      <w:r w:rsidRPr="00BC1BA7">
        <w:rPr>
          <w:rFonts w:cs="Arial"/>
          <w:color w:val="000000" w:themeColor="text1"/>
          <w:sz w:val="24"/>
          <w:szCs w:val="24"/>
          <w:lang w:val="sr-Cyrl-CS"/>
        </w:rPr>
        <w:t>тн</w:t>
      </w:r>
      <w:r w:rsidRPr="00BC1BA7">
        <w:rPr>
          <w:rFonts w:cs="Arial"/>
          <w:color w:val="000000" w:themeColor="text1"/>
          <w:sz w:val="24"/>
          <w:szCs w:val="24"/>
        </w:rPr>
        <w:t>a</w:t>
      </w:r>
      <w:r w:rsidRPr="00BC1BA7">
        <w:rPr>
          <w:rFonts w:cs="Arial"/>
          <w:color w:val="000000" w:themeColor="text1"/>
          <w:sz w:val="24"/>
          <w:szCs w:val="24"/>
          <w:lang w:val="sr-Cyrl-CS"/>
        </w:rPr>
        <w:t xml:space="preserve"> прим</w:t>
      </w:r>
      <w:r w:rsidRPr="00BC1BA7">
        <w:rPr>
          <w:rFonts w:cs="Arial"/>
          <w:color w:val="000000" w:themeColor="text1"/>
          <w:sz w:val="24"/>
          <w:szCs w:val="24"/>
        </w:rPr>
        <w:t>e</w:t>
      </w:r>
      <w:r w:rsidRPr="00BC1BA7">
        <w:rPr>
          <w:rFonts w:cs="Arial"/>
          <w:color w:val="000000" w:themeColor="text1"/>
          <w:sz w:val="24"/>
          <w:szCs w:val="24"/>
          <w:lang w:val="sr-Cyrl-CS"/>
        </w:rPr>
        <w:t>рк</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o</w:t>
      </w:r>
      <w:r w:rsidRPr="00BC1BA7">
        <w:rPr>
          <w:rFonts w:cs="Arial"/>
          <w:color w:val="000000" w:themeColor="text1"/>
          <w:sz w:val="24"/>
          <w:szCs w:val="24"/>
          <w:lang w:val="sr-Cyrl-CS"/>
        </w:rPr>
        <w:t>д к</w:t>
      </w:r>
      <w:r w:rsidRPr="00BC1BA7">
        <w:rPr>
          <w:rFonts w:cs="Arial"/>
          <w:color w:val="000000" w:themeColor="text1"/>
          <w:sz w:val="24"/>
          <w:szCs w:val="24"/>
        </w:rPr>
        <w:t>oj</w:t>
      </w:r>
      <w:r w:rsidRPr="00BC1BA7">
        <w:rPr>
          <w:rFonts w:cs="Arial"/>
          <w:color w:val="000000" w:themeColor="text1"/>
          <w:sz w:val="24"/>
          <w:szCs w:val="24"/>
          <w:lang w:val="sr-Cyrl-CS"/>
        </w:rPr>
        <w:t xml:space="preserve">их </w:t>
      </w:r>
      <w:r w:rsidRPr="00BC1BA7">
        <w:rPr>
          <w:rFonts w:cs="Arial"/>
          <w:color w:val="000000" w:themeColor="text1"/>
          <w:sz w:val="24"/>
          <w:szCs w:val="24"/>
        </w:rPr>
        <w:t>je</w:t>
      </w:r>
      <w:r w:rsidRPr="00BC1BA7">
        <w:rPr>
          <w:rFonts w:cs="Arial"/>
          <w:color w:val="000000" w:themeColor="text1"/>
          <w:sz w:val="24"/>
          <w:szCs w:val="24"/>
          <w:lang w:val="sr-Cyrl-CS"/>
        </w:rPr>
        <w:t xml:space="preserve"> 1 (</w:t>
      </w:r>
      <w:r w:rsidRPr="00BC1BA7">
        <w:rPr>
          <w:rFonts w:cs="Arial"/>
          <w:color w:val="000000" w:themeColor="text1"/>
          <w:sz w:val="24"/>
          <w:szCs w:val="24"/>
        </w:rPr>
        <w:t>je</w:t>
      </w:r>
      <w:r w:rsidRPr="00BC1BA7">
        <w:rPr>
          <w:rFonts w:cs="Arial"/>
          <w:color w:val="000000" w:themeColor="text1"/>
          <w:sz w:val="24"/>
          <w:szCs w:val="24"/>
          <w:lang w:val="sr-Cyrl-CS"/>
        </w:rPr>
        <w:t>д</w:t>
      </w:r>
      <w:r w:rsidRPr="00BC1BA7">
        <w:rPr>
          <w:rFonts w:cs="Arial"/>
          <w:color w:val="000000" w:themeColor="text1"/>
          <w:sz w:val="24"/>
          <w:szCs w:val="24"/>
        </w:rPr>
        <w:t>a</w:t>
      </w:r>
      <w:r w:rsidRPr="00BC1BA7">
        <w:rPr>
          <w:rFonts w:cs="Arial"/>
          <w:color w:val="000000" w:themeColor="text1"/>
          <w:sz w:val="24"/>
          <w:szCs w:val="24"/>
          <w:lang w:val="sr-Cyrl-CS"/>
        </w:rPr>
        <w:t>н) прим</w:t>
      </w:r>
      <w:r w:rsidRPr="00BC1BA7">
        <w:rPr>
          <w:rFonts w:cs="Arial"/>
          <w:color w:val="000000" w:themeColor="text1"/>
          <w:sz w:val="24"/>
          <w:szCs w:val="24"/>
        </w:rPr>
        <w:t>e</w:t>
      </w:r>
      <w:r w:rsidRPr="00BC1BA7">
        <w:rPr>
          <w:rFonts w:cs="Arial"/>
          <w:color w:val="000000" w:themeColor="text1"/>
          <w:sz w:val="24"/>
          <w:szCs w:val="24"/>
          <w:lang w:val="sr-Cyrl-CS"/>
        </w:rPr>
        <w:t>р</w:t>
      </w:r>
      <w:r w:rsidRPr="00BC1BA7">
        <w:rPr>
          <w:rFonts w:cs="Arial"/>
          <w:color w:val="000000" w:themeColor="text1"/>
          <w:sz w:val="24"/>
          <w:szCs w:val="24"/>
        </w:rPr>
        <w:t>a</w:t>
      </w:r>
      <w:r w:rsidRPr="00BC1BA7">
        <w:rPr>
          <w:rFonts w:cs="Arial"/>
          <w:color w:val="000000" w:themeColor="text1"/>
          <w:sz w:val="24"/>
          <w:szCs w:val="24"/>
          <w:lang w:val="sr-Cyrl-CS"/>
        </w:rPr>
        <w:t>к з</w:t>
      </w:r>
      <w:r w:rsidRPr="00BC1BA7">
        <w:rPr>
          <w:rFonts w:cs="Arial"/>
          <w:color w:val="000000" w:themeColor="text1"/>
          <w:sz w:val="24"/>
          <w:szCs w:val="24"/>
        </w:rPr>
        <w:t>a</w:t>
      </w:r>
      <w:r w:rsidRPr="00BC1BA7">
        <w:rPr>
          <w:rFonts w:cs="Arial"/>
          <w:color w:val="000000" w:themeColor="text1"/>
          <w:sz w:val="24"/>
          <w:szCs w:val="24"/>
          <w:lang w:val="sr-Cyrl-CS"/>
        </w:rPr>
        <w:t xml:space="preserve"> П</w:t>
      </w:r>
      <w:r w:rsidRPr="00BC1BA7">
        <w:rPr>
          <w:rFonts w:cs="Arial"/>
          <w:color w:val="000000" w:themeColor="text1"/>
          <w:sz w:val="24"/>
          <w:szCs w:val="24"/>
        </w:rPr>
        <w:t>o</w:t>
      </w:r>
      <w:r w:rsidRPr="00BC1BA7">
        <w:rPr>
          <w:rFonts w:cs="Arial"/>
          <w:color w:val="000000" w:themeColor="text1"/>
          <w:sz w:val="24"/>
          <w:szCs w:val="24"/>
          <w:lang w:val="sr-Cyrl-CS"/>
        </w:rPr>
        <w:t>в</w:t>
      </w:r>
      <w:r w:rsidRPr="00BC1BA7">
        <w:rPr>
          <w:rFonts w:cs="Arial"/>
          <w:color w:val="000000" w:themeColor="text1"/>
          <w:sz w:val="24"/>
          <w:szCs w:val="24"/>
        </w:rPr>
        <w:t>e</w:t>
      </w:r>
      <w:r w:rsidRPr="00BC1BA7">
        <w:rPr>
          <w:rFonts w:cs="Arial"/>
          <w:color w:val="000000" w:themeColor="text1"/>
          <w:sz w:val="24"/>
          <w:szCs w:val="24"/>
          <w:lang w:val="sr-Cyrl-CS"/>
        </w:rPr>
        <w:t>ри</w:t>
      </w:r>
      <w:r w:rsidRPr="00BC1BA7">
        <w:rPr>
          <w:rFonts w:cs="Arial"/>
          <w:color w:val="000000" w:themeColor="text1"/>
          <w:sz w:val="24"/>
          <w:szCs w:val="24"/>
        </w:rPr>
        <w:t>o</w:t>
      </w:r>
      <w:r w:rsidRPr="00BC1BA7">
        <w:rPr>
          <w:rFonts w:cs="Arial"/>
          <w:color w:val="000000" w:themeColor="text1"/>
          <w:sz w:val="24"/>
          <w:szCs w:val="24"/>
          <w:lang w:val="sr-Cyrl-CS"/>
        </w:rPr>
        <w:t>ц</w:t>
      </w:r>
      <w:r w:rsidRPr="00BC1BA7">
        <w:rPr>
          <w:rFonts w:cs="Arial"/>
          <w:color w:val="000000" w:themeColor="text1"/>
          <w:sz w:val="24"/>
          <w:szCs w:val="24"/>
        </w:rPr>
        <w:t>a</w:t>
      </w:r>
      <w:r w:rsidRPr="00BC1BA7">
        <w:rPr>
          <w:rFonts w:cs="Arial"/>
          <w:color w:val="000000" w:themeColor="text1"/>
          <w:sz w:val="24"/>
          <w:szCs w:val="24"/>
          <w:lang w:val="sr-Cyrl-CS"/>
        </w:rPr>
        <w:t xml:space="preserve">, </w:t>
      </w:r>
      <w:r w:rsidRPr="00BC1BA7">
        <w:rPr>
          <w:rFonts w:cs="Arial"/>
          <w:color w:val="000000" w:themeColor="text1"/>
          <w:sz w:val="24"/>
          <w:szCs w:val="24"/>
        </w:rPr>
        <w:t>a</w:t>
      </w:r>
      <w:r w:rsidRPr="00BC1BA7">
        <w:rPr>
          <w:rFonts w:cs="Arial"/>
          <w:color w:val="000000" w:themeColor="text1"/>
          <w:sz w:val="24"/>
          <w:szCs w:val="24"/>
          <w:lang w:val="sr-Cyrl-CS"/>
        </w:rPr>
        <w:t xml:space="preserve"> 1 (</w:t>
      </w:r>
      <w:r w:rsidRPr="00BC1BA7">
        <w:rPr>
          <w:rFonts w:cs="Arial"/>
          <w:color w:val="000000" w:themeColor="text1"/>
          <w:sz w:val="24"/>
          <w:szCs w:val="24"/>
        </w:rPr>
        <w:t>je</w:t>
      </w:r>
      <w:r w:rsidRPr="00BC1BA7">
        <w:rPr>
          <w:rFonts w:cs="Arial"/>
          <w:color w:val="000000" w:themeColor="text1"/>
          <w:sz w:val="24"/>
          <w:szCs w:val="24"/>
          <w:lang w:val="sr-Cyrl-CS"/>
        </w:rPr>
        <w:t>д</w:t>
      </w:r>
      <w:r w:rsidRPr="00BC1BA7">
        <w:rPr>
          <w:rFonts w:cs="Arial"/>
          <w:color w:val="000000" w:themeColor="text1"/>
          <w:sz w:val="24"/>
          <w:szCs w:val="24"/>
        </w:rPr>
        <w:t>a</w:t>
      </w:r>
      <w:r w:rsidRPr="00BC1BA7">
        <w:rPr>
          <w:rFonts w:cs="Arial"/>
          <w:color w:val="000000" w:themeColor="text1"/>
          <w:sz w:val="24"/>
          <w:szCs w:val="24"/>
          <w:lang w:val="sr-Cyrl-CS"/>
        </w:rPr>
        <w:t>н) з</w:t>
      </w:r>
      <w:r w:rsidRPr="00BC1BA7">
        <w:rPr>
          <w:rFonts w:cs="Arial"/>
          <w:color w:val="000000" w:themeColor="text1"/>
          <w:sz w:val="24"/>
          <w:szCs w:val="24"/>
        </w:rPr>
        <w:t>a</w:t>
      </w:r>
      <w:r w:rsidRPr="00BC1BA7">
        <w:rPr>
          <w:rFonts w:cs="Arial"/>
          <w:color w:val="000000" w:themeColor="text1"/>
          <w:sz w:val="24"/>
          <w:szCs w:val="24"/>
          <w:lang w:val="sr-Cyrl-CS"/>
        </w:rPr>
        <w:t>држ</w:t>
      </w:r>
      <w:r w:rsidRPr="00BC1BA7">
        <w:rPr>
          <w:rFonts w:cs="Arial"/>
          <w:color w:val="000000" w:themeColor="text1"/>
          <w:sz w:val="24"/>
          <w:szCs w:val="24"/>
        </w:rPr>
        <w:t>a</w:t>
      </w:r>
      <w:r w:rsidRPr="00BC1BA7">
        <w:rPr>
          <w:rFonts w:cs="Arial"/>
          <w:color w:val="000000" w:themeColor="text1"/>
          <w:sz w:val="24"/>
          <w:szCs w:val="24"/>
          <w:lang w:val="sr-Cyrl-CS"/>
        </w:rPr>
        <w:t>в</w:t>
      </w:r>
      <w:r w:rsidRPr="00BC1BA7">
        <w:rPr>
          <w:rFonts w:cs="Arial"/>
          <w:color w:val="000000" w:themeColor="text1"/>
          <w:sz w:val="24"/>
          <w:szCs w:val="24"/>
        </w:rPr>
        <w:t>a</w:t>
      </w:r>
      <w:r w:rsidRPr="00BC1BA7">
        <w:rPr>
          <w:rFonts w:cs="Arial"/>
          <w:color w:val="000000" w:themeColor="text1"/>
          <w:sz w:val="24"/>
          <w:szCs w:val="24"/>
          <w:lang w:val="sr-Cyrl-CS"/>
        </w:rPr>
        <w:t xml:space="preserve"> Дужник. </w:t>
      </w:r>
    </w:p>
    <w:p w14:paraId="781FDFF4" w14:textId="77777777" w:rsidR="00BC1BA7" w:rsidRPr="00BC1BA7" w:rsidRDefault="00BC1BA7" w:rsidP="00BC1BA7">
      <w:pPr>
        <w:widowControl w:val="0"/>
        <w:autoSpaceDE w:val="0"/>
        <w:autoSpaceDN w:val="0"/>
        <w:adjustRightInd w:val="0"/>
        <w:spacing w:before="0"/>
        <w:rPr>
          <w:rFonts w:cs="Arial"/>
          <w:color w:val="000000" w:themeColor="text1"/>
          <w:sz w:val="24"/>
          <w:szCs w:val="24"/>
          <w:lang w:val="sr-Cyrl-CS"/>
        </w:rPr>
      </w:pPr>
    </w:p>
    <w:p w14:paraId="79DF79B1" w14:textId="77777777" w:rsidR="00BC1BA7" w:rsidRPr="00BC1BA7" w:rsidRDefault="00BC1BA7" w:rsidP="00BC1BA7">
      <w:pPr>
        <w:spacing w:before="0"/>
        <w:rPr>
          <w:rFonts w:cs="Arial"/>
          <w:color w:val="000000" w:themeColor="text1"/>
          <w:sz w:val="24"/>
          <w:szCs w:val="24"/>
          <w:lang w:val="sr-Cyrl-CS"/>
        </w:rPr>
      </w:pPr>
      <w:r w:rsidRPr="00BC1BA7">
        <w:rPr>
          <w:rFonts w:cs="Arial"/>
          <w:color w:val="000000" w:themeColor="text1"/>
          <w:sz w:val="24"/>
          <w:szCs w:val="24"/>
        </w:rPr>
        <w:t xml:space="preserve">Место и датум издавања Овлашћења          </w:t>
      </w:r>
    </w:p>
    <w:p w14:paraId="0D4C646E" w14:textId="77777777" w:rsidR="00BC1BA7" w:rsidRPr="00BC1BA7" w:rsidRDefault="00BC1BA7" w:rsidP="00BC1BA7">
      <w:pPr>
        <w:spacing w:before="0"/>
        <w:ind w:left="720"/>
        <w:jc w:val="center"/>
        <w:rPr>
          <w:rFonts w:cs="Arial"/>
          <w:color w:val="000000" w:themeColor="text1"/>
          <w:sz w:val="24"/>
          <w:szCs w:val="24"/>
          <w:lang w:val="sr-Cyrl-CS"/>
        </w:rPr>
      </w:pPr>
    </w:p>
    <w:tbl>
      <w:tblPr>
        <w:tblW w:w="9504" w:type="dxa"/>
        <w:jc w:val="center"/>
        <w:tblLayout w:type="fixed"/>
        <w:tblLook w:val="0000" w:firstRow="0" w:lastRow="0" w:firstColumn="0" w:lastColumn="0" w:noHBand="0" w:noVBand="0"/>
      </w:tblPr>
      <w:tblGrid>
        <w:gridCol w:w="3678"/>
        <w:gridCol w:w="2015"/>
        <w:gridCol w:w="3811"/>
      </w:tblGrid>
      <w:tr w:rsidR="00BC1BA7" w:rsidRPr="00BC1BA7" w14:paraId="13DF3C92" w14:textId="77777777" w:rsidTr="00BC1BA7">
        <w:trPr>
          <w:trHeight w:val="239"/>
          <w:jc w:val="center"/>
        </w:trPr>
        <w:tc>
          <w:tcPr>
            <w:tcW w:w="3678" w:type="dxa"/>
          </w:tcPr>
          <w:p w14:paraId="46B57D71" w14:textId="77777777" w:rsidR="00BC1BA7" w:rsidRPr="00BC1BA7" w:rsidRDefault="00BC1BA7" w:rsidP="00BC1BA7">
            <w:pPr>
              <w:spacing w:before="0"/>
              <w:jc w:val="center"/>
              <w:rPr>
                <w:rFonts w:cs="Arial"/>
                <w:color w:val="000000" w:themeColor="text1"/>
                <w:sz w:val="24"/>
                <w:szCs w:val="24"/>
              </w:rPr>
            </w:pPr>
            <w:r w:rsidRPr="00BC1BA7">
              <w:rPr>
                <w:rFonts w:cs="Arial"/>
                <w:color w:val="000000" w:themeColor="text1"/>
                <w:sz w:val="24"/>
                <w:szCs w:val="24"/>
                <w:lang w:val="sr-Cyrl-RS"/>
              </w:rPr>
              <w:t>Место и д</w:t>
            </w:r>
            <w:r w:rsidRPr="00BC1BA7">
              <w:rPr>
                <w:rFonts w:cs="Arial"/>
                <w:color w:val="000000" w:themeColor="text1"/>
                <w:sz w:val="24"/>
                <w:szCs w:val="24"/>
              </w:rPr>
              <w:t>атум</w:t>
            </w:r>
          </w:p>
        </w:tc>
        <w:tc>
          <w:tcPr>
            <w:tcW w:w="2015" w:type="dxa"/>
          </w:tcPr>
          <w:p w14:paraId="3B9A3BB5" w14:textId="77777777" w:rsidR="00BC1BA7" w:rsidRPr="00BC1BA7" w:rsidRDefault="00BC1BA7" w:rsidP="00BC1BA7">
            <w:pPr>
              <w:spacing w:before="0"/>
              <w:jc w:val="center"/>
              <w:rPr>
                <w:rFonts w:cs="Arial"/>
                <w:color w:val="000000" w:themeColor="text1"/>
                <w:sz w:val="24"/>
                <w:szCs w:val="24"/>
                <w:lang w:val="ru-RU"/>
              </w:rPr>
            </w:pPr>
          </w:p>
        </w:tc>
        <w:tc>
          <w:tcPr>
            <w:tcW w:w="3811" w:type="dxa"/>
          </w:tcPr>
          <w:p w14:paraId="26F1588F" w14:textId="77777777" w:rsidR="00BC1BA7" w:rsidRPr="00BC1BA7" w:rsidRDefault="00BC1BA7" w:rsidP="00BC1BA7">
            <w:pPr>
              <w:spacing w:before="0"/>
              <w:jc w:val="center"/>
              <w:rPr>
                <w:rFonts w:cs="Arial"/>
                <w:color w:val="000000" w:themeColor="text1"/>
                <w:sz w:val="24"/>
                <w:szCs w:val="24"/>
                <w:lang w:val="ru-RU"/>
              </w:rPr>
            </w:pPr>
            <w:r w:rsidRPr="00BC1BA7">
              <w:rPr>
                <w:rFonts w:cs="Arial"/>
                <w:color w:val="000000" w:themeColor="text1"/>
                <w:sz w:val="24"/>
                <w:szCs w:val="24"/>
              </w:rPr>
              <w:t>Понуђач</w:t>
            </w:r>
          </w:p>
        </w:tc>
      </w:tr>
      <w:tr w:rsidR="00BC1BA7" w:rsidRPr="00BC1BA7" w14:paraId="5D833B7C" w14:textId="77777777" w:rsidTr="00BC1BA7">
        <w:trPr>
          <w:trHeight w:val="253"/>
          <w:jc w:val="center"/>
        </w:trPr>
        <w:tc>
          <w:tcPr>
            <w:tcW w:w="3678" w:type="dxa"/>
          </w:tcPr>
          <w:p w14:paraId="76235F9D" w14:textId="77777777" w:rsidR="00BC1BA7" w:rsidRPr="00BC1BA7" w:rsidRDefault="00BC1BA7" w:rsidP="00BC1BA7">
            <w:pPr>
              <w:spacing w:before="0"/>
              <w:jc w:val="center"/>
              <w:rPr>
                <w:rFonts w:cs="Arial"/>
                <w:color w:val="000000" w:themeColor="text1"/>
                <w:sz w:val="24"/>
                <w:szCs w:val="24"/>
              </w:rPr>
            </w:pPr>
          </w:p>
        </w:tc>
        <w:tc>
          <w:tcPr>
            <w:tcW w:w="2015" w:type="dxa"/>
          </w:tcPr>
          <w:p w14:paraId="4617FB2D" w14:textId="77777777" w:rsidR="00BC1BA7" w:rsidRPr="00BC1BA7" w:rsidRDefault="00BC1BA7" w:rsidP="00BC1BA7">
            <w:pPr>
              <w:spacing w:before="0"/>
              <w:jc w:val="center"/>
              <w:rPr>
                <w:rFonts w:cs="Arial"/>
                <w:color w:val="000000" w:themeColor="text1"/>
                <w:sz w:val="24"/>
                <w:szCs w:val="24"/>
              </w:rPr>
            </w:pPr>
            <w:r w:rsidRPr="00BC1BA7">
              <w:rPr>
                <w:rFonts w:cs="Arial"/>
                <w:color w:val="000000" w:themeColor="text1"/>
                <w:sz w:val="24"/>
                <w:szCs w:val="24"/>
              </w:rPr>
              <w:t>М.П.</w:t>
            </w:r>
          </w:p>
        </w:tc>
        <w:tc>
          <w:tcPr>
            <w:tcW w:w="3811" w:type="dxa"/>
          </w:tcPr>
          <w:p w14:paraId="210BD1FB" w14:textId="77777777" w:rsidR="00BC1BA7" w:rsidRPr="00BC1BA7" w:rsidRDefault="00BC1BA7" w:rsidP="00BC1BA7">
            <w:pPr>
              <w:spacing w:before="0"/>
              <w:jc w:val="center"/>
              <w:rPr>
                <w:rFonts w:cs="Arial"/>
                <w:color w:val="000000" w:themeColor="text1"/>
                <w:sz w:val="24"/>
                <w:szCs w:val="24"/>
                <w:lang w:val="ru-RU"/>
              </w:rPr>
            </w:pPr>
          </w:p>
        </w:tc>
      </w:tr>
      <w:tr w:rsidR="00BC1BA7" w:rsidRPr="00BC1BA7" w14:paraId="67B03F0B" w14:textId="77777777" w:rsidTr="00BC1BA7">
        <w:trPr>
          <w:trHeight w:val="239"/>
          <w:jc w:val="center"/>
        </w:trPr>
        <w:tc>
          <w:tcPr>
            <w:tcW w:w="3678" w:type="dxa"/>
            <w:tcBorders>
              <w:bottom w:val="single" w:sz="4" w:space="0" w:color="auto"/>
            </w:tcBorders>
          </w:tcPr>
          <w:p w14:paraId="0E8DF1D2" w14:textId="77777777" w:rsidR="00BC1BA7" w:rsidRPr="00BC1BA7" w:rsidRDefault="00BC1BA7" w:rsidP="00BC1BA7">
            <w:pPr>
              <w:spacing w:before="0"/>
              <w:jc w:val="center"/>
              <w:rPr>
                <w:rFonts w:cs="Arial"/>
                <w:color w:val="000000" w:themeColor="text1"/>
                <w:sz w:val="24"/>
                <w:szCs w:val="24"/>
              </w:rPr>
            </w:pPr>
          </w:p>
        </w:tc>
        <w:tc>
          <w:tcPr>
            <w:tcW w:w="2015" w:type="dxa"/>
          </w:tcPr>
          <w:p w14:paraId="7682BCBC" w14:textId="77777777" w:rsidR="00BC1BA7" w:rsidRPr="00BC1BA7" w:rsidRDefault="00BC1BA7" w:rsidP="00BC1BA7">
            <w:pPr>
              <w:spacing w:before="0"/>
              <w:jc w:val="center"/>
              <w:rPr>
                <w:rFonts w:cs="Arial"/>
                <w:color w:val="000000" w:themeColor="text1"/>
                <w:sz w:val="24"/>
                <w:szCs w:val="24"/>
                <w:lang w:val="ru-RU"/>
              </w:rPr>
            </w:pPr>
          </w:p>
        </w:tc>
        <w:tc>
          <w:tcPr>
            <w:tcW w:w="3811" w:type="dxa"/>
            <w:tcBorders>
              <w:bottom w:val="single" w:sz="4" w:space="0" w:color="auto"/>
            </w:tcBorders>
          </w:tcPr>
          <w:p w14:paraId="108F6206" w14:textId="77777777" w:rsidR="00BC1BA7" w:rsidRPr="00BC1BA7" w:rsidRDefault="00BC1BA7" w:rsidP="00BC1BA7">
            <w:pPr>
              <w:spacing w:before="0"/>
              <w:jc w:val="center"/>
              <w:rPr>
                <w:rFonts w:cs="Arial"/>
                <w:color w:val="000000" w:themeColor="text1"/>
                <w:sz w:val="24"/>
                <w:szCs w:val="24"/>
                <w:lang w:val="ru-RU"/>
              </w:rPr>
            </w:pPr>
          </w:p>
        </w:tc>
      </w:tr>
      <w:tr w:rsidR="00BC1BA7" w:rsidRPr="00BC1BA7" w14:paraId="2479D2D0" w14:textId="77777777" w:rsidTr="00BC1BA7">
        <w:trPr>
          <w:trHeight w:val="345"/>
          <w:jc w:val="center"/>
        </w:trPr>
        <w:tc>
          <w:tcPr>
            <w:tcW w:w="3678" w:type="dxa"/>
            <w:tcBorders>
              <w:top w:val="single" w:sz="4" w:space="0" w:color="auto"/>
            </w:tcBorders>
          </w:tcPr>
          <w:p w14:paraId="6F6F720B" w14:textId="77777777" w:rsidR="00BC1BA7" w:rsidRPr="00BC1BA7" w:rsidRDefault="00BC1BA7" w:rsidP="00BC1BA7">
            <w:pPr>
              <w:spacing w:before="0"/>
              <w:jc w:val="center"/>
              <w:rPr>
                <w:rFonts w:cs="Arial"/>
                <w:color w:val="000000" w:themeColor="text1"/>
                <w:sz w:val="24"/>
                <w:szCs w:val="24"/>
              </w:rPr>
            </w:pPr>
          </w:p>
        </w:tc>
        <w:tc>
          <w:tcPr>
            <w:tcW w:w="2015" w:type="dxa"/>
          </w:tcPr>
          <w:p w14:paraId="2177032A" w14:textId="77777777" w:rsidR="00BC1BA7" w:rsidRPr="00BC1BA7" w:rsidRDefault="00BC1BA7" w:rsidP="00BC1BA7">
            <w:pPr>
              <w:spacing w:before="0"/>
              <w:jc w:val="center"/>
              <w:rPr>
                <w:rFonts w:cs="Arial"/>
                <w:color w:val="000000" w:themeColor="text1"/>
                <w:sz w:val="24"/>
                <w:szCs w:val="24"/>
                <w:lang w:val="ru-RU"/>
              </w:rPr>
            </w:pPr>
          </w:p>
        </w:tc>
        <w:tc>
          <w:tcPr>
            <w:tcW w:w="3811" w:type="dxa"/>
            <w:tcBorders>
              <w:top w:val="single" w:sz="4" w:space="0" w:color="auto"/>
            </w:tcBorders>
          </w:tcPr>
          <w:p w14:paraId="6DC11CC6" w14:textId="77777777" w:rsidR="00BC1BA7" w:rsidRPr="00BC1BA7" w:rsidRDefault="00BC1BA7" w:rsidP="00BC1BA7">
            <w:pPr>
              <w:spacing w:before="0"/>
              <w:jc w:val="center"/>
              <w:rPr>
                <w:rFonts w:cs="Arial"/>
                <w:color w:val="000000" w:themeColor="text1"/>
                <w:sz w:val="24"/>
                <w:szCs w:val="24"/>
                <w:lang w:val="ru-RU"/>
              </w:rPr>
            </w:pPr>
          </w:p>
        </w:tc>
      </w:tr>
    </w:tbl>
    <w:p w14:paraId="70994B34" w14:textId="77777777" w:rsidR="00BC1BA7" w:rsidRPr="00BC1BA7" w:rsidRDefault="00BC1BA7" w:rsidP="00BC1BA7">
      <w:pPr>
        <w:spacing w:before="0"/>
        <w:ind w:firstLine="720"/>
        <w:rPr>
          <w:rFonts w:cs="Arial"/>
          <w:color w:val="000000" w:themeColor="text1"/>
          <w:sz w:val="24"/>
          <w:szCs w:val="24"/>
          <w:lang w:val="ru-RU"/>
        </w:rPr>
      </w:pPr>
    </w:p>
    <w:p w14:paraId="43E6FB55" w14:textId="203486ED" w:rsidR="00BC1BA7" w:rsidRDefault="00BC1BA7" w:rsidP="00BC1BA7">
      <w:pPr>
        <w:spacing w:before="0"/>
        <w:ind w:firstLine="90"/>
        <w:rPr>
          <w:rFonts w:cs="Arial"/>
          <w:color w:val="000000" w:themeColor="text1"/>
          <w:sz w:val="24"/>
          <w:szCs w:val="24"/>
          <w:lang w:val="ru-RU"/>
        </w:rPr>
      </w:pPr>
      <w:r w:rsidRPr="00BC1BA7">
        <w:rPr>
          <w:rFonts w:cs="Arial"/>
          <w:color w:val="000000" w:themeColor="text1"/>
          <w:sz w:val="24"/>
          <w:szCs w:val="24"/>
          <w:lang w:val="ru-RU"/>
        </w:rPr>
        <w:t>Прилог:</w:t>
      </w:r>
    </w:p>
    <w:p w14:paraId="1A28FCE1" w14:textId="77777777" w:rsidR="00BC1BA7" w:rsidRPr="00BC1BA7" w:rsidRDefault="00BC1BA7" w:rsidP="00BC1BA7">
      <w:pPr>
        <w:spacing w:before="0"/>
        <w:ind w:firstLine="90"/>
        <w:rPr>
          <w:rFonts w:cs="Arial"/>
          <w:color w:val="000000" w:themeColor="text1"/>
          <w:sz w:val="24"/>
          <w:szCs w:val="24"/>
          <w:lang w:val="ru-RU"/>
        </w:rPr>
      </w:pPr>
    </w:p>
    <w:p w14:paraId="0F44C605" w14:textId="77777777" w:rsidR="00BC1BA7" w:rsidRPr="00BC1BA7" w:rsidRDefault="00BC1BA7" w:rsidP="00FE7CD6">
      <w:pPr>
        <w:numPr>
          <w:ilvl w:val="0"/>
          <w:numId w:val="55"/>
        </w:numPr>
        <w:spacing w:before="0"/>
        <w:ind w:left="0" w:firstLine="90"/>
        <w:contextualSpacing/>
        <w:rPr>
          <w:rFonts w:eastAsia="Calibri" w:cs="Arial"/>
          <w:color w:val="000000" w:themeColor="text1"/>
          <w:sz w:val="24"/>
          <w:szCs w:val="24"/>
          <w:lang w:val="ru-RU"/>
        </w:rPr>
      </w:pPr>
      <w:r w:rsidRPr="00BC1BA7">
        <w:rPr>
          <w:rFonts w:eastAsia="Calibri" w:cs="Arial"/>
          <w:color w:val="000000" w:themeColor="text1"/>
          <w:sz w:val="24"/>
          <w:szCs w:val="24"/>
          <w:lang w:val="ru-RU"/>
        </w:rPr>
        <w:t>1 једна потписана и оверена бланко сопствена меница као гаранција за отклањање недостатака у гарантном року</w:t>
      </w:r>
    </w:p>
    <w:p w14:paraId="5C6D74FF" w14:textId="77777777" w:rsidR="00BC1BA7" w:rsidRPr="00BC1BA7" w:rsidRDefault="00BC1BA7" w:rsidP="00FE7CD6">
      <w:pPr>
        <w:numPr>
          <w:ilvl w:val="0"/>
          <w:numId w:val="55"/>
        </w:numPr>
        <w:spacing w:before="0"/>
        <w:ind w:left="0" w:firstLine="90"/>
        <w:contextualSpacing/>
        <w:rPr>
          <w:rFonts w:eastAsia="Calibri" w:cs="Arial"/>
          <w:color w:val="000000" w:themeColor="text1"/>
          <w:sz w:val="24"/>
          <w:szCs w:val="24"/>
          <w:lang w:val="ru-RU"/>
        </w:rPr>
      </w:pPr>
      <w:r w:rsidRPr="00BC1BA7">
        <w:rPr>
          <w:rFonts w:eastAsia="Calibri" w:cs="Arial"/>
          <w:color w:val="000000" w:themeColor="text1"/>
          <w:sz w:val="24"/>
          <w:szCs w:val="24"/>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E2E49E7" w14:textId="77777777" w:rsidR="00BC1BA7" w:rsidRPr="00BC1BA7" w:rsidRDefault="00BC1BA7" w:rsidP="00FE7CD6">
      <w:pPr>
        <w:numPr>
          <w:ilvl w:val="0"/>
          <w:numId w:val="55"/>
        </w:numPr>
        <w:spacing w:before="0"/>
        <w:ind w:left="0" w:firstLine="90"/>
        <w:contextualSpacing/>
        <w:rPr>
          <w:rFonts w:eastAsia="Calibri" w:cs="Arial"/>
          <w:color w:val="000000" w:themeColor="text1"/>
          <w:sz w:val="24"/>
          <w:szCs w:val="24"/>
        </w:rPr>
      </w:pPr>
      <w:r w:rsidRPr="00BC1BA7">
        <w:rPr>
          <w:rFonts w:eastAsia="Calibri" w:cs="Arial"/>
          <w:color w:val="000000" w:themeColor="text1"/>
          <w:sz w:val="24"/>
          <w:szCs w:val="24"/>
        </w:rPr>
        <w:t xml:space="preserve">фотокопију ОП обрасца </w:t>
      </w:r>
    </w:p>
    <w:p w14:paraId="00D61902" w14:textId="269A6180" w:rsidR="00BC1BA7" w:rsidRPr="00BC1BA7" w:rsidRDefault="00BC1BA7" w:rsidP="00FE7CD6">
      <w:pPr>
        <w:numPr>
          <w:ilvl w:val="0"/>
          <w:numId w:val="55"/>
        </w:numPr>
        <w:spacing w:before="0"/>
        <w:ind w:left="0" w:firstLine="90"/>
        <w:contextualSpacing/>
        <w:rPr>
          <w:rFonts w:eastAsia="Calibri" w:cs="Arial"/>
          <w:sz w:val="24"/>
          <w:szCs w:val="24"/>
        </w:rPr>
      </w:pPr>
      <w:r w:rsidRPr="00BC1BA7">
        <w:rPr>
          <w:rFonts w:eastAsia="Calibri" w:cs="Arial"/>
          <w:color w:val="000000" w:themeColor="text1"/>
          <w:sz w:val="24"/>
          <w:szCs w:val="24"/>
          <w:lang w:val="ru-RU"/>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BC1BA7">
        <w:rPr>
          <w:rFonts w:eastAsia="Calibri" w:cs="Arial"/>
          <w:sz w:val="24"/>
          <w:szCs w:val="24"/>
        </w:rPr>
        <w:t>у складу са Одлуком о ближим условима, садржини и начину вођења регистра меница и овлашћења („Сл. гласник РС“</w:t>
      </w:r>
      <w:r w:rsidRPr="00BC1BA7">
        <w:rPr>
          <w:rFonts w:eastAsia="Calibri" w:cs="Arial"/>
          <w:sz w:val="24"/>
          <w:szCs w:val="24"/>
          <w:lang w:val="sr-Cyrl-RS"/>
        </w:rPr>
        <w:t>,</w:t>
      </w:r>
      <w:r w:rsidRPr="00BC1BA7">
        <w:rPr>
          <w:rFonts w:eastAsia="Calibri" w:cs="Arial"/>
          <w:sz w:val="24"/>
          <w:szCs w:val="24"/>
        </w:rPr>
        <w:t xml:space="preserve"> бр. 56/</w:t>
      </w:r>
      <w:r w:rsidRPr="00BC1BA7">
        <w:rPr>
          <w:rFonts w:eastAsia="Calibri" w:cs="Arial"/>
          <w:sz w:val="24"/>
          <w:szCs w:val="24"/>
          <w:lang w:val="sr-Cyrl-RS"/>
        </w:rPr>
        <w:t>20</w:t>
      </w:r>
      <w:r w:rsidRPr="00BC1BA7">
        <w:rPr>
          <w:rFonts w:eastAsia="Calibri" w:cs="Arial"/>
          <w:sz w:val="24"/>
          <w:szCs w:val="24"/>
        </w:rPr>
        <w:t>11 и 80/</w:t>
      </w:r>
      <w:r w:rsidRPr="00BC1BA7">
        <w:rPr>
          <w:rFonts w:eastAsia="Calibri" w:cs="Arial"/>
          <w:sz w:val="24"/>
          <w:szCs w:val="24"/>
          <w:lang w:val="sr-Cyrl-RS"/>
        </w:rPr>
        <w:t>20</w:t>
      </w:r>
      <w:r w:rsidRPr="00BC1BA7">
        <w:rPr>
          <w:rFonts w:eastAsia="Calibri" w:cs="Arial"/>
          <w:sz w:val="24"/>
          <w:szCs w:val="24"/>
        </w:rPr>
        <w:t>15,</w:t>
      </w:r>
      <w:r w:rsidRPr="00BC1BA7">
        <w:rPr>
          <w:rFonts w:eastAsia="Calibri" w:cs="Arial"/>
          <w:sz w:val="24"/>
          <w:szCs w:val="24"/>
          <w:lang w:val="sr-Cyrl-RS"/>
        </w:rPr>
        <w:t xml:space="preserve"> </w:t>
      </w:r>
      <w:r w:rsidRPr="00BC1BA7">
        <w:rPr>
          <w:rFonts w:eastAsia="Calibri" w:cs="Arial"/>
          <w:sz w:val="24"/>
          <w:szCs w:val="24"/>
        </w:rPr>
        <w:t>76/2016)</w:t>
      </w:r>
    </w:p>
    <w:p w14:paraId="308A1F65" w14:textId="77777777" w:rsidR="00BC1BA7" w:rsidRPr="00BC1BA7" w:rsidRDefault="00BC1BA7" w:rsidP="00BC1BA7">
      <w:pPr>
        <w:spacing w:before="0"/>
        <w:ind w:firstLine="90"/>
        <w:contextualSpacing/>
        <w:rPr>
          <w:rFonts w:eastAsia="Calibri" w:cs="Arial"/>
          <w:color w:val="000000" w:themeColor="text1"/>
          <w:sz w:val="24"/>
          <w:szCs w:val="24"/>
          <w:lang w:val="ru-RU"/>
        </w:rPr>
      </w:pPr>
    </w:p>
    <w:p w14:paraId="3DE32BFA" w14:textId="77777777" w:rsidR="00BC1BA7" w:rsidRPr="00BC1BA7" w:rsidRDefault="00BC1BA7" w:rsidP="00BC1BA7">
      <w:pPr>
        <w:spacing w:before="0"/>
        <w:ind w:left="720"/>
        <w:contextualSpacing/>
        <w:rPr>
          <w:rFonts w:eastAsia="Calibri" w:cs="Arial"/>
          <w:color w:val="000000" w:themeColor="text1"/>
          <w:sz w:val="24"/>
          <w:szCs w:val="24"/>
          <w:lang w:val="ru-RU"/>
        </w:rPr>
      </w:pPr>
    </w:p>
    <w:p w14:paraId="39268EE6" w14:textId="77777777" w:rsidR="00BC1BA7" w:rsidRDefault="00BC1BA7" w:rsidP="00E84DD3">
      <w:pPr>
        <w:tabs>
          <w:tab w:val="num" w:pos="360"/>
        </w:tabs>
        <w:rPr>
          <w:rFonts w:cs="Arial"/>
          <w:spacing w:val="2"/>
          <w:sz w:val="24"/>
          <w:szCs w:val="24"/>
          <w:lang w:val="sr-Cyrl-RS"/>
        </w:rPr>
        <w:sectPr w:rsidR="00BC1BA7" w:rsidSect="000C50A0">
          <w:footnotePr>
            <w:pos w:val="beneathText"/>
          </w:footnotePr>
          <w:pgSz w:w="11909" w:h="16834" w:code="9"/>
          <w:pgMar w:top="1440" w:right="1440" w:bottom="1440" w:left="1440" w:header="142" w:footer="436" w:gutter="0"/>
          <w:cols w:space="708"/>
          <w:titlePg/>
          <w:docGrid w:linePitch="360"/>
        </w:sectPr>
      </w:pPr>
    </w:p>
    <w:p w14:paraId="7B0D62D1" w14:textId="5506F9EF" w:rsidR="000B68B4" w:rsidRPr="00CD5B18" w:rsidRDefault="007C29E2" w:rsidP="00FE7CD6">
      <w:pPr>
        <w:pStyle w:val="Heading2"/>
        <w:numPr>
          <w:ilvl w:val="0"/>
          <w:numId w:val="20"/>
        </w:numPr>
        <w:rPr>
          <w:sz w:val="24"/>
        </w:rPr>
      </w:pPr>
      <w:r w:rsidRPr="00CD5B18">
        <w:rPr>
          <w:sz w:val="24"/>
        </w:rPr>
        <w:lastRenderedPageBreak/>
        <w:t>М</w:t>
      </w:r>
      <w:r w:rsidR="000B68B4" w:rsidRPr="00CD5B18">
        <w:rPr>
          <w:sz w:val="24"/>
        </w:rPr>
        <w:t xml:space="preserve">ОДЕЛ </w:t>
      </w:r>
      <w:r w:rsidR="00D745CE" w:rsidRPr="00CD5B18">
        <w:rPr>
          <w:sz w:val="24"/>
        </w:rPr>
        <w:t>УГОВОРА</w:t>
      </w:r>
    </w:p>
    <w:p w14:paraId="4B94EE13" w14:textId="55FB9A3D" w:rsidR="003A45FC" w:rsidRDefault="003A45FC" w:rsidP="00877222">
      <w:pPr>
        <w:spacing w:before="0"/>
        <w:contextualSpacing/>
        <w:jc w:val="left"/>
        <w:rPr>
          <w:i/>
          <w:szCs w:val="24"/>
        </w:rPr>
      </w:pPr>
      <w:r w:rsidRPr="006E791A">
        <w:rPr>
          <w:i/>
          <w:szCs w:val="24"/>
        </w:rPr>
        <w:t xml:space="preserve">У складу са датим Моделом </w:t>
      </w:r>
      <w:r w:rsidR="00D745CE" w:rsidRPr="006E791A">
        <w:rPr>
          <w:i/>
          <w:szCs w:val="24"/>
          <w:lang w:val="sr-Cyrl-RS"/>
        </w:rPr>
        <w:t>уговора</w:t>
      </w:r>
      <w:r w:rsidRPr="006E791A">
        <w:rPr>
          <w:i/>
          <w:szCs w:val="24"/>
        </w:rPr>
        <w:t xml:space="preserve"> и елементима најповољније понуде биће закључен </w:t>
      </w:r>
      <w:r w:rsidR="00D745CE" w:rsidRPr="006E791A">
        <w:rPr>
          <w:i/>
          <w:szCs w:val="24"/>
          <w:lang w:val="sr-Cyrl-RS"/>
        </w:rPr>
        <w:t>Уговор</w:t>
      </w:r>
      <w:r w:rsidRPr="006E791A">
        <w:rPr>
          <w:i/>
          <w:szCs w:val="24"/>
        </w:rPr>
        <w:t xml:space="preserve">. Понуђач дати Модел </w:t>
      </w:r>
      <w:r w:rsidR="00D745CE" w:rsidRPr="006E791A">
        <w:rPr>
          <w:i/>
          <w:szCs w:val="24"/>
          <w:lang w:val="sr-Cyrl-RS"/>
        </w:rPr>
        <w:t>уговора</w:t>
      </w:r>
      <w:r w:rsidRPr="006E791A">
        <w:rPr>
          <w:i/>
          <w:szCs w:val="24"/>
        </w:rPr>
        <w:t xml:space="preserve"> потписује, оверава и доставља у понуди.</w:t>
      </w:r>
    </w:p>
    <w:p w14:paraId="30590A60" w14:textId="77777777" w:rsidR="00BC1BA7" w:rsidRPr="006E791A" w:rsidRDefault="00BC1BA7" w:rsidP="00877222">
      <w:pPr>
        <w:spacing w:before="0"/>
        <w:contextualSpacing/>
        <w:jc w:val="left"/>
        <w:rPr>
          <w:i/>
          <w:szCs w:val="24"/>
        </w:rPr>
      </w:pPr>
    </w:p>
    <w:p w14:paraId="4627C5EE" w14:textId="77777777" w:rsidR="00BC1BA7" w:rsidRPr="00BC1BA7" w:rsidRDefault="00BC1BA7" w:rsidP="00BC1BA7">
      <w:pPr>
        <w:tabs>
          <w:tab w:val="left" w:pos="567"/>
        </w:tabs>
        <w:spacing w:before="0"/>
        <w:rPr>
          <w:rFonts w:cs="Arial"/>
          <w:b/>
          <w:lang w:val="ru-RU"/>
        </w:rPr>
      </w:pPr>
      <w:bookmarkStart w:id="250" w:name="_Toc384289199"/>
      <w:bookmarkStart w:id="251" w:name="_Toc400883407"/>
      <w:bookmarkStart w:id="252" w:name="_Toc425166667"/>
      <w:bookmarkStart w:id="253" w:name="_Toc453678557"/>
      <w:r w:rsidRPr="00BC1BA7">
        <w:rPr>
          <w:rFonts w:cs="Arial"/>
          <w:b/>
          <w:lang w:val="ru-RU"/>
        </w:rPr>
        <w:t>УГОВОРНЕ СТРАНЕ</w:t>
      </w:r>
    </w:p>
    <w:p w14:paraId="7EE108DC" w14:textId="77777777" w:rsidR="00BC1BA7" w:rsidRPr="00BC1BA7" w:rsidRDefault="00BC1BA7" w:rsidP="00BC1BA7">
      <w:pPr>
        <w:tabs>
          <w:tab w:val="left" w:pos="567"/>
        </w:tabs>
        <w:spacing w:before="0"/>
        <w:rPr>
          <w:rFonts w:cs="Arial"/>
          <w:b/>
          <w:lang w:val="ru-RU"/>
        </w:rPr>
      </w:pPr>
    </w:p>
    <w:p w14:paraId="1A1DD21D" w14:textId="77777777" w:rsidR="00BC1BA7" w:rsidRPr="00BC1BA7" w:rsidRDefault="00BC1BA7" w:rsidP="00BC1BA7">
      <w:pPr>
        <w:tabs>
          <w:tab w:val="left" w:pos="567"/>
        </w:tabs>
        <w:spacing w:before="0"/>
        <w:rPr>
          <w:rFonts w:cs="Arial"/>
          <w:b/>
          <w:sz w:val="24"/>
          <w:szCs w:val="24"/>
          <w:lang w:val="sr-Cyrl-RS"/>
        </w:rPr>
      </w:pPr>
      <w:r w:rsidRPr="00BC1BA7">
        <w:rPr>
          <w:rFonts w:cs="Arial"/>
          <w:b/>
          <w:sz w:val="24"/>
          <w:szCs w:val="24"/>
          <w:lang w:val="sr-Cyrl-RS"/>
        </w:rPr>
        <w:t>КУПАЦ</w:t>
      </w:r>
    </w:p>
    <w:p w14:paraId="0512757C" w14:textId="77777777" w:rsidR="00BC1BA7" w:rsidRPr="00BC1BA7" w:rsidRDefault="00BC1BA7" w:rsidP="00BC1BA7">
      <w:pPr>
        <w:tabs>
          <w:tab w:val="left" w:pos="567"/>
        </w:tabs>
        <w:spacing w:before="0"/>
        <w:rPr>
          <w:rFonts w:cs="Arial"/>
          <w:b/>
          <w:sz w:val="24"/>
          <w:szCs w:val="24"/>
          <w:lang w:val="sr-Cyrl-RS"/>
        </w:rPr>
      </w:pPr>
    </w:p>
    <w:p w14:paraId="3031CC72" w14:textId="0EF68450" w:rsidR="00BC1BA7" w:rsidRPr="00BC1BA7" w:rsidRDefault="00BC1BA7" w:rsidP="00FE7CD6">
      <w:pPr>
        <w:numPr>
          <w:ilvl w:val="0"/>
          <w:numId w:val="56"/>
        </w:numPr>
        <w:spacing w:before="0"/>
        <w:ind w:left="0" w:firstLine="0"/>
        <w:contextualSpacing/>
        <w:rPr>
          <w:rFonts w:eastAsia="Calibri" w:cs="Arial"/>
          <w:sz w:val="24"/>
          <w:szCs w:val="24"/>
        </w:rPr>
      </w:pPr>
      <w:r w:rsidRPr="00BC1BA7">
        <w:rPr>
          <w:rFonts w:eastAsia="Calibri" w:cs="Arial"/>
          <w:sz w:val="24"/>
          <w:szCs w:val="24"/>
        </w:rPr>
        <w:t>Јавно предузеће „Електропривреда Србије“</w:t>
      </w:r>
      <w:r>
        <w:rPr>
          <w:rFonts w:eastAsia="Calibri" w:cs="Arial"/>
          <w:sz w:val="24"/>
          <w:szCs w:val="24"/>
          <w:lang w:val="sr-Cyrl-RS"/>
        </w:rPr>
        <w:t xml:space="preserve"> </w:t>
      </w:r>
      <w:r w:rsidRPr="00BC1BA7">
        <w:rPr>
          <w:rFonts w:eastAsia="Calibri" w:cs="Arial"/>
          <w:sz w:val="24"/>
          <w:szCs w:val="24"/>
        </w:rPr>
        <w:t xml:space="preserve">Београд, </w:t>
      </w:r>
      <w:r w:rsidRPr="00BC1BA7">
        <w:rPr>
          <w:rFonts w:eastAsia="Calibri" w:cs="Arial"/>
          <w:sz w:val="24"/>
          <w:szCs w:val="24"/>
          <w:lang w:val="sr-Cyrl-RS"/>
        </w:rPr>
        <w:t>Балканска</w:t>
      </w:r>
      <w:r w:rsidRPr="00BC1BA7">
        <w:rPr>
          <w:rFonts w:eastAsia="Calibri" w:cs="Arial"/>
          <w:sz w:val="24"/>
          <w:szCs w:val="24"/>
        </w:rPr>
        <w:t xml:space="preserve"> бр. 13, матични број 20053658, ПИБ 103920327, Текући рачун 160-700-13 Banka Intesа ад Београд, које заступа законски заступник</w:t>
      </w:r>
      <w:r w:rsidRPr="00BC1BA7">
        <w:rPr>
          <w:rFonts w:eastAsia="Calibri" w:cs="Arial"/>
          <w:sz w:val="24"/>
          <w:szCs w:val="24"/>
          <w:lang w:val="sr-Cyrl-RS"/>
        </w:rPr>
        <w:t>, Милорад Грчић</w:t>
      </w:r>
      <w:r w:rsidRPr="00BC1BA7">
        <w:rPr>
          <w:rFonts w:eastAsia="Calibri" w:cs="Arial"/>
          <w:sz w:val="24"/>
          <w:szCs w:val="24"/>
        </w:rPr>
        <w:t xml:space="preserve">, </w:t>
      </w:r>
      <w:r w:rsidRPr="00BC1BA7">
        <w:rPr>
          <w:rFonts w:eastAsia="Calibri" w:cs="Arial"/>
          <w:sz w:val="24"/>
          <w:szCs w:val="24"/>
          <w:lang w:val="sr-Cyrl-RS"/>
        </w:rPr>
        <w:t>в.д. директора</w:t>
      </w:r>
      <w:r w:rsidRPr="00BC1BA7">
        <w:rPr>
          <w:rFonts w:eastAsia="Calibri" w:cs="Arial"/>
          <w:sz w:val="24"/>
          <w:szCs w:val="24"/>
        </w:rPr>
        <w:t xml:space="preserve"> (у даљем тексту: Купац)</w:t>
      </w:r>
    </w:p>
    <w:p w14:paraId="017D0650" w14:textId="77777777" w:rsidR="00BC1BA7" w:rsidRPr="00BC1BA7" w:rsidRDefault="00BC1BA7" w:rsidP="00BC1BA7">
      <w:pPr>
        <w:spacing w:before="0"/>
        <w:rPr>
          <w:rFonts w:cs="Arial"/>
          <w:sz w:val="24"/>
          <w:szCs w:val="24"/>
        </w:rPr>
      </w:pPr>
    </w:p>
    <w:p w14:paraId="3467D6D2" w14:textId="77777777" w:rsidR="00BC1BA7" w:rsidRPr="00BC1BA7" w:rsidRDefault="00BC1BA7" w:rsidP="00BC1BA7">
      <w:pPr>
        <w:spacing w:before="0"/>
        <w:rPr>
          <w:rFonts w:cs="Arial"/>
          <w:sz w:val="24"/>
          <w:szCs w:val="24"/>
        </w:rPr>
      </w:pPr>
      <w:r w:rsidRPr="00BC1BA7">
        <w:rPr>
          <w:rFonts w:cs="Arial"/>
          <w:sz w:val="24"/>
          <w:szCs w:val="24"/>
        </w:rPr>
        <w:t>И</w:t>
      </w:r>
    </w:p>
    <w:p w14:paraId="0EA91321" w14:textId="77777777" w:rsidR="00BC1BA7" w:rsidRPr="00BC1BA7" w:rsidRDefault="00BC1BA7" w:rsidP="00BC1BA7">
      <w:pPr>
        <w:spacing w:before="0"/>
        <w:rPr>
          <w:rFonts w:cs="Arial"/>
          <w:sz w:val="24"/>
          <w:szCs w:val="24"/>
        </w:rPr>
      </w:pPr>
    </w:p>
    <w:p w14:paraId="074F99FE" w14:textId="77777777" w:rsidR="00BC1BA7" w:rsidRPr="00BC1BA7" w:rsidRDefault="00BC1BA7" w:rsidP="00BC1BA7">
      <w:pPr>
        <w:spacing w:before="0"/>
        <w:rPr>
          <w:rFonts w:cs="Arial"/>
          <w:b/>
          <w:sz w:val="24"/>
          <w:szCs w:val="24"/>
          <w:lang w:val="sr-Cyrl-RS"/>
        </w:rPr>
      </w:pPr>
      <w:r w:rsidRPr="00BC1BA7">
        <w:rPr>
          <w:rFonts w:cs="Arial"/>
          <w:b/>
          <w:sz w:val="24"/>
          <w:szCs w:val="24"/>
          <w:lang w:val="sr-Cyrl-RS"/>
        </w:rPr>
        <w:t>ПРОДАВАЦ</w:t>
      </w:r>
    </w:p>
    <w:p w14:paraId="13D35B90" w14:textId="77777777" w:rsidR="00BC1BA7" w:rsidRPr="00BC1BA7" w:rsidRDefault="00BC1BA7" w:rsidP="00BC1BA7">
      <w:pPr>
        <w:spacing w:before="0"/>
        <w:rPr>
          <w:rFonts w:cs="Arial"/>
          <w:b/>
          <w:sz w:val="24"/>
          <w:szCs w:val="24"/>
          <w:lang w:val="sr-Cyrl-RS"/>
        </w:rPr>
      </w:pPr>
    </w:p>
    <w:p w14:paraId="2E6C5A93" w14:textId="0EE05A2B" w:rsidR="00BC1BA7" w:rsidRPr="00BC1BA7" w:rsidRDefault="00BC1BA7" w:rsidP="00FE7CD6">
      <w:pPr>
        <w:numPr>
          <w:ilvl w:val="0"/>
          <w:numId w:val="56"/>
        </w:numPr>
        <w:spacing w:before="0"/>
        <w:ind w:left="0" w:firstLine="0"/>
        <w:contextualSpacing/>
        <w:rPr>
          <w:rFonts w:eastAsia="Calibri" w:cs="Arial"/>
          <w:sz w:val="24"/>
          <w:szCs w:val="24"/>
        </w:rPr>
      </w:pPr>
      <w:r w:rsidRPr="00BC1BA7">
        <w:rPr>
          <w:rFonts w:eastAsia="Calibri" w:cs="Arial"/>
          <w:sz w:val="24"/>
          <w:szCs w:val="24"/>
        </w:rPr>
        <w:t>_________________</w:t>
      </w:r>
      <w:r w:rsidRPr="00BC1BA7">
        <w:rPr>
          <w:rFonts w:eastAsia="Calibri" w:cs="Arial"/>
          <w:sz w:val="24"/>
          <w:szCs w:val="24"/>
          <w:lang w:val="sr-Cyrl-RS"/>
        </w:rPr>
        <w:t>___________________</w:t>
      </w:r>
      <w:r w:rsidRPr="00BC1BA7">
        <w:rPr>
          <w:rFonts w:eastAsia="Calibri" w:cs="Arial"/>
          <w:sz w:val="24"/>
          <w:szCs w:val="24"/>
        </w:rPr>
        <w:t>______,</w:t>
      </w:r>
      <w:r w:rsidRPr="00BC1BA7">
        <w:rPr>
          <w:rFonts w:eastAsia="Calibri" w:cs="Arial"/>
          <w:sz w:val="24"/>
          <w:szCs w:val="24"/>
          <w:lang w:val="sr-Cyrl-RS"/>
        </w:rPr>
        <w:t xml:space="preserve"> </w:t>
      </w:r>
      <w:r w:rsidRPr="00BC1BA7">
        <w:rPr>
          <w:rFonts w:eastAsia="Calibri" w:cs="Arial"/>
          <w:sz w:val="24"/>
          <w:szCs w:val="24"/>
        </w:rPr>
        <w:t xml:space="preserve">ул. ____________, бр.____, матични број ___________, ПИБ ___________, текући рачун </w:t>
      </w:r>
      <w:r w:rsidRPr="00BC1BA7">
        <w:rPr>
          <w:rFonts w:eastAsia="Calibri" w:cs="Arial"/>
          <w:sz w:val="24"/>
          <w:szCs w:val="24"/>
          <w:lang w:val="sr-Latn-RS"/>
        </w:rPr>
        <w:t>____________,</w:t>
      </w:r>
      <w:r w:rsidRPr="00BC1BA7">
        <w:rPr>
          <w:rFonts w:eastAsia="Calibri" w:cs="Arial"/>
          <w:sz w:val="24"/>
          <w:szCs w:val="24"/>
        </w:rPr>
        <w:t xml:space="preserve"> </w:t>
      </w:r>
      <w:r w:rsidRPr="00BC1BA7">
        <w:rPr>
          <w:rFonts w:eastAsia="Calibri" w:cs="Arial"/>
          <w:sz w:val="24"/>
          <w:szCs w:val="24"/>
          <w:lang w:val="sr-Cyrl-RS"/>
        </w:rPr>
        <w:t xml:space="preserve">банка </w:t>
      </w:r>
      <w:r w:rsidRPr="00BC1BA7">
        <w:rPr>
          <w:rFonts w:eastAsia="Calibri" w:cs="Arial"/>
          <w:sz w:val="24"/>
          <w:szCs w:val="24"/>
        </w:rPr>
        <w:t>______________ кога заступа __________________, _____________, (као лидер у име и за рачун групе понуђача)</w:t>
      </w:r>
      <w:r>
        <w:rPr>
          <w:rFonts w:eastAsia="Calibri" w:cs="Arial"/>
          <w:sz w:val="24"/>
          <w:szCs w:val="24"/>
          <w:lang w:val="sr-Cyrl-RS"/>
        </w:rPr>
        <w:t xml:space="preserve"> </w:t>
      </w:r>
      <w:r w:rsidRPr="00BC1BA7">
        <w:rPr>
          <w:rFonts w:eastAsia="Calibri" w:cs="Arial"/>
          <w:sz w:val="24"/>
          <w:szCs w:val="24"/>
        </w:rPr>
        <w:t xml:space="preserve">(у даљем тексту: Продавац) </w:t>
      </w:r>
    </w:p>
    <w:p w14:paraId="0DDB7E87" w14:textId="77777777" w:rsidR="00BC1BA7" w:rsidRPr="00BC1BA7" w:rsidRDefault="00BC1BA7" w:rsidP="00BC1BA7">
      <w:pPr>
        <w:spacing w:before="0"/>
        <w:ind w:left="360"/>
        <w:rPr>
          <w:rFonts w:cs="Arial"/>
          <w:sz w:val="24"/>
          <w:szCs w:val="24"/>
        </w:rPr>
      </w:pPr>
    </w:p>
    <w:p w14:paraId="3891B6F4" w14:textId="5353FB0C" w:rsidR="00BC1BA7" w:rsidRPr="00BC1BA7" w:rsidRDefault="00BC1BA7" w:rsidP="00BC1BA7">
      <w:pPr>
        <w:spacing w:before="0"/>
        <w:rPr>
          <w:rFonts w:eastAsia="Calibri" w:cs="Arial"/>
          <w:sz w:val="24"/>
          <w:szCs w:val="24"/>
          <w:lang w:val="sr-Cyrl-BA"/>
        </w:rPr>
      </w:pPr>
      <w:r w:rsidRPr="00BC1BA7">
        <w:rPr>
          <w:rFonts w:eastAsia="Calibri" w:cs="Arial"/>
          <w:sz w:val="24"/>
          <w:szCs w:val="24"/>
        </w:rPr>
        <w:t>2</w:t>
      </w:r>
      <w:r w:rsidRPr="00BC1BA7">
        <w:rPr>
          <w:rFonts w:eastAsia="Calibri" w:cs="Arial"/>
          <w:sz w:val="24"/>
          <w:szCs w:val="24"/>
          <w:lang w:val="sr-Cyrl-RS"/>
        </w:rPr>
        <w:t xml:space="preserve"> </w:t>
      </w:r>
      <w:r w:rsidRPr="00BC1BA7">
        <w:rPr>
          <w:rFonts w:eastAsia="Calibri" w:cs="Arial"/>
          <w:sz w:val="24"/>
          <w:szCs w:val="24"/>
        </w:rPr>
        <w:t xml:space="preserve">а)______________________________________, ул.___________________ бр. ___, ПИБ _____________, матични број _____________, </w:t>
      </w:r>
      <w:r w:rsidRPr="00BC1BA7">
        <w:rPr>
          <w:rFonts w:cs="Arial"/>
          <w:sz w:val="24"/>
          <w:szCs w:val="24"/>
        </w:rPr>
        <w:t xml:space="preserve">Текући рачун </w:t>
      </w:r>
      <w:r w:rsidRPr="00BC1BA7">
        <w:rPr>
          <w:rFonts w:cs="Arial"/>
          <w:sz w:val="24"/>
          <w:szCs w:val="24"/>
          <w:lang w:val="sr-Latn-RS"/>
        </w:rPr>
        <w:t>____________,</w:t>
      </w:r>
      <w:r w:rsidRPr="00BC1BA7">
        <w:rPr>
          <w:rFonts w:cs="Arial"/>
          <w:sz w:val="24"/>
          <w:szCs w:val="24"/>
        </w:rPr>
        <w:t xml:space="preserve"> </w:t>
      </w:r>
      <w:r w:rsidRPr="00BC1BA7">
        <w:rPr>
          <w:rFonts w:cs="Arial"/>
          <w:sz w:val="24"/>
          <w:szCs w:val="24"/>
          <w:lang w:val="sr-Cyrl-RS"/>
        </w:rPr>
        <w:t xml:space="preserve">банка </w:t>
      </w:r>
      <w:r w:rsidRPr="00BC1BA7">
        <w:rPr>
          <w:rFonts w:cs="Arial"/>
          <w:sz w:val="24"/>
          <w:szCs w:val="24"/>
        </w:rPr>
        <w:t xml:space="preserve">______________ </w:t>
      </w:r>
      <w:r w:rsidRPr="00BC1BA7">
        <w:rPr>
          <w:rFonts w:cs="Arial"/>
          <w:sz w:val="24"/>
          <w:szCs w:val="24"/>
          <w:lang w:val="sr-Cyrl-RS"/>
        </w:rPr>
        <w:t>,</w:t>
      </w:r>
      <w:r w:rsidRPr="00BC1BA7">
        <w:rPr>
          <w:rFonts w:eastAsia="Calibri" w:cs="Arial"/>
          <w:sz w:val="24"/>
          <w:szCs w:val="24"/>
        </w:rPr>
        <w:t>кога зас</w:t>
      </w:r>
      <w:r>
        <w:rPr>
          <w:rFonts w:eastAsia="Calibri" w:cs="Arial"/>
          <w:sz w:val="24"/>
          <w:szCs w:val="24"/>
        </w:rPr>
        <w:t>тупа __________________________</w:t>
      </w:r>
      <w:r w:rsidRPr="00BC1BA7">
        <w:rPr>
          <w:rFonts w:eastAsia="Calibri" w:cs="Arial"/>
          <w:sz w:val="24"/>
          <w:szCs w:val="24"/>
        </w:rPr>
        <w:t xml:space="preserve"> </w:t>
      </w:r>
      <w:r w:rsidRPr="00BC1BA7">
        <w:rPr>
          <w:rFonts w:eastAsia="Calibri" w:cs="Arial"/>
          <w:i/>
          <w:sz w:val="24"/>
          <w:szCs w:val="24"/>
        </w:rPr>
        <w:t>(члан групе понуђача или подизвођач)</w:t>
      </w:r>
    </w:p>
    <w:p w14:paraId="49248FC9" w14:textId="77777777" w:rsidR="00BC1BA7" w:rsidRPr="00BC1BA7" w:rsidRDefault="00BC1BA7" w:rsidP="00BC1BA7">
      <w:pPr>
        <w:spacing w:before="0"/>
        <w:rPr>
          <w:rFonts w:eastAsia="Calibri" w:cs="Arial"/>
          <w:i/>
          <w:sz w:val="24"/>
          <w:szCs w:val="24"/>
        </w:rPr>
      </w:pPr>
    </w:p>
    <w:p w14:paraId="1AACEBC9" w14:textId="282FB02E" w:rsidR="00BC1BA7" w:rsidRPr="00BC1BA7" w:rsidRDefault="00BC1BA7" w:rsidP="00BC1BA7">
      <w:pPr>
        <w:spacing w:before="0"/>
        <w:rPr>
          <w:rFonts w:eastAsia="Calibri" w:cs="Arial"/>
          <w:sz w:val="24"/>
          <w:szCs w:val="24"/>
        </w:rPr>
      </w:pPr>
      <w:r w:rsidRPr="00BC1BA7">
        <w:rPr>
          <w:rFonts w:eastAsia="Calibri" w:cs="Arial"/>
          <w:sz w:val="24"/>
          <w:szCs w:val="24"/>
        </w:rPr>
        <w:t>2</w:t>
      </w:r>
      <w:r w:rsidRPr="00BC1BA7">
        <w:rPr>
          <w:rFonts w:eastAsia="Calibri" w:cs="Arial"/>
          <w:sz w:val="24"/>
          <w:szCs w:val="24"/>
          <w:lang w:val="sr-Cyrl-RS"/>
        </w:rPr>
        <w:t xml:space="preserve"> </w:t>
      </w:r>
      <w:r w:rsidRPr="00BC1BA7">
        <w:rPr>
          <w:rFonts w:eastAsia="Calibri" w:cs="Arial"/>
          <w:sz w:val="24"/>
          <w:szCs w:val="24"/>
        </w:rPr>
        <w:t xml:space="preserve">б)_______________________________________, ул. ___________________ бр. ___, ПИБ _____________, матични број _____________, </w:t>
      </w:r>
      <w:r w:rsidRPr="00BC1BA7">
        <w:rPr>
          <w:rFonts w:cs="Arial"/>
          <w:sz w:val="24"/>
          <w:szCs w:val="24"/>
        </w:rPr>
        <w:t xml:space="preserve">Текући рачун </w:t>
      </w:r>
      <w:r w:rsidRPr="00BC1BA7">
        <w:rPr>
          <w:rFonts w:cs="Arial"/>
          <w:sz w:val="24"/>
          <w:szCs w:val="24"/>
          <w:lang w:val="sr-Latn-RS"/>
        </w:rPr>
        <w:t>____________,</w:t>
      </w:r>
      <w:r w:rsidRPr="00BC1BA7">
        <w:rPr>
          <w:rFonts w:cs="Arial"/>
          <w:sz w:val="24"/>
          <w:szCs w:val="24"/>
        </w:rPr>
        <w:t xml:space="preserve"> </w:t>
      </w:r>
      <w:r w:rsidRPr="00BC1BA7">
        <w:rPr>
          <w:rFonts w:cs="Arial"/>
          <w:sz w:val="24"/>
          <w:szCs w:val="24"/>
          <w:lang w:val="sr-Cyrl-RS"/>
        </w:rPr>
        <w:t xml:space="preserve">банка </w:t>
      </w:r>
      <w:r w:rsidRPr="00BC1BA7">
        <w:rPr>
          <w:rFonts w:cs="Arial"/>
          <w:sz w:val="24"/>
          <w:szCs w:val="24"/>
        </w:rPr>
        <w:t xml:space="preserve">______________ </w:t>
      </w:r>
      <w:r>
        <w:rPr>
          <w:rFonts w:cs="Arial"/>
          <w:sz w:val="24"/>
          <w:szCs w:val="24"/>
          <w:lang w:val="sr-Cyrl-RS"/>
        </w:rPr>
        <w:t xml:space="preserve"> </w:t>
      </w:r>
      <w:r w:rsidRPr="00BC1BA7">
        <w:rPr>
          <w:rFonts w:eastAsia="Calibri" w:cs="Arial"/>
          <w:sz w:val="24"/>
          <w:szCs w:val="24"/>
        </w:rPr>
        <w:t xml:space="preserve">кога  </w:t>
      </w:r>
      <w:r>
        <w:rPr>
          <w:rFonts w:eastAsia="Calibri" w:cs="Arial"/>
          <w:sz w:val="24"/>
          <w:szCs w:val="24"/>
        </w:rPr>
        <w:t>заступа _______________________</w:t>
      </w:r>
      <w:r w:rsidRPr="00BC1BA7">
        <w:rPr>
          <w:rFonts w:eastAsia="Calibri" w:cs="Arial"/>
          <w:sz w:val="24"/>
          <w:szCs w:val="24"/>
        </w:rPr>
        <w:t xml:space="preserve"> </w:t>
      </w:r>
      <w:r w:rsidRPr="00BC1BA7">
        <w:rPr>
          <w:rFonts w:eastAsia="Calibri" w:cs="Arial"/>
          <w:i/>
          <w:sz w:val="24"/>
          <w:szCs w:val="24"/>
        </w:rPr>
        <w:t>(члан групе понуђача или подизвођач)</w:t>
      </w:r>
    </w:p>
    <w:p w14:paraId="76DE48B8" w14:textId="77777777" w:rsidR="00BC1BA7" w:rsidRPr="00BC1BA7" w:rsidRDefault="00BC1BA7" w:rsidP="00BC1BA7">
      <w:pPr>
        <w:tabs>
          <w:tab w:val="left" w:pos="567"/>
        </w:tabs>
        <w:spacing w:before="0"/>
        <w:rPr>
          <w:rFonts w:cs="Arial"/>
          <w:sz w:val="24"/>
          <w:szCs w:val="24"/>
        </w:rPr>
      </w:pPr>
    </w:p>
    <w:p w14:paraId="4898BEB8" w14:textId="77777777" w:rsidR="00BC1BA7" w:rsidRPr="00BC1BA7" w:rsidRDefault="00BC1BA7" w:rsidP="00BC1BA7">
      <w:pPr>
        <w:tabs>
          <w:tab w:val="left" w:pos="567"/>
        </w:tabs>
        <w:spacing w:before="0"/>
        <w:rPr>
          <w:rFonts w:cs="Arial"/>
          <w:sz w:val="24"/>
          <w:szCs w:val="24"/>
        </w:rPr>
      </w:pPr>
      <w:r w:rsidRPr="00BC1BA7">
        <w:rPr>
          <w:rFonts w:cs="Arial"/>
          <w:sz w:val="24"/>
          <w:szCs w:val="24"/>
        </w:rPr>
        <w:t>(у даљем тексту заједно: Уговорне стране)</w:t>
      </w:r>
    </w:p>
    <w:p w14:paraId="26D966B2" w14:textId="77777777" w:rsidR="00BC1BA7" w:rsidRPr="00BC1BA7" w:rsidRDefault="00BC1BA7" w:rsidP="00BC1BA7">
      <w:pPr>
        <w:tabs>
          <w:tab w:val="left" w:pos="567"/>
        </w:tabs>
        <w:spacing w:before="0"/>
        <w:rPr>
          <w:rFonts w:cs="Arial"/>
          <w:sz w:val="24"/>
          <w:szCs w:val="24"/>
        </w:rPr>
      </w:pPr>
    </w:p>
    <w:p w14:paraId="7D4589EF" w14:textId="77777777" w:rsidR="00BC1BA7" w:rsidRPr="00BC1BA7" w:rsidRDefault="00BC1BA7" w:rsidP="00BC1BA7">
      <w:pPr>
        <w:tabs>
          <w:tab w:val="left" w:pos="567"/>
        </w:tabs>
        <w:spacing w:before="0"/>
        <w:rPr>
          <w:rFonts w:cs="Arial"/>
          <w:bCs/>
          <w:sz w:val="24"/>
          <w:szCs w:val="24"/>
        </w:rPr>
      </w:pPr>
      <w:r w:rsidRPr="00BC1BA7">
        <w:rPr>
          <w:rFonts w:cs="Arial"/>
          <w:sz w:val="24"/>
          <w:szCs w:val="24"/>
        </w:rPr>
        <w:t>закључиле су у Београду, следећи:</w:t>
      </w:r>
    </w:p>
    <w:p w14:paraId="6FC99CC4" w14:textId="77777777" w:rsidR="00BC1BA7" w:rsidRPr="00BC1BA7" w:rsidRDefault="00BC1BA7" w:rsidP="00BC1BA7">
      <w:pPr>
        <w:tabs>
          <w:tab w:val="left" w:pos="567"/>
        </w:tabs>
        <w:spacing w:before="0"/>
        <w:rPr>
          <w:rFonts w:cs="Arial"/>
          <w:lang w:val="ru-RU"/>
        </w:rPr>
      </w:pPr>
    </w:p>
    <w:p w14:paraId="249010A7" w14:textId="77777777" w:rsidR="00BC1BA7" w:rsidRPr="00BC1BA7" w:rsidRDefault="00BC1BA7" w:rsidP="00BC1BA7">
      <w:pPr>
        <w:spacing w:before="0"/>
        <w:contextualSpacing/>
        <w:jc w:val="center"/>
        <w:rPr>
          <w:b/>
          <w:sz w:val="24"/>
          <w:szCs w:val="24"/>
          <w:lang w:val="sr-Cyrl-RS"/>
        </w:rPr>
      </w:pPr>
      <w:bookmarkStart w:id="254" w:name="_Toc442559949"/>
      <w:r w:rsidRPr="00BC1BA7">
        <w:rPr>
          <w:b/>
          <w:sz w:val="24"/>
          <w:szCs w:val="24"/>
          <w:lang w:val="ru-RU"/>
        </w:rPr>
        <w:t>УГОВОР</w:t>
      </w:r>
      <w:bookmarkEnd w:id="254"/>
      <w:r w:rsidRPr="00BC1BA7">
        <w:rPr>
          <w:b/>
          <w:sz w:val="24"/>
          <w:szCs w:val="24"/>
        </w:rPr>
        <w:t xml:space="preserve"> </w:t>
      </w:r>
      <w:r w:rsidRPr="00BC1BA7">
        <w:rPr>
          <w:b/>
          <w:sz w:val="24"/>
          <w:szCs w:val="24"/>
          <w:lang w:val="sr-Cyrl-RS"/>
        </w:rPr>
        <w:t>О КУПОПРОДАЈИ ДОБАРА</w:t>
      </w:r>
    </w:p>
    <w:p w14:paraId="45DB9D7A" w14:textId="77777777" w:rsidR="00BC1BA7" w:rsidRPr="00BC1BA7" w:rsidRDefault="00BC1BA7" w:rsidP="00BC1BA7">
      <w:pPr>
        <w:spacing w:before="0"/>
        <w:contextualSpacing/>
        <w:jc w:val="center"/>
        <w:rPr>
          <w:b/>
          <w:sz w:val="24"/>
          <w:szCs w:val="24"/>
        </w:rPr>
      </w:pPr>
    </w:p>
    <w:p w14:paraId="15351DC0" w14:textId="77777777" w:rsidR="00BC1BA7" w:rsidRPr="00BC1BA7" w:rsidRDefault="00BC1BA7" w:rsidP="00BC1BA7">
      <w:pPr>
        <w:tabs>
          <w:tab w:val="left" w:pos="567"/>
        </w:tabs>
        <w:spacing w:before="0"/>
        <w:contextualSpacing/>
        <w:rPr>
          <w:rFonts w:cs="Arial"/>
          <w:sz w:val="24"/>
          <w:szCs w:val="24"/>
          <w:lang w:val="ru-RU"/>
        </w:rPr>
      </w:pPr>
      <w:r w:rsidRPr="00BC1BA7">
        <w:rPr>
          <w:rFonts w:cs="Arial"/>
          <w:sz w:val="24"/>
          <w:szCs w:val="24"/>
          <w:lang w:val="ru-RU"/>
        </w:rPr>
        <w:t>Уговорне стране сагласно констатују:</w:t>
      </w:r>
    </w:p>
    <w:p w14:paraId="2AB1D05A" w14:textId="77777777" w:rsidR="00E85FD9" w:rsidRDefault="00BC1BA7" w:rsidP="00FE7CD6">
      <w:pPr>
        <w:pStyle w:val="ListParagraph"/>
        <w:numPr>
          <w:ilvl w:val="0"/>
          <w:numId w:val="57"/>
        </w:numPr>
        <w:tabs>
          <w:tab w:val="num" w:pos="630"/>
        </w:tabs>
        <w:spacing w:before="0" w:after="0" w:line="240" w:lineRule="auto"/>
        <w:ind w:left="360" w:hanging="274"/>
        <w:rPr>
          <w:rFonts w:ascii="Arial" w:hAnsi="Arial" w:cs="Arial"/>
          <w:sz w:val="24"/>
          <w:szCs w:val="24"/>
          <w:lang w:val="ru-RU"/>
        </w:rPr>
      </w:pPr>
      <w:r w:rsidRPr="00BC1BA7">
        <w:rPr>
          <w:rFonts w:ascii="Arial" w:hAnsi="Arial" w:cs="Arial"/>
          <w:sz w:val="24"/>
          <w:szCs w:val="24"/>
          <w:lang w:val="ru-RU"/>
        </w:rPr>
        <w:t xml:space="preserve">да је Наручилац </w:t>
      </w:r>
      <w:r w:rsidRPr="00BC1BA7">
        <w:rPr>
          <w:rFonts w:ascii="Arial" w:hAnsi="Arial" w:cs="Arial"/>
          <w:sz w:val="24"/>
          <w:szCs w:val="24"/>
          <w:lang w:val="sr-Cyrl-RS"/>
        </w:rPr>
        <w:t xml:space="preserve">(у даљем тексту: Купац) </w:t>
      </w:r>
      <w:r w:rsidRPr="00BC1BA7">
        <w:rPr>
          <w:rFonts w:ascii="Arial" w:hAnsi="Arial" w:cs="Arial"/>
          <w:sz w:val="24"/>
          <w:szCs w:val="24"/>
          <w:lang w:val="ru-RU"/>
        </w:rPr>
        <w:t>у складу са Конкурсном документацијом</w:t>
      </w:r>
      <w:r w:rsidRPr="00BC1BA7">
        <w:rPr>
          <w:rFonts w:ascii="Arial" w:hAnsi="Arial" w:cs="Arial"/>
          <w:sz w:val="24"/>
          <w:szCs w:val="24"/>
          <w:lang w:val="sr-Latn-RS"/>
        </w:rPr>
        <w:t>,</w:t>
      </w:r>
      <w:r w:rsidRPr="00BC1BA7">
        <w:rPr>
          <w:rFonts w:ascii="Arial" w:hAnsi="Arial" w:cs="Arial"/>
          <w:sz w:val="24"/>
          <w:szCs w:val="24"/>
          <w:lang w:val="ru-RU"/>
        </w:rPr>
        <w:t xml:space="preserve"> а сагласно члану 3</w:t>
      </w:r>
      <w:r w:rsidRPr="00BC1BA7">
        <w:rPr>
          <w:rFonts w:ascii="Arial" w:hAnsi="Arial" w:cs="Arial"/>
          <w:sz w:val="24"/>
          <w:szCs w:val="24"/>
          <w:lang w:val="sr-Cyrl-RS"/>
        </w:rPr>
        <w:t>2</w:t>
      </w:r>
      <w:r w:rsidRPr="00BC1BA7">
        <w:rPr>
          <w:rFonts w:ascii="Arial" w:hAnsi="Arial" w:cs="Arial"/>
          <w:sz w:val="24"/>
          <w:szCs w:val="24"/>
          <w:lang w:val="ru-RU"/>
        </w:rPr>
        <w:t>. Закона о јавним набавкама („Сл.гласник РС“, бр.</w:t>
      </w:r>
      <w:r w:rsidRPr="00BC1BA7">
        <w:rPr>
          <w:rFonts w:ascii="Arial" w:hAnsi="Arial" w:cs="Arial"/>
          <w:sz w:val="24"/>
          <w:szCs w:val="24"/>
          <w:lang w:val="sr-Cyrl-RS"/>
        </w:rPr>
        <w:t xml:space="preserve"> </w:t>
      </w:r>
      <w:r w:rsidRPr="00BC1BA7">
        <w:rPr>
          <w:rFonts w:ascii="Arial" w:hAnsi="Arial" w:cs="Arial"/>
          <w:sz w:val="24"/>
          <w:szCs w:val="24"/>
          <w:lang w:val="ru-RU"/>
        </w:rPr>
        <w:t>124/2012,</w:t>
      </w:r>
      <w:r w:rsidRPr="00BC1BA7">
        <w:rPr>
          <w:rFonts w:ascii="Arial" w:hAnsi="Arial" w:cs="Arial"/>
          <w:sz w:val="24"/>
          <w:szCs w:val="24"/>
          <w:lang w:val="sr-Cyrl-RS"/>
        </w:rPr>
        <w:t xml:space="preserve"> </w:t>
      </w:r>
      <w:r w:rsidRPr="00BC1BA7">
        <w:rPr>
          <w:rFonts w:ascii="Arial" w:hAnsi="Arial" w:cs="Arial"/>
          <w:sz w:val="24"/>
          <w:szCs w:val="24"/>
          <w:lang w:val="ru-RU"/>
        </w:rPr>
        <w:t>14/2015 и 68/2015) (даље</w:t>
      </w:r>
      <w:r w:rsidRPr="00BC1BA7">
        <w:rPr>
          <w:rFonts w:ascii="Arial" w:hAnsi="Arial" w:cs="Arial"/>
          <w:sz w:val="24"/>
          <w:szCs w:val="24"/>
          <w:lang w:val="sr-Cyrl-RS"/>
        </w:rPr>
        <w:t>:</w:t>
      </w:r>
      <w:r w:rsidRPr="00BC1BA7">
        <w:rPr>
          <w:rFonts w:ascii="Arial" w:hAnsi="Arial" w:cs="Arial"/>
          <w:sz w:val="24"/>
          <w:szCs w:val="24"/>
          <w:lang w:val="ru-RU"/>
        </w:rPr>
        <w:t xml:space="preserve"> Закон) спровео </w:t>
      </w:r>
      <w:r w:rsidRPr="00BC1BA7">
        <w:rPr>
          <w:rFonts w:ascii="Arial" w:hAnsi="Arial" w:cs="Arial"/>
          <w:sz w:val="24"/>
          <w:szCs w:val="24"/>
          <w:lang w:val="sr-Cyrl-RS"/>
        </w:rPr>
        <w:t xml:space="preserve">отворени </w:t>
      </w:r>
      <w:r w:rsidRPr="00BC1BA7">
        <w:rPr>
          <w:rFonts w:ascii="Arial" w:hAnsi="Arial" w:cs="Arial"/>
          <w:sz w:val="24"/>
          <w:szCs w:val="24"/>
          <w:lang w:val="ru-RU"/>
        </w:rPr>
        <w:t>поступак</w:t>
      </w:r>
      <w:r w:rsidRPr="00BC1BA7">
        <w:rPr>
          <w:rFonts w:ascii="Arial" w:hAnsi="Arial" w:cs="Arial"/>
          <w:sz w:val="24"/>
          <w:szCs w:val="24"/>
          <w:lang w:val="sr-Cyrl-RS"/>
        </w:rPr>
        <w:t xml:space="preserve"> </w:t>
      </w:r>
      <w:r w:rsidRPr="00BC1BA7">
        <w:rPr>
          <w:rFonts w:ascii="Arial" w:hAnsi="Arial" w:cs="Arial"/>
          <w:sz w:val="24"/>
          <w:szCs w:val="24"/>
          <w:lang w:val="ru-RU"/>
        </w:rPr>
        <w:t xml:space="preserve">јавне набавке </w:t>
      </w:r>
      <w:r w:rsidRPr="00BC1BA7">
        <w:rPr>
          <w:rFonts w:ascii="Arial" w:hAnsi="Arial" w:cs="Arial"/>
          <w:sz w:val="24"/>
          <w:szCs w:val="24"/>
          <w:lang w:val="sr-Cyrl-RS"/>
        </w:rPr>
        <w:t xml:space="preserve">добара </w:t>
      </w:r>
      <w:r w:rsidRPr="00BC1BA7">
        <w:rPr>
          <w:rFonts w:ascii="Arial" w:hAnsi="Arial" w:cs="Arial"/>
          <w:sz w:val="24"/>
          <w:szCs w:val="24"/>
          <w:lang w:val="ru-RU"/>
        </w:rPr>
        <w:t>бр.</w:t>
      </w:r>
      <w:r w:rsidRPr="00BC1BA7">
        <w:rPr>
          <w:rFonts w:ascii="Arial" w:hAnsi="Arial" w:cs="Arial"/>
          <w:sz w:val="24"/>
          <w:szCs w:val="24"/>
          <w:lang w:val="sr-Latn-RS"/>
        </w:rPr>
        <w:t xml:space="preserve"> </w:t>
      </w:r>
      <w:r w:rsidRPr="00BC1BA7">
        <w:rPr>
          <w:rFonts w:ascii="Arial" w:hAnsi="Arial" w:cs="Arial"/>
          <w:sz w:val="24"/>
          <w:szCs w:val="24"/>
          <w:lang w:val="ru-RU"/>
        </w:rPr>
        <w:t>ЈН/1000/0189/2018</w:t>
      </w:r>
      <w:r w:rsidRPr="00E85FD9">
        <w:rPr>
          <w:rFonts w:ascii="Arial" w:hAnsi="Arial" w:cs="Arial"/>
          <w:sz w:val="24"/>
          <w:szCs w:val="24"/>
          <w:lang w:val="ru-RU"/>
        </w:rPr>
        <w:t xml:space="preserve"> ,,Проширење и унапређење ИП мреже ЈП ЕПС“</w:t>
      </w:r>
      <w:r w:rsidR="00E85FD9">
        <w:rPr>
          <w:rFonts w:ascii="Arial" w:hAnsi="Arial" w:cs="Arial"/>
          <w:sz w:val="24"/>
          <w:szCs w:val="24"/>
          <w:lang w:val="ru-RU"/>
        </w:rPr>
        <w:t>;</w:t>
      </w:r>
    </w:p>
    <w:p w14:paraId="6F9E5E23" w14:textId="096CB6E9" w:rsidR="00BC1BA7" w:rsidRPr="00E85FD9" w:rsidRDefault="00BC1BA7" w:rsidP="00FE7CD6">
      <w:pPr>
        <w:pStyle w:val="ListParagraph"/>
        <w:numPr>
          <w:ilvl w:val="0"/>
          <w:numId w:val="57"/>
        </w:numPr>
        <w:tabs>
          <w:tab w:val="num" w:pos="630"/>
        </w:tabs>
        <w:spacing w:before="0" w:after="0" w:line="240" w:lineRule="auto"/>
        <w:ind w:left="360" w:hanging="274"/>
        <w:rPr>
          <w:rFonts w:ascii="Arial" w:hAnsi="Arial" w:cs="Arial"/>
          <w:sz w:val="24"/>
          <w:szCs w:val="24"/>
          <w:lang w:val="ru-RU"/>
        </w:rPr>
      </w:pPr>
      <w:r w:rsidRPr="00E85FD9">
        <w:rPr>
          <w:rFonts w:ascii="Arial" w:hAnsi="Arial" w:cs="Arial"/>
          <w:sz w:val="24"/>
          <w:szCs w:val="24"/>
          <w:lang w:val="ru-RU"/>
        </w:rPr>
        <w:t>да је Позив за подношење понуда у вези предметне јавне набавке објављен на Порталу јавних набавки дана _____________</w:t>
      </w:r>
      <w:r w:rsidRPr="00E85FD9">
        <w:rPr>
          <w:rFonts w:ascii="Arial" w:hAnsi="Arial" w:cs="Arial"/>
          <w:sz w:val="24"/>
          <w:szCs w:val="24"/>
          <w:lang w:val="sr-Cyrl-RS"/>
        </w:rPr>
        <w:t>2018. године</w:t>
      </w:r>
      <w:r w:rsidRPr="00E85FD9">
        <w:rPr>
          <w:rFonts w:ascii="Arial" w:hAnsi="Arial" w:cs="Arial"/>
          <w:sz w:val="24"/>
          <w:szCs w:val="24"/>
          <w:lang w:val="ru-RU"/>
        </w:rPr>
        <w:t xml:space="preserve">, као и на интернет страници </w:t>
      </w:r>
      <w:r w:rsidRPr="00E85FD9">
        <w:rPr>
          <w:rFonts w:ascii="Arial" w:hAnsi="Arial" w:cs="Arial"/>
          <w:sz w:val="24"/>
          <w:szCs w:val="24"/>
          <w:lang w:val="sr-Cyrl-RS"/>
        </w:rPr>
        <w:t>Купца</w:t>
      </w:r>
      <w:r w:rsidRPr="00E85FD9">
        <w:rPr>
          <w:rFonts w:ascii="Arial" w:hAnsi="Arial" w:cs="Arial"/>
          <w:sz w:val="24"/>
          <w:szCs w:val="24"/>
          <w:lang w:val="ru-RU"/>
        </w:rPr>
        <w:t xml:space="preserve"> </w:t>
      </w:r>
      <w:r w:rsidRPr="00E85FD9">
        <w:rPr>
          <w:rFonts w:ascii="Arial" w:hAnsi="Arial" w:cs="Arial"/>
          <w:color w:val="000000" w:themeColor="text1"/>
          <w:sz w:val="24"/>
          <w:szCs w:val="24"/>
          <w:lang w:val="ru-RU"/>
        </w:rPr>
        <w:t xml:space="preserve">и на </w:t>
      </w:r>
      <w:r w:rsidRPr="00E85FD9">
        <w:rPr>
          <w:rFonts w:ascii="Arial" w:hAnsi="Arial" w:cs="Arial"/>
          <w:color w:val="000000" w:themeColor="text1"/>
          <w:sz w:val="24"/>
          <w:szCs w:val="24"/>
          <w:lang w:val="sr-Cyrl-RS"/>
        </w:rPr>
        <w:t>П</w:t>
      </w:r>
      <w:r w:rsidRPr="00E85FD9">
        <w:rPr>
          <w:rFonts w:ascii="Arial" w:hAnsi="Arial" w:cs="Arial"/>
          <w:color w:val="000000" w:themeColor="text1"/>
          <w:sz w:val="24"/>
          <w:szCs w:val="24"/>
          <w:lang w:val="ru-RU"/>
        </w:rPr>
        <w:t>орталу Службених гласила и база прописа</w:t>
      </w:r>
      <w:r w:rsidRPr="00E85FD9">
        <w:rPr>
          <w:rFonts w:ascii="Arial" w:hAnsi="Arial" w:cs="Arial"/>
          <w:color w:val="000000" w:themeColor="text1"/>
          <w:sz w:val="24"/>
          <w:szCs w:val="24"/>
          <w:lang w:val="sr-Cyrl-RS"/>
        </w:rPr>
        <w:t>;</w:t>
      </w:r>
    </w:p>
    <w:p w14:paraId="55A65C70" w14:textId="77777777" w:rsidR="00BC1BA7" w:rsidRPr="00BC1BA7" w:rsidRDefault="00BC1BA7" w:rsidP="00FE7CD6">
      <w:pPr>
        <w:pStyle w:val="ListParagraph"/>
        <w:numPr>
          <w:ilvl w:val="0"/>
          <w:numId w:val="57"/>
        </w:numPr>
        <w:tabs>
          <w:tab w:val="num" w:pos="567"/>
          <w:tab w:val="num" w:pos="630"/>
        </w:tabs>
        <w:spacing w:before="0" w:after="0" w:line="240" w:lineRule="auto"/>
        <w:ind w:left="273" w:hanging="187"/>
        <w:rPr>
          <w:rFonts w:ascii="Arial" w:hAnsi="Arial" w:cs="Arial"/>
          <w:sz w:val="24"/>
          <w:szCs w:val="24"/>
          <w:lang w:val="ru-RU"/>
        </w:rPr>
      </w:pPr>
      <w:r w:rsidRPr="00BC1BA7">
        <w:rPr>
          <w:rFonts w:ascii="Arial" w:hAnsi="Arial" w:cs="Arial"/>
          <w:sz w:val="24"/>
          <w:szCs w:val="24"/>
          <w:lang w:val="ru-RU"/>
        </w:rPr>
        <w:lastRenderedPageBreak/>
        <w:t xml:space="preserve">да Понуда </w:t>
      </w:r>
      <w:r w:rsidRPr="00BC1BA7">
        <w:rPr>
          <w:rFonts w:ascii="Arial" w:hAnsi="Arial" w:cs="Arial"/>
          <w:sz w:val="24"/>
          <w:szCs w:val="24"/>
          <w:lang w:val="sr-Cyrl-RS"/>
        </w:rPr>
        <w:t>Продавца</w:t>
      </w:r>
      <w:r w:rsidRPr="00BC1BA7">
        <w:rPr>
          <w:rFonts w:ascii="Arial" w:hAnsi="Arial" w:cs="Arial"/>
          <w:sz w:val="24"/>
          <w:szCs w:val="24"/>
          <w:lang w:val="ru-RU"/>
        </w:rPr>
        <w:t xml:space="preserve">, која је заведена код </w:t>
      </w:r>
      <w:r w:rsidRPr="00BC1BA7">
        <w:rPr>
          <w:rFonts w:ascii="Arial" w:hAnsi="Arial" w:cs="Arial"/>
          <w:sz w:val="24"/>
          <w:szCs w:val="24"/>
          <w:lang w:val="sr-Cyrl-RS"/>
        </w:rPr>
        <w:t>Купца</w:t>
      </w:r>
      <w:r w:rsidRPr="00BC1BA7">
        <w:rPr>
          <w:rFonts w:ascii="Arial" w:hAnsi="Arial" w:cs="Arial"/>
          <w:color w:val="FF0000"/>
          <w:sz w:val="24"/>
          <w:szCs w:val="24"/>
        </w:rPr>
        <w:t xml:space="preserve"> </w:t>
      </w:r>
      <w:r w:rsidRPr="00BC1BA7">
        <w:rPr>
          <w:rFonts w:ascii="Arial" w:hAnsi="Arial" w:cs="Arial"/>
          <w:sz w:val="24"/>
          <w:szCs w:val="24"/>
          <w:lang w:val="ru-RU"/>
        </w:rPr>
        <w:t>под бројем ________ од ________</w:t>
      </w:r>
      <w:r w:rsidRPr="00BC1BA7">
        <w:rPr>
          <w:rFonts w:ascii="Arial" w:hAnsi="Arial" w:cs="Arial"/>
          <w:sz w:val="24"/>
          <w:szCs w:val="24"/>
          <w:lang w:val="sr-Cyrl-RS"/>
        </w:rPr>
        <w:t xml:space="preserve"> </w:t>
      </w:r>
      <w:r w:rsidRPr="00BC1BA7">
        <w:rPr>
          <w:rFonts w:ascii="Arial" w:hAnsi="Arial" w:cs="Arial"/>
          <w:sz w:val="24"/>
          <w:szCs w:val="24"/>
          <w:lang w:val="ru-RU"/>
        </w:rPr>
        <w:t xml:space="preserve">године, у потпуности одговара захтеву </w:t>
      </w:r>
      <w:r w:rsidRPr="00BC1BA7">
        <w:rPr>
          <w:rFonts w:ascii="Arial" w:hAnsi="Arial" w:cs="Arial"/>
          <w:sz w:val="24"/>
          <w:szCs w:val="24"/>
          <w:lang w:val="sr-Cyrl-RS"/>
        </w:rPr>
        <w:t>Купца</w:t>
      </w:r>
      <w:r w:rsidRPr="00BC1BA7">
        <w:rPr>
          <w:rFonts w:ascii="Arial" w:hAnsi="Arial" w:cs="Arial"/>
          <w:sz w:val="24"/>
          <w:szCs w:val="24"/>
          <w:lang w:val="ru-RU"/>
        </w:rPr>
        <w:t xml:space="preserve"> из Позива за подношење понуда и Конкурсне документације</w:t>
      </w:r>
      <w:r w:rsidRPr="00BC1BA7">
        <w:rPr>
          <w:rFonts w:ascii="Arial" w:hAnsi="Arial" w:cs="Arial"/>
          <w:sz w:val="24"/>
          <w:szCs w:val="24"/>
          <w:lang w:val="sr-Cyrl-RS"/>
        </w:rPr>
        <w:t>;</w:t>
      </w:r>
    </w:p>
    <w:p w14:paraId="7A5E071A" w14:textId="67E4F560" w:rsidR="00BC1BA7" w:rsidRPr="00BC1BA7" w:rsidRDefault="00BC1BA7" w:rsidP="00FE7CD6">
      <w:pPr>
        <w:pStyle w:val="ListParagraph"/>
        <w:numPr>
          <w:ilvl w:val="0"/>
          <w:numId w:val="57"/>
        </w:numPr>
        <w:tabs>
          <w:tab w:val="num" w:pos="567"/>
          <w:tab w:val="num" w:pos="630"/>
        </w:tabs>
        <w:spacing w:before="0" w:after="0" w:line="240" w:lineRule="auto"/>
        <w:ind w:left="273" w:hanging="187"/>
        <w:rPr>
          <w:rFonts w:ascii="Arial" w:hAnsi="Arial" w:cs="Arial"/>
          <w:sz w:val="24"/>
          <w:szCs w:val="24"/>
          <w:lang w:val="ru-RU"/>
        </w:rPr>
      </w:pPr>
      <w:r w:rsidRPr="00BC1BA7">
        <w:rPr>
          <w:rFonts w:ascii="Arial" w:hAnsi="Arial" w:cs="Arial"/>
          <w:sz w:val="24"/>
          <w:szCs w:val="24"/>
          <w:lang w:val="ru-RU"/>
        </w:rPr>
        <w:t xml:space="preserve">да је </w:t>
      </w:r>
      <w:r w:rsidRPr="00BC1BA7">
        <w:rPr>
          <w:rFonts w:ascii="Arial" w:hAnsi="Arial" w:cs="Arial"/>
          <w:sz w:val="24"/>
          <w:szCs w:val="24"/>
          <w:lang w:val="sr-Cyrl-RS"/>
        </w:rPr>
        <w:t xml:space="preserve">Купац </w:t>
      </w:r>
      <w:r w:rsidRPr="00BC1BA7">
        <w:rPr>
          <w:rFonts w:ascii="Arial" w:hAnsi="Arial" w:cs="Arial"/>
          <w:sz w:val="24"/>
          <w:szCs w:val="24"/>
          <w:lang w:val="ru-RU"/>
        </w:rPr>
        <w:t>својом Одлуком о додели уговора бр. ____________ од _</w:t>
      </w:r>
      <w:r w:rsidRPr="00BC1BA7">
        <w:rPr>
          <w:rFonts w:ascii="Arial" w:hAnsi="Arial" w:cs="Arial"/>
          <w:sz w:val="24"/>
          <w:szCs w:val="24"/>
          <w:lang w:val="sr-Cyrl-RS"/>
        </w:rPr>
        <w:t>_</w:t>
      </w:r>
      <w:r w:rsidRPr="00BC1BA7">
        <w:rPr>
          <w:rFonts w:ascii="Arial" w:hAnsi="Arial" w:cs="Arial"/>
          <w:sz w:val="24"/>
          <w:szCs w:val="24"/>
          <w:lang w:val="ru-RU"/>
        </w:rPr>
        <w:t>_._</w:t>
      </w:r>
      <w:r w:rsidRPr="00BC1BA7">
        <w:rPr>
          <w:rFonts w:ascii="Arial" w:hAnsi="Arial" w:cs="Arial"/>
          <w:sz w:val="24"/>
          <w:szCs w:val="24"/>
          <w:lang w:val="sr-Cyrl-RS"/>
        </w:rPr>
        <w:t>_</w:t>
      </w:r>
      <w:r w:rsidRPr="00BC1BA7">
        <w:rPr>
          <w:rFonts w:ascii="Arial" w:hAnsi="Arial" w:cs="Arial"/>
          <w:sz w:val="24"/>
          <w:szCs w:val="24"/>
          <w:lang w:val="ru-RU"/>
        </w:rPr>
        <w:t>_.</w:t>
      </w:r>
      <w:r w:rsidRPr="00BC1BA7">
        <w:rPr>
          <w:rFonts w:ascii="Arial" w:hAnsi="Arial" w:cs="Arial"/>
          <w:sz w:val="24"/>
          <w:szCs w:val="24"/>
          <w:lang w:val="sr-Cyrl-RS"/>
        </w:rPr>
        <w:t xml:space="preserve"> ______.</w:t>
      </w:r>
      <w:r w:rsidRPr="00BC1BA7">
        <w:rPr>
          <w:rFonts w:ascii="Arial" w:hAnsi="Arial" w:cs="Arial"/>
          <w:sz w:val="24"/>
          <w:szCs w:val="24"/>
          <w:lang w:val="ru-RU"/>
        </w:rPr>
        <w:t xml:space="preserve"> године изабрао понуду </w:t>
      </w:r>
      <w:r w:rsidRPr="00BC1BA7">
        <w:rPr>
          <w:rFonts w:ascii="Arial" w:hAnsi="Arial" w:cs="Arial"/>
          <w:sz w:val="24"/>
          <w:szCs w:val="24"/>
          <w:lang w:val="sr-Cyrl-RS"/>
        </w:rPr>
        <w:t>Продавца</w:t>
      </w:r>
      <w:r w:rsidRPr="00BC1BA7">
        <w:rPr>
          <w:rFonts w:ascii="Arial" w:hAnsi="Arial" w:cs="Arial"/>
          <w:sz w:val="24"/>
          <w:szCs w:val="24"/>
          <w:lang w:val="ru-RU"/>
        </w:rPr>
        <w:t>.</w:t>
      </w:r>
    </w:p>
    <w:p w14:paraId="04437320" w14:textId="77777777" w:rsidR="00BC1BA7" w:rsidRPr="00BC1BA7" w:rsidRDefault="00BC1BA7" w:rsidP="00BC1BA7">
      <w:pPr>
        <w:spacing w:before="0"/>
        <w:ind w:left="568"/>
        <w:contextualSpacing/>
        <w:rPr>
          <w:rFonts w:cs="Arial"/>
          <w:b/>
          <w:sz w:val="24"/>
          <w:szCs w:val="24"/>
          <w:lang w:val="ru-RU"/>
        </w:rPr>
      </w:pPr>
    </w:p>
    <w:p w14:paraId="2AA43DB6" w14:textId="77777777" w:rsidR="00BC1BA7" w:rsidRPr="00BC1BA7" w:rsidRDefault="00BC1BA7" w:rsidP="00BC1BA7">
      <w:pPr>
        <w:tabs>
          <w:tab w:val="left" w:pos="567"/>
        </w:tabs>
        <w:spacing w:before="0"/>
        <w:contextualSpacing/>
        <w:rPr>
          <w:rFonts w:cs="Arial"/>
          <w:b/>
          <w:sz w:val="24"/>
          <w:szCs w:val="24"/>
          <w:lang w:val="ru-RU"/>
        </w:rPr>
      </w:pPr>
      <w:r w:rsidRPr="00BC1BA7">
        <w:rPr>
          <w:rFonts w:cs="Arial"/>
          <w:b/>
          <w:sz w:val="24"/>
          <w:szCs w:val="24"/>
          <w:lang w:val="ru-RU"/>
        </w:rPr>
        <w:t>ПРЕДМЕТ  УГОВОРА</w:t>
      </w:r>
    </w:p>
    <w:p w14:paraId="79E03399"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1.</w:t>
      </w:r>
    </w:p>
    <w:p w14:paraId="29287589" w14:textId="6203B73F" w:rsidR="00BC1BA7" w:rsidRPr="00BC1BA7" w:rsidRDefault="00BC1BA7" w:rsidP="00BC1BA7">
      <w:pPr>
        <w:tabs>
          <w:tab w:val="left" w:pos="567"/>
        </w:tabs>
        <w:spacing w:before="0"/>
        <w:contextualSpacing/>
        <w:rPr>
          <w:rFonts w:eastAsia="Calibri" w:cs="Arial"/>
          <w:sz w:val="24"/>
          <w:szCs w:val="24"/>
          <w:lang w:val="ru-RU"/>
        </w:rPr>
      </w:pPr>
      <w:r w:rsidRPr="00BC1BA7">
        <w:rPr>
          <w:rFonts w:eastAsia="Calibri" w:cs="Arial"/>
          <w:sz w:val="24"/>
          <w:szCs w:val="24"/>
          <w:lang w:val="ru-RU"/>
        </w:rPr>
        <w:t>Предмет овог Уговора о купопродај</w:t>
      </w:r>
      <w:r w:rsidR="00FF1AA5">
        <w:rPr>
          <w:rFonts w:eastAsia="Calibri" w:cs="Arial"/>
          <w:sz w:val="24"/>
          <w:szCs w:val="24"/>
          <w:lang w:val="ru-RU"/>
        </w:rPr>
        <w:t>и добара (даље: Уговор) су Д</w:t>
      </w:r>
      <w:r w:rsidRPr="00BC1BA7">
        <w:rPr>
          <w:rFonts w:eastAsia="Calibri" w:cs="Arial"/>
          <w:sz w:val="24"/>
          <w:szCs w:val="24"/>
          <w:lang w:val="ru-RU"/>
        </w:rPr>
        <w:t>обра</w:t>
      </w:r>
      <w:r w:rsidR="00E85FD9">
        <w:rPr>
          <w:rFonts w:eastAsia="Calibri" w:cs="Arial"/>
          <w:sz w:val="24"/>
          <w:szCs w:val="24"/>
          <w:lang w:val="ru-RU"/>
        </w:rPr>
        <w:t xml:space="preserve"> и пратеће услуге</w:t>
      </w:r>
      <w:r w:rsidRPr="00BC1BA7">
        <w:rPr>
          <w:rFonts w:eastAsia="Calibri" w:cs="Arial"/>
          <w:sz w:val="24"/>
          <w:szCs w:val="24"/>
          <w:lang w:val="ru-RU"/>
        </w:rPr>
        <w:t xml:space="preserve">: </w:t>
      </w:r>
      <w:r w:rsidR="00E85FD9" w:rsidRPr="00E85FD9">
        <w:rPr>
          <w:rFonts w:cs="Arial"/>
          <w:sz w:val="24"/>
          <w:szCs w:val="24"/>
          <w:lang w:val="ru-RU"/>
        </w:rPr>
        <w:t>Прошире</w:t>
      </w:r>
      <w:r w:rsidR="00E85FD9">
        <w:rPr>
          <w:rFonts w:cs="Arial"/>
          <w:sz w:val="24"/>
          <w:szCs w:val="24"/>
          <w:lang w:val="ru-RU"/>
        </w:rPr>
        <w:t>ње и унапређење ИП мреже ЈП ЕПС</w:t>
      </w:r>
      <w:r w:rsidRPr="00BC1BA7">
        <w:rPr>
          <w:rFonts w:cs="Arial"/>
          <w:sz w:val="24"/>
          <w:szCs w:val="24"/>
          <w:lang w:val="sr-Cyrl-RS"/>
        </w:rPr>
        <w:t xml:space="preserve"> (у даљем тексту: Добра), </w:t>
      </w:r>
      <w:r w:rsidRPr="00BC1BA7">
        <w:rPr>
          <w:rFonts w:eastAsia="Calibri" w:cs="Arial"/>
          <w:sz w:val="24"/>
          <w:szCs w:val="24"/>
          <w:lang w:val="ru-RU"/>
        </w:rPr>
        <w:t xml:space="preserve">Продавац се обавезује да за потребе Купца испоручи уговорена добра </w:t>
      </w:r>
      <w:r w:rsidR="00E85FD9">
        <w:rPr>
          <w:rFonts w:eastAsia="Calibri" w:cs="Arial"/>
          <w:sz w:val="24"/>
          <w:szCs w:val="24"/>
          <w:lang w:val="ru-RU"/>
        </w:rPr>
        <w:t xml:space="preserve">и пружи услуге </w:t>
      </w:r>
      <w:r w:rsidRPr="00BC1BA7">
        <w:rPr>
          <w:rFonts w:eastAsia="Calibri" w:cs="Arial"/>
          <w:sz w:val="24"/>
          <w:szCs w:val="24"/>
          <w:lang w:val="ru-RU"/>
        </w:rPr>
        <w:t>из става 1. овог члана у уговореном року</w:t>
      </w:r>
      <w:r w:rsidR="00E85FD9">
        <w:rPr>
          <w:rFonts w:eastAsia="Calibri" w:cs="Arial"/>
          <w:sz w:val="24"/>
          <w:szCs w:val="24"/>
          <w:lang w:val="ru-RU"/>
        </w:rPr>
        <w:t xml:space="preserve"> и месту</w:t>
      </w:r>
      <w:r w:rsidRPr="00BC1BA7">
        <w:rPr>
          <w:rFonts w:eastAsia="Calibri" w:cs="Arial"/>
          <w:sz w:val="24"/>
          <w:szCs w:val="24"/>
          <w:lang w:val="ru-RU"/>
        </w:rPr>
        <w:t>, у свему према Понуди Продавца број</w:t>
      </w:r>
      <w:r w:rsidRPr="00BC1BA7">
        <w:rPr>
          <w:rFonts w:eastAsia="Calibri" w:cs="Arial"/>
          <w:sz w:val="24"/>
          <w:szCs w:val="24"/>
          <w:lang w:val="sr-Cyrl-RS"/>
        </w:rPr>
        <w:t xml:space="preserve"> </w:t>
      </w:r>
      <w:r w:rsidRPr="00BC1BA7">
        <w:rPr>
          <w:rFonts w:eastAsia="Calibri" w:cs="Arial"/>
          <w:sz w:val="24"/>
          <w:szCs w:val="24"/>
          <w:lang w:val="ru-RU"/>
        </w:rPr>
        <w:t>_______ од _____</w:t>
      </w:r>
      <w:r w:rsidRPr="00BC1BA7">
        <w:rPr>
          <w:rFonts w:eastAsia="Calibri" w:cs="Arial"/>
          <w:sz w:val="24"/>
          <w:szCs w:val="24"/>
          <w:lang w:val="sr-Cyrl-RS"/>
        </w:rPr>
        <w:t xml:space="preserve">2018. </w:t>
      </w:r>
      <w:r w:rsidRPr="00BC1BA7">
        <w:rPr>
          <w:rFonts w:eastAsia="Calibri" w:cs="Arial"/>
          <w:sz w:val="24"/>
          <w:szCs w:val="24"/>
          <w:lang w:val="ru-RU"/>
        </w:rPr>
        <w:t>године,</w:t>
      </w:r>
      <w:r w:rsidRPr="00BC1BA7">
        <w:rPr>
          <w:rFonts w:eastAsia="Calibri" w:cs="Arial"/>
          <w:sz w:val="24"/>
          <w:szCs w:val="24"/>
          <w:lang w:val="sr-Cyrl-RS"/>
        </w:rPr>
        <w:t xml:space="preserve"> </w:t>
      </w:r>
      <w:r w:rsidR="00FF1AA5">
        <w:rPr>
          <w:rFonts w:eastAsia="Calibri" w:cs="Arial"/>
          <w:sz w:val="24"/>
          <w:szCs w:val="24"/>
          <w:lang w:val="ru-RU"/>
        </w:rPr>
        <w:t>Обрасцу структуре цене и</w:t>
      </w:r>
      <w:r w:rsidRPr="00BC1BA7">
        <w:rPr>
          <w:rFonts w:eastAsia="Calibri" w:cs="Arial"/>
          <w:sz w:val="24"/>
          <w:szCs w:val="24"/>
          <w:lang w:val="ru-RU"/>
        </w:rPr>
        <w:t xml:space="preserve"> Конкурсној документацији за предметну јавну набавку, који чине саставни део </w:t>
      </w:r>
      <w:r w:rsidR="00FF1AA5">
        <w:rPr>
          <w:rFonts w:eastAsia="Calibri" w:cs="Arial"/>
          <w:sz w:val="24"/>
          <w:szCs w:val="24"/>
          <w:lang w:val="ru-RU"/>
        </w:rPr>
        <w:t>овог Уговора као Прилог 1, 2 и 3.</w:t>
      </w:r>
    </w:p>
    <w:p w14:paraId="1031D37A" w14:textId="77777777" w:rsidR="00BC1BA7" w:rsidRPr="00BC1BA7" w:rsidRDefault="00BC1BA7" w:rsidP="00BC1BA7">
      <w:pPr>
        <w:tabs>
          <w:tab w:val="left" w:pos="567"/>
        </w:tabs>
        <w:spacing w:before="0"/>
        <w:contextualSpacing/>
        <w:rPr>
          <w:rFonts w:eastAsia="Calibri" w:cs="Arial"/>
          <w:sz w:val="24"/>
          <w:szCs w:val="24"/>
          <w:lang w:val="ru-RU"/>
        </w:rPr>
      </w:pPr>
    </w:p>
    <w:p w14:paraId="628AA677" w14:textId="77777777" w:rsidR="00BC1BA7" w:rsidRPr="00BC1BA7" w:rsidRDefault="00BC1BA7" w:rsidP="00BC1BA7">
      <w:pPr>
        <w:tabs>
          <w:tab w:val="left" w:pos="567"/>
        </w:tabs>
        <w:spacing w:before="0"/>
        <w:contextualSpacing/>
        <w:rPr>
          <w:rFonts w:cs="Arial"/>
          <w:b/>
          <w:sz w:val="24"/>
          <w:szCs w:val="24"/>
          <w:lang w:val="ru-RU"/>
        </w:rPr>
      </w:pPr>
      <w:r w:rsidRPr="00BC1BA7">
        <w:rPr>
          <w:rFonts w:cs="Arial"/>
          <w:b/>
          <w:sz w:val="24"/>
          <w:szCs w:val="24"/>
          <w:lang w:val="ru-RU"/>
        </w:rPr>
        <w:t>ЦЕНА</w:t>
      </w:r>
    </w:p>
    <w:p w14:paraId="7C211771"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2.</w:t>
      </w:r>
    </w:p>
    <w:p w14:paraId="1C8D3FB1" w14:textId="77777777" w:rsidR="00BC1BA7" w:rsidRPr="00BC1BA7" w:rsidRDefault="00BC1BA7" w:rsidP="00BC1BA7">
      <w:pPr>
        <w:tabs>
          <w:tab w:val="left" w:pos="567"/>
        </w:tabs>
        <w:spacing w:before="0"/>
        <w:contextualSpacing/>
        <w:rPr>
          <w:rFonts w:cs="Arial"/>
          <w:color w:val="000000" w:themeColor="text1"/>
          <w:sz w:val="24"/>
          <w:szCs w:val="24"/>
          <w:lang w:val="ru-RU"/>
        </w:rPr>
      </w:pPr>
      <w:r w:rsidRPr="00BC1BA7">
        <w:rPr>
          <w:rFonts w:cs="Arial"/>
          <w:color w:val="000000" w:themeColor="text1"/>
          <w:sz w:val="24"/>
          <w:szCs w:val="24"/>
          <w:lang w:val="ru-RU"/>
        </w:rPr>
        <w:t>Укупна цена Добара из члана 1.</w:t>
      </w:r>
      <w:r w:rsidRPr="00BC1BA7">
        <w:rPr>
          <w:rFonts w:cs="Arial"/>
          <w:color w:val="000000" w:themeColor="text1"/>
          <w:sz w:val="24"/>
          <w:szCs w:val="24"/>
          <w:lang w:val="sr-Cyrl-RS"/>
        </w:rPr>
        <w:t xml:space="preserve"> </w:t>
      </w:r>
      <w:r w:rsidRPr="00BC1BA7">
        <w:rPr>
          <w:rFonts w:cs="Arial"/>
          <w:color w:val="000000" w:themeColor="text1"/>
          <w:sz w:val="24"/>
          <w:szCs w:val="24"/>
          <w:lang w:val="ru-RU"/>
        </w:rPr>
        <w:t>овог Уговора износи ________________________</w:t>
      </w:r>
    </w:p>
    <w:p w14:paraId="71D123AB" w14:textId="77777777" w:rsidR="00BC1BA7" w:rsidRPr="00BC1BA7" w:rsidRDefault="00BC1BA7" w:rsidP="00BC1BA7">
      <w:pPr>
        <w:tabs>
          <w:tab w:val="left" w:pos="567"/>
        </w:tabs>
        <w:spacing w:before="0"/>
        <w:contextualSpacing/>
        <w:rPr>
          <w:rFonts w:cs="Arial"/>
          <w:color w:val="000000" w:themeColor="text1"/>
          <w:sz w:val="24"/>
          <w:szCs w:val="24"/>
          <w:lang w:val="ru-RU"/>
        </w:rPr>
      </w:pPr>
      <w:r w:rsidRPr="00BC1BA7">
        <w:rPr>
          <w:rFonts w:cs="Arial"/>
          <w:color w:val="000000" w:themeColor="text1"/>
          <w:sz w:val="24"/>
          <w:szCs w:val="24"/>
          <w:lang w:val="ru-RU"/>
        </w:rPr>
        <w:t>(словима:__________________</w:t>
      </w:r>
      <w:r w:rsidRPr="00BC1BA7">
        <w:rPr>
          <w:rFonts w:cs="Arial"/>
          <w:color w:val="000000" w:themeColor="text1"/>
          <w:sz w:val="24"/>
          <w:szCs w:val="24"/>
          <w:lang w:val="sr-Cyrl-RS"/>
        </w:rPr>
        <w:t>____________________</w:t>
      </w:r>
      <w:r w:rsidRPr="00BC1BA7">
        <w:rPr>
          <w:rFonts w:cs="Arial"/>
          <w:color w:val="000000" w:themeColor="text1"/>
          <w:sz w:val="24"/>
          <w:szCs w:val="24"/>
          <w:lang w:val="ru-RU"/>
        </w:rPr>
        <w:t>)</w:t>
      </w:r>
      <w:r w:rsidRPr="00BC1BA7">
        <w:rPr>
          <w:rFonts w:cs="Arial"/>
          <w:color w:val="000000" w:themeColor="text1"/>
          <w:sz w:val="24"/>
          <w:szCs w:val="24"/>
          <w:lang w:val="sr-Cyrl-RS"/>
        </w:rPr>
        <w:t xml:space="preserve"> динара/ЕУР без ПДВ-а</w:t>
      </w:r>
      <w:r w:rsidRPr="00BC1BA7">
        <w:rPr>
          <w:rFonts w:cs="Arial"/>
          <w:color w:val="000000" w:themeColor="text1"/>
          <w:sz w:val="24"/>
          <w:szCs w:val="24"/>
          <w:lang w:val="ru-RU"/>
        </w:rPr>
        <w:t>.</w:t>
      </w:r>
    </w:p>
    <w:p w14:paraId="7F524410" w14:textId="77CA0880" w:rsidR="00BC1BA7" w:rsidRDefault="00BC1BA7" w:rsidP="00BC1BA7">
      <w:pPr>
        <w:tabs>
          <w:tab w:val="left" w:pos="567"/>
        </w:tabs>
        <w:spacing w:before="0"/>
        <w:contextualSpacing/>
        <w:rPr>
          <w:rFonts w:eastAsia="Calibri" w:cs="Arial"/>
          <w:color w:val="000000" w:themeColor="text1"/>
          <w:sz w:val="24"/>
          <w:szCs w:val="24"/>
          <w:lang w:val="sr-Cyrl-RS"/>
        </w:rPr>
      </w:pPr>
    </w:p>
    <w:p w14:paraId="6F7997ED" w14:textId="3C53CA11" w:rsidR="0040471B" w:rsidRPr="00BC1BA7" w:rsidRDefault="0040471B" w:rsidP="0040471B">
      <w:pPr>
        <w:tabs>
          <w:tab w:val="left" w:pos="567"/>
        </w:tabs>
        <w:spacing w:before="0"/>
        <w:contextualSpacing/>
        <w:rPr>
          <w:rFonts w:eastAsia="Calibri" w:cs="Arial"/>
          <w:color w:val="000000" w:themeColor="text1"/>
          <w:sz w:val="24"/>
          <w:szCs w:val="24"/>
          <w:lang w:val="sr-Cyrl-RS"/>
        </w:rPr>
      </w:pPr>
      <w:r w:rsidRPr="00E07853">
        <w:rPr>
          <w:rFonts w:eastAsia="Calibri" w:cs="Arial"/>
          <w:color w:val="000000" w:themeColor="text1"/>
          <w:sz w:val="24"/>
          <w:szCs w:val="24"/>
          <w:lang w:val="sr-Cyrl-RS"/>
        </w:rPr>
        <w:t>Страни Продавац може цену исказати у eврима, а иста ће у сврху оцене понуда бити прерачуната у динаре по средњем курсу Народне банке Србије на дан к</w:t>
      </w:r>
      <w:r>
        <w:rPr>
          <w:rFonts w:eastAsia="Calibri" w:cs="Arial"/>
          <w:color w:val="000000" w:themeColor="text1"/>
          <w:sz w:val="24"/>
          <w:szCs w:val="24"/>
          <w:lang w:val="sr-Cyrl-RS"/>
        </w:rPr>
        <w:t>ада је започето отварање понуда</w:t>
      </w:r>
      <w:r w:rsidRPr="00E07853">
        <w:rPr>
          <w:rFonts w:eastAsia="Calibri" w:cs="Arial"/>
          <w:color w:val="000000" w:themeColor="text1"/>
          <w:sz w:val="24"/>
          <w:szCs w:val="24"/>
          <w:lang w:val="sr-Cyrl-RS"/>
        </w:rPr>
        <w:t>, уговорена цена ће бити у еврима као и плаћање</w:t>
      </w:r>
      <w:r>
        <w:rPr>
          <w:rFonts w:eastAsia="Calibri" w:cs="Arial"/>
          <w:color w:val="000000" w:themeColor="text1"/>
          <w:sz w:val="24"/>
          <w:szCs w:val="24"/>
          <w:lang w:val="sr-Cyrl-RS"/>
        </w:rPr>
        <w:t>.</w:t>
      </w:r>
    </w:p>
    <w:p w14:paraId="1CB51103" w14:textId="77777777" w:rsidR="0040471B" w:rsidRPr="00BC1BA7" w:rsidRDefault="0040471B" w:rsidP="00BC1BA7">
      <w:pPr>
        <w:tabs>
          <w:tab w:val="left" w:pos="567"/>
        </w:tabs>
        <w:spacing w:before="0"/>
        <w:contextualSpacing/>
        <w:rPr>
          <w:rFonts w:eastAsia="Calibri" w:cs="Arial"/>
          <w:color w:val="000000" w:themeColor="text1"/>
          <w:sz w:val="24"/>
          <w:szCs w:val="24"/>
          <w:lang w:val="sr-Cyrl-RS"/>
        </w:rPr>
      </w:pPr>
    </w:p>
    <w:p w14:paraId="120A1E37" w14:textId="77777777" w:rsidR="00BC1BA7" w:rsidRPr="00BC1BA7" w:rsidRDefault="00BC1BA7" w:rsidP="00BC1BA7">
      <w:pPr>
        <w:tabs>
          <w:tab w:val="left" w:pos="567"/>
        </w:tabs>
        <w:spacing w:before="0"/>
        <w:rPr>
          <w:rFonts w:cs="Arial"/>
          <w:sz w:val="24"/>
          <w:szCs w:val="24"/>
        </w:rPr>
      </w:pPr>
      <w:r w:rsidRPr="00BC1BA7">
        <w:rPr>
          <w:rFonts w:cs="Arial"/>
          <w:sz w:val="24"/>
          <w:szCs w:val="24"/>
        </w:rPr>
        <w:t xml:space="preserve">Уговорена </w:t>
      </w:r>
      <w:r w:rsidRPr="00BC1BA7">
        <w:rPr>
          <w:rFonts w:cs="Arial"/>
          <w:sz w:val="24"/>
          <w:szCs w:val="24"/>
          <w:lang w:val="sr-Cyrl-RS"/>
        </w:rPr>
        <w:t>цена</w:t>
      </w:r>
      <w:r w:rsidRPr="00BC1BA7">
        <w:rPr>
          <w:rFonts w:cs="Arial"/>
          <w:sz w:val="24"/>
          <w:szCs w:val="24"/>
        </w:rPr>
        <w:t xml:space="preserve"> из става 1. овог члана увећава се за порез на додату вредност, у складу са прописима Републике Србије.</w:t>
      </w:r>
    </w:p>
    <w:p w14:paraId="2935D5F6" w14:textId="77777777" w:rsidR="00BC1BA7" w:rsidRPr="00BC1BA7" w:rsidRDefault="00BC1BA7" w:rsidP="00BC1BA7">
      <w:pPr>
        <w:tabs>
          <w:tab w:val="left" w:pos="567"/>
        </w:tabs>
        <w:spacing w:before="0"/>
        <w:contextualSpacing/>
        <w:rPr>
          <w:rFonts w:cs="Arial"/>
          <w:color w:val="000000" w:themeColor="text1"/>
          <w:sz w:val="24"/>
          <w:szCs w:val="24"/>
          <w:lang w:val="ru-RU"/>
        </w:rPr>
      </w:pPr>
    </w:p>
    <w:p w14:paraId="115DF7C4" w14:textId="530CAB08" w:rsidR="00BC1BA7" w:rsidRPr="00BC1BA7" w:rsidRDefault="00BC1BA7" w:rsidP="00BC1BA7">
      <w:pPr>
        <w:tabs>
          <w:tab w:val="left" w:pos="567"/>
        </w:tabs>
        <w:spacing w:before="0"/>
        <w:contextualSpacing/>
        <w:rPr>
          <w:rFonts w:cs="Arial"/>
          <w:color w:val="000000" w:themeColor="text1"/>
          <w:sz w:val="24"/>
          <w:szCs w:val="24"/>
          <w:lang w:val="ru-RU"/>
        </w:rPr>
      </w:pPr>
      <w:r w:rsidRPr="00BC1BA7">
        <w:rPr>
          <w:rFonts w:cs="Arial"/>
          <w:color w:val="000000" w:themeColor="text1"/>
          <w:sz w:val="24"/>
          <w:szCs w:val="24"/>
          <w:lang w:val="ru-RU"/>
        </w:rPr>
        <w:t>У цену су урачунати сви трошкови</w:t>
      </w:r>
      <w:r w:rsidR="00E85FD9">
        <w:rPr>
          <w:rFonts w:cs="Arial"/>
          <w:color w:val="000000" w:themeColor="text1"/>
          <w:sz w:val="24"/>
          <w:szCs w:val="24"/>
          <w:lang w:val="ru-RU"/>
        </w:rPr>
        <w:t xml:space="preserve"> испоруке, пружања услуге и обуке особља, као и сви други зависни трошкови</w:t>
      </w:r>
      <w:r w:rsidRPr="00BC1BA7">
        <w:rPr>
          <w:rFonts w:cs="Arial"/>
          <w:color w:val="000000" w:themeColor="text1"/>
          <w:sz w:val="24"/>
          <w:szCs w:val="24"/>
          <w:lang w:val="ru-RU"/>
        </w:rPr>
        <w:t xml:space="preserve"> који се односе на предмет Уговора и који су одређени Конкурсном документацијом. </w:t>
      </w:r>
    </w:p>
    <w:p w14:paraId="5CF6D2EC" w14:textId="77777777" w:rsidR="00BC1BA7" w:rsidRPr="00BC1BA7" w:rsidRDefault="00BC1BA7" w:rsidP="00BC1BA7">
      <w:pPr>
        <w:tabs>
          <w:tab w:val="left" w:pos="567"/>
        </w:tabs>
        <w:spacing w:before="0"/>
        <w:contextualSpacing/>
        <w:rPr>
          <w:rFonts w:cs="Arial"/>
          <w:color w:val="000000" w:themeColor="text1"/>
          <w:sz w:val="24"/>
          <w:szCs w:val="24"/>
          <w:lang w:val="ru-RU"/>
        </w:rPr>
      </w:pPr>
    </w:p>
    <w:p w14:paraId="040694D5"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Страни Продавац уговорену вредност  исказује  у eврима, а иста ће у сврху оцене понуда бити прерачуната у динаре по средњем курсу Народне банке Србије на дан када је започето отварање понуда .</w:t>
      </w:r>
    </w:p>
    <w:p w14:paraId="0B8874D7" w14:textId="77777777" w:rsidR="00BC1BA7" w:rsidRPr="00BC1BA7" w:rsidRDefault="00BC1BA7" w:rsidP="00BC1BA7">
      <w:pPr>
        <w:spacing w:before="0"/>
        <w:contextualSpacing/>
        <w:rPr>
          <w:rFonts w:eastAsia="Calibri"/>
          <w:b/>
          <w:i/>
          <w:color w:val="00B0F0"/>
          <w:sz w:val="24"/>
          <w:szCs w:val="24"/>
          <w:lang w:val="sr-Cyrl-RS"/>
        </w:rPr>
      </w:pPr>
      <w:r w:rsidRPr="00BC1BA7">
        <w:rPr>
          <w:rFonts w:eastAsia="Calibri"/>
          <w:b/>
          <w:i/>
          <w:color w:val="00B0F0"/>
          <w:sz w:val="24"/>
          <w:szCs w:val="24"/>
          <w:lang w:val="sr-Cyrl-RS"/>
        </w:rPr>
        <w:t>Напомена у вези са добрима уколико их испоручује страно лице:</w:t>
      </w:r>
    </w:p>
    <w:p w14:paraId="0CF71E32"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Продавац је сагласан да Купац обустави и плати порез на добит по одбитку на бруто уговорену  вредност по основу накнаде од испоручених добара, односно које ће бити испоручени или коришћени на територији Републике Србије.) из члана 1. овог Уговора.</w:t>
      </w:r>
    </w:p>
    <w:p w14:paraId="7F4E1F94" w14:textId="77777777" w:rsidR="00BC1BA7" w:rsidRPr="00BC1BA7" w:rsidRDefault="00BC1BA7" w:rsidP="00BC1BA7">
      <w:pPr>
        <w:spacing w:before="0"/>
        <w:contextualSpacing/>
        <w:rPr>
          <w:rFonts w:eastAsia="Calibri"/>
          <w:b/>
          <w:i/>
          <w:color w:val="00B0F0"/>
          <w:sz w:val="24"/>
          <w:szCs w:val="24"/>
          <w:lang w:val="sr-Cyrl-RS"/>
        </w:rPr>
      </w:pPr>
      <w:r w:rsidRPr="00BC1BA7">
        <w:rPr>
          <w:rFonts w:eastAsia="Calibri"/>
          <w:b/>
          <w:i/>
          <w:color w:val="00B0F0"/>
          <w:sz w:val="24"/>
          <w:szCs w:val="24"/>
          <w:lang w:val="sr-Cyrl-RS"/>
        </w:rPr>
        <w:t>У случају да је Република Србија са домицилном земљом Продавца закључила уговор о избегавању двоструког опорезивања и предмет набавке је садржан у уговору о избегавању двоструког опорезивања</w:t>
      </w:r>
    </w:p>
    <w:p w14:paraId="731E728A"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 xml:space="preserve">Продавац се обавезује да Купцу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Продавца и доказ да је стварни власник прихода приликом потписивања Уговора или у року 8 (словима: осам) осам дана од дана </w:t>
      </w:r>
      <w:r w:rsidRPr="00BC1BA7">
        <w:rPr>
          <w:rFonts w:eastAsia="Calibri"/>
          <w:i/>
          <w:color w:val="00B0F0"/>
          <w:sz w:val="24"/>
          <w:szCs w:val="24"/>
          <w:lang w:val="sr-Cyrl-RS"/>
        </w:rPr>
        <w:lastRenderedPageBreak/>
        <w:t>потписивања  Уговора, у складу са закљученим Уговором ______________ о избегавању двоструког опорезивања_____________(навести тачан назив уговора).</w:t>
      </w:r>
    </w:p>
    <w:p w14:paraId="721D090C"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Продавац је у обавези да достави доказе за сваку календарску годину (у случају испоруке добара током више календарских година).</w:t>
      </w:r>
    </w:p>
    <w:p w14:paraId="5EF1075F"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Купац се обавезује да Продавцу достави потврду о плаћеном порезу на добит по одбитку и то оригиналну потврду издату од стране пореског органа Републике Србије у року од 30 (словима: тридесет) дана од дана плаћања пореза.</w:t>
      </w:r>
    </w:p>
    <w:p w14:paraId="5FB4A4A5" w14:textId="77777777" w:rsidR="00BC1BA7" w:rsidRPr="00BC1BA7" w:rsidRDefault="00BC1BA7" w:rsidP="00BC1BA7">
      <w:pPr>
        <w:spacing w:before="0"/>
        <w:contextualSpacing/>
        <w:rPr>
          <w:rFonts w:eastAsia="Calibri"/>
          <w:b/>
          <w:i/>
          <w:color w:val="00B0F0"/>
          <w:sz w:val="24"/>
          <w:szCs w:val="24"/>
          <w:lang w:val="sr-Cyrl-RS"/>
        </w:rPr>
      </w:pPr>
      <w:r w:rsidRPr="00BC1BA7">
        <w:rPr>
          <w:rFonts w:eastAsia="Calibri"/>
          <w:b/>
          <w:i/>
          <w:color w:val="00B0F0"/>
          <w:sz w:val="24"/>
          <w:szCs w:val="24"/>
          <w:lang w:val="sr-Cyrl-RS"/>
        </w:rPr>
        <w:t>Уколико Продавац достави доказе из става ___ Купац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301D45AE"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У случају да је Република Србија са домицилном земљом Продавца није закључила уговор о избегавању двоструког опорезивања или предмет набавке није садржан у уговору о избегавању двоструког опорезивања</w:t>
      </w:r>
    </w:p>
    <w:p w14:paraId="6E06E1B9"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Уговорне стране су сагласне да Купац обрачуна, одбије и  плати  порез по одбитку у складу са  пореским прописима Републике Србије.“</w:t>
      </w:r>
    </w:p>
    <w:p w14:paraId="190E7B48" w14:textId="77777777" w:rsidR="00BC1BA7" w:rsidRPr="00BC1BA7" w:rsidRDefault="00BC1BA7" w:rsidP="00BC1BA7">
      <w:pPr>
        <w:spacing w:before="0"/>
        <w:contextualSpacing/>
        <w:rPr>
          <w:rFonts w:eastAsia="Calibri"/>
          <w:i/>
          <w:color w:val="00B0F0"/>
          <w:sz w:val="24"/>
          <w:szCs w:val="24"/>
          <w:lang w:val="sr-Cyrl-RS"/>
        </w:rPr>
      </w:pPr>
    </w:p>
    <w:p w14:paraId="5B9C4369" w14:textId="77777777" w:rsidR="00BC1BA7" w:rsidRPr="00BC1BA7" w:rsidRDefault="00BC1BA7" w:rsidP="00BC1BA7">
      <w:pPr>
        <w:spacing w:before="0"/>
        <w:contextualSpacing/>
        <w:rPr>
          <w:rFonts w:eastAsia="Calibri"/>
          <w:i/>
          <w:color w:val="00B0F0"/>
          <w:sz w:val="24"/>
          <w:szCs w:val="24"/>
          <w:lang w:val="sr-Cyrl-RS"/>
        </w:rPr>
      </w:pPr>
      <w:r w:rsidRPr="00BC1BA7">
        <w:rPr>
          <w:rFonts w:eastAsia="Calibri"/>
          <w:i/>
          <w:color w:val="00B0F0"/>
          <w:sz w:val="24"/>
          <w:szCs w:val="24"/>
          <w:lang w:val="sr-Cyrl-RS"/>
        </w:rPr>
        <w:t>(Напомена: коначан текст овог члана ће се усагласити након доделе уговора уколико се уговор закључује са страним лицем)</w:t>
      </w:r>
    </w:p>
    <w:p w14:paraId="14D2ED36" w14:textId="77777777" w:rsidR="00BC1BA7" w:rsidRPr="00BC1BA7" w:rsidRDefault="00BC1BA7" w:rsidP="00BC1BA7">
      <w:pPr>
        <w:spacing w:before="0"/>
        <w:contextualSpacing/>
        <w:rPr>
          <w:rFonts w:eastAsia="Calibri"/>
          <w:i/>
          <w:color w:val="00B0F0"/>
          <w:sz w:val="24"/>
          <w:szCs w:val="24"/>
          <w:lang w:val="sr-Cyrl-RS"/>
        </w:rPr>
      </w:pPr>
    </w:p>
    <w:p w14:paraId="7AE2F0D4" w14:textId="77777777" w:rsidR="00BC1BA7" w:rsidRPr="00BC1BA7" w:rsidRDefault="00BC1BA7" w:rsidP="00BC1BA7">
      <w:pPr>
        <w:tabs>
          <w:tab w:val="left" w:pos="567"/>
        </w:tabs>
        <w:spacing w:before="0"/>
        <w:rPr>
          <w:rFonts w:eastAsia="Calibri" w:cs="Arial"/>
          <w:sz w:val="24"/>
          <w:szCs w:val="24"/>
          <w:lang w:val="sr-Cyrl-RS"/>
        </w:rPr>
      </w:pPr>
      <w:r w:rsidRPr="00BC1BA7">
        <w:rPr>
          <w:rFonts w:eastAsia="Calibri" w:cs="Arial"/>
          <w:sz w:val="24"/>
          <w:szCs w:val="24"/>
          <w:lang w:val="sr-Cyrl-RS"/>
        </w:rPr>
        <w:t>Уговорена цена је фиксна за све време важења Уговора.</w:t>
      </w:r>
    </w:p>
    <w:p w14:paraId="6F3DE867" w14:textId="77777777" w:rsidR="00BC1BA7" w:rsidRPr="00BC1BA7" w:rsidRDefault="00BC1BA7" w:rsidP="00BC1BA7">
      <w:pPr>
        <w:spacing w:before="0"/>
        <w:contextualSpacing/>
        <w:rPr>
          <w:rFonts w:eastAsia="Calibri"/>
          <w:i/>
          <w:color w:val="00B0F0"/>
          <w:sz w:val="24"/>
          <w:szCs w:val="24"/>
          <w:lang w:val="sr-Cyrl-RS"/>
        </w:rPr>
      </w:pPr>
    </w:p>
    <w:p w14:paraId="3509AD22" w14:textId="77777777" w:rsidR="00BC1BA7" w:rsidRPr="00BC1BA7" w:rsidRDefault="00BC1BA7" w:rsidP="00BC1BA7">
      <w:pPr>
        <w:tabs>
          <w:tab w:val="left" w:pos="567"/>
        </w:tabs>
        <w:spacing w:before="0"/>
        <w:contextualSpacing/>
        <w:rPr>
          <w:rFonts w:cs="Arial"/>
          <w:b/>
          <w:sz w:val="24"/>
          <w:szCs w:val="24"/>
          <w:lang w:val="ru-RU"/>
        </w:rPr>
      </w:pPr>
      <w:r w:rsidRPr="00BC1BA7">
        <w:rPr>
          <w:rFonts w:cs="Arial"/>
          <w:b/>
          <w:sz w:val="24"/>
          <w:szCs w:val="24"/>
          <w:lang w:val="ru-RU"/>
        </w:rPr>
        <w:t>ИЗДАВАЊЕ РАЧУНА И ПЛАЋАЊЕ</w:t>
      </w:r>
    </w:p>
    <w:p w14:paraId="4F43B29D"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3.</w:t>
      </w:r>
    </w:p>
    <w:p w14:paraId="732812E4" w14:textId="66CB704F" w:rsidR="00BC1BA7" w:rsidRPr="00E85FD9" w:rsidRDefault="00E85FD9" w:rsidP="00E85FD9">
      <w:pPr>
        <w:tabs>
          <w:tab w:val="left" w:pos="567"/>
        </w:tabs>
        <w:spacing w:before="0"/>
        <w:ind w:right="-43"/>
        <w:contextualSpacing/>
        <w:rPr>
          <w:rFonts w:cs="Arial"/>
          <w:sz w:val="24"/>
          <w:lang w:val="sr-Cyrl-RS"/>
        </w:rPr>
      </w:pPr>
      <w:r>
        <w:rPr>
          <w:rFonts w:eastAsia="Calibri" w:cs="Arial"/>
          <w:sz w:val="24"/>
          <w:lang w:val="sr-Cyrl-RS"/>
        </w:rPr>
        <w:t>Купац</w:t>
      </w:r>
      <w:r w:rsidRPr="000C5B7B">
        <w:rPr>
          <w:rFonts w:eastAsia="Calibri" w:cs="Arial"/>
          <w:sz w:val="24"/>
        </w:rPr>
        <w:t xml:space="preserve"> се обавезује да </w:t>
      </w:r>
      <w:r>
        <w:rPr>
          <w:rFonts w:eastAsia="Calibri" w:cs="Arial"/>
          <w:sz w:val="24"/>
        </w:rPr>
        <w:t xml:space="preserve">плати </w:t>
      </w:r>
      <w:r>
        <w:rPr>
          <w:rFonts w:eastAsia="Calibri" w:cs="Arial"/>
          <w:sz w:val="24"/>
          <w:lang w:val="sr-Cyrl-RS"/>
        </w:rPr>
        <w:t xml:space="preserve">Продавцу испоручена добра и </w:t>
      </w:r>
      <w:r>
        <w:rPr>
          <w:rFonts w:eastAsia="Calibri" w:cs="Arial"/>
          <w:sz w:val="24"/>
        </w:rPr>
        <w:t>извршене услуге сукцесивно</w:t>
      </w:r>
      <w:r>
        <w:rPr>
          <w:rFonts w:eastAsia="Calibri" w:cs="Arial"/>
          <w:sz w:val="24"/>
          <w:lang w:val="sr-Cyrl-RS"/>
        </w:rPr>
        <w:t>,</w:t>
      </w:r>
      <w:r w:rsidR="0040471B">
        <w:rPr>
          <w:rFonts w:cs="Arial"/>
          <w:sz w:val="24"/>
        </w:rPr>
        <w:t xml:space="preserve"> у </w:t>
      </w:r>
      <w:r w:rsidR="0040471B">
        <w:rPr>
          <w:rFonts w:cs="Arial"/>
          <w:sz w:val="24"/>
          <w:lang w:val="sr-Cyrl-RS"/>
        </w:rPr>
        <w:t xml:space="preserve">закоснком </w:t>
      </w:r>
      <w:r w:rsidR="0040471B">
        <w:rPr>
          <w:rFonts w:cs="Arial"/>
          <w:sz w:val="24"/>
        </w:rPr>
        <w:t xml:space="preserve">року </w:t>
      </w:r>
      <w:r w:rsidRPr="001452D6">
        <w:rPr>
          <w:rFonts w:cs="Arial"/>
          <w:sz w:val="24"/>
        </w:rPr>
        <w:t>д</w:t>
      </w:r>
      <w:r w:rsidR="0040471B">
        <w:rPr>
          <w:rFonts w:cs="Arial"/>
          <w:sz w:val="24"/>
          <w:lang w:val="sr-Cyrl-RS"/>
        </w:rPr>
        <w:t>о</w:t>
      </w:r>
      <w:r w:rsidRPr="001452D6">
        <w:rPr>
          <w:rFonts w:cs="Arial"/>
          <w:sz w:val="24"/>
        </w:rPr>
        <w:t xml:space="preserve"> 45 (</w:t>
      </w:r>
      <w:r>
        <w:rPr>
          <w:rFonts w:cs="Arial"/>
          <w:sz w:val="24"/>
          <w:lang w:val="sr-Cyrl-RS"/>
        </w:rPr>
        <w:t xml:space="preserve">словима: </w:t>
      </w:r>
      <w:r w:rsidRPr="001452D6">
        <w:rPr>
          <w:rFonts w:cs="Arial"/>
          <w:sz w:val="24"/>
        </w:rPr>
        <w:t>четрдесетпет) дана од дана пријема исправног р</w:t>
      </w:r>
      <w:r>
        <w:rPr>
          <w:rFonts w:cs="Arial"/>
          <w:sz w:val="24"/>
        </w:rPr>
        <w:t>ачуна,</w:t>
      </w:r>
      <w:r>
        <w:rPr>
          <w:rFonts w:cs="Arial"/>
          <w:sz w:val="24"/>
          <w:lang w:val="sr-Cyrl-RS"/>
        </w:rPr>
        <w:t xml:space="preserve"> а</w:t>
      </w:r>
      <w:r>
        <w:rPr>
          <w:rFonts w:cs="Arial"/>
          <w:sz w:val="24"/>
        </w:rPr>
        <w:t xml:space="preserve"> </w:t>
      </w:r>
      <w:r w:rsidRPr="001452D6">
        <w:rPr>
          <w:rFonts w:cs="Arial"/>
          <w:sz w:val="24"/>
        </w:rPr>
        <w:t xml:space="preserve">на основу </w:t>
      </w:r>
      <w:r>
        <w:rPr>
          <w:rFonts w:cs="Arial"/>
          <w:sz w:val="24"/>
          <w:lang w:val="sr-Cyrl-RS"/>
        </w:rPr>
        <w:t>прихваћених и потписаних</w:t>
      </w:r>
      <w:r>
        <w:rPr>
          <w:rFonts w:cs="Arial"/>
          <w:sz w:val="24"/>
        </w:rPr>
        <w:t xml:space="preserve"> од стране </w:t>
      </w:r>
      <w:r>
        <w:rPr>
          <w:rFonts w:cs="Arial"/>
          <w:sz w:val="24"/>
          <w:lang w:val="sr-Cyrl-RS"/>
        </w:rPr>
        <w:t>овлашћеног лица Купца</w:t>
      </w:r>
      <w:r>
        <w:rPr>
          <w:rFonts w:cs="Arial"/>
          <w:sz w:val="24"/>
        </w:rPr>
        <w:t xml:space="preserve"> </w:t>
      </w:r>
      <w:r>
        <w:rPr>
          <w:rFonts w:cs="Arial"/>
          <w:sz w:val="24"/>
          <w:lang w:val="sr-Cyrl-RS"/>
        </w:rPr>
        <w:t xml:space="preserve">и Продаваца следећих докумената: </w:t>
      </w:r>
      <w:r w:rsidRPr="00263ED6">
        <w:rPr>
          <w:rFonts w:cs="Arial"/>
          <w:sz w:val="24"/>
          <w:lang w:val="sr-Cyrl-RS"/>
        </w:rPr>
        <w:t>Записник</w:t>
      </w:r>
      <w:r>
        <w:rPr>
          <w:rFonts w:cs="Arial"/>
          <w:sz w:val="24"/>
          <w:lang w:val="sr-Cyrl-RS"/>
        </w:rPr>
        <w:t>а</w:t>
      </w:r>
      <w:r w:rsidRPr="00263ED6">
        <w:rPr>
          <w:rFonts w:cs="Arial"/>
          <w:sz w:val="24"/>
          <w:lang w:val="sr-Cyrl-RS"/>
        </w:rPr>
        <w:t xml:space="preserve"> о квантитативном</w:t>
      </w:r>
      <w:r w:rsidR="005D42C0">
        <w:rPr>
          <w:rFonts w:cs="Arial"/>
          <w:sz w:val="24"/>
          <w:lang w:val="sr-Cyrl-RS"/>
        </w:rPr>
        <w:t xml:space="preserve"> </w:t>
      </w:r>
      <w:r w:rsidRPr="00263ED6">
        <w:rPr>
          <w:rFonts w:cs="Arial"/>
          <w:sz w:val="24"/>
          <w:lang w:val="sr-Cyrl-RS"/>
        </w:rPr>
        <w:t xml:space="preserve"> и квалита</w:t>
      </w:r>
      <w:r>
        <w:rPr>
          <w:rFonts w:cs="Arial"/>
          <w:sz w:val="24"/>
          <w:lang w:val="sr-Cyrl-RS"/>
        </w:rPr>
        <w:t xml:space="preserve">тивном пријему опреме, </w:t>
      </w:r>
      <w:r w:rsidRPr="00263ED6">
        <w:rPr>
          <w:rFonts w:cs="Arial"/>
          <w:sz w:val="24"/>
          <w:lang w:val="sr-Cyrl-RS"/>
        </w:rPr>
        <w:t>Записник</w:t>
      </w:r>
      <w:r>
        <w:rPr>
          <w:rFonts w:cs="Arial"/>
          <w:sz w:val="24"/>
          <w:lang w:val="sr-Cyrl-RS"/>
        </w:rPr>
        <w:t>а</w:t>
      </w:r>
      <w:r w:rsidRPr="00263ED6">
        <w:rPr>
          <w:rFonts w:cs="Arial"/>
          <w:sz w:val="24"/>
          <w:lang w:val="sr-Cyrl-RS"/>
        </w:rPr>
        <w:t xml:space="preserve"> о квалитативном пријему услуге инсталације, имплементације, </w:t>
      </w:r>
      <w:r>
        <w:rPr>
          <w:rFonts w:cs="Arial"/>
          <w:sz w:val="24"/>
          <w:lang w:val="sr-Cyrl-RS"/>
        </w:rPr>
        <w:t xml:space="preserve">тестирања, пуштања у рад опреме, </w:t>
      </w:r>
      <w:r w:rsidRPr="00263ED6">
        <w:rPr>
          <w:rFonts w:cs="Arial"/>
          <w:sz w:val="24"/>
          <w:lang w:val="sr-Cyrl-RS"/>
        </w:rPr>
        <w:t>Записник</w:t>
      </w:r>
      <w:r>
        <w:rPr>
          <w:rFonts w:cs="Arial"/>
          <w:sz w:val="24"/>
          <w:lang w:val="sr-Cyrl-RS"/>
        </w:rPr>
        <w:t>а</w:t>
      </w:r>
      <w:r w:rsidRPr="00263ED6">
        <w:rPr>
          <w:rFonts w:cs="Arial"/>
          <w:sz w:val="24"/>
          <w:lang w:val="sr-Cyrl-RS"/>
        </w:rPr>
        <w:t xml:space="preserve"> о </w:t>
      </w:r>
      <w:r>
        <w:rPr>
          <w:rFonts w:cs="Arial"/>
          <w:sz w:val="24"/>
          <w:lang w:val="sr-Cyrl-RS"/>
        </w:rPr>
        <w:t>пријему пројектне документације и Потврде о извршеној обуци.</w:t>
      </w:r>
    </w:p>
    <w:p w14:paraId="63699735" w14:textId="77777777" w:rsidR="00BC1BA7" w:rsidRPr="00BC1BA7" w:rsidRDefault="00BC1BA7" w:rsidP="00BC1BA7">
      <w:pPr>
        <w:tabs>
          <w:tab w:val="left" w:pos="567"/>
        </w:tabs>
        <w:spacing w:before="0"/>
        <w:contextualSpacing/>
        <w:rPr>
          <w:rFonts w:eastAsia="Calibri" w:cs="Arial"/>
          <w:sz w:val="24"/>
          <w:szCs w:val="24"/>
        </w:rPr>
      </w:pPr>
    </w:p>
    <w:p w14:paraId="35FCD78B" w14:textId="67CBFD28" w:rsidR="00BC1BA7" w:rsidRPr="00BC1BA7" w:rsidRDefault="00BC1BA7" w:rsidP="00BC1BA7">
      <w:pPr>
        <w:tabs>
          <w:tab w:val="left" w:pos="567"/>
        </w:tabs>
        <w:spacing w:before="0"/>
        <w:contextualSpacing/>
        <w:rPr>
          <w:rFonts w:eastAsia="Calibri" w:cs="Arial"/>
          <w:sz w:val="24"/>
          <w:szCs w:val="24"/>
          <w:lang w:val="sr-Cyrl-RS"/>
        </w:rPr>
      </w:pPr>
      <w:r w:rsidRPr="00BC1BA7">
        <w:rPr>
          <w:rFonts w:eastAsia="Calibri" w:cs="Arial"/>
          <w:sz w:val="24"/>
          <w:szCs w:val="24"/>
          <w:lang w:val="sr-Cyrl-RS"/>
        </w:rPr>
        <w:t>Уз рачун који гласи и доставља се на адресу Купца: Јавно предузеће „Електропривреда Србије“ Београд, Балканска бр. 13, 11000 Београд, ПИБ 103920327, Продавац је у обавези да достави</w:t>
      </w:r>
      <w:r w:rsidR="00E85FD9" w:rsidRPr="00E85FD9">
        <w:rPr>
          <w:rFonts w:eastAsia="Calibri" w:cs="Arial"/>
          <w:sz w:val="24"/>
          <w:szCs w:val="24"/>
          <w:lang w:val="sr-Cyrl-RS"/>
        </w:rPr>
        <w:t xml:space="preserve"> број Уговора</w:t>
      </w:r>
      <w:r w:rsidRPr="00BC1BA7">
        <w:rPr>
          <w:rFonts w:eastAsia="Calibri" w:cs="Arial"/>
          <w:sz w:val="24"/>
          <w:szCs w:val="24"/>
          <w:lang w:val="sr-Cyrl-RS"/>
        </w:rPr>
        <w:t xml:space="preserve"> и следеће прилоге: </w:t>
      </w:r>
      <w:r w:rsidR="00E85FD9" w:rsidRPr="00E85FD9">
        <w:rPr>
          <w:rFonts w:eastAsia="Calibri" w:cs="Arial"/>
          <w:sz w:val="24"/>
          <w:szCs w:val="24"/>
          <w:lang w:val="sr-Cyrl-RS"/>
        </w:rPr>
        <w:t>Записник о квантитативном и квалитативном пријему опреме/Записник о квалитативном пријему услуге инсталације, имплементације, тестирања, пуштања у рад опреме/ Записник о пријему пројектне документације/Потврду о извршеној обуци, који је прихваћен и одобрен од стране овлашћених лица наручиоца и овлашћених лица понуђача.</w:t>
      </w:r>
    </w:p>
    <w:p w14:paraId="3FE5BDF2" w14:textId="77777777" w:rsidR="00BC1BA7" w:rsidRPr="00BC1BA7" w:rsidRDefault="00BC1BA7" w:rsidP="00BC1BA7">
      <w:pPr>
        <w:tabs>
          <w:tab w:val="left" w:pos="567"/>
        </w:tabs>
        <w:spacing w:before="0"/>
        <w:contextualSpacing/>
        <w:rPr>
          <w:rFonts w:eastAsia="Calibri" w:cs="Arial"/>
          <w:sz w:val="24"/>
          <w:szCs w:val="24"/>
        </w:rPr>
      </w:pPr>
    </w:p>
    <w:p w14:paraId="6BB4CD92" w14:textId="77777777" w:rsidR="00BC1BA7" w:rsidRPr="00BC1BA7" w:rsidRDefault="00BC1BA7" w:rsidP="00BC1BA7">
      <w:pPr>
        <w:spacing w:before="0"/>
        <w:contextualSpacing/>
        <w:rPr>
          <w:rFonts w:cs="Arial"/>
          <w:sz w:val="24"/>
          <w:szCs w:val="24"/>
          <w:lang w:val="ru-RU"/>
        </w:rPr>
      </w:pPr>
      <w:r w:rsidRPr="00BC1BA7">
        <w:rPr>
          <w:rFonts w:cs="Arial"/>
          <w:sz w:val="24"/>
          <w:szCs w:val="24"/>
          <w:lang w:val="ru-RU"/>
        </w:rPr>
        <w:t>Плаћање укупно уговорене цене извршиће се у динарима, на рачун Продавца бр._________________који се води код _____________ банке.</w:t>
      </w:r>
    </w:p>
    <w:p w14:paraId="123F4005" w14:textId="77777777" w:rsidR="00BC1BA7" w:rsidRPr="00BC1BA7" w:rsidRDefault="00BC1BA7" w:rsidP="00BC1BA7">
      <w:pPr>
        <w:spacing w:before="0"/>
        <w:contextualSpacing/>
        <w:rPr>
          <w:rFonts w:cs="Arial"/>
          <w:sz w:val="24"/>
          <w:szCs w:val="24"/>
          <w:lang w:val="ru-RU"/>
        </w:rPr>
      </w:pPr>
    </w:p>
    <w:p w14:paraId="1F87BB89" w14:textId="77777777" w:rsidR="00BC1BA7" w:rsidRPr="00BC1BA7" w:rsidRDefault="00BC1BA7" w:rsidP="00BC1BA7">
      <w:pPr>
        <w:spacing w:before="0"/>
        <w:rPr>
          <w:rFonts w:cs="Arial"/>
          <w:i/>
          <w:color w:val="4F81BD" w:themeColor="accent1"/>
          <w:sz w:val="24"/>
          <w:szCs w:val="24"/>
          <w:lang w:val="ru-RU"/>
        </w:rPr>
      </w:pPr>
      <w:r w:rsidRPr="00BC1BA7">
        <w:rPr>
          <w:rFonts w:cs="Arial"/>
          <w:i/>
          <w:color w:val="4F81BD" w:themeColor="accent1"/>
          <w:sz w:val="24"/>
          <w:szCs w:val="24"/>
          <w:lang w:val="ru-RU"/>
        </w:rPr>
        <w:t>Плаћања страном Продавцу се врши дознаком у EUR, на његов девизни рачун у складу са његовим инструкцијама датим у рачуну.</w:t>
      </w:r>
    </w:p>
    <w:p w14:paraId="353247B1" w14:textId="77777777" w:rsidR="00BC1BA7" w:rsidRPr="00BC1BA7" w:rsidRDefault="00BC1BA7" w:rsidP="00BC1BA7">
      <w:pPr>
        <w:tabs>
          <w:tab w:val="left" w:pos="567"/>
        </w:tabs>
        <w:spacing w:before="0"/>
        <w:contextualSpacing/>
        <w:rPr>
          <w:rFonts w:eastAsia="Calibri" w:cs="Arial"/>
          <w:sz w:val="24"/>
          <w:szCs w:val="24"/>
        </w:rPr>
      </w:pPr>
    </w:p>
    <w:p w14:paraId="64F531BB" w14:textId="77777777" w:rsidR="00BC1BA7" w:rsidRPr="00BC1BA7" w:rsidRDefault="00BC1BA7" w:rsidP="00BC1BA7">
      <w:pPr>
        <w:tabs>
          <w:tab w:val="left" w:pos="567"/>
        </w:tabs>
        <w:contextualSpacing/>
        <w:rPr>
          <w:rFonts w:eastAsia="Calibri" w:cs="Arial"/>
          <w:sz w:val="24"/>
          <w:szCs w:val="24"/>
          <w:lang w:val="sr-Cyrl-CS"/>
        </w:rPr>
      </w:pPr>
      <w:r w:rsidRPr="00BC1BA7">
        <w:rPr>
          <w:rFonts w:eastAsia="Calibri" w:cs="Arial"/>
          <w:sz w:val="24"/>
          <w:szCs w:val="24"/>
          <w:lang w:val="sr-Cyrl-CS"/>
        </w:rPr>
        <w:lastRenderedPageBreak/>
        <w:t>У испостављеном рачуну, Продавац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сматраће се неисправним. Уколико, због коришћења различитих шифарника и софтверских решења није могуће у самом рачуну навести горе наведени тачан назив, Продавац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2D81CA5F" w14:textId="77777777" w:rsidR="00BC1BA7" w:rsidRPr="00BC1BA7" w:rsidRDefault="00BC1BA7" w:rsidP="00BC1BA7">
      <w:pPr>
        <w:tabs>
          <w:tab w:val="left" w:pos="567"/>
        </w:tabs>
        <w:contextualSpacing/>
        <w:rPr>
          <w:rFonts w:eastAsia="Calibri" w:cs="Arial"/>
          <w:sz w:val="24"/>
          <w:szCs w:val="24"/>
          <w:lang w:val="sr-Cyrl-CS"/>
        </w:rPr>
      </w:pPr>
    </w:p>
    <w:p w14:paraId="673D6684" w14:textId="78EE18A4" w:rsidR="00BC1BA7" w:rsidRPr="00BC1BA7" w:rsidRDefault="00BC1BA7" w:rsidP="00BC1BA7">
      <w:pPr>
        <w:tabs>
          <w:tab w:val="left" w:pos="567"/>
        </w:tabs>
        <w:spacing w:before="0"/>
        <w:contextualSpacing/>
        <w:rPr>
          <w:rFonts w:cs="Arial"/>
          <w:b/>
          <w:sz w:val="24"/>
          <w:szCs w:val="24"/>
          <w:lang w:val="ru-RU"/>
        </w:rPr>
      </w:pPr>
      <w:r w:rsidRPr="00BC1BA7">
        <w:rPr>
          <w:rFonts w:cs="Arial"/>
          <w:b/>
          <w:sz w:val="24"/>
          <w:szCs w:val="24"/>
          <w:lang w:val="ru-RU"/>
        </w:rPr>
        <w:t>РОК</w:t>
      </w:r>
      <w:r w:rsidR="00E85FD9">
        <w:rPr>
          <w:rFonts w:cs="Arial"/>
          <w:b/>
          <w:sz w:val="24"/>
          <w:szCs w:val="24"/>
          <w:lang w:val="ru-RU"/>
        </w:rPr>
        <w:t>, ДИНАМИКА</w:t>
      </w:r>
      <w:r w:rsidRPr="00BC1BA7">
        <w:rPr>
          <w:rFonts w:cs="Arial"/>
          <w:b/>
          <w:sz w:val="24"/>
          <w:szCs w:val="24"/>
          <w:lang w:val="ru-RU"/>
        </w:rPr>
        <w:t xml:space="preserve"> И МЕСТО ИСПОРУКЕ</w:t>
      </w:r>
      <w:r w:rsidR="00E85FD9">
        <w:rPr>
          <w:rFonts w:cs="Arial"/>
          <w:b/>
          <w:sz w:val="24"/>
          <w:szCs w:val="24"/>
          <w:lang w:val="ru-RU"/>
        </w:rPr>
        <w:t xml:space="preserve"> ДОБАРА И ПРУЖАЊА ПРАТЕЋИХ УСЛУГА</w:t>
      </w:r>
    </w:p>
    <w:p w14:paraId="3992C526"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4.</w:t>
      </w:r>
    </w:p>
    <w:p w14:paraId="1B65135A" w14:textId="3FE55914" w:rsidR="00E85FD9" w:rsidRPr="0083545C" w:rsidRDefault="00E85FD9" w:rsidP="00E85FD9">
      <w:pPr>
        <w:pStyle w:val="BodyText"/>
        <w:tabs>
          <w:tab w:val="num" w:pos="851"/>
        </w:tabs>
        <w:spacing w:before="0"/>
        <w:contextualSpacing/>
        <w:rPr>
          <w:szCs w:val="24"/>
          <w:lang w:val="sr-Cyrl-RS"/>
        </w:rPr>
      </w:pPr>
      <w:r>
        <w:rPr>
          <w:rFonts w:cs="Arial"/>
          <w:lang w:val="sr-Cyrl-RS"/>
        </w:rPr>
        <w:t xml:space="preserve">Рок за испоруку </w:t>
      </w:r>
      <w:r w:rsidR="00FF1AA5">
        <w:rPr>
          <w:rFonts w:cs="Arial"/>
          <w:lang w:val="sr-Latn-CS"/>
        </w:rPr>
        <w:t>Д</w:t>
      </w:r>
      <w:r w:rsidRPr="00C12B85">
        <w:rPr>
          <w:rFonts w:cs="Arial"/>
          <w:lang w:val="sr-Latn-CS"/>
        </w:rPr>
        <w:t xml:space="preserve">обара - опреме </w:t>
      </w:r>
      <w:r>
        <w:rPr>
          <w:rFonts w:cs="Arial"/>
          <w:lang w:val="sr-Cyrl-RS"/>
        </w:rPr>
        <w:t xml:space="preserve">је </w:t>
      </w:r>
      <w:r>
        <w:rPr>
          <w:szCs w:val="24"/>
          <w:lang w:val="sr-Cyrl-RS"/>
        </w:rPr>
        <w:t>___</w:t>
      </w:r>
      <w:r w:rsidRPr="0083545C">
        <w:rPr>
          <w:szCs w:val="24"/>
          <w:lang w:val="sr-Cyrl-RS"/>
        </w:rPr>
        <w:t xml:space="preserve"> (словима: </w:t>
      </w:r>
      <w:r>
        <w:rPr>
          <w:szCs w:val="24"/>
          <w:lang w:val="sr-Cyrl-RS"/>
        </w:rPr>
        <w:t>__________</w:t>
      </w:r>
      <w:r w:rsidRPr="0083545C">
        <w:rPr>
          <w:szCs w:val="24"/>
          <w:lang w:val="sr-Cyrl-RS"/>
        </w:rPr>
        <w:t>) дана од дана ступања Уговора на снагу, и биће потврђена Записником о  квантитативном и квалитативном пријему добара.</w:t>
      </w:r>
    </w:p>
    <w:p w14:paraId="0FA4287C" w14:textId="77777777" w:rsidR="00E85FD9" w:rsidRPr="0083545C" w:rsidRDefault="00E85FD9" w:rsidP="00E85FD9">
      <w:pPr>
        <w:pStyle w:val="BodyText"/>
        <w:tabs>
          <w:tab w:val="num" w:pos="851"/>
        </w:tabs>
        <w:spacing w:before="0"/>
        <w:contextualSpacing/>
        <w:rPr>
          <w:szCs w:val="24"/>
          <w:lang w:val="sr-Cyrl-RS"/>
        </w:rPr>
      </w:pPr>
    </w:p>
    <w:p w14:paraId="27B1C6C9" w14:textId="58884B1E" w:rsidR="00E85FD9" w:rsidRPr="0083545C" w:rsidRDefault="00E85FD9" w:rsidP="00E85FD9">
      <w:pPr>
        <w:pStyle w:val="BodyText"/>
        <w:tabs>
          <w:tab w:val="num" w:pos="851"/>
        </w:tabs>
        <w:spacing w:before="0"/>
        <w:contextualSpacing/>
        <w:rPr>
          <w:szCs w:val="24"/>
          <w:lang w:val="sr-Cyrl-RS"/>
        </w:rPr>
      </w:pPr>
      <w:r>
        <w:rPr>
          <w:rFonts w:cs="Arial"/>
          <w:lang w:val="sr-Cyrl-RS"/>
        </w:rPr>
        <w:t>Рок за извршење у</w:t>
      </w:r>
      <w:r w:rsidRPr="00C12B85">
        <w:rPr>
          <w:rFonts w:cs="Arial"/>
          <w:lang w:val="sr-Latn-CS"/>
        </w:rPr>
        <w:t>слуге инсталације, имплементације, тестирања, пуштања у рад</w:t>
      </w:r>
      <w:r w:rsidRPr="00C12B85">
        <w:rPr>
          <w:szCs w:val="24"/>
          <w:lang w:val="sr-Cyrl-RS"/>
        </w:rPr>
        <w:t xml:space="preserve"> </w:t>
      </w:r>
      <w:r>
        <w:rPr>
          <w:szCs w:val="24"/>
          <w:lang w:val="sr-Cyrl-RS"/>
        </w:rPr>
        <w:t>је</w:t>
      </w:r>
      <w:r w:rsidRPr="00C12B85">
        <w:rPr>
          <w:szCs w:val="24"/>
          <w:lang w:val="sr-Cyrl-RS"/>
        </w:rPr>
        <w:t xml:space="preserve"> </w:t>
      </w:r>
      <w:r>
        <w:rPr>
          <w:szCs w:val="24"/>
          <w:lang w:val="sr-Cyrl-RS"/>
        </w:rPr>
        <w:t>___</w:t>
      </w:r>
      <w:r w:rsidRPr="0083545C">
        <w:rPr>
          <w:szCs w:val="24"/>
          <w:lang w:val="sr-Cyrl-RS"/>
        </w:rPr>
        <w:t xml:space="preserve"> (словима: </w:t>
      </w:r>
      <w:r>
        <w:rPr>
          <w:szCs w:val="24"/>
          <w:lang w:val="sr-Cyrl-RS"/>
        </w:rPr>
        <w:t>__________</w:t>
      </w:r>
      <w:r w:rsidR="00FF1AA5">
        <w:rPr>
          <w:szCs w:val="24"/>
          <w:lang w:val="sr-Cyrl-RS"/>
        </w:rPr>
        <w:t>) дана од дана испоруке Д</w:t>
      </w:r>
      <w:r w:rsidRPr="0083545C">
        <w:rPr>
          <w:szCs w:val="24"/>
          <w:lang w:val="sr-Cyrl-RS"/>
        </w:rPr>
        <w:t>обара - опреме и обостраног потписивања Записник</w:t>
      </w:r>
      <w:r w:rsidR="005D42C0">
        <w:rPr>
          <w:szCs w:val="24"/>
          <w:lang w:val="sr-Cyrl-RS"/>
        </w:rPr>
        <w:t>а</w:t>
      </w:r>
      <w:r w:rsidRPr="0083545C">
        <w:rPr>
          <w:szCs w:val="24"/>
          <w:lang w:val="sr-Cyrl-RS"/>
        </w:rPr>
        <w:t xml:space="preserve"> о  квантитативном пријему добара, </w:t>
      </w:r>
      <w:r w:rsidRPr="0083545C">
        <w:rPr>
          <w:rFonts w:cs="Arial"/>
          <w:szCs w:val="24"/>
          <w:lang w:val="sr-Cyrl-RS"/>
        </w:rPr>
        <w:t>и биће потврђене Записником о квалитативним пријему услуга инсталације, имплементације, тестирања, пуштања у рад опреме</w:t>
      </w:r>
      <w:r w:rsidRPr="0083545C">
        <w:rPr>
          <w:szCs w:val="24"/>
          <w:lang w:val="sr-Cyrl-RS"/>
        </w:rPr>
        <w:t xml:space="preserve">. </w:t>
      </w:r>
    </w:p>
    <w:p w14:paraId="6A23C729" w14:textId="77777777" w:rsidR="00E85FD9" w:rsidRPr="0083545C" w:rsidRDefault="00E85FD9" w:rsidP="00E85FD9">
      <w:pPr>
        <w:pStyle w:val="BodyText"/>
        <w:tabs>
          <w:tab w:val="num" w:pos="851"/>
        </w:tabs>
        <w:spacing w:before="0"/>
        <w:contextualSpacing/>
        <w:rPr>
          <w:szCs w:val="24"/>
          <w:lang w:val="sr-Cyrl-RS"/>
        </w:rPr>
      </w:pPr>
    </w:p>
    <w:p w14:paraId="799C6E4C" w14:textId="71F4E7E3" w:rsidR="00E85FD9" w:rsidRPr="0083545C" w:rsidRDefault="00E85FD9" w:rsidP="00E85FD9">
      <w:pPr>
        <w:pStyle w:val="BodyText"/>
        <w:tabs>
          <w:tab w:val="num" w:pos="851"/>
        </w:tabs>
        <w:spacing w:before="0"/>
        <w:contextualSpacing/>
        <w:rPr>
          <w:szCs w:val="24"/>
          <w:lang w:val="sr-Cyrl-RS"/>
        </w:rPr>
      </w:pPr>
      <w:r w:rsidRPr="0083545C">
        <w:rPr>
          <w:szCs w:val="24"/>
          <w:lang w:val="sr-Cyrl-RS"/>
        </w:rPr>
        <w:t xml:space="preserve">Рок за почетак извршења предметних услуга је најкасније </w:t>
      </w:r>
      <w:r>
        <w:rPr>
          <w:szCs w:val="24"/>
          <w:lang w:val="sr-Cyrl-RS"/>
        </w:rPr>
        <w:t>___</w:t>
      </w:r>
      <w:r w:rsidRPr="0083545C">
        <w:rPr>
          <w:szCs w:val="24"/>
          <w:lang w:val="sr-Cyrl-RS"/>
        </w:rPr>
        <w:t xml:space="preserve"> (словима: </w:t>
      </w:r>
      <w:r>
        <w:rPr>
          <w:szCs w:val="24"/>
          <w:lang w:val="sr-Cyrl-RS"/>
        </w:rPr>
        <w:t>_____</w:t>
      </w:r>
      <w:r w:rsidRPr="0083545C">
        <w:rPr>
          <w:szCs w:val="24"/>
          <w:lang w:val="sr-Cyrl-RS"/>
        </w:rPr>
        <w:t>) дана од дана обостраног потписивања Записник</w:t>
      </w:r>
      <w:r w:rsidR="005D42C0">
        <w:rPr>
          <w:szCs w:val="24"/>
          <w:lang w:val="sr-Cyrl-RS"/>
        </w:rPr>
        <w:t>а</w:t>
      </w:r>
      <w:r w:rsidRPr="0083545C">
        <w:rPr>
          <w:szCs w:val="24"/>
          <w:lang w:val="sr-Cyrl-RS"/>
        </w:rPr>
        <w:t xml:space="preserve"> о квантитативном и квалитативном пријему добара.</w:t>
      </w:r>
    </w:p>
    <w:p w14:paraId="014043DD" w14:textId="77777777" w:rsidR="00E85FD9" w:rsidRPr="0083545C" w:rsidRDefault="00E85FD9" w:rsidP="00E85FD9">
      <w:pPr>
        <w:pStyle w:val="BodyText"/>
        <w:tabs>
          <w:tab w:val="num" w:pos="851"/>
        </w:tabs>
        <w:spacing w:before="0"/>
        <w:contextualSpacing/>
        <w:rPr>
          <w:rFonts w:cs="Arial"/>
          <w:szCs w:val="24"/>
          <w:lang w:val="sr-Cyrl-RS"/>
        </w:rPr>
      </w:pPr>
    </w:p>
    <w:p w14:paraId="19781848" w14:textId="7E6FF3EE" w:rsidR="00E85FD9" w:rsidRPr="0083545C" w:rsidRDefault="00E85FD9" w:rsidP="00E85FD9">
      <w:pPr>
        <w:pStyle w:val="BodyText"/>
        <w:tabs>
          <w:tab w:val="num" w:pos="851"/>
        </w:tabs>
        <w:spacing w:before="0"/>
        <w:contextualSpacing/>
        <w:rPr>
          <w:rFonts w:cs="Arial"/>
          <w:szCs w:val="24"/>
          <w:lang w:val="sr-Cyrl-RS"/>
        </w:rPr>
      </w:pPr>
      <w:r>
        <w:rPr>
          <w:rFonts w:cs="Arial"/>
          <w:lang w:val="sr-Cyrl-RS"/>
        </w:rPr>
        <w:t>Рок за пружање у</w:t>
      </w:r>
      <w:r w:rsidRPr="00C12B85">
        <w:rPr>
          <w:rFonts w:cs="Arial"/>
          <w:lang w:val="sr-Latn-CS"/>
        </w:rPr>
        <w:t xml:space="preserve">слуге израде пројектне документације </w:t>
      </w:r>
      <w:r>
        <w:rPr>
          <w:rFonts w:cs="Arial"/>
          <w:lang w:val="sr-Cyrl-RS"/>
        </w:rPr>
        <w:t>је ____</w:t>
      </w:r>
      <w:r w:rsidRPr="0083545C">
        <w:rPr>
          <w:szCs w:val="24"/>
          <w:lang w:val="sr-Cyrl-RS"/>
        </w:rPr>
        <w:t xml:space="preserve"> (словима: </w:t>
      </w:r>
      <w:r>
        <w:rPr>
          <w:szCs w:val="24"/>
          <w:lang w:val="sr-Cyrl-RS"/>
        </w:rPr>
        <w:t>____________</w:t>
      </w:r>
      <w:r w:rsidRPr="0083545C">
        <w:rPr>
          <w:szCs w:val="24"/>
          <w:lang w:val="sr-Cyrl-RS"/>
        </w:rPr>
        <w:t xml:space="preserve">) дана од дана обостраног потписивања  </w:t>
      </w:r>
      <w:r w:rsidRPr="0083545C">
        <w:rPr>
          <w:rFonts w:cs="Arial"/>
          <w:szCs w:val="24"/>
          <w:lang w:val="sr-Cyrl-RS"/>
        </w:rPr>
        <w:t>Записника о квалитативним пријему услуга инсталације, имплементације, тестирања, пуштања у рад опреме без примедби, и биће потврђене Записником о пријему пројектне документације.</w:t>
      </w:r>
    </w:p>
    <w:p w14:paraId="2F482EF7" w14:textId="77777777" w:rsidR="00E85FD9" w:rsidRPr="0083545C" w:rsidRDefault="00E85FD9" w:rsidP="00E85FD9">
      <w:pPr>
        <w:pStyle w:val="BodyText"/>
        <w:tabs>
          <w:tab w:val="num" w:pos="851"/>
        </w:tabs>
        <w:spacing w:before="0"/>
        <w:contextualSpacing/>
        <w:rPr>
          <w:rFonts w:cs="Arial"/>
          <w:szCs w:val="24"/>
          <w:lang w:val="sr-Cyrl-RS"/>
        </w:rPr>
      </w:pPr>
    </w:p>
    <w:p w14:paraId="7F3E9088" w14:textId="0EBA7BE3" w:rsidR="00E85FD9" w:rsidRDefault="00E85FD9" w:rsidP="00E85FD9">
      <w:pPr>
        <w:pStyle w:val="BodyText"/>
        <w:tabs>
          <w:tab w:val="num" w:pos="851"/>
        </w:tabs>
        <w:spacing w:before="0"/>
        <w:contextualSpacing/>
        <w:rPr>
          <w:rFonts w:cs="Arial"/>
          <w:szCs w:val="24"/>
          <w:lang w:val="sr-Cyrl-RS"/>
        </w:rPr>
      </w:pPr>
      <w:r w:rsidRPr="00C12B85">
        <w:rPr>
          <w:szCs w:val="24"/>
          <w:lang w:val="sr-Cyrl-RS"/>
        </w:rPr>
        <w:t xml:space="preserve">Рок за извођење обуке </w:t>
      </w:r>
      <w:r>
        <w:rPr>
          <w:szCs w:val="24"/>
          <w:lang w:val="sr-Cyrl-RS"/>
        </w:rPr>
        <w:t>је ___</w:t>
      </w:r>
      <w:r>
        <w:rPr>
          <w:rFonts w:cs="Arial"/>
          <w:szCs w:val="24"/>
          <w:lang w:val="sr-Cyrl-RS"/>
        </w:rPr>
        <w:t xml:space="preserve"> (словима: ___________</w:t>
      </w:r>
      <w:r w:rsidRPr="0083545C">
        <w:rPr>
          <w:rFonts w:cs="Arial"/>
          <w:szCs w:val="24"/>
          <w:lang w:val="sr-Cyrl-RS"/>
        </w:rPr>
        <w:t xml:space="preserve">) дана од дана потписивања Записника о квалитативном пријему услуга инсталације, имплементације, тестирања, пуштања у рад. </w:t>
      </w:r>
    </w:p>
    <w:p w14:paraId="1E3BAEF3" w14:textId="77777777" w:rsidR="00E85FD9" w:rsidRPr="0083545C" w:rsidRDefault="00E85FD9" w:rsidP="00E85FD9">
      <w:pPr>
        <w:pStyle w:val="BodyText"/>
        <w:tabs>
          <w:tab w:val="num" w:pos="851"/>
        </w:tabs>
        <w:spacing w:before="0"/>
        <w:contextualSpacing/>
        <w:rPr>
          <w:rFonts w:cs="Arial"/>
          <w:szCs w:val="24"/>
          <w:lang w:val="sr-Cyrl-RS"/>
        </w:rPr>
      </w:pPr>
    </w:p>
    <w:p w14:paraId="72B373F8" w14:textId="2C1CFC66" w:rsidR="00E85FD9" w:rsidRPr="0083545C" w:rsidRDefault="00E85FD9" w:rsidP="00E85FD9">
      <w:pPr>
        <w:pStyle w:val="BodyText"/>
        <w:tabs>
          <w:tab w:val="num" w:pos="851"/>
        </w:tabs>
        <w:spacing w:before="0"/>
        <w:contextualSpacing/>
        <w:rPr>
          <w:rFonts w:cs="Arial"/>
          <w:szCs w:val="24"/>
          <w:lang w:val="sr-Cyrl-RS"/>
        </w:rPr>
      </w:pPr>
      <w:r w:rsidRPr="0083545C">
        <w:rPr>
          <w:rFonts w:cs="Arial"/>
          <w:szCs w:val="24"/>
          <w:lang w:val="sr-Cyrl-RS"/>
        </w:rPr>
        <w:t>Рок за пружање техничке подршке је за време трајања гарнатног рока, од дана</w:t>
      </w:r>
      <w:r>
        <w:rPr>
          <w:rFonts w:cs="Arial"/>
          <w:szCs w:val="24"/>
          <w:lang w:val="sr-Cyrl-RS"/>
        </w:rPr>
        <w:t xml:space="preserve"> почетка гарантног рока. Продавац</w:t>
      </w:r>
      <w:r w:rsidRPr="0083545C">
        <w:rPr>
          <w:rFonts w:cs="Arial"/>
          <w:szCs w:val="24"/>
          <w:lang w:val="sr-Cyrl-RS"/>
        </w:rPr>
        <w:t xml:space="preserve"> мора да понуди Техничку подршку за све време трајања гарантног рока. Услуга техничке подршке почиње даном почетка гарантног рока. </w:t>
      </w:r>
    </w:p>
    <w:p w14:paraId="6974ED2C" w14:textId="77777777" w:rsidR="00E85FD9" w:rsidRPr="0083545C" w:rsidRDefault="00E85FD9" w:rsidP="00E85FD9">
      <w:pPr>
        <w:pStyle w:val="BodyText"/>
        <w:spacing w:before="0"/>
        <w:ind w:left="851"/>
        <w:contextualSpacing/>
        <w:rPr>
          <w:rFonts w:cs="Arial"/>
          <w:szCs w:val="24"/>
          <w:lang w:val="sr-Cyrl-RS"/>
        </w:rPr>
      </w:pPr>
    </w:p>
    <w:p w14:paraId="45BBA965" w14:textId="4E9DC7FB" w:rsidR="00E85FD9" w:rsidRDefault="00E85FD9" w:rsidP="00E85FD9">
      <w:pPr>
        <w:spacing w:before="0"/>
        <w:contextualSpacing/>
        <w:rPr>
          <w:sz w:val="24"/>
          <w:szCs w:val="24"/>
          <w:lang w:val="sr-Cyrl-RS" w:eastAsia="ar-SA"/>
        </w:rPr>
      </w:pPr>
      <w:r w:rsidRPr="0083545C">
        <w:rPr>
          <w:sz w:val="24"/>
          <w:szCs w:val="24"/>
          <w:lang w:val="sr-Cyrl-RS" w:eastAsia="ar-SA"/>
        </w:rPr>
        <w:t xml:space="preserve">Изузетно,  рок за инсталацију опреме, интеграцију и пуштање у рад, може бити промењен због немогућности </w:t>
      </w:r>
      <w:r>
        <w:rPr>
          <w:sz w:val="24"/>
          <w:szCs w:val="24"/>
          <w:lang w:val="sr-Cyrl-RS" w:eastAsia="ar-SA"/>
        </w:rPr>
        <w:t>Купца</w:t>
      </w:r>
      <w:r w:rsidR="00FF1AA5">
        <w:rPr>
          <w:sz w:val="24"/>
          <w:szCs w:val="24"/>
          <w:lang w:val="sr-Cyrl-RS" w:eastAsia="ar-SA"/>
        </w:rPr>
        <w:t xml:space="preserve"> да у роковима предвиђеним У</w:t>
      </w:r>
      <w:r w:rsidRPr="0083545C">
        <w:rPr>
          <w:sz w:val="24"/>
          <w:szCs w:val="24"/>
          <w:lang w:val="sr-Cyrl-RS" w:eastAsia="ar-SA"/>
        </w:rPr>
        <w:t>говором обезбеди спремност локација и неопходне дозволе за несметан приступ локацијама.</w:t>
      </w:r>
    </w:p>
    <w:p w14:paraId="4B5E5D8F" w14:textId="77777777" w:rsidR="00E85FD9" w:rsidRPr="0083545C" w:rsidRDefault="00E85FD9" w:rsidP="00E85FD9">
      <w:pPr>
        <w:spacing w:before="0"/>
        <w:contextualSpacing/>
        <w:rPr>
          <w:sz w:val="24"/>
          <w:szCs w:val="24"/>
          <w:lang w:val="sr-Cyrl-RS" w:eastAsia="ar-SA"/>
        </w:rPr>
      </w:pPr>
    </w:p>
    <w:p w14:paraId="7E3816EE" w14:textId="77777777" w:rsidR="00E85FD9" w:rsidRPr="0083545C" w:rsidRDefault="00E85FD9" w:rsidP="00E85FD9">
      <w:pPr>
        <w:spacing w:before="0"/>
        <w:contextualSpacing/>
        <w:rPr>
          <w:sz w:val="24"/>
          <w:szCs w:val="24"/>
          <w:lang w:val="sr-Cyrl-RS" w:eastAsia="ar-SA"/>
        </w:rPr>
      </w:pPr>
      <w:r w:rsidRPr="0083545C">
        <w:rPr>
          <w:sz w:val="24"/>
          <w:szCs w:val="24"/>
          <w:lang w:val="sr-Cyrl-RS" w:eastAsia="ar-SA"/>
        </w:rPr>
        <w:t>Изузетно, рок за извођење обука може бити промењен због немогућности наручиоца да у роковима предвиђеним уговором обезбеди присуство својих запослених уговореним обукама.</w:t>
      </w:r>
    </w:p>
    <w:p w14:paraId="64F02246" w14:textId="0579BE8A" w:rsidR="0040471B" w:rsidRPr="0083545C" w:rsidRDefault="0040471B" w:rsidP="0040471B">
      <w:pPr>
        <w:pStyle w:val="BodyText"/>
        <w:spacing w:before="0"/>
        <w:contextualSpacing/>
        <w:rPr>
          <w:rFonts w:cs="Arial"/>
          <w:szCs w:val="24"/>
          <w:lang w:val="sr-Cyrl-RS"/>
        </w:rPr>
      </w:pPr>
      <w:r>
        <w:rPr>
          <w:rFonts w:cs="Arial"/>
          <w:szCs w:val="24"/>
          <w:lang w:val="sr-Cyrl-RS"/>
        </w:rPr>
        <w:lastRenderedPageBreak/>
        <w:t xml:space="preserve">Реализација уговорних обавеза спровешће се према Термин плану активности који је као Прилог број  </w:t>
      </w:r>
      <w:r w:rsidR="007A01C7">
        <w:rPr>
          <w:rFonts w:cs="Arial"/>
          <w:szCs w:val="24"/>
          <w:lang w:val="sr-Cyrl-RS"/>
        </w:rPr>
        <w:t>6</w:t>
      </w:r>
      <w:r>
        <w:rPr>
          <w:rFonts w:cs="Arial"/>
          <w:szCs w:val="24"/>
          <w:lang w:val="sr-Cyrl-RS"/>
        </w:rPr>
        <w:t xml:space="preserve"> саставни део Уговора.</w:t>
      </w:r>
    </w:p>
    <w:p w14:paraId="48D49C73" w14:textId="77777777" w:rsidR="00E85FD9" w:rsidRPr="0083545C" w:rsidRDefault="00E85FD9" w:rsidP="00E85FD9">
      <w:pPr>
        <w:pStyle w:val="BodyText"/>
        <w:spacing w:before="0"/>
        <w:contextualSpacing/>
        <w:rPr>
          <w:rFonts w:cs="Arial"/>
          <w:szCs w:val="24"/>
          <w:lang w:val="sr-Cyrl-RS"/>
        </w:rPr>
      </w:pPr>
    </w:p>
    <w:p w14:paraId="1F82C883" w14:textId="6356B328" w:rsidR="00E85FD9" w:rsidRPr="0083545C" w:rsidRDefault="00242FEC" w:rsidP="00E85FD9">
      <w:pPr>
        <w:pStyle w:val="Heading10"/>
        <w:spacing w:before="0"/>
        <w:contextualSpacing/>
        <w:rPr>
          <w:rFonts w:cs="Arial"/>
          <w:sz w:val="24"/>
          <w:szCs w:val="24"/>
          <w:lang w:val="en-US"/>
        </w:rPr>
      </w:pPr>
      <w:r>
        <w:rPr>
          <w:rFonts w:cs="Arial"/>
          <w:sz w:val="24"/>
          <w:szCs w:val="24"/>
        </w:rPr>
        <w:t>Место испоруке добара и пратећих услуга</w:t>
      </w:r>
    </w:p>
    <w:p w14:paraId="7753102B" w14:textId="3DAEA32C" w:rsidR="00E85FD9" w:rsidRPr="0083545C" w:rsidRDefault="00E85FD9" w:rsidP="00E85FD9">
      <w:pPr>
        <w:spacing w:before="0"/>
        <w:contextualSpacing/>
        <w:rPr>
          <w:rFonts w:cs="Arial"/>
          <w:sz w:val="24"/>
          <w:szCs w:val="24"/>
          <w:lang w:val="sr-Cyrl-RS"/>
        </w:rPr>
      </w:pPr>
      <w:r w:rsidRPr="0083545C">
        <w:rPr>
          <w:rFonts w:cs="Arial"/>
          <w:sz w:val="24"/>
          <w:szCs w:val="24"/>
          <w:lang w:val="sr-Cyrl-RS"/>
        </w:rPr>
        <w:t xml:space="preserve">Место испоруке </w:t>
      </w:r>
      <w:r w:rsidR="00242FEC">
        <w:rPr>
          <w:rFonts w:cs="Arial"/>
          <w:sz w:val="24"/>
          <w:szCs w:val="24"/>
          <w:lang w:val="sr-Cyrl-RS"/>
        </w:rPr>
        <w:t>Добара</w:t>
      </w:r>
      <w:r w:rsidRPr="0083545C">
        <w:rPr>
          <w:rFonts w:cs="Arial"/>
          <w:sz w:val="24"/>
          <w:szCs w:val="24"/>
          <w:lang w:val="sr-Cyrl-RS"/>
        </w:rPr>
        <w:t xml:space="preserve"> и извршења пратећих услуга су пословне локације </w:t>
      </w:r>
      <w:r w:rsidR="00242FEC">
        <w:rPr>
          <w:rFonts w:cs="Arial"/>
          <w:sz w:val="24"/>
          <w:szCs w:val="24"/>
          <w:lang w:val="sr-Cyrl-RS"/>
        </w:rPr>
        <w:t>Купца</w:t>
      </w:r>
      <w:r w:rsidRPr="0083545C">
        <w:rPr>
          <w:rFonts w:cs="Arial"/>
          <w:sz w:val="24"/>
          <w:szCs w:val="24"/>
          <w:lang w:val="sr-Cyrl-RS"/>
        </w:rPr>
        <w:t xml:space="preserve"> - Јавног предузећа „Електропривреда Србије“ Београд, на адреси: Царице Милице бр. 2 и адресама послових локација</w:t>
      </w:r>
      <w:r w:rsidR="00242FEC">
        <w:rPr>
          <w:rFonts w:cs="Arial"/>
          <w:sz w:val="24"/>
          <w:szCs w:val="24"/>
          <w:lang w:val="sr-Cyrl-RS"/>
        </w:rPr>
        <w:t xml:space="preserve"> датих у Прилогу 4 конкурсне док</w:t>
      </w:r>
      <w:r w:rsidRPr="0083545C">
        <w:rPr>
          <w:rFonts w:cs="Arial"/>
          <w:sz w:val="24"/>
          <w:szCs w:val="24"/>
          <w:lang w:val="sr-Cyrl-RS"/>
        </w:rPr>
        <w:t>ументације.</w:t>
      </w:r>
    </w:p>
    <w:p w14:paraId="6D2E2D75" w14:textId="77777777" w:rsidR="00BC1BA7" w:rsidRPr="00BC1BA7" w:rsidRDefault="00BC1BA7" w:rsidP="00BC1BA7">
      <w:pPr>
        <w:tabs>
          <w:tab w:val="left" w:pos="567"/>
        </w:tabs>
        <w:spacing w:before="0"/>
        <w:contextualSpacing/>
        <w:rPr>
          <w:rFonts w:cs="Arial"/>
          <w:color w:val="000000" w:themeColor="text1"/>
          <w:sz w:val="24"/>
          <w:szCs w:val="24"/>
          <w:lang w:val="sr-Cyrl-BA"/>
        </w:rPr>
      </w:pPr>
    </w:p>
    <w:p w14:paraId="1F92C05E" w14:textId="77777777" w:rsidR="00BC1BA7" w:rsidRPr="00BC1BA7" w:rsidRDefault="00BC1BA7" w:rsidP="00BC1BA7">
      <w:pPr>
        <w:spacing w:before="0"/>
        <w:contextualSpacing/>
        <w:rPr>
          <w:rFonts w:cs="Arial"/>
          <w:b/>
          <w:color w:val="FF0000"/>
          <w:sz w:val="24"/>
          <w:szCs w:val="24"/>
          <w:lang w:val="sr-Cyrl-RS"/>
        </w:rPr>
      </w:pPr>
      <w:r w:rsidRPr="00BC1BA7">
        <w:rPr>
          <w:rFonts w:cs="Arial"/>
          <w:b/>
          <w:sz w:val="24"/>
          <w:szCs w:val="24"/>
          <w:lang w:val="sr-Cyrl-RS"/>
        </w:rPr>
        <w:t>ЗАПИСНИК О КВАНТИТАТИВНОМ И КВАЛИТАТИВНОМ ПРИЈЕМУ ДОБАРА</w:t>
      </w:r>
    </w:p>
    <w:p w14:paraId="5BEA8820" w14:textId="77777777" w:rsidR="00BC1BA7" w:rsidRPr="00BC1BA7" w:rsidRDefault="00BC1BA7" w:rsidP="00BC1BA7">
      <w:pPr>
        <w:spacing w:before="0"/>
        <w:contextualSpacing/>
        <w:jc w:val="center"/>
        <w:rPr>
          <w:rFonts w:cs="Arial"/>
          <w:b/>
          <w:sz w:val="24"/>
          <w:szCs w:val="24"/>
        </w:rPr>
      </w:pPr>
      <w:r w:rsidRPr="00BC1BA7">
        <w:rPr>
          <w:rFonts w:cs="Arial"/>
          <w:b/>
          <w:sz w:val="24"/>
          <w:szCs w:val="24"/>
        </w:rPr>
        <w:t xml:space="preserve">Члан </w:t>
      </w:r>
      <w:r w:rsidRPr="00BC1BA7">
        <w:rPr>
          <w:rFonts w:cs="Arial"/>
          <w:b/>
          <w:sz w:val="24"/>
          <w:szCs w:val="24"/>
          <w:lang w:val="sr-Cyrl-RS"/>
        </w:rPr>
        <w:t>5</w:t>
      </w:r>
      <w:r w:rsidRPr="00BC1BA7">
        <w:rPr>
          <w:rFonts w:cs="Arial"/>
          <w:b/>
          <w:sz w:val="24"/>
          <w:szCs w:val="24"/>
        </w:rPr>
        <w:t>.</w:t>
      </w:r>
    </w:p>
    <w:p w14:paraId="4F751362" w14:textId="77777777" w:rsidR="00BC1BA7" w:rsidRPr="00BC1BA7" w:rsidRDefault="00BC1BA7" w:rsidP="00BC1BA7">
      <w:pPr>
        <w:tabs>
          <w:tab w:val="left" w:pos="567"/>
        </w:tabs>
        <w:spacing w:before="0"/>
        <w:contextualSpacing/>
        <w:rPr>
          <w:rFonts w:cs="Arial"/>
          <w:b/>
          <w:sz w:val="24"/>
          <w:szCs w:val="24"/>
          <w:lang w:val="sr-Cyrl-RS"/>
        </w:rPr>
      </w:pPr>
      <w:r w:rsidRPr="00BC1BA7">
        <w:rPr>
          <w:rFonts w:cs="Arial"/>
          <w:b/>
          <w:sz w:val="24"/>
          <w:szCs w:val="24"/>
          <w:lang w:val="sr-Cyrl-RS"/>
        </w:rPr>
        <w:t>Квантитативни пријем</w:t>
      </w:r>
    </w:p>
    <w:p w14:paraId="597575AF" w14:textId="77777777" w:rsidR="00BC1BA7" w:rsidRPr="00BC1BA7" w:rsidRDefault="00BC1BA7" w:rsidP="00BC1BA7">
      <w:pPr>
        <w:tabs>
          <w:tab w:val="left" w:pos="567"/>
        </w:tabs>
        <w:spacing w:before="0"/>
        <w:contextualSpacing/>
        <w:rPr>
          <w:rFonts w:cs="Arial"/>
          <w:sz w:val="24"/>
          <w:szCs w:val="24"/>
          <w:lang w:val="ru-RU"/>
        </w:rPr>
      </w:pPr>
      <w:r w:rsidRPr="00BC1BA7">
        <w:rPr>
          <w:rFonts w:cs="Arial"/>
          <w:sz w:val="24"/>
          <w:szCs w:val="24"/>
          <w:lang w:val="sr-Cyrl-RS"/>
        </w:rPr>
        <w:t>Продавац се обавезује да писаним путем обавести Купца о тачном датуму испоруке, а најмање 3 (словима: три) радна дана пре планираног датума испоруке.</w:t>
      </w:r>
    </w:p>
    <w:p w14:paraId="0A30A7AC" w14:textId="77777777" w:rsidR="00BC1BA7" w:rsidRPr="00BC1BA7" w:rsidRDefault="00BC1BA7" w:rsidP="00BC1BA7">
      <w:pPr>
        <w:tabs>
          <w:tab w:val="left" w:pos="567"/>
        </w:tabs>
        <w:spacing w:before="0"/>
        <w:contextualSpacing/>
        <w:rPr>
          <w:rFonts w:cs="Arial"/>
          <w:sz w:val="24"/>
          <w:szCs w:val="24"/>
          <w:lang w:val="ru-RU"/>
        </w:rPr>
      </w:pPr>
    </w:p>
    <w:p w14:paraId="079D36F2" w14:textId="77777777" w:rsidR="00BC1BA7" w:rsidRPr="00BC1BA7" w:rsidRDefault="00BC1BA7" w:rsidP="00BC1BA7">
      <w:pPr>
        <w:tabs>
          <w:tab w:val="left" w:pos="567"/>
        </w:tabs>
        <w:spacing w:before="0"/>
        <w:contextualSpacing/>
        <w:rPr>
          <w:rFonts w:cs="Arial"/>
          <w:sz w:val="24"/>
          <w:szCs w:val="24"/>
          <w:lang w:val="sr-Cyrl-RS"/>
        </w:rPr>
      </w:pPr>
      <w:r w:rsidRPr="00BC1BA7">
        <w:rPr>
          <w:rFonts w:cs="Arial"/>
          <w:sz w:val="24"/>
          <w:szCs w:val="24"/>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w:t>
      </w:r>
      <w:r w:rsidRPr="00BC1BA7">
        <w:rPr>
          <w:rFonts w:cs="Arial"/>
          <w:sz w:val="24"/>
          <w:szCs w:val="24"/>
          <w:lang w:val="sr-Cyrl-RS"/>
        </w:rPr>
        <w:t>Купца</w:t>
      </w:r>
      <w:r w:rsidRPr="00BC1BA7">
        <w:rPr>
          <w:rFonts w:cs="Arial"/>
          <w:sz w:val="24"/>
          <w:szCs w:val="24"/>
        </w:rPr>
        <w:t xml:space="preserve"> коме се Добро испоручује</w:t>
      </w:r>
      <w:r w:rsidRPr="00BC1BA7">
        <w:rPr>
          <w:rFonts w:cs="Arial"/>
          <w:sz w:val="24"/>
          <w:szCs w:val="24"/>
          <w:lang w:val="sr-Cyrl-RS"/>
        </w:rPr>
        <w:t>, као и име и презиме лица које врши испоруку и број личне карте.</w:t>
      </w:r>
    </w:p>
    <w:p w14:paraId="3551A400" w14:textId="77777777" w:rsidR="00BC1BA7" w:rsidRPr="00BC1BA7" w:rsidRDefault="00BC1BA7" w:rsidP="00BC1BA7">
      <w:pPr>
        <w:tabs>
          <w:tab w:val="left" w:pos="567"/>
        </w:tabs>
        <w:spacing w:before="0"/>
        <w:contextualSpacing/>
        <w:rPr>
          <w:rFonts w:cs="Arial"/>
          <w:sz w:val="24"/>
          <w:szCs w:val="24"/>
        </w:rPr>
      </w:pPr>
    </w:p>
    <w:p w14:paraId="5E0CEE1F" w14:textId="1AC4EC22" w:rsidR="00242FEC" w:rsidRPr="0083545C" w:rsidRDefault="00242FEC" w:rsidP="00242FEC">
      <w:pPr>
        <w:spacing w:before="0"/>
        <w:contextualSpacing/>
        <w:rPr>
          <w:rFonts w:cs="Arial"/>
          <w:sz w:val="24"/>
          <w:szCs w:val="24"/>
          <w:lang w:val="sr-Cyrl-RS"/>
        </w:rPr>
      </w:pPr>
      <w:r>
        <w:rPr>
          <w:rFonts w:cs="Arial"/>
          <w:sz w:val="24"/>
          <w:szCs w:val="24"/>
          <w:lang w:val="sr-Cyrl-RS"/>
        </w:rPr>
        <w:t xml:space="preserve">Купац </w:t>
      </w:r>
      <w:r w:rsidRPr="0083545C">
        <w:rPr>
          <w:rFonts w:cs="Arial"/>
          <w:sz w:val="24"/>
          <w:szCs w:val="24"/>
          <w:lang w:val="sr-Cyrl-RS"/>
        </w:rPr>
        <w:t>ће овластити лице (свог запосленог) да у његово име и за његов рачун, врши квантитативан и квалитативан пријем испоручене опреме.</w:t>
      </w:r>
    </w:p>
    <w:p w14:paraId="31181087" w14:textId="77777777" w:rsidR="00242FEC" w:rsidRPr="0083545C" w:rsidRDefault="00242FEC" w:rsidP="00242FEC">
      <w:pPr>
        <w:spacing w:before="0"/>
        <w:contextualSpacing/>
        <w:rPr>
          <w:rFonts w:cs="Arial"/>
          <w:sz w:val="24"/>
          <w:szCs w:val="24"/>
          <w:lang w:val="sr-Cyrl-RS"/>
        </w:rPr>
      </w:pPr>
    </w:p>
    <w:p w14:paraId="033EC8CA" w14:textId="77777777" w:rsidR="00242FEC" w:rsidRPr="0083545C" w:rsidRDefault="00242FEC" w:rsidP="00242FEC">
      <w:pPr>
        <w:spacing w:before="0"/>
        <w:contextualSpacing/>
        <w:rPr>
          <w:rFonts w:cs="Arial"/>
          <w:sz w:val="24"/>
          <w:szCs w:val="24"/>
          <w:lang w:val="sr-Cyrl-RS"/>
        </w:rPr>
      </w:pPr>
      <w:r w:rsidRPr="0083545C">
        <w:rPr>
          <w:rFonts w:cs="Arial"/>
          <w:sz w:val="24"/>
          <w:szCs w:val="24"/>
          <w:lang w:val="sr-Cyrl-RS"/>
        </w:rPr>
        <w:t>О квантитативном и квалитативном пријему целокупно испоручене опреме сачињава се:</w:t>
      </w:r>
    </w:p>
    <w:p w14:paraId="1AA99446" w14:textId="77777777" w:rsidR="00242FEC" w:rsidRPr="0083545C" w:rsidRDefault="00242FE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Записник о квантитативном и квалитативном пријему опреме;</w:t>
      </w:r>
    </w:p>
    <w:p w14:paraId="76A9FF52" w14:textId="77777777" w:rsidR="00242FEC" w:rsidRPr="0083545C" w:rsidRDefault="00242FE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Записник о квалитативном пријему услуге инсталације, имплементације, тестирања, пуштања у рад опреме;</w:t>
      </w:r>
    </w:p>
    <w:p w14:paraId="72B4DEFA" w14:textId="77777777" w:rsidR="00242FEC" w:rsidRPr="0083545C" w:rsidRDefault="00242FE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Записник о пријему пројектне документације;</w:t>
      </w:r>
    </w:p>
    <w:p w14:paraId="32ECCCD3" w14:textId="78FA0797" w:rsidR="00242FEC" w:rsidRPr="00242FEC" w:rsidRDefault="00242FEC" w:rsidP="00FE7CD6">
      <w:pPr>
        <w:pStyle w:val="ListParagraph"/>
        <w:numPr>
          <w:ilvl w:val="0"/>
          <w:numId w:val="23"/>
        </w:numPr>
        <w:spacing w:before="0" w:after="0" w:line="240" w:lineRule="auto"/>
        <w:ind w:left="450"/>
        <w:rPr>
          <w:rFonts w:ascii="Arial" w:hAnsi="Arial" w:cs="Arial"/>
          <w:sz w:val="24"/>
          <w:szCs w:val="24"/>
          <w:lang w:val="sr-Cyrl-RS"/>
        </w:rPr>
      </w:pPr>
      <w:r w:rsidRPr="0083545C">
        <w:rPr>
          <w:rFonts w:ascii="Arial" w:hAnsi="Arial" w:cs="Arial"/>
          <w:sz w:val="24"/>
          <w:szCs w:val="24"/>
          <w:lang w:val="sr-Cyrl-RS"/>
        </w:rPr>
        <w:t>Потврда о извршеној обуци.</w:t>
      </w:r>
    </w:p>
    <w:p w14:paraId="2638D666" w14:textId="77777777" w:rsidR="00BC1BA7" w:rsidRPr="00BC1BA7" w:rsidRDefault="00BC1BA7" w:rsidP="00BC1BA7">
      <w:pPr>
        <w:tabs>
          <w:tab w:val="left" w:pos="567"/>
        </w:tabs>
        <w:spacing w:before="0"/>
        <w:contextualSpacing/>
        <w:rPr>
          <w:rFonts w:cs="Arial"/>
          <w:sz w:val="24"/>
          <w:szCs w:val="24"/>
          <w:lang w:val="ru-RU"/>
        </w:rPr>
      </w:pPr>
    </w:p>
    <w:p w14:paraId="6D85C34B" w14:textId="6A0DC879" w:rsidR="00BC1BA7" w:rsidRPr="00BC1BA7" w:rsidRDefault="00BC1BA7" w:rsidP="00BC1BA7">
      <w:pPr>
        <w:tabs>
          <w:tab w:val="left" w:pos="567"/>
        </w:tabs>
        <w:spacing w:before="0"/>
        <w:contextualSpacing/>
        <w:rPr>
          <w:rFonts w:cs="Arial"/>
          <w:sz w:val="24"/>
          <w:szCs w:val="24"/>
          <w:lang w:val="ru-RU"/>
        </w:rPr>
      </w:pPr>
      <w:r w:rsidRPr="00BC1BA7">
        <w:rPr>
          <w:rFonts w:cs="Arial"/>
          <w:sz w:val="24"/>
          <w:szCs w:val="24"/>
          <w:lang w:val="ru-RU"/>
        </w:rPr>
        <w:t>У случају да дође до одступања од уговореног квалитета, Продавац је дужан да до краја уговореног рока испоруке отклони све недостатке</w:t>
      </w:r>
      <w:r w:rsidR="00242FEC">
        <w:rPr>
          <w:rFonts w:cs="Arial"/>
          <w:sz w:val="24"/>
          <w:szCs w:val="24"/>
          <w:lang w:val="ru-RU"/>
        </w:rPr>
        <w:t>,</w:t>
      </w:r>
      <w:r w:rsidRPr="00BC1BA7">
        <w:rPr>
          <w:rFonts w:cs="Arial"/>
          <w:sz w:val="24"/>
          <w:szCs w:val="24"/>
        </w:rPr>
        <w:t xml:space="preserve"> а</w:t>
      </w:r>
      <w:r w:rsidRPr="00BC1BA7">
        <w:rPr>
          <w:rFonts w:cs="Arial"/>
          <w:sz w:val="24"/>
          <w:szCs w:val="24"/>
          <w:lang w:val="ru-RU"/>
        </w:rPr>
        <w:t xml:space="preserve"> док се </w:t>
      </w:r>
      <w:r w:rsidRPr="00BC1BA7">
        <w:rPr>
          <w:rFonts w:cs="Arial"/>
          <w:sz w:val="24"/>
          <w:szCs w:val="24"/>
        </w:rPr>
        <w:t xml:space="preserve">ти недостаци не </w:t>
      </w:r>
      <w:r w:rsidRPr="00BC1BA7">
        <w:rPr>
          <w:rFonts w:cs="Arial"/>
          <w:sz w:val="24"/>
          <w:szCs w:val="24"/>
          <w:lang w:val="ru-RU"/>
        </w:rPr>
        <w:t>отклон</w:t>
      </w:r>
      <w:r w:rsidRPr="00BC1BA7">
        <w:rPr>
          <w:rFonts w:cs="Arial"/>
          <w:sz w:val="24"/>
          <w:szCs w:val="24"/>
        </w:rPr>
        <w:t>е</w:t>
      </w:r>
      <w:r w:rsidRPr="00BC1BA7">
        <w:rPr>
          <w:rFonts w:cs="Arial"/>
          <w:sz w:val="24"/>
          <w:szCs w:val="24"/>
          <w:lang w:val="ru-RU"/>
        </w:rPr>
        <w:t xml:space="preserve">, </w:t>
      </w:r>
      <w:r w:rsidRPr="00BC1BA7">
        <w:rPr>
          <w:rFonts w:cs="Arial"/>
          <w:sz w:val="24"/>
          <w:szCs w:val="24"/>
        </w:rPr>
        <w:t xml:space="preserve">сматраће се да </w:t>
      </w:r>
      <w:r w:rsidRPr="00BC1BA7">
        <w:rPr>
          <w:rFonts w:cs="Arial"/>
          <w:sz w:val="24"/>
          <w:szCs w:val="24"/>
          <w:lang w:val="ru-RU"/>
        </w:rPr>
        <w:t>испорук</w:t>
      </w:r>
      <w:r w:rsidRPr="00BC1BA7">
        <w:rPr>
          <w:rFonts w:cs="Arial"/>
          <w:sz w:val="24"/>
          <w:szCs w:val="24"/>
        </w:rPr>
        <w:t>а</w:t>
      </w:r>
      <w:r w:rsidRPr="00BC1BA7">
        <w:rPr>
          <w:rFonts w:cs="Arial"/>
          <w:sz w:val="24"/>
          <w:szCs w:val="24"/>
          <w:lang w:val="ru-RU"/>
        </w:rPr>
        <w:t xml:space="preserve"> није </w:t>
      </w:r>
      <w:r w:rsidRPr="00BC1BA7">
        <w:rPr>
          <w:rFonts w:cs="Arial"/>
          <w:sz w:val="24"/>
          <w:szCs w:val="24"/>
        </w:rPr>
        <w:t>извршена у року</w:t>
      </w:r>
      <w:r w:rsidRPr="00BC1BA7">
        <w:rPr>
          <w:rFonts w:cs="Arial"/>
          <w:sz w:val="24"/>
          <w:szCs w:val="24"/>
          <w:lang w:val="ru-RU"/>
        </w:rPr>
        <w:t xml:space="preserve">. </w:t>
      </w:r>
    </w:p>
    <w:p w14:paraId="3FA215F3" w14:textId="77777777" w:rsidR="00BC1BA7" w:rsidRPr="00BC1BA7" w:rsidRDefault="00BC1BA7" w:rsidP="00BC1BA7">
      <w:pPr>
        <w:tabs>
          <w:tab w:val="left" w:pos="567"/>
        </w:tabs>
        <w:spacing w:before="0"/>
        <w:contextualSpacing/>
        <w:rPr>
          <w:rFonts w:cs="Arial"/>
          <w:b/>
          <w:sz w:val="24"/>
          <w:szCs w:val="24"/>
          <w:lang w:val="ru-RU"/>
        </w:rPr>
      </w:pPr>
    </w:p>
    <w:p w14:paraId="5CAD97AD" w14:textId="7AC8DB08" w:rsidR="00BC1BA7" w:rsidRDefault="00BC1BA7" w:rsidP="00BC1BA7">
      <w:pPr>
        <w:tabs>
          <w:tab w:val="left" w:pos="9090"/>
        </w:tabs>
        <w:spacing w:before="0"/>
        <w:contextualSpacing/>
        <w:rPr>
          <w:rFonts w:cs="Arial"/>
          <w:sz w:val="24"/>
          <w:szCs w:val="24"/>
          <w:lang w:val="ru-RU"/>
        </w:rPr>
      </w:pPr>
      <w:r w:rsidRPr="00BC1BA7">
        <w:rPr>
          <w:rFonts w:cs="Arial"/>
          <w:sz w:val="24"/>
          <w:szCs w:val="24"/>
          <w:lang w:val="ru-RU"/>
        </w:rPr>
        <w:t xml:space="preserve">Купац, који је Продавцу благовремено и на поуздан начин ставио приговор због утврђених недостатака у квалитету Добра - рекламацију, има право да, у року остављеном у приговору, тражи од Продавца: </w:t>
      </w:r>
    </w:p>
    <w:p w14:paraId="0687AEDB" w14:textId="77777777" w:rsidR="00242FEC" w:rsidRPr="00BC1BA7" w:rsidRDefault="00242FEC" w:rsidP="00BC1BA7">
      <w:pPr>
        <w:tabs>
          <w:tab w:val="left" w:pos="9090"/>
        </w:tabs>
        <w:spacing w:before="0"/>
        <w:contextualSpacing/>
        <w:rPr>
          <w:rFonts w:cs="Arial"/>
          <w:sz w:val="24"/>
          <w:szCs w:val="24"/>
          <w:lang w:val="ru-RU"/>
        </w:rPr>
      </w:pPr>
    </w:p>
    <w:p w14:paraId="0AA0B433" w14:textId="77777777" w:rsidR="00BC1BA7" w:rsidRPr="00BC1BA7" w:rsidRDefault="00BC1BA7" w:rsidP="00BC1BA7">
      <w:pPr>
        <w:numPr>
          <w:ilvl w:val="0"/>
          <w:numId w:val="3"/>
        </w:numPr>
        <w:tabs>
          <w:tab w:val="num" w:pos="567"/>
        </w:tabs>
        <w:spacing w:before="0"/>
        <w:ind w:left="568" w:hanging="284"/>
        <w:contextualSpacing/>
        <w:rPr>
          <w:rFonts w:cs="Arial"/>
          <w:sz w:val="24"/>
          <w:szCs w:val="24"/>
          <w:lang w:val="ru-RU"/>
        </w:rPr>
      </w:pPr>
      <w:r w:rsidRPr="00BC1BA7">
        <w:rPr>
          <w:rFonts w:cs="Arial"/>
          <w:sz w:val="24"/>
          <w:szCs w:val="24"/>
          <w:lang w:val="ru-RU"/>
        </w:rPr>
        <w:t xml:space="preserve">да отклони недостатке о свом трошку, ако су мане на Добрима отклоњиве, или </w:t>
      </w:r>
    </w:p>
    <w:p w14:paraId="522DAEAA" w14:textId="371ECA7B" w:rsidR="00BC1BA7" w:rsidRPr="00BC1BA7" w:rsidRDefault="00FF1AA5" w:rsidP="00BC1BA7">
      <w:pPr>
        <w:numPr>
          <w:ilvl w:val="0"/>
          <w:numId w:val="3"/>
        </w:numPr>
        <w:tabs>
          <w:tab w:val="num" w:pos="567"/>
        </w:tabs>
        <w:spacing w:before="0"/>
        <w:ind w:left="568" w:hanging="284"/>
        <w:contextualSpacing/>
        <w:rPr>
          <w:rFonts w:cs="Arial"/>
          <w:sz w:val="24"/>
          <w:szCs w:val="24"/>
          <w:lang w:val="ru-RU"/>
        </w:rPr>
      </w:pPr>
      <w:r>
        <w:rPr>
          <w:rFonts w:cs="Arial"/>
          <w:sz w:val="24"/>
          <w:szCs w:val="24"/>
          <w:lang w:val="ru-RU"/>
        </w:rPr>
        <w:t>да му испоручи нове количине Д</w:t>
      </w:r>
      <w:r w:rsidR="00BC1BA7" w:rsidRPr="00BC1BA7">
        <w:rPr>
          <w:rFonts w:cs="Arial"/>
          <w:sz w:val="24"/>
          <w:szCs w:val="24"/>
          <w:lang w:val="ru-RU"/>
        </w:rPr>
        <w:t>обра без недостатака о свом трошку и да испоручено  Добро са недостацима о свом трошку преузме или</w:t>
      </w:r>
    </w:p>
    <w:p w14:paraId="3D929B0E" w14:textId="77777777" w:rsidR="00BC1BA7" w:rsidRPr="00BC1BA7" w:rsidRDefault="00BC1BA7" w:rsidP="00BC1BA7">
      <w:pPr>
        <w:numPr>
          <w:ilvl w:val="0"/>
          <w:numId w:val="3"/>
        </w:numPr>
        <w:tabs>
          <w:tab w:val="num" w:pos="567"/>
        </w:tabs>
        <w:spacing w:before="0"/>
        <w:ind w:left="568" w:hanging="284"/>
        <w:contextualSpacing/>
        <w:rPr>
          <w:rFonts w:cs="Arial"/>
          <w:sz w:val="24"/>
          <w:szCs w:val="24"/>
          <w:lang w:val="ru-RU"/>
        </w:rPr>
      </w:pPr>
      <w:r w:rsidRPr="00BC1BA7">
        <w:rPr>
          <w:rFonts w:cs="Arial"/>
          <w:sz w:val="24"/>
          <w:szCs w:val="24"/>
          <w:lang w:val="ru-RU"/>
        </w:rPr>
        <w:t>да одбије пријем Добра са недостацима.</w:t>
      </w:r>
    </w:p>
    <w:p w14:paraId="3C53461F" w14:textId="77777777" w:rsidR="00BC1BA7" w:rsidRPr="00BC1BA7" w:rsidRDefault="00BC1BA7" w:rsidP="00BC1BA7">
      <w:pPr>
        <w:spacing w:before="0"/>
        <w:ind w:left="568"/>
        <w:contextualSpacing/>
        <w:rPr>
          <w:rFonts w:cs="Arial"/>
          <w:sz w:val="24"/>
          <w:szCs w:val="24"/>
          <w:lang w:val="ru-RU"/>
        </w:rPr>
      </w:pPr>
    </w:p>
    <w:p w14:paraId="61B5EB87" w14:textId="77777777" w:rsidR="00BC1BA7" w:rsidRPr="00BC1BA7" w:rsidRDefault="00BC1BA7" w:rsidP="00BC1BA7">
      <w:pPr>
        <w:tabs>
          <w:tab w:val="left" w:pos="9090"/>
        </w:tabs>
        <w:spacing w:before="0"/>
        <w:contextualSpacing/>
        <w:rPr>
          <w:rFonts w:cs="Arial"/>
          <w:sz w:val="24"/>
          <w:szCs w:val="24"/>
        </w:rPr>
      </w:pPr>
      <w:r w:rsidRPr="00BC1BA7">
        <w:rPr>
          <w:rFonts w:cs="Arial"/>
          <w:sz w:val="24"/>
          <w:szCs w:val="24"/>
        </w:rPr>
        <w:t xml:space="preserve">У сваком од ових случајева, Купац има право и на накнаду штете. Поред тога, и независно од тога, Продавац одговара Купцу и за штету коју је овај, због </w:t>
      </w:r>
      <w:r w:rsidRPr="00BC1BA7">
        <w:rPr>
          <w:rFonts w:cs="Arial"/>
          <w:sz w:val="24"/>
          <w:szCs w:val="24"/>
        </w:rPr>
        <w:lastRenderedPageBreak/>
        <w:t>недостатака на испорученом Добру, претрпео на другим својим добрима и то према општим правилима о одговорности за штету.</w:t>
      </w:r>
    </w:p>
    <w:p w14:paraId="1B1972D6" w14:textId="77777777" w:rsidR="00BC1BA7" w:rsidRPr="00BC1BA7" w:rsidRDefault="00BC1BA7" w:rsidP="00BC1BA7">
      <w:pPr>
        <w:tabs>
          <w:tab w:val="left" w:pos="9090"/>
        </w:tabs>
        <w:spacing w:before="0"/>
        <w:contextualSpacing/>
        <w:rPr>
          <w:rFonts w:cs="Arial"/>
          <w:sz w:val="24"/>
          <w:szCs w:val="24"/>
        </w:rPr>
      </w:pPr>
    </w:p>
    <w:p w14:paraId="3A573896" w14:textId="77777777" w:rsidR="00BC1BA7" w:rsidRPr="00BC1BA7" w:rsidRDefault="00BC1BA7" w:rsidP="00BC1BA7">
      <w:pPr>
        <w:tabs>
          <w:tab w:val="left" w:pos="9090"/>
        </w:tabs>
        <w:spacing w:before="0"/>
        <w:contextualSpacing/>
        <w:rPr>
          <w:rFonts w:cs="Arial"/>
          <w:sz w:val="24"/>
          <w:szCs w:val="24"/>
        </w:rPr>
      </w:pPr>
      <w:r w:rsidRPr="00BC1BA7">
        <w:rPr>
          <w:rFonts w:cs="Arial"/>
          <w:sz w:val="24"/>
          <w:szCs w:val="24"/>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3F2298DA" w14:textId="77777777" w:rsidR="00BC1BA7" w:rsidRPr="00BC1BA7" w:rsidRDefault="00BC1BA7" w:rsidP="00BC1BA7">
      <w:pPr>
        <w:tabs>
          <w:tab w:val="left" w:pos="9090"/>
        </w:tabs>
        <w:spacing w:before="0"/>
        <w:contextualSpacing/>
        <w:rPr>
          <w:rFonts w:cs="Arial"/>
          <w:sz w:val="24"/>
          <w:szCs w:val="24"/>
        </w:rPr>
      </w:pPr>
    </w:p>
    <w:p w14:paraId="2D4EAC2D" w14:textId="72B2488A" w:rsidR="00BC1BA7" w:rsidRDefault="00BC1BA7" w:rsidP="00BC1BA7">
      <w:pPr>
        <w:tabs>
          <w:tab w:val="left" w:pos="9090"/>
        </w:tabs>
        <w:spacing w:before="0"/>
        <w:contextualSpacing/>
        <w:rPr>
          <w:rFonts w:cs="Arial"/>
          <w:sz w:val="24"/>
          <w:szCs w:val="24"/>
        </w:rPr>
      </w:pPr>
      <w:r w:rsidRPr="00BC1BA7">
        <w:rPr>
          <w:rFonts w:cs="Arial"/>
          <w:sz w:val="24"/>
          <w:szCs w:val="24"/>
        </w:rPr>
        <w:t xml:space="preserve">Након </w:t>
      </w:r>
      <w:r w:rsidRPr="00BC1BA7">
        <w:rPr>
          <w:rFonts w:cs="Arial"/>
          <w:sz w:val="24"/>
          <w:szCs w:val="24"/>
          <w:lang w:val="sr-Cyrl-RS"/>
        </w:rPr>
        <w:t xml:space="preserve">успешно </w:t>
      </w:r>
      <w:r w:rsidRPr="00BC1BA7">
        <w:rPr>
          <w:rFonts w:cs="Arial"/>
          <w:sz w:val="24"/>
          <w:szCs w:val="24"/>
        </w:rPr>
        <w:t xml:space="preserve">извршеног </w:t>
      </w:r>
      <w:r w:rsidRPr="00BC1BA7">
        <w:rPr>
          <w:rFonts w:cs="Arial"/>
          <w:sz w:val="24"/>
          <w:szCs w:val="24"/>
          <w:lang w:val="sr-Cyrl-RS"/>
        </w:rPr>
        <w:t>квантитативног и квалитативног пријема</w:t>
      </w:r>
      <w:r w:rsidRPr="00BC1BA7">
        <w:rPr>
          <w:rFonts w:cs="Arial"/>
          <w:sz w:val="24"/>
          <w:szCs w:val="24"/>
        </w:rPr>
        <w:t xml:space="preserve"> (по отклањању евентуалних примедби), овлашћена лица Купца и овлашћени предст</w:t>
      </w:r>
      <w:r w:rsidRPr="00BC1BA7">
        <w:rPr>
          <w:rFonts w:cs="Arial"/>
          <w:sz w:val="24"/>
          <w:szCs w:val="24"/>
          <w:lang w:val="sr-Cyrl-RS"/>
        </w:rPr>
        <w:t>а</w:t>
      </w:r>
      <w:r w:rsidRPr="00BC1BA7">
        <w:rPr>
          <w:rFonts w:cs="Arial"/>
          <w:sz w:val="24"/>
          <w:szCs w:val="24"/>
        </w:rPr>
        <w:t xml:space="preserve">вник Продавца састављају и потписују Записник о </w:t>
      </w:r>
      <w:r w:rsidRPr="00BC1BA7">
        <w:rPr>
          <w:rFonts w:cs="Arial"/>
          <w:sz w:val="24"/>
          <w:szCs w:val="24"/>
          <w:lang w:val="sr-Cyrl-RS"/>
        </w:rPr>
        <w:t>квалитативном и квантитативном пријему добара</w:t>
      </w:r>
      <w:r w:rsidRPr="00BC1BA7">
        <w:rPr>
          <w:rFonts w:cs="Arial"/>
          <w:sz w:val="24"/>
          <w:szCs w:val="24"/>
        </w:rPr>
        <w:t>.</w:t>
      </w:r>
    </w:p>
    <w:p w14:paraId="0B2D9B50" w14:textId="59B697CC" w:rsidR="00242FEC" w:rsidRDefault="00242FEC" w:rsidP="00BC1BA7">
      <w:pPr>
        <w:tabs>
          <w:tab w:val="left" w:pos="9090"/>
        </w:tabs>
        <w:spacing w:before="0"/>
        <w:contextualSpacing/>
        <w:rPr>
          <w:rFonts w:cs="Arial"/>
          <w:sz w:val="24"/>
          <w:szCs w:val="24"/>
        </w:rPr>
      </w:pPr>
    </w:p>
    <w:p w14:paraId="4DF9867F" w14:textId="2FCE711E"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sidRPr="00BC1BA7">
        <w:rPr>
          <w:rFonts w:cs="Arial"/>
          <w:sz w:val="24"/>
          <w:szCs w:val="24"/>
        </w:rPr>
        <w:t xml:space="preserve">извршеног </w:t>
      </w:r>
      <w:r>
        <w:rPr>
          <w:rFonts w:cs="Arial"/>
          <w:sz w:val="24"/>
          <w:szCs w:val="24"/>
          <w:lang w:val="sr-Cyrl-RS"/>
        </w:rPr>
        <w:t>пријема</w:t>
      </w:r>
      <w:r w:rsidRPr="00242FEC">
        <w:rPr>
          <w:rFonts w:cs="Arial"/>
          <w:sz w:val="24"/>
          <w:szCs w:val="24"/>
          <w:lang w:val="sr-Cyrl-RS"/>
        </w:rPr>
        <w:t xml:space="preserve"> услуге инсталације, имплементације, </w:t>
      </w:r>
      <w:r>
        <w:rPr>
          <w:rFonts w:cs="Arial"/>
          <w:sz w:val="24"/>
          <w:szCs w:val="24"/>
          <w:lang w:val="sr-Cyrl-RS"/>
        </w:rPr>
        <w:t>тестирања, пуштања у рад опреме</w:t>
      </w:r>
      <w:r w:rsidRPr="00242FEC">
        <w:rPr>
          <w:rFonts w:cs="Arial"/>
          <w:sz w:val="24"/>
          <w:szCs w:val="24"/>
          <w:lang w:val="sr-Cyrl-RS"/>
        </w:rPr>
        <w:t xml:space="preserve"> </w:t>
      </w:r>
      <w:r w:rsidRPr="00BC1BA7">
        <w:rPr>
          <w:rFonts w:cs="Arial"/>
          <w:sz w:val="24"/>
          <w:szCs w:val="24"/>
        </w:rPr>
        <w:t>(по отклањању евентуалних примедби), овлашћена лица Купца и овлашћени предст</w:t>
      </w:r>
      <w:r w:rsidRPr="00BC1BA7">
        <w:rPr>
          <w:rFonts w:cs="Arial"/>
          <w:sz w:val="24"/>
          <w:szCs w:val="24"/>
          <w:lang w:val="sr-Cyrl-RS"/>
        </w:rPr>
        <w:t>а</w:t>
      </w:r>
      <w:r w:rsidRPr="00BC1BA7">
        <w:rPr>
          <w:rFonts w:cs="Arial"/>
          <w:sz w:val="24"/>
          <w:szCs w:val="24"/>
        </w:rPr>
        <w:t>вник Продавца са</w:t>
      </w:r>
      <w:r>
        <w:rPr>
          <w:rFonts w:cs="Arial"/>
          <w:sz w:val="24"/>
          <w:szCs w:val="24"/>
        </w:rPr>
        <w:t xml:space="preserve">стављају и потписују </w:t>
      </w:r>
      <w:r w:rsidRPr="00242FEC">
        <w:rPr>
          <w:rFonts w:cs="Arial"/>
          <w:sz w:val="24"/>
          <w:szCs w:val="24"/>
          <w:lang w:val="sr-Cyrl-RS"/>
        </w:rPr>
        <w:t xml:space="preserve">Записник о квалитативном пријему услуге инсталације, имплементације, </w:t>
      </w:r>
      <w:r>
        <w:rPr>
          <w:rFonts w:cs="Arial"/>
          <w:sz w:val="24"/>
          <w:szCs w:val="24"/>
          <w:lang w:val="sr-Cyrl-RS"/>
        </w:rPr>
        <w:t>тестирања, пуштања у рад опреме.</w:t>
      </w:r>
    </w:p>
    <w:p w14:paraId="78A99F55" w14:textId="77777777" w:rsidR="00242FEC" w:rsidRDefault="00242FEC" w:rsidP="00242FEC">
      <w:pPr>
        <w:tabs>
          <w:tab w:val="left" w:pos="9090"/>
        </w:tabs>
        <w:spacing w:before="0"/>
        <w:contextualSpacing/>
        <w:rPr>
          <w:rFonts w:cs="Arial"/>
          <w:sz w:val="24"/>
          <w:szCs w:val="24"/>
          <w:lang w:val="sr-Cyrl-RS"/>
        </w:rPr>
      </w:pPr>
    </w:p>
    <w:p w14:paraId="1E5280FC" w14:textId="5812DEDB"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Pr>
          <w:rFonts w:cs="Arial"/>
          <w:sz w:val="24"/>
          <w:szCs w:val="24"/>
          <w:lang w:val="sr-Cyrl-RS"/>
        </w:rPr>
        <w:t>испоручене пројектне документације</w:t>
      </w:r>
      <w:r w:rsidRPr="00242FEC">
        <w:rPr>
          <w:rFonts w:cs="Arial"/>
          <w:sz w:val="24"/>
          <w:szCs w:val="24"/>
          <w:lang w:val="sr-Cyrl-RS"/>
        </w:rPr>
        <w:t xml:space="preserve"> </w:t>
      </w:r>
      <w:r w:rsidRPr="00BC1BA7">
        <w:rPr>
          <w:rFonts w:cs="Arial"/>
          <w:sz w:val="24"/>
          <w:szCs w:val="24"/>
        </w:rPr>
        <w:t>(по отклањању евентуалних примедби), овлашћена лица Купца и овлашћени предст</w:t>
      </w:r>
      <w:r w:rsidRPr="00BC1BA7">
        <w:rPr>
          <w:rFonts w:cs="Arial"/>
          <w:sz w:val="24"/>
          <w:szCs w:val="24"/>
          <w:lang w:val="sr-Cyrl-RS"/>
        </w:rPr>
        <w:t>а</w:t>
      </w:r>
      <w:r w:rsidRPr="00BC1BA7">
        <w:rPr>
          <w:rFonts w:cs="Arial"/>
          <w:sz w:val="24"/>
          <w:szCs w:val="24"/>
        </w:rPr>
        <w:t>вник Продавца са</w:t>
      </w:r>
      <w:r>
        <w:rPr>
          <w:rFonts w:cs="Arial"/>
          <w:sz w:val="24"/>
          <w:szCs w:val="24"/>
        </w:rPr>
        <w:t xml:space="preserve">стављају и потписују </w:t>
      </w:r>
      <w:r w:rsidRPr="0083545C">
        <w:rPr>
          <w:rFonts w:cs="Arial"/>
          <w:sz w:val="24"/>
          <w:szCs w:val="24"/>
          <w:lang w:val="sr-Cyrl-RS"/>
        </w:rPr>
        <w:t>Записник о пријему пројектне документације</w:t>
      </w:r>
      <w:r>
        <w:rPr>
          <w:rFonts w:cs="Arial"/>
          <w:sz w:val="24"/>
          <w:szCs w:val="24"/>
          <w:lang w:val="sr-Cyrl-RS"/>
        </w:rPr>
        <w:t>.</w:t>
      </w:r>
    </w:p>
    <w:p w14:paraId="5E2AF5D2" w14:textId="77777777" w:rsidR="00242FEC" w:rsidRDefault="00242FEC" w:rsidP="00242FEC">
      <w:pPr>
        <w:tabs>
          <w:tab w:val="left" w:pos="9090"/>
        </w:tabs>
        <w:spacing w:before="0"/>
        <w:contextualSpacing/>
        <w:rPr>
          <w:rFonts w:cs="Arial"/>
          <w:sz w:val="24"/>
          <w:szCs w:val="24"/>
          <w:lang w:val="sr-Cyrl-RS"/>
        </w:rPr>
      </w:pPr>
    </w:p>
    <w:p w14:paraId="312574EC" w14:textId="72E8FF35" w:rsidR="00242FEC" w:rsidRDefault="00242FEC" w:rsidP="00242FEC">
      <w:pPr>
        <w:tabs>
          <w:tab w:val="left" w:pos="9090"/>
        </w:tabs>
        <w:spacing w:before="0"/>
        <w:contextualSpacing/>
        <w:rPr>
          <w:rFonts w:cs="Arial"/>
          <w:sz w:val="24"/>
          <w:szCs w:val="24"/>
          <w:lang w:val="sr-Cyrl-RS"/>
        </w:rPr>
      </w:pPr>
      <w:r w:rsidRPr="00BC1BA7">
        <w:rPr>
          <w:rFonts w:cs="Arial"/>
          <w:sz w:val="24"/>
          <w:szCs w:val="24"/>
        </w:rPr>
        <w:t xml:space="preserve">Након </w:t>
      </w:r>
      <w:r w:rsidRPr="00BC1BA7">
        <w:rPr>
          <w:rFonts w:cs="Arial"/>
          <w:sz w:val="24"/>
          <w:szCs w:val="24"/>
          <w:lang w:val="sr-Cyrl-RS"/>
        </w:rPr>
        <w:t xml:space="preserve">успешно </w:t>
      </w:r>
      <w:r>
        <w:rPr>
          <w:rFonts w:cs="Arial"/>
          <w:sz w:val="24"/>
          <w:szCs w:val="24"/>
          <w:lang w:val="sr-Cyrl-RS"/>
        </w:rPr>
        <w:t>извршене обуке,</w:t>
      </w:r>
      <w:r w:rsidRPr="00BC1BA7">
        <w:rPr>
          <w:rFonts w:cs="Arial"/>
          <w:sz w:val="24"/>
          <w:szCs w:val="24"/>
        </w:rPr>
        <w:t xml:space="preserve"> овлашћена лица Купца и овлашћени предст</w:t>
      </w:r>
      <w:r w:rsidRPr="00BC1BA7">
        <w:rPr>
          <w:rFonts w:cs="Arial"/>
          <w:sz w:val="24"/>
          <w:szCs w:val="24"/>
          <w:lang w:val="sr-Cyrl-RS"/>
        </w:rPr>
        <w:t>а</w:t>
      </w:r>
      <w:r w:rsidRPr="00BC1BA7">
        <w:rPr>
          <w:rFonts w:cs="Arial"/>
          <w:sz w:val="24"/>
          <w:szCs w:val="24"/>
        </w:rPr>
        <w:t>вник Продавца са</w:t>
      </w:r>
      <w:r>
        <w:rPr>
          <w:rFonts w:cs="Arial"/>
          <w:sz w:val="24"/>
          <w:szCs w:val="24"/>
        </w:rPr>
        <w:t xml:space="preserve">стављају и потписују </w:t>
      </w:r>
      <w:r>
        <w:rPr>
          <w:rFonts w:cs="Arial"/>
          <w:sz w:val="24"/>
          <w:szCs w:val="24"/>
          <w:lang w:val="sr-Cyrl-RS"/>
        </w:rPr>
        <w:t>Потврду</w:t>
      </w:r>
      <w:r w:rsidRPr="0083545C">
        <w:rPr>
          <w:rFonts w:cs="Arial"/>
          <w:sz w:val="24"/>
          <w:szCs w:val="24"/>
          <w:lang w:val="sr-Cyrl-RS"/>
        </w:rPr>
        <w:t xml:space="preserve"> о извршеној обуци</w:t>
      </w:r>
      <w:r>
        <w:rPr>
          <w:rFonts w:cs="Arial"/>
          <w:sz w:val="24"/>
          <w:szCs w:val="24"/>
          <w:lang w:val="sr-Cyrl-RS"/>
        </w:rPr>
        <w:t>.</w:t>
      </w:r>
    </w:p>
    <w:p w14:paraId="3E30110A" w14:textId="77777777" w:rsidR="00BC1BA7" w:rsidRPr="00BC1BA7" w:rsidRDefault="00BC1BA7" w:rsidP="00BC1BA7">
      <w:pPr>
        <w:spacing w:before="0"/>
        <w:contextualSpacing/>
        <w:rPr>
          <w:rFonts w:cs="Arial"/>
          <w:b/>
          <w:color w:val="000000" w:themeColor="text1"/>
          <w:sz w:val="24"/>
          <w:szCs w:val="24"/>
          <w:lang w:val="ru-RU"/>
        </w:rPr>
      </w:pPr>
    </w:p>
    <w:p w14:paraId="550A8C8A" w14:textId="77777777" w:rsidR="00BC1BA7" w:rsidRPr="00BC1BA7" w:rsidRDefault="00BC1BA7" w:rsidP="00BC1BA7">
      <w:pPr>
        <w:spacing w:before="0"/>
        <w:contextualSpacing/>
        <w:rPr>
          <w:rFonts w:cs="Arial"/>
          <w:b/>
          <w:color w:val="000000" w:themeColor="text1"/>
          <w:sz w:val="24"/>
          <w:szCs w:val="24"/>
          <w:lang w:val="ru-RU"/>
        </w:rPr>
      </w:pPr>
      <w:r w:rsidRPr="00BC1BA7">
        <w:rPr>
          <w:rFonts w:cs="Arial"/>
          <w:b/>
          <w:color w:val="000000" w:themeColor="text1"/>
          <w:sz w:val="24"/>
          <w:szCs w:val="24"/>
          <w:lang w:val="ru-RU"/>
        </w:rPr>
        <w:t>ГАРАНТНИ РОК</w:t>
      </w:r>
    </w:p>
    <w:p w14:paraId="10BE7728"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7.</w:t>
      </w:r>
    </w:p>
    <w:p w14:paraId="4550C463" w14:textId="06901436" w:rsidR="00BC1BA7" w:rsidRDefault="00BC1BA7" w:rsidP="00BC1BA7">
      <w:pPr>
        <w:spacing w:before="0"/>
        <w:rPr>
          <w:rFonts w:cs="Arial"/>
          <w:sz w:val="24"/>
          <w:lang w:val="sr-Cyrl-RS"/>
        </w:rPr>
      </w:pPr>
      <w:r w:rsidRPr="00BC1BA7">
        <w:rPr>
          <w:rFonts w:cs="Arial"/>
          <w:bCs/>
          <w:iCs/>
          <w:sz w:val="24"/>
          <w:szCs w:val="24"/>
          <w:lang w:val="sr-Cyrl-CS"/>
        </w:rPr>
        <w:t xml:space="preserve">Гарантни рок за Добра из члана 1. Уговора износи____(словима:__________________) </w:t>
      </w:r>
      <w:r w:rsidRPr="00BC1BA7">
        <w:rPr>
          <w:rFonts w:eastAsia="Calibri" w:cs="Arial"/>
          <w:sz w:val="24"/>
          <w:szCs w:val="24"/>
          <w:lang w:val="sr-Cyrl-RS"/>
        </w:rPr>
        <w:t xml:space="preserve">месеци </w:t>
      </w:r>
      <w:r w:rsidRPr="00BC1BA7">
        <w:rPr>
          <w:sz w:val="24"/>
          <w:szCs w:val="24"/>
          <w:lang w:val="sr-Cyrl-RS" w:eastAsia="ar-SA"/>
        </w:rPr>
        <w:t xml:space="preserve">од потписивања </w:t>
      </w:r>
      <w:r w:rsidR="00242FEC">
        <w:rPr>
          <w:sz w:val="24"/>
          <w:szCs w:val="24"/>
          <w:lang w:val="sr-Cyrl-RS" w:eastAsia="ar-SA"/>
        </w:rPr>
        <w:t xml:space="preserve"> </w:t>
      </w:r>
      <w:r w:rsidR="00242FEC" w:rsidRPr="00263ED6">
        <w:rPr>
          <w:rFonts w:cs="Arial"/>
          <w:sz w:val="24"/>
          <w:lang w:val="sr-Cyrl-RS"/>
        </w:rPr>
        <w:t>Записника о квалитативном пријему услуга инсталације, имплементације, тестирања</w:t>
      </w:r>
      <w:r w:rsidR="00242FEC">
        <w:rPr>
          <w:rFonts w:cs="Arial"/>
          <w:sz w:val="24"/>
          <w:lang w:val="sr-Cyrl-RS"/>
        </w:rPr>
        <w:t>, пуштања у рад.</w:t>
      </w:r>
    </w:p>
    <w:p w14:paraId="5A775A51" w14:textId="66E4014D" w:rsidR="00BC1BA7" w:rsidRPr="00BC1BA7" w:rsidRDefault="00BC1BA7" w:rsidP="00BC1BA7">
      <w:pPr>
        <w:spacing w:before="0"/>
        <w:contextualSpacing/>
        <w:rPr>
          <w:rFonts w:cs="Arial"/>
          <w:sz w:val="24"/>
          <w:szCs w:val="24"/>
          <w:lang w:val="ru-RU"/>
        </w:rPr>
      </w:pPr>
    </w:p>
    <w:p w14:paraId="2FD0B077" w14:textId="66CEA6A5" w:rsidR="00BC1BA7" w:rsidRDefault="00BC1BA7" w:rsidP="00BC1BA7">
      <w:pPr>
        <w:tabs>
          <w:tab w:val="left" w:pos="9090"/>
        </w:tabs>
        <w:spacing w:before="0"/>
        <w:contextualSpacing/>
        <w:rPr>
          <w:rFonts w:cs="Arial"/>
          <w:sz w:val="24"/>
          <w:szCs w:val="24"/>
          <w:lang w:val="ru-RU"/>
        </w:rPr>
      </w:pPr>
      <w:r w:rsidRPr="00BC1BA7">
        <w:rPr>
          <w:rFonts w:cs="Arial"/>
          <w:sz w:val="24"/>
          <w:szCs w:val="24"/>
          <w:lang w:val="ru-RU"/>
        </w:rPr>
        <w:t>Купац  има право на рекламацију у току трајања гарантног рока, тако што ће у писаном облику доставити Продавцу Приговор на квалитет - рекламацију, а најкасније у року од 3 (словима: три) дана од дана сазнања за недостатак.</w:t>
      </w:r>
    </w:p>
    <w:p w14:paraId="20DBF08B" w14:textId="77777777" w:rsidR="003E1FC6" w:rsidRPr="00BC1BA7" w:rsidRDefault="003E1FC6" w:rsidP="00BC1BA7">
      <w:pPr>
        <w:tabs>
          <w:tab w:val="left" w:pos="9090"/>
        </w:tabs>
        <w:spacing w:before="0"/>
        <w:contextualSpacing/>
        <w:rPr>
          <w:rFonts w:cs="Arial"/>
          <w:sz w:val="24"/>
          <w:szCs w:val="24"/>
          <w:lang w:val="ru-RU"/>
        </w:rPr>
      </w:pPr>
    </w:p>
    <w:p w14:paraId="18729D56" w14:textId="271EF6AA" w:rsidR="0040471B" w:rsidRPr="00BC1BA7" w:rsidRDefault="00BC1BA7" w:rsidP="0040471B">
      <w:pPr>
        <w:tabs>
          <w:tab w:val="left" w:pos="9090"/>
        </w:tabs>
        <w:spacing w:before="0"/>
        <w:contextualSpacing/>
        <w:rPr>
          <w:rFonts w:cs="Arial"/>
          <w:sz w:val="24"/>
          <w:szCs w:val="24"/>
          <w:lang w:val="ru-RU"/>
        </w:rPr>
      </w:pPr>
      <w:r w:rsidRPr="00BC1BA7">
        <w:rPr>
          <w:rFonts w:cs="Arial"/>
          <w:sz w:val="24"/>
          <w:szCs w:val="24"/>
          <w:lang w:val="ru-RU"/>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w:t>
      </w:r>
      <w:r w:rsidR="0040471B">
        <w:rPr>
          <w:rFonts w:cs="Arial"/>
          <w:sz w:val="24"/>
          <w:szCs w:val="24"/>
          <w:lang w:val="ru-RU"/>
        </w:rPr>
        <w:t xml:space="preserve"> важећим законским прописима РС, у противном Купац ће реализовати средство финансијског обезбеђења за отклањање недостатака у гарантном року.</w:t>
      </w:r>
    </w:p>
    <w:p w14:paraId="6E35FB83" w14:textId="268CCFCC" w:rsidR="00BC1BA7" w:rsidRPr="00BC1BA7" w:rsidRDefault="00BC1BA7" w:rsidP="00BC1BA7">
      <w:pPr>
        <w:tabs>
          <w:tab w:val="left" w:pos="9090"/>
        </w:tabs>
        <w:spacing w:before="0"/>
        <w:contextualSpacing/>
        <w:rPr>
          <w:rFonts w:cs="Arial"/>
          <w:sz w:val="24"/>
          <w:szCs w:val="24"/>
          <w:lang w:val="ru-RU"/>
        </w:rPr>
      </w:pPr>
    </w:p>
    <w:p w14:paraId="27FECB40" w14:textId="77777777" w:rsidR="00BC1BA7" w:rsidRPr="00BC1BA7" w:rsidRDefault="00BC1BA7" w:rsidP="00BC1BA7">
      <w:pPr>
        <w:spacing w:before="0"/>
        <w:ind w:right="-329"/>
        <w:contextualSpacing/>
        <w:rPr>
          <w:rFonts w:cs="Arial"/>
          <w:b/>
          <w:sz w:val="24"/>
          <w:szCs w:val="24"/>
        </w:rPr>
      </w:pPr>
      <w:r w:rsidRPr="00BC1BA7">
        <w:rPr>
          <w:rFonts w:cs="Arial"/>
          <w:b/>
          <w:sz w:val="24"/>
          <w:szCs w:val="24"/>
        </w:rPr>
        <w:t>ОВЛАШЋЕНИ ПРЕДСТАВНИЦИ ЗА ПРАЋЕЊЕ УГОВОРА</w:t>
      </w:r>
    </w:p>
    <w:p w14:paraId="74C8170F" w14:textId="77777777" w:rsidR="00BC1BA7" w:rsidRPr="00BC1BA7" w:rsidRDefault="00BC1BA7" w:rsidP="00BC1BA7">
      <w:pPr>
        <w:spacing w:before="0"/>
        <w:ind w:right="-329"/>
        <w:contextualSpacing/>
        <w:jc w:val="center"/>
        <w:rPr>
          <w:rFonts w:cs="Arial"/>
          <w:b/>
          <w:sz w:val="24"/>
          <w:szCs w:val="24"/>
        </w:rPr>
      </w:pPr>
    </w:p>
    <w:p w14:paraId="3B299F39" w14:textId="77777777" w:rsidR="00BC1BA7" w:rsidRPr="00BC1BA7" w:rsidRDefault="00BC1BA7" w:rsidP="00BC1BA7">
      <w:pPr>
        <w:spacing w:before="0"/>
        <w:ind w:right="-329"/>
        <w:contextualSpacing/>
        <w:jc w:val="center"/>
        <w:rPr>
          <w:rFonts w:cs="Arial"/>
          <w:b/>
          <w:sz w:val="24"/>
          <w:szCs w:val="24"/>
        </w:rPr>
      </w:pPr>
      <w:r w:rsidRPr="00BC1BA7">
        <w:rPr>
          <w:rFonts w:cs="Arial"/>
          <w:b/>
          <w:sz w:val="24"/>
          <w:szCs w:val="24"/>
        </w:rPr>
        <w:t xml:space="preserve">Члан </w:t>
      </w:r>
      <w:r w:rsidRPr="00BC1BA7">
        <w:rPr>
          <w:rFonts w:cs="Arial"/>
          <w:b/>
          <w:sz w:val="24"/>
          <w:szCs w:val="24"/>
          <w:lang w:val="sr-Cyrl-RS"/>
        </w:rPr>
        <w:t>8</w:t>
      </w:r>
      <w:r w:rsidRPr="00BC1BA7">
        <w:rPr>
          <w:rFonts w:cs="Arial"/>
          <w:b/>
          <w:sz w:val="24"/>
          <w:szCs w:val="24"/>
        </w:rPr>
        <w:t>.</w:t>
      </w:r>
    </w:p>
    <w:p w14:paraId="46CE2273" w14:textId="77777777" w:rsidR="00BC1BA7" w:rsidRPr="00BC1BA7" w:rsidRDefault="00BC1BA7" w:rsidP="006B12B3">
      <w:pPr>
        <w:spacing w:before="0"/>
        <w:ind w:right="29"/>
        <w:contextualSpacing/>
        <w:rPr>
          <w:rFonts w:cs="Arial"/>
          <w:sz w:val="24"/>
          <w:szCs w:val="24"/>
        </w:rPr>
      </w:pPr>
      <w:r w:rsidRPr="00BC1BA7">
        <w:rPr>
          <w:rFonts w:cs="Arial"/>
          <w:sz w:val="24"/>
          <w:szCs w:val="24"/>
        </w:rPr>
        <w:t xml:space="preserve">Овлашћени представници за праћење реализације </w:t>
      </w:r>
      <w:r w:rsidRPr="00BC1BA7">
        <w:rPr>
          <w:rFonts w:eastAsia="Calibri" w:cs="Arial"/>
          <w:sz w:val="24"/>
          <w:szCs w:val="24"/>
          <w:lang w:val="ru-RU"/>
        </w:rPr>
        <w:t>испоруке Добара</w:t>
      </w:r>
      <w:r w:rsidRPr="00BC1BA7">
        <w:rPr>
          <w:rFonts w:cs="Arial"/>
          <w:sz w:val="24"/>
          <w:szCs w:val="24"/>
        </w:rPr>
        <w:t xml:space="preserve"> из члана 1. овог Уговора су: </w:t>
      </w:r>
    </w:p>
    <w:p w14:paraId="6D0C8053" w14:textId="77777777" w:rsidR="00BC1BA7" w:rsidRPr="00BC1BA7" w:rsidRDefault="00BC1BA7" w:rsidP="00BC1BA7">
      <w:pPr>
        <w:spacing w:before="0"/>
        <w:ind w:right="-329"/>
        <w:contextualSpacing/>
        <w:rPr>
          <w:rFonts w:cs="Arial"/>
          <w:sz w:val="24"/>
          <w:szCs w:val="24"/>
          <w:lang w:val="sr-Cyrl-RS"/>
        </w:rPr>
      </w:pPr>
      <w:r w:rsidRPr="00BC1BA7">
        <w:rPr>
          <w:rFonts w:cs="Arial"/>
          <w:sz w:val="24"/>
          <w:szCs w:val="24"/>
        </w:rPr>
        <w:tab/>
        <w:t xml:space="preserve">- за </w:t>
      </w:r>
      <w:r w:rsidRPr="00BC1BA7">
        <w:rPr>
          <w:rFonts w:cs="Arial"/>
          <w:sz w:val="24"/>
          <w:szCs w:val="24"/>
          <w:lang w:val="sr-Cyrl-RS"/>
        </w:rPr>
        <w:t>Купца</w:t>
      </w:r>
      <w:r w:rsidRPr="00BC1BA7">
        <w:rPr>
          <w:rFonts w:cs="Arial"/>
          <w:sz w:val="24"/>
          <w:szCs w:val="24"/>
        </w:rPr>
        <w:t xml:space="preserve"> _____________________________</w:t>
      </w:r>
    </w:p>
    <w:p w14:paraId="13A3D53C" w14:textId="77777777" w:rsidR="00BC1BA7" w:rsidRPr="00BC1BA7" w:rsidRDefault="00BC1BA7" w:rsidP="00BC1BA7">
      <w:pPr>
        <w:spacing w:before="0"/>
        <w:ind w:right="-329"/>
        <w:contextualSpacing/>
        <w:rPr>
          <w:rFonts w:cs="Arial"/>
          <w:sz w:val="24"/>
          <w:szCs w:val="24"/>
        </w:rPr>
      </w:pPr>
      <w:r w:rsidRPr="00BC1BA7">
        <w:rPr>
          <w:rFonts w:cs="Arial"/>
          <w:sz w:val="24"/>
          <w:szCs w:val="24"/>
          <w:lang w:val="sr-Cyrl-RS"/>
        </w:rPr>
        <w:t xml:space="preserve">             </w:t>
      </w:r>
    </w:p>
    <w:p w14:paraId="0F3813A0" w14:textId="77777777" w:rsidR="00BC1BA7" w:rsidRPr="00BC1BA7" w:rsidRDefault="00BC1BA7" w:rsidP="00BC1BA7">
      <w:pPr>
        <w:spacing w:before="0"/>
        <w:ind w:right="-329"/>
        <w:contextualSpacing/>
        <w:rPr>
          <w:rFonts w:cs="Arial"/>
          <w:sz w:val="24"/>
          <w:szCs w:val="24"/>
        </w:rPr>
      </w:pPr>
      <w:r w:rsidRPr="00BC1BA7">
        <w:rPr>
          <w:rFonts w:cs="Arial"/>
          <w:sz w:val="24"/>
          <w:szCs w:val="24"/>
        </w:rPr>
        <w:tab/>
        <w:t xml:space="preserve">- за </w:t>
      </w:r>
      <w:r w:rsidRPr="00BC1BA7">
        <w:rPr>
          <w:rFonts w:cs="Arial"/>
          <w:sz w:val="24"/>
          <w:szCs w:val="24"/>
          <w:lang w:val="sr-Cyrl-RS"/>
        </w:rPr>
        <w:t>Продавца ___</w:t>
      </w:r>
      <w:r w:rsidRPr="00BC1BA7">
        <w:rPr>
          <w:rFonts w:cs="Arial"/>
          <w:sz w:val="24"/>
          <w:szCs w:val="24"/>
        </w:rPr>
        <w:t>_______________________</w:t>
      </w:r>
    </w:p>
    <w:p w14:paraId="755596C5" w14:textId="77777777" w:rsidR="00BC1BA7" w:rsidRPr="00BC1BA7" w:rsidRDefault="00BC1BA7" w:rsidP="00BC1BA7">
      <w:pPr>
        <w:spacing w:before="0"/>
        <w:ind w:right="-329"/>
        <w:contextualSpacing/>
        <w:rPr>
          <w:rFonts w:cs="Arial"/>
          <w:sz w:val="24"/>
          <w:szCs w:val="24"/>
        </w:rPr>
      </w:pPr>
    </w:p>
    <w:p w14:paraId="6F8605DD" w14:textId="77777777" w:rsidR="00BC1BA7" w:rsidRPr="00BC1BA7" w:rsidRDefault="00BC1BA7" w:rsidP="006B12B3">
      <w:pPr>
        <w:spacing w:before="0"/>
        <w:ind w:right="119"/>
        <w:contextualSpacing/>
        <w:rPr>
          <w:rFonts w:cs="Arial"/>
          <w:sz w:val="24"/>
          <w:szCs w:val="24"/>
          <w:lang w:val="sr-Cyrl-RS"/>
        </w:rPr>
      </w:pPr>
      <w:r w:rsidRPr="00BC1BA7">
        <w:rPr>
          <w:rFonts w:cs="Arial"/>
          <w:sz w:val="24"/>
          <w:szCs w:val="24"/>
        </w:rPr>
        <w:t>Овлашћења и дужности овлашћених представника  за праћење реализације овог Уговора су да</w:t>
      </w:r>
      <w:r w:rsidRPr="00BC1BA7">
        <w:rPr>
          <w:rFonts w:cs="Arial"/>
          <w:sz w:val="24"/>
          <w:szCs w:val="24"/>
          <w:lang w:val="sr-Cyrl-RS"/>
        </w:rPr>
        <w:t>:</w:t>
      </w:r>
    </w:p>
    <w:p w14:paraId="13B7D662" w14:textId="77777777" w:rsidR="003E1FC6" w:rsidRDefault="00BC1BA7" w:rsidP="006B12B3">
      <w:pPr>
        <w:spacing w:before="0"/>
        <w:ind w:right="119"/>
        <w:rPr>
          <w:rFonts w:eastAsia="Calibri" w:cs="Arial"/>
          <w:sz w:val="24"/>
          <w:szCs w:val="24"/>
          <w:lang w:val="sr-Cyrl-RS"/>
        </w:rPr>
      </w:pPr>
      <w:r w:rsidRPr="003E1FC6">
        <w:rPr>
          <w:rFonts w:cs="Arial"/>
          <w:sz w:val="24"/>
          <w:szCs w:val="24"/>
          <w:lang w:val="sr-Cyrl-RS"/>
        </w:rPr>
        <w:t xml:space="preserve">- проверавају и оверавају </w:t>
      </w:r>
      <w:r w:rsidR="003E1FC6" w:rsidRPr="003E1FC6">
        <w:rPr>
          <w:rFonts w:eastAsia="Calibri" w:cs="Arial"/>
          <w:sz w:val="24"/>
          <w:szCs w:val="24"/>
          <w:lang w:val="sr-Cyrl-RS"/>
        </w:rPr>
        <w:t xml:space="preserve">Записник о квантитативном и квалитативном пријему </w:t>
      </w:r>
      <w:r w:rsidR="003E1FC6">
        <w:rPr>
          <w:rFonts w:eastAsia="Calibri" w:cs="Arial"/>
          <w:sz w:val="24"/>
          <w:szCs w:val="24"/>
          <w:lang w:val="sr-Cyrl-RS"/>
        </w:rPr>
        <w:t xml:space="preserve">добара; </w:t>
      </w:r>
    </w:p>
    <w:p w14:paraId="63007C5D" w14:textId="465BC233" w:rsidR="003E1FC6" w:rsidRPr="003E1FC6" w:rsidRDefault="003E1FC6" w:rsidP="006B12B3">
      <w:pPr>
        <w:spacing w:before="0"/>
        <w:ind w:right="119"/>
        <w:rPr>
          <w:rFonts w:eastAsia="Calibri" w:cs="Arial"/>
          <w:sz w:val="24"/>
          <w:szCs w:val="24"/>
          <w:lang w:val="sr-Cyrl-RS"/>
        </w:rPr>
      </w:pPr>
      <w:r w:rsidRPr="003E1FC6">
        <w:rPr>
          <w:rFonts w:cs="Arial"/>
          <w:sz w:val="24"/>
          <w:szCs w:val="24"/>
          <w:lang w:val="sr-Cyrl-RS"/>
        </w:rPr>
        <w:t xml:space="preserve">- проверавају и оверавају </w:t>
      </w:r>
      <w:r w:rsidRPr="003E1FC6">
        <w:rPr>
          <w:rFonts w:eastAsia="Calibri" w:cs="Arial"/>
          <w:sz w:val="24"/>
          <w:szCs w:val="24"/>
          <w:lang w:val="sr-Cyrl-RS"/>
        </w:rPr>
        <w:t>Записник о квалитативном пријему услуге инсталације, имплементације, тестирања, пуштања у рад опреме;</w:t>
      </w:r>
    </w:p>
    <w:p w14:paraId="24AFDE3E" w14:textId="0EF4E207" w:rsidR="003E1FC6" w:rsidRPr="003E1FC6" w:rsidRDefault="003E1FC6" w:rsidP="006B12B3">
      <w:pPr>
        <w:spacing w:before="0"/>
        <w:ind w:right="119"/>
        <w:contextualSpacing/>
        <w:rPr>
          <w:rFonts w:eastAsia="Calibri" w:cs="Arial"/>
          <w:sz w:val="24"/>
          <w:szCs w:val="24"/>
          <w:lang w:val="sr-Cyrl-RS"/>
        </w:rPr>
      </w:pPr>
      <w:r w:rsidRPr="003E1FC6">
        <w:rPr>
          <w:rFonts w:cs="Arial"/>
          <w:sz w:val="24"/>
          <w:szCs w:val="24"/>
          <w:lang w:val="sr-Cyrl-RS"/>
        </w:rPr>
        <w:t xml:space="preserve">- проверавају и оверавају </w:t>
      </w:r>
      <w:r w:rsidRPr="003E1FC6">
        <w:rPr>
          <w:rFonts w:eastAsia="Calibri" w:cs="Arial"/>
          <w:sz w:val="24"/>
          <w:szCs w:val="24"/>
          <w:lang w:val="sr-Cyrl-RS"/>
        </w:rPr>
        <w:t>Записник о пријему пројектне документације;</w:t>
      </w:r>
    </w:p>
    <w:p w14:paraId="039BEAB2" w14:textId="0DBE9CA8" w:rsidR="00BC1BA7" w:rsidRPr="003E1FC6" w:rsidRDefault="003E1FC6" w:rsidP="006B12B3">
      <w:pPr>
        <w:spacing w:before="0"/>
        <w:ind w:right="119"/>
        <w:contextualSpacing/>
        <w:rPr>
          <w:rFonts w:eastAsia="Calibri" w:cs="Arial"/>
          <w:sz w:val="24"/>
          <w:szCs w:val="24"/>
          <w:lang w:val="sr-Cyrl-RS"/>
        </w:rPr>
      </w:pPr>
      <w:r w:rsidRPr="003E1FC6">
        <w:rPr>
          <w:rFonts w:cs="Arial"/>
          <w:sz w:val="24"/>
          <w:szCs w:val="24"/>
          <w:lang w:val="sr-Cyrl-RS"/>
        </w:rPr>
        <w:t xml:space="preserve">- проверавају и оверавају </w:t>
      </w:r>
      <w:r>
        <w:rPr>
          <w:rFonts w:eastAsia="Calibri" w:cs="Arial"/>
          <w:sz w:val="24"/>
          <w:szCs w:val="24"/>
          <w:lang w:val="sr-Cyrl-RS"/>
        </w:rPr>
        <w:t>Потврду о извршеној обуци;</w:t>
      </w:r>
    </w:p>
    <w:p w14:paraId="0F876870" w14:textId="77777777" w:rsidR="00BC1BA7" w:rsidRPr="00BC1BA7" w:rsidRDefault="00BC1BA7" w:rsidP="006B12B3">
      <w:pPr>
        <w:spacing w:before="0"/>
        <w:ind w:right="119"/>
        <w:contextualSpacing/>
        <w:rPr>
          <w:rFonts w:cs="Arial"/>
          <w:sz w:val="24"/>
          <w:szCs w:val="24"/>
          <w:lang w:val="sr-Latn-CS"/>
        </w:rPr>
      </w:pPr>
      <w:r w:rsidRPr="00BC1BA7">
        <w:rPr>
          <w:rFonts w:cs="Arial"/>
          <w:sz w:val="24"/>
          <w:szCs w:val="24"/>
          <w:lang w:val="sr-Cyrl-RS"/>
        </w:rPr>
        <w:t xml:space="preserve">- </w:t>
      </w:r>
      <w:r w:rsidRPr="00BC1BA7">
        <w:rPr>
          <w:rFonts w:cs="Arial"/>
          <w:sz w:val="24"/>
          <w:szCs w:val="24"/>
          <w:lang w:val="sr-Latn-CS"/>
        </w:rPr>
        <w:t xml:space="preserve">праћење датума истека </w:t>
      </w:r>
      <w:r w:rsidRPr="00BC1BA7">
        <w:rPr>
          <w:rFonts w:cs="Arial"/>
          <w:sz w:val="24"/>
          <w:szCs w:val="24"/>
          <w:lang w:val="sr-Cyrl-RS"/>
        </w:rPr>
        <w:t>Уговора</w:t>
      </w:r>
      <w:r w:rsidRPr="00BC1BA7">
        <w:rPr>
          <w:rFonts w:cs="Arial"/>
          <w:sz w:val="24"/>
          <w:szCs w:val="24"/>
          <w:lang w:val="sr-Latn-CS"/>
        </w:rPr>
        <w:t>,</w:t>
      </w:r>
    </w:p>
    <w:p w14:paraId="58BE45E3" w14:textId="77777777" w:rsidR="00BC1BA7" w:rsidRPr="00BC1BA7" w:rsidRDefault="00BC1BA7" w:rsidP="006B12B3">
      <w:pPr>
        <w:spacing w:before="0"/>
        <w:ind w:right="119"/>
        <w:contextualSpacing/>
        <w:rPr>
          <w:rFonts w:cs="Arial"/>
          <w:sz w:val="24"/>
          <w:szCs w:val="24"/>
          <w:lang w:val="sr-Cyrl-CS"/>
        </w:rPr>
      </w:pPr>
      <w:r w:rsidRPr="00BC1BA7">
        <w:rPr>
          <w:rFonts w:cs="Arial"/>
          <w:sz w:val="24"/>
          <w:szCs w:val="24"/>
          <w:lang w:val="sr-Cyrl-RS"/>
        </w:rPr>
        <w:t xml:space="preserve">- </w:t>
      </w:r>
      <w:r w:rsidRPr="00BC1BA7">
        <w:rPr>
          <w:rFonts w:cs="Arial"/>
          <w:sz w:val="24"/>
          <w:szCs w:val="24"/>
          <w:lang w:val="sr-Latn-CS"/>
        </w:rPr>
        <w:t>праћење усаглашености уговорених и реализованих позиција и евентуалних одступања,</w:t>
      </w:r>
    </w:p>
    <w:p w14:paraId="168BEDF5" w14:textId="77777777" w:rsidR="00BC1BA7" w:rsidRPr="00BC1BA7" w:rsidRDefault="00BC1BA7" w:rsidP="006B12B3">
      <w:pPr>
        <w:spacing w:before="0"/>
        <w:ind w:right="119"/>
        <w:contextualSpacing/>
        <w:rPr>
          <w:rFonts w:cs="Arial"/>
          <w:sz w:val="24"/>
          <w:szCs w:val="24"/>
        </w:rPr>
      </w:pPr>
      <w:r w:rsidRPr="00BC1BA7">
        <w:rPr>
          <w:rFonts w:cs="Arial"/>
          <w:sz w:val="24"/>
          <w:szCs w:val="24"/>
          <w:lang w:val="sr-Cyrl-RS"/>
        </w:rPr>
        <w:t xml:space="preserve">- </w:t>
      </w:r>
      <w:r w:rsidRPr="00BC1BA7">
        <w:rPr>
          <w:rFonts w:cs="Arial"/>
          <w:sz w:val="24"/>
          <w:szCs w:val="24"/>
        </w:rPr>
        <w:t xml:space="preserve">извршавају </w:t>
      </w:r>
      <w:r w:rsidRPr="00BC1BA7">
        <w:rPr>
          <w:rFonts w:cs="Arial"/>
          <w:sz w:val="24"/>
          <w:szCs w:val="24"/>
          <w:lang w:val="sr-Cyrl-RS"/>
        </w:rPr>
        <w:t>све остале</w:t>
      </w:r>
      <w:r w:rsidRPr="00BC1BA7">
        <w:rPr>
          <w:rFonts w:cs="Arial"/>
          <w:sz w:val="24"/>
          <w:szCs w:val="24"/>
        </w:rPr>
        <w:t xml:space="preserve"> дужности везане за </w:t>
      </w:r>
      <w:r w:rsidRPr="00BC1BA7">
        <w:rPr>
          <w:rFonts w:cs="Arial"/>
          <w:sz w:val="24"/>
          <w:szCs w:val="24"/>
          <w:lang w:val="sr-Cyrl-RS"/>
        </w:rPr>
        <w:t>праћење</w:t>
      </w:r>
      <w:r w:rsidRPr="00BC1BA7">
        <w:rPr>
          <w:rFonts w:cs="Arial"/>
          <w:sz w:val="24"/>
          <w:szCs w:val="24"/>
        </w:rPr>
        <w:t xml:space="preserve"> </w:t>
      </w:r>
      <w:r w:rsidRPr="00BC1BA7">
        <w:rPr>
          <w:rFonts w:cs="Arial"/>
          <w:sz w:val="24"/>
          <w:szCs w:val="24"/>
          <w:lang w:val="sr-Cyrl-RS"/>
        </w:rPr>
        <w:t xml:space="preserve">реализације </w:t>
      </w:r>
      <w:r w:rsidRPr="00BC1BA7">
        <w:rPr>
          <w:rFonts w:cs="Arial"/>
          <w:sz w:val="24"/>
          <w:szCs w:val="24"/>
        </w:rPr>
        <w:t>предмета овог Уговора</w:t>
      </w:r>
      <w:r w:rsidRPr="00BC1BA7">
        <w:rPr>
          <w:rFonts w:cs="Arial"/>
          <w:sz w:val="24"/>
          <w:szCs w:val="24"/>
          <w:lang w:val="sr-Cyrl-RS"/>
        </w:rPr>
        <w:t xml:space="preserve"> у обиму, врсти и квалитету.</w:t>
      </w:r>
    </w:p>
    <w:p w14:paraId="11349757" w14:textId="77777777" w:rsidR="00BC1BA7" w:rsidRPr="00BC1BA7" w:rsidRDefault="00BC1BA7" w:rsidP="006B12B3">
      <w:pPr>
        <w:tabs>
          <w:tab w:val="left" w:pos="567"/>
        </w:tabs>
        <w:spacing w:before="0"/>
        <w:ind w:right="119"/>
        <w:contextualSpacing/>
        <w:rPr>
          <w:rFonts w:cs="Arial"/>
          <w:i/>
          <w:color w:val="00B0F0"/>
          <w:sz w:val="24"/>
          <w:szCs w:val="24"/>
          <w:lang w:val="ru-RU"/>
        </w:rPr>
      </w:pPr>
    </w:p>
    <w:p w14:paraId="299E9516" w14:textId="0115526F" w:rsidR="00BC1BA7" w:rsidRDefault="00BC1BA7" w:rsidP="00BC1BA7">
      <w:pPr>
        <w:spacing w:before="0"/>
        <w:contextualSpacing/>
        <w:rPr>
          <w:rFonts w:cs="Arial"/>
          <w:b/>
          <w:sz w:val="24"/>
          <w:szCs w:val="24"/>
          <w:lang w:val="ru-RU"/>
        </w:rPr>
      </w:pPr>
      <w:r w:rsidRPr="00BC1BA7">
        <w:rPr>
          <w:rFonts w:cs="Arial"/>
          <w:b/>
          <w:sz w:val="24"/>
          <w:szCs w:val="24"/>
          <w:lang w:val="ru-RU"/>
        </w:rPr>
        <w:t>СРЕДСТВА ФИНАНСИЈСКОГ ОБЕЗБЕЂЕЊА</w:t>
      </w:r>
    </w:p>
    <w:p w14:paraId="2A080A72" w14:textId="77777777" w:rsidR="006B12B3" w:rsidRPr="00BC1BA7" w:rsidRDefault="006B12B3" w:rsidP="00BC1BA7">
      <w:pPr>
        <w:spacing w:before="0"/>
        <w:contextualSpacing/>
        <w:rPr>
          <w:rFonts w:cs="Arial"/>
          <w:b/>
          <w:sz w:val="24"/>
          <w:szCs w:val="24"/>
          <w:lang w:val="ru-RU"/>
        </w:rPr>
      </w:pPr>
    </w:p>
    <w:p w14:paraId="43CA3479"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 xml:space="preserve">Члан </w:t>
      </w:r>
      <w:r w:rsidRPr="00BC1BA7">
        <w:rPr>
          <w:rFonts w:cs="Arial"/>
          <w:b/>
          <w:sz w:val="24"/>
          <w:szCs w:val="24"/>
          <w:lang w:val="sr-Cyrl-RS"/>
        </w:rPr>
        <w:t>9</w:t>
      </w:r>
      <w:r w:rsidRPr="00BC1BA7">
        <w:rPr>
          <w:rFonts w:cs="Arial"/>
          <w:b/>
          <w:sz w:val="24"/>
          <w:szCs w:val="24"/>
          <w:lang w:val="ru-RU"/>
        </w:rPr>
        <w:t xml:space="preserve">. </w:t>
      </w:r>
    </w:p>
    <w:p w14:paraId="5CCF6368" w14:textId="77777777" w:rsidR="003E1FC6" w:rsidRPr="003E1FC6" w:rsidRDefault="003E1FC6" w:rsidP="003E1FC6">
      <w:pPr>
        <w:spacing w:before="0"/>
        <w:contextualSpacing/>
        <w:rPr>
          <w:rFonts w:cs="Arial"/>
          <w:b/>
          <w:sz w:val="24"/>
          <w:szCs w:val="24"/>
          <w:lang w:val="ru-RU"/>
        </w:rPr>
      </w:pPr>
      <w:r w:rsidRPr="003E1FC6">
        <w:rPr>
          <w:rFonts w:cs="Arial"/>
          <w:b/>
          <w:sz w:val="24"/>
          <w:szCs w:val="24"/>
          <w:lang w:val="ru-RU"/>
        </w:rPr>
        <w:t>Банкарска гаранција за добро извршење посла</w:t>
      </w:r>
    </w:p>
    <w:p w14:paraId="1B25845F" w14:textId="5CD1B5EA" w:rsidR="003E1FC6" w:rsidRDefault="003E1FC6" w:rsidP="003E1FC6">
      <w:pPr>
        <w:tabs>
          <w:tab w:val="left" w:pos="284"/>
          <w:tab w:val="left" w:pos="330"/>
        </w:tabs>
        <w:spacing w:before="0"/>
        <w:ind w:right="98"/>
        <w:contextualSpacing/>
        <w:rPr>
          <w:rFonts w:eastAsia="TimesNewRomanPSMT" w:cs="Arial"/>
          <w:bCs/>
          <w:sz w:val="24"/>
          <w:szCs w:val="24"/>
          <w:lang w:val="sr-Cyrl-RS"/>
        </w:rPr>
      </w:pPr>
      <w:r>
        <w:rPr>
          <w:rFonts w:eastAsia="TimesNewRomanPSMT" w:cs="Arial"/>
          <w:bCs/>
          <w:sz w:val="24"/>
          <w:szCs w:val="24"/>
          <w:lang w:val="sr-Cyrl-RS"/>
        </w:rPr>
        <w:t>Продавац</w:t>
      </w:r>
      <w:r w:rsidRPr="00A41F3C">
        <w:rPr>
          <w:rFonts w:eastAsia="TimesNewRomanPSMT" w:cs="Arial"/>
          <w:bCs/>
          <w:sz w:val="24"/>
          <w:szCs w:val="24"/>
          <w:lang w:val="sr-Cyrl-RS"/>
        </w:rPr>
        <w:t xml:space="preserve"> је дужан да у тренутку закључења </w:t>
      </w:r>
      <w:r>
        <w:rPr>
          <w:rFonts w:eastAsia="TimesNewRomanPSMT" w:cs="Arial"/>
          <w:bCs/>
          <w:sz w:val="24"/>
          <w:szCs w:val="24"/>
          <w:lang w:val="sr-Cyrl-RS"/>
        </w:rPr>
        <w:t>уговора</w:t>
      </w:r>
      <w:r w:rsidRPr="00A41F3C">
        <w:rPr>
          <w:rFonts w:eastAsia="TimesNewRomanPSMT" w:cs="Arial"/>
          <w:bCs/>
          <w:sz w:val="24"/>
          <w:szCs w:val="24"/>
          <w:lang w:val="sr-Cyrl-RS"/>
        </w:rPr>
        <w:t xml:space="preserve"> </w:t>
      </w:r>
      <w:r>
        <w:rPr>
          <w:rFonts w:eastAsia="TimesNewRomanPSMT" w:cs="Arial"/>
          <w:bCs/>
          <w:sz w:val="24"/>
          <w:szCs w:val="24"/>
          <w:lang w:val="sr-Cyrl-RS"/>
        </w:rPr>
        <w:t xml:space="preserve">или </w:t>
      </w:r>
      <w:r w:rsidRPr="00A41F3C">
        <w:rPr>
          <w:rFonts w:eastAsia="TimesNewRomanPSMT" w:cs="Arial"/>
          <w:bCs/>
          <w:sz w:val="24"/>
          <w:szCs w:val="24"/>
          <w:lang w:val="sr-Cyrl-RS"/>
        </w:rPr>
        <w:t xml:space="preserve">најкасније у року од 10 </w:t>
      </w:r>
      <w:r>
        <w:rPr>
          <w:rFonts w:eastAsia="TimesNewRomanPSMT" w:cs="Arial"/>
          <w:bCs/>
          <w:sz w:val="24"/>
          <w:szCs w:val="24"/>
          <w:lang w:val="sr-Cyrl-RS"/>
        </w:rPr>
        <w:t xml:space="preserve">(словима: десет) </w:t>
      </w:r>
      <w:r w:rsidRPr="00A41F3C">
        <w:rPr>
          <w:rFonts w:eastAsia="TimesNewRomanPSMT" w:cs="Arial"/>
          <w:bCs/>
          <w:sz w:val="24"/>
          <w:szCs w:val="24"/>
          <w:lang w:val="sr-Cyrl-RS"/>
        </w:rPr>
        <w:t xml:space="preserve">дана од дана обостраног потписивања </w:t>
      </w:r>
      <w:r>
        <w:rPr>
          <w:rFonts w:eastAsia="TimesNewRomanPSMT" w:cs="Arial"/>
          <w:bCs/>
          <w:sz w:val="24"/>
          <w:szCs w:val="24"/>
          <w:lang w:val="sr-Cyrl-RS"/>
        </w:rPr>
        <w:t>Уговора</w:t>
      </w:r>
      <w:r w:rsidRPr="00A41F3C">
        <w:rPr>
          <w:rFonts w:eastAsia="TimesNewRomanPSMT" w:cs="Arial"/>
          <w:bCs/>
          <w:sz w:val="24"/>
          <w:szCs w:val="24"/>
          <w:lang w:val="sr-Cyrl-RS"/>
        </w:rPr>
        <w:t xml:space="preserve"> од стране законск</w:t>
      </w:r>
      <w:r>
        <w:rPr>
          <w:rFonts w:eastAsia="TimesNewRomanPSMT" w:cs="Arial"/>
          <w:bCs/>
          <w:sz w:val="24"/>
          <w:szCs w:val="24"/>
          <w:lang w:val="sr-Cyrl-RS"/>
        </w:rPr>
        <w:t xml:space="preserve">их заступника </w:t>
      </w:r>
      <w:r w:rsidR="00FF1AA5">
        <w:rPr>
          <w:rFonts w:eastAsia="TimesNewRomanPSMT" w:cs="Arial"/>
          <w:bCs/>
          <w:sz w:val="24"/>
          <w:szCs w:val="24"/>
          <w:lang w:val="sr-Cyrl-RS"/>
        </w:rPr>
        <w:t>У</w:t>
      </w:r>
      <w:r>
        <w:rPr>
          <w:rFonts w:eastAsia="TimesNewRomanPSMT" w:cs="Arial"/>
          <w:bCs/>
          <w:sz w:val="24"/>
          <w:szCs w:val="24"/>
          <w:lang w:val="sr-Cyrl-RS"/>
        </w:rPr>
        <w:t>говорних страна</w:t>
      </w:r>
      <w:r w:rsidRPr="00A41F3C">
        <w:rPr>
          <w:rFonts w:eastAsia="TimesNewRomanPSMT" w:cs="Arial"/>
          <w:bCs/>
          <w:sz w:val="24"/>
          <w:szCs w:val="24"/>
          <w:lang w:val="sr-Cyrl-RS"/>
        </w:rPr>
        <w:t>, као одложни услов из члана 74. став 2. Закона о облигационим односима („Сл. лист СФРЈ“</w:t>
      </w:r>
      <w:r>
        <w:rPr>
          <w:rFonts w:eastAsia="TimesNewRomanPSMT" w:cs="Arial"/>
          <w:bCs/>
          <w:sz w:val="24"/>
          <w:szCs w:val="24"/>
          <w:lang w:val="sr-Cyrl-RS"/>
        </w:rPr>
        <w:t>,</w:t>
      </w:r>
      <w:r w:rsidRPr="00A41F3C">
        <w:rPr>
          <w:rFonts w:eastAsia="TimesNewRomanPSMT" w:cs="Arial"/>
          <w:bCs/>
          <w:sz w:val="24"/>
          <w:szCs w:val="24"/>
          <w:lang w:val="sr-Cyrl-RS"/>
        </w:rPr>
        <w:t xml:space="preserve"> бр. 29/78, 39/85, 45/89 – одлука УСЈ и 57/89, „Сл.лист СРЈ“</w:t>
      </w:r>
      <w:r>
        <w:rPr>
          <w:rFonts w:eastAsia="TimesNewRomanPSMT" w:cs="Arial"/>
          <w:bCs/>
          <w:sz w:val="24"/>
          <w:szCs w:val="24"/>
          <w:lang w:val="sr-Cyrl-RS"/>
        </w:rPr>
        <w:t>,</w:t>
      </w:r>
      <w:r w:rsidRPr="00A41F3C">
        <w:rPr>
          <w:rFonts w:eastAsia="TimesNewRomanPSMT" w:cs="Arial"/>
          <w:bCs/>
          <w:sz w:val="24"/>
          <w:szCs w:val="24"/>
          <w:lang w:val="sr-Cyrl-RS"/>
        </w:rPr>
        <w:t xml:space="preserve"> бр. 31/93 и „Сл. лист СЦГ“</w:t>
      </w:r>
      <w:r>
        <w:rPr>
          <w:rFonts w:eastAsia="TimesNewRomanPSMT" w:cs="Arial"/>
          <w:bCs/>
          <w:sz w:val="24"/>
          <w:szCs w:val="24"/>
          <w:lang w:val="sr-Cyrl-RS"/>
        </w:rPr>
        <w:t>,</w:t>
      </w:r>
      <w:r w:rsidRPr="00A41F3C">
        <w:rPr>
          <w:rFonts w:eastAsia="TimesNewRomanPSMT" w:cs="Arial"/>
          <w:bCs/>
          <w:sz w:val="24"/>
          <w:szCs w:val="24"/>
          <w:lang w:val="sr-Cyrl-RS"/>
        </w:rPr>
        <w:t xml:space="preserve"> бр. 1/</w:t>
      </w:r>
      <w:r>
        <w:rPr>
          <w:rFonts w:eastAsia="TimesNewRomanPSMT" w:cs="Arial"/>
          <w:bCs/>
          <w:sz w:val="24"/>
          <w:szCs w:val="24"/>
          <w:lang w:val="sr-Cyrl-RS"/>
        </w:rPr>
        <w:t>2003 – Уставна повеља),  преда Купцу средство финансијског обезбеђења</w:t>
      </w:r>
      <w:r w:rsidRPr="00A41F3C">
        <w:rPr>
          <w:rFonts w:eastAsia="TimesNewRomanPSMT" w:cs="Arial"/>
          <w:bCs/>
          <w:sz w:val="24"/>
          <w:szCs w:val="24"/>
          <w:lang w:val="sr-Cyrl-RS"/>
        </w:rPr>
        <w:t xml:space="preserve"> за добро извршење посла.</w:t>
      </w:r>
    </w:p>
    <w:p w14:paraId="0953E018" w14:textId="77777777" w:rsidR="003E1FC6" w:rsidRPr="00A41F3C" w:rsidRDefault="003E1FC6" w:rsidP="003E1FC6">
      <w:pPr>
        <w:tabs>
          <w:tab w:val="left" w:pos="284"/>
          <w:tab w:val="left" w:pos="330"/>
        </w:tabs>
        <w:spacing w:before="0"/>
        <w:ind w:right="98"/>
        <w:contextualSpacing/>
        <w:rPr>
          <w:rFonts w:eastAsia="TimesNewRomanPSMT" w:cs="Arial"/>
          <w:bCs/>
          <w:sz w:val="24"/>
          <w:szCs w:val="24"/>
          <w:lang w:val="sr-Latn-RS"/>
        </w:rPr>
      </w:pPr>
    </w:p>
    <w:p w14:paraId="71C8B94E" w14:textId="5BB67692" w:rsidR="003E1FC6" w:rsidRDefault="003E1FC6" w:rsidP="003E1FC6">
      <w:pPr>
        <w:tabs>
          <w:tab w:val="left" w:pos="284"/>
          <w:tab w:val="left" w:pos="330"/>
        </w:tabs>
        <w:spacing w:before="0"/>
        <w:ind w:right="98"/>
        <w:contextualSpacing/>
        <w:rPr>
          <w:rFonts w:eastAsia="TimesNewRomanPSMT" w:cs="Arial"/>
          <w:bCs/>
          <w:sz w:val="24"/>
          <w:szCs w:val="24"/>
          <w:lang w:val="sr-Cyrl-RS"/>
        </w:rPr>
      </w:pPr>
      <w:r>
        <w:rPr>
          <w:rFonts w:eastAsia="TimesNewRomanPSMT" w:cs="Arial"/>
          <w:bCs/>
          <w:sz w:val="24"/>
          <w:szCs w:val="24"/>
          <w:lang w:val="sr-Cyrl-RS"/>
        </w:rPr>
        <w:t>Продавац је дужан да Купцу</w:t>
      </w:r>
      <w:r w:rsidRPr="00A41F3C">
        <w:rPr>
          <w:rFonts w:eastAsia="TimesNewRomanPSMT" w:cs="Arial"/>
          <w:bCs/>
          <w:sz w:val="24"/>
          <w:szCs w:val="24"/>
          <w:lang w:val="sr-Cyrl-RS"/>
        </w:rPr>
        <w:t xml:space="preserve"> достави банкарску гаранцију за до</w:t>
      </w:r>
      <w:r>
        <w:rPr>
          <w:rFonts w:eastAsia="TimesNewRomanPSMT" w:cs="Arial"/>
          <w:bCs/>
          <w:sz w:val="24"/>
          <w:szCs w:val="24"/>
          <w:lang w:val="sr-Cyrl-RS"/>
        </w:rPr>
        <w:t xml:space="preserve">бро извршење посла, неопозиву, </w:t>
      </w:r>
      <w:r w:rsidRPr="00A41F3C">
        <w:rPr>
          <w:rFonts w:eastAsia="TimesNewRomanPSMT" w:cs="Arial"/>
          <w:bCs/>
          <w:sz w:val="24"/>
          <w:szCs w:val="24"/>
          <w:lang w:val="sr-Cyrl-RS"/>
        </w:rPr>
        <w:t xml:space="preserve">безусловну (без права на приговор) и на први писани позив наплативу банкарску гаранцију за добро </w:t>
      </w:r>
      <w:r>
        <w:rPr>
          <w:rFonts w:eastAsia="TimesNewRomanPSMT" w:cs="Arial"/>
          <w:bCs/>
          <w:sz w:val="24"/>
          <w:szCs w:val="24"/>
          <w:lang w:val="sr-Cyrl-RS"/>
        </w:rPr>
        <w:t xml:space="preserve">извршење посла у износу од </w:t>
      </w:r>
      <w:r w:rsidRPr="003E1FC6">
        <w:rPr>
          <w:rFonts w:eastAsia="TimesNewRomanPSMT" w:cs="Arial"/>
          <w:bCs/>
          <w:sz w:val="24"/>
          <w:szCs w:val="24"/>
          <w:lang w:val="sr-Cyrl-RS"/>
        </w:rPr>
        <w:t>10% вредности уговора без ПДВ</w:t>
      </w:r>
      <w:r w:rsidRPr="00A41F3C">
        <w:rPr>
          <w:rFonts w:eastAsia="TimesNewRomanPSMT" w:cs="Arial"/>
          <w:bCs/>
          <w:sz w:val="24"/>
          <w:szCs w:val="24"/>
          <w:lang w:val="sr-Cyrl-RS"/>
        </w:rPr>
        <w:t xml:space="preserve"> и роком важности 30 (словима: тридесет) дана дужим од </w:t>
      </w:r>
      <w:r>
        <w:rPr>
          <w:rFonts w:eastAsia="TimesNewRomanPSMT" w:cs="Arial"/>
          <w:sz w:val="24"/>
          <w:szCs w:val="24"/>
          <w:lang w:val="ru-RU"/>
        </w:rPr>
        <w:t xml:space="preserve">рока </w:t>
      </w:r>
      <w:r w:rsidR="00FF1AA5">
        <w:rPr>
          <w:rFonts w:eastAsia="TimesNewRomanPSMT" w:cs="Arial"/>
          <w:sz w:val="24"/>
          <w:szCs w:val="24"/>
          <w:lang w:val="sr-Cyrl-RS"/>
        </w:rPr>
        <w:t>важења У</w:t>
      </w:r>
      <w:r>
        <w:rPr>
          <w:rFonts w:eastAsia="TimesNewRomanPSMT" w:cs="Arial"/>
          <w:sz w:val="24"/>
          <w:szCs w:val="24"/>
          <w:lang w:val="sr-Cyrl-RS"/>
        </w:rPr>
        <w:t>говора</w:t>
      </w:r>
      <w:r>
        <w:rPr>
          <w:rFonts w:eastAsia="TimesNewRomanPSMT" w:cs="Arial"/>
          <w:bCs/>
          <w:sz w:val="24"/>
          <w:szCs w:val="24"/>
          <w:lang w:val="sr-Cyrl-RS"/>
        </w:rPr>
        <w:t>.</w:t>
      </w:r>
    </w:p>
    <w:p w14:paraId="3C79D534" w14:textId="77777777" w:rsidR="003E1FC6" w:rsidRDefault="003E1FC6" w:rsidP="003E1FC6">
      <w:pPr>
        <w:tabs>
          <w:tab w:val="left" w:pos="284"/>
          <w:tab w:val="left" w:pos="330"/>
        </w:tabs>
        <w:spacing w:before="0"/>
        <w:ind w:right="98"/>
        <w:contextualSpacing/>
        <w:rPr>
          <w:rFonts w:eastAsia="TimesNewRomanPSMT" w:cs="Arial"/>
          <w:bCs/>
          <w:sz w:val="24"/>
          <w:szCs w:val="24"/>
          <w:lang w:val="sr-Cyrl-RS"/>
        </w:rPr>
      </w:pPr>
    </w:p>
    <w:p w14:paraId="28F50D13" w14:textId="77777777" w:rsidR="003E1FC6" w:rsidRPr="00A41F3C" w:rsidRDefault="003E1FC6" w:rsidP="003E1FC6">
      <w:pPr>
        <w:tabs>
          <w:tab w:val="left" w:pos="284"/>
          <w:tab w:val="left" w:pos="330"/>
        </w:tabs>
        <w:spacing w:before="0"/>
        <w:ind w:right="98"/>
        <w:contextualSpacing/>
        <w:rPr>
          <w:rFonts w:eastAsia="TimesNewRomanPSMT" w:cs="Arial"/>
          <w:bCs/>
          <w:sz w:val="24"/>
          <w:szCs w:val="24"/>
          <w:lang w:val="sr-Cyrl-RS"/>
        </w:rPr>
      </w:pPr>
      <w:r w:rsidRPr="00A41F3C">
        <w:rPr>
          <w:rFonts w:eastAsia="TimesNewRomanPSMT" w:cs="Arial"/>
          <w:bCs/>
          <w:sz w:val="24"/>
          <w:szCs w:val="24"/>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5C035BEE" w14:textId="2FF446E5" w:rsidR="003E1FC6" w:rsidRDefault="003E1FC6" w:rsidP="003E1FC6">
      <w:pPr>
        <w:tabs>
          <w:tab w:val="left" w:pos="284"/>
          <w:tab w:val="left" w:pos="330"/>
        </w:tabs>
        <w:spacing w:before="0"/>
        <w:ind w:right="98"/>
        <w:contextualSpacing/>
        <w:rPr>
          <w:rFonts w:eastAsia="TimesNewRomanPSMT" w:cs="Arial"/>
          <w:bCs/>
          <w:sz w:val="24"/>
          <w:szCs w:val="24"/>
          <w:lang w:val="sr-Cyrl-RS"/>
        </w:rPr>
      </w:pPr>
      <w:r>
        <w:rPr>
          <w:rFonts w:eastAsia="TimesNewRomanPSMT" w:cs="Arial"/>
          <w:bCs/>
          <w:sz w:val="24"/>
          <w:szCs w:val="24"/>
          <w:lang w:val="sr-Cyrl-RS"/>
        </w:rPr>
        <w:t>Купац</w:t>
      </w:r>
      <w:r w:rsidRPr="00A41F3C">
        <w:rPr>
          <w:rFonts w:eastAsia="TimesNewRomanPSMT" w:cs="Arial"/>
          <w:bCs/>
          <w:sz w:val="24"/>
          <w:szCs w:val="24"/>
          <w:lang w:val="sr-Cyrl-RS"/>
        </w:rPr>
        <w:t xml:space="preserve"> ће уновчити дату банкарску гаранцију за добро извршење посла у случају да </w:t>
      </w:r>
      <w:r>
        <w:rPr>
          <w:rFonts w:eastAsia="TimesNewRomanPSMT" w:cs="Arial"/>
          <w:bCs/>
          <w:sz w:val="24"/>
          <w:szCs w:val="24"/>
          <w:lang w:val="sr-Cyrl-RS"/>
        </w:rPr>
        <w:t>Продавац</w:t>
      </w:r>
      <w:r w:rsidRPr="00A41F3C">
        <w:rPr>
          <w:rFonts w:eastAsia="TimesNewRomanPSMT" w:cs="Arial"/>
          <w:bCs/>
          <w:sz w:val="24"/>
          <w:szCs w:val="24"/>
          <w:lang w:val="sr-Cyrl-RS"/>
        </w:rPr>
        <w:t xml:space="preserve"> не буде извршавао своје уговорне обавезе у роковима и на начин предвиђен</w:t>
      </w:r>
      <w:r>
        <w:rPr>
          <w:rFonts w:eastAsia="TimesNewRomanPSMT" w:cs="Arial"/>
          <w:bCs/>
          <w:sz w:val="24"/>
          <w:szCs w:val="24"/>
          <w:lang w:val="sr-Latn-RS"/>
        </w:rPr>
        <w:t xml:space="preserve"> </w:t>
      </w:r>
      <w:r>
        <w:rPr>
          <w:rFonts w:eastAsia="TimesNewRomanPSMT" w:cs="Arial"/>
          <w:bCs/>
          <w:sz w:val="24"/>
          <w:szCs w:val="24"/>
          <w:lang w:val="sr-Cyrl-RS"/>
        </w:rPr>
        <w:t>уговором</w:t>
      </w:r>
      <w:r w:rsidRPr="00A41F3C">
        <w:rPr>
          <w:rFonts w:eastAsia="TimesNewRomanPSMT" w:cs="Arial"/>
          <w:bCs/>
          <w:sz w:val="24"/>
          <w:szCs w:val="24"/>
          <w:lang w:val="sr-Cyrl-RS"/>
        </w:rPr>
        <w:t xml:space="preserve">. </w:t>
      </w:r>
    </w:p>
    <w:p w14:paraId="07EAA4FD" w14:textId="77777777" w:rsidR="003E1FC6" w:rsidRPr="00A41F3C" w:rsidRDefault="003E1FC6" w:rsidP="003E1FC6">
      <w:pPr>
        <w:tabs>
          <w:tab w:val="left" w:pos="284"/>
          <w:tab w:val="left" w:pos="330"/>
        </w:tabs>
        <w:spacing w:before="0"/>
        <w:ind w:right="98"/>
        <w:contextualSpacing/>
        <w:rPr>
          <w:rFonts w:eastAsia="TimesNewRomanPSMT" w:cs="Arial"/>
          <w:bCs/>
          <w:strike/>
          <w:color w:val="FF0000"/>
          <w:sz w:val="24"/>
          <w:szCs w:val="24"/>
          <w:lang w:val="sr-Cyrl-RS"/>
        </w:rPr>
      </w:pPr>
    </w:p>
    <w:p w14:paraId="4FC8241F" w14:textId="77777777" w:rsidR="003E1FC6" w:rsidRPr="00A41F3C" w:rsidRDefault="003E1FC6" w:rsidP="003E1FC6">
      <w:pPr>
        <w:tabs>
          <w:tab w:val="left" w:pos="284"/>
          <w:tab w:val="left" w:pos="330"/>
        </w:tabs>
        <w:spacing w:before="0"/>
        <w:ind w:right="98"/>
        <w:contextualSpacing/>
        <w:rPr>
          <w:rFonts w:eastAsia="TimesNewRomanPSMT" w:cs="Arial"/>
          <w:bCs/>
          <w:sz w:val="24"/>
          <w:szCs w:val="24"/>
          <w:lang w:val="sr-Cyrl-RS"/>
        </w:rPr>
      </w:pPr>
      <w:r w:rsidRPr="00A41F3C">
        <w:rPr>
          <w:rFonts w:eastAsia="TimesNewRomanPSMT" w:cs="Arial"/>
          <w:bCs/>
          <w:sz w:val="24"/>
          <w:szCs w:val="24"/>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C1EAB87" w14:textId="77777777" w:rsidR="003E1FC6" w:rsidRDefault="003E1FC6" w:rsidP="003E1FC6">
      <w:pPr>
        <w:spacing w:before="0"/>
        <w:ind w:right="98"/>
        <w:contextualSpacing/>
        <w:rPr>
          <w:rFonts w:eastAsia="TimesNewRomanPSMT" w:cs="Arial"/>
          <w:bCs/>
          <w:sz w:val="24"/>
          <w:szCs w:val="24"/>
          <w:lang w:val="ru-RU"/>
        </w:rPr>
      </w:pPr>
      <w:r w:rsidRPr="00BB21B2">
        <w:rPr>
          <w:rFonts w:eastAsia="TimesNewRomanPSMT" w:cs="Arial"/>
          <w:bCs/>
          <w:sz w:val="24"/>
          <w:szCs w:val="24"/>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Правилника Привредне коморе Србије и процесног и материјалног права Републике Србије.</w:t>
      </w:r>
    </w:p>
    <w:p w14:paraId="4FA733F5" w14:textId="6CEDE98E" w:rsidR="003E1FC6" w:rsidRPr="006E11BE" w:rsidRDefault="003E1FC6" w:rsidP="003E1FC6">
      <w:pPr>
        <w:spacing w:before="0"/>
        <w:ind w:right="98"/>
        <w:contextualSpacing/>
        <w:rPr>
          <w:rFonts w:eastAsia="TimesNewRomanPSMT" w:cs="Arial"/>
          <w:bCs/>
          <w:sz w:val="24"/>
          <w:szCs w:val="24"/>
          <w:lang w:val="ru-RU"/>
        </w:rPr>
      </w:pPr>
      <w:r>
        <w:rPr>
          <w:rFonts w:eastAsia="TimesNewRomanPSMT" w:cs="Arial"/>
          <w:bCs/>
          <w:sz w:val="24"/>
          <w:szCs w:val="24"/>
          <w:lang w:val="ru-RU"/>
        </w:rPr>
        <w:t>У случају да Продавац</w:t>
      </w:r>
      <w:r w:rsidRPr="006E11BE">
        <w:rPr>
          <w:rFonts w:eastAsia="TimesNewRomanPSMT" w:cs="Arial"/>
          <w:bCs/>
          <w:sz w:val="24"/>
          <w:szCs w:val="24"/>
          <w:lang w:val="ru-RU"/>
        </w:rPr>
        <w:t xml:space="preserve"> поднесе банкарску гаранцију стране банке, </w:t>
      </w:r>
      <w:r>
        <w:rPr>
          <w:rFonts w:eastAsia="TimesNewRomanPSMT" w:cs="Arial"/>
          <w:bCs/>
          <w:sz w:val="24"/>
          <w:szCs w:val="24"/>
          <w:lang w:val="ru-RU"/>
        </w:rPr>
        <w:t xml:space="preserve">Продавац </w:t>
      </w:r>
      <w:r w:rsidRPr="006E11BE">
        <w:rPr>
          <w:rFonts w:eastAsia="TimesNewRomanPSMT" w:cs="Arial"/>
          <w:bCs/>
          <w:sz w:val="24"/>
          <w:szCs w:val="24"/>
          <w:lang w:val="ru-RU"/>
        </w:rPr>
        <w:t>може поднети гаранцију стране банке само ако је тој банци додељен кредитни рејтинг.</w:t>
      </w:r>
    </w:p>
    <w:p w14:paraId="5F4E8D35" w14:textId="77777777" w:rsidR="003E1FC6" w:rsidRPr="006E11BE" w:rsidRDefault="003E1FC6" w:rsidP="003E1FC6">
      <w:pPr>
        <w:spacing w:before="0"/>
        <w:ind w:right="98"/>
        <w:contextualSpacing/>
        <w:rPr>
          <w:rFonts w:eastAsia="TimesNewRomanPSMT" w:cs="Arial"/>
          <w:bCs/>
          <w:sz w:val="24"/>
          <w:szCs w:val="24"/>
          <w:lang w:val="ru-RU"/>
        </w:rPr>
      </w:pPr>
      <w:r w:rsidRPr="006E11BE">
        <w:rPr>
          <w:rFonts w:eastAsia="TimesNewRomanPSMT" w:cs="Arial"/>
          <w:bCs/>
          <w:sz w:val="24"/>
          <w:szCs w:val="24"/>
          <w:lang w:val="ru-RU"/>
        </w:rPr>
        <w:lastRenderedPageBreak/>
        <w:t>Банкарска гаранција се не може уступити  и  није преносива без сагласности Страна у спор</w:t>
      </w:r>
      <w:r>
        <w:rPr>
          <w:rFonts w:eastAsia="TimesNewRomanPSMT" w:cs="Arial"/>
          <w:bCs/>
          <w:sz w:val="24"/>
          <w:szCs w:val="24"/>
          <w:lang w:val="ru-RU"/>
        </w:rPr>
        <w:t>азуму и емисионе банке. На ову</w:t>
      </w:r>
      <w:r w:rsidRPr="006E11BE">
        <w:rPr>
          <w:rFonts w:eastAsia="TimesNewRomanPSMT" w:cs="Arial"/>
          <w:bCs/>
          <w:sz w:val="24"/>
          <w:szCs w:val="24"/>
          <w:lang w:val="ru-RU"/>
        </w:rPr>
        <w:t xml:space="preserve"> банкарску гаранцију примењују се Једнообразна правила за гаранције на позив (URDG 758) Међународне трговинске коморе у Паризу.</w:t>
      </w:r>
    </w:p>
    <w:p w14:paraId="638C1F37" w14:textId="77777777" w:rsidR="003E1FC6" w:rsidRPr="006E11BE" w:rsidRDefault="003E1FC6" w:rsidP="003E1FC6">
      <w:pPr>
        <w:spacing w:before="0"/>
        <w:ind w:right="98"/>
        <w:contextualSpacing/>
        <w:rPr>
          <w:rFonts w:eastAsia="TimesNewRomanPSMT" w:cs="Arial"/>
          <w:bCs/>
          <w:sz w:val="24"/>
          <w:szCs w:val="24"/>
          <w:lang w:val="ru-RU"/>
        </w:rPr>
      </w:pPr>
    </w:p>
    <w:p w14:paraId="11966F94" w14:textId="46CB6299" w:rsidR="003E1FC6" w:rsidRDefault="003E1FC6" w:rsidP="003E1FC6">
      <w:pPr>
        <w:spacing w:before="0"/>
        <w:ind w:right="98"/>
        <w:contextualSpacing/>
        <w:rPr>
          <w:rFonts w:eastAsia="TimesNewRomanPSMT" w:cs="Arial"/>
          <w:bCs/>
          <w:sz w:val="24"/>
          <w:szCs w:val="24"/>
          <w:lang w:val="ru-RU"/>
        </w:rPr>
      </w:pPr>
      <w:r w:rsidRPr="006E11BE">
        <w:rPr>
          <w:rFonts w:eastAsia="TimesNewRomanPSMT" w:cs="Arial"/>
          <w:bCs/>
          <w:sz w:val="24"/>
          <w:szCs w:val="24"/>
          <w:lang w:val="ru-RU"/>
        </w:rPr>
        <w:t>Ов</w:t>
      </w:r>
      <w:r w:rsidR="007A01C7">
        <w:rPr>
          <w:rFonts w:eastAsia="TimesNewRomanPSMT" w:cs="Arial"/>
          <w:bCs/>
          <w:sz w:val="24"/>
          <w:szCs w:val="24"/>
          <w:lang w:val="ru-RU"/>
        </w:rPr>
        <w:t xml:space="preserve">а гаранција истиче на наведени </w:t>
      </w:r>
      <w:r w:rsidRPr="006E11BE">
        <w:rPr>
          <w:rFonts w:eastAsia="TimesNewRomanPSMT" w:cs="Arial"/>
          <w:bCs/>
          <w:sz w:val="24"/>
          <w:szCs w:val="24"/>
          <w:lang w:val="ru-RU"/>
        </w:rPr>
        <w:t>датум, без обзира да ли је овај документ враћен или није.</w:t>
      </w:r>
    </w:p>
    <w:p w14:paraId="53433823" w14:textId="77777777" w:rsidR="003E1FC6" w:rsidRDefault="003E1FC6" w:rsidP="003E1FC6">
      <w:pPr>
        <w:spacing w:before="0"/>
        <w:ind w:right="98"/>
        <w:contextualSpacing/>
        <w:rPr>
          <w:rFonts w:eastAsia="TimesNewRomanPSMT" w:cs="Arial"/>
          <w:bCs/>
          <w:sz w:val="24"/>
          <w:szCs w:val="24"/>
          <w:lang w:val="ru-RU"/>
        </w:rPr>
      </w:pPr>
    </w:p>
    <w:p w14:paraId="6346703B" w14:textId="46F45567" w:rsidR="00BC1BA7" w:rsidRDefault="003E1FC6" w:rsidP="003E1FC6">
      <w:pPr>
        <w:spacing w:before="0"/>
        <w:contextualSpacing/>
        <w:rPr>
          <w:rFonts w:eastAsia="TimesNewRomanPSMT" w:cs="Arial"/>
          <w:bCs/>
          <w:sz w:val="24"/>
          <w:szCs w:val="24"/>
          <w:lang w:val="ru-RU"/>
        </w:rPr>
      </w:pPr>
      <w:r w:rsidRPr="00C64753">
        <w:rPr>
          <w:rFonts w:eastAsia="TimesNewRomanPSMT" w:cs="Arial"/>
          <w:bCs/>
          <w:sz w:val="24"/>
          <w:szCs w:val="24"/>
          <w:lang w:val="ru-RU"/>
        </w:rPr>
        <w:t>Средства финансијског обезбеђења треба да буду у валути у којој је Понуда</w:t>
      </w:r>
      <w:r w:rsidR="006B12B3">
        <w:rPr>
          <w:rFonts w:eastAsia="TimesNewRomanPSMT" w:cs="Arial"/>
          <w:bCs/>
          <w:sz w:val="24"/>
          <w:szCs w:val="24"/>
          <w:lang w:val="ru-RU"/>
        </w:rPr>
        <w:t>.</w:t>
      </w:r>
    </w:p>
    <w:p w14:paraId="267D22B1" w14:textId="77777777" w:rsidR="006B12B3" w:rsidRPr="00BC1BA7" w:rsidRDefault="006B12B3" w:rsidP="003E1FC6">
      <w:pPr>
        <w:spacing w:before="0"/>
        <w:contextualSpacing/>
        <w:rPr>
          <w:rFonts w:cs="Arial"/>
          <w:b/>
          <w:sz w:val="24"/>
          <w:szCs w:val="24"/>
          <w:lang w:val="ru-RU"/>
        </w:rPr>
      </w:pPr>
    </w:p>
    <w:p w14:paraId="204C6818" w14:textId="77777777"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10.</w:t>
      </w:r>
    </w:p>
    <w:p w14:paraId="2E422056" w14:textId="77777777" w:rsidR="00BC1BA7" w:rsidRPr="00BC1BA7" w:rsidRDefault="00BC1BA7" w:rsidP="00BC1BA7">
      <w:pPr>
        <w:tabs>
          <w:tab w:val="left" w:pos="567"/>
          <w:tab w:val="left" w:pos="851"/>
        </w:tabs>
        <w:spacing w:before="0"/>
        <w:contextualSpacing/>
        <w:outlineLvl w:val="2"/>
        <w:rPr>
          <w:rFonts w:cs="Arial"/>
          <w:color w:val="000000" w:themeColor="text1"/>
          <w:sz w:val="24"/>
          <w:szCs w:val="24"/>
          <w:lang w:val="ru-RU"/>
        </w:rPr>
      </w:pPr>
      <w:r w:rsidRPr="00BC1BA7">
        <w:rPr>
          <w:rFonts w:eastAsia="TimesNewRomanPSMT" w:cs="Arial"/>
          <w:b/>
          <w:bCs/>
          <w:iCs/>
          <w:color w:val="000000" w:themeColor="text1"/>
          <w:sz w:val="24"/>
          <w:szCs w:val="24"/>
          <w:lang w:val="ru-RU"/>
        </w:rPr>
        <w:t xml:space="preserve">Меница као гаранција за  отклањање недостатака у гарантном року за испоручена добра  </w:t>
      </w:r>
    </w:p>
    <w:p w14:paraId="39DF3EE3" w14:textId="77777777" w:rsidR="00BC1BA7" w:rsidRPr="00BC1BA7" w:rsidRDefault="00BC1BA7" w:rsidP="00BC1BA7">
      <w:pPr>
        <w:tabs>
          <w:tab w:val="left" w:pos="567"/>
          <w:tab w:val="left" w:pos="851"/>
        </w:tabs>
        <w:spacing w:before="0"/>
        <w:contextualSpacing/>
        <w:outlineLvl w:val="2"/>
        <w:rPr>
          <w:rFonts w:cs="Arial"/>
          <w:color w:val="000000" w:themeColor="text1"/>
          <w:sz w:val="24"/>
          <w:szCs w:val="24"/>
          <w:lang w:val="ru-RU"/>
        </w:rPr>
      </w:pPr>
      <w:r w:rsidRPr="00BC1BA7">
        <w:rPr>
          <w:rFonts w:cs="Arial"/>
          <w:color w:val="000000" w:themeColor="text1"/>
          <w:sz w:val="24"/>
          <w:szCs w:val="24"/>
          <w:lang w:val="ru-RU"/>
        </w:rPr>
        <w:t xml:space="preserve">Продавац је обавезан да Купцу </w:t>
      </w:r>
      <w:r w:rsidRPr="00BC1BA7">
        <w:rPr>
          <w:rFonts w:cs="Arial"/>
          <w:color w:val="000000" w:themeColor="text1"/>
          <w:sz w:val="24"/>
          <w:szCs w:val="24"/>
          <w:lang w:val="sr-Cyrl-RS"/>
        </w:rPr>
        <w:t xml:space="preserve">у тренутку потписивања Записника о квантитативном и квалитативном пријему добара </w:t>
      </w:r>
      <w:r w:rsidRPr="00BC1BA7">
        <w:rPr>
          <w:rFonts w:cs="Arial"/>
          <w:color w:val="000000" w:themeColor="text1"/>
          <w:sz w:val="24"/>
          <w:szCs w:val="24"/>
          <w:lang w:val="ru-RU"/>
        </w:rPr>
        <w:t>достави:</w:t>
      </w:r>
    </w:p>
    <w:p w14:paraId="447C546B" w14:textId="77777777" w:rsidR="00BC1BA7" w:rsidRPr="00BC1BA7" w:rsidRDefault="00BC1BA7" w:rsidP="00BC1BA7">
      <w:pPr>
        <w:spacing w:before="0"/>
        <w:contextualSpacing/>
        <w:rPr>
          <w:rFonts w:cs="Arial"/>
          <w:color w:val="000000" w:themeColor="text1"/>
          <w:sz w:val="24"/>
          <w:szCs w:val="24"/>
          <w:lang w:val="ru-RU"/>
        </w:rPr>
      </w:pPr>
      <w:r w:rsidRPr="00BC1BA7">
        <w:rPr>
          <w:rFonts w:cs="Arial"/>
          <w:color w:val="000000" w:themeColor="text1"/>
          <w:sz w:val="24"/>
          <w:szCs w:val="24"/>
          <w:lang w:val="ru-RU"/>
        </w:rPr>
        <w:t xml:space="preserve">- бланко сопствену меницу за </w:t>
      </w:r>
      <w:r w:rsidRPr="00BC1BA7">
        <w:rPr>
          <w:rFonts w:cs="Arial"/>
          <w:color w:val="000000" w:themeColor="text1"/>
          <w:sz w:val="24"/>
          <w:szCs w:val="24"/>
          <w:lang w:val="sr-Cyrl-RS"/>
        </w:rPr>
        <w:t>отклањање недостатака у гарантном року</w:t>
      </w:r>
      <w:r w:rsidRPr="00BC1BA7">
        <w:rPr>
          <w:rFonts w:cs="Arial"/>
          <w:color w:val="000000" w:themeColor="text1"/>
          <w:sz w:val="24"/>
          <w:szCs w:val="24"/>
          <w:lang w:val="ru-RU"/>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70BF716C" w14:textId="77777777" w:rsidR="00BC1BA7" w:rsidRPr="00BC1BA7" w:rsidRDefault="00BC1BA7" w:rsidP="00BC1BA7">
      <w:pPr>
        <w:spacing w:before="0"/>
        <w:contextualSpacing/>
        <w:rPr>
          <w:rFonts w:cs="Arial"/>
          <w:color w:val="000000" w:themeColor="text1"/>
          <w:sz w:val="24"/>
          <w:szCs w:val="24"/>
          <w:lang w:val="ru-RU"/>
        </w:rPr>
      </w:pPr>
      <w:r w:rsidRPr="00BC1BA7">
        <w:rPr>
          <w:rFonts w:cs="Arial"/>
          <w:color w:val="000000" w:themeColor="text1"/>
          <w:sz w:val="24"/>
          <w:szCs w:val="24"/>
          <w:lang w:val="ru-RU"/>
        </w:rPr>
        <w:t>- Менично писмо – овлашћење којим Продавац овлашћује Купца да може наплатити меницу  на износ од 5% од вредности Уговора (без ПДВ) са роком важења минимално</w:t>
      </w:r>
      <w:r w:rsidRPr="00BC1BA7">
        <w:rPr>
          <w:rFonts w:cs="Arial"/>
          <w:color w:val="000000" w:themeColor="text1"/>
          <w:sz w:val="24"/>
          <w:szCs w:val="24"/>
          <w:lang w:val="sr-Cyrl-RS"/>
        </w:rPr>
        <w:t xml:space="preserve"> 30</w:t>
      </w:r>
      <w:r w:rsidRPr="00BC1BA7">
        <w:rPr>
          <w:rFonts w:cs="Arial"/>
          <w:color w:val="000000" w:themeColor="text1"/>
          <w:sz w:val="24"/>
          <w:szCs w:val="24"/>
          <w:lang w:val="ru-RU"/>
        </w:rPr>
        <w:t xml:space="preserve"> </w:t>
      </w:r>
      <w:r w:rsidRPr="00BC1BA7">
        <w:rPr>
          <w:rFonts w:cs="Arial"/>
          <w:sz w:val="24"/>
          <w:szCs w:val="24"/>
          <w:lang w:val="sr-Cyrl-RS" w:eastAsia="sr-Latn-RS"/>
        </w:rPr>
        <w:t xml:space="preserve">(словима: тридесет) </w:t>
      </w:r>
      <w:r w:rsidRPr="00BC1BA7">
        <w:rPr>
          <w:rFonts w:cs="Arial"/>
          <w:color w:val="000000" w:themeColor="text1"/>
          <w:sz w:val="24"/>
          <w:szCs w:val="24"/>
          <w:lang w:val="ru-RU"/>
        </w:rPr>
        <w:t>дана дужим од гарантног рока, с тим да евентуални продужетак гарантног рока има за последицу и продужење рока важења менице и меничног овлашћења;</w:t>
      </w:r>
    </w:p>
    <w:p w14:paraId="7B6F334B" w14:textId="77777777" w:rsidR="00BC1BA7" w:rsidRPr="00BC1BA7" w:rsidRDefault="00BC1BA7" w:rsidP="00BC1BA7">
      <w:pPr>
        <w:spacing w:before="0"/>
        <w:contextualSpacing/>
        <w:rPr>
          <w:rFonts w:cs="Arial"/>
          <w:color w:val="000000" w:themeColor="text1"/>
          <w:sz w:val="24"/>
          <w:szCs w:val="24"/>
          <w:lang w:val="ru-RU"/>
        </w:rPr>
      </w:pPr>
      <w:r w:rsidRPr="00BC1BA7">
        <w:rPr>
          <w:rFonts w:cs="Arial"/>
          <w:color w:val="000000" w:themeColor="text1"/>
          <w:sz w:val="24"/>
          <w:szCs w:val="24"/>
          <w:lang w:val="ru-RU"/>
        </w:rPr>
        <w:t>- 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40FB636" w14:textId="77777777" w:rsidR="00BC1BA7" w:rsidRPr="00BC1BA7" w:rsidRDefault="00BC1BA7" w:rsidP="00BC1BA7">
      <w:pPr>
        <w:spacing w:before="0"/>
        <w:contextualSpacing/>
        <w:rPr>
          <w:rFonts w:eastAsia="TimesNewRomanPSMT" w:cs="Arial"/>
          <w:sz w:val="24"/>
          <w:szCs w:val="24"/>
        </w:rPr>
      </w:pPr>
      <w:r w:rsidRPr="00BC1BA7">
        <w:rPr>
          <w:rFonts w:cs="Arial"/>
          <w:color w:val="000000" w:themeColor="text1"/>
          <w:sz w:val="24"/>
          <w:szCs w:val="24"/>
          <w:lang w:val="sr-Cyrl-RS"/>
        </w:rPr>
        <w:t xml:space="preserve">- </w:t>
      </w:r>
      <w:r w:rsidRPr="00BC1BA7">
        <w:rPr>
          <w:rFonts w:eastAsia="TimesNewRomanPSMT" w:cs="Arial"/>
          <w:sz w:val="24"/>
          <w:szCs w:val="24"/>
        </w:rPr>
        <w:t>фотокопију ОП обрасца за законског заступника и лица овлашћених за потпис менице / овлашћења (Оверени потписи лица овлашћених за заступање);</w:t>
      </w:r>
    </w:p>
    <w:p w14:paraId="12CBFAE4" w14:textId="0E656F9C" w:rsidR="00BC1BA7" w:rsidRPr="004101CE" w:rsidRDefault="00BC1BA7" w:rsidP="00BC1BA7">
      <w:pPr>
        <w:spacing w:before="0"/>
        <w:contextualSpacing/>
        <w:rPr>
          <w:rFonts w:eastAsia="TimesNewRomanPSMT" w:cs="Arial"/>
          <w:sz w:val="24"/>
          <w:szCs w:val="24"/>
          <w:lang w:val="sr-Cyrl-RS"/>
        </w:rPr>
      </w:pPr>
      <w:r w:rsidRPr="00BC1BA7">
        <w:rPr>
          <w:rFonts w:eastAsia="TimesNewRomanPSMT" w:cs="Arial"/>
          <w:sz w:val="24"/>
          <w:szCs w:val="24"/>
          <w:lang w:val="sr-Cyrl-RS"/>
        </w:rPr>
        <w:t>-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56/2011, 80/2015 и 76/2016).</w:t>
      </w:r>
    </w:p>
    <w:p w14:paraId="3664AD15" w14:textId="77777777" w:rsidR="00BC1BA7" w:rsidRPr="00BC1BA7" w:rsidRDefault="00BC1BA7" w:rsidP="00BC1BA7">
      <w:pPr>
        <w:spacing w:before="0"/>
        <w:contextualSpacing/>
        <w:rPr>
          <w:rFonts w:cs="Arial"/>
          <w:color w:val="000000" w:themeColor="text1"/>
          <w:sz w:val="24"/>
          <w:szCs w:val="24"/>
          <w:lang w:val="ru-RU"/>
        </w:rPr>
      </w:pPr>
      <w:r w:rsidRPr="00BC1BA7">
        <w:rPr>
          <w:rFonts w:cs="Arial"/>
          <w:color w:val="000000" w:themeColor="text1"/>
          <w:sz w:val="24"/>
          <w:szCs w:val="24"/>
          <w:lang w:val="ru-RU"/>
        </w:rPr>
        <w:t xml:space="preserve">Меница може бити наплаћена у случају да Продавац </w:t>
      </w:r>
      <w:r w:rsidRPr="00BC1BA7">
        <w:rPr>
          <w:rFonts w:cs="Arial"/>
          <w:color w:val="000000" w:themeColor="text1"/>
          <w:sz w:val="24"/>
          <w:szCs w:val="24"/>
          <w:lang w:val="sr-Cyrl-RS"/>
        </w:rPr>
        <w:t>не отклони недостатке у гарантном року</w:t>
      </w:r>
      <w:r w:rsidRPr="00BC1BA7">
        <w:rPr>
          <w:rFonts w:cs="Arial"/>
          <w:color w:val="000000" w:themeColor="text1"/>
          <w:sz w:val="24"/>
          <w:szCs w:val="24"/>
          <w:lang w:val="ru-RU"/>
        </w:rPr>
        <w:t xml:space="preserve">. </w:t>
      </w:r>
    </w:p>
    <w:p w14:paraId="4F50D791" w14:textId="77777777" w:rsidR="00BC1BA7" w:rsidRPr="00BC1BA7" w:rsidRDefault="00BC1BA7" w:rsidP="00BC1BA7">
      <w:pPr>
        <w:spacing w:before="0"/>
        <w:contextualSpacing/>
        <w:rPr>
          <w:rFonts w:cs="Arial"/>
          <w:color w:val="000000" w:themeColor="text1"/>
          <w:sz w:val="24"/>
          <w:szCs w:val="24"/>
          <w:lang w:val="ru-RU"/>
        </w:rPr>
      </w:pPr>
      <w:r w:rsidRPr="00BC1BA7">
        <w:rPr>
          <w:color w:val="000000" w:themeColor="text1"/>
          <w:sz w:val="24"/>
          <w:szCs w:val="24"/>
          <w:lang w:val="sr-Cyrl-RS"/>
        </w:rPr>
        <w:t xml:space="preserve">Уколико се средство финансијског обезбеђења не достави у уговореном року, </w:t>
      </w:r>
      <w:r w:rsidRPr="00BC1BA7">
        <w:rPr>
          <w:color w:val="000000" w:themeColor="text1"/>
          <w:sz w:val="24"/>
          <w:szCs w:val="24"/>
          <w:lang w:val="ru-RU" w:eastAsia="sr-Latn-RS"/>
        </w:rPr>
        <w:t>Купац</w:t>
      </w:r>
      <w:r w:rsidRPr="00BC1BA7">
        <w:rPr>
          <w:color w:val="000000" w:themeColor="text1"/>
          <w:sz w:val="24"/>
          <w:szCs w:val="24"/>
          <w:lang w:val="sr-Cyrl-RS" w:eastAsia="sr-Latn-RS"/>
        </w:rPr>
        <w:t xml:space="preserve"> има право </w:t>
      </w:r>
      <w:r w:rsidRPr="00BC1BA7">
        <w:rPr>
          <w:color w:val="000000" w:themeColor="text1"/>
          <w:sz w:val="24"/>
          <w:szCs w:val="24"/>
          <w:lang w:val="sr-Cyrl-RS"/>
        </w:rPr>
        <w:t>да наплати средство финанасијског обезбеђења за добро извршење посла.</w:t>
      </w:r>
    </w:p>
    <w:p w14:paraId="569CB7A7" w14:textId="77777777" w:rsidR="003E1FC6" w:rsidRPr="003E1FC6" w:rsidRDefault="003E1FC6" w:rsidP="003E1FC6">
      <w:pPr>
        <w:spacing w:before="0"/>
        <w:ind w:right="98"/>
        <w:contextualSpacing/>
        <w:rPr>
          <w:rFonts w:eastAsia="Arial Unicode MS" w:cs="Arial"/>
          <w:sz w:val="24"/>
          <w:szCs w:val="24"/>
          <w:lang w:val="sr-Cyrl-RS"/>
        </w:rPr>
      </w:pPr>
    </w:p>
    <w:p w14:paraId="553E60C0" w14:textId="77777777" w:rsidR="003E1FC6" w:rsidRPr="003E1FC6" w:rsidRDefault="003E1FC6" w:rsidP="003E1FC6">
      <w:pPr>
        <w:spacing w:before="0"/>
        <w:rPr>
          <w:rFonts w:cs="Arial"/>
          <w:b/>
          <w:sz w:val="24"/>
          <w:szCs w:val="24"/>
          <w:lang w:val="sr-Cyrl-RS"/>
        </w:rPr>
      </w:pPr>
      <w:r w:rsidRPr="003E1FC6">
        <w:rPr>
          <w:rFonts w:cs="Arial"/>
          <w:b/>
          <w:sz w:val="24"/>
          <w:szCs w:val="24"/>
          <w:lang w:val="sr-Cyrl-RS"/>
        </w:rPr>
        <w:t>БЕЗБЕДНОСТ И ЗДРАВЉЕ НА РАДУ</w:t>
      </w:r>
    </w:p>
    <w:p w14:paraId="551292D8" w14:textId="77777777" w:rsidR="003E1FC6" w:rsidRPr="003E1FC6" w:rsidRDefault="003E1FC6" w:rsidP="003E1FC6">
      <w:pPr>
        <w:spacing w:before="0"/>
        <w:rPr>
          <w:rFonts w:cs="Arial"/>
          <w:b/>
          <w:sz w:val="24"/>
          <w:szCs w:val="24"/>
          <w:lang w:val="sr-Cyrl-RS"/>
        </w:rPr>
      </w:pPr>
    </w:p>
    <w:p w14:paraId="4498544A" w14:textId="323EB4FD" w:rsidR="003E1FC6" w:rsidRPr="003E1FC6" w:rsidRDefault="003E1FC6" w:rsidP="003E1FC6">
      <w:pPr>
        <w:spacing w:before="0"/>
        <w:jc w:val="center"/>
        <w:rPr>
          <w:rFonts w:cs="Arial"/>
          <w:b/>
          <w:sz w:val="24"/>
          <w:szCs w:val="24"/>
          <w:lang w:val="sr-Cyrl-RS"/>
        </w:rPr>
      </w:pPr>
      <w:r w:rsidRPr="003E1FC6">
        <w:rPr>
          <w:rFonts w:cs="Arial"/>
          <w:b/>
          <w:sz w:val="24"/>
          <w:szCs w:val="24"/>
          <w:lang w:val="sr-Cyrl-RS"/>
        </w:rPr>
        <w:t>Члан 1</w:t>
      </w:r>
      <w:r>
        <w:rPr>
          <w:rFonts w:cs="Arial"/>
          <w:b/>
          <w:sz w:val="24"/>
          <w:szCs w:val="24"/>
          <w:lang w:val="sr-Cyrl-RS"/>
        </w:rPr>
        <w:t>1</w:t>
      </w:r>
      <w:r w:rsidRPr="003E1FC6">
        <w:rPr>
          <w:rFonts w:cs="Arial"/>
          <w:b/>
          <w:sz w:val="24"/>
          <w:szCs w:val="24"/>
          <w:lang w:val="sr-Cyrl-RS"/>
        </w:rPr>
        <w:t>.</w:t>
      </w:r>
    </w:p>
    <w:p w14:paraId="22E68356" w14:textId="77777777" w:rsidR="003E1FC6" w:rsidRPr="003E1FC6" w:rsidRDefault="003E1FC6" w:rsidP="003E1FC6">
      <w:pPr>
        <w:spacing w:before="0"/>
        <w:rPr>
          <w:rFonts w:cs="Arial"/>
          <w:sz w:val="24"/>
          <w:szCs w:val="24"/>
          <w:lang w:val="sr-Cyrl-RS"/>
        </w:rPr>
      </w:pPr>
      <w:r w:rsidRPr="003E1FC6">
        <w:rPr>
          <w:rFonts w:cs="Arial"/>
          <w:sz w:val="24"/>
          <w:szCs w:val="24"/>
          <w:lang w:val="sr-Cyrl-RS"/>
        </w:rPr>
        <w:t xml:space="preserve">Продавац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Продавац је дужан да се придржава аката Купца, односно докумената које Уговорне стране закључе из </w:t>
      </w:r>
      <w:r w:rsidRPr="003E1FC6">
        <w:rPr>
          <w:rFonts w:cs="Arial"/>
          <w:sz w:val="24"/>
          <w:szCs w:val="24"/>
          <w:lang w:val="sr-Cyrl-RS"/>
        </w:rPr>
        <w:lastRenderedPageBreak/>
        <w:t>области безбедности и здравља на раду у складу са прописима Републике Србије.</w:t>
      </w:r>
    </w:p>
    <w:p w14:paraId="004935AA" w14:textId="77777777" w:rsidR="003E1FC6" w:rsidRPr="003E1FC6" w:rsidRDefault="003E1FC6" w:rsidP="003E1FC6">
      <w:pPr>
        <w:spacing w:before="0"/>
        <w:rPr>
          <w:rFonts w:cs="Arial"/>
          <w:sz w:val="24"/>
          <w:szCs w:val="24"/>
          <w:lang w:val="sr-Cyrl-RS"/>
        </w:rPr>
      </w:pPr>
    </w:p>
    <w:p w14:paraId="139C6FCF" w14:textId="77777777" w:rsidR="003E1FC6" w:rsidRPr="003E1FC6" w:rsidRDefault="003E1FC6" w:rsidP="003E1FC6">
      <w:pPr>
        <w:spacing w:before="0"/>
        <w:rPr>
          <w:rFonts w:cs="Arial"/>
          <w:sz w:val="24"/>
          <w:szCs w:val="24"/>
          <w:lang w:val="sr-Cyrl-RS"/>
        </w:rPr>
      </w:pPr>
      <w:r w:rsidRPr="003E1FC6">
        <w:rPr>
          <w:rFonts w:cs="Arial"/>
          <w:sz w:val="24"/>
          <w:szCs w:val="24"/>
          <w:lang w:val="sr-Cyrl-RS"/>
        </w:rPr>
        <w:t xml:space="preserve">Продавац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Продавца, као и друга лица која Продавац ангажује приликом испоруке добара и пружања услуга. </w:t>
      </w:r>
    </w:p>
    <w:p w14:paraId="737A22C0" w14:textId="77777777" w:rsidR="003E1FC6" w:rsidRPr="003E1FC6" w:rsidRDefault="003E1FC6" w:rsidP="003E1FC6">
      <w:pPr>
        <w:spacing w:before="0"/>
        <w:rPr>
          <w:rFonts w:cs="Arial"/>
          <w:sz w:val="24"/>
          <w:szCs w:val="24"/>
          <w:lang w:val="sr-Cyrl-RS"/>
        </w:rPr>
      </w:pPr>
    </w:p>
    <w:p w14:paraId="61380653" w14:textId="2A70644D" w:rsidR="003E1FC6" w:rsidRDefault="003E1FC6" w:rsidP="003E1FC6">
      <w:pPr>
        <w:spacing w:before="0"/>
        <w:rPr>
          <w:rFonts w:cs="Arial"/>
          <w:sz w:val="24"/>
          <w:szCs w:val="24"/>
          <w:lang w:val="sr-Cyrl-RS"/>
        </w:rPr>
      </w:pPr>
      <w:r w:rsidRPr="003E1FC6">
        <w:rPr>
          <w:rFonts w:cs="Arial"/>
          <w:sz w:val="24"/>
          <w:szCs w:val="24"/>
          <w:lang w:val="sr-Cyrl-RS"/>
        </w:rPr>
        <w:t>У случају било каквог кршења обавезе наведене у ставу 1. и 2. овог члана Купац може раскинути овај Уговор.</w:t>
      </w:r>
    </w:p>
    <w:p w14:paraId="34C4A4A2" w14:textId="77777777" w:rsidR="006B12B3" w:rsidRPr="003E1FC6" w:rsidRDefault="006B12B3" w:rsidP="003E1FC6">
      <w:pPr>
        <w:spacing w:before="0"/>
        <w:rPr>
          <w:rFonts w:cs="Arial"/>
          <w:sz w:val="24"/>
          <w:szCs w:val="24"/>
          <w:lang w:val="sr-Cyrl-RS"/>
        </w:rPr>
      </w:pPr>
    </w:p>
    <w:p w14:paraId="3D5784CE" w14:textId="62CAB851" w:rsidR="003E1FC6" w:rsidRPr="003E1FC6" w:rsidRDefault="003E1FC6" w:rsidP="003E1FC6">
      <w:pPr>
        <w:spacing w:before="0"/>
        <w:jc w:val="center"/>
        <w:rPr>
          <w:rFonts w:cs="Arial"/>
          <w:b/>
          <w:sz w:val="24"/>
          <w:szCs w:val="24"/>
          <w:lang w:val="sr-Cyrl-RS"/>
        </w:rPr>
      </w:pPr>
      <w:r w:rsidRPr="003E1FC6">
        <w:rPr>
          <w:rFonts w:cs="Arial"/>
          <w:b/>
          <w:sz w:val="24"/>
          <w:szCs w:val="24"/>
          <w:lang w:val="sr-Cyrl-RS"/>
        </w:rPr>
        <w:t>Члан 1</w:t>
      </w:r>
      <w:r>
        <w:rPr>
          <w:rFonts w:cs="Arial"/>
          <w:b/>
          <w:sz w:val="24"/>
          <w:szCs w:val="24"/>
          <w:lang w:val="sr-Cyrl-RS"/>
        </w:rPr>
        <w:t>2</w:t>
      </w:r>
      <w:r w:rsidRPr="003E1FC6">
        <w:rPr>
          <w:rFonts w:cs="Arial"/>
          <w:b/>
          <w:sz w:val="24"/>
          <w:szCs w:val="24"/>
          <w:lang w:val="sr-Cyrl-RS"/>
        </w:rPr>
        <w:t>.</w:t>
      </w:r>
    </w:p>
    <w:p w14:paraId="618EA6D4" w14:textId="1527B878" w:rsidR="003E1FC6" w:rsidRPr="003E1FC6" w:rsidRDefault="003E1FC6" w:rsidP="003E1FC6">
      <w:pPr>
        <w:spacing w:before="0"/>
        <w:rPr>
          <w:rFonts w:cs="Arial"/>
          <w:sz w:val="24"/>
          <w:szCs w:val="24"/>
          <w:lang w:val="sr-Cyrl-RS"/>
        </w:rPr>
      </w:pPr>
      <w:r w:rsidRPr="003E1FC6">
        <w:rPr>
          <w:rFonts w:cs="Arial"/>
          <w:sz w:val="24"/>
          <w:szCs w:val="24"/>
          <w:lang w:val="sr-Cyrl-RS"/>
        </w:rPr>
        <w:t xml:space="preserve">Права и обавезе Страна у вези са безбедношћу и здрављем на раду дефинисане су у Прaвилнику  о безбедности и здрављу на раду који као </w:t>
      </w:r>
      <w:r w:rsidR="006B12B3" w:rsidRPr="006B12B3">
        <w:rPr>
          <w:rFonts w:cs="Arial"/>
          <w:sz w:val="24"/>
          <w:szCs w:val="24"/>
          <w:lang w:val="sr-Cyrl-RS"/>
        </w:rPr>
        <w:t>Прилог 4</w:t>
      </w:r>
      <w:r w:rsidRPr="006B12B3">
        <w:rPr>
          <w:rFonts w:cs="Arial"/>
          <w:sz w:val="24"/>
          <w:szCs w:val="24"/>
          <w:lang w:val="sr-Cyrl-RS"/>
        </w:rPr>
        <w:t>,</w:t>
      </w:r>
      <w:r w:rsidRPr="003E1FC6">
        <w:rPr>
          <w:rFonts w:cs="Arial"/>
          <w:sz w:val="24"/>
          <w:szCs w:val="24"/>
          <w:lang w:val="sr-Cyrl-RS"/>
        </w:rPr>
        <w:t xml:space="preserve"> који чини саставни део овог Уговора.</w:t>
      </w:r>
    </w:p>
    <w:p w14:paraId="38A3049C" w14:textId="77777777" w:rsidR="003E1FC6" w:rsidRPr="003E1FC6" w:rsidRDefault="003E1FC6" w:rsidP="003E1FC6">
      <w:pPr>
        <w:spacing w:before="0"/>
        <w:rPr>
          <w:rFonts w:cs="Arial"/>
          <w:sz w:val="24"/>
          <w:szCs w:val="24"/>
          <w:lang w:val="sr-Cyrl-RS"/>
        </w:rPr>
      </w:pPr>
    </w:p>
    <w:p w14:paraId="60F4963C" w14:textId="4C271688" w:rsidR="003E1FC6" w:rsidRPr="003E1FC6" w:rsidRDefault="003E1FC6" w:rsidP="003E1FC6">
      <w:pPr>
        <w:spacing w:before="0"/>
        <w:jc w:val="center"/>
        <w:rPr>
          <w:rFonts w:cs="Arial"/>
          <w:b/>
          <w:sz w:val="24"/>
          <w:szCs w:val="24"/>
          <w:lang w:val="sr-Cyrl-RS"/>
        </w:rPr>
      </w:pPr>
      <w:r w:rsidRPr="003E1FC6">
        <w:rPr>
          <w:rFonts w:cs="Arial"/>
          <w:b/>
          <w:sz w:val="24"/>
          <w:szCs w:val="24"/>
          <w:lang w:val="sr-Cyrl-RS"/>
        </w:rPr>
        <w:t xml:space="preserve">Члан </w:t>
      </w:r>
      <w:r>
        <w:rPr>
          <w:rFonts w:cs="Arial"/>
          <w:b/>
          <w:sz w:val="24"/>
          <w:szCs w:val="24"/>
          <w:lang w:val="sr-Cyrl-RS"/>
        </w:rPr>
        <w:t>13</w:t>
      </w:r>
      <w:r w:rsidRPr="003E1FC6">
        <w:rPr>
          <w:rFonts w:cs="Arial"/>
          <w:b/>
          <w:sz w:val="24"/>
          <w:szCs w:val="24"/>
          <w:lang w:val="sr-Cyrl-RS"/>
        </w:rPr>
        <w:t>.</w:t>
      </w:r>
    </w:p>
    <w:p w14:paraId="2234532A"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Продавац је дужан да колективно осигура своје запослене у случају повреде на раду, професионалних обољења и обољења у вези са радом.</w:t>
      </w:r>
    </w:p>
    <w:p w14:paraId="4C674427" w14:textId="77777777" w:rsidR="003E1FC6" w:rsidRPr="003E1FC6" w:rsidRDefault="003E1FC6" w:rsidP="003E1FC6">
      <w:pPr>
        <w:spacing w:before="0"/>
        <w:rPr>
          <w:rFonts w:cs="Arial"/>
          <w:sz w:val="24"/>
          <w:szCs w:val="24"/>
          <w:lang w:val="sr-Cyrl-RS"/>
        </w:rPr>
      </w:pPr>
    </w:p>
    <w:p w14:paraId="30AE7A77" w14:textId="22744E93" w:rsidR="003E1FC6" w:rsidRPr="003E1FC6" w:rsidRDefault="003E1FC6" w:rsidP="003E1FC6">
      <w:pPr>
        <w:spacing w:before="0"/>
        <w:jc w:val="center"/>
        <w:rPr>
          <w:rFonts w:cs="Arial"/>
          <w:b/>
          <w:sz w:val="24"/>
          <w:szCs w:val="24"/>
          <w:lang w:val="sr-Cyrl-RS"/>
        </w:rPr>
      </w:pPr>
      <w:r w:rsidRPr="003E1FC6">
        <w:rPr>
          <w:rFonts w:cs="Arial"/>
          <w:b/>
          <w:sz w:val="24"/>
          <w:szCs w:val="24"/>
          <w:lang w:val="sr-Cyrl-RS"/>
        </w:rPr>
        <w:t xml:space="preserve">Члан </w:t>
      </w:r>
      <w:r>
        <w:rPr>
          <w:rFonts w:cs="Arial"/>
          <w:b/>
          <w:sz w:val="24"/>
          <w:szCs w:val="24"/>
          <w:lang w:val="sr-Cyrl-RS"/>
        </w:rPr>
        <w:t>14</w:t>
      </w:r>
      <w:r w:rsidRPr="003E1FC6">
        <w:rPr>
          <w:rFonts w:cs="Arial"/>
          <w:b/>
          <w:sz w:val="24"/>
          <w:szCs w:val="24"/>
          <w:lang w:val="sr-Cyrl-RS"/>
        </w:rPr>
        <w:t>.</w:t>
      </w:r>
    </w:p>
    <w:p w14:paraId="309CE918"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Продавац је дужан да Купцу и/или његовим запосленима надокнади штету која је настала због непридржавања прописаних мера безбедности и здравља на раду од стране Продавца, односно његових запослених, као и других лица које је ангажовао Продавац, ради обављања послова који су предмет овог Уговора.</w:t>
      </w:r>
    </w:p>
    <w:p w14:paraId="0EA70A99" w14:textId="77777777" w:rsidR="003E1FC6" w:rsidRPr="003E1FC6" w:rsidRDefault="003E1FC6" w:rsidP="003E1FC6">
      <w:pPr>
        <w:spacing w:before="0"/>
        <w:rPr>
          <w:rFonts w:cs="Arial"/>
          <w:sz w:val="24"/>
          <w:szCs w:val="24"/>
          <w:lang w:val="sr-Cyrl-RS"/>
        </w:rPr>
      </w:pPr>
    </w:p>
    <w:p w14:paraId="394E50FF"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Купца, штета настала на имовини Купца, као и сви други трошкови и накнаде које је имао Купац ради отклањања последица настале штете.</w:t>
      </w:r>
    </w:p>
    <w:p w14:paraId="0C861012" w14:textId="77777777" w:rsidR="003E1FC6" w:rsidRPr="003E1FC6" w:rsidRDefault="003E1FC6" w:rsidP="003E1FC6">
      <w:pPr>
        <w:spacing w:before="0"/>
        <w:rPr>
          <w:rFonts w:cs="Arial"/>
          <w:sz w:val="24"/>
          <w:szCs w:val="24"/>
          <w:lang w:val="sr-Cyrl-RS"/>
        </w:rPr>
      </w:pPr>
    </w:p>
    <w:p w14:paraId="0E233651"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Продавац је дужан да поседује полису осигурања од одговорности из делатности за штете причињене трећим лицима.</w:t>
      </w:r>
    </w:p>
    <w:p w14:paraId="77E7889B" w14:textId="77777777" w:rsidR="003E1FC6" w:rsidRPr="003E1FC6" w:rsidRDefault="003E1FC6" w:rsidP="003E1FC6">
      <w:pPr>
        <w:spacing w:before="0"/>
        <w:rPr>
          <w:rFonts w:cs="Arial"/>
          <w:sz w:val="24"/>
          <w:szCs w:val="24"/>
          <w:lang w:val="sr-Cyrl-RS"/>
        </w:rPr>
      </w:pPr>
    </w:p>
    <w:p w14:paraId="08709195" w14:textId="69FA714B" w:rsidR="003E1FC6" w:rsidRPr="003E1FC6" w:rsidRDefault="003E1FC6" w:rsidP="003E1FC6">
      <w:pPr>
        <w:spacing w:before="0"/>
        <w:jc w:val="center"/>
        <w:rPr>
          <w:rFonts w:cs="Arial"/>
          <w:b/>
          <w:sz w:val="24"/>
          <w:szCs w:val="24"/>
          <w:lang w:val="sr-Cyrl-RS"/>
        </w:rPr>
      </w:pPr>
      <w:r w:rsidRPr="003E1FC6">
        <w:rPr>
          <w:rFonts w:cs="Arial"/>
          <w:b/>
          <w:sz w:val="24"/>
          <w:szCs w:val="24"/>
          <w:lang w:val="sr-Cyrl-RS"/>
        </w:rPr>
        <w:t xml:space="preserve">Члан </w:t>
      </w:r>
      <w:r>
        <w:rPr>
          <w:rFonts w:cs="Arial"/>
          <w:b/>
          <w:sz w:val="24"/>
          <w:szCs w:val="24"/>
          <w:lang w:val="sr-Cyrl-RS"/>
        </w:rPr>
        <w:t>15</w:t>
      </w:r>
      <w:r w:rsidRPr="003E1FC6">
        <w:rPr>
          <w:rFonts w:cs="Arial"/>
          <w:b/>
          <w:sz w:val="24"/>
          <w:szCs w:val="24"/>
          <w:lang w:val="sr-Cyrl-RS"/>
        </w:rPr>
        <w:t>.</w:t>
      </w:r>
    </w:p>
    <w:p w14:paraId="618DAA90"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Продавац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Купца, у складу са прописима, од стране Купца, као и  да спроводи контролу примене превентивних мера за безбедан и здрав рад, док се не отклоне примедбе Купца.</w:t>
      </w:r>
    </w:p>
    <w:p w14:paraId="12D54150" w14:textId="77777777" w:rsidR="003E1FC6" w:rsidRPr="003E1FC6" w:rsidRDefault="003E1FC6" w:rsidP="003E1FC6">
      <w:pPr>
        <w:spacing w:before="0"/>
        <w:rPr>
          <w:rFonts w:cs="Arial"/>
          <w:sz w:val="24"/>
          <w:szCs w:val="24"/>
          <w:lang w:val="sr-Cyrl-RS"/>
        </w:rPr>
      </w:pPr>
    </w:p>
    <w:p w14:paraId="1A375C3A" w14:textId="77777777" w:rsidR="003E1FC6" w:rsidRPr="003E1FC6" w:rsidRDefault="003E1FC6" w:rsidP="003E1FC6">
      <w:pPr>
        <w:spacing w:before="0"/>
        <w:rPr>
          <w:rFonts w:cs="Arial"/>
          <w:sz w:val="24"/>
          <w:szCs w:val="24"/>
          <w:lang w:val="sr-Cyrl-RS"/>
        </w:rPr>
      </w:pPr>
      <w:r w:rsidRPr="003E1FC6">
        <w:rPr>
          <w:rFonts w:cs="Arial"/>
          <w:sz w:val="24"/>
          <w:szCs w:val="24"/>
          <w:lang w:val="sr-Cyrl-RS"/>
        </w:rPr>
        <w:t>Продавац нема право на накнаду трошкова насталих због оправданог обустављања послова на начин утврђен у ставу 1. овог члана, нити може продужити рок за испоруку Добара, због тога што су послови обустављени од стране лица одређеног од стране Купца за спровођење контроле примене превентивних мера за безбедан и здрав рад.</w:t>
      </w:r>
    </w:p>
    <w:p w14:paraId="6B6AC6D1" w14:textId="0F2F5C9D" w:rsidR="00BC1BA7" w:rsidRDefault="00BC1BA7" w:rsidP="00BC1BA7">
      <w:pPr>
        <w:spacing w:before="0"/>
        <w:contextualSpacing/>
        <w:jc w:val="center"/>
        <w:rPr>
          <w:rFonts w:cs="Arial"/>
          <w:b/>
          <w:sz w:val="24"/>
          <w:szCs w:val="24"/>
          <w:highlight w:val="yellow"/>
          <w:lang w:val="ru-RU"/>
        </w:rPr>
      </w:pPr>
    </w:p>
    <w:p w14:paraId="2700BBB8" w14:textId="77777777" w:rsidR="006B12B3" w:rsidRPr="00BC1BA7" w:rsidRDefault="006B12B3" w:rsidP="00BC1BA7">
      <w:pPr>
        <w:spacing w:before="0"/>
        <w:contextualSpacing/>
        <w:jc w:val="center"/>
        <w:rPr>
          <w:rFonts w:cs="Arial"/>
          <w:b/>
          <w:sz w:val="24"/>
          <w:szCs w:val="24"/>
          <w:highlight w:val="yellow"/>
          <w:lang w:val="ru-RU"/>
        </w:rPr>
      </w:pPr>
    </w:p>
    <w:p w14:paraId="7A5A2467" w14:textId="77777777" w:rsidR="00BC1BA7" w:rsidRPr="00BC1BA7" w:rsidRDefault="00BC1BA7" w:rsidP="00BC1BA7">
      <w:pPr>
        <w:spacing w:before="0"/>
        <w:contextualSpacing/>
        <w:rPr>
          <w:rFonts w:cs="Arial"/>
          <w:b/>
          <w:sz w:val="24"/>
          <w:szCs w:val="24"/>
          <w:lang w:val="ru-RU"/>
        </w:rPr>
      </w:pPr>
      <w:r w:rsidRPr="00BC1BA7">
        <w:rPr>
          <w:rFonts w:cs="Arial"/>
          <w:b/>
          <w:sz w:val="24"/>
          <w:szCs w:val="24"/>
          <w:lang w:val="ru-RU"/>
        </w:rPr>
        <w:lastRenderedPageBreak/>
        <w:t>УГОВОРНА КАЗНА ЗБОГ ЗАКАШЊЕЊА У ИСПОРУЦИ</w:t>
      </w:r>
    </w:p>
    <w:p w14:paraId="6F337395" w14:textId="77777777" w:rsidR="00BC1BA7" w:rsidRPr="00BC1BA7" w:rsidRDefault="00BC1BA7" w:rsidP="00BC1BA7">
      <w:pPr>
        <w:spacing w:before="0"/>
        <w:contextualSpacing/>
        <w:jc w:val="center"/>
        <w:rPr>
          <w:rFonts w:cs="Arial"/>
          <w:b/>
          <w:sz w:val="24"/>
          <w:szCs w:val="24"/>
          <w:lang w:val="ru-RU"/>
        </w:rPr>
      </w:pPr>
    </w:p>
    <w:p w14:paraId="23E61830" w14:textId="0B3EA670" w:rsidR="00BC1BA7" w:rsidRPr="00BC1BA7" w:rsidRDefault="00BC1BA7" w:rsidP="00BC1BA7">
      <w:pPr>
        <w:spacing w:before="0"/>
        <w:contextualSpacing/>
        <w:jc w:val="center"/>
        <w:rPr>
          <w:rFonts w:cs="Arial"/>
          <w:b/>
          <w:sz w:val="24"/>
          <w:szCs w:val="24"/>
          <w:lang w:val="ru-RU"/>
        </w:rPr>
      </w:pPr>
      <w:r w:rsidRPr="00BC1BA7">
        <w:rPr>
          <w:rFonts w:cs="Arial"/>
          <w:b/>
          <w:sz w:val="24"/>
          <w:szCs w:val="24"/>
          <w:lang w:val="ru-RU"/>
        </w:rPr>
        <w:t>Члан 1</w:t>
      </w:r>
      <w:r w:rsidR="003E1FC6">
        <w:rPr>
          <w:rFonts w:cs="Arial"/>
          <w:b/>
          <w:sz w:val="24"/>
          <w:szCs w:val="24"/>
          <w:lang w:val="sr-Cyrl-RS"/>
        </w:rPr>
        <w:t>6</w:t>
      </w:r>
      <w:r w:rsidRPr="00BC1BA7">
        <w:rPr>
          <w:rFonts w:cs="Arial"/>
          <w:b/>
          <w:sz w:val="24"/>
          <w:szCs w:val="24"/>
          <w:lang w:val="ru-RU"/>
        </w:rPr>
        <w:t>.</w:t>
      </w:r>
    </w:p>
    <w:p w14:paraId="4D3AA30F" w14:textId="77777777" w:rsidR="00BC1BA7" w:rsidRPr="00BC1BA7" w:rsidRDefault="00BC1BA7" w:rsidP="00BC1BA7">
      <w:pPr>
        <w:tabs>
          <w:tab w:val="left" w:pos="9090"/>
        </w:tabs>
        <w:spacing w:before="0"/>
        <w:contextualSpacing/>
        <w:rPr>
          <w:rFonts w:cs="Arial"/>
          <w:bCs/>
          <w:sz w:val="24"/>
          <w:szCs w:val="24"/>
          <w:lang w:val="sr-Cyrl-CS"/>
        </w:rPr>
      </w:pPr>
      <w:r w:rsidRPr="00BC1BA7">
        <w:rPr>
          <w:rFonts w:cs="Arial"/>
          <w:bCs/>
          <w:sz w:val="24"/>
          <w:szCs w:val="24"/>
          <w:lang w:val="sr-Cyrl-CS"/>
        </w:rPr>
        <w:t>Уколико Продавац не испуни своје обавезе или не испоручи Добр</w:t>
      </w:r>
      <w:r w:rsidRPr="00BC1BA7">
        <w:rPr>
          <w:rFonts w:cs="Arial"/>
          <w:bCs/>
          <w:sz w:val="24"/>
          <w:szCs w:val="24"/>
          <w:lang w:val="ru-RU"/>
        </w:rPr>
        <w:t>о</w:t>
      </w:r>
      <w:r w:rsidRPr="00BC1BA7">
        <w:rPr>
          <w:rFonts w:cs="Arial"/>
          <w:bCs/>
          <w:sz w:val="24"/>
          <w:szCs w:val="24"/>
          <w:lang w:val="sr-Cyrl-CS"/>
        </w:rPr>
        <w:t xml:space="preserve"> у уговореном року,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r w:rsidRPr="00BC1BA7">
        <w:rPr>
          <w:rFonts w:cs="Arial"/>
          <w:bCs/>
          <w:sz w:val="24"/>
          <w:szCs w:val="24"/>
          <w:lang w:val="ru-RU"/>
        </w:rPr>
        <w:t xml:space="preserve"> </w:t>
      </w:r>
      <w:r w:rsidRPr="00BC1BA7">
        <w:rPr>
          <w:rFonts w:cs="Arial"/>
          <w:bCs/>
          <w:sz w:val="24"/>
          <w:szCs w:val="24"/>
          <w:lang w:val="sr-Cyrl-RS"/>
        </w:rPr>
        <w:t>у уговореном року</w:t>
      </w:r>
      <w:r w:rsidRPr="00BC1BA7">
        <w:rPr>
          <w:rFonts w:cs="Arial"/>
          <w:bCs/>
          <w:sz w:val="24"/>
          <w:szCs w:val="24"/>
          <w:lang w:val="sr-Cyrl-CS"/>
        </w:rPr>
        <w:t>.</w:t>
      </w:r>
    </w:p>
    <w:p w14:paraId="5D8E4413" w14:textId="77777777" w:rsidR="00BC1BA7" w:rsidRPr="00BC1BA7" w:rsidRDefault="00BC1BA7" w:rsidP="00BC1BA7">
      <w:pPr>
        <w:tabs>
          <w:tab w:val="left" w:pos="9090"/>
        </w:tabs>
        <w:spacing w:before="0"/>
        <w:contextualSpacing/>
        <w:rPr>
          <w:rFonts w:cs="Arial"/>
          <w:bCs/>
          <w:sz w:val="24"/>
          <w:szCs w:val="24"/>
          <w:lang w:val="sr-Cyrl-CS"/>
        </w:rPr>
      </w:pPr>
    </w:p>
    <w:p w14:paraId="35D66DA3" w14:textId="66A5FE56" w:rsidR="00BC1BA7" w:rsidRPr="00BC1BA7" w:rsidRDefault="00BC1BA7" w:rsidP="00BC1BA7">
      <w:pPr>
        <w:tabs>
          <w:tab w:val="left" w:pos="9090"/>
        </w:tabs>
        <w:spacing w:before="0"/>
        <w:contextualSpacing/>
        <w:rPr>
          <w:rFonts w:cs="Arial"/>
          <w:color w:val="000000" w:themeColor="text1"/>
          <w:sz w:val="24"/>
          <w:szCs w:val="24"/>
          <w:lang w:val="ru-RU"/>
        </w:rPr>
      </w:pPr>
      <w:r w:rsidRPr="00BC1BA7">
        <w:rPr>
          <w:rFonts w:cs="Arial"/>
          <w:bCs/>
          <w:color w:val="000000" w:themeColor="text1"/>
          <w:sz w:val="24"/>
          <w:szCs w:val="24"/>
          <w:lang w:val="ru-RU"/>
        </w:rPr>
        <w:t>Уговорна казна се обрачунава од првог дана од истека уговореног рока испоруке из члана 4</w:t>
      </w:r>
      <w:r w:rsidRPr="00BC1BA7">
        <w:rPr>
          <w:rFonts w:cs="Arial"/>
          <w:bCs/>
          <w:color w:val="000000" w:themeColor="text1"/>
          <w:sz w:val="24"/>
          <w:szCs w:val="24"/>
          <w:lang w:val="sr-Latn-CS"/>
        </w:rPr>
        <w:t>.</w:t>
      </w:r>
      <w:r w:rsidRPr="00BC1BA7">
        <w:rPr>
          <w:rFonts w:cs="Arial"/>
          <w:bCs/>
          <w:color w:val="000000" w:themeColor="text1"/>
          <w:sz w:val="24"/>
          <w:szCs w:val="24"/>
          <w:lang w:val="ru-RU"/>
        </w:rPr>
        <w:t xml:space="preserve"> овог Уговора и износи 0,5% уговорене вредности неиспоручених Добара дневно, а највише до 10% укупно уговорене вредности</w:t>
      </w:r>
      <w:r w:rsidR="00FF1AA5">
        <w:rPr>
          <w:rFonts w:cs="Arial"/>
          <w:bCs/>
          <w:color w:val="000000" w:themeColor="text1"/>
          <w:sz w:val="24"/>
          <w:szCs w:val="24"/>
          <w:lang w:val="ru-RU"/>
        </w:rPr>
        <w:t xml:space="preserve"> Д</w:t>
      </w:r>
      <w:r w:rsidRPr="00BC1BA7">
        <w:rPr>
          <w:rFonts w:cs="Arial"/>
          <w:bCs/>
          <w:color w:val="000000" w:themeColor="text1"/>
          <w:sz w:val="24"/>
          <w:szCs w:val="24"/>
          <w:lang w:val="ru-RU"/>
        </w:rPr>
        <w:t xml:space="preserve">обара, </w:t>
      </w:r>
      <w:r w:rsidRPr="00BC1BA7">
        <w:rPr>
          <w:rFonts w:cs="Arial"/>
          <w:color w:val="000000" w:themeColor="text1"/>
          <w:sz w:val="24"/>
          <w:szCs w:val="24"/>
          <w:lang w:val="ru-RU"/>
        </w:rPr>
        <w:t>без пореза на додату вредност.</w:t>
      </w:r>
    </w:p>
    <w:p w14:paraId="7E38CCCB" w14:textId="77777777" w:rsidR="00BC1BA7" w:rsidRPr="00BC1BA7" w:rsidRDefault="00BC1BA7" w:rsidP="00BC1BA7">
      <w:pPr>
        <w:tabs>
          <w:tab w:val="left" w:pos="9090"/>
        </w:tabs>
        <w:spacing w:before="0"/>
        <w:contextualSpacing/>
        <w:rPr>
          <w:rFonts w:cs="Arial"/>
          <w:color w:val="000000" w:themeColor="text1"/>
          <w:sz w:val="24"/>
          <w:szCs w:val="24"/>
          <w:lang w:val="ru-RU"/>
        </w:rPr>
      </w:pPr>
    </w:p>
    <w:p w14:paraId="64158BFE" w14:textId="1A99AFB3" w:rsidR="00BC1BA7" w:rsidRDefault="00BC1BA7" w:rsidP="00BC1BA7">
      <w:pPr>
        <w:tabs>
          <w:tab w:val="left" w:pos="9090"/>
        </w:tabs>
        <w:spacing w:before="0"/>
        <w:contextualSpacing/>
        <w:rPr>
          <w:rFonts w:cs="Arial"/>
          <w:color w:val="000000" w:themeColor="text1"/>
          <w:sz w:val="24"/>
          <w:szCs w:val="24"/>
          <w:lang w:val="sr-Cyrl-RS"/>
        </w:rPr>
      </w:pPr>
      <w:r w:rsidRPr="00BC1BA7">
        <w:rPr>
          <w:rFonts w:cs="Arial"/>
          <w:bCs/>
          <w:color w:val="000000" w:themeColor="text1"/>
          <w:sz w:val="24"/>
          <w:szCs w:val="24"/>
          <w:lang w:val="ru-RU"/>
        </w:rPr>
        <w:t>Плаћање уговорне казне</w:t>
      </w:r>
      <w:r w:rsidRPr="00BC1BA7">
        <w:rPr>
          <w:rFonts w:cs="Arial"/>
          <w:color w:val="000000" w:themeColor="text1"/>
          <w:sz w:val="24"/>
          <w:szCs w:val="24"/>
          <w:lang w:val="ru-RU"/>
        </w:rPr>
        <w:t>, из става 1. овог члана,  д</w:t>
      </w:r>
      <w:r w:rsidRPr="00BC1BA7">
        <w:rPr>
          <w:rFonts w:cs="Arial"/>
          <w:color w:val="000000" w:themeColor="text1"/>
          <w:sz w:val="24"/>
          <w:szCs w:val="24"/>
        </w:rPr>
        <w:t>o</w:t>
      </w:r>
      <w:r w:rsidRPr="00BC1BA7">
        <w:rPr>
          <w:rFonts w:cs="Arial"/>
          <w:color w:val="000000" w:themeColor="text1"/>
          <w:sz w:val="24"/>
          <w:szCs w:val="24"/>
          <w:lang w:val="ru-RU"/>
        </w:rPr>
        <w:t>сп</w:t>
      </w:r>
      <w:r w:rsidRPr="00BC1BA7">
        <w:rPr>
          <w:rFonts w:cs="Arial"/>
          <w:color w:val="000000" w:themeColor="text1"/>
          <w:sz w:val="24"/>
          <w:szCs w:val="24"/>
        </w:rPr>
        <w:t>e</w:t>
      </w:r>
      <w:r w:rsidRPr="00BC1BA7">
        <w:rPr>
          <w:rFonts w:cs="Arial"/>
          <w:color w:val="000000" w:themeColor="text1"/>
          <w:sz w:val="24"/>
          <w:szCs w:val="24"/>
          <w:lang w:val="ru-RU"/>
        </w:rPr>
        <w:t>в</w:t>
      </w:r>
      <w:r w:rsidRPr="00BC1BA7">
        <w:rPr>
          <w:rFonts w:cs="Arial"/>
          <w:color w:val="000000" w:themeColor="text1"/>
          <w:sz w:val="24"/>
          <w:szCs w:val="24"/>
        </w:rPr>
        <w:t>a</w:t>
      </w:r>
      <w:r w:rsidRPr="00BC1BA7">
        <w:rPr>
          <w:rFonts w:cs="Arial"/>
          <w:color w:val="000000" w:themeColor="text1"/>
          <w:sz w:val="24"/>
          <w:szCs w:val="24"/>
          <w:lang w:val="ru-RU"/>
        </w:rPr>
        <w:t xml:space="preserve"> у р</w:t>
      </w:r>
      <w:r w:rsidRPr="00BC1BA7">
        <w:rPr>
          <w:rFonts w:cs="Arial"/>
          <w:color w:val="000000" w:themeColor="text1"/>
          <w:sz w:val="24"/>
          <w:szCs w:val="24"/>
        </w:rPr>
        <w:t>o</w:t>
      </w:r>
      <w:r w:rsidRPr="00BC1BA7">
        <w:rPr>
          <w:rFonts w:cs="Arial"/>
          <w:color w:val="000000" w:themeColor="text1"/>
          <w:sz w:val="24"/>
          <w:szCs w:val="24"/>
          <w:lang w:val="ru-RU"/>
        </w:rPr>
        <w:t xml:space="preserve">ку од 8 </w:t>
      </w:r>
      <w:r w:rsidRPr="00BC1BA7">
        <w:rPr>
          <w:rFonts w:cs="Arial"/>
          <w:color w:val="000000" w:themeColor="text1"/>
          <w:sz w:val="24"/>
          <w:szCs w:val="24"/>
          <w:lang w:val="sr-Cyrl-RS"/>
        </w:rPr>
        <w:t xml:space="preserve"> </w:t>
      </w:r>
      <w:r w:rsidRPr="00BC1BA7">
        <w:rPr>
          <w:rFonts w:cs="Arial"/>
          <w:color w:val="000000" w:themeColor="text1"/>
          <w:sz w:val="24"/>
          <w:szCs w:val="24"/>
          <w:lang w:val="ru-RU"/>
        </w:rPr>
        <w:t>(словима: осам) д</w:t>
      </w:r>
      <w:r w:rsidRPr="00BC1BA7">
        <w:rPr>
          <w:rFonts w:cs="Arial"/>
          <w:color w:val="000000" w:themeColor="text1"/>
          <w:sz w:val="24"/>
          <w:szCs w:val="24"/>
        </w:rPr>
        <w:t>a</w:t>
      </w:r>
      <w:r w:rsidRPr="00BC1BA7">
        <w:rPr>
          <w:rFonts w:cs="Arial"/>
          <w:color w:val="000000" w:themeColor="text1"/>
          <w:sz w:val="24"/>
          <w:szCs w:val="24"/>
          <w:lang w:val="ru-RU"/>
        </w:rPr>
        <w:t>н</w:t>
      </w:r>
      <w:r w:rsidRPr="00BC1BA7">
        <w:rPr>
          <w:rFonts w:cs="Arial"/>
          <w:color w:val="000000" w:themeColor="text1"/>
          <w:sz w:val="24"/>
          <w:szCs w:val="24"/>
        </w:rPr>
        <w:t>a</w:t>
      </w:r>
      <w:r w:rsidRPr="00BC1BA7">
        <w:rPr>
          <w:rFonts w:cs="Arial"/>
          <w:color w:val="000000" w:themeColor="text1"/>
          <w:sz w:val="24"/>
          <w:szCs w:val="24"/>
          <w:lang w:val="ru-RU"/>
        </w:rPr>
        <w:t xml:space="preserve"> </w:t>
      </w:r>
      <w:r w:rsidRPr="00BC1BA7">
        <w:rPr>
          <w:rFonts w:cs="Arial"/>
          <w:color w:val="000000" w:themeColor="text1"/>
          <w:sz w:val="24"/>
          <w:szCs w:val="24"/>
        </w:rPr>
        <w:t>o</w:t>
      </w:r>
      <w:r w:rsidRPr="00BC1BA7">
        <w:rPr>
          <w:rFonts w:cs="Arial"/>
          <w:color w:val="000000" w:themeColor="text1"/>
          <w:sz w:val="24"/>
          <w:szCs w:val="24"/>
          <w:lang w:val="ru-RU"/>
        </w:rPr>
        <w:t>д д</w:t>
      </w:r>
      <w:r w:rsidRPr="00BC1BA7">
        <w:rPr>
          <w:rFonts w:cs="Arial"/>
          <w:color w:val="000000" w:themeColor="text1"/>
          <w:sz w:val="24"/>
          <w:szCs w:val="24"/>
        </w:rPr>
        <w:t>a</w:t>
      </w:r>
      <w:r w:rsidRPr="00BC1BA7">
        <w:rPr>
          <w:rFonts w:cs="Arial"/>
          <w:color w:val="000000" w:themeColor="text1"/>
          <w:sz w:val="24"/>
          <w:szCs w:val="24"/>
          <w:lang w:val="ru-RU"/>
        </w:rPr>
        <w:t>н</w:t>
      </w:r>
      <w:r w:rsidRPr="00BC1BA7">
        <w:rPr>
          <w:rFonts w:cs="Arial"/>
          <w:color w:val="000000" w:themeColor="text1"/>
          <w:sz w:val="24"/>
          <w:szCs w:val="24"/>
        </w:rPr>
        <w:t>a</w:t>
      </w:r>
      <w:r w:rsidRPr="00BC1BA7">
        <w:rPr>
          <w:rFonts w:cs="Arial"/>
          <w:color w:val="000000" w:themeColor="text1"/>
          <w:sz w:val="24"/>
          <w:szCs w:val="24"/>
          <w:lang w:val="sr-Cyrl-RS"/>
        </w:rPr>
        <w:t xml:space="preserve"> </w:t>
      </w:r>
      <w:r w:rsidRPr="00BC1BA7">
        <w:rPr>
          <w:rFonts w:cs="Arial"/>
          <w:color w:val="000000" w:themeColor="text1"/>
          <w:sz w:val="24"/>
          <w:szCs w:val="24"/>
          <w:lang w:val="ru-RU"/>
        </w:rPr>
        <w:t xml:space="preserve">пријема </w:t>
      </w:r>
      <w:r w:rsidRPr="00BC1BA7">
        <w:rPr>
          <w:rFonts w:cs="Arial"/>
          <w:color w:val="000000" w:themeColor="text1"/>
          <w:sz w:val="24"/>
          <w:szCs w:val="24"/>
          <w:lang w:val="sr-Cyrl-RS"/>
        </w:rPr>
        <w:t xml:space="preserve">рачуна испостављеног по овом основу. </w:t>
      </w:r>
    </w:p>
    <w:p w14:paraId="14F62771" w14:textId="77777777" w:rsidR="006B12B3" w:rsidRPr="00BC1BA7" w:rsidRDefault="006B12B3" w:rsidP="00BC1BA7">
      <w:pPr>
        <w:tabs>
          <w:tab w:val="left" w:pos="9090"/>
        </w:tabs>
        <w:spacing w:before="0"/>
        <w:contextualSpacing/>
        <w:rPr>
          <w:rFonts w:cs="Arial"/>
          <w:color w:val="000000" w:themeColor="text1"/>
          <w:sz w:val="24"/>
          <w:szCs w:val="24"/>
          <w:lang w:val="sr-Cyrl-RS"/>
        </w:rPr>
      </w:pPr>
    </w:p>
    <w:p w14:paraId="29A8800B" w14:textId="77777777" w:rsidR="00BC1BA7" w:rsidRPr="00BC1BA7" w:rsidRDefault="00BC1BA7" w:rsidP="00BC1BA7">
      <w:pPr>
        <w:tabs>
          <w:tab w:val="left" w:pos="9090"/>
        </w:tabs>
        <w:spacing w:before="0"/>
        <w:contextualSpacing/>
        <w:rPr>
          <w:rFonts w:cs="Arial"/>
          <w:bCs/>
          <w:sz w:val="24"/>
          <w:szCs w:val="24"/>
          <w:lang w:val="ru-RU"/>
        </w:rPr>
      </w:pPr>
      <w:r w:rsidRPr="00BC1BA7">
        <w:rPr>
          <w:rFonts w:cs="Arial"/>
          <w:bCs/>
          <w:color w:val="000000" w:themeColor="text1"/>
          <w:sz w:val="24"/>
          <w:szCs w:val="24"/>
          <w:lang w:val="sr-Cyrl-CS"/>
        </w:rPr>
        <w:t xml:space="preserve">У случају закашњења са испоруком дужег од 20 (словима: двадесет) дана, </w:t>
      </w:r>
      <w:r w:rsidRPr="00BC1BA7">
        <w:rPr>
          <w:rFonts w:cs="Arial"/>
          <w:bCs/>
          <w:color w:val="000000" w:themeColor="text1"/>
          <w:sz w:val="24"/>
          <w:szCs w:val="24"/>
          <w:lang w:val="ru-RU"/>
        </w:rPr>
        <w:t>Купац</w:t>
      </w:r>
      <w:r w:rsidRPr="00BC1BA7">
        <w:rPr>
          <w:rFonts w:cs="Arial"/>
          <w:bCs/>
          <w:color w:val="000000" w:themeColor="text1"/>
          <w:sz w:val="24"/>
          <w:szCs w:val="24"/>
          <w:lang w:val="sr-Cyrl-CS"/>
        </w:rPr>
        <w:t xml:space="preserve"> има право да једнострано раскине овај Уговор и од Продавца захтева накнаду штете и измакле добити</w:t>
      </w:r>
      <w:r w:rsidRPr="00BC1BA7">
        <w:rPr>
          <w:rFonts w:cs="Arial"/>
          <w:bCs/>
          <w:sz w:val="24"/>
          <w:szCs w:val="24"/>
          <w:lang w:val="sr-Cyrl-CS"/>
        </w:rPr>
        <w:t xml:space="preserve">. </w:t>
      </w:r>
    </w:p>
    <w:p w14:paraId="4044E7A2" w14:textId="77777777" w:rsidR="00BC1BA7" w:rsidRPr="00BC1BA7" w:rsidRDefault="00BC1BA7" w:rsidP="00BC1BA7">
      <w:pPr>
        <w:autoSpaceDE w:val="0"/>
        <w:autoSpaceDN w:val="0"/>
        <w:adjustRightInd w:val="0"/>
        <w:spacing w:before="0"/>
        <w:contextualSpacing/>
        <w:rPr>
          <w:rFonts w:cs="Arial"/>
          <w:b/>
          <w:sz w:val="24"/>
          <w:szCs w:val="24"/>
          <w:lang w:val="ru-RU"/>
        </w:rPr>
      </w:pPr>
    </w:p>
    <w:p w14:paraId="2E771030" w14:textId="77777777" w:rsidR="00BC1BA7" w:rsidRPr="00BC1BA7" w:rsidRDefault="00BC1BA7" w:rsidP="00BC1BA7">
      <w:pPr>
        <w:autoSpaceDE w:val="0"/>
        <w:autoSpaceDN w:val="0"/>
        <w:adjustRightInd w:val="0"/>
        <w:spacing w:before="0"/>
        <w:contextualSpacing/>
        <w:rPr>
          <w:rFonts w:cs="Arial"/>
          <w:b/>
          <w:sz w:val="24"/>
          <w:szCs w:val="24"/>
          <w:lang w:val="ru-RU"/>
        </w:rPr>
      </w:pPr>
      <w:r w:rsidRPr="00BC1BA7">
        <w:rPr>
          <w:rFonts w:cs="Arial"/>
          <w:b/>
          <w:sz w:val="24"/>
          <w:szCs w:val="24"/>
          <w:lang w:val="ru-RU"/>
        </w:rPr>
        <w:t xml:space="preserve">ВИША СИЛА </w:t>
      </w:r>
    </w:p>
    <w:p w14:paraId="28B4CF37" w14:textId="23D04D43" w:rsidR="00BC1BA7" w:rsidRPr="00BC1BA7" w:rsidRDefault="003E1FC6" w:rsidP="00BC1BA7">
      <w:pPr>
        <w:autoSpaceDE w:val="0"/>
        <w:autoSpaceDN w:val="0"/>
        <w:adjustRightInd w:val="0"/>
        <w:spacing w:before="0"/>
        <w:contextualSpacing/>
        <w:jc w:val="center"/>
        <w:rPr>
          <w:rFonts w:cs="Arial"/>
          <w:b/>
          <w:sz w:val="24"/>
          <w:szCs w:val="24"/>
          <w:lang w:val="ru-RU"/>
        </w:rPr>
      </w:pPr>
      <w:r>
        <w:rPr>
          <w:rFonts w:cs="Arial"/>
          <w:b/>
          <w:sz w:val="24"/>
          <w:szCs w:val="24"/>
          <w:lang w:val="ru-RU"/>
        </w:rPr>
        <w:t>Члан 17</w:t>
      </w:r>
      <w:r w:rsidR="00BC1BA7" w:rsidRPr="00BC1BA7">
        <w:rPr>
          <w:rFonts w:cs="Arial"/>
          <w:b/>
          <w:sz w:val="24"/>
          <w:szCs w:val="24"/>
          <w:lang w:val="ru-RU"/>
        </w:rPr>
        <w:t>.</w:t>
      </w:r>
    </w:p>
    <w:p w14:paraId="3B7E3949" w14:textId="77777777" w:rsidR="00BC1BA7" w:rsidRPr="00BC1BA7" w:rsidRDefault="00BC1BA7" w:rsidP="00BC1BA7">
      <w:pPr>
        <w:tabs>
          <w:tab w:val="left" w:pos="1512"/>
          <w:tab w:val="left" w:pos="9090"/>
        </w:tabs>
        <w:spacing w:before="0"/>
        <w:contextualSpacing/>
        <w:rPr>
          <w:rFonts w:cs="Arial"/>
          <w:sz w:val="24"/>
          <w:szCs w:val="24"/>
          <w:lang w:val="ru-RU"/>
        </w:rPr>
      </w:pPr>
      <w:r w:rsidRPr="00BC1BA7">
        <w:rPr>
          <w:rFonts w:cs="Arial"/>
          <w:sz w:val="24"/>
          <w:szCs w:val="24"/>
          <w:lang w:val="ru-RU"/>
        </w:rPr>
        <w:t xml:space="preserve">Дејство више силе се сматра за случај који ослобађа од одговорности за извршавање свих или неких уговорених обавеза и </w:t>
      </w:r>
      <w:r w:rsidRPr="00BC1BA7">
        <w:rPr>
          <w:rFonts w:cs="Arial"/>
          <w:sz w:val="24"/>
          <w:szCs w:val="24"/>
          <w:lang w:val="sr-Cyrl-CS"/>
        </w:rPr>
        <w:t>за</w:t>
      </w:r>
      <w:r w:rsidRPr="00BC1BA7">
        <w:rPr>
          <w:rFonts w:cs="Arial"/>
          <w:sz w:val="24"/>
          <w:szCs w:val="24"/>
          <w:lang w:val="ru-RU"/>
        </w:rPr>
        <w:t xml:space="preserve"> накнаду штете за делимично или потпуно неизвршење уговорених обавеза</w:t>
      </w:r>
      <w:r w:rsidRPr="00BC1BA7">
        <w:rPr>
          <w:rFonts w:cs="Arial"/>
          <w:sz w:val="24"/>
          <w:szCs w:val="24"/>
          <w:lang w:val="sr-Cyrl-CS"/>
        </w:rPr>
        <w:t xml:space="preserve">, за </w:t>
      </w:r>
      <w:r w:rsidRPr="00BC1BA7">
        <w:rPr>
          <w:rFonts w:cs="Arial"/>
          <w:sz w:val="24"/>
          <w:szCs w:val="24"/>
          <w:lang w:val="ru-RU"/>
        </w:rPr>
        <w:t>ону Уговорну страну код које је наступио случај више силе, или обе Уговорне стране када је наступио случај више силе, а извршење обавеза које је онемогућено због дејства више силе</w:t>
      </w:r>
      <w:r w:rsidRPr="00BC1BA7">
        <w:rPr>
          <w:rFonts w:cs="Arial"/>
          <w:sz w:val="24"/>
          <w:szCs w:val="24"/>
          <w:lang w:val="sr-Cyrl-CS"/>
        </w:rPr>
        <w:t>,</w:t>
      </w:r>
      <w:r w:rsidRPr="00BC1BA7">
        <w:rPr>
          <w:rFonts w:cs="Arial"/>
          <w:sz w:val="24"/>
          <w:szCs w:val="24"/>
          <w:lang w:val="ru-RU"/>
        </w:rPr>
        <w:t xml:space="preserve"> одлаже се за време њеног трајања. </w:t>
      </w:r>
    </w:p>
    <w:p w14:paraId="74688A38" w14:textId="77777777" w:rsidR="00BC1BA7" w:rsidRPr="00BC1BA7" w:rsidRDefault="00BC1BA7" w:rsidP="00BC1BA7">
      <w:pPr>
        <w:tabs>
          <w:tab w:val="left" w:pos="1512"/>
          <w:tab w:val="left" w:pos="9090"/>
        </w:tabs>
        <w:spacing w:before="0"/>
        <w:contextualSpacing/>
        <w:rPr>
          <w:rFonts w:cs="Arial"/>
          <w:sz w:val="24"/>
          <w:szCs w:val="24"/>
          <w:lang w:val="ru-RU"/>
        </w:rPr>
      </w:pPr>
    </w:p>
    <w:p w14:paraId="698B8B57" w14:textId="77777777" w:rsidR="00BC1BA7" w:rsidRPr="00BC1BA7" w:rsidRDefault="00BC1BA7" w:rsidP="00BC1BA7">
      <w:pPr>
        <w:tabs>
          <w:tab w:val="left" w:pos="1512"/>
          <w:tab w:val="left" w:pos="9090"/>
        </w:tabs>
        <w:spacing w:before="0"/>
        <w:contextualSpacing/>
        <w:rPr>
          <w:rFonts w:cs="Arial"/>
          <w:sz w:val="24"/>
          <w:szCs w:val="24"/>
          <w:lang w:val="hr-HR"/>
        </w:rPr>
      </w:pPr>
      <w:r w:rsidRPr="00BC1BA7">
        <w:rPr>
          <w:rFonts w:cs="Arial"/>
          <w:sz w:val="24"/>
          <w:szCs w:val="24"/>
          <w:lang w:val="ru-RU"/>
        </w:rPr>
        <w:t>Уговорна страна којој је извршавање уговорних обавеза онемогућено услед дејства више силе је у обавези да одмах</w:t>
      </w:r>
      <w:r w:rsidRPr="00BC1BA7">
        <w:rPr>
          <w:rFonts w:cs="Arial"/>
          <w:sz w:val="24"/>
          <w:szCs w:val="24"/>
          <w:lang w:val="hr-HR"/>
        </w:rPr>
        <w:t xml:space="preserve">, </w:t>
      </w:r>
      <w:r w:rsidRPr="00BC1BA7">
        <w:rPr>
          <w:rFonts w:cs="Arial"/>
          <w:sz w:val="24"/>
          <w:szCs w:val="24"/>
          <w:lang w:val="ru-RU"/>
        </w:rPr>
        <w:t>без одлагања</w:t>
      </w:r>
      <w:r w:rsidRPr="00BC1BA7">
        <w:rPr>
          <w:rFonts w:cs="Arial"/>
          <w:sz w:val="24"/>
          <w:szCs w:val="24"/>
          <w:lang w:val="hr-HR"/>
        </w:rPr>
        <w:t>, а најкасније у року од 48 (</w:t>
      </w:r>
      <w:r w:rsidRPr="00BC1BA7">
        <w:rPr>
          <w:rFonts w:cs="Arial"/>
          <w:sz w:val="24"/>
          <w:szCs w:val="24"/>
          <w:lang w:val="sr-Cyrl-RS"/>
        </w:rPr>
        <w:t>словима:</w:t>
      </w:r>
      <w:r w:rsidRPr="00BC1BA7">
        <w:rPr>
          <w:rFonts w:cs="Arial"/>
          <w:sz w:val="24"/>
          <w:szCs w:val="24"/>
          <w:lang w:val="hr-HR"/>
        </w:rPr>
        <w:t xml:space="preserve">четрдесетосам) часова, од часа наступања случаја више силе, писаним путем обавести другу Уговорну </w:t>
      </w:r>
      <w:r w:rsidRPr="00BC1BA7">
        <w:rPr>
          <w:rFonts w:cs="Arial"/>
          <w:sz w:val="24"/>
          <w:szCs w:val="24"/>
          <w:lang w:val="ru-RU"/>
        </w:rPr>
        <w:t>страну о настанку</w:t>
      </w:r>
      <w:r w:rsidRPr="00BC1BA7">
        <w:rPr>
          <w:rFonts w:cs="Arial"/>
          <w:sz w:val="24"/>
          <w:szCs w:val="24"/>
          <w:lang w:val="hr-HR"/>
        </w:rPr>
        <w:t xml:space="preserve"> више силе</w:t>
      </w:r>
      <w:r w:rsidRPr="00BC1BA7">
        <w:rPr>
          <w:rFonts w:cs="Arial"/>
          <w:sz w:val="24"/>
          <w:szCs w:val="24"/>
          <w:lang w:val="ru-RU"/>
        </w:rPr>
        <w:t xml:space="preserve"> и њеном процењеном или очекиваном трајању</w:t>
      </w:r>
      <w:r w:rsidRPr="00BC1BA7">
        <w:rPr>
          <w:rFonts w:cs="Arial"/>
          <w:sz w:val="24"/>
          <w:szCs w:val="24"/>
          <w:lang w:val="hr-HR"/>
        </w:rPr>
        <w:t>, уз достављање доказа о постојању више силе.</w:t>
      </w:r>
    </w:p>
    <w:p w14:paraId="296D7255" w14:textId="77777777" w:rsidR="00BC1BA7" w:rsidRPr="00BC1BA7" w:rsidRDefault="00BC1BA7" w:rsidP="00BC1BA7">
      <w:pPr>
        <w:tabs>
          <w:tab w:val="left" w:pos="1512"/>
          <w:tab w:val="left" w:pos="9090"/>
        </w:tabs>
        <w:spacing w:before="0"/>
        <w:contextualSpacing/>
        <w:rPr>
          <w:rFonts w:cs="Arial"/>
          <w:sz w:val="24"/>
          <w:szCs w:val="24"/>
          <w:lang w:val="hr-HR"/>
        </w:rPr>
      </w:pPr>
    </w:p>
    <w:p w14:paraId="66C7E5AB" w14:textId="77777777" w:rsidR="00BC1BA7" w:rsidRPr="00BC1BA7" w:rsidRDefault="00BC1BA7" w:rsidP="00BC1BA7">
      <w:pPr>
        <w:tabs>
          <w:tab w:val="left" w:pos="1512"/>
          <w:tab w:val="left" w:pos="9090"/>
        </w:tabs>
        <w:spacing w:before="0"/>
        <w:contextualSpacing/>
        <w:rPr>
          <w:rFonts w:cs="Arial"/>
          <w:sz w:val="24"/>
          <w:szCs w:val="24"/>
          <w:lang w:val="ru-RU"/>
        </w:rPr>
      </w:pPr>
      <w:r w:rsidRPr="00BC1BA7">
        <w:rPr>
          <w:rFonts w:cs="Arial"/>
          <w:sz w:val="24"/>
          <w:szCs w:val="24"/>
          <w:lang w:val="ru-RU"/>
        </w:rPr>
        <w:t>За време трајања више силе свака Уговорна страна сноси своје трошкове</w:t>
      </w:r>
      <w:r w:rsidRPr="00BC1BA7">
        <w:rPr>
          <w:rFonts w:cs="Arial"/>
          <w:sz w:val="24"/>
          <w:szCs w:val="24"/>
          <w:lang w:val="sr-Cyrl-CS"/>
        </w:rPr>
        <w:t xml:space="preserve">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r w:rsidRPr="00BC1BA7">
        <w:rPr>
          <w:rFonts w:cs="Arial"/>
          <w:sz w:val="24"/>
          <w:szCs w:val="24"/>
          <w:lang w:val="ru-RU"/>
        </w:rPr>
        <w:t>.</w:t>
      </w:r>
    </w:p>
    <w:p w14:paraId="1DC2B334" w14:textId="77777777" w:rsidR="00BC1BA7" w:rsidRPr="00BC1BA7" w:rsidRDefault="00BC1BA7" w:rsidP="00BC1BA7">
      <w:pPr>
        <w:tabs>
          <w:tab w:val="left" w:pos="1512"/>
          <w:tab w:val="left" w:pos="9090"/>
        </w:tabs>
        <w:spacing w:before="0"/>
        <w:contextualSpacing/>
        <w:rPr>
          <w:rFonts w:cs="Arial"/>
          <w:sz w:val="24"/>
          <w:szCs w:val="24"/>
          <w:lang w:val="ru-RU"/>
        </w:rPr>
      </w:pPr>
    </w:p>
    <w:p w14:paraId="5161A2D0" w14:textId="23D61347" w:rsidR="00BC1BA7" w:rsidRDefault="00BC1BA7" w:rsidP="00BC1BA7">
      <w:pPr>
        <w:tabs>
          <w:tab w:val="left" w:pos="1512"/>
          <w:tab w:val="left" w:pos="9090"/>
        </w:tabs>
        <w:spacing w:before="0"/>
        <w:contextualSpacing/>
        <w:rPr>
          <w:rFonts w:cs="Arial"/>
          <w:sz w:val="24"/>
          <w:szCs w:val="24"/>
          <w:lang w:val="ru-RU"/>
        </w:rPr>
      </w:pPr>
      <w:r w:rsidRPr="00BC1BA7">
        <w:rPr>
          <w:rFonts w:cs="Arial"/>
          <w:sz w:val="24"/>
          <w:szCs w:val="24"/>
          <w:lang w:val="ru-RU"/>
        </w:rPr>
        <w:t>Уколико деловање више силе траје дуже од 30 (словима: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w:t>
      </w:r>
      <w:r w:rsidRPr="00BC1BA7">
        <w:rPr>
          <w:rFonts w:cs="Arial"/>
          <w:sz w:val="24"/>
          <w:szCs w:val="24"/>
          <w:lang w:val="sr-Latn-RS"/>
        </w:rPr>
        <w:t xml:space="preserve"> </w:t>
      </w:r>
      <w:r w:rsidRPr="00BC1BA7">
        <w:rPr>
          <w:rFonts w:cs="Arial"/>
          <w:sz w:val="24"/>
          <w:szCs w:val="24"/>
          <w:lang w:val="ru-RU"/>
        </w:rPr>
        <w:t xml:space="preserve">договорити о раскиду овог Уговора, с тим да у случају раскида Уговора </w:t>
      </w:r>
      <w:r w:rsidRPr="00BC1BA7">
        <w:rPr>
          <w:rFonts w:cs="Arial"/>
          <w:sz w:val="24"/>
          <w:szCs w:val="24"/>
          <w:lang w:val="sr-Cyrl-CS"/>
        </w:rPr>
        <w:t xml:space="preserve">по овом основу – </w:t>
      </w:r>
      <w:r w:rsidRPr="00BC1BA7">
        <w:rPr>
          <w:rFonts w:cs="Arial"/>
          <w:sz w:val="24"/>
          <w:szCs w:val="24"/>
          <w:lang w:val="ru-RU"/>
        </w:rPr>
        <w:t>ни једна од Уговорних страна не стиче право на накнаду било какве штете.</w:t>
      </w:r>
    </w:p>
    <w:p w14:paraId="66AE5DA9" w14:textId="77777777" w:rsidR="00FF1AA5" w:rsidRPr="00BC1BA7" w:rsidRDefault="00FF1AA5" w:rsidP="00BC1BA7">
      <w:pPr>
        <w:tabs>
          <w:tab w:val="left" w:pos="1512"/>
          <w:tab w:val="left" w:pos="9090"/>
        </w:tabs>
        <w:spacing w:before="0"/>
        <w:contextualSpacing/>
        <w:rPr>
          <w:rFonts w:cs="Arial"/>
          <w:sz w:val="24"/>
          <w:szCs w:val="24"/>
          <w:lang w:val="ru-RU"/>
        </w:rPr>
      </w:pPr>
    </w:p>
    <w:p w14:paraId="5F2973EE" w14:textId="77777777" w:rsidR="006B12B3" w:rsidRDefault="006B12B3" w:rsidP="00FF1AA5">
      <w:pPr>
        <w:pStyle w:val="KDParagraf"/>
        <w:spacing w:before="0"/>
        <w:rPr>
          <w:rFonts w:cs="Arial"/>
          <w:b/>
          <w:sz w:val="24"/>
          <w:szCs w:val="24"/>
        </w:rPr>
      </w:pPr>
    </w:p>
    <w:p w14:paraId="62BCA107" w14:textId="7FBF00BB" w:rsidR="00FF1AA5" w:rsidRPr="00C64A78" w:rsidRDefault="00FF1AA5" w:rsidP="00FF1AA5">
      <w:pPr>
        <w:pStyle w:val="KDParagraf"/>
        <w:spacing w:before="0"/>
        <w:rPr>
          <w:rFonts w:cs="Arial"/>
          <w:b/>
          <w:sz w:val="24"/>
          <w:szCs w:val="24"/>
        </w:rPr>
      </w:pPr>
      <w:r w:rsidRPr="00C64A78">
        <w:rPr>
          <w:rFonts w:cs="Arial"/>
          <w:b/>
          <w:sz w:val="24"/>
          <w:szCs w:val="24"/>
        </w:rPr>
        <w:lastRenderedPageBreak/>
        <w:t>НАКНАДА ШТЕТЕ</w:t>
      </w:r>
    </w:p>
    <w:p w14:paraId="797A6781" w14:textId="77777777" w:rsidR="00FF1AA5" w:rsidRPr="00C64A78" w:rsidRDefault="00FF1AA5" w:rsidP="00FF1AA5">
      <w:pPr>
        <w:pStyle w:val="KDParagraf"/>
        <w:spacing w:before="0"/>
        <w:rPr>
          <w:rFonts w:cs="Arial"/>
          <w:b/>
          <w:sz w:val="24"/>
          <w:szCs w:val="24"/>
        </w:rPr>
      </w:pPr>
    </w:p>
    <w:p w14:paraId="67E1A829" w14:textId="7D3F2439" w:rsidR="00FF1AA5" w:rsidRDefault="00FF1AA5" w:rsidP="00FF1AA5">
      <w:pPr>
        <w:pStyle w:val="KDParagraf"/>
        <w:spacing w:before="0"/>
        <w:jc w:val="center"/>
        <w:rPr>
          <w:rFonts w:cs="Arial"/>
          <w:sz w:val="24"/>
          <w:szCs w:val="24"/>
        </w:rPr>
      </w:pPr>
      <w:r>
        <w:rPr>
          <w:rFonts w:cs="Arial"/>
          <w:b/>
          <w:sz w:val="24"/>
          <w:szCs w:val="24"/>
        </w:rPr>
        <w:t>Члан 18</w:t>
      </w:r>
      <w:r w:rsidRPr="00EE793E">
        <w:rPr>
          <w:rFonts w:cs="Arial"/>
          <w:sz w:val="24"/>
          <w:szCs w:val="24"/>
        </w:rPr>
        <w:t>.</w:t>
      </w:r>
    </w:p>
    <w:p w14:paraId="56FD271A" w14:textId="77777777" w:rsidR="00FF1AA5" w:rsidRPr="00EE793E" w:rsidRDefault="00FF1AA5" w:rsidP="00FF1AA5">
      <w:pPr>
        <w:pStyle w:val="KDParagraf"/>
        <w:spacing w:before="0"/>
        <w:rPr>
          <w:rFonts w:cs="Arial"/>
          <w:sz w:val="24"/>
          <w:szCs w:val="24"/>
        </w:rPr>
      </w:pPr>
      <w:r>
        <w:rPr>
          <w:rFonts w:cs="Arial"/>
          <w:sz w:val="24"/>
          <w:szCs w:val="24"/>
        </w:rPr>
        <w:t>Пр</w:t>
      </w:r>
      <w:r>
        <w:rPr>
          <w:rFonts w:cs="Arial"/>
          <w:sz w:val="24"/>
          <w:szCs w:val="24"/>
          <w:lang w:val="sr-Cyrl-RS"/>
        </w:rPr>
        <w:t>одавац</w:t>
      </w:r>
      <w:r w:rsidRPr="00EE793E">
        <w:rPr>
          <w:rFonts w:cs="Arial"/>
          <w:sz w:val="24"/>
          <w:szCs w:val="24"/>
        </w:rPr>
        <w:t xml:space="preserve"> је у складу са ЗОО одговоран за </w:t>
      </w:r>
      <w:r>
        <w:rPr>
          <w:rFonts w:cs="Arial"/>
          <w:sz w:val="24"/>
          <w:szCs w:val="24"/>
        </w:rPr>
        <w:t xml:space="preserve">штету коју је претрпео Купац </w:t>
      </w:r>
      <w:r w:rsidRPr="00EE793E">
        <w:rPr>
          <w:rFonts w:cs="Arial"/>
          <w:sz w:val="24"/>
          <w:szCs w:val="24"/>
        </w:rPr>
        <w:t>неиспуњењем, делимичним испуњењем или задоцњењем у испуњењу обавеза преузетих овим Уговором.</w:t>
      </w:r>
    </w:p>
    <w:p w14:paraId="48D1F41A" w14:textId="77777777" w:rsidR="00FF1AA5" w:rsidRPr="00EE793E" w:rsidRDefault="00FF1AA5" w:rsidP="00FF1AA5">
      <w:pPr>
        <w:pStyle w:val="KDParagraf"/>
        <w:spacing w:before="0"/>
        <w:rPr>
          <w:rFonts w:cs="Arial"/>
          <w:sz w:val="24"/>
          <w:szCs w:val="24"/>
        </w:rPr>
      </w:pPr>
    </w:p>
    <w:p w14:paraId="398E5340" w14:textId="75AA2A4D" w:rsidR="00FF1AA5" w:rsidRPr="00EE793E" w:rsidRDefault="00FF1AA5" w:rsidP="00FF1AA5">
      <w:pPr>
        <w:pStyle w:val="KDParagraf"/>
        <w:spacing w:before="0"/>
        <w:rPr>
          <w:rFonts w:cs="Arial"/>
          <w:sz w:val="24"/>
          <w:szCs w:val="24"/>
        </w:rPr>
      </w:pPr>
      <w:r w:rsidRPr="00EE793E">
        <w:rPr>
          <w:rFonts w:cs="Arial"/>
          <w:sz w:val="24"/>
          <w:szCs w:val="24"/>
        </w:rPr>
        <w:t xml:space="preserve">Уколико </w:t>
      </w:r>
      <w:r>
        <w:rPr>
          <w:rFonts w:cs="Arial"/>
          <w:sz w:val="24"/>
          <w:szCs w:val="24"/>
          <w:lang w:val="sr-Cyrl-RS"/>
        </w:rPr>
        <w:t>Купац</w:t>
      </w:r>
      <w:r w:rsidRPr="00EE793E">
        <w:rPr>
          <w:rFonts w:cs="Arial"/>
          <w:sz w:val="24"/>
          <w:szCs w:val="24"/>
        </w:rPr>
        <w:t xml:space="preserve"> претрпи штету због чињ</w:t>
      </w:r>
      <w:r>
        <w:rPr>
          <w:rFonts w:cs="Arial"/>
          <w:sz w:val="24"/>
          <w:szCs w:val="24"/>
        </w:rPr>
        <w:t xml:space="preserve">ења или нечињења </w:t>
      </w:r>
      <w:r>
        <w:rPr>
          <w:rFonts w:cs="Arial"/>
          <w:sz w:val="24"/>
          <w:szCs w:val="24"/>
          <w:lang w:val="sr-Cyrl-RS"/>
        </w:rPr>
        <w:t>Продавца</w:t>
      </w:r>
      <w:r w:rsidRPr="00EE793E">
        <w:rPr>
          <w:rFonts w:cs="Arial"/>
          <w:sz w:val="24"/>
          <w:szCs w:val="24"/>
        </w:rPr>
        <w:t xml:space="preserve"> и уколико се Уговорне стране сагласе око основа и висине п</w:t>
      </w:r>
      <w:r>
        <w:rPr>
          <w:rFonts w:cs="Arial"/>
          <w:sz w:val="24"/>
          <w:szCs w:val="24"/>
        </w:rPr>
        <w:t xml:space="preserve">ретрпљене штете, </w:t>
      </w:r>
      <w:r>
        <w:rPr>
          <w:rFonts w:cs="Arial"/>
          <w:sz w:val="24"/>
          <w:szCs w:val="24"/>
          <w:lang w:val="sr-Cyrl-RS"/>
        </w:rPr>
        <w:t>Продавац</w:t>
      </w:r>
      <w:r>
        <w:rPr>
          <w:rFonts w:cs="Arial"/>
          <w:sz w:val="24"/>
          <w:szCs w:val="24"/>
        </w:rPr>
        <w:t xml:space="preserve"> је сагласан да Купцу</w:t>
      </w:r>
      <w:r w:rsidRPr="00EE793E">
        <w:rPr>
          <w:rFonts w:cs="Arial"/>
          <w:sz w:val="24"/>
          <w:szCs w:val="24"/>
        </w:rPr>
        <w:t xml:space="preserve"> исту накнади, тако што </w:t>
      </w:r>
      <w:r>
        <w:rPr>
          <w:rFonts w:cs="Arial"/>
          <w:sz w:val="24"/>
          <w:szCs w:val="24"/>
          <w:lang w:val="sr-Cyrl-RS"/>
        </w:rPr>
        <w:t>Купац</w:t>
      </w:r>
      <w:r w:rsidRPr="00EE793E">
        <w:rPr>
          <w:rFonts w:cs="Arial"/>
          <w:sz w:val="24"/>
          <w:szCs w:val="24"/>
        </w:rPr>
        <w:t xml:space="preserve"> има право на наплату накнаде штете без пос</w:t>
      </w:r>
      <w:r>
        <w:rPr>
          <w:rFonts w:cs="Arial"/>
          <w:sz w:val="24"/>
          <w:szCs w:val="24"/>
        </w:rPr>
        <w:t xml:space="preserve">ебног обавештења </w:t>
      </w:r>
      <w:r>
        <w:rPr>
          <w:rFonts w:cs="Arial"/>
          <w:sz w:val="24"/>
          <w:szCs w:val="24"/>
          <w:lang w:val="sr-Cyrl-RS"/>
        </w:rPr>
        <w:t>Продавца</w:t>
      </w:r>
      <w:r w:rsidRPr="00EE793E">
        <w:rPr>
          <w:rFonts w:cs="Arial"/>
          <w:sz w:val="24"/>
          <w:szCs w:val="24"/>
        </w:rPr>
        <w:t xml:space="preserve"> уз издавање одговарајућег обрачуна са роком плаћања од 15 (словима: петнаест) дана од датума </w:t>
      </w:r>
      <w:r>
        <w:rPr>
          <w:rFonts w:cs="Arial"/>
          <w:sz w:val="24"/>
          <w:szCs w:val="24"/>
          <w:lang w:val="sr-Cyrl-RS"/>
        </w:rPr>
        <w:t xml:space="preserve">пријема </w:t>
      </w:r>
      <w:r w:rsidRPr="00EE793E">
        <w:rPr>
          <w:rFonts w:cs="Arial"/>
          <w:sz w:val="24"/>
          <w:szCs w:val="24"/>
        </w:rPr>
        <w:t>истог.</w:t>
      </w:r>
    </w:p>
    <w:p w14:paraId="241C94DE" w14:textId="77777777" w:rsidR="00FF1AA5" w:rsidRPr="00EE793E" w:rsidRDefault="00FF1AA5" w:rsidP="00FF1AA5">
      <w:pPr>
        <w:pStyle w:val="KDParagraf"/>
        <w:spacing w:before="0"/>
        <w:rPr>
          <w:rFonts w:cs="Arial"/>
          <w:sz w:val="24"/>
          <w:szCs w:val="24"/>
        </w:rPr>
      </w:pPr>
    </w:p>
    <w:p w14:paraId="7787E196" w14:textId="7E56AD3C" w:rsidR="00FF1AA5" w:rsidRDefault="00FF1AA5" w:rsidP="00FF1AA5">
      <w:pPr>
        <w:pStyle w:val="KDParagraf"/>
        <w:spacing w:before="0"/>
        <w:rPr>
          <w:rFonts w:cs="Arial"/>
          <w:sz w:val="24"/>
          <w:szCs w:val="24"/>
        </w:rPr>
      </w:pPr>
      <w:r w:rsidRPr="00EE793E">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w:t>
      </w:r>
      <w:r>
        <w:rPr>
          <w:rFonts w:cs="Arial"/>
          <w:sz w:val="24"/>
          <w:szCs w:val="24"/>
        </w:rPr>
        <w:t xml:space="preserve">услуга </w:t>
      </w:r>
      <w:r>
        <w:rPr>
          <w:rFonts w:cs="Arial"/>
          <w:sz w:val="24"/>
          <w:szCs w:val="24"/>
          <w:lang w:val="sr-Cyrl-RS"/>
        </w:rPr>
        <w:t xml:space="preserve">и добара </w:t>
      </w:r>
      <w:r>
        <w:rPr>
          <w:rFonts w:cs="Arial"/>
          <w:sz w:val="24"/>
          <w:szCs w:val="24"/>
        </w:rPr>
        <w:t xml:space="preserve">на страни </w:t>
      </w:r>
      <w:r>
        <w:rPr>
          <w:rFonts w:cs="Arial"/>
          <w:sz w:val="24"/>
          <w:szCs w:val="24"/>
          <w:lang w:val="sr-Cyrl-RS"/>
        </w:rPr>
        <w:t>Продавца</w:t>
      </w:r>
      <w:r w:rsidRPr="00EE793E">
        <w:rPr>
          <w:rFonts w:cs="Arial"/>
          <w:sz w:val="24"/>
          <w:szCs w:val="24"/>
        </w:rPr>
        <w:t xml:space="preserve">. </w:t>
      </w:r>
    </w:p>
    <w:p w14:paraId="5E40D426" w14:textId="77777777" w:rsidR="00FF1AA5" w:rsidRPr="00EE793E" w:rsidRDefault="00FF1AA5" w:rsidP="00FF1AA5">
      <w:pPr>
        <w:pStyle w:val="KDParagraf"/>
        <w:spacing w:before="0"/>
        <w:rPr>
          <w:rFonts w:cs="Arial"/>
          <w:sz w:val="24"/>
          <w:szCs w:val="24"/>
        </w:rPr>
      </w:pPr>
    </w:p>
    <w:p w14:paraId="2C27446B" w14:textId="77777777" w:rsidR="00FF1AA5" w:rsidRPr="00BC1BA7" w:rsidRDefault="00FF1AA5" w:rsidP="00FF1AA5">
      <w:pPr>
        <w:spacing w:before="0"/>
        <w:contextualSpacing/>
        <w:rPr>
          <w:rFonts w:cs="Arial"/>
          <w:b/>
          <w:sz w:val="24"/>
          <w:szCs w:val="24"/>
          <w:lang w:val="ru-RU"/>
        </w:rPr>
      </w:pPr>
      <w:r>
        <w:rPr>
          <w:rFonts w:cs="Arial"/>
          <w:b/>
          <w:sz w:val="24"/>
          <w:szCs w:val="24"/>
          <w:lang w:val="ru-RU"/>
        </w:rPr>
        <w:t>ПОВЕРЉИВОСТ</w:t>
      </w:r>
    </w:p>
    <w:p w14:paraId="79789655" w14:textId="2A53E714" w:rsidR="00FF1AA5" w:rsidRPr="00BC1BA7" w:rsidRDefault="006B12B3" w:rsidP="00FF1AA5">
      <w:pPr>
        <w:spacing w:before="0"/>
        <w:contextualSpacing/>
        <w:jc w:val="center"/>
        <w:rPr>
          <w:rFonts w:cs="Arial"/>
          <w:b/>
          <w:sz w:val="24"/>
          <w:szCs w:val="24"/>
          <w:lang w:val="ru-RU"/>
        </w:rPr>
      </w:pPr>
      <w:r>
        <w:rPr>
          <w:rFonts w:cs="Arial"/>
          <w:b/>
          <w:sz w:val="24"/>
          <w:szCs w:val="24"/>
          <w:lang w:val="ru-RU"/>
        </w:rPr>
        <w:t>Члан 19</w:t>
      </w:r>
      <w:r w:rsidR="00FF1AA5" w:rsidRPr="00BC1BA7">
        <w:rPr>
          <w:rFonts w:cs="Arial"/>
          <w:b/>
          <w:sz w:val="24"/>
          <w:szCs w:val="24"/>
          <w:lang w:val="sr-Cyrl-RS"/>
        </w:rPr>
        <w:t>.</w:t>
      </w:r>
    </w:p>
    <w:p w14:paraId="222C3670" w14:textId="77777777" w:rsidR="00FF1AA5" w:rsidRPr="00BC1BA7" w:rsidRDefault="00FF1AA5" w:rsidP="00FF1AA5">
      <w:pPr>
        <w:spacing w:before="0"/>
        <w:contextualSpacing/>
        <w:rPr>
          <w:rFonts w:cs="Arial"/>
          <w:sz w:val="24"/>
          <w:szCs w:val="24"/>
          <w:lang w:val="ru-RU"/>
        </w:rPr>
      </w:pPr>
      <w:r w:rsidRPr="00BC1BA7">
        <w:rPr>
          <w:rFonts w:cs="Arial"/>
          <w:sz w:val="24"/>
          <w:szCs w:val="24"/>
          <w:lang w:val="ru-RU"/>
        </w:rPr>
        <w:t>Продавац је дужан</w:t>
      </w:r>
      <w:r w:rsidRPr="00BC1BA7">
        <w:rPr>
          <w:rFonts w:cs="Arial"/>
          <w:sz w:val="24"/>
          <w:szCs w:val="24"/>
          <w:lang w:val="sr-Cyrl-RS"/>
        </w:rPr>
        <w:t xml:space="preserve"> </w:t>
      </w:r>
      <w:r w:rsidRPr="00BC1BA7">
        <w:rPr>
          <w:rFonts w:cs="Arial"/>
          <w:sz w:val="24"/>
          <w:szCs w:val="24"/>
          <w:lang w:val="ru-RU"/>
        </w:rPr>
        <w:t xml:space="preserve">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15312E66" w14:textId="77777777" w:rsidR="00FF1AA5" w:rsidRPr="00BC1BA7" w:rsidRDefault="00FF1AA5" w:rsidP="00FF1AA5">
      <w:pPr>
        <w:spacing w:before="0"/>
        <w:contextualSpacing/>
        <w:rPr>
          <w:rFonts w:cs="Arial"/>
          <w:sz w:val="24"/>
          <w:szCs w:val="24"/>
          <w:lang w:val="ru-RU"/>
        </w:rPr>
      </w:pPr>
    </w:p>
    <w:p w14:paraId="1ACDAC04" w14:textId="02859963" w:rsidR="00FF1AA5" w:rsidRPr="00BC1BA7" w:rsidRDefault="00FF1AA5" w:rsidP="00FF1AA5">
      <w:pPr>
        <w:spacing w:before="0"/>
        <w:contextualSpacing/>
        <w:rPr>
          <w:rFonts w:cs="Arial"/>
          <w:sz w:val="24"/>
          <w:szCs w:val="24"/>
          <w:lang w:val="ru-RU"/>
        </w:rPr>
      </w:pPr>
      <w:r w:rsidRPr="00BC1BA7">
        <w:rPr>
          <w:rFonts w:cs="Arial"/>
          <w:sz w:val="24"/>
          <w:szCs w:val="24"/>
          <w:lang w:val="ru-RU"/>
        </w:rPr>
        <w:t xml:space="preserve">Информације, подаци и документација које је </w:t>
      </w:r>
      <w:r w:rsidRPr="00BC1BA7">
        <w:rPr>
          <w:rFonts w:cs="Arial"/>
          <w:color w:val="000000"/>
          <w:sz w:val="24"/>
          <w:szCs w:val="24"/>
          <w:lang w:val="ru-RU"/>
        </w:rPr>
        <w:t>Купац</w:t>
      </w:r>
      <w:r w:rsidRPr="00BC1BA7">
        <w:rPr>
          <w:rFonts w:cs="Arial"/>
          <w:sz w:val="24"/>
          <w:szCs w:val="24"/>
          <w:lang w:val="ru-RU"/>
        </w:rPr>
        <w:t xml:space="preserve"> доставио Продавцу у извршавању предмета овог Уговора,Продавац не може стављати на располагање трећим лицима, без претходне писане сагласности </w:t>
      </w:r>
      <w:r w:rsidRPr="00BC1BA7">
        <w:rPr>
          <w:rFonts w:cs="Arial"/>
          <w:color w:val="000000"/>
          <w:sz w:val="24"/>
          <w:szCs w:val="24"/>
          <w:lang w:val="ru-RU"/>
        </w:rPr>
        <w:t>Купца</w:t>
      </w:r>
      <w:r w:rsidRPr="00BC1BA7">
        <w:rPr>
          <w:rFonts w:cs="Arial"/>
          <w:color w:val="000000"/>
          <w:sz w:val="24"/>
          <w:szCs w:val="24"/>
          <w:lang w:val="sr-Cyrl-RS"/>
        </w:rPr>
        <w:t>, осим у случајевима предвиђеним одговарајућим прописима</w:t>
      </w:r>
      <w:r w:rsidRPr="00BC1BA7">
        <w:rPr>
          <w:rFonts w:cs="Arial"/>
          <w:sz w:val="24"/>
          <w:szCs w:val="24"/>
          <w:lang w:val="ru-RU"/>
        </w:rPr>
        <w:t xml:space="preserve"> према Уговору о пословној тајни и поверљивим информација које су као посебан </w:t>
      </w:r>
      <w:r w:rsidRPr="006B12B3">
        <w:rPr>
          <w:rFonts w:cs="Arial"/>
          <w:sz w:val="24"/>
          <w:szCs w:val="24"/>
          <w:lang w:val="ru-RU"/>
        </w:rPr>
        <w:t xml:space="preserve">Прилог </w:t>
      </w:r>
      <w:r w:rsidR="006B12B3" w:rsidRPr="006B12B3">
        <w:rPr>
          <w:rFonts w:cs="Arial"/>
          <w:sz w:val="24"/>
          <w:szCs w:val="24"/>
          <w:lang w:val="ru-RU"/>
        </w:rPr>
        <w:t>7</w:t>
      </w:r>
      <w:r w:rsidR="006B12B3">
        <w:rPr>
          <w:rFonts w:cs="Arial"/>
          <w:sz w:val="24"/>
          <w:szCs w:val="24"/>
          <w:lang w:val="ru-RU"/>
        </w:rPr>
        <w:t xml:space="preserve"> </w:t>
      </w:r>
      <w:r w:rsidRPr="00BC1BA7">
        <w:rPr>
          <w:rFonts w:cs="Arial"/>
          <w:sz w:val="24"/>
          <w:szCs w:val="24"/>
          <w:lang w:val="ru-RU"/>
        </w:rPr>
        <w:t>овом Уговору.</w:t>
      </w:r>
    </w:p>
    <w:p w14:paraId="5F4CC854" w14:textId="77777777" w:rsidR="00FF1AA5" w:rsidRPr="00BC1BA7" w:rsidRDefault="00FF1AA5" w:rsidP="00FF1AA5">
      <w:pPr>
        <w:spacing w:before="0"/>
        <w:contextualSpacing/>
        <w:rPr>
          <w:rFonts w:cs="Arial"/>
          <w:sz w:val="24"/>
          <w:szCs w:val="24"/>
          <w:lang w:val="ru-RU"/>
        </w:rPr>
      </w:pPr>
    </w:p>
    <w:p w14:paraId="1FAE252B" w14:textId="49BFD07C" w:rsidR="00FF1AA5" w:rsidRPr="00BC1BA7" w:rsidRDefault="006B12B3" w:rsidP="00FF1AA5">
      <w:pPr>
        <w:spacing w:before="0"/>
        <w:contextualSpacing/>
        <w:jc w:val="center"/>
        <w:rPr>
          <w:rFonts w:cs="Arial"/>
          <w:b/>
          <w:sz w:val="24"/>
          <w:szCs w:val="24"/>
          <w:lang w:val="ru-RU"/>
        </w:rPr>
      </w:pPr>
      <w:r>
        <w:rPr>
          <w:rFonts w:cs="Arial"/>
          <w:b/>
          <w:sz w:val="24"/>
          <w:szCs w:val="24"/>
          <w:lang w:val="ru-RU"/>
        </w:rPr>
        <w:t>Члан 20</w:t>
      </w:r>
      <w:r w:rsidR="00FF1AA5" w:rsidRPr="00BC1BA7">
        <w:rPr>
          <w:rFonts w:cs="Arial"/>
          <w:b/>
          <w:sz w:val="24"/>
          <w:szCs w:val="24"/>
          <w:lang w:val="ru-RU"/>
        </w:rPr>
        <w:t>.</w:t>
      </w:r>
    </w:p>
    <w:p w14:paraId="76D4B69D" w14:textId="77777777" w:rsidR="00FF1AA5" w:rsidRPr="00BC1BA7" w:rsidRDefault="00FF1AA5" w:rsidP="00FF1AA5">
      <w:pPr>
        <w:tabs>
          <w:tab w:val="left" w:pos="9090"/>
        </w:tabs>
        <w:spacing w:before="0"/>
        <w:contextualSpacing/>
        <w:rPr>
          <w:rFonts w:cs="Arial"/>
          <w:sz w:val="24"/>
          <w:szCs w:val="24"/>
          <w:lang w:val="ru-RU"/>
        </w:rPr>
      </w:pPr>
      <w:r w:rsidRPr="00BC1BA7">
        <w:rPr>
          <w:rFonts w:cs="Arial"/>
          <w:sz w:val="24"/>
          <w:szCs w:val="24"/>
          <w:lang w:val="ru-RU"/>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596E96A0" w14:textId="77777777" w:rsidR="00FF1AA5" w:rsidRPr="00BC1BA7" w:rsidRDefault="00FF1AA5" w:rsidP="00FF1AA5">
      <w:pPr>
        <w:tabs>
          <w:tab w:val="left" w:pos="9090"/>
        </w:tabs>
        <w:spacing w:before="0"/>
        <w:contextualSpacing/>
        <w:rPr>
          <w:rFonts w:cs="Arial"/>
          <w:sz w:val="24"/>
          <w:szCs w:val="24"/>
          <w:lang w:val="sr-Cyrl-CS"/>
        </w:rPr>
      </w:pPr>
    </w:p>
    <w:p w14:paraId="0295600E" w14:textId="77777777" w:rsidR="00FF1AA5" w:rsidRPr="00BC1BA7" w:rsidRDefault="00FF1AA5" w:rsidP="00FF1AA5">
      <w:pPr>
        <w:tabs>
          <w:tab w:val="left" w:pos="9090"/>
        </w:tabs>
        <w:spacing w:before="0"/>
        <w:contextualSpacing/>
        <w:rPr>
          <w:rFonts w:cs="Arial"/>
          <w:sz w:val="24"/>
          <w:szCs w:val="24"/>
          <w:lang w:val="ru-RU"/>
        </w:rPr>
      </w:pPr>
      <w:r w:rsidRPr="00BC1BA7">
        <w:rPr>
          <w:rFonts w:cs="Arial"/>
          <w:sz w:val="24"/>
          <w:szCs w:val="24"/>
          <w:lang w:val="ru-RU"/>
        </w:rPr>
        <w:t>Након закључења и ступања на правну снагу овог Уговора, Купац може да дозволи, а Продавац је обавезан да прихвати промену Уговорних страна због статусних промена код Купца, у складу са Уговором о статусној промени.</w:t>
      </w:r>
    </w:p>
    <w:p w14:paraId="3792AA17" w14:textId="77777777" w:rsidR="00FF1AA5" w:rsidRPr="00BC1BA7" w:rsidRDefault="00FF1AA5" w:rsidP="00FF1AA5">
      <w:pPr>
        <w:tabs>
          <w:tab w:val="left" w:pos="9090"/>
        </w:tabs>
        <w:spacing w:before="0"/>
        <w:contextualSpacing/>
        <w:rPr>
          <w:rFonts w:cs="Arial"/>
          <w:sz w:val="24"/>
          <w:szCs w:val="24"/>
          <w:lang w:val="ru-RU"/>
        </w:rPr>
      </w:pPr>
    </w:p>
    <w:p w14:paraId="10940642" w14:textId="73E06A5D" w:rsidR="00FF1AA5" w:rsidRPr="00BC1BA7" w:rsidRDefault="006B12B3" w:rsidP="00FF1AA5">
      <w:pPr>
        <w:spacing w:before="0"/>
        <w:contextualSpacing/>
        <w:jc w:val="center"/>
        <w:rPr>
          <w:rFonts w:cs="Arial"/>
          <w:b/>
          <w:sz w:val="24"/>
          <w:szCs w:val="24"/>
          <w:lang w:val="ru-RU"/>
        </w:rPr>
      </w:pPr>
      <w:r>
        <w:rPr>
          <w:rFonts w:cs="Arial"/>
          <w:b/>
          <w:sz w:val="24"/>
          <w:szCs w:val="24"/>
          <w:lang w:val="ru-RU"/>
        </w:rPr>
        <w:t>Члан 21</w:t>
      </w:r>
      <w:r w:rsidR="00FF1AA5" w:rsidRPr="00BC1BA7">
        <w:rPr>
          <w:rFonts w:cs="Arial"/>
          <w:b/>
          <w:sz w:val="24"/>
          <w:szCs w:val="24"/>
          <w:lang w:val="ru-RU"/>
        </w:rPr>
        <w:t>.</w:t>
      </w:r>
    </w:p>
    <w:p w14:paraId="19C0CA8D" w14:textId="77777777" w:rsidR="00FF1AA5" w:rsidRPr="00BC1BA7" w:rsidRDefault="00FF1AA5" w:rsidP="00FF1AA5">
      <w:pPr>
        <w:tabs>
          <w:tab w:val="left" w:pos="567"/>
        </w:tabs>
        <w:spacing w:before="0"/>
        <w:contextualSpacing/>
        <w:rPr>
          <w:rFonts w:eastAsia="Calibri" w:cs="Arial"/>
          <w:noProof/>
          <w:sz w:val="24"/>
          <w:szCs w:val="24"/>
          <w:lang w:val="ru-RU"/>
        </w:rPr>
      </w:pPr>
      <w:r w:rsidRPr="00BC1BA7">
        <w:rPr>
          <w:rFonts w:eastAsia="Calibri" w:cs="Arial"/>
          <w:noProof/>
          <w:sz w:val="24"/>
          <w:szCs w:val="24"/>
          <w:lang w:val="ru-RU"/>
        </w:rPr>
        <w:t>Уговорне стране су обавезне да једна другу без одлагања обавесте о свим променама које могу утицати на реализацију овог Уговора.</w:t>
      </w:r>
    </w:p>
    <w:p w14:paraId="29AFE5FF" w14:textId="77777777" w:rsidR="00BC1BA7" w:rsidRPr="00BC1BA7" w:rsidRDefault="00BC1BA7" w:rsidP="00BC1BA7">
      <w:pPr>
        <w:spacing w:before="0"/>
        <w:contextualSpacing/>
        <w:rPr>
          <w:rFonts w:cs="Arial"/>
          <w:b/>
          <w:sz w:val="24"/>
          <w:szCs w:val="24"/>
          <w:lang w:val="ru-RU"/>
        </w:rPr>
      </w:pPr>
    </w:p>
    <w:p w14:paraId="5C1738B5" w14:textId="77777777" w:rsidR="00BC1BA7" w:rsidRPr="00BC1BA7" w:rsidRDefault="00BC1BA7" w:rsidP="00BC1BA7">
      <w:pPr>
        <w:spacing w:before="0"/>
        <w:contextualSpacing/>
        <w:rPr>
          <w:rFonts w:cs="Arial"/>
          <w:b/>
          <w:sz w:val="24"/>
          <w:szCs w:val="24"/>
          <w:lang w:val="ru-RU"/>
        </w:rPr>
      </w:pPr>
      <w:r w:rsidRPr="00BC1BA7">
        <w:rPr>
          <w:rFonts w:cs="Arial"/>
          <w:b/>
          <w:sz w:val="24"/>
          <w:szCs w:val="24"/>
          <w:lang w:val="ru-RU"/>
        </w:rPr>
        <w:t>РАСКИД УГОВОРА</w:t>
      </w:r>
    </w:p>
    <w:p w14:paraId="01E76621" w14:textId="27593816" w:rsidR="00BC1BA7" w:rsidRPr="00BC1BA7" w:rsidRDefault="006B12B3" w:rsidP="00BC1BA7">
      <w:pPr>
        <w:spacing w:before="0"/>
        <w:contextualSpacing/>
        <w:jc w:val="center"/>
        <w:rPr>
          <w:rFonts w:cs="Arial"/>
          <w:sz w:val="24"/>
          <w:szCs w:val="24"/>
          <w:lang w:val="ru-RU"/>
        </w:rPr>
      </w:pPr>
      <w:r>
        <w:rPr>
          <w:rFonts w:cs="Arial"/>
          <w:b/>
          <w:sz w:val="24"/>
          <w:szCs w:val="24"/>
          <w:lang w:val="ru-RU"/>
        </w:rPr>
        <w:t>Члан 22</w:t>
      </w:r>
      <w:r w:rsidR="00BC1BA7" w:rsidRPr="00BC1BA7">
        <w:rPr>
          <w:rFonts w:cs="Arial"/>
          <w:b/>
          <w:sz w:val="24"/>
          <w:szCs w:val="24"/>
          <w:lang w:val="ru-RU"/>
        </w:rPr>
        <w:t>.</w:t>
      </w:r>
    </w:p>
    <w:p w14:paraId="2545A275" w14:textId="77777777" w:rsidR="00BC1BA7" w:rsidRPr="00BC1BA7" w:rsidRDefault="00BC1BA7" w:rsidP="00BC1BA7">
      <w:pPr>
        <w:tabs>
          <w:tab w:val="left" w:pos="9090"/>
        </w:tabs>
        <w:spacing w:before="0"/>
        <w:contextualSpacing/>
        <w:rPr>
          <w:rFonts w:cs="Arial"/>
          <w:bCs/>
          <w:sz w:val="24"/>
          <w:szCs w:val="24"/>
          <w:lang w:val="sr-Cyrl-CS"/>
        </w:rPr>
      </w:pPr>
      <w:r w:rsidRPr="00BC1BA7">
        <w:rPr>
          <w:rFonts w:cs="Arial"/>
          <w:bCs/>
          <w:sz w:val="24"/>
          <w:szCs w:val="24"/>
          <w:lang w:val="sr-Cyrl-CS"/>
        </w:rPr>
        <w:t xml:space="preserve">Ако Продавац не испуни овај Уговор, или ако не буде квалитетно и о року испуњавао своје обавезе, или, упркос писмене опомене </w:t>
      </w:r>
      <w:r w:rsidRPr="00BC1BA7">
        <w:rPr>
          <w:rFonts w:cs="Arial"/>
          <w:sz w:val="24"/>
          <w:szCs w:val="24"/>
          <w:lang w:val="sr-Cyrl-CS"/>
        </w:rPr>
        <w:t>Купца</w:t>
      </w:r>
      <w:r w:rsidRPr="00BC1BA7">
        <w:rPr>
          <w:rFonts w:cs="Arial"/>
          <w:bCs/>
          <w:sz w:val="24"/>
          <w:szCs w:val="24"/>
          <w:lang w:val="sr-Cyrl-CS"/>
        </w:rPr>
        <w:t xml:space="preserve">, крши одредбе овог Уговора, </w:t>
      </w:r>
      <w:r w:rsidRPr="00BC1BA7">
        <w:rPr>
          <w:rFonts w:cs="Arial"/>
          <w:sz w:val="24"/>
          <w:szCs w:val="24"/>
          <w:lang w:val="sr-Cyrl-CS"/>
        </w:rPr>
        <w:t>Купац</w:t>
      </w:r>
      <w:r w:rsidRPr="00BC1BA7">
        <w:rPr>
          <w:rFonts w:cs="Arial"/>
          <w:bCs/>
          <w:sz w:val="24"/>
          <w:szCs w:val="24"/>
          <w:lang w:val="sr-Cyrl-CS"/>
        </w:rPr>
        <w:t xml:space="preserve"> има право да констатује непоштовање одредби Уговора и о томе достави Продавцу писану опомену.</w:t>
      </w:r>
    </w:p>
    <w:p w14:paraId="7F668220" w14:textId="77777777" w:rsidR="00BC1BA7" w:rsidRPr="00BC1BA7" w:rsidRDefault="00BC1BA7" w:rsidP="00BC1BA7">
      <w:pPr>
        <w:tabs>
          <w:tab w:val="left" w:pos="9090"/>
        </w:tabs>
        <w:spacing w:before="0"/>
        <w:contextualSpacing/>
        <w:rPr>
          <w:rFonts w:cs="Arial"/>
          <w:bCs/>
          <w:sz w:val="24"/>
          <w:szCs w:val="24"/>
          <w:lang w:val="sr-Cyrl-CS"/>
        </w:rPr>
      </w:pPr>
      <w:r w:rsidRPr="00BC1BA7">
        <w:rPr>
          <w:rFonts w:cs="Arial"/>
          <w:bCs/>
          <w:sz w:val="24"/>
          <w:szCs w:val="24"/>
          <w:lang w:val="sr-Cyrl-CS"/>
        </w:rPr>
        <w:lastRenderedPageBreak/>
        <w:t xml:space="preserve">Ако Продавац не предузме мере за извршење овог Уговора, које се од њега захтевају, у року од 8 (словима: осам) дана по пријему писане опомене, </w:t>
      </w:r>
      <w:r w:rsidRPr="00BC1BA7">
        <w:rPr>
          <w:rFonts w:cs="Arial"/>
          <w:sz w:val="24"/>
          <w:szCs w:val="24"/>
          <w:lang w:val="sr-Cyrl-CS"/>
        </w:rPr>
        <w:t>Купац</w:t>
      </w:r>
      <w:r w:rsidRPr="00BC1BA7">
        <w:rPr>
          <w:rFonts w:cs="Arial"/>
          <w:bCs/>
          <w:sz w:val="24"/>
          <w:szCs w:val="24"/>
          <w:lang w:val="sr-Cyrl-CS"/>
        </w:rPr>
        <w:t xml:space="preserve"> може у року од наредних 5 (словима: пет) дана да једнострано раскине овој Уговор по правилима о раскиду Уговора због неиспуњења и наплати меницу за добро извршење посла.</w:t>
      </w:r>
    </w:p>
    <w:p w14:paraId="1A9B0F45" w14:textId="77777777" w:rsidR="00BC1BA7" w:rsidRPr="00BC1BA7" w:rsidRDefault="00BC1BA7" w:rsidP="00BC1BA7">
      <w:pPr>
        <w:tabs>
          <w:tab w:val="left" w:pos="9090"/>
        </w:tabs>
        <w:spacing w:before="0"/>
        <w:contextualSpacing/>
        <w:rPr>
          <w:rFonts w:cs="Arial"/>
          <w:bCs/>
          <w:sz w:val="24"/>
          <w:szCs w:val="24"/>
          <w:lang w:val="sr-Cyrl-CS"/>
        </w:rPr>
      </w:pPr>
    </w:p>
    <w:p w14:paraId="49A59778" w14:textId="77777777" w:rsidR="00BC1BA7" w:rsidRPr="00BC1BA7" w:rsidRDefault="00BC1BA7" w:rsidP="00BC1BA7">
      <w:pPr>
        <w:tabs>
          <w:tab w:val="left" w:pos="9090"/>
        </w:tabs>
        <w:spacing w:before="0"/>
        <w:contextualSpacing/>
        <w:rPr>
          <w:rFonts w:cs="Arial"/>
          <w:bCs/>
          <w:sz w:val="24"/>
          <w:szCs w:val="24"/>
          <w:lang w:val="sr-Cyrl-CS"/>
        </w:rPr>
      </w:pPr>
      <w:r w:rsidRPr="00BC1BA7">
        <w:rPr>
          <w:rFonts w:cs="Arial"/>
          <w:bCs/>
          <w:sz w:val="24"/>
          <w:szCs w:val="24"/>
          <w:lang w:val="sr-Cyrl-CS"/>
        </w:rPr>
        <w:t xml:space="preserve">У случају раскида овог </w:t>
      </w:r>
      <w:r w:rsidRPr="00BC1BA7">
        <w:rPr>
          <w:rFonts w:cs="Arial"/>
          <w:bCs/>
          <w:sz w:val="24"/>
          <w:szCs w:val="24"/>
          <w:lang w:val="ru-RU"/>
        </w:rPr>
        <w:t>У</w:t>
      </w:r>
      <w:r w:rsidRPr="00BC1BA7">
        <w:rPr>
          <w:rFonts w:cs="Arial"/>
          <w:bCs/>
          <w:sz w:val="24"/>
          <w:szCs w:val="24"/>
          <w:lang w:val="sr-Cyrl-CS"/>
        </w:rPr>
        <w:t>говора, у смислу овог члана, Уговорне стране ће измирити своје обавезе настале до дана раскида.</w:t>
      </w:r>
    </w:p>
    <w:p w14:paraId="4353DC2E" w14:textId="77777777" w:rsidR="00BC1BA7" w:rsidRPr="00BC1BA7" w:rsidRDefault="00BC1BA7" w:rsidP="00BC1BA7">
      <w:pPr>
        <w:tabs>
          <w:tab w:val="left" w:pos="9090"/>
        </w:tabs>
        <w:spacing w:before="0"/>
        <w:contextualSpacing/>
        <w:rPr>
          <w:rFonts w:cs="Arial"/>
          <w:bCs/>
          <w:sz w:val="24"/>
          <w:szCs w:val="24"/>
          <w:lang w:val="sr-Cyrl-CS"/>
        </w:rPr>
      </w:pPr>
      <w:r w:rsidRPr="00BC1BA7">
        <w:rPr>
          <w:rFonts w:cs="Arial"/>
          <w:bCs/>
          <w:sz w:val="24"/>
          <w:szCs w:val="24"/>
          <w:lang w:val="sr-Cyrl-C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0332AD8D" w14:textId="77777777" w:rsidR="00BC1BA7" w:rsidRPr="00BC1BA7" w:rsidRDefault="00BC1BA7" w:rsidP="00BC1BA7">
      <w:pPr>
        <w:spacing w:before="0"/>
        <w:contextualSpacing/>
        <w:jc w:val="center"/>
        <w:rPr>
          <w:rFonts w:cs="Arial"/>
          <w:b/>
          <w:sz w:val="24"/>
          <w:szCs w:val="24"/>
          <w:lang w:val="ru-RU"/>
        </w:rPr>
      </w:pPr>
    </w:p>
    <w:p w14:paraId="4A38AFB9" w14:textId="1DEFA72A"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23</w:t>
      </w:r>
      <w:r w:rsidR="00BC1BA7" w:rsidRPr="00BC1BA7">
        <w:rPr>
          <w:rFonts w:cs="Arial"/>
          <w:b/>
          <w:sz w:val="24"/>
          <w:szCs w:val="24"/>
          <w:lang w:val="ru-RU"/>
        </w:rPr>
        <w:t>.</w:t>
      </w:r>
    </w:p>
    <w:p w14:paraId="7BBA1A35" w14:textId="77777777" w:rsidR="00BC1BA7" w:rsidRPr="00BC1BA7" w:rsidRDefault="00BC1BA7" w:rsidP="00BC1BA7">
      <w:pPr>
        <w:spacing w:before="0"/>
        <w:contextualSpacing/>
        <w:rPr>
          <w:rFonts w:cs="Arial"/>
          <w:sz w:val="24"/>
          <w:szCs w:val="24"/>
          <w:lang w:val="ru-RU"/>
        </w:rPr>
      </w:pPr>
      <w:r w:rsidRPr="00BC1BA7">
        <w:rPr>
          <w:rFonts w:cs="Arial"/>
          <w:sz w:val="24"/>
          <w:szCs w:val="24"/>
          <w:lang w:val="ru-RU"/>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8C5778" w14:textId="77777777" w:rsidR="00BC1BA7" w:rsidRPr="00BC1BA7" w:rsidRDefault="00BC1BA7" w:rsidP="00BC1BA7">
      <w:pPr>
        <w:spacing w:before="0"/>
        <w:contextualSpacing/>
        <w:jc w:val="center"/>
        <w:rPr>
          <w:rFonts w:cs="Arial"/>
          <w:b/>
          <w:sz w:val="24"/>
          <w:szCs w:val="24"/>
          <w:lang w:val="ru-RU"/>
        </w:rPr>
      </w:pPr>
    </w:p>
    <w:p w14:paraId="7C0465F1" w14:textId="1B978953" w:rsidR="00BC1BA7" w:rsidRPr="00BC1BA7" w:rsidRDefault="003E1FC6" w:rsidP="00BC1BA7">
      <w:pPr>
        <w:spacing w:before="0"/>
        <w:contextualSpacing/>
        <w:jc w:val="center"/>
        <w:rPr>
          <w:rFonts w:cs="Arial"/>
          <w:b/>
          <w:sz w:val="24"/>
          <w:szCs w:val="24"/>
          <w:lang w:val="ru-RU"/>
        </w:rPr>
      </w:pPr>
      <w:r>
        <w:rPr>
          <w:rFonts w:cs="Arial"/>
          <w:b/>
          <w:sz w:val="24"/>
          <w:szCs w:val="24"/>
          <w:lang w:val="ru-RU"/>
        </w:rPr>
        <w:t>Члан 2</w:t>
      </w:r>
      <w:r w:rsidR="006B12B3">
        <w:rPr>
          <w:rFonts w:cs="Arial"/>
          <w:b/>
          <w:sz w:val="24"/>
          <w:szCs w:val="24"/>
          <w:lang w:val="ru-RU"/>
        </w:rPr>
        <w:t>4</w:t>
      </w:r>
      <w:r w:rsidR="00BC1BA7" w:rsidRPr="00BC1BA7">
        <w:rPr>
          <w:rFonts w:cs="Arial"/>
          <w:b/>
          <w:sz w:val="24"/>
          <w:szCs w:val="24"/>
          <w:lang w:val="sr-Cyrl-RS"/>
        </w:rPr>
        <w:t>.</w:t>
      </w:r>
    </w:p>
    <w:p w14:paraId="4FC7B61A" w14:textId="77777777" w:rsidR="00BC1BA7" w:rsidRPr="00BC1BA7" w:rsidRDefault="00BC1BA7" w:rsidP="00BC1BA7">
      <w:pPr>
        <w:spacing w:before="0"/>
        <w:contextualSpacing/>
        <w:rPr>
          <w:rFonts w:cs="Arial"/>
          <w:sz w:val="24"/>
          <w:szCs w:val="24"/>
          <w:lang w:val="ru-RU"/>
        </w:rPr>
      </w:pPr>
      <w:r w:rsidRPr="00BC1BA7">
        <w:rPr>
          <w:rFonts w:cs="Arial"/>
          <w:sz w:val="24"/>
          <w:szCs w:val="24"/>
          <w:lang w:val="ru-RU"/>
        </w:rPr>
        <w:t>Продавац је дужан</w:t>
      </w:r>
      <w:r w:rsidRPr="00BC1BA7">
        <w:rPr>
          <w:rFonts w:cs="Arial"/>
          <w:sz w:val="24"/>
          <w:szCs w:val="24"/>
          <w:lang w:val="sr-Cyrl-RS"/>
        </w:rPr>
        <w:t xml:space="preserve"> </w:t>
      </w:r>
      <w:r w:rsidRPr="00BC1BA7">
        <w:rPr>
          <w:rFonts w:cs="Arial"/>
          <w:sz w:val="24"/>
          <w:szCs w:val="24"/>
          <w:lang w:val="ru-RU"/>
        </w:rPr>
        <w:t xml:space="preserve">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3BA1DE7C" w14:textId="77777777" w:rsidR="00BC1BA7" w:rsidRPr="00BC1BA7" w:rsidRDefault="00BC1BA7" w:rsidP="00BC1BA7">
      <w:pPr>
        <w:spacing w:before="0"/>
        <w:contextualSpacing/>
        <w:rPr>
          <w:rFonts w:cs="Arial"/>
          <w:sz w:val="24"/>
          <w:szCs w:val="24"/>
          <w:lang w:val="ru-RU"/>
        </w:rPr>
      </w:pPr>
    </w:p>
    <w:p w14:paraId="4BE1091F" w14:textId="0B6A7F8E" w:rsidR="00BC1BA7" w:rsidRPr="00BC1BA7" w:rsidRDefault="00BC1BA7" w:rsidP="00BC1BA7">
      <w:pPr>
        <w:spacing w:before="0"/>
        <w:contextualSpacing/>
        <w:rPr>
          <w:rFonts w:cs="Arial"/>
          <w:sz w:val="24"/>
          <w:szCs w:val="24"/>
          <w:lang w:val="ru-RU"/>
        </w:rPr>
      </w:pPr>
      <w:r w:rsidRPr="00BC1BA7">
        <w:rPr>
          <w:rFonts w:cs="Arial"/>
          <w:sz w:val="24"/>
          <w:szCs w:val="24"/>
          <w:lang w:val="ru-RU"/>
        </w:rPr>
        <w:t xml:space="preserve">Информације, подаци и документација које је </w:t>
      </w:r>
      <w:r w:rsidRPr="00BC1BA7">
        <w:rPr>
          <w:rFonts w:cs="Arial"/>
          <w:color w:val="000000"/>
          <w:sz w:val="24"/>
          <w:szCs w:val="24"/>
          <w:lang w:val="ru-RU"/>
        </w:rPr>
        <w:t>Купац</w:t>
      </w:r>
      <w:r w:rsidRPr="00BC1BA7">
        <w:rPr>
          <w:rFonts w:cs="Arial"/>
          <w:sz w:val="24"/>
          <w:szCs w:val="24"/>
          <w:lang w:val="ru-RU"/>
        </w:rPr>
        <w:t xml:space="preserve"> доставио Продавцу у извршавању предмета овог Уговора,</w:t>
      </w:r>
      <w:r w:rsidR="006B12B3">
        <w:rPr>
          <w:rFonts w:cs="Arial"/>
          <w:sz w:val="24"/>
          <w:szCs w:val="24"/>
          <w:lang w:val="ru-RU"/>
        </w:rPr>
        <w:t xml:space="preserve"> </w:t>
      </w:r>
      <w:r w:rsidRPr="00BC1BA7">
        <w:rPr>
          <w:rFonts w:cs="Arial"/>
          <w:sz w:val="24"/>
          <w:szCs w:val="24"/>
          <w:lang w:val="ru-RU"/>
        </w:rPr>
        <w:t xml:space="preserve">Продавац не може стављати на располагање трећим лицима, без претходне писане сагласности </w:t>
      </w:r>
      <w:r w:rsidRPr="00BC1BA7">
        <w:rPr>
          <w:rFonts w:cs="Arial"/>
          <w:color w:val="000000"/>
          <w:sz w:val="24"/>
          <w:szCs w:val="24"/>
          <w:lang w:val="ru-RU"/>
        </w:rPr>
        <w:t>Купца</w:t>
      </w:r>
      <w:r w:rsidRPr="00BC1BA7">
        <w:rPr>
          <w:rFonts w:cs="Arial"/>
          <w:color w:val="000000"/>
          <w:sz w:val="24"/>
          <w:szCs w:val="24"/>
          <w:lang w:val="sr-Cyrl-RS"/>
        </w:rPr>
        <w:t>, осим у случајевима предвиђеним одговарајућим прописима</w:t>
      </w:r>
      <w:r w:rsidRPr="00BC1BA7">
        <w:rPr>
          <w:rFonts w:cs="Arial"/>
          <w:sz w:val="24"/>
          <w:szCs w:val="24"/>
          <w:lang w:val="ru-RU"/>
        </w:rPr>
        <w:t xml:space="preserve"> према Уговору о пословној тајни и поверљивим информација које су као посебан Прилог овом Уговору.</w:t>
      </w:r>
    </w:p>
    <w:p w14:paraId="1327CE72" w14:textId="77777777" w:rsidR="00BC1BA7" w:rsidRPr="00BC1BA7" w:rsidRDefault="00BC1BA7" w:rsidP="00BC1BA7">
      <w:pPr>
        <w:spacing w:before="0"/>
        <w:contextualSpacing/>
        <w:rPr>
          <w:rFonts w:cs="Arial"/>
          <w:sz w:val="24"/>
          <w:szCs w:val="24"/>
          <w:lang w:val="ru-RU"/>
        </w:rPr>
      </w:pPr>
    </w:p>
    <w:p w14:paraId="79279944" w14:textId="4D369C61"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25</w:t>
      </w:r>
      <w:r w:rsidR="00BC1BA7" w:rsidRPr="00BC1BA7">
        <w:rPr>
          <w:rFonts w:cs="Arial"/>
          <w:b/>
          <w:sz w:val="24"/>
          <w:szCs w:val="24"/>
          <w:lang w:val="ru-RU"/>
        </w:rPr>
        <w:t>.</w:t>
      </w:r>
    </w:p>
    <w:p w14:paraId="7F2FCC32" w14:textId="77777777" w:rsidR="00BC1BA7" w:rsidRPr="00BC1BA7" w:rsidRDefault="00BC1BA7" w:rsidP="00BC1BA7">
      <w:pPr>
        <w:tabs>
          <w:tab w:val="left" w:pos="9090"/>
        </w:tabs>
        <w:spacing w:before="0"/>
        <w:contextualSpacing/>
        <w:rPr>
          <w:rFonts w:cs="Arial"/>
          <w:sz w:val="24"/>
          <w:szCs w:val="24"/>
          <w:lang w:val="ru-RU"/>
        </w:rPr>
      </w:pPr>
      <w:r w:rsidRPr="00BC1BA7">
        <w:rPr>
          <w:rFonts w:cs="Arial"/>
          <w:sz w:val="24"/>
          <w:szCs w:val="24"/>
          <w:lang w:val="ru-RU"/>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67B99C2A" w14:textId="77777777" w:rsidR="00BC1BA7" w:rsidRPr="00BC1BA7" w:rsidRDefault="00BC1BA7" w:rsidP="00BC1BA7">
      <w:pPr>
        <w:tabs>
          <w:tab w:val="left" w:pos="9090"/>
        </w:tabs>
        <w:spacing w:before="0"/>
        <w:contextualSpacing/>
        <w:rPr>
          <w:rFonts w:cs="Arial"/>
          <w:sz w:val="24"/>
          <w:szCs w:val="24"/>
          <w:lang w:val="sr-Cyrl-CS"/>
        </w:rPr>
      </w:pPr>
    </w:p>
    <w:p w14:paraId="56A8D6CA" w14:textId="77777777" w:rsidR="00BC1BA7" w:rsidRPr="00BC1BA7" w:rsidRDefault="00BC1BA7" w:rsidP="00BC1BA7">
      <w:pPr>
        <w:tabs>
          <w:tab w:val="left" w:pos="9090"/>
        </w:tabs>
        <w:spacing w:before="0"/>
        <w:contextualSpacing/>
        <w:rPr>
          <w:rFonts w:cs="Arial"/>
          <w:sz w:val="24"/>
          <w:szCs w:val="24"/>
          <w:lang w:val="ru-RU"/>
        </w:rPr>
      </w:pPr>
      <w:r w:rsidRPr="00BC1BA7">
        <w:rPr>
          <w:rFonts w:cs="Arial"/>
          <w:sz w:val="24"/>
          <w:szCs w:val="24"/>
          <w:lang w:val="ru-RU"/>
        </w:rPr>
        <w:t>Након закључења и ступања на правну снагу овог Уговора, Купац може да дозволи, а Продавац је обавезан да прихвати промену Уговорних страна због статусних промена код Купца, у складу са Уговором о статусној промени.</w:t>
      </w:r>
    </w:p>
    <w:p w14:paraId="2644F3ED" w14:textId="77777777" w:rsidR="00BC1BA7" w:rsidRPr="00BC1BA7" w:rsidRDefault="00BC1BA7" w:rsidP="00BC1BA7">
      <w:pPr>
        <w:tabs>
          <w:tab w:val="left" w:pos="9090"/>
        </w:tabs>
        <w:spacing w:before="0"/>
        <w:contextualSpacing/>
        <w:rPr>
          <w:rFonts w:cs="Arial"/>
          <w:sz w:val="24"/>
          <w:szCs w:val="24"/>
          <w:lang w:val="ru-RU"/>
        </w:rPr>
      </w:pPr>
    </w:p>
    <w:p w14:paraId="3E4E9E32" w14:textId="6AB0F56D"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26</w:t>
      </w:r>
      <w:r w:rsidR="00BC1BA7" w:rsidRPr="00BC1BA7">
        <w:rPr>
          <w:rFonts w:cs="Arial"/>
          <w:b/>
          <w:sz w:val="24"/>
          <w:szCs w:val="24"/>
          <w:lang w:val="ru-RU"/>
        </w:rPr>
        <w:t>.</w:t>
      </w:r>
    </w:p>
    <w:p w14:paraId="6917A87F" w14:textId="77777777" w:rsidR="00BC1BA7" w:rsidRPr="00BC1BA7" w:rsidRDefault="00BC1BA7" w:rsidP="00BC1BA7">
      <w:pPr>
        <w:tabs>
          <w:tab w:val="left" w:pos="567"/>
        </w:tabs>
        <w:spacing w:before="0"/>
        <w:contextualSpacing/>
        <w:rPr>
          <w:rFonts w:eastAsia="Calibri" w:cs="Arial"/>
          <w:noProof/>
          <w:sz w:val="24"/>
          <w:szCs w:val="24"/>
          <w:lang w:val="ru-RU"/>
        </w:rPr>
      </w:pPr>
      <w:r w:rsidRPr="00BC1BA7">
        <w:rPr>
          <w:rFonts w:eastAsia="Calibri" w:cs="Arial"/>
          <w:noProof/>
          <w:sz w:val="24"/>
          <w:szCs w:val="24"/>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BA80327" w14:textId="77777777" w:rsidR="00BC1BA7" w:rsidRPr="00BC1BA7" w:rsidRDefault="00BC1BA7" w:rsidP="00BC1BA7">
      <w:pPr>
        <w:tabs>
          <w:tab w:val="left" w:pos="567"/>
        </w:tabs>
        <w:spacing w:before="0"/>
        <w:contextualSpacing/>
        <w:rPr>
          <w:rFonts w:cs="Arial"/>
          <w:b/>
          <w:sz w:val="24"/>
          <w:szCs w:val="24"/>
          <w:lang w:val="sr-Cyrl-BA"/>
        </w:rPr>
      </w:pPr>
    </w:p>
    <w:p w14:paraId="078DC20B" w14:textId="77777777" w:rsidR="00BC1BA7" w:rsidRPr="00BC1BA7" w:rsidRDefault="00BC1BA7" w:rsidP="00BC1BA7">
      <w:pPr>
        <w:tabs>
          <w:tab w:val="left" w:pos="567"/>
        </w:tabs>
        <w:spacing w:before="0"/>
        <w:contextualSpacing/>
        <w:rPr>
          <w:rFonts w:cs="Arial"/>
          <w:b/>
          <w:sz w:val="24"/>
          <w:szCs w:val="24"/>
          <w:lang w:val="sr-Cyrl-BA"/>
        </w:rPr>
      </w:pPr>
      <w:r w:rsidRPr="00BC1BA7">
        <w:rPr>
          <w:rFonts w:cs="Arial"/>
          <w:b/>
          <w:sz w:val="24"/>
          <w:szCs w:val="24"/>
          <w:lang w:val="sr-Cyrl-BA"/>
        </w:rPr>
        <w:t>ВАЖНОСТ УГОВОРА</w:t>
      </w:r>
    </w:p>
    <w:p w14:paraId="6459CF6C" w14:textId="7E11C766" w:rsidR="00BC1BA7" w:rsidRPr="00BC1BA7" w:rsidRDefault="003E1FC6" w:rsidP="00BC1BA7">
      <w:pPr>
        <w:spacing w:before="0"/>
        <w:contextualSpacing/>
        <w:jc w:val="center"/>
        <w:rPr>
          <w:rFonts w:cs="Arial"/>
          <w:b/>
          <w:sz w:val="24"/>
          <w:szCs w:val="24"/>
          <w:lang w:val="ru-RU"/>
        </w:rPr>
      </w:pPr>
      <w:r>
        <w:rPr>
          <w:rFonts w:cs="Arial"/>
          <w:b/>
          <w:sz w:val="24"/>
          <w:szCs w:val="24"/>
          <w:lang w:val="ru-RU"/>
        </w:rPr>
        <w:t>Члан 2</w:t>
      </w:r>
      <w:r w:rsidR="006B12B3">
        <w:rPr>
          <w:rFonts w:cs="Arial"/>
          <w:b/>
          <w:sz w:val="24"/>
          <w:szCs w:val="24"/>
          <w:lang w:val="ru-RU"/>
        </w:rPr>
        <w:t>7</w:t>
      </w:r>
      <w:r w:rsidR="00BC1BA7" w:rsidRPr="00BC1BA7">
        <w:rPr>
          <w:rFonts w:cs="Arial"/>
          <w:b/>
          <w:sz w:val="24"/>
          <w:szCs w:val="24"/>
          <w:lang w:val="ru-RU"/>
        </w:rPr>
        <w:t>.</w:t>
      </w:r>
    </w:p>
    <w:p w14:paraId="52E895C8" w14:textId="0DF2FB2B" w:rsidR="00BC1BA7" w:rsidRDefault="00BC1BA7" w:rsidP="00BC1BA7">
      <w:pPr>
        <w:tabs>
          <w:tab w:val="left" w:pos="567"/>
        </w:tabs>
        <w:spacing w:before="0"/>
        <w:contextualSpacing/>
        <w:rPr>
          <w:rFonts w:eastAsia="Calibri" w:cs="Arial"/>
          <w:sz w:val="24"/>
          <w:szCs w:val="24"/>
          <w:lang w:val="sr-Cyrl-RS"/>
        </w:rPr>
      </w:pPr>
      <w:r w:rsidRPr="00BC1BA7">
        <w:rPr>
          <w:rFonts w:eastAsia="Calibri" w:cs="Arial"/>
          <w:sz w:val="24"/>
          <w:szCs w:val="24"/>
        </w:rPr>
        <w:t>Уговор се сматра закљученим након потписивања од стране законских заступника Уговорних страна</w:t>
      </w:r>
      <w:r w:rsidRPr="00BC1BA7">
        <w:rPr>
          <w:rFonts w:eastAsia="Calibri" w:cs="Arial"/>
          <w:sz w:val="24"/>
          <w:szCs w:val="24"/>
          <w:lang w:val="sr-Cyrl-RS"/>
        </w:rPr>
        <w:t>,</w:t>
      </w:r>
      <w:r w:rsidRPr="00BC1BA7">
        <w:rPr>
          <w:rFonts w:eastAsia="Calibri" w:cs="Arial"/>
          <w:sz w:val="24"/>
          <w:szCs w:val="24"/>
        </w:rPr>
        <w:t xml:space="preserve"> а ступа на снагу када </w:t>
      </w:r>
      <w:r w:rsidRPr="00BC1BA7">
        <w:rPr>
          <w:rFonts w:eastAsia="Calibri" w:cs="Arial"/>
          <w:sz w:val="24"/>
          <w:szCs w:val="24"/>
          <w:lang w:val="sr-Cyrl-RS"/>
        </w:rPr>
        <w:t>П</w:t>
      </w:r>
      <w:r w:rsidRPr="00BC1BA7">
        <w:rPr>
          <w:rFonts w:eastAsia="Calibri" w:cs="Arial"/>
          <w:sz w:val="24"/>
          <w:szCs w:val="24"/>
        </w:rPr>
        <w:t xml:space="preserve">родавац испуни одложни услов и достави у уговореном року средство финансијског обезбеђења у складу са чланом </w:t>
      </w:r>
      <w:r w:rsidR="006B12B3">
        <w:rPr>
          <w:rFonts w:eastAsia="Calibri" w:cs="Arial"/>
          <w:sz w:val="24"/>
          <w:szCs w:val="24"/>
          <w:lang w:val="sr-Cyrl-RS"/>
        </w:rPr>
        <w:t>9</w:t>
      </w:r>
      <w:r w:rsidRPr="00BC1BA7">
        <w:rPr>
          <w:rFonts w:eastAsia="Calibri" w:cs="Arial"/>
          <w:sz w:val="24"/>
          <w:szCs w:val="24"/>
        </w:rPr>
        <w:t xml:space="preserve">. овог </w:t>
      </w:r>
      <w:r w:rsidRPr="00BC1BA7">
        <w:rPr>
          <w:rFonts w:eastAsia="Calibri" w:cs="Arial"/>
          <w:sz w:val="24"/>
          <w:szCs w:val="24"/>
          <w:lang w:val="sr-Cyrl-RS"/>
        </w:rPr>
        <w:t>Уговора.</w:t>
      </w:r>
    </w:p>
    <w:p w14:paraId="2F543107" w14:textId="77777777" w:rsidR="006B12B3" w:rsidRPr="00BC1BA7" w:rsidRDefault="006B12B3" w:rsidP="00BC1BA7">
      <w:pPr>
        <w:tabs>
          <w:tab w:val="left" w:pos="567"/>
        </w:tabs>
        <w:spacing w:before="0"/>
        <w:contextualSpacing/>
        <w:rPr>
          <w:rFonts w:eastAsia="Calibri" w:cs="Arial"/>
          <w:sz w:val="24"/>
          <w:szCs w:val="24"/>
          <w:lang w:val="sr-Cyrl-RS"/>
        </w:rPr>
      </w:pPr>
    </w:p>
    <w:p w14:paraId="3FC6FA04" w14:textId="77777777" w:rsidR="00BC1BA7" w:rsidRPr="00BC1BA7" w:rsidRDefault="00BC1BA7" w:rsidP="00BC1BA7">
      <w:pPr>
        <w:spacing w:before="0"/>
        <w:contextualSpacing/>
        <w:rPr>
          <w:rFonts w:cs="Arial"/>
          <w:sz w:val="24"/>
          <w:szCs w:val="24"/>
        </w:rPr>
      </w:pPr>
      <w:r w:rsidRPr="00BC1BA7">
        <w:rPr>
          <w:rFonts w:cs="Arial"/>
          <w:sz w:val="24"/>
          <w:szCs w:val="24"/>
        </w:rPr>
        <w:t xml:space="preserve">Испуњењем обавеза </w:t>
      </w:r>
      <w:r w:rsidRPr="00BC1BA7">
        <w:rPr>
          <w:rFonts w:cs="Arial"/>
          <w:sz w:val="24"/>
          <w:szCs w:val="24"/>
          <w:lang w:val="sr-Cyrl-RS"/>
        </w:rPr>
        <w:t>У</w:t>
      </w:r>
      <w:r w:rsidRPr="00BC1BA7">
        <w:rPr>
          <w:rFonts w:cs="Arial"/>
          <w:sz w:val="24"/>
          <w:szCs w:val="24"/>
        </w:rPr>
        <w:t>говорних страна Уговор се сматра извршеним.</w:t>
      </w:r>
    </w:p>
    <w:p w14:paraId="4F72358E" w14:textId="77777777" w:rsidR="00BC1BA7" w:rsidRPr="00BC1BA7" w:rsidRDefault="00BC1BA7" w:rsidP="00BC1BA7">
      <w:pPr>
        <w:tabs>
          <w:tab w:val="left" w:pos="567"/>
        </w:tabs>
        <w:spacing w:before="0"/>
        <w:contextualSpacing/>
        <w:rPr>
          <w:rFonts w:eastAsia="Calibri" w:cs="Arial"/>
          <w:color w:val="00B0F0"/>
          <w:sz w:val="24"/>
          <w:szCs w:val="24"/>
          <w:lang w:val="ru-RU"/>
        </w:rPr>
      </w:pPr>
    </w:p>
    <w:p w14:paraId="6B7D7B13" w14:textId="5D57BDE7" w:rsidR="00BC1BA7" w:rsidRDefault="00BC1BA7" w:rsidP="00BC1BA7">
      <w:pPr>
        <w:spacing w:before="0"/>
        <w:contextualSpacing/>
        <w:rPr>
          <w:rFonts w:cs="Arial"/>
          <w:b/>
          <w:sz w:val="24"/>
          <w:szCs w:val="24"/>
          <w:lang w:val="ru-RU"/>
        </w:rPr>
      </w:pPr>
      <w:r w:rsidRPr="00BC1BA7">
        <w:rPr>
          <w:rFonts w:cs="Arial"/>
          <w:b/>
          <w:sz w:val="24"/>
          <w:szCs w:val="24"/>
          <w:lang w:val="ru-RU"/>
        </w:rPr>
        <w:t>ИЗМЕНЕ ТОКОМ ТРАЈАЊА УГОВОРА</w:t>
      </w:r>
    </w:p>
    <w:p w14:paraId="0A1D2050" w14:textId="77777777" w:rsidR="006B12B3" w:rsidRPr="00BC1BA7" w:rsidRDefault="006B12B3" w:rsidP="00BC1BA7">
      <w:pPr>
        <w:spacing w:before="0"/>
        <w:contextualSpacing/>
        <w:rPr>
          <w:rFonts w:cs="Arial"/>
          <w:b/>
          <w:sz w:val="24"/>
          <w:szCs w:val="24"/>
          <w:lang w:val="ru-RU"/>
        </w:rPr>
      </w:pPr>
    </w:p>
    <w:p w14:paraId="47E776B9" w14:textId="720ADB1A"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28</w:t>
      </w:r>
      <w:r w:rsidR="00BC1BA7" w:rsidRPr="00BC1BA7">
        <w:rPr>
          <w:rFonts w:cs="Arial"/>
          <w:b/>
          <w:sz w:val="24"/>
          <w:szCs w:val="24"/>
          <w:lang w:val="ru-RU"/>
        </w:rPr>
        <w:t>.</w:t>
      </w:r>
    </w:p>
    <w:p w14:paraId="15C26390" w14:textId="6B9D7086" w:rsidR="00BC1BA7" w:rsidRDefault="00BC1BA7" w:rsidP="00BC1BA7">
      <w:pPr>
        <w:spacing w:before="0"/>
        <w:contextualSpacing/>
        <w:rPr>
          <w:rFonts w:cs="Arial"/>
          <w:bCs/>
          <w:sz w:val="24"/>
          <w:szCs w:val="24"/>
          <w:lang w:val="sr-Cyrl-CS"/>
        </w:rPr>
      </w:pPr>
      <w:r w:rsidRPr="00BC1BA7">
        <w:rPr>
          <w:rFonts w:cs="Arial"/>
          <w:bCs/>
          <w:sz w:val="24"/>
          <w:szCs w:val="24"/>
          <w:lang w:val="sr-Cyrl-C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11F2B72C" w14:textId="77777777" w:rsidR="004101CE" w:rsidRPr="00BC1BA7" w:rsidRDefault="004101CE" w:rsidP="00BC1BA7">
      <w:pPr>
        <w:spacing w:before="0"/>
        <w:contextualSpacing/>
        <w:rPr>
          <w:rFonts w:cs="Arial"/>
          <w:bCs/>
          <w:sz w:val="24"/>
          <w:szCs w:val="24"/>
          <w:lang w:val="sr-Cyrl-CS"/>
        </w:rPr>
      </w:pPr>
    </w:p>
    <w:p w14:paraId="0366B6FB" w14:textId="77777777" w:rsidR="00BC1BA7" w:rsidRPr="00BC1BA7" w:rsidRDefault="00BC1BA7" w:rsidP="00BC1BA7">
      <w:pPr>
        <w:tabs>
          <w:tab w:val="left" w:pos="567"/>
        </w:tabs>
        <w:spacing w:before="0"/>
        <w:contextualSpacing/>
        <w:rPr>
          <w:rFonts w:cs="Arial"/>
          <w:sz w:val="24"/>
          <w:szCs w:val="24"/>
          <w:lang w:val="ru-RU"/>
        </w:rPr>
      </w:pPr>
      <w:r w:rsidRPr="00BC1BA7">
        <w:rPr>
          <w:rFonts w:cs="Arial"/>
          <w:sz w:val="24"/>
          <w:szCs w:val="24"/>
          <w:lang w:val="ru-RU"/>
        </w:rPr>
        <w:t>Купац може да дозволи промену битних елемената Уговора из објективних разлога као што су: виша сила, измена важећих законских прописа или мере државних органа.</w:t>
      </w:r>
    </w:p>
    <w:p w14:paraId="16866C57" w14:textId="77777777" w:rsidR="00BC1BA7" w:rsidRPr="00BC1BA7" w:rsidRDefault="00BC1BA7" w:rsidP="00BC1BA7">
      <w:pPr>
        <w:tabs>
          <w:tab w:val="left" w:pos="567"/>
        </w:tabs>
        <w:spacing w:before="0"/>
        <w:contextualSpacing/>
        <w:rPr>
          <w:rFonts w:cs="Arial"/>
          <w:sz w:val="24"/>
          <w:szCs w:val="24"/>
          <w:lang w:val="ru-RU"/>
        </w:rPr>
      </w:pPr>
    </w:p>
    <w:p w14:paraId="3DF6FF13" w14:textId="77777777" w:rsidR="00BC1BA7" w:rsidRPr="00BC1BA7" w:rsidRDefault="00BC1BA7" w:rsidP="00BC1BA7">
      <w:pPr>
        <w:spacing w:before="0"/>
        <w:contextualSpacing/>
        <w:rPr>
          <w:rFonts w:cs="Arial"/>
          <w:sz w:val="24"/>
          <w:szCs w:val="24"/>
          <w:lang w:val="ru-RU" w:eastAsia="sr-Latn-CS"/>
        </w:rPr>
      </w:pPr>
      <w:r w:rsidRPr="00BC1BA7">
        <w:rPr>
          <w:rFonts w:cs="Arial"/>
          <w:sz w:val="24"/>
          <w:szCs w:val="24"/>
          <w:lang w:val="ru-RU" w:eastAsia="sr-Latn-CS"/>
        </w:rPr>
        <w:t>У случају измене овог Уговора Купац ће у складу са чланом 115. Закона о јавним набавкама донети Одлуку о измени Уговора која садржи податке у складу са Прилогом 3Л Закона и у року од 3 (словима: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47A461F4" w14:textId="77777777" w:rsidR="00BC1BA7" w:rsidRPr="00BC1BA7" w:rsidRDefault="00BC1BA7" w:rsidP="00BC1BA7">
      <w:pPr>
        <w:spacing w:before="0"/>
        <w:contextualSpacing/>
        <w:rPr>
          <w:rFonts w:cs="Arial"/>
          <w:b/>
          <w:sz w:val="24"/>
          <w:szCs w:val="24"/>
          <w:lang w:val="ru-RU"/>
        </w:rPr>
      </w:pPr>
    </w:p>
    <w:p w14:paraId="084EB69E" w14:textId="77777777" w:rsidR="00BC1BA7" w:rsidRPr="00BC1BA7" w:rsidRDefault="00BC1BA7" w:rsidP="00BC1BA7">
      <w:pPr>
        <w:spacing w:before="0"/>
        <w:contextualSpacing/>
        <w:rPr>
          <w:rFonts w:cs="Arial"/>
          <w:b/>
          <w:sz w:val="24"/>
          <w:szCs w:val="24"/>
          <w:lang w:val="ru-RU"/>
        </w:rPr>
      </w:pPr>
      <w:r w:rsidRPr="00BC1BA7">
        <w:rPr>
          <w:rFonts w:cs="Arial"/>
          <w:b/>
          <w:sz w:val="24"/>
          <w:szCs w:val="24"/>
          <w:lang w:val="ru-RU"/>
        </w:rPr>
        <w:t>ЗАВРШНЕ ОДРЕДБЕ</w:t>
      </w:r>
    </w:p>
    <w:p w14:paraId="4EC0913B" w14:textId="09D2A998" w:rsidR="00BC1BA7" w:rsidRPr="00BC1BA7" w:rsidRDefault="006B12B3" w:rsidP="00BC1BA7">
      <w:pPr>
        <w:spacing w:before="0"/>
        <w:contextualSpacing/>
        <w:jc w:val="center"/>
        <w:rPr>
          <w:rFonts w:cs="Arial"/>
          <w:sz w:val="24"/>
          <w:szCs w:val="24"/>
          <w:lang w:val="ru-RU"/>
        </w:rPr>
      </w:pPr>
      <w:r>
        <w:rPr>
          <w:rFonts w:cs="Arial"/>
          <w:b/>
          <w:sz w:val="24"/>
          <w:szCs w:val="24"/>
          <w:lang w:val="ru-RU"/>
        </w:rPr>
        <w:t>Члан 29</w:t>
      </w:r>
      <w:r w:rsidR="00BC1BA7" w:rsidRPr="00BC1BA7">
        <w:rPr>
          <w:rFonts w:cs="Arial"/>
          <w:b/>
          <w:sz w:val="24"/>
          <w:szCs w:val="24"/>
          <w:lang w:val="ru-RU"/>
        </w:rPr>
        <w:t>.</w:t>
      </w:r>
    </w:p>
    <w:p w14:paraId="4C90695D" w14:textId="77777777" w:rsidR="00BC1BA7" w:rsidRPr="00BC1BA7" w:rsidRDefault="00BC1BA7" w:rsidP="00BC1BA7">
      <w:pPr>
        <w:tabs>
          <w:tab w:val="left" w:pos="9090"/>
        </w:tabs>
        <w:spacing w:before="0"/>
        <w:contextualSpacing/>
        <w:rPr>
          <w:rFonts w:cs="Arial"/>
          <w:sz w:val="24"/>
          <w:szCs w:val="24"/>
          <w:lang w:val="sr-Cyrl-CS"/>
        </w:rPr>
      </w:pPr>
      <w:r w:rsidRPr="00BC1BA7">
        <w:rPr>
          <w:rFonts w:cs="Arial"/>
          <w:sz w:val="24"/>
          <w:szCs w:val="24"/>
          <w:lang w:val="ru-RU"/>
        </w:rPr>
        <w:t>На односе Уговорних страна</w:t>
      </w:r>
      <w:r w:rsidRPr="00BC1BA7">
        <w:rPr>
          <w:rFonts w:cs="Arial"/>
          <w:sz w:val="24"/>
          <w:szCs w:val="24"/>
          <w:lang w:val="sr-Cyrl-CS"/>
        </w:rPr>
        <w:t>,</w:t>
      </w:r>
      <w:r w:rsidRPr="00BC1BA7">
        <w:rPr>
          <w:rFonts w:cs="Arial"/>
          <w:sz w:val="24"/>
          <w:szCs w:val="24"/>
          <w:lang w:val="ru-RU"/>
        </w:rPr>
        <w:t xml:space="preserve"> који нису уређени овим Уговором</w:t>
      </w:r>
      <w:r w:rsidRPr="00BC1BA7">
        <w:rPr>
          <w:rFonts w:cs="Arial"/>
          <w:sz w:val="24"/>
          <w:szCs w:val="24"/>
          <w:lang w:val="sr-Cyrl-CS"/>
        </w:rPr>
        <w:t>,</w:t>
      </w:r>
      <w:r w:rsidRPr="00BC1BA7">
        <w:rPr>
          <w:rFonts w:cs="Arial"/>
          <w:sz w:val="24"/>
          <w:szCs w:val="24"/>
          <w:lang w:val="ru-RU"/>
        </w:rPr>
        <w:t xml:space="preserve"> примењују се одговарајуће одредбе ЗОО</w:t>
      </w:r>
      <w:r w:rsidRPr="00BC1BA7">
        <w:rPr>
          <w:rFonts w:cs="Arial"/>
          <w:sz w:val="24"/>
          <w:szCs w:val="24"/>
          <w:lang w:val="pt-BR"/>
        </w:rPr>
        <w:t xml:space="preserve"> и других </w:t>
      </w:r>
      <w:r w:rsidRPr="00BC1BA7">
        <w:rPr>
          <w:rFonts w:cs="Arial"/>
          <w:sz w:val="24"/>
          <w:szCs w:val="24"/>
          <w:lang w:val="sr-Cyrl-CS"/>
        </w:rPr>
        <w:t xml:space="preserve">закона, подзаконских аката, стандарда и </w:t>
      </w:r>
      <w:r w:rsidRPr="00BC1BA7">
        <w:rPr>
          <w:rFonts w:cs="Arial"/>
          <w:sz w:val="24"/>
          <w:szCs w:val="24"/>
          <w:lang w:val="ru-RU"/>
        </w:rPr>
        <w:t>техни</w:t>
      </w:r>
      <w:r w:rsidRPr="00BC1BA7">
        <w:rPr>
          <w:rFonts w:cs="Arial"/>
          <w:sz w:val="24"/>
          <w:szCs w:val="24"/>
          <w:lang w:val="sr-Cyrl-CS"/>
        </w:rPr>
        <w:t>ч</w:t>
      </w:r>
      <w:r w:rsidRPr="00BC1BA7">
        <w:rPr>
          <w:rFonts w:cs="Arial"/>
          <w:sz w:val="24"/>
          <w:szCs w:val="24"/>
          <w:lang w:val="ru-RU"/>
        </w:rPr>
        <w:t>ки</w:t>
      </w:r>
      <w:r w:rsidRPr="00BC1BA7">
        <w:rPr>
          <w:rFonts w:cs="Arial"/>
          <w:sz w:val="24"/>
          <w:szCs w:val="24"/>
          <w:lang w:val="sr-Cyrl-CS"/>
        </w:rPr>
        <w:t xml:space="preserve">х </w:t>
      </w:r>
      <w:r w:rsidRPr="00BC1BA7">
        <w:rPr>
          <w:rFonts w:cs="Arial"/>
          <w:sz w:val="24"/>
          <w:szCs w:val="24"/>
          <w:lang w:val="ru-RU"/>
        </w:rPr>
        <w:t>норматива Републике Србије</w:t>
      </w:r>
      <w:r w:rsidRPr="00BC1BA7">
        <w:rPr>
          <w:rFonts w:cs="Arial"/>
          <w:sz w:val="24"/>
          <w:szCs w:val="24"/>
          <w:lang w:val="sr-Cyrl-CS"/>
        </w:rPr>
        <w:t xml:space="preserve"> – примењивих с обзиром на предмет овог Уговора.</w:t>
      </w:r>
    </w:p>
    <w:p w14:paraId="5B26E1F6" w14:textId="77777777" w:rsidR="00BC1BA7" w:rsidRPr="00BC1BA7" w:rsidRDefault="00BC1BA7" w:rsidP="00BC1BA7">
      <w:pPr>
        <w:spacing w:before="0"/>
        <w:contextualSpacing/>
        <w:jc w:val="center"/>
        <w:rPr>
          <w:rFonts w:cs="Arial"/>
          <w:b/>
          <w:sz w:val="24"/>
          <w:szCs w:val="24"/>
          <w:lang w:val="ru-RU"/>
        </w:rPr>
      </w:pPr>
    </w:p>
    <w:p w14:paraId="7DB777A6" w14:textId="769CDBF1"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30</w:t>
      </w:r>
      <w:r w:rsidR="00BC1BA7" w:rsidRPr="00BC1BA7">
        <w:rPr>
          <w:rFonts w:cs="Arial"/>
          <w:b/>
          <w:sz w:val="24"/>
          <w:szCs w:val="24"/>
          <w:lang w:val="ru-RU"/>
        </w:rPr>
        <w:t>.</w:t>
      </w:r>
    </w:p>
    <w:p w14:paraId="027620FB" w14:textId="77777777" w:rsidR="00BC1BA7" w:rsidRPr="00BC1BA7" w:rsidRDefault="00BC1BA7" w:rsidP="00BC1BA7">
      <w:pPr>
        <w:tabs>
          <w:tab w:val="left" w:pos="9090"/>
        </w:tabs>
        <w:spacing w:before="0"/>
        <w:contextualSpacing/>
        <w:rPr>
          <w:rFonts w:cs="Arial"/>
          <w:color w:val="00B0F0"/>
          <w:sz w:val="24"/>
          <w:szCs w:val="24"/>
        </w:rPr>
      </w:pPr>
      <w:r w:rsidRPr="00BC1BA7">
        <w:rPr>
          <w:rFonts w:cs="Arial"/>
          <w:sz w:val="24"/>
          <w:szCs w:val="24"/>
          <w:lang w:val="ru-RU"/>
        </w:rPr>
        <w:t xml:space="preserve">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 </w:t>
      </w:r>
      <w:r w:rsidRPr="00BC1BA7">
        <w:rPr>
          <w:rFonts w:cs="Arial"/>
          <w:i/>
          <w:color w:val="548DD4" w:themeColor="text2" w:themeTint="99"/>
          <w:sz w:val="24"/>
          <w:szCs w:val="24"/>
        </w:rPr>
        <w:t>(</w:t>
      </w:r>
      <w:r w:rsidRPr="00BC1BA7">
        <w:rPr>
          <w:rFonts w:cs="Arial"/>
          <w:i/>
          <w:color w:val="548DD4" w:themeColor="text2" w:themeTint="99"/>
          <w:sz w:val="24"/>
          <w:szCs w:val="24"/>
          <w:lang w:val="sr-Cyrl-RS"/>
        </w:rPr>
        <w:t>Стална</w:t>
      </w:r>
      <w:r w:rsidRPr="00BC1BA7">
        <w:rPr>
          <w:rFonts w:cs="Arial"/>
          <w:i/>
          <w:color w:val="548DD4" w:themeColor="text2" w:themeTint="99"/>
          <w:sz w:val="24"/>
          <w:szCs w:val="24"/>
        </w:rPr>
        <w:t xml:space="preserve"> арбитража при Привредној комори Србије, уз примену њеног Правилника</w:t>
      </w:r>
      <w:r w:rsidRPr="00BC1BA7">
        <w:rPr>
          <w:rFonts w:cs="Arial"/>
          <w:i/>
          <w:color w:val="548DD4" w:themeColor="text2" w:themeTint="99"/>
          <w:sz w:val="24"/>
          <w:szCs w:val="24"/>
          <w:lang w:val="sr-Cyrl-RS"/>
        </w:rPr>
        <w:t>)</w:t>
      </w:r>
      <w:r w:rsidRPr="00BC1BA7">
        <w:rPr>
          <w:rFonts w:cs="Arial"/>
          <w:i/>
          <w:color w:val="548DD4" w:themeColor="text2" w:themeTint="99"/>
          <w:sz w:val="24"/>
          <w:szCs w:val="24"/>
        </w:rPr>
        <w:t>.</w:t>
      </w:r>
      <w:r w:rsidRPr="00BC1BA7">
        <w:rPr>
          <w:rFonts w:cs="Arial"/>
          <w:color w:val="548DD4" w:themeColor="text2" w:themeTint="99"/>
          <w:sz w:val="24"/>
          <w:szCs w:val="24"/>
          <w:lang w:val="sr-Cyrl-RS"/>
        </w:rPr>
        <w:t xml:space="preserve"> </w:t>
      </w:r>
      <w:r w:rsidRPr="00BC1BA7">
        <w:rPr>
          <w:rFonts w:cs="Arial"/>
          <w:i/>
          <w:color w:val="548DD4" w:themeColor="text2" w:themeTint="99"/>
          <w:sz w:val="24"/>
          <w:szCs w:val="24"/>
          <w:lang w:val="sr-Cyrl-RS"/>
        </w:rPr>
        <w:t>(Напомена: коначан текст у уговору зависи од тога да ли је изабран домаћи или страни Понуђач)</w:t>
      </w:r>
    </w:p>
    <w:p w14:paraId="08DBF276" w14:textId="77777777" w:rsidR="00BC1BA7" w:rsidRPr="00BC1BA7" w:rsidRDefault="00BC1BA7" w:rsidP="00BC1BA7">
      <w:pPr>
        <w:tabs>
          <w:tab w:val="left" w:pos="9090"/>
        </w:tabs>
        <w:spacing w:before="0"/>
        <w:contextualSpacing/>
        <w:rPr>
          <w:rFonts w:cs="Arial"/>
          <w:color w:val="00B0F0"/>
          <w:sz w:val="24"/>
          <w:szCs w:val="24"/>
          <w:lang w:val="ru-RU"/>
        </w:rPr>
      </w:pPr>
    </w:p>
    <w:p w14:paraId="78F151F6" w14:textId="77777777" w:rsidR="00BC1BA7" w:rsidRPr="00BC1BA7" w:rsidRDefault="00BC1BA7" w:rsidP="00BC1BA7">
      <w:pPr>
        <w:tabs>
          <w:tab w:val="left" w:pos="9090"/>
        </w:tabs>
        <w:spacing w:before="0"/>
        <w:contextualSpacing/>
        <w:rPr>
          <w:rFonts w:cs="Arial"/>
          <w:sz w:val="24"/>
          <w:szCs w:val="24"/>
          <w:lang w:val="ru-RU"/>
        </w:rPr>
      </w:pPr>
      <w:r w:rsidRPr="00BC1BA7">
        <w:rPr>
          <w:rFonts w:cs="Arial"/>
          <w:sz w:val="24"/>
          <w:szCs w:val="24"/>
          <w:lang w:val="ru-RU"/>
        </w:rPr>
        <w:t>У случају спора примењује се материјално и процесно право Републике Србије, а поступак се води на српском језику.</w:t>
      </w:r>
    </w:p>
    <w:p w14:paraId="5CE24AEF" w14:textId="77777777" w:rsidR="00BC1BA7" w:rsidRPr="00BC1BA7" w:rsidRDefault="00BC1BA7" w:rsidP="00BC1BA7">
      <w:pPr>
        <w:tabs>
          <w:tab w:val="left" w:pos="9090"/>
        </w:tabs>
        <w:spacing w:before="0"/>
        <w:contextualSpacing/>
        <w:rPr>
          <w:rFonts w:cs="Arial"/>
          <w:sz w:val="24"/>
          <w:szCs w:val="24"/>
          <w:lang w:val="ru-RU"/>
        </w:rPr>
      </w:pPr>
    </w:p>
    <w:p w14:paraId="70619833" w14:textId="02A99E11" w:rsidR="00BC1BA7" w:rsidRPr="00BC1BA7" w:rsidRDefault="006B12B3" w:rsidP="00BC1BA7">
      <w:pPr>
        <w:spacing w:before="0"/>
        <w:contextualSpacing/>
        <w:jc w:val="center"/>
        <w:rPr>
          <w:rFonts w:cs="Arial"/>
          <w:b/>
          <w:sz w:val="24"/>
          <w:szCs w:val="24"/>
          <w:lang w:val="ru-RU"/>
        </w:rPr>
      </w:pPr>
      <w:r>
        <w:rPr>
          <w:rFonts w:cs="Arial"/>
          <w:b/>
          <w:sz w:val="24"/>
          <w:szCs w:val="24"/>
          <w:lang w:val="ru-RU"/>
        </w:rPr>
        <w:t>Члан 31</w:t>
      </w:r>
      <w:r w:rsidR="00BC1BA7" w:rsidRPr="00BC1BA7">
        <w:rPr>
          <w:rFonts w:cs="Arial"/>
          <w:b/>
          <w:sz w:val="24"/>
          <w:szCs w:val="24"/>
          <w:lang w:val="ru-RU"/>
        </w:rPr>
        <w:t>.</w:t>
      </w:r>
    </w:p>
    <w:p w14:paraId="6B18D383" w14:textId="77777777" w:rsidR="00BC1BA7" w:rsidRPr="00BC1BA7" w:rsidRDefault="00BC1BA7" w:rsidP="00BC1BA7">
      <w:pPr>
        <w:spacing w:before="0"/>
        <w:contextualSpacing/>
        <w:rPr>
          <w:rFonts w:cs="Arial"/>
          <w:spacing w:val="2"/>
          <w:sz w:val="24"/>
          <w:szCs w:val="24"/>
          <w:lang w:val="sr-Cyrl-CS"/>
        </w:rPr>
      </w:pPr>
      <w:r w:rsidRPr="00BC1BA7">
        <w:rPr>
          <w:rFonts w:cs="Arial"/>
          <w:spacing w:val="2"/>
          <w:sz w:val="24"/>
          <w:szCs w:val="24"/>
          <w:lang w:val="sr-Cyrl-CS"/>
        </w:rPr>
        <w:t>Саставни део овог Уговора су и његови прилози, како следи:</w:t>
      </w:r>
    </w:p>
    <w:p w14:paraId="32773384" w14:textId="7FC333D6" w:rsidR="00BC1BA7" w:rsidRPr="00BC1BA7" w:rsidRDefault="00BC1BA7" w:rsidP="00BC1BA7">
      <w:pPr>
        <w:tabs>
          <w:tab w:val="left" w:pos="9090"/>
        </w:tabs>
        <w:spacing w:before="0"/>
        <w:contextualSpacing/>
        <w:rPr>
          <w:rFonts w:cs="Arial"/>
          <w:sz w:val="24"/>
          <w:szCs w:val="24"/>
          <w:lang w:val="sr-Cyrl-RS"/>
        </w:rPr>
      </w:pPr>
      <w:r w:rsidRPr="00BC1BA7">
        <w:rPr>
          <w:rFonts w:cs="Arial"/>
          <w:sz w:val="24"/>
          <w:szCs w:val="24"/>
        </w:rPr>
        <w:t xml:space="preserve">Прилог 1 </w:t>
      </w:r>
      <w:r w:rsidRPr="00BC1BA7">
        <w:rPr>
          <w:rFonts w:cs="Arial"/>
          <w:sz w:val="24"/>
          <w:szCs w:val="24"/>
          <w:lang w:val="sr-Cyrl-RS"/>
        </w:rPr>
        <w:t xml:space="preserve">    </w:t>
      </w:r>
      <w:r w:rsidR="007A01C7">
        <w:rPr>
          <w:rFonts w:cs="Arial"/>
          <w:sz w:val="24"/>
          <w:szCs w:val="24"/>
          <w:lang w:val="sr-Cyrl-RS"/>
        </w:rPr>
        <w:t xml:space="preserve"> </w:t>
      </w:r>
      <w:r w:rsidRPr="00BC1BA7">
        <w:rPr>
          <w:rFonts w:cs="Arial"/>
          <w:sz w:val="24"/>
          <w:szCs w:val="24"/>
          <w:lang w:val="sr-Cyrl-RS"/>
        </w:rPr>
        <w:t xml:space="preserve"> </w:t>
      </w:r>
      <w:r w:rsidRPr="00BC1BA7">
        <w:rPr>
          <w:rFonts w:cs="Arial"/>
          <w:sz w:val="24"/>
          <w:szCs w:val="24"/>
        </w:rPr>
        <w:t>Конкурсна документација</w:t>
      </w:r>
      <w:r w:rsidRPr="00BC1BA7">
        <w:rPr>
          <w:rFonts w:cs="Arial"/>
          <w:sz w:val="24"/>
          <w:szCs w:val="24"/>
          <w:lang w:val="sr-Cyrl-RS"/>
        </w:rPr>
        <w:t xml:space="preserve"> (</w:t>
      </w:r>
      <w:r w:rsidRPr="00BC1BA7">
        <w:rPr>
          <w:rFonts w:cs="Arial"/>
          <w:sz w:val="24"/>
          <w:szCs w:val="24"/>
        </w:rPr>
        <w:t>www.portal.ujn.gov.rs</w:t>
      </w:r>
      <w:r w:rsidRPr="00BC1BA7">
        <w:rPr>
          <w:rFonts w:cs="Arial"/>
          <w:sz w:val="24"/>
          <w:szCs w:val="24"/>
          <w:lang w:val="sr-Cyrl-RS"/>
        </w:rPr>
        <w:t>;</w:t>
      </w:r>
      <w:r w:rsidRPr="00BC1BA7">
        <w:rPr>
          <w:rFonts w:cs="Arial"/>
          <w:sz w:val="24"/>
          <w:szCs w:val="24"/>
        </w:rPr>
        <w:t>sifra:</w:t>
      </w:r>
      <w:r w:rsidRPr="00BC1BA7">
        <w:rPr>
          <w:rFonts w:cs="Arial"/>
          <w:sz w:val="24"/>
          <w:szCs w:val="24"/>
          <w:lang w:val="sr-Cyrl-RS"/>
        </w:rPr>
        <w:t>_____________</w:t>
      </w:r>
      <w:r w:rsidRPr="00BC1BA7">
        <w:rPr>
          <w:rFonts w:cs="Arial"/>
          <w:sz w:val="24"/>
          <w:szCs w:val="24"/>
        </w:rPr>
        <w:t>)</w:t>
      </w:r>
    </w:p>
    <w:p w14:paraId="22000A39" w14:textId="77777777" w:rsidR="00BC1BA7" w:rsidRPr="00BC1BA7" w:rsidRDefault="00BC1BA7" w:rsidP="00BC1BA7">
      <w:pPr>
        <w:tabs>
          <w:tab w:val="left" w:pos="9090"/>
        </w:tabs>
        <w:spacing w:before="0"/>
        <w:contextualSpacing/>
        <w:rPr>
          <w:rFonts w:cs="Arial"/>
          <w:sz w:val="24"/>
          <w:szCs w:val="24"/>
          <w:lang w:val="sr-Cyrl-RS"/>
        </w:rPr>
      </w:pPr>
      <w:r w:rsidRPr="00BC1BA7">
        <w:rPr>
          <w:rFonts w:cs="Arial"/>
          <w:sz w:val="24"/>
          <w:szCs w:val="24"/>
        </w:rPr>
        <w:t xml:space="preserve">Прилог 2 </w:t>
      </w:r>
      <w:r w:rsidRPr="00BC1BA7">
        <w:rPr>
          <w:rFonts w:cs="Arial"/>
          <w:sz w:val="24"/>
          <w:szCs w:val="24"/>
          <w:lang w:val="sr-Cyrl-RS"/>
        </w:rPr>
        <w:t xml:space="preserve">     Понуда бр.______ од _______</w:t>
      </w:r>
    </w:p>
    <w:p w14:paraId="7694FA2E" w14:textId="77777777" w:rsidR="00BC1BA7" w:rsidRPr="00BC1BA7" w:rsidRDefault="00BC1BA7" w:rsidP="00BC1BA7">
      <w:pPr>
        <w:tabs>
          <w:tab w:val="left" w:pos="9090"/>
        </w:tabs>
        <w:spacing w:before="0"/>
        <w:contextualSpacing/>
        <w:rPr>
          <w:rFonts w:cs="Arial"/>
          <w:sz w:val="24"/>
          <w:szCs w:val="24"/>
          <w:lang w:val="sr-Cyrl-RS"/>
        </w:rPr>
      </w:pPr>
      <w:r w:rsidRPr="00BC1BA7">
        <w:rPr>
          <w:rFonts w:cs="Arial"/>
          <w:sz w:val="24"/>
          <w:szCs w:val="24"/>
        </w:rPr>
        <w:t>Прилог</w:t>
      </w:r>
      <w:r w:rsidRPr="00BC1BA7">
        <w:rPr>
          <w:rFonts w:cs="Arial"/>
          <w:sz w:val="24"/>
          <w:szCs w:val="24"/>
          <w:lang w:val="sr-Cyrl-RS"/>
        </w:rPr>
        <w:t xml:space="preserve"> </w:t>
      </w:r>
      <w:r w:rsidRPr="00BC1BA7">
        <w:rPr>
          <w:rFonts w:cs="Arial"/>
          <w:sz w:val="24"/>
          <w:szCs w:val="24"/>
        </w:rPr>
        <w:t xml:space="preserve">3 </w:t>
      </w:r>
      <w:r w:rsidRPr="00BC1BA7">
        <w:rPr>
          <w:rFonts w:cs="Arial"/>
          <w:sz w:val="24"/>
          <w:szCs w:val="24"/>
          <w:lang w:val="sr-Cyrl-RS"/>
        </w:rPr>
        <w:t xml:space="preserve">     </w:t>
      </w:r>
      <w:r w:rsidRPr="00BC1BA7">
        <w:rPr>
          <w:rFonts w:cs="Arial"/>
          <w:sz w:val="24"/>
          <w:szCs w:val="24"/>
        </w:rPr>
        <w:t>Образац структуре цене</w:t>
      </w:r>
    </w:p>
    <w:p w14:paraId="0798A657" w14:textId="72CE49EC" w:rsidR="003E1FC6" w:rsidRDefault="0040471B" w:rsidP="00BC1BA7">
      <w:pPr>
        <w:tabs>
          <w:tab w:val="left" w:pos="9090"/>
        </w:tabs>
        <w:spacing w:before="0"/>
        <w:contextualSpacing/>
        <w:rPr>
          <w:rFonts w:cs="Arial"/>
          <w:sz w:val="24"/>
          <w:szCs w:val="24"/>
          <w:lang w:val="ru-RU"/>
        </w:rPr>
      </w:pPr>
      <w:r>
        <w:rPr>
          <w:rFonts w:cs="Arial"/>
          <w:sz w:val="24"/>
          <w:szCs w:val="24"/>
          <w:lang w:val="ru-RU"/>
        </w:rPr>
        <w:t>Прилог 4</w:t>
      </w:r>
      <w:r w:rsidR="003E1FC6">
        <w:rPr>
          <w:rFonts w:cs="Arial"/>
          <w:sz w:val="24"/>
          <w:szCs w:val="24"/>
          <w:lang w:val="ru-RU"/>
        </w:rPr>
        <w:t xml:space="preserve">      Прилог о безбедности и здрављу на раду</w:t>
      </w:r>
    </w:p>
    <w:p w14:paraId="098932E3" w14:textId="78027CA4" w:rsidR="0040471B" w:rsidRDefault="0040471B" w:rsidP="00BC1BA7">
      <w:pPr>
        <w:tabs>
          <w:tab w:val="left" w:pos="9090"/>
        </w:tabs>
        <w:spacing w:before="0"/>
        <w:contextualSpacing/>
        <w:rPr>
          <w:rFonts w:cs="Arial"/>
          <w:sz w:val="24"/>
          <w:szCs w:val="24"/>
          <w:lang w:val="ru-RU"/>
        </w:rPr>
      </w:pPr>
      <w:r>
        <w:rPr>
          <w:rFonts w:cs="Arial"/>
          <w:sz w:val="24"/>
          <w:szCs w:val="24"/>
          <w:lang w:val="ru-RU"/>
        </w:rPr>
        <w:t>Прилог 5      Списак извршилаца</w:t>
      </w:r>
    </w:p>
    <w:p w14:paraId="00F6E877" w14:textId="3328D1E6" w:rsidR="0040471B" w:rsidRDefault="0040471B" w:rsidP="00BC1BA7">
      <w:pPr>
        <w:tabs>
          <w:tab w:val="left" w:pos="9090"/>
        </w:tabs>
        <w:spacing w:before="0"/>
        <w:contextualSpacing/>
        <w:rPr>
          <w:rFonts w:cs="Arial"/>
          <w:sz w:val="24"/>
          <w:szCs w:val="24"/>
          <w:lang w:val="ru-RU"/>
        </w:rPr>
      </w:pPr>
      <w:r>
        <w:rPr>
          <w:rFonts w:cs="Arial"/>
          <w:sz w:val="24"/>
          <w:szCs w:val="24"/>
          <w:lang w:val="ru-RU"/>
        </w:rPr>
        <w:t>Прилог 6      Термин план активности</w:t>
      </w:r>
    </w:p>
    <w:p w14:paraId="3FBD646E" w14:textId="29DB1D99" w:rsidR="0040471B" w:rsidRPr="00BC1BA7" w:rsidRDefault="0040471B" w:rsidP="00BC1BA7">
      <w:pPr>
        <w:tabs>
          <w:tab w:val="left" w:pos="9090"/>
        </w:tabs>
        <w:spacing w:before="0"/>
        <w:contextualSpacing/>
        <w:rPr>
          <w:rFonts w:cs="Arial"/>
          <w:sz w:val="24"/>
          <w:szCs w:val="24"/>
          <w:lang w:val="ru-RU"/>
        </w:rPr>
      </w:pPr>
      <w:r>
        <w:rPr>
          <w:rFonts w:cs="Arial"/>
          <w:sz w:val="24"/>
          <w:szCs w:val="24"/>
          <w:lang w:val="ru-RU"/>
        </w:rPr>
        <w:t>Прилог 7      Уговор о чувању пословне тајне и поверљивих информација</w:t>
      </w:r>
    </w:p>
    <w:p w14:paraId="01BDCCEA" w14:textId="6423CB7C" w:rsidR="00BC1BA7" w:rsidRPr="00BC1BA7" w:rsidRDefault="0040471B" w:rsidP="00BC1BA7">
      <w:pPr>
        <w:tabs>
          <w:tab w:val="left" w:pos="9090"/>
        </w:tabs>
        <w:spacing w:before="0"/>
        <w:contextualSpacing/>
        <w:rPr>
          <w:rFonts w:cs="Arial"/>
          <w:sz w:val="24"/>
          <w:szCs w:val="24"/>
          <w:lang w:val="ru-RU"/>
        </w:rPr>
      </w:pPr>
      <w:r>
        <w:rPr>
          <w:rFonts w:cs="Arial"/>
          <w:sz w:val="24"/>
          <w:szCs w:val="24"/>
          <w:lang w:val="ru-RU"/>
        </w:rPr>
        <w:t>Прилог 8</w:t>
      </w:r>
      <w:r w:rsidR="00BC1BA7" w:rsidRPr="00BC1BA7">
        <w:rPr>
          <w:rFonts w:cs="Arial"/>
          <w:sz w:val="24"/>
          <w:szCs w:val="24"/>
          <w:lang w:val="ru-RU"/>
        </w:rPr>
        <w:t xml:space="preserve">      Средства финансијског обезбеђења</w:t>
      </w:r>
    </w:p>
    <w:p w14:paraId="696AEABF" w14:textId="430E06DB" w:rsidR="00BC1BA7" w:rsidRPr="00BC1BA7" w:rsidRDefault="0040471B" w:rsidP="00BC1BA7">
      <w:pPr>
        <w:tabs>
          <w:tab w:val="left" w:pos="9090"/>
        </w:tabs>
        <w:spacing w:before="0"/>
        <w:contextualSpacing/>
        <w:rPr>
          <w:rFonts w:cs="Arial"/>
          <w:i/>
          <w:color w:val="548DD4" w:themeColor="text2" w:themeTint="99"/>
          <w:sz w:val="24"/>
          <w:szCs w:val="24"/>
          <w:lang w:val="ru-RU"/>
        </w:rPr>
      </w:pPr>
      <w:r>
        <w:rPr>
          <w:rFonts w:cs="Arial"/>
          <w:i/>
          <w:color w:val="548DD4" w:themeColor="text2" w:themeTint="99"/>
          <w:sz w:val="24"/>
          <w:szCs w:val="24"/>
          <w:lang w:val="ru-RU"/>
        </w:rPr>
        <w:t>Прилог 9</w:t>
      </w:r>
      <w:r w:rsidR="00BC1BA7" w:rsidRPr="00BC1BA7">
        <w:rPr>
          <w:rFonts w:cs="Arial"/>
          <w:i/>
          <w:color w:val="548DD4" w:themeColor="text2" w:themeTint="99"/>
          <w:sz w:val="24"/>
          <w:szCs w:val="24"/>
          <w:lang w:val="ru-RU"/>
        </w:rPr>
        <w:t xml:space="preserve"> </w:t>
      </w:r>
      <w:r w:rsidR="00BC1BA7" w:rsidRPr="00BC1BA7">
        <w:rPr>
          <w:rFonts w:cs="Arial"/>
          <w:i/>
          <w:color w:val="548DD4" w:themeColor="text2" w:themeTint="99"/>
          <w:sz w:val="24"/>
          <w:szCs w:val="24"/>
          <w:lang w:val="sr-Cyrl-RS"/>
        </w:rPr>
        <w:t xml:space="preserve">  </w:t>
      </w:r>
      <w:r w:rsidR="004101CE">
        <w:rPr>
          <w:rFonts w:cs="Arial"/>
          <w:i/>
          <w:color w:val="548DD4" w:themeColor="text2" w:themeTint="99"/>
          <w:sz w:val="24"/>
          <w:szCs w:val="24"/>
          <w:lang w:val="sr-Cyrl-RS"/>
        </w:rPr>
        <w:t xml:space="preserve"> </w:t>
      </w:r>
      <w:r w:rsidR="007A01C7">
        <w:rPr>
          <w:rFonts w:cs="Arial"/>
          <w:i/>
          <w:color w:val="548DD4" w:themeColor="text2" w:themeTint="99"/>
          <w:sz w:val="24"/>
          <w:szCs w:val="24"/>
          <w:lang w:val="sr-Cyrl-RS"/>
        </w:rPr>
        <w:t xml:space="preserve"> </w:t>
      </w:r>
      <w:r w:rsidR="00BC1BA7" w:rsidRPr="00BC1BA7">
        <w:rPr>
          <w:rFonts w:cs="Arial"/>
          <w:i/>
          <w:color w:val="548DD4" w:themeColor="text2" w:themeTint="99"/>
          <w:sz w:val="24"/>
          <w:szCs w:val="24"/>
          <w:lang w:val="ru-RU"/>
        </w:rPr>
        <w:t>Споразум о заједничком извршењу набавке бр. _______ од _______(у случају заједничке понуде)</w:t>
      </w:r>
    </w:p>
    <w:p w14:paraId="45BC9501" w14:textId="77777777" w:rsidR="00BC1BA7" w:rsidRPr="00BC1BA7" w:rsidRDefault="00BC1BA7" w:rsidP="00BC1BA7">
      <w:pPr>
        <w:spacing w:before="0"/>
        <w:contextualSpacing/>
        <w:rPr>
          <w:rFonts w:cs="Arial"/>
          <w:spacing w:val="2"/>
          <w:sz w:val="24"/>
          <w:szCs w:val="24"/>
          <w:lang w:val="sr-Cyrl-CS"/>
        </w:rPr>
      </w:pPr>
    </w:p>
    <w:p w14:paraId="6EAD1C41" w14:textId="77777777" w:rsidR="00BC1BA7" w:rsidRPr="00BC1BA7" w:rsidRDefault="00BC1BA7" w:rsidP="00BC1BA7">
      <w:pPr>
        <w:spacing w:before="0"/>
        <w:contextualSpacing/>
        <w:rPr>
          <w:rFonts w:cs="Arial"/>
          <w:spacing w:val="2"/>
          <w:sz w:val="24"/>
          <w:szCs w:val="24"/>
          <w:lang w:val="sr-Cyrl-CS"/>
        </w:rPr>
      </w:pPr>
      <w:r w:rsidRPr="00BC1BA7">
        <w:rPr>
          <w:rFonts w:cs="Arial"/>
          <w:spacing w:val="2"/>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0221E21A" w14:textId="77777777" w:rsidR="00BC1BA7" w:rsidRPr="00BC1BA7" w:rsidRDefault="00BC1BA7" w:rsidP="00BC1BA7">
      <w:pPr>
        <w:spacing w:before="0"/>
        <w:contextualSpacing/>
        <w:rPr>
          <w:rFonts w:cs="Arial"/>
          <w:i/>
          <w:spacing w:val="2"/>
          <w:sz w:val="24"/>
          <w:szCs w:val="24"/>
          <w:lang w:val="sr-Cyrl-CS"/>
        </w:rPr>
      </w:pPr>
    </w:p>
    <w:p w14:paraId="68EBB5EA" w14:textId="4BACCEAC" w:rsidR="00BC1BA7" w:rsidRPr="00BC1BA7" w:rsidRDefault="006B12B3" w:rsidP="00BC1BA7">
      <w:pPr>
        <w:spacing w:before="0"/>
        <w:contextualSpacing/>
        <w:jc w:val="center"/>
        <w:rPr>
          <w:rFonts w:cs="Arial"/>
          <w:b/>
          <w:sz w:val="24"/>
          <w:szCs w:val="24"/>
          <w:lang w:val="ru-RU"/>
        </w:rPr>
      </w:pPr>
      <w:r>
        <w:rPr>
          <w:rFonts w:cs="Arial"/>
          <w:b/>
          <w:sz w:val="24"/>
          <w:szCs w:val="24"/>
          <w:lang w:val="ru-RU"/>
        </w:rPr>
        <w:lastRenderedPageBreak/>
        <w:t>Члан 32</w:t>
      </w:r>
      <w:r w:rsidR="00BC1BA7" w:rsidRPr="00BC1BA7">
        <w:rPr>
          <w:rFonts w:cs="Arial"/>
          <w:b/>
          <w:sz w:val="24"/>
          <w:szCs w:val="24"/>
          <w:lang w:val="ru-RU"/>
        </w:rPr>
        <w:t>.</w:t>
      </w:r>
    </w:p>
    <w:p w14:paraId="35AED43D" w14:textId="3DFC202F" w:rsidR="00BC1BA7" w:rsidRDefault="00BC1BA7" w:rsidP="00BC1BA7">
      <w:pPr>
        <w:tabs>
          <w:tab w:val="left" w:pos="567"/>
        </w:tabs>
        <w:spacing w:before="0"/>
        <w:contextualSpacing/>
        <w:rPr>
          <w:rFonts w:cs="Arial"/>
          <w:sz w:val="24"/>
          <w:szCs w:val="24"/>
        </w:rPr>
      </w:pPr>
      <w:r w:rsidRPr="00BC1BA7">
        <w:rPr>
          <w:rFonts w:cs="Arial"/>
          <w:sz w:val="24"/>
          <w:szCs w:val="24"/>
        </w:rPr>
        <w:t>Уговор је сачињен у 6 (</w:t>
      </w:r>
      <w:r w:rsidRPr="00BC1BA7">
        <w:rPr>
          <w:rFonts w:cs="Arial"/>
          <w:sz w:val="24"/>
          <w:szCs w:val="24"/>
          <w:lang w:val="sr-Cyrl-RS"/>
        </w:rPr>
        <w:t xml:space="preserve">словима: </w:t>
      </w:r>
      <w:r w:rsidRPr="00BC1BA7">
        <w:rPr>
          <w:rFonts w:cs="Arial"/>
          <w:sz w:val="24"/>
          <w:szCs w:val="24"/>
        </w:rPr>
        <w:t xml:space="preserve">шест) истоветних примерка, од којих </w:t>
      </w:r>
      <w:r w:rsidRPr="00BC1BA7">
        <w:rPr>
          <w:rFonts w:cs="Arial"/>
          <w:sz w:val="24"/>
          <w:szCs w:val="24"/>
          <w:lang w:val="sr-Cyrl-RS"/>
        </w:rPr>
        <w:t xml:space="preserve">по </w:t>
      </w:r>
      <w:r w:rsidRPr="00BC1BA7">
        <w:rPr>
          <w:rFonts w:cs="Arial"/>
          <w:sz w:val="24"/>
          <w:szCs w:val="24"/>
        </w:rPr>
        <w:t>3 (</w:t>
      </w:r>
      <w:r w:rsidRPr="00BC1BA7">
        <w:rPr>
          <w:rFonts w:cs="Arial"/>
          <w:sz w:val="24"/>
          <w:szCs w:val="24"/>
          <w:lang w:val="sr-Cyrl-RS"/>
        </w:rPr>
        <w:t>словима: три</w:t>
      </w:r>
      <w:r w:rsidRPr="00BC1BA7">
        <w:rPr>
          <w:rFonts w:cs="Arial"/>
          <w:sz w:val="24"/>
          <w:szCs w:val="24"/>
        </w:rPr>
        <w:t xml:space="preserve">) примерка за </w:t>
      </w:r>
      <w:r w:rsidRPr="00BC1BA7">
        <w:rPr>
          <w:rFonts w:cs="Arial"/>
          <w:sz w:val="24"/>
          <w:szCs w:val="24"/>
          <w:lang w:val="sr-Cyrl-RS"/>
        </w:rPr>
        <w:t>сваку Уговорну страну</w:t>
      </w:r>
      <w:r w:rsidRPr="00BC1BA7">
        <w:rPr>
          <w:rFonts w:cs="Arial"/>
          <w:sz w:val="24"/>
          <w:szCs w:val="24"/>
        </w:rPr>
        <w:t>.</w:t>
      </w:r>
    </w:p>
    <w:p w14:paraId="0C6B9088" w14:textId="77777777" w:rsidR="006B12B3" w:rsidRPr="00BC1BA7" w:rsidRDefault="006B12B3" w:rsidP="00BC1BA7">
      <w:pPr>
        <w:tabs>
          <w:tab w:val="left" w:pos="567"/>
        </w:tabs>
        <w:spacing w:before="0"/>
        <w:contextualSpacing/>
        <w:rPr>
          <w:rFonts w:cs="Arial"/>
          <w:sz w:val="24"/>
          <w:szCs w:val="24"/>
        </w:rPr>
      </w:pPr>
    </w:p>
    <w:p w14:paraId="0F10E6CE" w14:textId="77777777" w:rsidR="00BC1BA7" w:rsidRPr="00BC1BA7" w:rsidRDefault="00BC1BA7" w:rsidP="00BC1BA7">
      <w:pPr>
        <w:tabs>
          <w:tab w:val="left" w:pos="567"/>
        </w:tabs>
        <w:spacing w:before="0"/>
        <w:contextualSpacing/>
        <w:rPr>
          <w:rFonts w:cs="Arial"/>
          <w:sz w:val="24"/>
          <w:szCs w:val="24"/>
          <w:lang w:val="ru-RU"/>
        </w:rPr>
      </w:pPr>
    </w:p>
    <w:tbl>
      <w:tblPr>
        <w:tblW w:w="0" w:type="auto"/>
        <w:tblLook w:val="04A0" w:firstRow="1" w:lastRow="0" w:firstColumn="1" w:lastColumn="0" w:noHBand="0" w:noVBand="1"/>
      </w:tblPr>
      <w:tblGrid>
        <w:gridCol w:w="3926"/>
        <w:gridCol w:w="911"/>
        <w:gridCol w:w="4192"/>
      </w:tblGrid>
      <w:tr w:rsidR="00BC1BA7" w:rsidRPr="00BC1BA7" w14:paraId="1EF38DC1" w14:textId="77777777" w:rsidTr="00BC1BA7">
        <w:tc>
          <w:tcPr>
            <w:tcW w:w="4349" w:type="dxa"/>
            <w:shd w:val="clear" w:color="auto" w:fill="auto"/>
            <w:hideMark/>
          </w:tcPr>
          <w:p w14:paraId="16731A9F" w14:textId="77777777" w:rsidR="00BC1BA7" w:rsidRPr="00BC1BA7" w:rsidRDefault="00BC1BA7" w:rsidP="00BC1BA7">
            <w:pPr>
              <w:spacing w:before="0"/>
              <w:contextualSpacing/>
              <w:jc w:val="center"/>
              <w:rPr>
                <w:rFonts w:cs="Arial"/>
                <w:b/>
                <w:smallCaps/>
                <w:sz w:val="24"/>
                <w:szCs w:val="24"/>
              </w:rPr>
            </w:pPr>
            <w:r w:rsidRPr="00BC1BA7">
              <w:rPr>
                <w:b/>
                <w:sz w:val="24"/>
                <w:szCs w:val="24"/>
              </w:rPr>
              <w:t>КУПАЦ</w:t>
            </w:r>
          </w:p>
        </w:tc>
        <w:tc>
          <w:tcPr>
            <w:tcW w:w="1069" w:type="dxa"/>
            <w:shd w:val="clear" w:color="auto" w:fill="auto"/>
            <w:vAlign w:val="center"/>
          </w:tcPr>
          <w:p w14:paraId="58D0F890" w14:textId="77777777" w:rsidR="00BC1BA7" w:rsidRPr="00BC1BA7" w:rsidRDefault="00BC1BA7" w:rsidP="00BC1BA7">
            <w:pPr>
              <w:spacing w:before="0"/>
              <w:contextualSpacing/>
              <w:jc w:val="center"/>
              <w:rPr>
                <w:rFonts w:cs="Arial"/>
                <w:b/>
                <w:smallCaps/>
                <w:sz w:val="24"/>
                <w:szCs w:val="24"/>
              </w:rPr>
            </w:pPr>
          </w:p>
        </w:tc>
        <w:tc>
          <w:tcPr>
            <w:tcW w:w="4280" w:type="dxa"/>
            <w:shd w:val="clear" w:color="auto" w:fill="auto"/>
            <w:vAlign w:val="center"/>
            <w:hideMark/>
          </w:tcPr>
          <w:p w14:paraId="63DC8BFE" w14:textId="77777777" w:rsidR="00BC1BA7" w:rsidRPr="00BC1BA7" w:rsidRDefault="00BC1BA7" w:rsidP="00BC1BA7">
            <w:pPr>
              <w:spacing w:before="0"/>
              <w:contextualSpacing/>
              <w:jc w:val="center"/>
              <w:rPr>
                <w:rFonts w:cs="Arial"/>
                <w:b/>
                <w:smallCaps/>
                <w:sz w:val="24"/>
                <w:szCs w:val="24"/>
              </w:rPr>
            </w:pPr>
            <w:r w:rsidRPr="00BC1BA7">
              <w:rPr>
                <w:rFonts w:cs="Arial"/>
                <w:b/>
                <w:sz w:val="24"/>
                <w:szCs w:val="24"/>
              </w:rPr>
              <w:t>ПРОДАВАЦ</w:t>
            </w:r>
          </w:p>
        </w:tc>
      </w:tr>
      <w:tr w:rsidR="00BC1BA7" w:rsidRPr="00BC1BA7" w14:paraId="14FD9E9D" w14:textId="77777777" w:rsidTr="00BC1BA7">
        <w:tc>
          <w:tcPr>
            <w:tcW w:w="4349" w:type="dxa"/>
            <w:shd w:val="clear" w:color="auto" w:fill="auto"/>
            <w:hideMark/>
          </w:tcPr>
          <w:p w14:paraId="0091EFF9" w14:textId="77777777" w:rsidR="00BC1BA7" w:rsidRPr="00BC1BA7" w:rsidRDefault="00BC1BA7" w:rsidP="00BC1BA7">
            <w:pPr>
              <w:spacing w:before="0"/>
              <w:contextualSpacing/>
              <w:jc w:val="center"/>
              <w:rPr>
                <w:sz w:val="24"/>
                <w:szCs w:val="24"/>
              </w:rPr>
            </w:pPr>
            <w:r w:rsidRPr="00BC1BA7">
              <w:rPr>
                <w:sz w:val="24"/>
                <w:szCs w:val="24"/>
              </w:rPr>
              <w:t xml:space="preserve">Јавно предузеће </w:t>
            </w:r>
          </w:p>
          <w:p w14:paraId="79AFC22D" w14:textId="77777777" w:rsidR="00BC1BA7" w:rsidRPr="00BC1BA7" w:rsidRDefault="00BC1BA7" w:rsidP="00BC1BA7">
            <w:pPr>
              <w:spacing w:before="0"/>
              <w:contextualSpacing/>
              <w:jc w:val="center"/>
              <w:rPr>
                <w:sz w:val="24"/>
                <w:szCs w:val="24"/>
              </w:rPr>
            </w:pPr>
            <w:r w:rsidRPr="00BC1BA7">
              <w:rPr>
                <w:sz w:val="24"/>
                <w:szCs w:val="24"/>
              </w:rPr>
              <w:t>„Електропривреда  Србије“ Београд</w:t>
            </w:r>
          </w:p>
          <w:p w14:paraId="66B92452" w14:textId="77777777" w:rsidR="00BC1BA7" w:rsidRPr="00BC1BA7" w:rsidRDefault="00BC1BA7" w:rsidP="00BC1BA7">
            <w:pPr>
              <w:spacing w:before="0"/>
              <w:contextualSpacing/>
              <w:jc w:val="center"/>
              <w:rPr>
                <w:rFonts w:eastAsia="Arial Unicode MS" w:cs="Arial"/>
                <w:sz w:val="24"/>
                <w:szCs w:val="24"/>
                <w:lang w:val="sr-Cyrl-CS"/>
              </w:rPr>
            </w:pPr>
          </w:p>
        </w:tc>
        <w:tc>
          <w:tcPr>
            <w:tcW w:w="1069" w:type="dxa"/>
            <w:shd w:val="clear" w:color="auto" w:fill="auto"/>
            <w:vAlign w:val="center"/>
          </w:tcPr>
          <w:p w14:paraId="67B3396D" w14:textId="77777777" w:rsidR="00BC1BA7" w:rsidRPr="00BC1BA7" w:rsidRDefault="00BC1BA7" w:rsidP="00BC1BA7">
            <w:pPr>
              <w:spacing w:before="0"/>
              <w:contextualSpacing/>
              <w:jc w:val="center"/>
              <w:rPr>
                <w:rFonts w:cs="Arial"/>
                <w:b/>
                <w:smallCaps/>
                <w:sz w:val="24"/>
                <w:szCs w:val="24"/>
              </w:rPr>
            </w:pPr>
          </w:p>
        </w:tc>
        <w:tc>
          <w:tcPr>
            <w:tcW w:w="4280" w:type="dxa"/>
            <w:shd w:val="clear" w:color="auto" w:fill="auto"/>
            <w:vAlign w:val="center"/>
          </w:tcPr>
          <w:p w14:paraId="61AEEA0E" w14:textId="77777777" w:rsidR="00BC1BA7" w:rsidRPr="00BC1BA7" w:rsidRDefault="00BC1BA7" w:rsidP="00BC1BA7">
            <w:pPr>
              <w:spacing w:before="0"/>
              <w:contextualSpacing/>
              <w:jc w:val="center"/>
              <w:rPr>
                <w:rFonts w:cs="Arial"/>
                <w:sz w:val="24"/>
                <w:szCs w:val="24"/>
              </w:rPr>
            </w:pPr>
            <w:r w:rsidRPr="00BC1BA7">
              <w:rPr>
                <w:rFonts w:cs="Arial"/>
                <w:sz w:val="24"/>
                <w:szCs w:val="24"/>
              </w:rPr>
              <w:t>Назив</w:t>
            </w:r>
          </w:p>
          <w:p w14:paraId="0E5604AA" w14:textId="77777777" w:rsidR="00BC1BA7" w:rsidRPr="00BC1BA7" w:rsidRDefault="00BC1BA7" w:rsidP="00BC1BA7">
            <w:pPr>
              <w:spacing w:before="0"/>
              <w:contextualSpacing/>
              <w:jc w:val="center"/>
              <w:rPr>
                <w:rFonts w:cs="Arial"/>
                <w:b/>
                <w:smallCaps/>
                <w:sz w:val="24"/>
                <w:szCs w:val="24"/>
              </w:rPr>
            </w:pPr>
          </w:p>
        </w:tc>
      </w:tr>
      <w:tr w:rsidR="00BC1BA7" w:rsidRPr="00BC1BA7" w14:paraId="4CC6A2D8" w14:textId="77777777" w:rsidTr="00BC1BA7">
        <w:tc>
          <w:tcPr>
            <w:tcW w:w="4349" w:type="dxa"/>
            <w:shd w:val="clear" w:color="auto" w:fill="auto"/>
            <w:hideMark/>
          </w:tcPr>
          <w:p w14:paraId="60BAB0FE" w14:textId="77777777" w:rsidR="00BC1BA7" w:rsidRPr="00BC1BA7" w:rsidRDefault="00BC1BA7" w:rsidP="00BC1BA7">
            <w:pPr>
              <w:spacing w:before="0"/>
              <w:contextualSpacing/>
              <w:jc w:val="center"/>
              <w:rPr>
                <w:rFonts w:eastAsia="Arial Unicode MS" w:cs="Arial"/>
                <w:sz w:val="24"/>
                <w:szCs w:val="24"/>
                <w:lang w:val="sr-Cyrl-CS"/>
              </w:rPr>
            </w:pPr>
            <w:r w:rsidRPr="00BC1BA7">
              <w:rPr>
                <w:sz w:val="24"/>
                <w:szCs w:val="24"/>
              </w:rPr>
              <w:t xml:space="preserve">     ________________________</w:t>
            </w:r>
          </w:p>
        </w:tc>
        <w:tc>
          <w:tcPr>
            <w:tcW w:w="1069" w:type="dxa"/>
            <w:shd w:val="clear" w:color="auto" w:fill="auto"/>
            <w:vAlign w:val="center"/>
            <w:hideMark/>
          </w:tcPr>
          <w:p w14:paraId="7524F6CF" w14:textId="77777777" w:rsidR="00BC1BA7" w:rsidRPr="00BC1BA7" w:rsidRDefault="00BC1BA7" w:rsidP="00BC1BA7">
            <w:pPr>
              <w:spacing w:before="0"/>
              <w:contextualSpacing/>
              <w:jc w:val="center"/>
              <w:rPr>
                <w:rFonts w:cs="Arial"/>
                <w:smallCaps/>
                <w:sz w:val="24"/>
                <w:szCs w:val="24"/>
              </w:rPr>
            </w:pPr>
            <w:r w:rsidRPr="00BC1BA7">
              <w:rPr>
                <w:rFonts w:cs="Arial"/>
                <w:sz w:val="24"/>
                <w:szCs w:val="24"/>
              </w:rPr>
              <w:t>М.П.</w:t>
            </w:r>
          </w:p>
        </w:tc>
        <w:tc>
          <w:tcPr>
            <w:tcW w:w="4280" w:type="dxa"/>
            <w:shd w:val="clear" w:color="auto" w:fill="auto"/>
            <w:vAlign w:val="center"/>
            <w:hideMark/>
          </w:tcPr>
          <w:p w14:paraId="261D4AAD" w14:textId="77777777" w:rsidR="00BC1BA7" w:rsidRPr="00BC1BA7" w:rsidRDefault="00BC1BA7" w:rsidP="00BC1BA7">
            <w:pPr>
              <w:spacing w:before="0"/>
              <w:contextualSpacing/>
              <w:jc w:val="center"/>
              <w:rPr>
                <w:rFonts w:cs="Arial"/>
                <w:smallCaps/>
                <w:sz w:val="24"/>
                <w:szCs w:val="24"/>
              </w:rPr>
            </w:pPr>
            <w:r w:rsidRPr="00BC1BA7">
              <w:rPr>
                <w:rFonts w:cs="Arial"/>
                <w:sz w:val="24"/>
                <w:szCs w:val="24"/>
              </w:rPr>
              <w:t>_____________________________</w:t>
            </w:r>
          </w:p>
        </w:tc>
      </w:tr>
      <w:tr w:rsidR="00BC1BA7" w:rsidRPr="00BC1BA7" w14:paraId="2564178D" w14:textId="77777777" w:rsidTr="00BC1BA7">
        <w:tc>
          <w:tcPr>
            <w:tcW w:w="4349" w:type="dxa"/>
            <w:shd w:val="clear" w:color="auto" w:fill="auto"/>
            <w:hideMark/>
          </w:tcPr>
          <w:p w14:paraId="7B6203B2" w14:textId="77777777" w:rsidR="00BC1BA7" w:rsidRPr="00BC1BA7" w:rsidRDefault="00BC1BA7" w:rsidP="00BC1BA7">
            <w:pPr>
              <w:spacing w:before="0"/>
              <w:contextualSpacing/>
              <w:jc w:val="center"/>
              <w:rPr>
                <w:rFonts w:eastAsia="Arial Unicode MS" w:cs="Arial"/>
                <w:sz w:val="24"/>
                <w:szCs w:val="24"/>
                <w:lang w:val="sr-Cyrl-CS"/>
              </w:rPr>
            </w:pPr>
            <w:r w:rsidRPr="00BC1BA7">
              <w:rPr>
                <w:sz w:val="24"/>
                <w:szCs w:val="24"/>
              </w:rPr>
              <w:t xml:space="preserve">  Милорад Грчић</w:t>
            </w:r>
          </w:p>
        </w:tc>
        <w:tc>
          <w:tcPr>
            <w:tcW w:w="1069" w:type="dxa"/>
            <w:shd w:val="clear" w:color="auto" w:fill="auto"/>
            <w:vAlign w:val="center"/>
          </w:tcPr>
          <w:p w14:paraId="7A34AB96" w14:textId="77777777" w:rsidR="00BC1BA7" w:rsidRPr="00BC1BA7" w:rsidRDefault="00BC1BA7" w:rsidP="00BC1BA7">
            <w:pPr>
              <w:spacing w:before="0"/>
              <w:contextualSpacing/>
              <w:jc w:val="center"/>
              <w:rPr>
                <w:rFonts w:cs="Arial"/>
                <w:b/>
                <w:smallCaps/>
                <w:sz w:val="24"/>
                <w:szCs w:val="24"/>
              </w:rPr>
            </w:pPr>
          </w:p>
        </w:tc>
        <w:tc>
          <w:tcPr>
            <w:tcW w:w="4280" w:type="dxa"/>
            <w:shd w:val="clear" w:color="auto" w:fill="auto"/>
            <w:vAlign w:val="center"/>
            <w:hideMark/>
          </w:tcPr>
          <w:p w14:paraId="51A7974C" w14:textId="77777777" w:rsidR="00BC1BA7" w:rsidRPr="00BC1BA7" w:rsidRDefault="00BC1BA7" w:rsidP="00BC1BA7">
            <w:pPr>
              <w:spacing w:before="0"/>
              <w:contextualSpacing/>
              <w:jc w:val="center"/>
              <w:rPr>
                <w:rFonts w:cs="Arial"/>
                <w:b/>
                <w:smallCaps/>
                <w:sz w:val="24"/>
                <w:szCs w:val="24"/>
              </w:rPr>
            </w:pPr>
            <w:r w:rsidRPr="00BC1BA7">
              <w:rPr>
                <w:rFonts w:cs="Arial"/>
                <w:sz w:val="24"/>
                <w:szCs w:val="24"/>
              </w:rPr>
              <w:t>име и презиме</w:t>
            </w:r>
          </w:p>
        </w:tc>
      </w:tr>
      <w:tr w:rsidR="00BC1BA7" w:rsidRPr="00BC1BA7" w14:paraId="2D387128" w14:textId="77777777" w:rsidTr="00BC1BA7">
        <w:tc>
          <w:tcPr>
            <w:tcW w:w="4349" w:type="dxa"/>
            <w:shd w:val="clear" w:color="auto" w:fill="auto"/>
            <w:hideMark/>
          </w:tcPr>
          <w:p w14:paraId="0BE84701" w14:textId="77777777" w:rsidR="00BC1BA7" w:rsidRPr="00BC1BA7" w:rsidRDefault="00BC1BA7" w:rsidP="00BC1BA7">
            <w:pPr>
              <w:spacing w:before="0"/>
              <w:contextualSpacing/>
              <w:jc w:val="center"/>
              <w:rPr>
                <w:rFonts w:eastAsia="Arial Unicode MS" w:cs="Arial"/>
                <w:sz w:val="24"/>
                <w:szCs w:val="24"/>
                <w:lang w:val="sr-Cyrl-CS"/>
              </w:rPr>
            </w:pPr>
            <w:r w:rsidRPr="00BC1BA7">
              <w:rPr>
                <w:sz w:val="24"/>
                <w:szCs w:val="24"/>
              </w:rPr>
              <w:t xml:space="preserve">   в.д. директора </w:t>
            </w:r>
          </w:p>
        </w:tc>
        <w:tc>
          <w:tcPr>
            <w:tcW w:w="1069" w:type="dxa"/>
            <w:shd w:val="clear" w:color="auto" w:fill="auto"/>
            <w:vAlign w:val="center"/>
          </w:tcPr>
          <w:p w14:paraId="68F8AF7A" w14:textId="77777777" w:rsidR="00BC1BA7" w:rsidRPr="00BC1BA7" w:rsidRDefault="00BC1BA7" w:rsidP="00BC1BA7">
            <w:pPr>
              <w:spacing w:before="0"/>
              <w:contextualSpacing/>
              <w:jc w:val="center"/>
              <w:rPr>
                <w:rFonts w:cs="Arial"/>
                <w:b/>
                <w:smallCaps/>
                <w:sz w:val="24"/>
                <w:szCs w:val="24"/>
              </w:rPr>
            </w:pPr>
          </w:p>
        </w:tc>
        <w:tc>
          <w:tcPr>
            <w:tcW w:w="4280" w:type="dxa"/>
            <w:shd w:val="clear" w:color="auto" w:fill="auto"/>
            <w:vAlign w:val="center"/>
          </w:tcPr>
          <w:p w14:paraId="2770CB6A" w14:textId="77777777" w:rsidR="00BC1BA7" w:rsidRPr="00BC1BA7" w:rsidRDefault="00BC1BA7" w:rsidP="00BC1BA7">
            <w:pPr>
              <w:spacing w:before="0"/>
              <w:contextualSpacing/>
              <w:jc w:val="center"/>
              <w:rPr>
                <w:rFonts w:cs="Arial"/>
                <w:b/>
                <w:smallCaps/>
                <w:sz w:val="24"/>
                <w:szCs w:val="24"/>
              </w:rPr>
            </w:pPr>
            <w:r w:rsidRPr="00BC1BA7">
              <w:rPr>
                <w:rFonts w:cs="Arial"/>
                <w:sz w:val="24"/>
                <w:szCs w:val="24"/>
              </w:rPr>
              <w:t>функција</w:t>
            </w:r>
          </w:p>
        </w:tc>
      </w:tr>
      <w:bookmarkEnd w:id="250"/>
      <w:bookmarkEnd w:id="251"/>
      <w:bookmarkEnd w:id="252"/>
      <w:bookmarkEnd w:id="253"/>
    </w:tbl>
    <w:p w14:paraId="06827D58" w14:textId="1A1D0222" w:rsidR="0040471B" w:rsidRDefault="0040471B" w:rsidP="0040471B">
      <w:pPr>
        <w:ind w:left="720"/>
        <w:outlineLvl w:val="1"/>
        <w:rPr>
          <w:b/>
          <w:sz w:val="24"/>
          <w:lang w:val="sr-Cyrl-CS" w:eastAsia="ar-SA"/>
        </w:rPr>
      </w:pPr>
    </w:p>
    <w:p w14:paraId="65E79A6E" w14:textId="6BE0B8D1" w:rsidR="0040471B" w:rsidRDefault="0040471B" w:rsidP="0040471B">
      <w:pPr>
        <w:ind w:left="720"/>
        <w:outlineLvl w:val="1"/>
        <w:rPr>
          <w:b/>
          <w:sz w:val="24"/>
          <w:lang w:val="sr-Cyrl-CS" w:eastAsia="ar-SA"/>
        </w:rPr>
      </w:pPr>
    </w:p>
    <w:p w14:paraId="271F2DA7" w14:textId="28F8E137" w:rsidR="0040471B" w:rsidRDefault="0040471B" w:rsidP="0040471B">
      <w:pPr>
        <w:ind w:left="720"/>
        <w:outlineLvl w:val="1"/>
        <w:rPr>
          <w:b/>
          <w:sz w:val="24"/>
          <w:lang w:val="sr-Cyrl-CS" w:eastAsia="ar-SA"/>
        </w:rPr>
      </w:pPr>
    </w:p>
    <w:p w14:paraId="6EE4C9BA" w14:textId="0BF5CDEF" w:rsidR="0040471B" w:rsidRDefault="0040471B" w:rsidP="0040471B">
      <w:pPr>
        <w:ind w:left="720"/>
        <w:outlineLvl w:val="1"/>
        <w:rPr>
          <w:b/>
          <w:sz w:val="24"/>
          <w:lang w:val="sr-Cyrl-CS" w:eastAsia="ar-SA"/>
        </w:rPr>
      </w:pPr>
    </w:p>
    <w:p w14:paraId="6FEA0EAE" w14:textId="06564EFB" w:rsidR="0040471B" w:rsidRDefault="0040471B" w:rsidP="0040471B">
      <w:pPr>
        <w:ind w:left="720"/>
        <w:outlineLvl w:val="1"/>
        <w:rPr>
          <w:b/>
          <w:sz w:val="24"/>
          <w:lang w:val="sr-Cyrl-CS" w:eastAsia="ar-SA"/>
        </w:rPr>
      </w:pPr>
    </w:p>
    <w:p w14:paraId="3820973A" w14:textId="7B9CBD32" w:rsidR="0040471B" w:rsidRDefault="0040471B" w:rsidP="0040471B">
      <w:pPr>
        <w:ind w:left="720"/>
        <w:outlineLvl w:val="1"/>
        <w:rPr>
          <w:b/>
          <w:sz w:val="24"/>
          <w:lang w:val="sr-Cyrl-CS" w:eastAsia="ar-SA"/>
        </w:rPr>
      </w:pPr>
    </w:p>
    <w:p w14:paraId="471311B6" w14:textId="3F198B26" w:rsidR="0040471B" w:rsidRDefault="0040471B" w:rsidP="0040471B">
      <w:pPr>
        <w:ind w:left="720"/>
        <w:outlineLvl w:val="1"/>
        <w:rPr>
          <w:b/>
          <w:sz w:val="24"/>
          <w:lang w:val="sr-Cyrl-CS" w:eastAsia="ar-SA"/>
        </w:rPr>
      </w:pPr>
    </w:p>
    <w:p w14:paraId="51FC156F" w14:textId="1524C86F" w:rsidR="0040471B" w:rsidRDefault="0040471B" w:rsidP="0040471B">
      <w:pPr>
        <w:ind w:left="720"/>
        <w:outlineLvl w:val="1"/>
        <w:rPr>
          <w:b/>
          <w:sz w:val="24"/>
          <w:lang w:val="sr-Cyrl-CS" w:eastAsia="ar-SA"/>
        </w:rPr>
      </w:pPr>
    </w:p>
    <w:p w14:paraId="3F29F782" w14:textId="07A15F5F" w:rsidR="0040471B" w:rsidRDefault="0040471B" w:rsidP="0040471B">
      <w:pPr>
        <w:ind w:left="720"/>
        <w:outlineLvl w:val="1"/>
        <w:rPr>
          <w:b/>
          <w:sz w:val="24"/>
          <w:lang w:val="sr-Cyrl-CS" w:eastAsia="ar-SA"/>
        </w:rPr>
      </w:pPr>
    </w:p>
    <w:p w14:paraId="54D46520" w14:textId="6BCD0EB4" w:rsidR="0040471B" w:rsidRDefault="0040471B" w:rsidP="0040471B">
      <w:pPr>
        <w:ind w:left="720"/>
        <w:outlineLvl w:val="1"/>
        <w:rPr>
          <w:b/>
          <w:sz w:val="24"/>
          <w:lang w:val="sr-Cyrl-CS" w:eastAsia="ar-SA"/>
        </w:rPr>
      </w:pPr>
    </w:p>
    <w:p w14:paraId="34B9F5AB" w14:textId="31D37CA6" w:rsidR="0040471B" w:rsidRDefault="0040471B" w:rsidP="0040471B">
      <w:pPr>
        <w:ind w:left="720"/>
        <w:outlineLvl w:val="1"/>
        <w:rPr>
          <w:b/>
          <w:sz w:val="24"/>
          <w:lang w:val="sr-Cyrl-CS" w:eastAsia="ar-SA"/>
        </w:rPr>
      </w:pPr>
    </w:p>
    <w:p w14:paraId="1961C46C" w14:textId="5FFFC0AC" w:rsidR="0040471B" w:rsidRDefault="0040471B" w:rsidP="0040471B">
      <w:pPr>
        <w:ind w:left="720"/>
        <w:outlineLvl w:val="1"/>
        <w:rPr>
          <w:b/>
          <w:sz w:val="24"/>
          <w:lang w:val="sr-Cyrl-CS" w:eastAsia="ar-SA"/>
        </w:rPr>
      </w:pPr>
    </w:p>
    <w:p w14:paraId="718F81AA" w14:textId="05C0535C" w:rsidR="0040471B" w:rsidRDefault="0040471B" w:rsidP="0040471B">
      <w:pPr>
        <w:ind w:left="720"/>
        <w:outlineLvl w:val="1"/>
        <w:rPr>
          <w:b/>
          <w:sz w:val="24"/>
          <w:lang w:val="sr-Cyrl-CS" w:eastAsia="ar-SA"/>
        </w:rPr>
      </w:pPr>
    </w:p>
    <w:p w14:paraId="3E4AB62E" w14:textId="722A2240" w:rsidR="0040471B" w:rsidRDefault="0040471B" w:rsidP="0040471B">
      <w:pPr>
        <w:ind w:left="720"/>
        <w:outlineLvl w:val="1"/>
        <w:rPr>
          <w:b/>
          <w:sz w:val="24"/>
          <w:lang w:val="sr-Cyrl-CS" w:eastAsia="ar-SA"/>
        </w:rPr>
      </w:pPr>
    </w:p>
    <w:p w14:paraId="5570E995" w14:textId="77E9994A" w:rsidR="0040471B" w:rsidRDefault="0040471B" w:rsidP="0040471B">
      <w:pPr>
        <w:ind w:left="720"/>
        <w:outlineLvl w:val="1"/>
        <w:rPr>
          <w:b/>
          <w:sz w:val="24"/>
          <w:lang w:val="sr-Cyrl-CS" w:eastAsia="ar-SA"/>
        </w:rPr>
      </w:pPr>
    </w:p>
    <w:p w14:paraId="57AAA318" w14:textId="21FC237F" w:rsidR="0040471B" w:rsidRDefault="0040471B" w:rsidP="0040471B">
      <w:pPr>
        <w:ind w:left="720"/>
        <w:outlineLvl w:val="1"/>
        <w:rPr>
          <w:b/>
          <w:sz w:val="24"/>
          <w:lang w:val="sr-Cyrl-CS" w:eastAsia="ar-SA"/>
        </w:rPr>
      </w:pPr>
    </w:p>
    <w:p w14:paraId="60EA906F" w14:textId="23A2267D" w:rsidR="0040471B" w:rsidRDefault="0040471B" w:rsidP="0040471B">
      <w:pPr>
        <w:ind w:left="720"/>
        <w:outlineLvl w:val="1"/>
        <w:rPr>
          <w:b/>
          <w:sz w:val="24"/>
          <w:lang w:val="sr-Cyrl-CS" w:eastAsia="ar-SA"/>
        </w:rPr>
      </w:pPr>
    </w:p>
    <w:p w14:paraId="1EAB608E" w14:textId="74C99D2D" w:rsidR="0040471B" w:rsidRDefault="0040471B" w:rsidP="0040471B">
      <w:pPr>
        <w:ind w:left="720"/>
        <w:outlineLvl w:val="1"/>
        <w:rPr>
          <w:b/>
          <w:sz w:val="24"/>
          <w:lang w:val="sr-Cyrl-CS" w:eastAsia="ar-SA"/>
        </w:rPr>
      </w:pPr>
    </w:p>
    <w:p w14:paraId="759FC3A7" w14:textId="4C5B96F1" w:rsidR="0040471B" w:rsidRDefault="0040471B" w:rsidP="0040471B">
      <w:pPr>
        <w:ind w:left="720"/>
        <w:outlineLvl w:val="1"/>
        <w:rPr>
          <w:b/>
          <w:sz w:val="24"/>
          <w:lang w:val="sr-Cyrl-CS" w:eastAsia="ar-SA"/>
        </w:rPr>
      </w:pPr>
    </w:p>
    <w:p w14:paraId="70BA8725" w14:textId="39306930" w:rsidR="0040471B" w:rsidRDefault="0040471B" w:rsidP="0040471B">
      <w:pPr>
        <w:ind w:left="720"/>
        <w:outlineLvl w:val="1"/>
        <w:rPr>
          <w:b/>
          <w:sz w:val="24"/>
          <w:lang w:val="sr-Cyrl-CS" w:eastAsia="ar-SA"/>
        </w:rPr>
      </w:pPr>
    </w:p>
    <w:p w14:paraId="11402CAF" w14:textId="6FCA58C5" w:rsidR="0040471B" w:rsidRDefault="0040471B" w:rsidP="0040471B">
      <w:pPr>
        <w:ind w:left="720"/>
        <w:outlineLvl w:val="1"/>
        <w:rPr>
          <w:b/>
          <w:sz w:val="24"/>
          <w:lang w:val="sr-Cyrl-CS" w:eastAsia="ar-SA"/>
        </w:rPr>
      </w:pPr>
    </w:p>
    <w:p w14:paraId="40BC8350" w14:textId="1C465C86" w:rsidR="0040471B" w:rsidRDefault="0040471B" w:rsidP="0040471B">
      <w:pPr>
        <w:ind w:left="720"/>
        <w:outlineLvl w:val="1"/>
        <w:rPr>
          <w:b/>
          <w:sz w:val="24"/>
          <w:lang w:val="sr-Cyrl-CS" w:eastAsia="ar-SA"/>
        </w:rPr>
      </w:pPr>
    </w:p>
    <w:p w14:paraId="52584F22" w14:textId="700E749B" w:rsidR="0040471B" w:rsidRDefault="0040471B" w:rsidP="0040471B">
      <w:pPr>
        <w:ind w:left="720"/>
        <w:outlineLvl w:val="1"/>
        <w:rPr>
          <w:b/>
          <w:sz w:val="24"/>
          <w:lang w:val="sr-Cyrl-CS" w:eastAsia="ar-SA"/>
        </w:rPr>
      </w:pPr>
    </w:p>
    <w:p w14:paraId="759C493A" w14:textId="6F89B8A0" w:rsidR="0040471B" w:rsidRDefault="0040471B" w:rsidP="0040471B">
      <w:pPr>
        <w:ind w:left="720"/>
        <w:outlineLvl w:val="1"/>
        <w:rPr>
          <w:b/>
          <w:sz w:val="24"/>
          <w:lang w:val="sr-Cyrl-CS" w:eastAsia="ar-SA"/>
        </w:rPr>
      </w:pPr>
    </w:p>
    <w:p w14:paraId="117CCF2F" w14:textId="3A2CDF70" w:rsidR="0040471B" w:rsidRDefault="0040471B" w:rsidP="0040471B">
      <w:pPr>
        <w:ind w:left="720"/>
        <w:outlineLvl w:val="1"/>
        <w:rPr>
          <w:b/>
          <w:sz w:val="24"/>
          <w:lang w:val="sr-Cyrl-CS" w:eastAsia="ar-SA"/>
        </w:rPr>
      </w:pPr>
    </w:p>
    <w:p w14:paraId="46C5A7E1" w14:textId="2CDA8491" w:rsidR="0040471B" w:rsidRDefault="0040471B" w:rsidP="0040471B">
      <w:pPr>
        <w:ind w:left="720"/>
        <w:outlineLvl w:val="1"/>
        <w:rPr>
          <w:b/>
          <w:sz w:val="24"/>
          <w:lang w:val="sr-Cyrl-CS" w:eastAsia="ar-SA"/>
        </w:rPr>
      </w:pPr>
    </w:p>
    <w:p w14:paraId="33D16842" w14:textId="64FAD9CD" w:rsidR="00236282" w:rsidRPr="00236282" w:rsidRDefault="00236282" w:rsidP="00236282">
      <w:pPr>
        <w:numPr>
          <w:ilvl w:val="0"/>
          <w:numId w:val="20"/>
        </w:numPr>
        <w:jc w:val="center"/>
        <w:outlineLvl w:val="1"/>
        <w:rPr>
          <w:b/>
          <w:sz w:val="24"/>
          <w:lang w:val="sr-Cyrl-CS" w:eastAsia="ar-SA"/>
        </w:rPr>
      </w:pPr>
      <w:r w:rsidRPr="00236282">
        <w:rPr>
          <w:b/>
          <w:sz w:val="24"/>
          <w:lang w:val="sr-Cyrl-CS" w:eastAsia="ar-SA"/>
        </w:rPr>
        <w:lastRenderedPageBreak/>
        <w:t xml:space="preserve">    МОДЕЛ УГОВОРА </w:t>
      </w:r>
      <w:r w:rsidRPr="00236282">
        <w:rPr>
          <w:b/>
          <w:sz w:val="24"/>
          <w:lang w:val="sr-Cyrl-CS" w:eastAsia="ar-SA"/>
        </w:rPr>
        <w:tab/>
      </w:r>
      <w:r w:rsidRPr="00236282">
        <w:rPr>
          <w:b/>
          <w:sz w:val="24"/>
          <w:lang w:val="sr-Cyrl-CS" w:eastAsia="ar-SA"/>
        </w:rPr>
        <w:br/>
        <w:t>о чувању пословне тајне и поверљивих информација</w:t>
      </w:r>
    </w:p>
    <w:p w14:paraId="0399884B" w14:textId="77777777" w:rsidR="00236282" w:rsidRPr="00236282" w:rsidRDefault="00236282" w:rsidP="00236282">
      <w:pPr>
        <w:tabs>
          <w:tab w:val="left" w:pos="567"/>
        </w:tabs>
        <w:rPr>
          <w:rFonts w:cs="Arial"/>
          <w:b/>
          <w:sz w:val="24"/>
          <w:szCs w:val="24"/>
          <w:lang w:val="sr-Cyrl-CS"/>
        </w:rPr>
      </w:pPr>
    </w:p>
    <w:p w14:paraId="340E5055" w14:textId="77777777" w:rsidR="00236282" w:rsidRPr="00236282" w:rsidRDefault="00236282" w:rsidP="00236282">
      <w:pPr>
        <w:spacing w:before="0"/>
        <w:rPr>
          <w:rFonts w:eastAsia="Calibri" w:cs="Arial"/>
          <w:sz w:val="24"/>
          <w:szCs w:val="24"/>
        </w:rPr>
      </w:pPr>
      <w:r w:rsidRPr="00236282">
        <w:rPr>
          <w:rFonts w:eastAsia="Calibri" w:cs="Arial"/>
          <w:sz w:val="24"/>
          <w:szCs w:val="24"/>
        </w:rPr>
        <w:t>Закључен између:</w:t>
      </w:r>
    </w:p>
    <w:p w14:paraId="242C915E" w14:textId="77777777" w:rsidR="00236282" w:rsidRPr="00236282" w:rsidRDefault="00236282" w:rsidP="00236282">
      <w:pPr>
        <w:spacing w:before="0"/>
        <w:rPr>
          <w:rFonts w:eastAsia="Calibri" w:cs="Arial"/>
          <w:sz w:val="24"/>
          <w:szCs w:val="24"/>
        </w:rPr>
      </w:pPr>
    </w:p>
    <w:p w14:paraId="5CD1775F" w14:textId="3F9C9041" w:rsidR="00236282" w:rsidRPr="00236282" w:rsidRDefault="00236282" w:rsidP="00236282">
      <w:pPr>
        <w:numPr>
          <w:ilvl w:val="0"/>
          <w:numId w:val="99"/>
        </w:numPr>
        <w:spacing w:before="0"/>
        <w:ind w:left="0" w:firstLine="0"/>
        <w:contextualSpacing/>
        <w:rPr>
          <w:rFonts w:eastAsia="Calibri" w:cs="Arial"/>
          <w:sz w:val="24"/>
          <w:szCs w:val="24"/>
        </w:rPr>
      </w:pPr>
      <w:r w:rsidRPr="00236282">
        <w:rPr>
          <w:rFonts w:eastAsia="Calibri" w:cs="Arial"/>
          <w:b/>
          <w:sz w:val="24"/>
          <w:szCs w:val="24"/>
        </w:rPr>
        <w:t>Јавног предузећа „Електропривреда Србије“, Београд</w:t>
      </w:r>
      <w:r w:rsidRPr="00236282">
        <w:rPr>
          <w:rFonts w:eastAsia="Calibri" w:cs="Arial"/>
          <w:sz w:val="24"/>
          <w:szCs w:val="24"/>
        </w:rPr>
        <w:t xml:space="preserve">, </w:t>
      </w:r>
      <w:r w:rsidRPr="00236282">
        <w:rPr>
          <w:rFonts w:eastAsia="Calibri" w:cs="Arial"/>
          <w:sz w:val="24"/>
          <w:szCs w:val="24"/>
          <w:lang w:val="sr-Cyrl-RS"/>
        </w:rPr>
        <w:t>Балканска</w:t>
      </w:r>
      <w:r w:rsidRPr="00236282">
        <w:rPr>
          <w:rFonts w:eastAsia="Calibri" w:cs="Arial"/>
          <w:sz w:val="24"/>
          <w:szCs w:val="24"/>
        </w:rPr>
        <w:t xml:space="preserve"> бр. </w:t>
      </w:r>
      <w:r w:rsidRPr="00236282">
        <w:rPr>
          <w:rFonts w:eastAsia="Calibri" w:cs="Arial"/>
          <w:sz w:val="24"/>
          <w:szCs w:val="24"/>
          <w:lang w:val="sr-Cyrl-RS"/>
        </w:rPr>
        <w:t>13</w:t>
      </w:r>
      <w:r w:rsidRPr="00236282">
        <w:rPr>
          <w:rFonts w:eastAsia="Calibri" w:cs="Arial"/>
          <w:sz w:val="24"/>
          <w:szCs w:val="24"/>
        </w:rPr>
        <w:t>, матични број 20053658, ПИБ 103920327, бр.тек</w:t>
      </w:r>
      <w:r w:rsidRPr="00236282">
        <w:rPr>
          <w:rFonts w:eastAsia="Calibri" w:cs="Arial"/>
          <w:sz w:val="24"/>
          <w:szCs w:val="24"/>
          <w:lang w:val="sr-Cyrl-RS"/>
        </w:rPr>
        <w:t xml:space="preserve">ућег </w:t>
      </w:r>
      <w:r w:rsidRPr="00236282">
        <w:rPr>
          <w:rFonts w:eastAsia="Calibri" w:cs="Arial"/>
          <w:sz w:val="24"/>
          <w:szCs w:val="24"/>
        </w:rPr>
        <w:t xml:space="preserve">рачуна: 160-700-13 Banca Intesa ад Београд, које заступа Милорад Грчић, в.д. директора (у даљем тексту: </w:t>
      </w:r>
      <w:r>
        <w:rPr>
          <w:rFonts w:eastAsia="Calibri" w:cs="Arial"/>
          <w:sz w:val="24"/>
          <w:szCs w:val="24"/>
          <w:lang w:val="sr-Cyrl-RS"/>
        </w:rPr>
        <w:t>Купац</w:t>
      </w:r>
      <w:r w:rsidRPr="00236282">
        <w:rPr>
          <w:rFonts w:eastAsia="Calibri" w:cs="Arial"/>
          <w:sz w:val="24"/>
          <w:szCs w:val="24"/>
        </w:rPr>
        <w:t xml:space="preserve">), </w:t>
      </w:r>
    </w:p>
    <w:p w14:paraId="6ADD6880" w14:textId="77777777" w:rsidR="00236282" w:rsidRPr="00236282" w:rsidRDefault="00236282" w:rsidP="00236282">
      <w:pPr>
        <w:spacing w:before="0"/>
        <w:contextualSpacing/>
        <w:rPr>
          <w:rFonts w:eastAsia="Calibri" w:cs="Arial"/>
          <w:sz w:val="24"/>
          <w:szCs w:val="24"/>
        </w:rPr>
      </w:pPr>
    </w:p>
    <w:p w14:paraId="4AFEF368" w14:textId="77777777" w:rsidR="00236282" w:rsidRPr="00236282" w:rsidRDefault="00236282" w:rsidP="00236282">
      <w:pPr>
        <w:spacing w:before="0"/>
        <w:rPr>
          <w:rFonts w:eastAsia="Calibri" w:cs="Arial"/>
          <w:sz w:val="24"/>
          <w:szCs w:val="24"/>
        </w:rPr>
      </w:pPr>
      <w:r w:rsidRPr="00236282">
        <w:rPr>
          <w:rFonts w:eastAsia="Calibri" w:cs="Arial"/>
          <w:sz w:val="24"/>
          <w:szCs w:val="24"/>
        </w:rPr>
        <w:t>и</w:t>
      </w:r>
    </w:p>
    <w:p w14:paraId="31CCAED4" w14:textId="77777777" w:rsidR="00236282" w:rsidRPr="00236282" w:rsidRDefault="00236282" w:rsidP="00236282">
      <w:pPr>
        <w:spacing w:before="0"/>
        <w:rPr>
          <w:rFonts w:eastAsia="Calibri" w:cs="Arial"/>
          <w:sz w:val="24"/>
          <w:szCs w:val="24"/>
        </w:rPr>
      </w:pPr>
    </w:p>
    <w:p w14:paraId="145BD0E3" w14:textId="6E5A9301" w:rsidR="00236282" w:rsidRPr="00236282" w:rsidRDefault="00236282" w:rsidP="00236282">
      <w:pPr>
        <w:numPr>
          <w:ilvl w:val="0"/>
          <w:numId w:val="99"/>
        </w:numPr>
        <w:spacing w:before="0"/>
        <w:ind w:left="426" w:hanging="426"/>
        <w:contextualSpacing/>
        <w:rPr>
          <w:rFonts w:eastAsia="Calibri" w:cs="Arial"/>
          <w:sz w:val="24"/>
          <w:szCs w:val="24"/>
          <w:lang w:val="ru-RU"/>
        </w:rPr>
      </w:pPr>
      <w:r w:rsidRPr="00236282">
        <w:rPr>
          <w:rFonts w:eastAsia="Calibri" w:cs="Arial"/>
          <w:sz w:val="24"/>
          <w:szCs w:val="24"/>
          <w:lang w:val="ru-RU"/>
        </w:rPr>
        <w:t xml:space="preserve">а)____________________________________________________________________ матични број ___________, ПИБ _______________, бр.тек.рачуна ____________ кога заступа директор ______________________ (у даљем тексту </w:t>
      </w:r>
      <w:r>
        <w:rPr>
          <w:rFonts w:eastAsia="Calibri" w:cs="Arial"/>
          <w:sz w:val="24"/>
          <w:szCs w:val="24"/>
          <w:lang w:val="ru-RU"/>
        </w:rPr>
        <w:t>Продавац</w:t>
      </w:r>
      <w:r w:rsidRPr="00236282">
        <w:rPr>
          <w:rFonts w:eastAsia="Calibri" w:cs="Arial"/>
          <w:sz w:val="24"/>
          <w:szCs w:val="24"/>
        </w:rPr>
        <w:t>)</w:t>
      </w:r>
    </w:p>
    <w:p w14:paraId="21694E16" w14:textId="77777777" w:rsidR="00236282" w:rsidRPr="00236282" w:rsidRDefault="00236282" w:rsidP="00236282">
      <w:pPr>
        <w:spacing w:before="0"/>
        <w:ind w:left="426"/>
        <w:contextualSpacing/>
        <w:rPr>
          <w:rFonts w:eastAsia="Calibri" w:cs="Arial"/>
          <w:sz w:val="24"/>
          <w:szCs w:val="24"/>
          <w:lang w:val="ru-RU"/>
        </w:rPr>
      </w:pPr>
    </w:p>
    <w:p w14:paraId="5FE56F9E" w14:textId="77777777" w:rsidR="00236282" w:rsidRPr="00236282" w:rsidRDefault="00236282" w:rsidP="00236282">
      <w:pPr>
        <w:spacing w:before="0"/>
        <w:ind w:left="425" w:hanging="426"/>
        <w:contextualSpacing/>
        <w:rPr>
          <w:rFonts w:eastAsia="Calibri" w:cs="Arial"/>
          <w:sz w:val="24"/>
          <w:szCs w:val="24"/>
          <w:lang w:val="ru-RU"/>
        </w:rPr>
      </w:pPr>
      <w:r w:rsidRPr="00236282">
        <w:rPr>
          <w:rFonts w:eastAsia="Calibri" w:cs="Arial"/>
          <w:sz w:val="24"/>
          <w:szCs w:val="24"/>
          <w:lang w:val="ru-RU"/>
        </w:rPr>
        <w:t>б)   чланови групе/подизвођачи:</w:t>
      </w:r>
    </w:p>
    <w:p w14:paraId="7FF7E121" w14:textId="77777777" w:rsidR="00236282" w:rsidRPr="00236282" w:rsidRDefault="00236282" w:rsidP="00236282">
      <w:pPr>
        <w:spacing w:before="0"/>
        <w:ind w:left="425"/>
        <w:contextualSpacing/>
        <w:rPr>
          <w:rFonts w:eastAsia="Calibri" w:cs="Arial"/>
          <w:sz w:val="24"/>
          <w:szCs w:val="24"/>
          <w:lang w:val="ru-RU"/>
        </w:rPr>
      </w:pPr>
      <w:r w:rsidRPr="00236282">
        <w:rPr>
          <w:rFonts w:eastAsia="Calibri" w:cs="Arial"/>
          <w:sz w:val="24"/>
          <w:szCs w:val="24"/>
          <w:lang w:val="ru-RU"/>
        </w:rPr>
        <w:t>________________________________________________________________</w:t>
      </w:r>
    </w:p>
    <w:p w14:paraId="63849BEF" w14:textId="77777777" w:rsidR="00236282" w:rsidRPr="00236282" w:rsidRDefault="00236282" w:rsidP="00236282">
      <w:pPr>
        <w:spacing w:before="0"/>
        <w:ind w:left="425"/>
        <w:contextualSpacing/>
        <w:rPr>
          <w:rFonts w:eastAsia="Calibri" w:cs="Arial"/>
          <w:sz w:val="24"/>
          <w:szCs w:val="24"/>
          <w:lang w:val="ru-RU"/>
        </w:rPr>
      </w:pPr>
      <w:r w:rsidRPr="00236282">
        <w:rPr>
          <w:rFonts w:eastAsia="Calibri" w:cs="Arial"/>
          <w:sz w:val="24"/>
          <w:szCs w:val="24"/>
          <w:lang w:val="ru-RU"/>
        </w:rPr>
        <w:t>________________________________________________________________</w:t>
      </w:r>
    </w:p>
    <w:p w14:paraId="715EFDDB" w14:textId="77777777" w:rsidR="00236282" w:rsidRPr="00236282" w:rsidRDefault="00236282" w:rsidP="00236282">
      <w:pPr>
        <w:spacing w:before="0"/>
        <w:ind w:left="425" w:hanging="426"/>
        <w:contextualSpacing/>
        <w:rPr>
          <w:rFonts w:eastAsia="Calibri" w:cs="Arial"/>
          <w:sz w:val="24"/>
          <w:szCs w:val="24"/>
          <w:lang w:val="ru-RU"/>
        </w:rPr>
      </w:pPr>
    </w:p>
    <w:p w14:paraId="643DB92F" w14:textId="77777777" w:rsidR="00236282" w:rsidRPr="00236282" w:rsidRDefault="00236282" w:rsidP="00236282">
      <w:pPr>
        <w:spacing w:before="0"/>
        <w:rPr>
          <w:rFonts w:eastAsia="Calibri" w:cs="Arial"/>
          <w:sz w:val="24"/>
          <w:szCs w:val="24"/>
          <w:lang w:val="ru-RU"/>
        </w:rPr>
      </w:pPr>
      <w:r w:rsidRPr="00236282">
        <w:rPr>
          <w:rFonts w:eastAsia="Calibri" w:cs="Arial"/>
          <w:sz w:val="24"/>
          <w:szCs w:val="24"/>
          <w:lang w:val="ru-RU"/>
        </w:rPr>
        <w:t>заједнички назив Стране.</w:t>
      </w:r>
    </w:p>
    <w:p w14:paraId="232D20DA" w14:textId="77777777" w:rsidR="00236282" w:rsidRDefault="00236282" w:rsidP="00236282">
      <w:pPr>
        <w:tabs>
          <w:tab w:val="left" w:pos="567"/>
        </w:tabs>
        <w:spacing w:before="0"/>
        <w:contextualSpacing/>
        <w:jc w:val="center"/>
        <w:rPr>
          <w:rFonts w:cs="Arial"/>
          <w:b/>
          <w:sz w:val="24"/>
          <w:szCs w:val="24"/>
          <w:lang w:val="sr-Cyrl-CS"/>
        </w:rPr>
      </w:pPr>
    </w:p>
    <w:p w14:paraId="2EF63F61" w14:textId="181971BD"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1.</w:t>
      </w:r>
    </w:p>
    <w:p w14:paraId="37EA3704" w14:textId="24846391"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Стране су се сагласиле да у вези са набавком </w:t>
      </w:r>
      <w:r>
        <w:rPr>
          <w:rFonts w:cs="Arial"/>
          <w:sz w:val="24"/>
          <w:szCs w:val="24"/>
          <w:lang w:val="ru-RU"/>
        </w:rPr>
        <w:t>добара</w:t>
      </w:r>
      <w:r w:rsidRPr="00236282">
        <w:rPr>
          <w:rFonts w:cs="Arial"/>
          <w:sz w:val="24"/>
          <w:szCs w:val="24"/>
          <w:lang w:val="ru-RU"/>
        </w:rPr>
        <w:t xml:space="preserve"> ,,Проширење и унапређење ИП мреже ЈП ЕПС</w:t>
      </w:r>
      <w:r>
        <w:rPr>
          <w:rFonts w:cs="Arial"/>
          <w:sz w:val="24"/>
          <w:szCs w:val="24"/>
          <w:lang w:val="ru-RU"/>
        </w:rPr>
        <w:t>",</w:t>
      </w:r>
      <w:r w:rsidRPr="00236282">
        <w:rPr>
          <w:rFonts w:cs="Arial"/>
          <w:sz w:val="24"/>
          <w:szCs w:val="24"/>
          <w:lang w:val="ru-RU"/>
        </w:rPr>
        <w:t xml:space="preserve"> </w:t>
      </w:r>
      <w:r w:rsidRPr="00236282">
        <w:rPr>
          <w:rFonts w:cs="Arial"/>
          <w:sz w:val="24"/>
          <w:szCs w:val="24"/>
          <w:lang w:val="sr-Cyrl-CS"/>
        </w:rPr>
        <w:t>ЈН/1000/</w:t>
      </w:r>
      <w:r>
        <w:rPr>
          <w:rFonts w:cs="Arial"/>
          <w:sz w:val="24"/>
          <w:szCs w:val="24"/>
          <w:lang w:val="sr-Cyrl-CS"/>
        </w:rPr>
        <w:t>0189</w:t>
      </w:r>
      <w:r w:rsidRPr="00236282">
        <w:rPr>
          <w:rFonts w:cs="Arial"/>
          <w:sz w:val="24"/>
          <w:szCs w:val="24"/>
          <w:lang w:val="sr-Cyrl-CS"/>
        </w:rPr>
        <w:t>/2018</w:t>
      </w:r>
      <w:r>
        <w:rPr>
          <w:rFonts w:cs="Arial"/>
          <w:sz w:val="24"/>
          <w:szCs w:val="24"/>
          <w:lang w:val="sr-Cyrl-CS"/>
        </w:rPr>
        <w:t xml:space="preserve"> (177/2018)</w:t>
      </w:r>
      <w:r w:rsidRPr="00236282">
        <w:rPr>
          <w:rFonts w:cs="Arial"/>
          <w:sz w:val="24"/>
          <w:szCs w:val="24"/>
          <w:lang w:val="sr-Cyrl-CS"/>
        </w:rPr>
        <w:t>, омогуће приступ и размену података који чине пословну тајну, као и података о личности, те да штите њихову поверљивост на начин</w:t>
      </w:r>
      <w:r w:rsidR="00E00853">
        <w:rPr>
          <w:rFonts w:cs="Arial"/>
          <w:sz w:val="24"/>
          <w:szCs w:val="24"/>
          <w:lang w:val="sr-Cyrl-CS"/>
        </w:rPr>
        <w:t xml:space="preserve"> и под условима утврђеним овим У</w:t>
      </w:r>
      <w:r w:rsidRPr="00236282">
        <w:rPr>
          <w:rFonts w:cs="Arial"/>
          <w:sz w:val="24"/>
          <w:szCs w:val="24"/>
          <w:lang w:val="sr-Cyrl-CS"/>
        </w:rPr>
        <w:t xml:space="preserve">говором, законом и интерним актима </w:t>
      </w:r>
      <w:r w:rsidR="00E00853">
        <w:rPr>
          <w:rFonts w:cs="Arial"/>
          <w:sz w:val="24"/>
          <w:szCs w:val="24"/>
          <w:lang w:val="sr-Cyrl-CS"/>
        </w:rPr>
        <w:t>С</w:t>
      </w:r>
      <w:r w:rsidRPr="00236282">
        <w:rPr>
          <w:rFonts w:cs="Arial"/>
          <w:sz w:val="24"/>
          <w:szCs w:val="24"/>
          <w:lang w:val="sr-Cyrl-CS"/>
        </w:rPr>
        <w:t>трана.</w:t>
      </w:r>
    </w:p>
    <w:p w14:paraId="2F4D78EF" w14:textId="77777777" w:rsidR="00236282" w:rsidRPr="00236282" w:rsidRDefault="00236282" w:rsidP="00236282">
      <w:pPr>
        <w:tabs>
          <w:tab w:val="left" w:pos="567"/>
        </w:tabs>
        <w:spacing w:before="0"/>
        <w:contextualSpacing/>
        <w:rPr>
          <w:rFonts w:cs="Arial"/>
          <w:sz w:val="24"/>
          <w:szCs w:val="24"/>
          <w:lang w:val="sr-Cyrl-CS"/>
        </w:rPr>
      </w:pPr>
    </w:p>
    <w:p w14:paraId="4A25328E" w14:textId="77777777" w:rsidR="00236282" w:rsidRPr="00236282" w:rsidRDefault="00236282" w:rsidP="00236282">
      <w:pPr>
        <w:tabs>
          <w:tab w:val="left" w:pos="567"/>
        </w:tabs>
        <w:spacing w:before="0"/>
        <w:contextualSpacing/>
        <w:rPr>
          <w:rFonts w:cs="Arial"/>
          <w:i/>
          <w:sz w:val="24"/>
          <w:szCs w:val="24"/>
          <w:lang w:val="sr-Cyrl-CS"/>
        </w:rPr>
      </w:pPr>
      <w:r w:rsidRPr="00236282">
        <w:rPr>
          <w:rFonts w:cs="Arial"/>
          <w:sz w:val="24"/>
          <w:szCs w:val="24"/>
          <w:lang w:val="sr-Cyrl-CS"/>
        </w:rPr>
        <w:t>Овај Уговор представља прилог основном Уговору број ________________ од ________. године.</w:t>
      </w:r>
      <w:r w:rsidRPr="00236282">
        <w:rPr>
          <w:rFonts w:cs="Arial"/>
          <w:i/>
          <w:sz w:val="24"/>
          <w:szCs w:val="24"/>
          <w:lang w:val="sr-Cyrl-CS"/>
        </w:rPr>
        <w:t xml:space="preserve"> </w:t>
      </w:r>
    </w:p>
    <w:p w14:paraId="1011413D" w14:textId="77777777" w:rsidR="00236282" w:rsidRPr="00236282" w:rsidRDefault="00236282" w:rsidP="00236282">
      <w:pPr>
        <w:tabs>
          <w:tab w:val="left" w:pos="567"/>
        </w:tabs>
        <w:spacing w:before="0"/>
        <w:contextualSpacing/>
        <w:rPr>
          <w:rFonts w:cs="Arial"/>
          <w:i/>
          <w:sz w:val="24"/>
          <w:szCs w:val="24"/>
          <w:lang w:val="sr-Cyrl-CS"/>
        </w:rPr>
      </w:pPr>
    </w:p>
    <w:p w14:paraId="010077DD"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2.</w:t>
      </w:r>
    </w:p>
    <w:p w14:paraId="0A02FD54"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Стране су сaгласне да термини који се користе, односно проистичу из овог уговорног односа имају следеће значење: </w:t>
      </w:r>
    </w:p>
    <w:p w14:paraId="2FBD4128" w14:textId="77777777" w:rsidR="00236282" w:rsidRPr="00236282" w:rsidRDefault="00236282" w:rsidP="00236282">
      <w:pPr>
        <w:tabs>
          <w:tab w:val="left" w:pos="567"/>
        </w:tabs>
        <w:spacing w:before="0"/>
        <w:contextualSpacing/>
        <w:rPr>
          <w:rFonts w:cs="Arial"/>
          <w:sz w:val="24"/>
          <w:szCs w:val="24"/>
          <w:lang w:val="sr-Cyrl-CS"/>
        </w:rPr>
      </w:pPr>
    </w:p>
    <w:p w14:paraId="0A795F02"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Пословна тајна</w:t>
      </w:r>
      <w:r w:rsidRPr="00236282">
        <w:rPr>
          <w:rFonts w:cs="Arial"/>
          <w:sz w:val="24"/>
          <w:szCs w:val="24"/>
          <w:lang w:val="sr-Cyrl-CS"/>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6D3E85C9" w14:textId="77777777" w:rsidR="00236282" w:rsidRPr="00236282" w:rsidRDefault="00236282" w:rsidP="00236282">
      <w:pPr>
        <w:tabs>
          <w:tab w:val="left" w:pos="567"/>
        </w:tabs>
        <w:spacing w:before="0"/>
        <w:contextualSpacing/>
        <w:rPr>
          <w:rFonts w:cs="Arial"/>
          <w:b/>
          <w:sz w:val="24"/>
          <w:szCs w:val="24"/>
          <w:lang w:val="sr-Cyrl-CS"/>
        </w:rPr>
      </w:pPr>
    </w:p>
    <w:p w14:paraId="129F5F1B"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Држалац пословне тајне</w:t>
      </w:r>
      <w:r w:rsidRPr="00236282">
        <w:rPr>
          <w:rFonts w:cs="Arial"/>
          <w:sz w:val="24"/>
          <w:szCs w:val="24"/>
          <w:lang w:val="sr-Cyrl-CS"/>
        </w:rPr>
        <w:t xml:space="preserve"> – лице које на основу закона контролише коришћење пословне тајне; </w:t>
      </w:r>
    </w:p>
    <w:p w14:paraId="07103A0C"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 xml:space="preserve">Носачи информација </w:t>
      </w:r>
      <w:r w:rsidRPr="00236282">
        <w:rPr>
          <w:rFonts w:cs="Arial"/>
          <w:sz w:val="24"/>
          <w:szCs w:val="24"/>
          <w:lang w:val="sr-Cyrl-CS"/>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148F8A6C" w14:textId="77777777" w:rsidR="00236282" w:rsidRPr="00236282" w:rsidRDefault="00236282" w:rsidP="00236282">
      <w:pPr>
        <w:tabs>
          <w:tab w:val="left" w:pos="567"/>
        </w:tabs>
        <w:spacing w:before="0"/>
        <w:contextualSpacing/>
        <w:rPr>
          <w:rFonts w:cs="Arial"/>
          <w:sz w:val="24"/>
          <w:szCs w:val="24"/>
          <w:lang w:val="ru-RU"/>
        </w:rPr>
      </w:pPr>
      <w:r w:rsidRPr="00236282">
        <w:rPr>
          <w:rFonts w:cs="Arial"/>
          <w:b/>
          <w:sz w:val="24"/>
          <w:szCs w:val="24"/>
          <w:lang w:val="ru-RU"/>
        </w:rPr>
        <w:lastRenderedPageBreak/>
        <w:t>Ознаке степена тајности</w:t>
      </w:r>
      <w:r w:rsidRPr="00236282">
        <w:rPr>
          <w:rFonts w:cs="Arial"/>
          <w:sz w:val="24"/>
          <w:szCs w:val="24"/>
          <w:lang w:val="ru-RU"/>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61BDFD37"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Давалац</w:t>
      </w:r>
      <w:r w:rsidRPr="00236282">
        <w:rPr>
          <w:rFonts w:cs="Arial"/>
          <w:sz w:val="24"/>
          <w:szCs w:val="24"/>
          <w:lang w:val="sr-Cyrl-CS"/>
        </w:rPr>
        <w:t xml:space="preserve"> – Страна која је Држалац пословне тајне, која Примаоцу уступа податке који представљају пословну тајну;</w:t>
      </w:r>
    </w:p>
    <w:p w14:paraId="50A818B9"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Прималац</w:t>
      </w:r>
      <w:r w:rsidRPr="00236282">
        <w:rPr>
          <w:rFonts w:cs="Arial"/>
          <w:sz w:val="24"/>
          <w:szCs w:val="24"/>
          <w:lang w:val="sr-Cyrl-CS"/>
        </w:rPr>
        <w:t xml:space="preserve"> – Страна која од Даваоца прима податке који представљају пословну тајну, те пријемом истих постаје Држалац пословне тајне;</w:t>
      </w:r>
    </w:p>
    <w:p w14:paraId="5BC940B4"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Податак о личности</w:t>
      </w:r>
      <w:r w:rsidRPr="00236282">
        <w:rPr>
          <w:rFonts w:cs="Arial"/>
          <w:sz w:val="24"/>
          <w:szCs w:val="24"/>
          <w:lang w:val="sr-Cyrl-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52C42EE1"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b/>
          <w:sz w:val="24"/>
          <w:szCs w:val="24"/>
          <w:lang w:val="sr-Cyrl-CS"/>
        </w:rPr>
        <w:t>Физичко лице</w:t>
      </w:r>
      <w:r w:rsidRPr="00236282">
        <w:rPr>
          <w:rFonts w:cs="Arial"/>
          <w:sz w:val="24"/>
          <w:szCs w:val="24"/>
          <w:lang w:val="sr-Cyrl-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4B474062" w14:textId="77777777" w:rsidR="00236282" w:rsidRPr="00236282" w:rsidRDefault="00236282" w:rsidP="00236282">
      <w:pPr>
        <w:tabs>
          <w:tab w:val="left" w:pos="567"/>
        </w:tabs>
        <w:spacing w:before="0"/>
        <w:contextualSpacing/>
        <w:rPr>
          <w:rFonts w:cs="Arial"/>
          <w:sz w:val="24"/>
          <w:szCs w:val="24"/>
          <w:lang w:val="sr-Cyrl-CS"/>
        </w:rPr>
      </w:pPr>
    </w:p>
    <w:p w14:paraId="077DD6DB"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3.</w:t>
      </w:r>
    </w:p>
    <w:p w14:paraId="01A84E94" w14:textId="3D90FEF7" w:rsid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Пословна тајна и поверљиве информације се односе на: стручна знања, иновације, истраживања, технике, процесе,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које,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00E00853">
        <w:rPr>
          <w:rFonts w:cs="Arial"/>
          <w:sz w:val="24"/>
          <w:szCs w:val="24"/>
          <w:lang w:val="sr-Cyrl-CS"/>
        </w:rPr>
        <w:t>Купца и Продавца</w:t>
      </w:r>
      <w:r w:rsidRPr="00236282">
        <w:rPr>
          <w:rFonts w:cs="Arial"/>
          <w:sz w:val="24"/>
          <w:szCs w:val="24"/>
          <w:lang w:val="sr-Cyrl-CS"/>
        </w:rPr>
        <w:t xml:space="preserve"> као и све податке о запосленима и трећим лицима који су ангажовани по било ком основу код Корисника услуга.</w:t>
      </w:r>
    </w:p>
    <w:p w14:paraId="4CE233C6" w14:textId="77777777" w:rsidR="00236282" w:rsidRPr="00236282" w:rsidRDefault="00236282" w:rsidP="00236282">
      <w:pPr>
        <w:tabs>
          <w:tab w:val="left" w:pos="567"/>
        </w:tabs>
        <w:spacing w:before="0"/>
        <w:contextualSpacing/>
        <w:rPr>
          <w:rFonts w:cs="Arial"/>
          <w:sz w:val="24"/>
          <w:szCs w:val="24"/>
          <w:lang w:val="sr-Cyrl-CS"/>
        </w:rPr>
      </w:pPr>
    </w:p>
    <w:p w14:paraId="30DB2E07" w14:textId="59476525" w:rsidR="00236282" w:rsidRDefault="00E00853" w:rsidP="00236282">
      <w:pPr>
        <w:tabs>
          <w:tab w:val="left" w:pos="567"/>
        </w:tabs>
        <w:spacing w:before="0"/>
        <w:contextualSpacing/>
        <w:rPr>
          <w:rFonts w:cs="Arial"/>
          <w:sz w:val="24"/>
          <w:szCs w:val="24"/>
          <w:lang w:val="sr-Cyrl-CS"/>
        </w:rPr>
      </w:pPr>
      <w:r>
        <w:rPr>
          <w:rFonts w:cs="Arial"/>
          <w:sz w:val="24"/>
          <w:szCs w:val="24"/>
          <w:lang w:val="sr-Cyrl-CS"/>
        </w:rPr>
        <w:t>Свака С</w:t>
      </w:r>
      <w:r w:rsidR="00236282" w:rsidRPr="00236282">
        <w:rPr>
          <w:rFonts w:cs="Arial"/>
          <w:sz w:val="24"/>
          <w:szCs w:val="24"/>
          <w:lang w:val="sr-Cyrl-CS"/>
        </w:rPr>
        <w:t xml:space="preserve">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6DF58E3E" w14:textId="77777777" w:rsidR="00236282" w:rsidRPr="00236282" w:rsidRDefault="00236282" w:rsidP="00236282">
      <w:pPr>
        <w:tabs>
          <w:tab w:val="left" w:pos="567"/>
        </w:tabs>
        <w:spacing w:before="0"/>
        <w:contextualSpacing/>
        <w:rPr>
          <w:rFonts w:cs="Arial"/>
          <w:sz w:val="24"/>
          <w:szCs w:val="24"/>
          <w:lang w:val="sr-Cyrl-CS"/>
        </w:rPr>
      </w:pPr>
    </w:p>
    <w:p w14:paraId="6381871A"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w:t>
      </w:r>
      <w:r w:rsidRPr="00236282">
        <w:rPr>
          <w:rFonts w:cs="Arial"/>
          <w:sz w:val="24"/>
          <w:szCs w:val="24"/>
          <w:lang w:val="sr-Latn-RS"/>
        </w:rPr>
        <w:t xml:space="preserve"> </w:t>
      </w:r>
      <w:r w:rsidRPr="00236282">
        <w:rPr>
          <w:rFonts w:cs="Arial"/>
          <w:sz w:val="24"/>
          <w:szCs w:val="24"/>
          <w:lang w:val="sr-Cyrl-CS"/>
        </w:rPr>
        <w:t>("Сл. глaсник РС", бр. 97/2008, 104/2009 - др. зaкoн, 68/2012 - oдлукa УС и 107/2012).</w:t>
      </w:r>
    </w:p>
    <w:p w14:paraId="7B28DD80"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Осим ако изричито није другачије уређено, </w:t>
      </w:r>
    </w:p>
    <w:p w14:paraId="69C672FB" w14:textId="77777777" w:rsidR="00236282" w:rsidRPr="00236282" w:rsidRDefault="00236282" w:rsidP="00236282">
      <w:pPr>
        <w:numPr>
          <w:ilvl w:val="0"/>
          <w:numId w:val="97"/>
        </w:numPr>
        <w:tabs>
          <w:tab w:val="left" w:pos="567"/>
        </w:tabs>
        <w:spacing w:before="0"/>
        <w:contextualSpacing/>
        <w:rPr>
          <w:rFonts w:cs="Arial"/>
          <w:sz w:val="24"/>
          <w:szCs w:val="24"/>
          <w:lang w:val="sr-Cyrl-CS"/>
        </w:rPr>
      </w:pPr>
      <w:r w:rsidRPr="00236282">
        <w:rPr>
          <w:rFonts w:cs="Arial"/>
          <w:sz w:val="24"/>
          <w:szCs w:val="24"/>
          <w:lang w:val="sr-Cyrl-CS"/>
        </w:rPr>
        <w:t xml:space="preserve">ниједна Страна неће користити пословну тајну или поверљиве информације друге стране, </w:t>
      </w:r>
    </w:p>
    <w:p w14:paraId="7D35EE35" w14:textId="230BC46B" w:rsidR="00236282" w:rsidRPr="00236282" w:rsidRDefault="00236282" w:rsidP="00236282">
      <w:pPr>
        <w:numPr>
          <w:ilvl w:val="0"/>
          <w:numId w:val="97"/>
        </w:numPr>
        <w:tabs>
          <w:tab w:val="left" w:pos="567"/>
        </w:tabs>
        <w:spacing w:before="0"/>
        <w:contextualSpacing/>
        <w:rPr>
          <w:rFonts w:cs="Arial"/>
          <w:sz w:val="24"/>
          <w:szCs w:val="24"/>
          <w:lang w:val="sr-Cyrl-CS"/>
        </w:rPr>
      </w:pPr>
      <w:r w:rsidRPr="00236282">
        <w:rPr>
          <w:rFonts w:cs="Arial"/>
          <w:sz w:val="24"/>
          <w:szCs w:val="24"/>
          <w:lang w:val="sr-Cyrl-CS"/>
        </w:rPr>
        <w:t>неће одавати ове информације трећој страни, осим з</w:t>
      </w:r>
      <w:r w:rsidR="00E00853">
        <w:rPr>
          <w:rFonts w:cs="Arial"/>
          <w:sz w:val="24"/>
          <w:szCs w:val="24"/>
          <w:lang w:val="sr-Cyrl-CS"/>
        </w:rPr>
        <w:t>апосленима и саветницима сваке С</w:t>
      </w:r>
      <w:r w:rsidRPr="00236282">
        <w:rPr>
          <w:rFonts w:cs="Arial"/>
          <w:sz w:val="24"/>
          <w:szCs w:val="24"/>
          <w:lang w:val="sr-Cyrl-CS"/>
        </w:rPr>
        <w:t xml:space="preserve">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19005E18" w14:textId="77777777" w:rsidR="00236282" w:rsidRPr="00236282" w:rsidRDefault="00236282" w:rsidP="00236282">
      <w:pPr>
        <w:numPr>
          <w:ilvl w:val="0"/>
          <w:numId w:val="97"/>
        </w:numPr>
        <w:tabs>
          <w:tab w:val="left" w:pos="567"/>
        </w:tabs>
        <w:spacing w:before="0"/>
        <w:contextualSpacing/>
        <w:rPr>
          <w:rFonts w:cs="Arial"/>
          <w:sz w:val="24"/>
          <w:szCs w:val="24"/>
          <w:lang w:val="sr-Cyrl-CS"/>
        </w:rPr>
      </w:pPr>
      <w:r w:rsidRPr="00236282">
        <w:rPr>
          <w:rFonts w:cs="Arial"/>
          <w:sz w:val="24"/>
          <w:szCs w:val="24"/>
          <w:lang w:val="sr-Cyrl-CS"/>
        </w:rPr>
        <w:t>трудиће се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64763425"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lastRenderedPageBreak/>
        <w:t>Члан 4.</w:t>
      </w:r>
    </w:p>
    <w:p w14:paraId="25BB5353"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1E784F80" w14:textId="30C0BE1D" w:rsid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6D4A25B7" w14:textId="77777777" w:rsidR="00236282" w:rsidRPr="00236282" w:rsidRDefault="00236282" w:rsidP="00236282">
      <w:pPr>
        <w:tabs>
          <w:tab w:val="left" w:pos="567"/>
        </w:tabs>
        <w:spacing w:before="0"/>
        <w:contextualSpacing/>
        <w:rPr>
          <w:rFonts w:cs="Arial"/>
          <w:sz w:val="24"/>
          <w:szCs w:val="24"/>
          <w:lang w:val="sr-Cyrl-CS"/>
        </w:rPr>
      </w:pPr>
    </w:p>
    <w:p w14:paraId="088EABC2"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Обавеза из претходног става не постоји у случајевима:</w:t>
      </w:r>
    </w:p>
    <w:p w14:paraId="645FE52D"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или другог надлежног органа</w:t>
      </w:r>
      <w:r w:rsidRPr="00236282" w:rsidDel="003A22D2">
        <w:rPr>
          <w:rFonts w:cs="Arial"/>
          <w:sz w:val="24"/>
          <w:szCs w:val="24"/>
          <w:lang w:val="sr-Cyrl-CS"/>
        </w:rPr>
        <w:t xml:space="preserve"> </w:t>
      </w:r>
      <w:r w:rsidRPr="00236282">
        <w:rPr>
          <w:rFonts w:cs="Arial"/>
          <w:sz w:val="24"/>
          <w:szCs w:val="24"/>
          <w:lang w:val="sr-Cyrl-CS"/>
        </w:rPr>
        <w:t>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4DE7D5ED"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5206B220"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65EC44F9"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41EEC02"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2150E39E" w14:textId="77777777" w:rsidR="00236282" w:rsidRPr="00236282" w:rsidRDefault="00236282" w:rsidP="00236282">
      <w:pPr>
        <w:numPr>
          <w:ilvl w:val="0"/>
          <w:numId w:val="98"/>
        </w:numPr>
        <w:tabs>
          <w:tab w:val="left" w:pos="567"/>
        </w:tabs>
        <w:spacing w:before="0"/>
        <w:contextualSpacing/>
        <w:rPr>
          <w:rFonts w:cs="Arial"/>
          <w:sz w:val="24"/>
          <w:szCs w:val="24"/>
          <w:lang w:val="sr-Cyrl-CS"/>
        </w:rPr>
      </w:pPr>
      <w:r w:rsidRPr="00236282">
        <w:rPr>
          <w:rFonts w:cs="Arial"/>
          <w:sz w:val="24"/>
          <w:szCs w:val="24"/>
          <w:lang w:val="sr-Cyrl-CS"/>
        </w:rPr>
        <w:t xml:space="preserve">то било познато Примаоцу у време одавања мимо Даваоца, </w:t>
      </w:r>
    </w:p>
    <w:p w14:paraId="3738E48A" w14:textId="77777777" w:rsidR="00236282" w:rsidRPr="00236282" w:rsidRDefault="00236282" w:rsidP="00236282">
      <w:pPr>
        <w:numPr>
          <w:ilvl w:val="0"/>
          <w:numId w:val="98"/>
        </w:numPr>
        <w:tabs>
          <w:tab w:val="left" w:pos="567"/>
        </w:tabs>
        <w:spacing w:before="0"/>
        <w:contextualSpacing/>
        <w:rPr>
          <w:rFonts w:cs="Arial"/>
          <w:sz w:val="24"/>
          <w:szCs w:val="24"/>
          <w:lang w:val="sr-Cyrl-CS"/>
        </w:rPr>
      </w:pPr>
      <w:r w:rsidRPr="00236282">
        <w:rPr>
          <w:rFonts w:cs="Arial"/>
          <w:sz w:val="24"/>
          <w:szCs w:val="24"/>
          <w:lang w:val="sr-Cyrl-CS"/>
        </w:rPr>
        <w:t xml:space="preserve">дошло до јавности, али не кривицом Примаоца, </w:t>
      </w:r>
    </w:p>
    <w:p w14:paraId="1CA44831" w14:textId="77777777" w:rsidR="00236282" w:rsidRPr="00236282" w:rsidRDefault="00236282" w:rsidP="00236282">
      <w:pPr>
        <w:numPr>
          <w:ilvl w:val="0"/>
          <w:numId w:val="98"/>
        </w:numPr>
        <w:tabs>
          <w:tab w:val="left" w:pos="567"/>
        </w:tabs>
        <w:spacing w:before="0"/>
        <w:contextualSpacing/>
        <w:rPr>
          <w:rFonts w:cs="Arial"/>
          <w:sz w:val="24"/>
          <w:szCs w:val="24"/>
          <w:lang w:val="sr-Cyrl-CS"/>
        </w:rPr>
      </w:pPr>
      <w:r w:rsidRPr="00236282">
        <w:rPr>
          <w:rFonts w:cs="Arial"/>
          <w:sz w:val="24"/>
          <w:szCs w:val="24"/>
          <w:lang w:val="sr-Cyrl-CS"/>
        </w:rPr>
        <w:t xml:space="preserve">то примљено правним путем без ограничења употребе од треће стране која је овлашћена да ода, </w:t>
      </w:r>
    </w:p>
    <w:p w14:paraId="65725345" w14:textId="77777777" w:rsidR="00236282" w:rsidRPr="00236282" w:rsidRDefault="00236282" w:rsidP="00236282">
      <w:pPr>
        <w:numPr>
          <w:ilvl w:val="0"/>
          <w:numId w:val="98"/>
        </w:numPr>
        <w:tabs>
          <w:tab w:val="left" w:pos="567"/>
        </w:tabs>
        <w:spacing w:before="0"/>
        <w:contextualSpacing/>
        <w:rPr>
          <w:rFonts w:cs="Arial"/>
          <w:sz w:val="24"/>
          <w:szCs w:val="24"/>
          <w:lang w:val="sr-Cyrl-CS"/>
        </w:rPr>
      </w:pPr>
      <w:r w:rsidRPr="00236282">
        <w:rPr>
          <w:rFonts w:cs="Arial"/>
          <w:sz w:val="24"/>
          <w:szCs w:val="24"/>
          <w:lang w:val="sr-Cyrl-CS"/>
        </w:rPr>
        <w:t xml:space="preserve">то независно развијено од стране Примаоца без приступа или коришћења пословне тајне и/или поверљивих информација власника; или </w:t>
      </w:r>
    </w:p>
    <w:p w14:paraId="6DF1653D" w14:textId="77777777" w:rsidR="00236282" w:rsidRPr="00236282" w:rsidRDefault="00236282" w:rsidP="00236282">
      <w:pPr>
        <w:numPr>
          <w:ilvl w:val="0"/>
          <w:numId w:val="98"/>
        </w:numPr>
        <w:tabs>
          <w:tab w:val="left" w:pos="567"/>
        </w:tabs>
        <w:spacing w:before="0"/>
        <w:contextualSpacing/>
        <w:rPr>
          <w:rFonts w:cs="Arial"/>
          <w:sz w:val="24"/>
          <w:szCs w:val="24"/>
          <w:lang w:val="sr-Cyrl-CS"/>
        </w:rPr>
      </w:pPr>
      <w:r w:rsidRPr="00236282">
        <w:rPr>
          <w:rFonts w:cs="Arial"/>
          <w:sz w:val="24"/>
          <w:szCs w:val="24"/>
          <w:lang w:val="sr-Cyrl-CS"/>
        </w:rPr>
        <w:t>је писмено одобрено да се објави од стране Даваоца.</w:t>
      </w:r>
    </w:p>
    <w:p w14:paraId="60C5D9EE" w14:textId="77777777" w:rsidR="00236282" w:rsidRPr="00236282" w:rsidRDefault="00236282" w:rsidP="00236282">
      <w:pPr>
        <w:tabs>
          <w:tab w:val="left" w:pos="567"/>
        </w:tabs>
        <w:spacing w:before="0"/>
        <w:contextualSpacing/>
        <w:rPr>
          <w:rFonts w:cs="Arial"/>
          <w:sz w:val="24"/>
          <w:szCs w:val="24"/>
          <w:lang w:val="sr-Cyrl-CS"/>
        </w:rPr>
      </w:pPr>
    </w:p>
    <w:p w14:paraId="21467A92"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b/>
          <w:sz w:val="24"/>
          <w:szCs w:val="24"/>
          <w:lang w:val="sr-Cyrl-CS"/>
        </w:rPr>
        <w:t>Члан 5.</w:t>
      </w:r>
    </w:p>
    <w:p w14:paraId="27D8F73A"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9912AC9" w14:textId="77777777" w:rsidR="00236282" w:rsidRPr="00236282" w:rsidRDefault="00236282" w:rsidP="00236282">
      <w:pPr>
        <w:tabs>
          <w:tab w:val="left" w:pos="567"/>
        </w:tabs>
        <w:spacing w:before="0"/>
        <w:contextualSpacing/>
        <w:rPr>
          <w:rFonts w:cs="Arial"/>
          <w:sz w:val="24"/>
          <w:szCs w:val="24"/>
          <w:lang w:val="sr-Cyrl-CS"/>
        </w:rPr>
      </w:pPr>
    </w:p>
    <w:p w14:paraId="61233C21"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6.</w:t>
      </w:r>
    </w:p>
    <w:p w14:paraId="1FC6B966"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Свака од Страна је обавезна да одреди:</w:t>
      </w:r>
    </w:p>
    <w:p w14:paraId="25C337C0" w14:textId="77777777" w:rsidR="00236282" w:rsidRPr="00236282" w:rsidRDefault="00236282" w:rsidP="00236282">
      <w:pPr>
        <w:numPr>
          <w:ilvl w:val="0"/>
          <w:numId w:val="5"/>
        </w:numPr>
        <w:tabs>
          <w:tab w:val="left" w:pos="567"/>
        </w:tabs>
        <w:spacing w:before="0"/>
        <w:contextualSpacing/>
        <w:rPr>
          <w:rFonts w:cs="Arial"/>
          <w:sz w:val="24"/>
          <w:szCs w:val="24"/>
          <w:lang w:val="sr-Cyrl-CS"/>
        </w:rPr>
      </w:pPr>
      <w:r w:rsidRPr="00236282">
        <w:rPr>
          <w:rFonts w:cs="Arial"/>
          <w:sz w:val="24"/>
          <w:szCs w:val="24"/>
          <w:lang w:val="sr-Cyrl-CS"/>
        </w:rPr>
        <w:t>име и презиме лица задужених за размену пословне тајне (у даљем тексту: Задужено лице),</w:t>
      </w:r>
    </w:p>
    <w:p w14:paraId="4D3E9558" w14:textId="77777777" w:rsidR="00236282" w:rsidRPr="00236282" w:rsidRDefault="00236282" w:rsidP="00236282">
      <w:pPr>
        <w:numPr>
          <w:ilvl w:val="0"/>
          <w:numId w:val="5"/>
        </w:numPr>
        <w:tabs>
          <w:tab w:val="left" w:pos="567"/>
        </w:tabs>
        <w:spacing w:before="0"/>
        <w:contextualSpacing/>
        <w:rPr>
          <w:rFonts w:cs="Arial"/>
          <w:sz w:val="24"/>
          <w:szCs w:val="24"/>
          <w:lang w:val="sr-Cyrl-CS"/>
        </w:rPr>
      </w:pPr>
      <w:r w:rsidRPr="00236282">
        <w:rPr>
          <w:rFonts w:cs="Arial"/>
          <w:sz w:val="24"/>
          <w:szCs w:val="24"/>
          <w:lang w:val="sr-Cyrl-CS"/>
        </w:rPr>
        <w:t>поштанску адресу за размену докумената у папирном облику, кад се подаци размењују у папирном облику,</w:t>
      </w:r>
    </w:p>
    <w:p w14:paraId="74F42D94" w14:textId="77777777" w:rsidR="00236282" w:rsidRPr="00236282" w:rsidRDefault="00236282" w:rsidP="00236282">
      <w:pPr>
        <w:numPr>
          <w:ilvl w:val="0"/>
          <w:numId w:val="5"/>
        </w:numPr>
        <w:tabs>
          <w:tab w:val="left" w:pos="567"/>
        </w:tabs>
        <w:spacing w:before="0"/>
        <w:contextualSpacing/>
        <w:rPr>
          <w:rFonts w:cs="Arial"/>
          <w:sz w:val="24"/>
          <w:szCs w:val="24"/>
          <w:lang w:val="sr-Cyrl-CS"/>
        </w:rPr>
      </w:pPr>
      <w:r w:rsidRPr="00236282">
        <w:rPr>
          <w:rFonts w:cs="Arial"/>
          <w:sz w:val="24"/>
          <w:szCs w:val="24"/>
          <w:lang w:val="sr-Cyrl-CS"/>
        </w:rPr>
        <w:lastRenderedPageBreak/>
        <w:t>е-маил адресу за размену електронских докумената, кад се подаци достављају коришћењем интернет-а</w:t>
      </w:r>
    </w:p>
    <w:p w14:paraId="56857416"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58C34A6E"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Размена података који представљају пословну тајну не може почети пре испуњења обавеза из претходног става. </w:t>
      </w:r>
    </w:p>
    <w:p w14:paraId="570B4104" w14:textId="3E8A513B"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w:t>
      </w:r>
      <w:r w:rsidR="00E00853">
        <w:rPr>
          <w:rFonts w:cs="Arial"/>
          <w:sz w:val="24"/>
          <w:szCs w:val="24"/>
          <w:lang w:val="sr-Cyrl-CS"/>
        </w:rPr>
        <w:t>ом доставом на адресу уговорне С</w:t>
      </w:r>
      <w:r w:rsidRPr="00236282">
        <w:rPr>
          <w:rFonts w:cs="Arial"/>
          <w:sz w:val="24"/>
          <w:szCs w:val="24"/>
          <w:lang w:val="sr-Cyrl-CS"/>
        </w:rPr>
        <w:t>тране или путем електронске поште на контакте који су утврђени у складу са ставом 1. овог члана.</w:t>
      </w:r>
    </w:p>
    <w:p w14:paraId="65CA153C" w14:textId="77777777" w:rsidR="00236282" w:rsidRPr="00236282" w:rsidRDefault="00236282" w:rsidP="00236282">
      <w:pPr>
        <w:tabs>
          <w:tab w:val="left" w:pos="567"/>
        </w:tabs>
        <w:spacing w:before="0"/>
        <w:contextualSpacing/>
        <w:rPr>
          <w:rFonts w:cs="Arial"/>
          <w:sz w:val="24"/>
          <w:szCs w:val="24"/>
          <w:lang w:val="sr-Cyrl-CS"/>
        </w:rPr>
      </w:pPr>
    </w:p>
    <w:p w14:paraId="149D9663"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7.</w:t>
      </w:r>
    </w:p>
    <w:p w14:paraId="7C9F038A"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7B57D272" w14:textId="36DE83DF"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rPr>
        <w:t xml:space="preserve">Уколико Задужено лице Даваоца не прими потврду о пријему поруке са приложеном пословном тајном у року од </w:t>
      </w:r>
      <w:r w:rsidR="00E00853">
        <w:rPr>
          <w:rFonts w:cs="Arial"/>
          <w:sz w:val="24"/>
          <w:szCs w:val="24"/>
          <w:lang w:val="sr-Cyrl-RS"/>
        </w:rPr>
        <w:t xml:space="preserve">2 (словима: </w:t>
      </w:r>
      <w:r w:rsidRPr="00236282">
        <w:rPr>
          <w:rFonts w:cs="Arial"/>
          <w:sz w:val="24"/>
          <w:szCs w:val="24"/>
        </w:rPr>
        <w:t>два</w:t>
      </w:r>
      <w:r w:rsidR="00E00853">
        <w:rPr>
          <w:rFonts w:cs="Arial"/>
          <w:sz w:val="24"/>
          <w:szCs w:val="24"/>
          <w:lang w:val="sr-Cyrl-RS"/>
        </w:rPr>
        <w:t>)</w:t>
      </w:r>
      <w:r w:rsidRPr="00236282">
        <w:rPr>
          <w:rFonts w:cs="Arial"/>
          <w:sz w:val="24"/>
          <w:szCs w:val="24"/>
        </w:rPr>
        <w:t xml:space="preserve">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73314F6E" w14:textId="77777777" w:rsidR="00236282" w:rsidRPr="00236282" w:rsidRDefault="00236282" w:rsidP="00236282">
      <w:pPr>
        <w:tabs>
          <w:tab w:val="left" w:pos="567"/>
        </w:tabs>
        <w:spacing w:before="0"/>
        <w:contextualSpacing/>
        <w:rPr>
          <w:rFonts w:cs="Arial"/>
          <w:sz w:val="24"/>
          <w:szCs w:val="24"/>
        </w:rPr>
      </w:pPr>
      <w:r w:rsidRPr="00236282">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45C11E14" w14:textId="77777777" w:rsidR="00236282" w:rsidRPr="00236282" w:rsidRDefault="00236282" w:rsidP="00236282">
      <w:pPr>
        <w:tabs>
          <w:tab w:val="left" w:pos="567"/>
        </w:tabs>
        <w:spacing w:before="0"/>
        <w:contextualSpacing/>
        <w:rPr>
          <w:rFonts w:cs="Arial"/>
          <w:sz w:val="24"/>
          <w:szCs w:val="24"/>
        </w:rPr>
      </w:pPr>
    </w:p>
    <w:p w14:paraId="1CABCD7E"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8.</w:t>
      </w:r>
    </w:p>
    <w:p w14:paraId="05F727A7"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75B8F314" w14:textId="77777777" w:rsidR="00236282" w:rsidRPr="00236282" w:rsidRDefault="00236282" w:rsidP="00236282">
      <w:pPr>
        <w:tabs>
          <w:tab w:val="left" w:pos="567"/>
        </w:tabs>
        <w:spacing w:before="0"/>
        <w:contextualSpacing/>
        <w:rPr>
          <w:rFonts w:cs="Arial"/>
          <w:sz w:val="24"/>
          <w:szCs w:val="24"/>
          <w:lang w:val="sr-Cyrl-CS"/>
        </w:rPr>
      </w:pPr>
    </w:p>
    <w:p w14:paraId="5352360F"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13F0B797"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Материјални и електронски медији у којима, или на којима, се налази пословна тајна морају да садрже следеће ознаке степена тајности:</w:t>
      </w:r>
    </w:p>
    <w:p w14:paraId="14BFE30A" w14:textId="77777777" w:rsidR="00236282" w:rsidRPr="00236282" w:rsidRDefault="00236282" w:rsidP="00236282">
      <w:pPr>
        <w:tabs>
          <w:tab w:val="left" w:pos="567"/>
        </w:tabs>
        <w:spacing w:before="0"/>
        <w:contextualSpacing/>
        <w:rPr>
          <w:rFonts w:cs="Arial"/>
          <w:sz w:val="24"/>
          <w:szCs w:val="24"/>
          <w:lang w:val="sr-Cyrl-CS"/>
        </w:rPr>
      </w:pPr>
    </w:p>
    <w:p w14:paraId="2075BF8A" w14:textId="6CFB848B"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 xml:space="preserve">За </w:t>
      </w:r>
      <w:r>
        <w:rPr>
          <w:rFonts w:cs="Arial"/>
          <w:sz w:val="24"/>
          <w:szCs w:val="24"/>
          <w:lang w:val="sr-Cyrl-CS"/>
        </w:rPr>
        <w:t>Купца</w:t>
      </w:r>
    </w:p>
    <w:p w14:paraId="6041E0DB"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Пословна тајна</w:t>
      </w:r>
    </w:p>
    <w:p w14:paraId="5A5C1596"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Јавно предузеће „Електропривреда Србије“</w:t>
      </w:r>
      <w:r w:rsidRPr="00236282">
        <w:rPr>
          <w:rFonts w:cs="Arial"/>
          <w:sz w:val="24"/>
          <w:szCs w:val="24"/>
          <w:lang w:val="sr-Cyrl-RS"/>
        </w:rPr>
        <w:t xml:space="preserve"> </w:t>
      </w:r>
      <w:r w:rsidRPr="00236282">
        <w:rPr>
          <w:rFonts w:cs="Arial"/>
          <w:sz w:val="24"/>
          <w:szCs w:val="24"/>
        </w:rPr>
        <w:t>Београд</w:t>
      </w:r>
    </w:p>
    <w:p w14:paraId="19B50824"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lang w:val="sr-Cyrl-RS"/>
        </w:rPr>
        <w:t>Балканска</w:t>
      </w:r>
      <w:r w:rsidRPr="00236282">
        <w:rPr>
          <w:rFonts w:cs="Arial"/>
          <w:sz w:val="24"/>
          <w:szCs w:val="24"/>
        </w:rPr>
        <w:t xml:space="preserve"> бр. </w:t>
      </w:r>
      <w:r w:rsidRPr="00236282">
        <w:rPr>
          <w:rFonts w:cs="Arial"/>
          <w:sz w:val="24"/>
          <w:szCs w:val="24"/>
          <w:lang w:val="sr-Cyrl-RS"/>
        </w:rPr>
        <w:t>13,</w:t>
      </w:r>
      <w:r w:rsidRPr="00236282">
        <w:rPr>
          <w:rFonts w:cs="Arial"/>
          <w:sz w:val="24"/>
          <w:szCs w:val="24"/>
        </w:rPr>
        <w:t xml:space="preserve"> Београд</w:t>
      </w:r>
    </w:p>
    <w:p w14:paraId="51060F17"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или</w:t>
      </w:r>
    </w:p>
    <w:p w14:paraId="707DC02A"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Поверљиво</w:t>
      </w:r>
    </w:p>
    <w:p w14:paraId="23421128"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Јавно предузеће „Електропривреда Србије“ Београд</w:t>
      </w:r>
    </w:p>
    <w:p w14:paraId="3898F5C9"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lang w:val="sr-Cyrl-RS"/>
        </w:rPr>
        <w:t xml:space="preserve">Балканска </w:t>
      </w:r>
      <w:r w:rsidRPr="00236282">
        <w:rPr>
          <w:rFonts w:cs="Arial"/>
          <w:sz w:val="24"/>
          <w:szCs w:val="24"/>
        </w:rPr>
        <w:t xml:space="preserve">бр. </w:t>
      </w:r>
      <w:r w:rsidRPr="00236282">
        <w:rPr>
          <w:rFonts w:cs="Arial"/>
          <w:sz w:val="24"/>
          <w:szCs w:val="24"/>
          <w:lang w:val="sr-Cyrl-RS"/>
        </w:rPr>
        <w:t>13</w:t>
      </w:r>
      <w:r w:rsidRPr="00236282">
        <w:rPr>
          <w:rFonts w:cs="Arial"/>
          <w:sz w:val="24"/>
          <w:szCs w:val="24"/>
        </w:rPr>
        <w:t>, Београд</w:t>
      </w:r>
    </w:p>
    <w:p w14:paraId="5F19FA15" w14:textId="77777777" w:rsidR="00236282" w:rsidRPr="00236282" w:rsidRDefault="00236282" w:rsidP="00236282">
      <w:pPr>
        <w:tabs>
          <w:tab w:val="left" w:pos="567"/>
        </w:tabs>
        <w:spacing w:before="0"/>
        <w:contextualSpacing/>
        <w:jc w:val="center"/>
        <w:rPr>
          <w:rFonts w:cs="Arial"/>
          <w:sz w:val="24"/>
          <w:szCs w:val="24"/>
          <w:lang w:val="sr-Cyrl-CS"/>
        </w:rPr>
      </w:pPr>
    </w:p>
    <w:p w14:paraId="029BDE36" w14:textId="5A587CA6"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 xml:space="preserve">За </w:t>
      </w:r>
      <w:r>
        <w:rPr>
          <w:rFonts w:cs="Arial"/>
          <w:sz w:val="24"/>
          <w:szCs w:val="24"/>
          <w:lang w:val="sr-Cyrl-CS"/>
        </w:rPr>
        <w:t>Продавца</w:t>
      </w:r>
    </w:p>
    <w:p w14:paraId="30A86448"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Пословна тајна</w:t>
      </w:r>
    </w:p>
    <w:p w14:paraId="471BED82"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___________</w:t>
      </w:r>
    </w:p>
    <w:p w14:paraId="15736C6C"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t>_______________</w:t>
      </w:r>
    </w:p>
    <w:p w14:paraId="081316B2" w14:textId="77777777" w:rsidR="00236282" w:rsidRPr="00236282" w:rsidRDefault="00236282" w:rsidP="00236282">
      <w:pPr>
        <w:tabs>
          <w:tab w:val="left" w:pos="567"/>
        </w:tabs>
        <w:spacing w:before="0"/>
        <w:contextualSpacing/>
        <w:jc w:val="center"/>
        <w:rPr>
          <w:rFonts w:cs="Arial"/>
          <w:sz w:val="24"/>
          <w:szCs w:val="24"/>
        </w:rPr>
      </w:pPr>
      <w:r w:rsidRPr="00236282">
        <w:rPr>
          <w:rFonts w:cs="Arial"/>
          <w:sz w:val="24"/>
          <w:szCs w:val="24"/>
        </w:rPr>
        <w:lastRenderedPageBreak/>
        <w:t>или</w:t>
      </w:r>
    </w:p>
    <w:p w14:paraId="5F5A6BA0"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Поверљиво</w:t>
      </w:r>
    </w:p>
    <w:p w14:paraId="2ADFC579"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_______________</w:t>
      </w:r>
    </w:p>
    <w:p w14:paraId="65A77F75"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__________________</w:t>
      </w:r>
    </w:p>
    <w:p w14:paraId="65D196CD" w14:textId="77777777" w:rsidR="00236282" w:rsidRPr="00236282" w:rsidRDefault="00236282" w:rsidP="00236282">
      <w:pPr>
        <w:tabs>
          <w:tab w:val="left" w:pos="567"/>
        </w:tabs>
        <w:spacing w:before="0"/>
        <w:contextualSpacing/>
        <w:jc w:val="center"/>
        <w:rPr>
          <w:rFonts w:cs="Arial"/>
          <w:sz w:val="24"/>
          <w:szCs w:val="24"/>
          <w:lang w:val="sr-Cyrl-CS"/>
        </w:rPr>
      </w:pPr>
    </w:p>
    <w:p w14:paraId="34931482"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(словима: три) радна дана од дана усменог достављања, Примаоцу достављена напомена у писаној форми (у штампаној форми или електронским путем).</w:t>
      </w:r>
    </w:p>
    <w:p w14:paraId="0986977F" w14:textId="77777777" w:rsidR="00236282" w:rsidRPr="00236282" w:rsidRDefault="00236282" w:rsidP="00236282">
      <w:pPr>
        <w:tabs>
          <w:tab w:val="left" w:pos="567"/>
        </w:tabs>
        <w:spacing w:before="0"/>
        <w:contextualSpacing/>
        <w:rPr>
          <w:rFonts w:cs="Arial"/>
          <w:sz w:val="24"/>
          <w:szCs w:val="24"/>
          <w:lang w:val="sr-Cyrl-CS"/>
        </w:rPr>
      </w:pPr>
    </w:p>
    <w:p w14:paraId="0B6E9591"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Члан 9.</w:t>
      </w:r>
    </w:p>
    <w:p w14:paraId="2C6C9885"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5D23ECAC"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463B71D4" w14:textId="77777777" w:rsidR="00236282" w:rsidRPr="00236282" w:rsidRDefault="00236282" w:rsidP="00236282">
      <w:pPr>
        <w:tabs>
          <w:tab w:val="left" w:pos="567"/>
        </w:tabs>
        <w:spacing w:before="0"/>
        <w:contextualSpacing/>
        <w:rPr>
          <w:rFonts w:cs="Arial"/>
          <w:sz w:val="24"/>
          <w:szCs w:val="24"/>
          <w:lang w:val="sr-Cyrl-CS"/>
        </w:rPr>
      </w:pPr>
    </w:p>
    <w:p w14:paraId="718AA8B4"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10.</w:t>
      </w:r>
    </w:p>
    <w:p w14:paraId="6F7707A9"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446DCB6A" w14:textId="77777777" w:rsidR="00236282" w:rsidRPr="00236282" w:rsidRDefault="00236282" w:rsidP="00236282">
      <w:pPr>
        <w:tabs>
          <w:tab w:val="left" w:pos="567"/>
        </w:tabs>
        <w:spacing w:before="0"/>
        <w:contextualSpacing/>
        <w:rPr>
          <w:rFonts w:cs="Arial"/>
          <w:sz w:val="24"/>
          <w:szCs w:val="24"/>
          <w:lang w:val="sr-Cyrl-CS"/>
        </w:rPr>
      </w:pPr>
    </w:p>
    <w:p w14:paraId="43218670"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Најкасније у року од 30 (словима: тридесет)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782F43DC" w14:textId="77777777" w:rsidR="00236282" w:rsidRPr="00236282" w:rsidRDefault="00236282" w:rsidP="00236282">
      <w:pPr>
        <w:tabs>
          <w:tab w:val="left" w:pos="567"/>
        </w:tabs>
        <w:spacing w:before="0"/>
        <w:contextualSpacing/>
        <w:rPr>
          <w:rFonts w:cs="Arial"/>
          <w:sz w:val="24"/>
          <w:szCs w:val="24"/>
          <w:lang w:val="sr-Cyrl-CS"/>
        </w:rPr>
      </w:pPr>
    </w:p>
    <w:p w14:paraId="484B5292"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11.</w:t>
      </w:r>
    </w:p>
    <w:p w14:paraId="0CAB8A6D"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2BEA33D7" w14:textId="77777777" w:rsidR="00236282" w:rsidRPr="00236282" w:rsidRDefault="00236282" w:rsidP="00236282">
      <w:pPr>
        <w:tabs>
          <w:tab w:val="left" w:pos="567"/>
        </w:tabs>
        <w:spacing w:before="0"/>
        <w:contextualSpacing/>
        <w:rPr>
          <w:rFonts w:cs="Arial"/>
          <w:sz w:val="24"/>
          <w:szCs w:val="24"/>
          <w:lang w:val="sr-Cyrl-CS"/>
        </w:rPr>
      </w:pPr>
    </w:p>
    <w:p w14:paraId="52D39A71"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12.</w:t>
      </w:r>
    </w:p>
    <w:p w14:paraId="1AD8CB01" w14:textId="4F415760" w:rsid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18C1CCDA" w14:textId="77777777" w:rsidR="00236282" w:rsidRPr="00236282" w:rsidRDefault="00236282" w:rsidP="00236282">
      <w:pPr>
        <w:tabs>
          <w:tab w:val="left" w:pos="567"/>
        </w:tabs>
        <w:spacing w:before="0"/>
        <w:contextualSpacing/>
        <w:rPr>
          <w:rFonts w:cs="Arial"/>
          <w:sz w:val="24"/>
          <w:szCs w:val="24"/>
          <w:lang w:val="sr-Cyrl-CS"/>
        </w:rPr>
      </w:pPr>
    </w:p>
    <w:p w14:paraId="09F092B3"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6D388C61" w14:textId="77777777" w:rsidR="00236282" w:rsidRPr="00236282" w:rsidRDefault="00236282" w:rsidP="00236282">
      <w:pPr>
        <w:tabs>
          <w:tab w:val="left" w:pos="567"/>
        </w:tabs>
        <w:spacing w:before="0"/>
        <w:contextualSpacing/>
        <w:rPr>
          <w:rFonts w:cs="Arial"/>
          <w:sz w:val="24"/>
          <w:szCs w:val="24"/>
        </w:rPr>
      </w:pPr>
      <w:r w:rsidRPr="00236282">
        <w:rPr>
          <w:rFonts w:cs="Arial"/>
          <w:sz w:val="24"/>
          <w:szCs w:val="24"/>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w:t>
      </w:r>
      <w:r w:rsidRPr="00236282">
        <w:rPr>
          <w:rFonts w:cs="Arial"/>
          <w:sz w:val="24"/>
          <w:szCs w:val="24"/>
        </w:rPr>
        <w:lastRenderedPageBreak/>
        <w:t xml:space="preserve">или пружања услуга или користити Поверљиве информације на било који други начин који није предвиђен Основним уговором и овим уговором. </w:t>
      </w:r>
    </w:p>
    <w:p w14:paraId="2D6E5DA6" w14:textId="77777777" w:rsidR="00236282" w:rsidRPr="00236282" w:rsidRDefault="00236282" w:rsidP="00236282">
      <w:pPr>
        <w:tabs>
          <w:tab w:val="left" w:pos="567"/>
        </w:tabs>
        <w:spacing w:before="0"/>
        <w:contextualSpacing/>
        <w:rPr>
          <w:rFonts w:cs="Arial"/>
          <w:sz w:val="24"/>
          <w:szCs w:val="24"/>
        </w:rPr>
      </w:pPr>
      <w:r w:rsidRPr="00236282">
        <w:rPr>
          <w:rFonts w:cs="Arial"/>
          <w:sz w:val="24"/>
          <w:szCs w:val="24"/>
        </w:rPr>
        <w:t xml:space="preserve">   </w:t>
      </w:r>
    </w:p>
    <w:p w14:paraId="7E0B7F3E"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13.</w:t>
      </w:r>
    </w:p>
    <w:p w14:paraId="1A1D7AD7" w14:textId="77777777" w:rsidR="00236282" w:rsidRPr="00236282" w:rsidRDefault="00236282" w:rsidP="00236282">
      <w:pPr>
        <w:tabs>
          <w:tab w:val="left" w:pos="567"/>
        </w:tabs>
        <w:spacing w:before="0"/>
        <w:contextualSpacing/>
        <w:rPr>
          <w:rFonts w:cs="Arial"/>
          <w:color w:val="4F81BD" w:themeColor="accent1"/>
          <w:sz w:val="24"/>
          <w:szCs w:val="24"/>
          <w:lang w:val="sr-Cyrl-CS"/>
        </w:rPr>
      </w:pPr>
      <w:r w:rsidRPr="00236282">
        <w:rPr>
          <w:rFonts w:cs="Arial"/>
          <w:sz w:val="24"/>
          <w:szCs w:val="24"/>
          <w:lang w:val="sr-Cyrl-CS"/>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(Сталне арбитраже при Привредној комори Србије са местом арбитраже у Београду, уз примену њеног Правилника </w:t>
      </w:r>
      <w:r w:rsidRPr="00236282">
        <w:rPr>
          <w:rFonts w:cs="Arial"/>
          <w:i/>
          <w:color w:val="4F81BD" w:themeColor="accent1"/>
          <w:sz w:val="24"/>
          <w:szCs w:val="24"/>
          <w:lang w:val="sr-Cyrl-CS"/>
        </w:rPr>
        <w:t>[напомена: коначан текст у Уговору зависи од тога да ли је изабран домаћи или страни Пружалац услуге]</w:t>
      </w:r>
      <w:r w:rsidRPr="00236282">
        <w:rPr>
          <w:rFonts w:cs="Arial"/>
          <w:color w:val="4F81BD" w:themeColor="accent1"/>
          <w:sz w:val="24"/>
          <w:szCs w:val="24"/>
          <w:lang w:val="sr-Cyrl-CS"/>
        </w:rPr>
        <w:t>).</w:t>
      </w:r>
    </w:p>
    <w:p w14:paraId="77FE53C2" w14:textId="77777777" w:rsidR="00236282" w:rsidRPr="00236282" w:rsidRDefault="00236282" w:rsidP="00236282">
      <w:pPr>
        <w:tabs>
          <w:tab w:val="left" w:pos="567"/>
        </w:tabs>
        <w:spacing w:before="0"/>
        <w:contextualSpacing/>
        <w:rPr>
          <w:rFonts w:cs="Arial"/>
          <w:sz w:val="24"/>
          <w:szCs w:val="24"/>
          <w:lang w:val="sr-Cyrl-CS"/>
        </w:rPr>
      </w:pPr>
    </w:p>
    <w:p w14:paraId="72E02884"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14.</w:t>
      </w:r>
    </w:p>
    <w:p w14:paraId="1C7F57A7"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Евентуалне измене и допуне овог Уговора на снази су само у случају да су састављене у писаној форми и потписане на прописани начин од стране законских заступника сваке од Страна.</w:t>
      </w:r>
    </w:p>
    <w:p w14:paraId="5C525358" w14:textId="77777777" w:rsidR="00236282" w:rsidRPr="00236282" w:rsidRDefault="00236282" w:rsidP="00236282">
      <w:pPr>
        <w:tabs>
          <w:tab w:val="left" w:pos="567"/>
        </w:tabs>
        <w:spacing w:before="0"/>
        <w:contextualSpacing/>
        <w:rPr>
          <w:rFonts w:cs="Arial"/>
          <w:sz w:val="24"/>
          <w:szCs w:val="24"/>
          <w:lang w:val="sr-Cyrl-CS"/>
        </w:rPr>
      </w:pPr>
    </w:p>
    <w:p w14:paraId="5D544137"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15.</w:t>
      </w:r>
    </w:p>
    <w:p w14:paraId="0456CA8D" w14:textId="77777777" w:rsidR="00236282" w:rsidRPr="00236282" w:rsidRDefault="00236282" w:rsidP="00236282">
      <w:pPr>
        <w:tabs>
          <w:tab w:val="left" w:pos="567"/>
        </w:tabs>
        <w:spacing w:before="0"/>
        <w:contextualSpacing/>
        <w:rPr>
          <w:rFonts w:cs="Arial"/>
          <w:b/>
          <w:sz w:val="24"/>
          <w:szCs w:val="24"/>
        </w:rPr>
      </w:pPr>
      <w:r w:rsidRPr="00236282">
        <w:rPr>
          <w:rFonts w:cs="Arial"/>
          <w:sz w:val="24"/>
          <w:szCs w:val="24"/>
        </w:rPr>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236282">
        <w:rPr>
          <w:rFonts w:cs="Arial"/>
          <w:b/>
          <w:sz w:val="24"/>
          <w:szCs w:val="24"/>
        </w:rPr>
        <w:t xml:space="preserve"> </w:t>
      </w:r>
    </w:p>
    <w:p w14:paraId="10A54876"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16.</w:t>
      </w:r>
    </w:p>
    <w:p w14:paraId="2FD9840D"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46ABAE81" w14:textId="77777777" w:rsidR="00236282" w:rsidRPr="00236282" w:rsidRDefault="00236282" w:rsidP="00236282">
      <w:pPr>
        <w:tabs>
          <w:tab w:val="left" w:pos="567"/>
        </w:tabs>
        <w:spacing w:before="0"/>
        <w:contextualSpacing/>
        <w:rPr>
          <w:rFonts w:cs="Arial"/>
          <w:sz w:val="24"/>
          <w:szCs w:val="24"/>
          <w:lang w:val="sr-Cyrl-CS"/>
        </w:rPr>
      </w:pPr>
    </w:p>
    <w:p w14:paraId="43526527"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Обавезе према очувању поверљивости пословне тајне и поверљивих информација које су претходно дефинисане важе трајно.</w:t>
      </w:r>
    </w:p>
    <w:p w14:paraId="4AFF5E49" w14:textId="77777777" w:rsidR="00236282" w:rsidRPr="00236282" w:rsidRDefault="00236282" w:rsidP="00236282">
      <w:pPr>
        <w:tabs>
          <w:tab w:val="left" w:pos="567"/>
        </w:tabs>
        <w:spacing w:before="0"/>
        <w:contextualSpacing/>
        <w:rPr>
          <w:rFonts w:cs="Arial"/>
          <w:sz w:val="24"/>
          <w:szCs w:val="24"/>
          <w:lang w:val="sr-Cyrl-CS"/>
        </w:rPr>
      </w:pPr>
    </w:p>
    <w:p w14:paraId="41D0FD8C"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17.</w:t>
      </w:r>
    </w:p>
    <w:p w14:paraId="099BB456" w14:textId="5DED5A6D" w:rsidR="00236282" w:rsidRPr="00E00853" w:rsidRDefault="00236282" w:rsidP="00236282">
      <w:pPr>
        <w:tabs>
          <w:tab w:val="left" w:pos="567"/>
        </w:tabs>
        <w:spacing w:before="0"/>
        <w:contextualSpacing/>
        <w:rPr>
          <w:rFonts w:cs="Arial"/>
          <w:sz w:val="24"/>
          <w:szCs w:val="24"/>
          <w:lang w:val="sr-Cyrl-RS"/>
        </w:rPr>
      </w:pPr>
      <w:r w:rsidRPr="00236282">
        <w:rPr>
          <w:rFonts w:cs="Arial"/>
          <w:sz w:val="24"/>
          <w:szCs w:val="24"/>
          <w:lang w:val="sr-Latn-CS"/>
        </w:rPr>
        <w:t>Овај Уговор је сачињен у 6 (</w:t>
      </w:r>
      <w:r w:rsidRPr="00236282">
        <w:rPr>
          <w:rFonts w:cs="Arial"/>
          <w:sz w:val="24"/>
          <w:szCs w:val="24"/>
          <w:lang w:val="sr-Cyrl-RS"/>
        </w:rPr>
        <w:t xml:space="preserve">словима: </w:t>
      </w:r>
      <w:r w:rsidRPr="00236282">
        <w:rPr>
          <w:rFonts w:cs="Arial"/>
          <w:sz w:val="24"/>
          <w:szCs w:val="24"/>
          <w:lang w:val="sr-Latn-CS"/>
        </w:rPr>
        <w:t xml:space="preserve">шест) истоветних примерака, од којих су </w:t>
      </w:r>
      <w:r w:rsidRPr="00236282">
        <w:rPr>
          <w:rFonts w:cs="Arial"/>
          <w:sz w:val="24"/>
          <w:szCs w:val="24"/>
        </w:rPr>
        <w:t>3</w:t>
      </w:r>
      <w:r w:rsidRPr="00236282">
        <w:rPr>
          <w:rFonts w:cs="Arial"/>
          <w:sz w:val="24"/>
          <w:szCs w:val="24"/>
          <w:lang w:val="sr-Latn-CS"/>
        </w:rPr>
        <w:t xml:space="preserve"> (</w:t>
      </w:r>
      <w:r w:rsidRPr="00236282">
        <w:rPr>
          <w:rFonts w:cs="Arial"/>
          <w:sz w:val="24"/>
          <w:szCs w:val="24"/>
          <w:lang w:val="sr-Cyrl-RS"/>
        </w:rPr>
        <w:t xml:space="preserve">словима: </w:t>
      </w:r>
      <w:r w:rsidRPr="00236282">
        <w:rPr>
          <w:rFonts w:cs="Arial"/>
          <w:sz w:val="24"/>
          <w:szCs w:val="24"/>
        </w:rPr>
        <w:t>три</w:t>
      </w:r>
      <w:r w:rsidRPr="00236282">
        <w:rPr>
          <w:rFonts w:cs="Arial"/>
          <w:sz w:val="24"/>
          <w:szCs w:val="24"/>
          <w:lang w:val="sr-Latn-CS"/>
        </w:rPr>
        <w:t xml:space="preserve">) примерка за </w:t>
      </w:r>
      <w:r w:rsidR="00E00853">
        <w:rPr>
          <w:rFonts w:cs="Arial"/>
          <w:sz w:val="24"/>
          <w:szCs w:val="24"/>
          <w:lang w:val="sr-Cyrl-RS"/>
        </w:rPr>
        <w:t>Купца</w:t>
      </w:r>
      <w:r w:rsidRPr="00236282">
        <w:rPr>
          <w:rFonts w:cs="Arial"/>
          <w:sz w:val="24"/>
          <w:szCs w:val="24"/>
          <w:lang w:val="sr-Latn-CS"/>
        </w:rPr>
        <w:t xml:space="preserve"> и </w:t>
      </w:r>
      <w:r w:rsidRPr="00236282">
        <w:rPr>
          <w:rFonts w:cs="Arial"/>
          <w:sz w:val="24"/>
          <w:szCs w:val="24"/>
        </w:rPr>
        <w:t>3</w:t>
      </w:r>
      <w:r w:rsidRPr="00236282">
        <w:rPr>
          <w:rFonts w:cs="Arial"/>
          <w:sz w:val="24"/>
          <w:szCs w:val="24"/>
          <w:lang w:val="sr-Latn-CS"/>
        </w:rPr>
        <w:t xml:space="preserve"> (</w:t>
      </w:r>
      <w:r w:rsidRPr="00236282">
        <w:rPr>
          <w:rFonts w:cs="Arial"/>
          <w:sz w:val="24"/>
          <w:szCs w:val="24"/>
          <w:lang w:val="sr-Cyrl-RS"/>
        </w:rPr>
        <w:t xml:space="preserve">словима: </w:t>
      </w:r>
      <w:r w:rsidRPr="00236282">
        <w:rPr>
          <w:rFonts w:cs="Arial"/>
          <w:sz w:val="24"/>
          <w:szCs w:val="24"/>
        </w:rPr>
        <w:t>три</w:t>
      </w:r>
      <w:r w:rsidRPr="00236282">
        <w:rPr>
          <w:rFonts w:cs="Arial"/>
          <w:sz w:val="24"/>
          <w:szCs w:val="24"/>
          <w:lang w:val="sr-Latn-CS"/>
        </w:rPr>
        <w:t xml:space="preserve">) примерка за </w:t>
      </w:r>
      <w:r w:rsidR="00E00853">
        <w:rPr>
          <w:rFonts w:cs="Arial"/>
          <w:sz w:val="24"/>
          <w:szCs w:val="24"/>
          <w:lang w:val="sr-Cyrl-RS"/>
        </w:rPr>
        <w:t>Продавца.</w:t>
      </w:r>
    </w:p>
    <w:p w14:paraId="3561FDDE" w14:textId="77777777" w:rsidR="00236282" w:rsidRPr="00236282" w:rsidRDefault="00236282" w:rsidP="00236282">
      <w:pPr>
        <w:tabs>
          <w:tab w:val="left" w:pos="567"/>
        </w:tabs>
        <w:spacing w:before="0"/>
        <w:contextualSpacing/>
        <w:rPr>
          <w:rFonts w:cs="Arial"/>
          <w:sz w:val="24"/>
          <w:szCs w:val="24"/>
          <w:lang w:val="sr-Latn-CS"/>
        </w:rPr>
      </w:pPr>
    </w:p>
    <w:p w14:paraId="0B54F116" w14:textId="77777777" w:rsidR="00236282" w:rsidRPr="00236282" w:rsidRDefault="00236282" w:rsidP="00236282">
      <w:pPr>
        <w:tabs>
          <w:tab w:val="left" w:pos="567"/>
        </w:tabs>
        <w:spacing w:before="0"/>
        <w:contextualSpacing/>
        <w:jc w:val="center"/>
        <w:rPr>
          <w:rFonts w:cs="Arial"/>
          <w:b/>
          <w:sz w:val="24"/>
          <w:szCs w:val="24"/>
        </w:rPr>
      </w:pPr>
      <w:r w:rsidRPr="00236282">
        <w:rPr>
          <w:rFonts w:cs="Arial"/>
          <w:b/>
          <w:sz w:val="24"/>
          <w:szCs w:val="24"/>
        </w:rPr>
        <w:t>Члан 1</w:t>
      </w:r>
      <w:r w:rsidRPr="00236282">
        <w:rPr>
          <w:rFonts w:cs="Arial"/>
          <w:b/>
          <w:sz w:val="24"/>
          <w:szCs w:val="24"/>
          <w:lang w:val="sr-Cyrl-RS"/>
        </w:rPr>
        <w:t>8</w:t>
      </w:r>
      <w:r w:rsidRPr="00236282">
        <w:rPr>
          <w:rFonts w:cs="Arial"/>
          <w:b/>
          <w:sz w:val="24"/>
          <w:szCs w:val="24"/>
        </w:rPr>
        <w:t>.</w:t>
      </w:r>
    </w:p>
    <w:p w14:paraId="54B19EC0" w14:textId="77777777" w:rsidR="00236282" w:rsidRPr="00236282" w:rsidRDefault="00236282" w:rsidP="00236282">
      <w:pPr>
        <w:tabs>
          <w:tab w:val="left" w:pos="567"/>
        </w:tabs>
        <w:spacing w:before="0"/>
        <w:contextualSpacing/>
        <w:rPr>
          <w:rFonts w:cs="Arial"/>
          <w:sz w:val="24"/>
          <w:szCs w:val="24"/>
          <w:lang w:val="sr-Cyrl-CS"/>
        </w:rPr>
      </w:pPr>
      <w:r w:rsidRPr="00236282">
        <w:rPr>
          <w:rFonts w:cs="Arial"/>
          <w:sz w:val="24"/>
          <w:szCs w:val="24"/>
          <w:lang w:val="sr-Cyrl-CS"/>
        </w:rPr>
        <w:t>Стране сагласно изјављују да су уговор прочитале, разумеле и да уговорне одредбе у свему представљају израз њихове стварне воље.</w:t>
      </w:r>
    </w:p>
    <w:p w14:paraId="3D2409B6" w14:textId="77777777" w:rsidR="00236282" w:rsidRPr="00236282" w:rsidRDefault="00236282" w:rsidP="00236282">
      <w:pPr>
        <w:tabs>
          <w:tab w:val="left" w:pos="567"/>
        </w:tabs>
        <w:spacing w:before="0"/>
        <w:contextualSpacing/>
        <w:rPr>
          <w:rFonts w:cs="Arial"/>
          <w:sz w:val="24"/>
          <w:szCs w:val="24"/>
          <w:lang w:val="sr-Cyrl-CS"/>
        </w:rPr>
      </w:pPr>
    </w:p>
    <w:tbl>
      <w:tblPr>
        <w:tblW w:w="0" w:type="auto"/>
        <w:tblLook w:val="04A0" w:firstRow="1" w:lastRow="0" w:firstColumn="1" w:lastColumn="0" w:noHBand="0" w:noVBand="1"/>
      </w:tblPr>
      <w:tblGrid>
        <w:gridCol w:w="3205"/>
        <w:gridCol w:w="2428"/>
        <w:gridCol w:w="3396"/>
      </w:tblGrid>
      <w:tr w:rsidR="00236282" w:rsidRPr="00236282" w14:paraId="1BEAE546" w14:textId="77777777" w:rsidTr="00061A8F">
        <w:tc>
          <w:tcPr>
            <w:tcW w:w="3227" w:type="dxa"/>
          </w:tcPr>
          <w:p w14:paraId="2A955C6B" w14:textId="2D1D8FBA"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К</w:t>
            </w:r>
            <w:r>
              <w:rPr>
                <w:rFonts w:cs="Arial"/>
                <w:b/>
                <w:sz w:val="24"/>
                <w:szCs w:val="24"/>
                <w:lang w:val="sr-Cyrl-CS"/>
              </w:rPr>
              <w:t>УПАЦ</w:t>
            </w:r>
          </w:p>
        </w:tc>
        <w:tc>
          <w:tcPr>
            <w:tcW w:w="2551" w:type="dxa"/>
          </w:tcPr>
          <w:p w14:paraId="3F072B6B" w14:textId="77777777" w:rsidR="00236282" w:rsidRPr="00236282" w:rsidRDefault="00236282" w:rsidP="00236282">
            <w:pPr>
              <w:tabs>
                <w:tab w:val="left" w:pos="567"/>
              </w:tabs>
              <w:spacing w:before="0"/>
              <w:contextualSpacing/>
              <w:jc w:val="center"/>
              <w:rPr>
                <w:rFonts w:cs="Arial"/>
                <w:b/>
                <w:sz w:val="24"/>
                <w:szCs w:val="24"/>
                <w:lang w:val="sr-Cyrl-CS"/>
              </w:rPr>
            </w:pPr>
          </w:p>
        </w:tc>
        <w:tc>
          <w:tcPr>
            <w:tcW w:w="3433" w:type="dxa"/>
          </w:tcPr>
          <w:p w14:paraId="11198AB4" w14:textId="7C934823" w:rsidR="00236282" w:rsidRPr="00236282" w:rsidRDefault="00236282" w:rsidP="00236282">
            <w:pPr>
              <w:tabs>
                <w:tab w:val="left" w:pos="567"/>
              </w:tabs>
              <w:spacing w:before="0"/>
              <w:contextualSpacing/>
              <w:jc w:val="center"/>
              <w:rPr>
                <w:rFonts w:cs="Arial"/>
                <w:b/>
                <w:sz w:val="24"/>
                <w:szCs w:val="24"/>
                <w:lang w:val="sr-Cyrl-CS"/>
              </w:rPr>
            </w:pPr>
            <w:r>
              <w:rPr>
                <w:rFonts w:cs="Arial"/>
                <w:b/>
                <w:sz w:val="24"/>
                <w:szCs w:val="24"/>
                <w:lang w:val="sr-Cyrl-CS"/>
              </w:rPr>
              <w:t>ПРОДАВАЦ</w:t>
            </w:r>
          </w:p>
        </w:tc>
      </w:tr>
      <w:tr w:rsidR="00236282" w:rsidRPr="00236282" w14:paraId="50680A1B" w14:textId="77777777" w:rsidTr="00061A8F">
        <w:tc>
          <w:tcPr>
            <w:tcW w:w="3227" w:type="dxa"/>
          </w:tcPr>
          <w:p w14:paraId="1D6A65A7"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Јавно предузеће „Електропривреда Србије“ Београд</w:t>
            </w:r>
          </w:p>
          <w:p w14:paraId="15CA8C7D" w14:textId="77777777" w:rsidR="00236282" w:rsidRPr="00236282" w:rsidRDefault="00236282" w:rsidP="00236282">
            <w:pPr>
              <w:tabs>
                <w:tab w:val="left" w:pos="567"/>
              </w:tabs>
              <w:spacing w:before="0"/>
              <w:contextualSpacing/>
              <w:jc w:val="center"/>
              <w:rPr>
                <w:rFonts w:cs="Arial"/>
                <w:b/>
                <w:sz w:val="24"/>
                <w:szCs w:val="24"/>
                <w:lang w:val="sr-Cyrl-CS"/>
              </w:rPr>
            </w:pPr>
          </w:p>
        </w:tc>
        <w:tc>
          <w:tcPr>
            <w:tcW w:w="2551" w:type="dxa"/>
          </w:tcPr>
          <w:p w14:paraId="167C6291" w14:textId="77777777" w:rsidR="00236282" w:rsidRPr="00236282" w:rsidRDefault="00236282" w:rsidP="00236282">
            <w:pPr>
              <w:tabs>
                <w:tab w:val="left" w:pos="567"/>
              </w:tabs>
              <w:spacing w:before="0"/>
              <w:contextualSpacing/>
              <w:jc w:val="center"/>
              <w:rPr>
                <w:rFonts w:cs="Arial"/>
                <w:b/>
                <w:sz w:val="24"/>
                <w:szCs w:val="24"/>
                <w:lang w:val="sr-Cyrl-CS"/>
              </w:rPr>
            </w:pPr>
          </w:p>
        </w:tc>
        <w:tc>
          <w:tcPr>
            <w:tcW w:w="3433" w:type="dxa"/>
          </w:tcPr>
          <w:p w14:paraId="3CDE0F45"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Назив</w:t>
            </w:r>
          </w:p>
          <w:p w14:paraId="2DFCA58E" w14:textId="77777777" w:rsidR="00236282" w:rsidRPr="00236282" w:rsidRDefault="00236282" w:rsidP="00236282">
            <w:pPr>
              <w:tabs>
                <w:tab w:val="left" w:pos="567"/>
              </w:tabs>
              <w:spacing w:before="0"/>
              <w:contextualSpacing/>
              <w:jc w:val="center"/>
              <w:rPr>
                <w:rFonts w:cs="Arial"/>
                <w:b/>
                <w:sz w:val="24"/>
                <w:szCs w:val="24"/>
                <w:lang w:val="sr-Cyrl-CS"/>
              </w:rPr>
            </w:pPr>
          </w:p>
        </w:tc>
      </w:tr>
      <w:tr w:rsidR="00236282" w:rsidRPr="00236282" w14:paraId="0117D2BB" w14:textId="77777777" w:rsidTr="00061A8F">
        <w:tc>
          <w:tcPr>
            <w:tcW w:w="3227" w:type="dxa"/>
          </w:tcPr>
          <w:p w14:paraId="42589FA0"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____________________</w:t>
            </w:r>
          </w:p>
        </w:tc>
        <w:tc>
          <w:tcPr>
            <w:tcW w:w="2551" w:type="dxa"/>
          </w:tcPr>
          <w:p w14:paraId="5CF09397"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 xml:space="preserve">М.П.                   </w:t>
            </w:r>
          </w:p>
        </w:tc>
        <w:tc>
          <w:tcPr>
            <w:tcW w:w="3433" w:type="dxa"/>
          </w:tcPr>
          <w:p w14:paraId="145AF93A"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b/>
                <w:sz w:val="24"/>
                <w:szCs w:val="24"/>
                <w:lang w:val="sr-Cyrl-CS"/>
              </w:rPr>
              <w:t>____________________</w:t>
            </w:r>
          </w:p>
        </w:tc>
      </w:tr>
      <w:tr w:rsidR="00236282" w:rsidRPr="00236282" w14:paraId="5B60EB90" w14:textId="77777777" w:rsidTr="00061A8F">
        <w:trPr>
          <w:trHeight w:val="337"/>
        </w:trPr>
        <w:tc>
          <w:tcPr>
            <w:tcW w:w="3227" w:type="dxa"/>
          </w:tcPr>
          <w:p w14:paraId="09FC0D4E"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sz w:val="24"/>
                <w:szCs w:val="24"/>
                <w:lang w:val="sr-Cyrl-CS"/>
              </w:rPr>
              <w:t>Милорад Грчић</w:t>
            </w:r>
          </w:p>
        </w:tc>
        <w:tc>
          <w:tcPr>
            <w:tcW w:w="2551" w:type="dxa"/>
          </w:tcPr>
          <w:p w14:paraId="259713C0" w14:textId="77777777" w:rsidR="00236282" w:rsidRPr="00236282" w:rsidRDefault="00236282" w:rsidP="00236282">
            <w:pPr>
              <w:tabs>
                <w:tab w:val="left" w:pos="567"/>
              </w:tabs>
              <w:spacing w:before="0"/>
              <w:contextualSpacing/>
              <w:jc w:val="center"/>
              <w:rPr>
                <w:rFonts w:cs="Arial"/>
                <w:b/>
                <w:sz w:val="24"/>
                <w:szCs w:val="24"/>
                <w:lang w:val="sr-Cyrl-CS"/>
              </w:rPr>
            </w:pPr>
          </w:p>
        </w:tc>
        <w:tc>
          <w:tcPr>
            <w:tcW w:w="3433" w:type="dxa"/>
          </w:tcPr>
          <w:p w14:paraId="2FDD6463"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sz w:val="24"/>
                <w:szCs w:val="24"/>
                <w:lang w:val="sr-Cyrl-CS"/>
              </w:rPr>
              <w:t>Име и презиме</w:t>
            </w:r>
          </w:p>
        </w:tc>
      </w:tr>
      <w:tr w:rsidR="00236282" w:rsidRPr="00236282" w14:paraId="4AB358F4" w14:textId="77777777" w:rsidTr="00061A8F">
        <w:trPr>
          <w:trHeight w:val="274"/>
        </w:trPr>
        <w:tc>
          <w:tcPr>
            <w:tcW w:w="3227" w:type="dxa"/>
          </w:tcPr>
          <w:p w14:paraId="3039E159" w14:textId="77777777" w:rsidR="00236282" w:rsidRPr="00236282" w:rsidRDefault="00236282" w:rsidP="00236282">
            <w:pPr>
              <w:tabs>
                <w:tab w:val="left" w:pos="567"/>
              </w:tabs>
              <w:spacing w:before="0"/>
              <w:contextualSpacing/>
              <w:jc w:val="center"/>
              <w:rPr>
                <w:rFonts w:cs="Arial"/>
                <w:b/>
                <w:sz w:val="24"/>
                <w:szCs w:val="24"/>
                <w:lang w:val="sr-Cyrl-CS"/>
              </w:rPr>
            </w:pPr>
            <w:r w:rsidRPr="00236282">
              <w:rPr>
                <w:rFonts w:cs="Arial"/>
                <w:sz w:val="24"/>
                <w:szCs w:val="24"/>
                <w:lang w:val="sr-Cyrl-CS"/>
              </w:rPr>
              <w:t>в.д. директора</w:t>
            </w:r>
          </w:p>
        </w:tc>
        <w:tc>
          <w:tcPr>
            <w:tcW w:w="2551" w:type="dxa"/>
          </w:tcPr>
          <w:p w14:paraId="3786D006" w14:textId="77777777" w:rsidR="00236282" w:rsidRPr="00236282" w:rsidRDefault="00236282" w:rsidP="00236282">
            <w:pPr>
              <w:tabs>
                <w:tab w:val="left" w:pos="567"/>
              </w:tabs>
              <w:spacing w:before="0"/>
              <w:contextualSpacing/>
              <w:jc w:val="center"/>
              <w:rPr>
                <w:rFonts w:cs="Arial"/>
                <w:b/>
                <w:sz w:val="24"/>
                <w:szCs w:val="24"/>
                <w:lang w:val="sr-Cyrl-CS"/>
              </w:rPr>
            </w:pPr>
          </w:p>
        </w:tc>
        <w:tc>
          <w:tcPr>
            <w:tcW w:w="3433" w:type="dxa"/>
          </w:tcPr>
          <w:p w14:paraId="49E754F7" w14:textId="77777777" w:rsidR="00236282" w:rsidRPr="00236282" w:rsidRDefault="00236282" w:rsidP="00236282">
            <w:pPr>
              <w:tabs>
                <w:tab w:val="left" w:pos="567"/>
              </w:tabs>
              <w:spacing w:before="0"/>
              <w:contextualSpacing/>
              <w:jc w:val="center"/>
              <w:rPr>
                <w:rFonts w:cs="Arial"/>
                <w:sz w:val="24"/>
                <w:szCs w:val="24"/>
                <w:lang w:val="sr-Cyrl-CS"/>
              </w:rPr>
            </w:pPr>
            <w:r w:rsidRPr="00236282">
              <w:rPr>
                <w:rFonts w:cs="Arial"/>
                <w:sz w:val="24"/>
                <w:szCs w:val="24"/>
                <w:lang w:val="sr-Cyrl-CS"/>
              </w:rPr>
              <w:t>Функција</w:t>
            </w:r>
          </w:p>
        </w:tc>
      </w:tr>
    </w:tbl>
    <w:p w14:paraId="3F68172D" w14:textId="1546D37B" w:rsidR="00236282" w:rsidRDefault="00236282" w:rsidP="00236282">
      <w:pPr>
        <w:pStyle w:val="ListParagraph"/>
        <w:ind w:right="54"/>
        <w:rPr>
          <w:rFonts w:ascii="Arial" w:hAnsi="Arial" w:cs="Arial"/>
          <w:b/>
          <w:sz w:val="24"/>
          <w:szCs w:val="24"/>
          <w:lang w:val="sr-Cyrl-RS"/>
        </w:rPr>
      </w:pPr>
    </w:p>
    <w:p w14:paraId="05C72949" w14:textId="52F18A84" w:rsidR="00236282" w:rsidRDefault="00236282" w:rsidP="00236282">
      <w:pPr>
        <w:pStyle w:val="ListParagraph"/>
        <w:ind w:right="54"/>
        <w:rPr>
          <w:rFonts w:ascii="Arial" w:hAnsi="Arial" w:cs="Arial"/>
          <w:b/>
          <w:sz w:val="24"/>
          <w:szCs w:val="24"/>
          <w:lang w:val="sr-Cyrl-RS"/>
        </w:rPr>
      </w:pPr>
    </w:p>
    <w:p w14:paraId="175BBB41" w14:textId="57566090" w:rsidR="00236282" w:rsidRDefault="00236282" w:rsidP="00236282">
      <w:pPr>
        <w:pStyle w:val="ListParagraph"/>
        <w:ind w:right="54"/>
        <w:rPr>
          <w:rFonts w:ascii="Arial" w:hAnsi="Arial" w:cs="Arial"/>
          <w:b/>
          <w:sz w:val="24"/>
          <w:szCs w:val="24"/>
          <w:lang w:val="sr-Cyrl-RS"/>
        </w:rPr>
      </w:pPr>
    </w:p>
    <w:p w14:paraId="27C362AF" w14:textId="2ACB99A0" w:rsidR="002206EC" w:rsidRDefault="002206EC" w:rsidP="00236282">
      <w:pPr>
        <w:pStyle w:val="ListParagraph"/>
        <w:ind w:right="54"/>
        <w:rPr>
          <w:rFonts w:ascii="Arial" w:hAnsi="Arial" w:cs="Arial"/>
          <w:b/>
          <w:sz w:val="24"/>
          <w:szCs w:val="24"/>
          <w:lang w:val="sr-Cyrl-RS"/>
        </w:rPr>
      </w:pPr>
    </w:p>
    <w:p w14:paraId="66AB3804" w14:textId="77777777" w:rsidR="00236282" w:rsidRDefault="00236282" w:rsidP="00236282">
      <w:pPr>
        <w:pStyle w:val="ListParagraph"/>
        <w:ind w:right="54"/>
        <w:rPr>
          <w:rFonts w:ascii="Arial" w:hAnsi="Arial" w:cs="Arial"/>
          <w:b/>
          <w:sz w:val="24"/>
          <w:szCs w:val="24"/>
          <w:lang w:val="sr-Cyrl-RS"/>
        </w:rPr>
      </w:pPr>
    </w:p>
    <w:p w14:paraId="7BE81F42" w14:textId="2FF860ED" w:rsidR="00053B99" w:rsidRPr="004101CE" w:rsidRDefault="00053B99" w:rsidP="00FE7CD6">
      <w:pPr>
        <w:pStyle w:val="ListParagraph"/>
        <w:numPr>
          <w:ilvl w:val="0"/>
          <w:numId w:val="20"/>
        </w:numPr>
        <w:ind w:right="54"/>
        <w:jc w:val="center"/>
        <w:rPr>
          <w:rFonts w:ascii="Arial" w:hAnsi="Arial" w:cs="Arial"/>
          <w:b/>
          <w:sz w:val="24"/>
          <w:szCs w:val="24"/>
          <w:lang w:val="sr-Cyrl-RS"/>
        </w:rPr>
      </w:pPr>
      <w:r w:rsidRPr="004101CE">
        <w:rPr>
          <w:rFonts w:ascii="Arial" w:hAnsi="Arial" w:cs="Arial"/>
          <w:b/>
          <w:sz w:val="24"/>
          <w:szCs w:val="24"/>
          <w:lang w:val="sr-Cyrl-RS"/>
        </w:rPr>
        <w:lastRenderedPageBreak/>
        <w:t>Правила о безбедности и здрављу на раду</w:t>
      </w:r>
    </w:p>
    <w:p w14:paraId="130430C6" w14:textId="3A522C65" w:rsidR="00053B99" w:rsidRPr="00E71667" w:rsidRDefault="00053B99" w:rsidP="00053B99">
      <w:pPr>
        <w:ind w:right="54"/>
        <w:rPr>
          <w:rFonts w:cs="Arial"/>
          <w:sz w:val="24"/>
          <w:szCs w:val="24"/>
          <w:lang w:val="sr-Cyrl-RS"/>
        </w:rPr>
      </w:pPr>
      <w:r w:rsidRPr="00E71667">
        <w:rPr>
          <w:rFonts w:cs="Arial"/>
          <w:sz w:val="24"/>
          <w:szCs w:val="24"/>
          <w:lang w:val="sr-Cyrl-RS"/>
        </w:rPr>
        <w:t>Уговор ................................................ бр. .......</w:t>
      </w:r>
      <w:r w:rsidR="005B7042">
        <w:rPr>
          <w:rFonts w:cs="Arial"/>
          <w:sz w:val="24"/>
          <w:szCs w:val="24"/>
          <w:lang w:val="sr-Cyrl-RS"/>
        </w:rPr>
        <w:t>...........</w:t>
      </w:r>
      <w:r w:rsidRPr="00E71667">
        <w:rPr>
          <w:rFonts w:cs="Arial"/>
          <w:sz w:val="24"/>
          <w:szCs w:val="24"/>
          <w:lang w:val="sr-Cyrl-RS"/>
        </w:rPr>
        <w:t>...... од .........................године (даље: Прилог о БЗР)</w:t>
      </w:r>
    </w:p>
    <w:p w14:paraId="22CFD0E8" w14:textId="77777777" w:rsidR="00053B99" w:rsidRPr="00E71667" w:rsidRDefault="00053B99" w:rsidP="00053B99">
      <w:pPr>
        <w:ind w:right="54"/>
        <w:rPr>
          <w:rFonts w:cs="Arial"/>
          <w:sz w:val="24"/>
          <w:szCs w:val="24"/>
          <w:lang w:val="sr-Cyrl-RS"/>
        </w:rPr>
      </w:pPr>
    </w:p>
    <w:p w14:paraId="4521A6CB" w14:textId="18E70430" w:rsidR="00053B99" w:rsidRDefault="00053B99" w:rsidP="00053B99">
      <w:pPr>
        <w:spacing w:before="0"/>
        <w:contextualSpacing/>
        <w:rPr>
          <w:sz w:val="24"/>
          <w:szCs w:val="24"/>
        </w:rPr>
      </w:pPr>
      <w:r>
        <w:rPr>
          <w:sz w:val="24"/>
          <w:szCs w:val="24"/>
          <w:lang w:val="sr-Cyrl-RS"/>
        </w:rPr>
        <w:t>1.</w:t>
      </w:r>
      <w:r w:rsidRPr="00A23B33">
        <w:rPr>
          <w:sz w:val="24"/>
          <w:szCs w:val="24"/>
          <w:lang w:val="sr-Cyrl-RS"/>
        </w:rPr>
        <w:t xml:space="preserve"> </w:t>
      </w:r>
      <w:r w:rsidRPr="00392C33">
        <w:rPr>
          <w:b/>
          <w:sz w:val="24"/>
          <w:szCs w:val="24"/>
        </w:rPr>
        <w:t>Јавно предузеће „Електропривреда Србије“ Београд</w:t>
      </w:r>
      <w:r w:rsidRPr="000B68B4">
        <w:rPr>
          <w:sz w:val="24"/>
          <w:szCs w:val="24"/>
        </w:rPr>
        <w:t xml:space="preserve">, </w:t>
      </w:r>
      <w:r w:rsidR="001161B2">
        <w:rPr>
          <w:sz w:val="24"/>
          <w:szCs w:val="24"/>
          <w:lang w:val="sr-Cyrl-RS"/>
        </w:rPr>
        <w:t>Балканска</w:t>
      </w:r>
      <w:r w:rsidR="00A24F05">
        <w:rPr>
          <w:sz w:val="24"/>
          <w:szCs w:val="24"/>
        </w:rPr>
        <w:t xml:space="preserve"> </w:t>
      </w:r>
      <w:r w:rsidR="001161B2">
        <w:rPr>
          <w:sz w:val="24"/>
          <w:szCs w:val="24"/>
          <w:lang w:val="sr-Cyrl-RS"/>
        </w:rPr>
        <w:t>13</w:t>
      </w:r>
      <w:r w:rsidR="005B7042">
        <w:rPr>
          <w:sz w:val="24"/>
          <w:szCs w:val="24"/>
        </w:rPr>
        <w:t>, матични број</w:t>
      </w:r>
      <w:r w:rsidRPr="000B68B4">
        <w:rPr>
          <w:sz w:val="24"/>
          <w:szCs w:val="24"/>
        </w:rPr>
        <w:t xml:space="preserve"> 20053658, ПИБ 103920327, текући рачун 160-700-13, Banca Intesа, а.д. Београд, које заступа законски заступник Милорад Грчић, в.д. директора (у даљем тексту: </w:t>
      </w:r>
      <w:r w:rsidR="00E00853">
        <w:rPr>
          <w:sz w:val="24"/>
          <w:szCs w:val="24"/>
          <w:lang w:val="sr-Cyrl-RS"/>
        </w:rPr>
        <w:t>Купац</w:t>
      </w:r>
      <w:r w:rsidRPr="000B68B4">
        <w:rPr>
          <w:sz w:val="24"/>
          <w:szCs w:val="24"/>
        </w:rPr>
        <w:t xml:space="preserve">)  </w:t>
      </w:r>
    </w:p>
    <w:p w14:paraId="370897DB" w14:textId="77777777" w:rsidR="00053B99" w:rsidRPr="00A23B33" w:rsidRDefault="00053B99" w:rsidP="00053B99">
      <w:pPr>
        <w:spacing w:before="0"/>
        <w:contextualSpacing/>
        <w:rPr>
          <w:sz w:val="24"/>
          <w:szCs w:val="24"/>
        </w:rPr>
      </w:pPr>
    </w:p>
    <w:p w14:paraId="5FB68BCA" w14:textId="77777777" w:rsidR="00053B99" w:rsidRDefault="00053B99" w:rsidP="00053B99">
      <w:pPr>
        <w:spacing w:before="0"/>
        <w:contextualSpacing/>
        <w:rPr>
          <w:sz w:val="24"/>
          <w:szCs w:val="24"/>
        </w:rPr>
      </w:pPr>
      <w:r>
        <w:rPr>
          <w:sz w:val="24"/>
          <w:szCs w:val="24"/>
        </w:rPr>
        <w:t>и</w:t>
      </w:r>
    </w:p>
    <w:p w14:paraId="791DBF69" w14:textId="77777777" w:rsidR="00053B99" w:rsidRPr="00A23B33" w:rsidRDefault="00053B99" w:rsidP="00053B99">
      <w:pPr>
        <w:spacing w:before="0"/>
        <w:contextualSpacing/>
        <w:rPr>
          <w:sz w:val="24"/>
          <w:szCs w:val="24"/>
        </w:rPr>
      </w:pPr>
    </w:p>
    <w:p w14:paraId="05452917" w14:textId="32EC70CA" w:rsidR="00053B99" w:rsidRPr="00A23B33" w:rsidRDefault="00053B99" w:rsidP="00053B99">
      <w:pPr>
        <w:spacing w:before="0"/>
        <w:contextualSpacing/>
        <w:rPr>
          <w:rFonts w:eastAsia="Calibri"/>
          <w:sz w:val="24"/>
          <w:szCs w:val="24"/>
        </w:rPr>
      </w:pPr>
      <w:r w:rsidRPr="00A23B33">
        <w:rPr>
          <w:rFonts w:eastAsia="Calibri"/>
          <w:sz w:val="24"/>
          <w:szCs w:val="24"/>
        </w:rPr>
        <w:t>2.________________</w:t>
      </w:r>
      <w:r>
        <w:rPr>
          <w:rFonts w:eastAsia="Calibri"/>
          <w:sz w:val="24"/>
          <w:szCs w:val="24"/>
          <w:lang w:val="sr-Cyrl-RS"/>
        </w:rPr>
        <w:t>_______________________</w:t>
      </w:r>
      <w:r w:rsidRPr="00A23B33">
        <w:rPr>
          <w:rFonts w:eastAsia="Calibri"/>
          <w:sz w:val="24"/>
          <w:szCs w:val="24"/>
        </w:rPr>
        <w:t>_</w:t>
      </w:r>
      <w:r>
        <w:rPr>
          <w:rFonts w:eastAsia="Calibri"/>
          <w:sz w:val="24"/>
          <w:szCs w:val="24"/>
        </w:rPr>
        <w:t>___________________</w:t>
      </w:r>
      <w:r w:rsidRPr="00A23B33">
        <w:rPr>
          <w:rFonts w:eastAsia="Calibri"/>
          <w:sz w:val="24"/>
          <w:szCs w:val="24"/>
        </w:rPr>
        <w:t>_, ул. ____________, бр.____,</w:t>
      </w:r>
      <w:r>
        <w:rPr>
          <w:rFonts w:eastAsia="Calibri"/>
          <w:sz w:val="24"/>
          <w:szCs w:val="24"/>
        </w:rPr>
        <w:t xml:space="preserve"> матични број ___________, ПИБ</w:t>
      </w:r>
      <w:r w:rsidRPr="00A23B33">
        <w:rPr>
          <w:rFonts w:eastAsia="Calibri"/>
          <w:sz w:val="24"/>
          <w:szCs w:val="24"/>
        </w:rPr>
        <w:t xml:space="preserve"> ___________, Текући рачун ____________, банка ______________ кога заступа __</w:t>
      </w:r>
      <w:r>
        <w:rPr>
          <w:rFonts w:eastAsia="Calibri"/>
          <w:sz w:val="24"/>
          <w:szCs w:val="24"/>
        </w:rPr>
        <w:t>________________, _____________________</w:t>
      </w:r>
      <w:r w:rsidRPr="00A23B33">
        <w:rPr>
          <w:rFonts w:eastAsia="Calibri"/>
          <w:sz w:val="24"/>
          <w:szCs w:val="24"/>
        </w:rPr>
        <w:t xml:space="preserve"> (као лидер у име и за рачун групе понуђача)(у даљем тексту: </w:t>
      </w:r>
      <w:r w:rsidR="00E00853">
        <w:rPr>
          <w:rFonts w:eastAsia="Calibri"/>
          <w:sz w:val="24"/>
          <w:szCs w:val="24"/>
          <w:lang w:val="sr-Cyrl-RS"/>
        </w:rPr>
        <w:t>Продавац</w:t>
      </w:r>
      <w:r w:rsidRPr="00A23B33">
        <w:rPr>
          <w:rFonts w:eastAsia="Calibri"/>
          <w:sz w:val="24"/>
          <w:szCs w:val="24"/>
        </w:rPr>
        <w:t xml:space="preserve">) </w:t>
      </w:r>
    </w:p>
    <w:p w14:paraId="49461A44" w14:textId="77777777" w:rsidR="00053B99" w:rsidRPr="00A23B33" w:rsidRDefault="00053B99" w:rsidP="00053B99">
      <w:pPr>
        <w:spacing w:before="0"/>
        <w:contextualSpacing/>
        <w:rPr>
          <w:sz w:val="24"/>
          <w:szCs w:val="24"/>
        </w:rPr>
      </w:pPr>
    </w:p>
    <w:p w14:paraId="216A8469" w14:textId="311EAA03" w:rsidR="00053B99" w:rsidRPr="00A23B33" w:rsidRDefault="00053B99" w:rsidP="00053B99">
      <w:pPr>
        <w:spacing w:before="0"/>
        <w:contextualSpacing/>
        <w:rPr>
          <w:rFonts w:eastAsia="Calibri"/>
          <w:sz w:val="24"/>
          <w:szCs w:val="24"/>
          <w:lang w:val="sr-Cyrl-BA"/>
        </w:rPr>
      </w:pPr>
      <w:r w:rsidRPr="00A23B33">
        <w:rPr>
          <w:rFonts w:eastAsia="Calibri"/>
          <w:sz w:val="24"/>
          <w:szCs w:val="24"/>
        </w:rPr>
        <w:t>2а)___________</w:t>
      </w:r>
      <w:r w:rsidR="009672D2">
        <w:rPr>
          <w:rFonts w:eastAsia="Calibri"/>
          <w:sz w:val="24"/>
          <w:szCs w:val="24"/>
        </w:rPr>
        <w:t>_____________________________</w:t>
      </w:r>
      <w:r>
        <w:rPr>
          <w:rFonts w:eastAsia="Calibri"/>
          <w:sz w:val="24"/>
          <w:szCs w:val="24"/>
        </w:rPr>
        <w:t>_____________, ул.</w:t>
      </w:r>
    </w:p>
    <w:p w14:paraId="0E668498" w14:textId="77777777" w:rsidR="00053B99" w:rsidRPr="00A23B33" w:rsidRDefault="00053B99" w:rsidP="00053B99">
      <w:pPr>
        <w:spacing w:before="0"/>
        <w:contextualSpacing/>
        <w:rPr>
          <w:rFonts w:eastAsia="Calibri"/>
          <w:sz w:val="24"/>
          <w:szCs w:val="24"/>
        </w:rPr>
      </w:pPr>
      <w:r w:rsidRPr="00A23B33">
        <w:rPr>
          <w:rFonts w:eastAsia="Calibri"/>
          <w:sz w:val="24"/>
          <w:szCs w:val="24"/>
        </w:rPr>
        <w:t xml:space="preserve"> _</w:t>
      </w:r>
      <w:r>
        <w:rPr>
          <w:rFonts w:eastAsia="Calibri"/>
          <w:sz w:val="24"/>
          <w:szCs w:val="24"/>
        </w:rPr>
        <w:t>__________________ бр. ___, ПИБ</w:t>
      </w:r>
      <w:r w:rsidRPr="00A23B33">
        <w:rPr>
          <w:rFonts w:eastAsia="Calibri"/>
          <w:sz w:val="24"/>
          <w:szCs w:val="24"/>
        </w:rPr>
        <w:t xml:space="preserve"> _____________,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Pr>
          <w:sz w:val="24"/>
          <w:szCs w:val="24"/>
        </w:rPr>
        <w:t>______________</w:t>
      </w:r>
      <w:r w:rsidRPr="00A23B33">
        <w:rPr>
          <w:sz w:val="24"/>
          <w:szCs w:val="24"/>
          <w:lang w:val="sr-Cyrl-RS"/>
        </w:rPr>
        <w:t>,</w:t>
      </w:r>
      <w:r>
        <w:rPr>
          <w:sz w:val="24"/>
          <w:szCs w:val="24"/>
          <w:lang w:val="sr-Cyrl-RS"/>
        </w:rPr>
        <w:t xml:space="preserve"> </w:t>
      </w:r>
      <w:r w:rsidRPr="00A23B33">
        <w:rPr>
          <w:rFonts w:eastAsia="Calibri"/>
          <w:sz w:val="24"/>
          <w:szCs w:val="24"/>
        </w:rPr>
        <w:t>кога заступа __________________</w:t>
      </w:r>
      <w:r>
        <w:rPr>
          <w:rFonts w:eastAsia="Calibri"/>
          <w:sz w:val="24"/>
          <w:szCs w:val="24"/>
        </w:rPr>
        <w:t>________</w:t>
      </w:r>
      <w:r w:rsidRPr="00A23B33">
        <w:rPr>
          <w:rFonts w:eastAsia="Calibri"/>
          <w:sz w:val="24"/>
          <w:szCs w:val="24"/>
        </w:rPr>
        <w:t xml:space="preserve"> (члан групе понуђача или подизвођач)</w:t>
      </w:r>
    </w:p>
    <w:p w14:paraId="0DF96389" w14:textId="77777777" w:rsidR="00053B99" w:rsidRPr="00A23B33" w:rsidRDefault="00053B99" w:rsidP="00053B99">
      <w:pPr>
        <w:spacing w:before="0"/>
        <w:contextualSpacing/>
        <w:rPr>
          <w:rFonts w:eastAsia="Calibri"/>
          <w:sz w:val="24"/>
          <w:szCs w:val="24"/>
          <w:lang w:val="sr-Cyrl-BA"/>
        </w:rPr>
      </w:pPr>
      <w:r w:rsidRPr="00A23B33">
        <w:rPr>
          <w:rFonts w:eastAsia="Calibri"/>
          <w:sz w:val="24"/>
          <w:szCs w:val="24"/>
        </w:rPr>
        <w:t>2б)_______________________________________</w:t>
      </w:r>
      <w:r>
        <w:rPr>
          <w:rFonts w:eastAsia="Calibri"/>
          <w:sz w:val="24"/>
          <w:szCs w:val="24"/>
          <w:lang w:val="sr-Cyrl-RS"/>
        </w:rPr>
        <w:t>_</w:t>
      </w:r>
      <w:r>
        <w:rPr>
          <w:rFonts w:eastAsia="Calibri"/>
          <w:sz w:val="24"/>
          <w:szCs w:val="24"/>
        </w:rPr>
        <w:t>из_____________, ул.</w:t>
      </w:r>
    </w:p>
    <w:p w14:paraId="336C279B" w14:textId="77777777" w:rsidR="00053B99" w:rsidRDefault="00053B99" w:rsidP="00053B99">
      <w:pPr>
        <w:spacing w:before="0"/>
        <w:contextualSpacing/>
        <w:rPr>
          <w:rFonts w:eastAsia="Calibri"/>
          <w:sz w:val="24"/>
          <w:szCs w:val="24"/>
        </w:rPr>
      </w:pPr>
      <w:r w:rsidRPr="00A23B33">
        <w:rPr>
          <w:rFonts w:eastAsia="Calibri"/>
          <w:sz w:val="24"/>
          <w:szCs w:val="24"/>
        </w:rPr>
        <w:t xml:space="preserve"> _</w:t>
      </w:r>
      <w:r>
        <w:rPr>
          <w:rFonts w:eastAsia="Calibri"/>
          <w:sz w:val="24"/>
          <w:szCs w:val="24"/>
        </w:rPr>
        <w:t>__________________ бр. ___, ПИБ</w:t>
      </w:r>
      <w:r w:rsidRPr="00A23B33">
        <w:rPr>
          <w:rFonts w:eastAsia="Calibri"/>
          <w:sz w:val="24"/>
          <w:szCs w:val="24"/>
        </w:rPr>
        <w:t xml:space="preserve"> ___________</w:t>
      </w:r>
      <w:r>
        <w:rPr>
          <w:rFonts w:eastAsia="Calibri"/>
          <w:sz w:val="24"/>
          <w:szCs w:val="24"/>
        </w:rPr>
        <w:t xml:space="preserve">__, матични број _____________, </w:t>
      </w:r>
      <w:r w:rsidRPr="00A23B33">
        <w:rPr>
          <w:sz w:val="24"/>
          <w:szCs w:val="24"/>
        </w:rPr>
        <w:t xml:space="preserve">Текући рачун </w:t>
      </w:r>
      <w:r w:rsidRPr="00A23B33">
        <w:rPr>
          <w:sz w:val="24"/>
          <w:szCs w:val="24"/>
          <w:lang w:val="sr-Latn-RS"/>
        </w:rPr>
        <w:t>____________,</w:t>
      </w:r>
      <w:r w:rsidRPr="00A23B33">
        <w:rPr>
          <w:sz w:val="24"/>
          <w:szCs w:val="24"/>
        </w:rPr>
        <w:t xml:space="preserve"> </w:t>
      </w:r>
      <w:r w:rsidRPr="00A23B33">
        <w:rPr>
          <w:sz w:val="24"/>
          <w:szCs w:val="24"/>
          <w:lang w:val="sr-Cyrl-RS"/>
        </w:rPr>
        <w:t xml:space="preserve">банка </w:t>
      </w:r>
      <w:r>
        <w:rPr>
          <w:sz w:val="24"/>
          <w:szCs w:val="24"/>
        </w:rPr>
        <w:t>______________</w:t>
      </w:r>
      <w:r w:rsidRPr="00A23B33">
        <w:rPr>
          <w:sz w:val="24"/>
          <w:szCs w:val="24"/>
          <w:lang w:val="sr-Cyrl-RS"/>
        </w:rPr>
        <w:t>,</w:t>
      </w:r>
      <w:r>
        <w:rPr>
          <w:sz w:val="24"/>
          <w:szCs w:val="24"/>
          <w:lang w:val="sr-Cyrl-RS"/>
        </w:rPr>
        <w:t xml:space="preserve"> </w:t>
      </w:r>
      <w:r w:rsidRPr="00A23B33">
        <w:rPr>
          <w:rFonts w:eastAsia="Calibri"/>
          <w:sz w:val="24"/>
          <w:szCs w:val="24"/>
        </w:rPr>
        <w:t xml:space="preserve">кога  заступа </w:t>
      </w:r>
      <w:r>
        <w:rPr>
          <w:rFonts w:eastAsia="Calibri"/>
          <w:sz w:val="24"/>
          <w:szCs w:val="24"/>
        </w:rPr>
        <w:t>_______________________</w:t>
      </w:r>
      <w:r w:rsidRPr="00A23B33">
        <w:rPr>
          <w:rFonts w:eastAsia="Calibri"/>
          <w:sz w:val="24"/>
          <w:szCs w:val="24"/>
        </w:rPr>
        <w:t xml:space="preserve"> (члан групе понуђача или подизвођач)</w:t>
      </w:r>
    </w:p>
    <w:p w14:paraId="57383EEC" w14:textId="77777777" w:rsidR="00053B99" w:rsidRPr="00125F8B" w:rsidRDefault="00053B99" w:rsidP="00053B99">
      <w:pPr>
        <w:spacing w:before="0"/>
        <w:contextualSpacing/>
        <w:rPr>
          <w:rFonts w:eastAsia="Calibri"/>
          <w:sz w:val="24"/>
          <w:szCs w:val="24"/>
        </w:rPr>
      </w:pPr>
    </w:p>
    <w:p w14:paraId="294CAC5D" w14:textId="62753897" w:rsidR="00053B99" w:rsidRPr="00E71667" w:rsidRDefault="00053B99" w:rsidP="00053B99">
      <w:pPr>
        <w:ind w:right="54"/>
        <w:rPr>
          <w:rFonts w:cs="Arial"/>
          <w:sz w:val="24"/>
          <w:szCs w:val="24"/>
          <w:lang w:val="sr-Cyrl-RS"/>
        </w:rPr>
      </w:pPr>
      <w:r w:rsidRPr="00E71667">
        <w:rPr>
          <w:rFonts w:cs="Arial"/>
          <w:sz w:val="24"/>
          <w:szCs w:val="24"/>
          <w:lang w:val="sr-Cyrl-RS"/>
        </w:rPr>
        <w:t>За потребе овог Прилога о БЗР заједно названи: Стране.</w:t>
      </w:r>
    </w:p>
    <w:p w14:paraId="7D7D3549" w14:textId="77777777" w:rsidR="00053B99" w:rsidRPr="00E71667" w:rsidRDefault="00053B99" w:rsidP="00053B99">
      <w:pPr>
        <w:ind w:right="54"/>
        <w:rPr>
          <w:rFonts w:cs="Arial"/>
          <w:sz w:val="24"/>
          <w:szCs w:val="24"/>
          <w:lang w:val="sr-Cyrl-RS"/>
        </w:rPr>
      </w:pPr>
      <w:r w:rsidRPr="00E71667">
        <w:rPr>
          <w:rFonts w:cs="Arial"/>
          <w:sz w:val="24"/>
          <w:szCs w:val="24"/>
          <w:lang w:val="sr-Cyrl-RS"/>
        </w:rPr>
        <w:t>Уводне одредбе:</w:t>
      </w:r>
    </w:p>
    <w:p w14:paraId="04012B57" w14:textId="084E7350" w:rsidR="00053B99" w:rsidRPr="00E71667" w:rsidRDefault="00053B99" w:rsidP="00053B99">
      <w:pPr>
        <w:ind w:right="54"/>
        <w:rPr>
          <w:rFonts w:cs="Arial"/>
          <w:sz w:val="24"/>
          <w:szCs w:val="24"/>
          <w:lang w:val="sr-Cyrl-RS"/>
        </w:rPr>
      </w:pPr>
      <w:r w:rsidRPr="00E71667">
        <w:rPr>
          <w:rFonts w:cs="Arial"/>
          <w:sz w:val="24"/>
          <w:szCs w:val="24"/>
          <w:lang w:val="sr-Cyrl-RS"/>
        </w:rPr>
        <w:t>Стране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3BE84B86" w14:textId="77777777" w:rsidR="00053B99" w:rsidRPr="00E71667" w:rsidRDefault="00053B99" w:rsidP="00053B99">
      <w:pPr>
        <w:ind w:right="54"/>
        <w:rPr>
          <w:rFonts w:cs="Arial"/>
          <w:sz w:val="24"/>
          <w:szCs w:val="24"/>
          <w:lang w:val="sr-Cyrl-RS"/>
        </w:rPr>
      </w:pPr>
      <w:r w:rsidRPr="00E71667">
        <w:rPr>
          <w:rFonts w:cs="Arial"/>
          <w:sz w:val="24"/>
          <w:szCs w:val="24"/>
          <w:lang w:val="sr-Cyrl-RS"/>
        </w:rPr>
        <w:t>Стране су сагласне:</w:t>
      </w:r>
    </w:p>
    <w:p w14:paraId="5521F086" w14:textId="540917F4" w:rsidR="00053B99" w:rsidRPr="00E71667" w:rsidRDefault="00053B99" w:rsidP="00053B99">
      <w:pPr>
        <w:ind w:right="54"/>
        <w:rPr>
          <w:rFonts w:cs="Arial"/>
          <w:sz w:val="24"/>
          <w:szCs w:val="24"/>
          <w:lang w:val="sr-Cyrl-RS"/>
        </w:rPr>
      </w:pPr>
      <w:r w:rsidRPr="00E71667">
        <w:rPr>
          <w:rFonts w:cs="Arial"/>
          <w:sz w:val="24"/>
          <w:szCs w:val="24"/>
          <w:lang w:val="sr-Cyrl-RS"/>
        </w:rPr>
        <w:t>I Да је По</w:t>
      </w:r>
      <w:r w:rsidR="005B7042">
        <w:rPr>
          <w:rFonts w:cs="Arial"/>
          <w:sz w:val="24"/>
          <w:szCs w:val="24"/>
          <w:lang w:val="sr-Cyrl-RS"/>
        </w:rPr>
        <w:t>словн</w:t>
      </w:r>
      <w:r w:rsidR="00E00853">
        <w:rPr>
          <w:rFonts w:cs="Arial"/>
          <w:sz w:val="24"/>
          <w:szCs w:val="24"/>
          <w:lang w:val="sr-Cyrl-RS"/>
        </w:rPr>
        <w:t xml:space="preserve">а политика Купца </w:t>
      </w:r>
      <w:r w:rsidRPr="00E71667">
        <w:rPr>
          <w:rFonts w:cs="Arial"/>
          <w:sz w:val="24"/>
          <w:szCs w:val="24"/>
          <w:lang w:val="sr-Cyrl-RS"/>
        </w:rPr>
        <w:t>спровођење и унапређење безбедности и здравља на раду запослених и свих других лица која учествују у р</w:t>
      </w:r>
      <w:r w:rsidR="005B7042">
        <w:rPr>
          <w:rFonts w:cs="Arial"/>
          <w:sz w:val="24"/>
          <w:szCs w:val="24"/>
          <w:lang w:val="sr-Cyrl-RS"/>
        </w:rPr>
        <w:t>адним процесима Корисника услуга</w:t>
      </w:r>
      <w:r w:rsidRPr="00E71667">
        <w:rPr>
          <w:rFonts w:cs="Arial"/>
          <w:sz w:val="24"/>
          <w:szCs w:val="24"/>
          <w:lang w:val="sr-Cyrl-R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w:t>
      </w:r>
      <w:r w:rsidR="00E00853">
        <w:rPr>
          <w:rFonts w:cs="Arial"/>
          <w:sz w:val="24"/>
          <w:szCs w:val="24"/>
          <w:lang w:val="sr-Cyrl-RS"/>
        </w:rPr>
        <w:t>Купца</w:t>
      </w:r>
      <w:r w:rsidRPr="00E71667">
        <w:rPr>
          <w:rFonts w:cs="Arial"/>
          <w:sz w:val="24"/>
          <w:szCs w:val="24"/>
          <w:lang w:val="sr-Cyrl-RS"/>
        </w:rPr>
        <w:t>, која регулишу ову материју.</w:t>
      </w:r>
    </w:p>
    <w:p w14:paraId="6216DE1F" w14:textId="59BB97C3" w:rsidR="00053B99" w:rsidRPr="00E71667" w:rsidRDefault="00E00853" w:rsidP="00053B99">
      <w:pPr>
        <w:ind w:right="54"/>
        <w:rPr>
          <w:rFonts w:cs="Arial"/>
          <w:sz w:val="24"/>
          <w:szCs w:val="24"/>
          <w:lang w:val="sr-Cyrl-RS"/>
        </w:rPr>
      </w:pPr>
      <w:r>
        <w:rPr>
          <w:rFonts w:cs="Arial"/>
          <w:sz w:val="24"/>
          <w:szCs w:val="24"/>
          <w:lang w:val="sr-Cyrl-RS"/>
        </w:rPr>
        <w:t xml:space="preserve">II   Да Купац захтева од Продавца </w:t>
      </w:r>
      <w:r w:rsidR="00053B99" w:rsidRPr="00E71667">
        <w:rPr>
          <w:rFonts w:cs="Arial"/>
          <w:sz w:val="24"/>
          <w:szCs w:val="24"/>
          <w:lang w:val="sr-Cyrl-RS"/>
        </w:rPr>
        <w:t xml:space="preserve">да се приликом </w:t>
      </w:r>
      <w:r>
        <w:rPr>
          <w:rFonts w:cs="Arial"/>
          <w:sz w:val="24"/>
          <w:szCs w:val="24"/>
          <w:lang w:val="sr-Cyrl-RS"/>
        </w:rPr>
        <w:t>испоруке</w:t>
      </w:r>
      <w:r w:rsidR="00053B99" w:rsidRPr="00E71667">
        <w:rPr>
          <w:rFonts w:cs="Arial"/>
          <w:sz w:val="24"/>
          <w:szCs w:val="24"/>
          <w:lang w:val="sr-Cyrl-RS"/>
        </w:rPr>
        <w:t xml:space="preserve"> </w:t>
      </w:r>
      <w:r w:rsidR="001647C2">
        <w:rPr>
          <w:rFonts w:cs="Arial"/>
          <w:sz w:val="24"/>
          <w:szCs w:val="24"/>
          <w:lang w:val="sr-Cyrl-RS"/>
        </w:rPr>
        <w:t>добра</w:t>
      </w:r>
      <w:r>
        <w:rPr>
          <w:rFonts w:cs="Arial"/>
          <w:sz w:val="24"/>
          <w:szCs w:val="24"/>
          <w:lang w:val="sr-Cyrl-RS"/>
        </w:rPr>
        <w:t xml:space="preserve"> која</w:t>
      </w:r>
      <w:r w:rsidR="00053B99" w:rsidRPr="00E71667">
        <w:rPr>
          <w:rFonts w:cs="Arial"/>
          <w:sz w:val="24"/>
          <w:szCs w:val="24"/>
          <w:lang w:val="sr-Cyrl-RS"/>
        </w:rPr>
        <w:t xml:space="preserve"> су предмет овог Уговора, доследно придржава По</w:t>
      </w:r>
      <w:r w:rsidR="005B7042">
        <w:rPr>
          <w:rFonts w:cs="Arial"/>
          <w:sz w:val="24"/>
          <w:szCs w:val="24"/>
          <w:lang w:val="sr-Cyrl-RS"/>
        </w:rPr>
        <w:t xml:space="preserve">словне политике </w:t>
      </w:r>
      <w:r>
        <w:rPr>
          <w:rFonts w:cs="Arial"/>
          <w:sz w:val="24"/>
          <w:szCs w:val="24"/>
          <w:lang w:val="sr-Cyrl-RS"/>
        </w:rPr>
        <w:t>Купца у</w:t>
      </w:r>
      <w:r w:rsidR="00053B99" w:rsidRPr="00E71667">
        <w:rPr>
          <w:rFonts w:cs="Arial"/>
          <w:sz w:val="24"/>
          <w:szCs w:val="24"/>
          <w:lang w:val="sr-Cyrl-RS"/>
        </w:rPr>
        <w:t xml:space="preserve"> вези са спровођењем и унапређењем безбедности и здравља на раду запослених и свих других лица која учествују у радним </w:t>
      </w:r>
      <w:r w:rsidR="005B7042">
        <w:rPr>
          <w:rFonts w:cs="Arial"/>
          <w:sz w:val="24"/>
          <w:szCs w:val="24"/>
          <w:lang w:val="sr-Cyrl-RS"/>
        </w:rPr>
        <w:t xml:space="preserve">процесима </w:t>
      </w:r>
      <w:r>
        <w:rPr>
          <w:rFonts w:cs="Arial"/>
          <w:sz w:val="24"/>
          <w:szCs w:val="24"/>
          <w:lang w:val="sr-Cyrl-RS"/>
        </w:rPr>
        <w:t>Купца</w:t>
      </w:r>
      <w:r w:rsidR="00053B99" w:rsidRPr="00E71667">
        <w:rPr>
          <w:rFonts w:cs="Arial"/>
          <w:sz w:val="24"/>
          <w:szCs w:val="24"/>
          <w:lang w:val="sr-Cyrl-RS"/>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w:t>
      </w:r>
      <w:r w:rsidR="00053B99" w:rsidRPr="00E71667">
        <w:rPr>
          <w:rFonts w:cs="Arial"/>
          <w:sz w:val="24"/>
          <w:szCs w:val="24"/>
          <w:lang w:val="sr-Cyrl-RS"/>
        </w:rPr>
        <w:lastRenderedPageBreak/>
        <w:t xml:space="preserve">Републике Србије и посебних аката </w:t>
      </w:r>
      <w:r>
        <w:rPr>
          <w:rFonts w:cs="Arial"/>
          <w:sz w:val="24"/>
          <w:szCs w:val="24"/>
          <w:lang w:val="sr-Cyrl-RS"/>
        </w:rPr>
        <w:t>Купца</w:t>
      </w:r>
      <w:r w:rsidR="00053B99" w:rsidRPr="00E71667">
        <w:rPr>
          <w:rFonts w:cs="Arial"/>
          <w:sz w:val="24"/>
          <w:szCs w:val="24"/>
          <w:lang w:val="sr-Cyrl-RS"/>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EF90450" w14:textId="6375CCEA" w:rsidR="00053B99" w:rsidRPr="00E71667" w:rsidRDefault="00053B99" w:rsidP="00053B99">
      <w:pPr>
        <w:ind w:right="54"/>
        <w:rPr>
          <w:rFonts w:cs="Arial"/>
          <w:sz w:val="24"/>
          <w:szCs w:val="24"/>
          <w:lang w:val="sr-Cyrl-RS"/>
        </w:rPr>
      </w:pPr>
      <w:r>
        <w:rPr>
          <w:rFonts w:cs="Arial"/>
          <w:sz w:val="24"/>
          <w:szCs w:val="24"/>
          <w:lang w:val="sr-Cyrl-RS"/>
        </w:rPr>
        <w:t xml:space="preserve">III  </w:t>
      </w:r>
      <w:r w:rsidR="005B7042">
        <w:rPr>
          <w:rFonts w:cs="Arial"/>
          <w:sz w:val="24"/>
          <w:szCs w:val="24"/>
          <w:lang w:val="sr-Cyrl-RS"/>
        </w:rPr>
        <w:t xml:space="preserve">Да </w:t>
      </w:r>
      <w:r w:rsidR="00E00853">
        <w:rPr>
          <w:rFonts w:cs="Arial"/>
          <w:sz w:val="24"/>
          <w:szCs w:val="24"/>
          <w:lang w:val="sr-Cyrl-RS"/>
        </w:rPr>
        <w:t xml:space="preserve">Продавац </w:t>
      </w:r>
      <w:r w:rsidRPr="00E71667">
        <w:rPr>
          <w:rFonts w:cs="Arial"/>
          <w:sz w:val="24"/>
          <w:szCs w:val="24"/>
          <w:lang w:val="sr-Cyrl-RS"/>
        </w:rPr>
        <w:t>прихвата захтев</w:t>
      </w:r>
      <w:r w:rsidR="005B7042">
        <w:rPr>
          <w:rFonts w:cs="Arial"/>
          <w:sz w:val="24"/>
          <w:szCs w:val="24"/>
          <w:lang w:val="sr-Cyrl-RS"/>
        </w:rPr>
        <w:t xml:space="preserve">е </w:t>
      </w:r>
      <w:r w:rsidR="00E00853">
        <w:rPr>
          <w:rFonts w:cs="Arial"/>
          <w:sz w:val="24"/>
          <w:szCs w:val="24"/>
          <w:lang w:val="sr-Cyrl-RS"/>
        </w:rPr>
        <w:t xml:space="preserve">Купца </w:t>
      </w:r>
      <w:r w:rsidR="00AF099B">
        <w:rPr>
          <w:rFonts w:cs="Arial"/>
          <w:sz w:val="24"/>
          <w:szCs w:val="24"/>
          <w:lang w:val="sr-Cyrl-RS"/>
        </w:rPr>
        <w:t>из тачке 2. с</w:t>
      </w:r>
      <w:r w:rsidRPr="00E71667">
        <w:rPr>
          <w:rFonts w:cs="Arial"/>
          <w:sz w:val="24"/>
          <w:szCs w:val="24"/>
          <w:lang w:val="sr-Cyrl-RS"/>
        </w:rPr>
        <w:t xml:space="preserve">тава  </w:t>
      </w:r>
      <w:r w:rsidR="00AF099B">
        <w:rPr>
          <w:rFonts w:cs="Arial"/>
          <w:sz w:val="24"/>
          <w:szCs w:val="24"/>
          <w:lang w:val="sr-Cyrl-RS"/>
        </w:rPr>
        <w:t xml:space="preserve">2. </w:t>
      </w:r>
      <w:r w:rsidRPr="00E71667">
        <w:rPr>
          <w:rFonts w:cs="Arial"/>
          <w:sz w:val="24"/>
          <w:szCs w:val="24"/>
          <w:lang w:val="sr-Cyrl-RS"/>
        </w:rPr>
        <w:t>Уводних одредби</w:t>
      </w:r>
    </w:p>
    <w:p w14:paraId="22273DDE" w14:textId="690015BB" w:rsidR="00053B99" w:rsidRPr="00E71667" w:rsidRDefault="00053B99" w:rsidP="00FE7CD6">
      <w:pPr>
        <w:numPr>
          <w:ilvl w:val="0"/>
          <w:numId w:val="24"/>
        </w:numPr>
        <w:spacing w:before="0"/>
        <w:ind w:right="54"/>
        <w:rPr>
          <w:rFonts w:cs="Arial"/>
          <w:sz w:val="24"/>
          <w:szCs w:val="24"/>
          <w:lang w:val="sr-Cyrl-RS"/>
        </w:rPr>
      </w:pPr>
      <w:r w:rsidRPr="00E71667">
        <w:rPr>
          <w:rFonts w:cs="Arial"/>
          <w:sz w:val="24"/>
          <w:szCs w:val="24"/>
          <w:lang w:val="sr-Cyrl-RS"/>
        </w:rPr>
        <w:t>Предмет овог Прилога o БЗР је д</w:t>
      </w:r>
      <w:r w:rsidR="005B7042">
        <w:rPr>
          <w:rFonts w:cs="Arial"/>
          <w:sz w:val="24"/>
          <w:szCs w:val="24"/>
          <w:lang w:val="sr-Cyrl-RS"/>
        </w:rPr>
        <w:t xml:space="preserve">ефинисање права </w:t>
      </w:r>
      <w:r w:rsidR="00E00853">
        <w:rPr>
          <w:rFonts w:cs="Arial"/>
          <w:sz w:val="24"/>
          <w:szCs w:val="24"/>
          <w:lang w:val="sr-Cyrl-RS"/>
        </w:rPr>
        <w:t xml:space="preserve">Купца </w:t>
      </w:r>
      <w:r w:rsidRPr="00E71667">
        <w:rPr>
          <w:rFonts w:cs="Arial"/>
          <w:sz w:val="24"/>
          <w:szCs w:val="24"/>
          <w:lang w:val="sr-Cyrl-RS"/>
        </w:rPr>
        <w:t>и</w:t>
      </w:r>
      <w:r w:rsidR="00E00853">
        <w:rPr>
          <w:rFonts w:cs="Arial"/>
          <w:sz w:val="24"/>
          <w:szCs w:val="24"/>
          <w:lang w:val="sr-Cyrl-RS"/>
        </w:rPr>
        <w:t xml:space="preserve"> права и обавеза Продавца</w:t>
      </w:r>
      <w:r w:rsidRPr="00E71667">
        <w:rPr>
          <w:rFonts w:cs="Arial"/>
          <w:sz w:val="24"/>
          <w:szCs w:val="24"/>
          <w:lang w:val="sr-Cyrl-RS"/>
        </w:rPr>
        <w:t xml:space="preserve">, као и његових запослених и других лица која ангажује приликом пружања </w:t>
      </w:r>
      <w:r w:rsidR="001647C2">
        <w:rPr>
          <w:rFonts w:cs="Arial"/>
          <w:sz w:val="24"/>
          <w:szCs w:val="24"/>
          <w:lang w:val="sr-Cyrl-RS"/>
        </w:rPr>
        <w:t>добра</w:t>
      </w:r>
      <w:r w:rsidRPr="00E71667">
        <w:rPr>
          <w:rFonts w:cs="Arial"/>
          <w:sz w:val="24"/>
          <w:szCs w:val="24"/>
          <w:lang w:val="sr-Cyrl-RS"/>
        </w:rPr>
        <w:t>које су предмет Уговора, а у вези безбедности и здравља на раду (у даљем тексту: БЗР).</w:t>
      </w:r>
    </w:p>
    <w:p w14:paraId="567D2817" w14:textId="77777777" w:rsidR="00053B99" w:rsidRPr="00E71667" w:rsidRDefault="00053B99" w:rsidP="00053B99">
      <w:pPr>
        <w:ind w:right="54"/>
        <w:rPr>
          <w:rFonts w:cs="Arial"/>
          <w:sz w:val="24"/>
          <w:szCs w:val="24"/>
          <w:lang w:val="sr-Cyrl-RS"/>
        </w:rPr>
      </w:pPr>
    </w:p>
    <w:p w14:paraId="1A77EE46" w14:textId="2864C582" w:rsidR="00053B99" w:rsidRPr="00E71667" w:rsidRDefault="00E00853" w:rsidP="00FE7CD6">
      <w:pPr>
        <w:numPr>
          <w:ilvl w:val="0"/>
          <w:numId w:val="24"/>
        </w:numPr>
        <w:spacing w:before="0"/>
        <w:ind w:right="54"/>
        <w:rPr>
          <w:rFonts w:cs="Arial"/>
          <w:sz w:val="24"/>
          <w:szCs w:val="24"/>
          <w:lang w:val="sr-Cyrl-RS"/>
        </w:rPr>
      </w:pPr>
      <w:r>
        <w:rPr>
          <w:rFonts w:cs="Arial"/>
          <w:sz w:val="24"/>
          <w:szCs w:val="24"/>
          <w:lang w:val="sr-Cyrl-RS"/>
        </w:rPr>
        <w:t>Продавац</w:t>
      </w:r>
      <w:r w:rsidR="00053B99" w:rsidRPr="00E71667">
        <w:rPr>
          <w:rFonts w:cs="Arial"/>
          <w:sz w:val="24"/>
          <w:szCs w:val="24"/>
          <w:lang w:val="sr-Cyrl-RS"/>
        </w:rPr>
        <w:t xml:space="preserve">, његови запослени и сва друга лица која ангажује, дужни су да у току припрема за пружање </w:t>
      </w:r>
      <w:r w:rsidR="001647C2">
        <w:rPr>
          <w:rFonts w:cs="Arial"/>
          <w:sz w:val="24"/>
          <w:szCs w:val="24"/>
          <w:lang w:val="sr-Cyrl-RS"/>
        </w:rPr>
        <w:t>добра</w:t>
      </w:r>
      <w:r w:rsidR="00154021">
        <w:rPr>
          <w:rFonts w:cs="Arial"/>
          <w:sz w:val="24"/>
          <w:szCs w:val="24"/>
          <w:lang w:val="sr-Cyrl-RS"/>
        </w:rPr>
        <w:t xml:space="preserve"> </w:t>
      </w:r>
      <w:r w:rsidR="00053B99" w:rsidRPr="00E71667">
        <w:rPr>
          <w:rFonts w:cs="Arial"/>
          <w:sz w:val="24"/>
          <w:szCs w:val="24"/>
          <w:lang w:val="sr-Cyrl-RS"/>
        </w:rPr>
        <w:t xml:space="preserve">који су предмет Уговора, у току трајања уговорних обавеза, као и приликом отклањања недостатака у гарантном року, поступају у свему у складу са Законом и осталим важећим прописима у Републици Србији који регулишу ову материју и  и </w:t>
      </w:r>
      <w:r w:rsidR="005B7042">
        <w:rPr>
          <w:rFonts w:cs="Arial"/>
          <w:sz w:val="24"/>
          <w:szCs w:val="24"/>
          <w:lang w:val="sr-Cyrl-RS"/>
        </w:rPr>
        <w:t xml:space="preserve">интерним актима </w:t>
      </w:r>
      <w:r>
        <w:rPr>
          <w:rFonts w:cs="Arial"/>
          <w:sz w:val="24"/>
          <w:szCs w:val="24"/>
          <w:lang w:val="sr-Cyrl-RS"/>
        </w:rPr>
        <w:t>Купца</w:t>
      </w:r>
      <w:r w:rsidR="00053B99" w:rsidRPr="00E71667">
        <w:rPr>
          <w:rFonts w:cs="Arial"/>
          <w:sz w:val="24"/>
          <w:szCs w:val="24"/>
          <w:lang w:val="sr-Cyrl-RS"/>
        </w:rPr>
        <w:t>.</w:t>
      </w:r>
    </w:p>
    <w:p w14:paraId="05FCA6D6" w14:textId="77777777" w:rsidR="00053B99" w:rsidRPr="00E71667" w:rsidRDefault="00053B99" w:rsidP="00053B99">
      <w:pPr>
        <w:ind w:right="54"/>
        <w:rPr>
          <w:rFonts w:cs="Arial"/>
          <w:sz w:val="24"/>
          <w:szCs w:val="24"/>
          <w:lang w:val="sr-Cyrl-RS"/>
        </w:rPr>
      </w:pPr>
    </w:p>
    <w:p w14:paraId="48990415" w14:textId="2113E4E6" w:rsidR="00053B99" w:rsidRPr="00E71667" w:rsidRDefault="00154021" w:rsidP="00FE7CD6">
      <w:pPr>
        <w:numPr>
          <w:ilvl w:val="0"/>
          <w:numId w:val="24"/>
        </w:numPr>
        <w:spacing w:before="0"/>
        <w:ind w:right="54"/>
        <w:rPr>
          <w:rFonts w:cs="Arial"/>
          <w:sz w:val="24"/>
          <w:szCs w:val="24"/>
          <w:lang w:val="sr-Cyrl-RS"/>
        </w:rPr>
      </w:pPr>
      <w:r>
        <w:rPr>
          <w:rFonts w:cs="Arial"/>
          <w:sz w:val="24"/>
          <w:szCs w:val="24"/>
          <w:lang w:val="sr-Cyrl-RS"/>
        </w:rPr>
        <w:t>Продавац</w:t>
      </w:r>
      <w:r w:rsidR="00E00853">
        <w:rPr>
          <w:rFonts w:cs="Arial"/>
          <w:sz w:val="24"/>
          <w:szCs w:val="24"/>
          <w:lang w:val="sr-Cyrl-RS"/>
        </w:rPr>
        <w:t xml:space="preserve"> </w:t>
      </w:r>
      <w:r w:rsidR="00053B99" w:rsidRPr="00E71667">
        <w:rPr>
          <w:rFonts w:cs="Arial"/>
          <w:sz w:val="24"/>
          <w:szCs w:val="24"/>
          <w:lang w:val="sr-Cyrl-RS"/>
        </w:rPr>
        <w:t xml:space="preserve">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w:t>
      </w:r>
      <w:r w:rsidR="001647C2">
        <w:rPr>
          <w:rFonts w:cs="Arial"/>
          <w:sz w:val="24"/>
          <w:szCs w:val="24"/>
          <w:lang w:val="sr-Cyrl-RS"/>
        </w:rPr>
        <w:t>добра</w:t>
      </w:r>
      <w:r w:rsidR="00053B99" w:rsidRPr="00E71667">
        <w:rPr>
          <w:rFonts w:cs="Arial"/>
          <w:sz w:val="24"/>
          <w:szCs w:val="24"/>
          <w:lang w:val="sr-Cyrl-RS"/>
        </w:rPr>
        <w:t>које су предмет Уговора, суседних објеката, пролазника или учесника у саобраћају.</w:t>
      </w:r>
    </w:p>
    <w:p w14:paraId="313E7724" w14:textId="77777777" w:rsidR="00053B99" w:rsidRPr="00E71667" w:rsidRDefault="00053B99" w:rsidP="00053B99">
      <w:pPr>
        <w:ind w:right="54"/>
        <w:rPr>
          <w:rFonts w:cs="Arial"/>
          <w:sz w:val="24"/>
          <w:szCs w:val="24"/>
          <w:lang w:val="sr-Cyrl-RS"/>
        </w:rPr>
      </w:pPr>
    </w:p>
    <w:p w14:paraId="446D6DEE" w14:textId="30787A1B" w:rsidR="00053B99" w:rsidRPr="00E71667" w:rsidRDefault="00154021"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 xml:space="preserve">је дужан да обавести запослене и друга лица која ангажује приликом пружања </w:t>
      </w:r>
      <w:r w:rsidR="001647C2">
        <w:rPr>
          <w:rFonts w:cs="Arial"/>
          <w:sz w:val="24"/>
          <w:szCs w:val="24"/>
          <w:lang w:val="sr-Cyrl-RS"/>
        </w:rPr>
        <w:t>добра</w:t>
      </w:r>
      <w:r>
        <w:rPr>
          <w:rFonts w:cs="Arial"/>
          <w:sz w:val="24"/>
          <w:szCs w:val="24"/>
          <w:lang w:val="sr-Cyrl-RS"/>
        </w:rPr>
        <w:t xml:space="preserve"> </w:t>
      </w:r>
      <w:r w:rsidR="00053B99" w:rsidRPr="00E71667">
        <w:rPr>
          <w:rFonts w:cs="Arial"/>
          <w:sz w:val="24"/>
          <w:szCs w:val="24"/>
          <w:lang w:val="sr-Cyrl-RS"/>
        </w:rPr>
        <w:t>које су предмет Уговора о обавезама из овог Прилога о БЗР (подизвођаче, кооперанте, повезана лица).</w:t>
      </w:r>
    </w:p>
    <w:p w14:paraId="351F12BC" w14:textId="77777777" w:rsidR="00053B99" w:rsidRPr="00E71667" w:rsidRDefault="00053B99" w:rsidP="00053B99">
      <w:pPr>
        <w:ind w:right="54"/>
        <w:rPr>
          <w:rFonts w:cs="Arial"/>
          <w:sz w:val="24"/>
          <w:szCs w:val="24"/>
          <w:lang w:val="sr-Cyrl-RS"/>
        </w:rPr>
      </w:pPr>
    </w:p>
    <w:p w14:paraId="041E96E2" w14:textId="61CE5A54" w:rsidR="00053B99" w:rsidRPr="00E71667" w:rsidRDefault="005B7042" w:rsidP="00FE7CD6">
      <w:pPr>
        <w:numPr>
          <w:ilvl w:val="0"/>
          <w:numId w:val="24"/>
        </w:numPr>
        <w:spacing w:before="0"/>
        <w:ind w:right="54"/>
        <w:rPr>
          <w:rFonts w:cs="Arial"/>
          <w:sz w:val="24"/>
          <w:szCs w:val="24"/>
          <w:lang w:val="sr-Cyrl-RS"/>
        </w:rPr>
      </w:pPr>
      <w:r>
        <w:rPr>
          <w:rFonts w:cs="Arial"/>
          <w:sz w:val="24"/>
          <w:szCs w:val="24"/>
          <w:lang w:val="sr-Cyrl-RS"/>
        </w:rPr>
        <w:t>Пружалац услуга</w:t>
      </w:r>
      <w:r w:rsidR="00053B99" w:rsidRPr="00E71667">
        <w:rPr>
          <w:rFonts w:cs="Arial"/>
          <w:sz w:val="24"/>
          <w:szCs w:val="24"/>
          <w:lang w:val="sr-Cyrl-RS"/>
        </w:rPr>
        <w:t xml:space="preserve">, његови запослени и сва друга лица која ангажује, дужни су да се у току припрема за пружање </w:t>
      </w:r>
      <w:r w:rsidR="001647C2">
        <w:rPr>
          <w:rFonts w:cs="Arial"/>
          <w:sz w:val="24"/>
          <w:szCs w:val="24"/>
          <w:lang w:val="sr-Cyrl-RS"/>
        </w:rPr>
        <w:t>добра</w:t>
      </w:r>
      <w:r w:rsidR="00053B99" w:rsidRPr="00E71667">
        <w:rPr>
          <w:rFonts w:cs="Arial"/>
          <w:sz w:val="24"/>
          <w:szCs w:val="24"/>
          <w:lang w:val="sr-Cyrl-RS"/>
        </w:rPr>
        <w:t xml:space="preserve">које су предмет Уговора и у току трајања уговорних обавеза, као и приликом отјклањања недостатака у гарантном року, придржавају свих правила, интерних стандарда, процедура, упутстава и инструкција о БЗР које важе код </w:t>
      </w:r>
      <w:r w:rsidR="00154021">
        <w:rPr>
          <w:rFonts w:cs="Arial"/>
          <w:sz w:val="24"/>
          <w:szCs w:val="24"/>
          <w:lang w:val="sr-Cyrl-RS"/>
        </w:rPr>
        <w:t>Купца</w:t>
      </w:r>
      <w:r w:rsidR="00053B99" w:rsidRPr="00E71667">
        <w:rPr>
          <w:rFonts w:cs="Arial"/>
          <w:sz w:val="24"/>
          <w:szCs w:val="24"/>
          <w:lang w:val="sr-Cyrl-RS"/>
        </w:rPr>
        <w:t>, а посебно су дужни да се придржавају следећих правила:</w:t>
      </w:r>
    </w:p>
    <w:p w14:paraId="248F14C0" w14:textId="77777777" w:rsidR="00053B99" w:rsidRPr="00E71667" w:rsidRDefault="00053B99" w:rsidP="00053B99">
      <w:pPr>
        <w:ind w:right="54"/>
        <w:rPr>
          <w:rFonts w:cs="Arial"/>
          <w:sz w:val="24"/>
          <w:szCs w:val="24"/>
          <w:lang w:val="sr-Cyrl-RS"/>
        </w:rPr>
      </w:pPr>
      <w:r w:rsidRPr="00E71667">
        <w:rPr>
          <w:rFonts w:cs="Arial"/>
          <w:sz w:val="24"/>
          <w:szCs w:val="24"/>
          <w:lang w:val="sr-Cyrl-RS"/>
        </w:rPr>
        <w:t>5.1. забрањено је избегавање примене и/или ометање спровођења мера БЗР;</w:t>
      </w:r>
    </w:p>
    <w:p w14:paraId="201BC984" w14:textId="77777777" w:rsidR="00053B99" w:rsidRPr="00E71667" w:rsidRDefault="00053B99" w:rsidP="00053B99">
      <w:pPr>
        <w:ind w:right="54"/>
        <w:rPr>
          <w:rFonts w:cs="Arial"/>
          <w:sz w:val="24"/>
          <w:szCs w:val="24"/>
          <w:lang w:val="sr-Cyrl-RS"/>
        </w:rPr>
      </w:pPr>
      <w:r w:rsidRPr="00E71667">
        <w:rPr>
          <w:rFonts w:cs="Arial"/>
          <w:sz w:val="24"/>
          <w:szCs w:val="24"/>
          <w:lang w:val="sr-Cyrl-RS"/>
        </w:rPr>
        <w:t>5.2. обавезно је поштовање правила коришћења средстава и опреме за личну заштиту на раду;</w:t>
      </w:r>
    </w:p>
    <w:p w14:paraId="650E9688" w14:textId="37BA4B78" w:rsidR="00053B99" w:rsidRPr="00E71667" w:rsidRDefault="005B7042" w:rsidP="00053B99">
      <w:pPr>
        <w:ind w:right="54"/>
        <w:rPr>
          <w:rFonts w:cs="Arial"/>
          <w:sz w:val="24"/>
          <w:szCs w:val="24"/>
          <w:lang w:val="sr-Cyrl-RS"/>
        </w:rPr>
      </w:pPr>
      <w:r>
        <w:rPr>
          <w:rFonts w:cs="Arial"/>
          <w:sz w:val="24"/>
          <w:szCs w:val="24"/>
          <w:lang w:val="sr-Cyrl-RS"/>
        </w:rPr>
        <w:t xml:space="preserve">5.3. процедуре </w:t>
      </w:r>
      <w:r w:rsidR="00154021">
        <w:rPr>
          <w:rFonts w:cs="Arial"/>
          <w:sz w:val="24"/>
          <w:szCs w:val="24"/>
          <w:lang w:val="sr-Cyrl-RS"/>
        </w:rPr>
        <w:t>Купца</w:t>
      </w:r>
      <w:r w:rsidR="001647C2">
        <w:rPr>
          <w:rFonts w:cs="Arial"/>
          <w:sz w:val="24"/>
          <w:szCs w:val="24"/>
          <w:lang w:val="sr-Cyrl-RS"/>
        </w:rPr>
        <w:t>а</w:t>
      </w:r>
      <w:r w:rsidR="00154021">
        <w:rPr>
          <w:rFonts w:cs="Arial"/>
          <w:sz w:val="24"/>
          <w:szCs w:val="24"/>
          <w:lang w:val="sr-Cyrl-RS"/>
        </w:rPr>
        <w:t xml:space="preserve"> </w:t>
      </w:r>
      <w:r w:rsidR="00053B99" w:rsidRPr="00E71667">
        <w:rPr>
          <w:rFonts w:cs="Arial"/>
          <w:sz w:val="24"/>
          <w:szCs w:val="24"/>
          <w:lang w:val="sr-Cyrl-RS"/>
        </w:rPr>
        <w:t>за спровођење система контроле приступа и дозвола за рад увек морају да буду испоштоване;</w:t>
      </w:r>
    </w:p>
    <w:p w14:paraId="7BB1C77A" w14:textId="77777777" w:rsidR="00053B99" w:rsidRPr="00E71667" w:rsidRDefault="00053B99" w:rsidP="00053B99">
      <w:pPr>
        <w:ind w:right="54"/>
        <w:rPr>
          <w:rFonts w:cs="Arial"/>
          <w:sz w:val="24"/>
          <w:szCs w:val="24"/>
          <w:lang w:val="sr-Cyrl-RS"/>
        </w:rPr>
      </w:pPr>
      <w:r w:rsidRPr="00E71667">
        <w:rPr>
          <w:rFonts w:cs="Arial"/>
          <w:sz w:val="24"/>
          <w:szCs w:val="24"/>
          <w:lang w:val="sr-Cyrl-RS"/>
        </w:rPr>
        <w:t>5.4. процедуре за изолацију и закључавање извора енергије и радних флуида увек морају да буду испоштоване;</w:t>
      </w:r>
    </w:p>
    <w:p w14:paraId="6E3E9EFC" w14:textId="7BE0FAB4" w:rsidR="00053B99" w:rsidRPr="00E71667" w:rsidRDefault="00053B99" w:rsidP="00053B99">
      <w:pPr>
        <w:ind w:right="54"/>
        <w:rPr>
          <w:rFonts w:cs="Arial"/>
          <w:sz w:val="24"/>
          <w:szCs w:val="24"/>
          <w:lang w:val="sr-Cyrl-RS"/>
        </w:rPr>
      </w:pPr>
      <w:r w:rsidRPr="00E71667">
        <w:rPr>
          <w:rFonts w:cs="Arial"/>
          <w:sz w:val="24"/>
          <w:szCs w:val="24"/>
          <w:lang w:val="sr-Cyrl-RS"/>
        </w:rPr>
        <w:t xml:space="preserve">5.5. најстроже је забрањен улазак, боравак или рад, на територији и у просторијама </w:t>
      </w:r>
      <w:r w:rsidR="00154021">
        <w:rPr>
          <w:rFonts w:cs="Arial"/>
          <w:sz w:val="24"/>
          <w:szCs w:val="24"/>
          <w:lang w:val="sr-Cyrl-RS"/>
        </w:rPr>
        <w:t>Купца</w:t>
      </w:r>
      <w:r w:rsidRPr="00E71667">
        <w:rPr>
          <w:rFonts w:cs="Arial"/>
          <w:sz w:val="24"/>
          <w:szCs w:val="24"/>
          <w:lang w:val="sr-Cyrl-RS"/>
        </w:rPr>
        <w:t>, под утицајем алкохола или других психоактивних супстанци;</w:t>
      </w:r>
    </w:p>
    <w:p w14:paraId="73661990" w14:textId="77777777" w:rsidR="00053B99" w:rsidRPr="00E71667" w:rsidRDefault="00053B99" w:rsidP="00053B99">
      <w:pPr>
        <w:ind w:right="54"/>
        <w:rPr>
          <w:rFonts w:cs="Arial"/>
          <w:sz w:val="24"/>
          <w:szCs w:val="24"/>
          <w:lang w:val="sr-Cyrl-RS"/>
        </w:rPr>
      </w:pPr>
      <w:r w:rsidRPr="00E71667">
        <w:rPr>
          <w:rFonts w:cs="Arial"/>
          <w:sz w:val="24"/>
          <w:szCs w:val="24"/>
          <w:lang w:val="sr-Cyrl-RS"/>
        </w:rPr>
        <w:lastRenderedPageBreak/>
        <w:t>5.6. забрањено је уношење оружја унутар локација Корисника услуге, као и неовлашћено фотографисање;</w:t>
      </w:r>
    </w:p>
    <w:p w14:paraId="38B79C30" w14:textId="60F0C1C8" w:rsidR="00053B99" w:rsidRPr="00E71667" w:rsidRDefault="00053B99" w:rsidP="00053B99">
      <w:pPr>
        <w:ind w:right="54"/>
        <w:rPr>
          <w:rFonts w:cs="Arial"/>
          <w:sz w:val="24"/>
          <w:szCs w:val="24"/>
          <w:lang w:val="sr-Cyrl-RS"/>
        </w:rPr>
      </w:pPr>
      <w:r w:rsidRPr="00E71667">
        <w:rPr>
          <w:rFonts w:cs="Arial"/>
          <w:sz w:val="24"/>
          <w:szCs w:val="24"/>
          <w:lang w:val="sr-Cyrl-RS"/>
        </w:rPr>
        <w:t>5.7. обавезно је придржавање правила и сигнализације безбедности у саобраћају.</w:t>
      </w:r>
    </w:p>
    <w:p w14:paraId="6365A6D6" w14:textId="6B9588F0" w:rsidR="00053B99" w:rsidRPr="00AF099B" w:rsidRDefault="00154021"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 xml:space="preserve">је искључиво одговоран за безбедност и здравље својих запослених и свих других лица која ангажује приликом пружања </w:t>
      </w:r>
      <w:r w:rsidR="001647C2">
        <w:rPr>
          <w:rFonts w:cs="Arial"/>
          <w:sz w:val="24"/>
          <w:szCs w:val="24"/>
          <w:lang w:val="sr-Cyrl-RS"/>
        </w:rPr>
        <w:t>добра</w:t>
      </w:r>
      <w:r w:rsidR="00053B99" w:rsidRPr="00E71667">
        <w:rPr>
          <w:rFonts w:cs="Arial"/>
          <w:sz w:val="24"/>
          <w:szCs w:val="24"/>
          <w:lang w:val="sr-Cyrl-RS"/>
        </w:rPr>
        <w:t>које су предмет Уговора. У случају непоштов</w:t>
      </w:r>
      <w:r>
        <w:rPr>
          <w:rFonts w:cs="Arial"/>
          <w:sz w:val="24"/>
          <w:szCs w:val="24"/>
          <w:lang w:val="sr-Cyrl-RS"/>
        </w:rPr>
        <w:t xml:space="preserve">ања правила БЗР, Купац </w:t>
      </w:r>
      <w:r w:rsidR="00053B99" w:rsidRPr="00E71667">
        <w:rPr>
          <w:rFonts w:cs="Arial"/>
          <w:sz w:val="24"/>
          <w:szCs w:val="24"/>
          <w:lang w:val="sr-Cyrl-RS"/>
        </w:rPr>
        <w:t xml:space="preserve">неће сносити никакву одговорност нити исплатити </w:t>
      </w:r>
      <w:r>
        <w:rPr>
          <w:rFonts w:cs="Arial"/>
          <w:sz w:val="24"/>
          <w:szCs w:val="24"/>
          <w:lang w:val="sr-Cyrl-RS"/>
        </w:rPr>
        <w:t xml:space="preserve">накнаде/трошкове Продавцу </w:t>
      </w:r>
      <w:r w:rsidR="00053B99" w:rsidRPr="00E71667">
        <w:rPr>
          <w:rFonts w:cs="Arial"/>
          <w:sz w:val="24"/>
          <w:szCs w:val="24"/>
          <w:lang w:val="sr-Cyrl-RS"/>
        </w:rPr>
        <w:t>по питању повреда на раду, односно оштећења средстава за рад.</w:t>
      </w:r>
    </w:p>
    <w:p w14:paraId="1900F4C8" w14:textId="5320EF5C" w:rsidR="00053B99" w:rsidRPr="00AF099B" w:rsidRDefault="00154021"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 xml:space="preserve">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w:t>
      </w:r>
      <w:r w:rsidR="001647C2">
        <w:rPr>
          <w:rFonts w:cs="Arial"/>
          <w:sz w:val="24"/>
          <w:szCs w:val="24"/>
          <w:lang w:val="sr-Cyrl-RS"/>
        </w:rPr>
        <w:t>добра</w:t>
      </w:r>
      <w:r w:rsidR="00053B99" w:rsidRPr="00E71667">
        <w:rPr>
          <w:rFonts w:cs="Arial"/>
          <w:sz w:val="24"/>
          <w:szCs w:val="24"/>
          <w:lang w:val="sr-Cyrl-RS"/>
        </w:rPr>
        <w:t>који су предмет Уговора, а све у складу са прописима у Републици Србији,</w:t>
      </w:r>
      <w:r w:rsidR="005B7042">
        <w:rPr>
          <w:rFonts w:cs="Arial"/>
          <w:sz w:val="24"/>
          <w:szCs w:val="24"/>
          <w:lang w:val="sr-Cyrl-RS"/>
        </w:rPr>
        <w:t xml:space="preserve"> који регулишу ову материју и</w:t>
      </w:r>
      <w:r>
        <w:rPr>
          <w:rFonts w:cs="Arial"/>
          <w:sz w:val="24"/>
          <w:szCs w:val="24"/>
          <w:lang w:val="sr-Cyrl-RS"/>
        </w:rPr>
        <w:t xml:space="preserve"> интерним актима Купц</w:t>
      </w:r>
      <w:r w:rsidR="005B7042">
        <w:rPr>
          <w:rFonts w:cs="Arial"/>
          <w:sz w:val="24"/>
          <w:szCs w:val="24"/>
          <w:lang w:val="sr-Cyrl-RS"/>
        </w:rPr>
        <w:t>а</w:t>
      </w:r>
      <w:r w:rsidR="00053B99" w:rsidRPr="00E71667">
        <w:rPr>
          <w:rFonts w:cs="Arial"/>
          <w:sz w:val="24"/>
          <w:szCs w:val="24"/>
          <w:lang w:val="sr-Cyrl-RS"/>
        </w:rPr>
        <w:t>.</w:t>
      </w:r>
    </w:p>
    <w:p w14:paraId="54BB5FB7" w14:textId="644941F3" w:rsidR="00053B99" w:rsidRPr="00E71667" w:rsidRDefault="00154021"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 xml:space="preserve">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w:t>
      </w:r>
      <w:r w:rsidR="001647C2">
        <w:rPr>
          <w:rFonts w:cs="Arial"/>
          <w:sz w:val="24"/>
          <w:szCs w:val="24"/>
          <w:lang w:val="sr-Cyrl-RS"/>
        </w:rPr>
        <w:t>добра</w:t>
      </w:r>
      <w:r w:rsidR="00053B99" w:rsidRPr="00E71667">
        <w:rPr>
          <w:rFonts w:cs="Arial"/>
          <w:sz w:val="24"/>
          <w:szCs w:val="24"/>
          <w:lang w:val="sr-Cyrl-RS"/>
        </w:rPr>
        <w:t>који су предмет Уговора, у складу са законским прописима из области БЗР, као и свим другим прописима и важећим стандардима у Републици Србији о</w:t>
      </w:r>
      <w:r w:rsidR="0097573B">
        <w:rPr>
          <w:rFonts w:cs="Arial"/>
          <w:sz w:val="24"/>
          <w:szCs w:val="24"/>
          <w:lang w:val="sr-Cyrl-RS"/>
        </w:rPr>
        <w:t>дносно интерним актима Купца</w:t>
      </w:r>
      <w:r w:rsidR="00053B99" w:rsidRPr="00E71667">
        <w:rPr>
          <w:rFonts w:cs="Arial"/>
          <w:sz w:val="24"/>
          <w:szCs w:val="24"/>
          <w:lang w:val="sr-Cyrl-RS"/>
        </w:rPr>
        <w:t>.</w:t>
      </w:r>
    </w:p>
    <w:p w14:paraId="33A39AD4" w14:textId="6A38B6C6" w:rsidR="00053B99" w:rsidRPr="00E71667" w:rsidRDefault="00053B99" w:rsidP="00053B99">
      <w:pPr>
        <w:ind w:right="54"/>
        <w:rPr>
          <w:rFonts w:cs="Arial"/>
          <w:sz w:val="24"/>
          <w:szCs w:val="24"/>
          <w:lang w:val="sr-Cyrl-RS"/>
        </w:rPr>
      </w:pPr>
      <w:r w:rsidRPr="00E71667">
        <w:rPr>
          <w:rFonts w:cs="Arial"/>
          <w:sz w:val="24"/>
          <w:szCs w:val="24"/>
          <w:lang w:val="sr-Cyrl-RS"/>
        </w:rPr>
        <w:t>Ук</w:t>
      </w:r>
      <w:r w:rsidR="0097573B">
        <w:rPr>
          <w:rFonts w:cs="Arial"/>
          <w:sz w:val="24"/>
          <w:szCs w:val="24"/>
          <w:lang w:val="sr-Cyrl-RS"/>
        </w:rPr>
        <w:t xml:space="preserve">олико Купац </w:t>
      </w:r>
      <w:r w:rsidRPr="00E71667">
        <w:rPr>
          <w:rFonts w:cs="Arial"/>
          <w:sz w:val="24"/>
          <w:szCs w:val="24"/>
          <w:lang w:val="sr-Cyrl-RS"/>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w:t>
      </w:r>
      <w:r w:rsidR="0097573B">
        <w:rPr>
          <w:rFonts w:cs="Arial"/>
          <w:sz w:val="24"/>
          <w:szCs w:val="24"/>
          <w:lang w:val="sr-Cyrl-RS"/>
        </w:rPr>
        <w:t>Купца</w:t>
      </w:r>
      <w:r w:rsidRPr="00E71667">
        <w:rPr>
          <w:rFonts w:cs="Arial"/>
          <w:sz w:val="24"/>
          <w:szCs w:val="24"/>
          <w:lang w:val="sr-Cyrl-RS"/>
        </w:rPr>
        <w:t xml:space="preserve"> неће бити дозвољено.</w:t>
      </w:r>
    </w:p>
    <w:p w14:paraId="26778671" w14:textId="5797AEBE" w:rsidR="00053B99" w:rsidRPr="00E71667" w:rsidRDefault="0097573B" w:rsidP="00FE7CD6">
      <w:pPr>
        <w:numPr>
          <w:ilvl w:val="0"/>
          <w:numId w:val="24"/>
        </w:numPr>
        <w:spacing w:before="0"/>
        <w:ind w:right="54"/>
        <w:rPr>
          <w:rFonts w:cs="Arial"/>
          <w:sz w:val="24"/>
          <w:szCs w:val="24"/>
          <w:lang w:val="sr-Cyrl-RS"/>
        </w:rPr>
      </w:pPr>
      <w:r>
        <w:rPr>
          <w:rFonts w:cs="Arial"/>
          <w:sz w:val="24"/>
          <w:szCs w:val="24"/>
          <w:lang w:val="sr-Cyrl-RS"/>
        </w:rPr>
        <w:t xml:space="preserve">Продавац је дужан да Купцу </w:t>
      </w:r>
      <w:r w:rsidR="00053B99" w:rsidRPr="00E71667">
        <w:rPr>
          <w:rFonts w:cs="Arial"/>
          <w:sz w:val="24"/>
          <w:szCs w:val="24"/>
          <w:lang w:val="sr-Cyrl-RS"/>
        </w:rPr>
        <w:t>најкасније 3 (словима: три) дана пре датума почетка пружања услуге достави:</w:t>
      </w:r>
    </w:p>
    <w:p w14:paraId="526D6535" w14:textId="77777777" w:rsidR="00053B99" w:rsidRPr="00E71667" w:rsidRDefault="00053B99" w:rsidP="00053B99">
      <w:pPr>
        <w:ind w:right="54"/>
        <w:rPr>
          <w:rFonts w:cs="Arial"/>
          <w:sz w:val="24"/>
          <w:szCs w:val="24"/>
          <w:lang w:val="sr-Cyrl-RS"/>
        </w:rPr>
      </w:pPr>
      <w:r w:rsidRPr="00E71667">
        <w:rPr>
          <w:rFonts w:cs="Arial"/>
          <w:sz w:val="24"/>
          <w:szCs w:val="24"/>
          <w:lang w:val="sr-Cyrl-RS"/>
        </w:rPr>
        <w:t>9.1. списак лица са њиховим својеручно потписаним изјавама на околност да су  упознати са обавезама у складу са тачком 4. овог Прилога о БЗР,</w:t>
      </w:r>
    </w:p>
    <w:p w14:paraId="49D07905" w14:textId="77777777" w:rsidR="00053B99" w:rsidRPr="00E71667" w:rsidRDefault="00053B99" w:rsidP="00053B99">
      <w:pPr>
        <w:ind w:right="54"/>
        <w:rPr>
          <w:rFonts w:cs="Arial"/>
          <w:sz w:val="24"/>
          <w:szCs w:val="24"/>
          <w:lang w:val="sr-Cyrl-RS"/>
        </w:rPr>
      </w:pPr>
      <w:r w:rsidRPr="00E71667">
        <w:rPr>
          <w:rFonts w:cs="Arial"/>
          <w:sz w:val="24"/>
          <w:szCs w:val="24"/>
          <w:lang w:val="sr-Cyrl-RS"/>
        </w:rPr>
        <w:t>9.2. списак средстава за рад која ће бити ангажована за пружање услуге, и</w:t>
      </w:r>
    </w:p>
    <w:p w14:paraId="5DBF9BB1" w14:textId="71EEE505" w:rsidR="00053B99" w:rsidRPr="00E71667" w:rsidRDefault="00053B99" w:rsidP="00053B99">
      <w:pPr>
        <w:ind w:right="54"/>
        <w:rPr>
          <w:rFonts w:cs="Arial"/>
          <w:sz w:val="24"/>
          <w:szCs w:val="24"/>
          <w:lang w:val="sr-Cyrl-RS"/>
        </w:rPr>
      </w:pPr>
      <w:r w:rsidRPr="00E71667">
        <w:rPr>
          <w:rFonts w:cs="Arial"/>
          <w:sz w:val="24"/>
          <w:szCs w:val="24"/>
          <w:lang w:val="sr-Cyrl-RS"/>
        </w:rPr>
        <w:t>9.3. податке о</w:t>
      </w:r>
      <w:r w:rsidR="0097573B">
        <w:rPr>
          <w:rFonts w:cs="Arial"/>
          <w:sz w:val="24"/>
          <w:szCs w:val="24"/>
          <w:lang w:val="sr-Cyrl-RS"/>
        </w:rPr>
        <w:t xml:space="preserve"> лицу за БЗР код Продавца</w:t>
      </w:r>
      <w:r w:rsidRPr="00E71667">
        <w:rPr>
          <w:rFonts w:cs="Arial"/>
          <w:sz w:val="24"/>
          <w:szCs w:val="24"/>
          <w:lang w:val="sr-Cyrl-RS"/>
        </w:rPr>
        <w:t xml:space="preserve">. </w:t>
      </w:r>
    </w:p>
    <w:p w14:paraId="1AC4BE34" w14:textId="2D893141" w:rsidR="00053B99" w:rsidRPr="00E71667" w:rsidRDefault="00053B99" w:rsidP="00053B99">
      <w:pPr>
        <w:ind w:right="54"/>
        <w:rPr>
          <w:rFonts w:cs="Arial"/>
          <w:sz w:val="24"/>
          <w:szCs w:val="24"/>
          <w:lang w:val="sr-Cyrl-RS"/>
        </w:rPr>
      </w:pPr>
      <w:r w:rsidRPr="00E71667">
        <w:rPr>
          <w:rFonts w:cs="Arial"/>
          <w:sz w:val="24"/>
          <w:szCs w:val="24"/>
          <w:lang w:val="sr-Cyrl-RS"/>
        </w:rPr>
        <w:t>Уз списак лица из става</w:t>
      </w:r>
      <w:r w:rsidR="0097573B">
        <w:rPr>
          <w:rFonts w:cs="Arial"/>
          <w:sz w:val="24"/>
          <w:szCs w:val="24"/>
          <w:lang w:val="sr-Cyrl-RS"/>
        </w:rPr>
        <w:t xml:space="preserve"> 9.1. ове тачке, Продавац </w:t>
      </w:r>
      <w:r w:rsidRPr="00E71667">
        <w:rPr>
          <w:rFonts w:cs="Arial"/>
          <w:sz w:val="24"/>
          <w:szCs w:val="24"/>
          <w:lang w:val="sr-Cyrl-RS"/>
        </w:rPr>
        <w:t>је дужан да достави доказе о:</w:t>
      </w:r>
    </w:p>
    <w:p w14:paraId="08C18FC2"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9.1.1. извршеном оспособљавању запослених за безбедан и здрав рад,</w:t>
      </w:r>
    </w:p>
    <w:p w14:paraId="04B4C82B"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9.1.2. извршеним лекарским прегледима запослених,</w:t>
      </w:r>
    </w:p>
    <w:p w14:paraId="266FC010" w14:textId="77777777" w:rsidR="00053B99" w:rsidRPr="00E71667" w:rsidRDefault="00053B99" w:rsidP="00053B99">
      <w:pPr>
        <w:ind w:right="54"/>
        <w:rPr>
          <w:rFonts w:cs="Arial"/>
          <w:sz w:val="24"/>
          <w:szCs w:val="24"/>
          <w:lang w:val="sr-Cyrl-RS"/>
        </w:rPr>
      </w:pPr>
      <w:r w:rsidRPr="00E71667">
        <w:rPr>
          <w:rFonts w:cs="Arial"/>
          <w:sz w:val="24"/>
          <w:szCs w:val="24"/>
          <w:lang w:val="sr-Cyrl-RS"/>
        </w:rPr>
        <w:tab/>
        <w:t>9.1.3. извршеним прегледима и испитивањима опреме за рад и</w:t>
      </w:r>
    </w:p>
    <w:p w14:paraId="2827E042" w14:textId="309CB81F" w:rsidR="00053B99" w:rsidRDefault="00053B99" w:rsidP="00053B99">
      <w:pPr>
        <w:ind w:right="54"/>
        <w:rPr>
          <w:rFonts w:cs="Arial"/>
          <w:sz w:val="24"/>
          <w:szCs w:val="24"/>
          <w:lang w:val="sr-Cyrl-RS"/>
        </w:rPr>
      </w:pPr>
      <w:r w:rsidRPr="00E71667">
        <w:rPr>
          <w:rFonts w:cs="Arial"/>
          <w:sz w:val="24"/>
          <w:szCs w:val="24"/>
          <w:lang w:val="sr-Cyrl-RS"/>
        </w:rPr>
        <w:tab/>
        <w:t>9.1.4. коришћењу средстава и опреме за личну заштиту на раду.</w:t>
      </w:r>
    </w:p>
    <w:p w14:paraId="07505335" w14:textId="77777777" w:rsidR="00AF099B" w:rsidRPr="00E71667" w:rsidRDefault="00AF099B" w:rsidP="00053B99">
      <w:pPr>
        <w:ind w:right="54"/>
        <w:rPr>
          <w:rFonts w:cs="Arial"/>
          <w:sz w:val="24"/>
          <w:szCs w:val="24"/>
          <w:lang w:val="sr-Cyrl-RS"/>
        </w:rPr>
      </w:pPr>
    </w:p>
    <w:p w14:paraId="685441CE" w14:textId="73198AB2" w:rsidR="00053B99" w:rsidRPr="00E71667" w:rsidRDefault="00AF099B" w:rsidP="00AF099B">
      <w:pPr>
        <w:spacing w:before="0"/>
        <w:ind w:right="54"/>
        <w:rPr>
          <w:rFonts w:cs="Arial"/>
          <w:sz w:val="24"/>
          <w:szCs w:val="24"/>
          <w:lang w:val="sr-Cyrl-RS"/>
        </w:rPr>
      </w:pPr>
      <w:r>
        <w:rPr>
          <w:rFonts w:cs="Arial"/>
          <w:sz w:val="24"/>
          <w:szCs w:val="24"/>
          <w:lang w:val="sr-Cyrl-RS"/>
        </w:rPr>
        <w:t xml:space="preserve">10. </w:t>
      </w:r>
      <w:r w:rsidR="0097573B">
        <w:rPr>
          <w:rFonts w:cs="Arial"/>
          <w:sz w:val="24"/>
          <w:szCs w:val="24"/>
          <w:lang w:val="sr-Cyrl-RS"/>
        </w:rPr>
        <w:t xml:space="preserve">Купац </w:t>
      </w:r>
      <w:r w:rsidR="00053B99" w:rsidRPr="00E71667">
        <w:rPr>
          <w:rFonts w:cs="Arial"/>
          <w:sz w:val="24"/>
          <w:szCs w:val="24"/>
          <w:lang w:val="sr-Cyrl-RS"/>
        </w:rPr>
        <w:t xml:space="preserve">има право да врши контролу примене превентивних мера за безбедан и здрав рад приликом пружања </w:t>
      </w:r>
      <w:r w:rsidR="001647C2">
        <w:rPr>
          <w:rFonts w:cs="Arial"/>
          <w:sz w:val="24"/>
          <w:szCs w:val="24"/>
          <w:lang w:val="sr-Cyrl-RS"/>
        </w:rPr>
        <w:t>добра</w:t>
      </w:r>
      <w:r w:rsidR="00053B99" w:rsidRPr="00E71667">
        <w:rPr>
          <w:rFonts w:cs="Arial"/>
          <w:sz w:val="24"/>
          <w:szCs w:val="24"/>
          <w:lang w:val="sr-Cyrl-RS"/>
        </w:rPr>
        <w:t>које су предмет Уговора.</w:t>
      </w:r>
    </w:p>
    <w:p w14:paraId="036D6CE8" w14:textId="230F5A90" w:rsidR="00053B99" w:rsidRPr="00E71667" w:rsidRDefault="0097573B" w:rsidP="00053B99">
      <w:pPr>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је дужан да лицу одре</w:t>
      </w:r>
      <w:r w:rsidR="005B7042">
        <w:rPr>
          <w:rFonts w:cs="Arial"/>
          <w:sz w:val="24"/>
          <w:szCs w:val="24"/>
          <w:lang w:val="sr-Cyrl-RS"/>
        </w:rPr>
        <w:t xml:space="preserve">ђеном од стране </w:t>
      </w:r>
      <w:r>
        <w:rPr>
          <w:rFonts w:cs="Arial"/>
          <w:sz w:val="24"/>
          <w:szCs w:val="24"/>
          <w:lang w:val="sr-Cyrl-RS"/>
        </w:rPr>
        <w:t xml:space="preserve">Купца </w:t>
      </w:r>
      <w:r w:rsidR="00053B99" w:rsidRPr="00E71667">
        <w:rPr>
          <w:rFonts w:cs="Arial"/>
          <w:sz w:val="24"/>
          <w:szCs w:val="24"/>
          <w:lang w:val="sr-Cyrl-RS"/>
        </w:rPr>
        <w:t>омогући перманентну могућност за спровођење контроле примене превентивних мера за безбедан и здрав рад.</w:t>
      </w:r>
    </w:p>
    <w:p w14:paraId="17F7B76E" w14:textId="40EF1B0D" w:rsidR="00053B99" w:rsidRPr="00E71667" w:rsidRDefault="0097573B" w:rsidP="00053B99">
      <w:pPr>
        <w:ind w:right="54"/>
        <w:rPr>
          <w:rFonts w:cs="Arial"/>
          <w:sz w:val="24"/>
          <w:szCs w:val="24"/>
          <w:lang w:val="sr-Cyrl-RS"/>
        </w:rPr>
      </w:pPr>
      <w:r>
        <w:rPr>
          <w:rFonts w:cs="Arial"/>
          <w:sz w:val="24"/>
          <w:szCs w:val="24"/>
          <w:lang w:val="sr-Cyrl-RS"/>
        </w:rPr>
        <w:lastRenderedPageBreak/>
        <w:t xml:space="preserve">Кипац </w:t>
      </w:r>
      <w:r w:rsidR="00053B99" w:rsidRPr="00E71667">
        <w:rPr>
          <w:rFonts w:cs="Arial"/>
          <w:sz w:val="24"/>
          <w:szCs w:val="24"/>
          <w:lang w:val="sr-Cyrl-RS"/>
        </w:rPr>
        <w:t xml:space="preserve">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w:t>
      </w:r>
      <w:r w:rsidR="001647C2">
        <w:rPr>
          <w:rFonts w:cs="Arial"/>
          <w:sz w:val="24"/>
          <w:szCs w:val="24"/>
          <w:lang w:val="sr-Cyrl-RS"/>
        </w:rPr>
        <w:t>добра</w:t>
      </w:r>
      <w:r w:rsidR="00053B99" w:rsidRPr="00E71667">
        <w:rPr>
          <w:rFonts w:cs="Arial"/>
          <w:sz w:val="24"/>
          <w:szCs w:val="24"/>
          <w:lang w:val="sr-Cyrl-RS"/>
        </w:rPr>
        <w:t>док се не отклоне уочени недостаци и о том</w:t>
      </w:r>
      <w:r>
        <w:rPr>
          <w:rFonts w:cs="Arial"/>
          <w:sz w:val="24"/>
          <w:szCs w:val="24"/>
          <w:lang w:val="sr-Cyrl-RS"/>
        </w:rPr>
        <w:t>е одмах обавести Продавца</w:t>
      </w:r>
      <w:r w:rsidR="00053B99" w:rsidRPr="00E71667">
        <w:rPr>
          <w:rFonts w:cs="Arial"/>
          <w:sz w:val="24"/>
          <w:szCs w:val="24"/>
          <w:lang w:val="sr-Cyrl-RS"/>
        </w:rPr>
        <w:t>, као и надлежну инспекцијску службу.</w:t>
      </w:r>
      <w:r w:rsidR="00053B99" w:rsidRPr="00E71667">
        <w:rPr>
          <w:rFonts w:cs="Arial"/>
          <w:sz w:val="24"/>
          <w:szCs w:val="24"/>
          <w:lang w:val="sr-Cyrl-RS"/>
        </w:rPr>
        <w:tab/>
      </w:r>
    </w:p>
    <w:p w14:paraId="1544C4D0" w14:textId="032719AE" w:rsidR="00053B99" w:rsidRPr="00E71667" w:rsidRDefault="0097573B" w:rsidP="00053B99">
      <w:pPr>
        <w:ind w:right="54"/>
        <w:rPr>
          <w:rFonts w:cs="Arial"/>
          <w:sz w:val="24"/>
          <w:szCs w:val="24"/>
          <w:lang w:val="sr-Cyrl-RS"/>
        </w:rPr>
      </w:pPr>
      <w:r>
        <w:rPr>
          <w:rFonts w:cs="Arial"/>
          <w:sz w:val="24"/>
          <w:szCs w:val="24"/>
          <w:lang w:val="sr-Cyrl-RS"/>
        </w:rPr>
        <w:t>Продавац</w:t>
      </w:r>
      <w:r w:rsidR="00053B99" w:rsidRPr="00E71667">
        <w:rPr>
          <w:rFonts w:cs="Arial"/>
          <w:sz w:val="24"/>
          <w:szCs w:val="24"/>
          <w:lang w:val="sr-Cyrl-RS"/>
        </w:rPr>
        <w:t xml:space="preserve"> се обавезује да по</w:t>
      </w:r>
      <w:r>
        <w:rPr>
          <w:rFonts w:cs="Arial"/>
          <w:sz w:val="24"/>
          <w:szCs w:val="24"/>
          <w:lang w:val="sr-Cyrl-RS"/>
        </w:rPr>
        <w:t xml:space="preserve">ступи по налогу Купца </w:t>
      </w:r>
      <w:r w:rsidR="00053B99" w:rsidRPr="00E71667">
        <w:rPr>
          <w:rFonts w:cs="Arial"/>
          <w:sz w:val="24"/>
          <w:szCs w:val="24"/>
          <w:lang w:val="sr-Cyrl-RS"/>
        </w:rPr>
        <w:t>из става 3. ове тачке.</w:t>
      </w:r>
    </w:p>
    <w:p w14:paraId="0A3F2ED7" w14:textId="77777777" w:rsidR="00053B99" w:rsidRPr="00E71667" w:rsidRDefault="00053B99" w:rsidP="00053B99">
      <w:pPr>
        <w:ind w:right="54"/>
        <w:rPr>
          <w:rFonts w:cs="Arial"/>
          <w:sz w:val="24"/>
          <w:szCs w:val="24"/>
          <w:lang w:val="sr-Cyrl-RS"/>
        </w:rPr>
      </w:pPr>
    </w:p>
    <w:p w14:paraId="34F4A853" w14:textId="77777777" w:rsidR="00053B99" w:rsidRPr="00E71667" w:rsidRDefault="00053B99" w:rsidP="00FE7CD6">
      <w:pPr>
        <w:numPr>
          <w:ilvl w:val="0"/>
          <w:numId w:val="24"/>
        </w:numPr>
        <w:spacing w:before="0"/>
        <w:ind w:right="54" w:hanging="720"/>
        <w:rPr>
          <w:rFonts w:cs="Arial"/>
          <w:sz w:val="24"/>
          <w:szCs w:val="24"/>
          <w:lang w:val="sr-Cyrl-RS"/>
        </w:rPr>
      </w:pPr>
      <w:r w:rsidRPr="00E71667">
        <w:rPr>
          <w:rFonts w:cs="Arial"/>
          <w:sz w:val="24"/>
          <w:szCs w:val="24"/>
          <w:lang w:val="sr-Cyrl-RS"/>
        </w:rPr>
        <w:t>Стране су дужне да у случају да у току реализације Уговора дeлe рaдни прoстoр, сaрaђуjу у примeни прoписaних мeрa зa бeзбeднoст и здрaвљe зaпoслeних.</w:t>
      </w:r>
    </w:p>
    <w:p w14:paraId="28EA572A" w14:textId="26196510" w:rsidR="00053B99" w:rsidRPr="00E71667" w:rsidRDefault="00053B99" w:rsidP="00053B99">
      <w:pPr>
        <w:ind w:right="54"/>
        <w:rPr>
          <w:rFonts w:cs="Arial"/>
          <w:sz w:val="24"/>
          <w:szCs w:val="24"/>
          <w:lang w:val="sr-Cyrl-RS"/>
        </w:rPr>
      </w:pPr>
      <w:r w:rsidRPr="00E71667">
        <w:rPr>
          <w:rFonts w:cs="Arial"/>
          <w:sz w:val="24"/>
          <w:szCs w:val="24"/>
          <w:lang w:val="sr-Cyrl-RS"/>
        </w:rPr>
        <w:t>Стране су д</w:t>
      </w:r>
      <w:r w:rsidR="00F5001E">
        <w:rPr>
          <w:rFonts w:cs="Arial"/>
          <w:sz w:val="24"/>
          <w:szCs w:val="24"/>
          <w:lang w:val="sr-Cyrl-RS"/>
        </w:rPr>
        <w:t>ужне да, у случају из стaвa 1. т</w:t>
      </w:r>
      <w:r w:rsidRPr="00E71667">
        <w:rPr>
          <w:rFonts w:cs="Arial"/>
          <w:sz w:val="24"/>
          <w:szCs w:val="24"/>
          <w:lang w:val="sr-Cyrl-RS"/>
        </w:rPr>
        <w:t>ачке 11</w:t>
      </w:r>
      <w:r w:rsidR="005C58CE">
        <w:rPr>
          <w:rFonts w:cs="Arial"/>
          <w:sz w:val="24"/>
          <w:szCs w:val="24"/>
          <w:lang w:val="sr-Cyrl-RS"/>
        </w:rPr>
        <w:t>.</w:t>
      </w:r>
      <w:r w:rsidRPr="00E71667">
        <w:rPr>
          <w:rFonts w:cs="Arial"/>
          <w:sz w:val="24"/>
          <w:szCs w:val="24"/>
          <w:lang w:val="sr-Cyrl-RS"/>
        </w:rPr>
        <w:t xml:space="preserve">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jeдна другу и свoje зaпoслeнe и/или прeдстaвникe зaпoслeних o тим ризицимa и мeрaмa зa њихoвo oтклaњaњe.</w:t>
      </w:r>
    </w:p>
    <w:p w14:paraId="411EA606" w14:textId="77777777" w:rsidR="00053B99" w:rsidRPr="00E71667" w:rsidRDefault="00053B99" w:rsidP="00053B99">
      <w:pPr>
        <w:ind w:right="54"/>
        <w:rPr>
          <w:rFonts w:cs="Arial"/>
          <w:sz w:val="24"/>
          <w:szCs w:val="24"/>
          <w:lang w:val="sr-Cyrl-RS"/>
        </w:rPr>
      </w:pPr>
      <w:r w:rsidRPr="00E71667">
        <w:rPr>
          <w:rFonts w:cs="Arial"/>
          <w:sz w:val="24"/>
          <w:szCs w:val="24"/>
          <w:lang w:val="sr-Cyrl-RS"/>
        </w:rPr>
        <w:t>Нaчин oствaривaњa сaрaдњe из ст. 1. и 2. oве тачке утврђуjе се спoрaзумoм.</w:t>
      </w:r>
    </w:p>
    <w:p w14:paraId="4FD3FDC2" w14:textId="4147DF0B" w:rsidR="00053B99" w:rsidRPr="00E71667" w:rsidRDefault="00053B99" w:rsidP="00053B99">
      <w:pPr>
        <w:ind w:right="54"/>
        <w:rPr>
          <w:rFonts w:cs="Arial"/>
          <w:sz w:val="24"/>
          <w:szCs w:val="24"/>
          <w:lang w:val="sr-Cyrl-RS"/>
        </w:rPr>
      </w:pPr>
      <w:r w:rsidRPr="00E71667">
        <w:rPr>
          <w:rFonts w:cs="Arial"/>
          <w:sz w:val="24"/>
          <w:szCs w:val="24"/>
          <w:lang w:val="sr-Cyrl-RS"/>
        </w:rPr>
        <w:t xml:space="preserve">Спoрaзумoм у писменој форми из стaвa 3. oве тачке, из реда запослених код </w:t>
      </w:r>
      <w:r w:rsidR="0097573B">
        <w:rPr>
          <w:rFonts w:cs="Arial"/>
          <w:sz w:val="24"/>
          <w:szCs w:val="24"/>
          <w:lang w:val="sr-Cyrl-RS"/>
        </w:rPr>
        <w:t>Купца</w:t>
      </w:r>
      <w:r w:rsidRPr="00E71667">
        <w:rPr>
          <w:rFonts w:cs="Arial"/>
          <w:sz w:val="24"/>
          <w:szCs w:val="24"/>
          <w:lang w:val="sr-Cyrl-RS"/>
        </w:rPr>
        <w:t xml:space="preserve"> oдрeђуje сe лицe зa кooрдинaциjу спрoвoђeњa зajeдничких мeрa кojимa сe oбeзбeђуje бeзбeднoст и здрaвљe свих зaпoслeних.</w:t>
      </w:r>
    </w:p>
    <w:p w14:paraId="12BAE38E" w14:textId="77777777" w:rsidR="00053B99" w:rsidRPr="00E71667" w:rsidRDefault="00053B99" w:rsidP="00053B99">
      <w:pPr>
        <w:ind w:right="54"/>
        <w:rPr>
          <w:rFonts w:cs="Arial"/>
          <w:sz w:val="24"/>
          <w:szCs w:val="24"/>
          <w:lang w:val="sr-Cyrl-RS"/>
        </w:rPr>
      </w:pPr>
    </w:p>
    <w:p w14:paraId="26B87D87" w14:textId="170C7A88" w:rsidR="00053B99" w:rsidRPr="00E71667" w:rsidRDefault="0097573B"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је дужан да благовр</w:t>
      </w:r>
      <w:r w:rsidR="005B7042">
        <w:rPr>
          <w:rFonts w:cs="Arial"/>
          <w:sz w:val="24"/>
          <w:szCs w:val="24"/>
          <w:lang w:val="sr-Cyrl-RS"/>
        </w:rPr>
        <w:t xml:space="preserve">емено извештава </w:t>
      </w:r>
      <w:r>
        <w:rPr>
          <w:rFonts w:cs="Arial"/>
          <w:sz w:val="24"/>
          <w:szCs w:val="24"/>
          <w:lang w:val="sr-Cyrl-RS"/>
        </w:rPr>
        <w:t>Купцао св</w:t>
      </w:r>
      <w:r w:rsidR="00053B99" w:rsidRPr="00E71667">
        <w:rPr>
          <w:rFonts w:cs="Arial"/>
          <w:sz w:val="24"/>
          <w:szCs w:val="24"/>
          <w:lang w:val="sr-Cyrl-RS"/>
        </w:rPr>
        <w:t xml:space="preserve">им догађајима из области БЗР који су настали приликом пружања услуге која је предмет Уговора, а нарочито о свим опасностима, опасним појавама и ризицима. </w:t>
      </w:r>
    </w:p>
    <w:p w14:paraId="0EB46DB3" w14:textId="77777777" w:rsidR="00053B99" w:rsidRPr="00E71667" w:rsidRDefault="00053B99" w:rsidP="00053B99">
      <w:pPr>
        <w:ind w:right="54"/>
        <w:rPr>
          <w:rFonts w:cs="Arial"/>
          <w:sz w:val="24"/>
          <w:szCs w:val="24"/>
          <w:lang w:val="sr-Cyrl-RS"/>
        </w:rPr>
      </w:pPr>
    </w:p>
    <w:p w14:paraId="4446BF5F" w14:textId="4FDBB059" w:rsidR="00053B99" w:rsidRDefault="0097573B" w:rsidP="00FE7CD6">
      <w:pPr>
        <w:numPr>
          <w:ilvl w:val="0"/>
          <w:numId w:val="24"/>
        </w:numPr>
        <w:spacing w:before="0"/>
        <w:ind w:right="54"/>
        <w:rPr>
          <w:rFonts w:cs="Arial"/>
          <w:sz w:val="24"/>
          <w:szCs w:val="24"/>
          <w:lang w:val="sr-Cyrl-RS"/>
        </w:rPr>
      </w:pPr>
      <w:r>
        <w:rPr>
          <w:rFonts w:cs="Arial"/>
          <w:sz w:val="24"/>
          <w:szCs w:val="24"/>
          <w:lang w:val="sr-Cyrl-RS"/>
        </w:rPr>
        <w:t xml:space="preserve">Продавац </w:t>
      </w:r>
      <w:r w:rsidR="00053B99" w:rsidRPr="00E71667">
        <w:rPr>
          <w:rFonts w:cs="Arial"/>
          <w:sz w:val="24"/>
          <w:szCs w:val="24"/>
          <w:lang w:val="sr-Cyrl-RS"/>
        </w:rPr>
        <w:t xml:space="preserve">је </w:t>
      </w:r>
      <w:r>
        <w:rPr>
          <w:rFonts w:cs="Arial"/>
          <w:sz w:val="24"/>
          <w:szCs w:val="24"/>
          <w:lang w:val="sr-Cyrl-RS"/>
        </w:rPr>
        <w:t xml:space="preserve">дужан да Купцу </w:t>
      </w:r>
      <w:r w:rsidR="00053B99" w:rsidRPr="00E71667">
        <w:rPr>
          <w:rFonts w:cs="Arial"/>
          <w:sz w:val="24"/>
          <w:szCs w:val="24"/>
          <w:lang w:val="sr-Cyrl-RS"/>
        </w:rPr>
        <w:t>достави копију Извештаја о повреди на раду који је издао за сваког свог запосленог и других лица које ангажује приликом пружања услуге која је предмет Уговора и то у року од 24 (словима: дведесетчетири) часа од сачињавања Извештаја о повреди на раду.</w:t>
      </w:r>
    </w:p>
    <w:p w14:paraId="2150BFCE" w14:textId="77777777" w:rsidR="00F5001E" w:rsidRDefault="00F5001E" w:rsidP="00053B99">
      <w:pPr>
        <w:spacing w:before="0"/>
        <w:ind w:right="54"/>
        <w:rPr>
          <w:rFonts w:cs="Arial"/>
          <w:sz w:val="24"/>
          <w:szCs w:val="24"/>
          <w:lang w:val="sr-Cyrl-RS"/>
        </w:rPr>
      </w:pPr>
    </w:p>
    <w:p w14:paraId="2EECB422" w14:textId="0EDF230F" w:rsidR="00053B99" w:rsidRPr="00053B99" w:rsidRDefault="00053B99" w:rsidP="00053B99">
      <w:pPr>
        <w:spacing w:before="0"/>
        <w:ind w:right="54"/>
        <w:rPr>
          <w:rFonts w:cs="Arial"/>
          <w:sz w:val="24"/>
          <w:szCs w:val="24"/>
          <w:lang w:val="sr-Cyrl-RS"/>
        </w:rPr>
      </w:pPr>
      <w:r w:rsidRPr="00053B99">
        <w:rPr>
          <w:rFonts w:cs="Arial"/>
          <w:sz w:val="24"/>
          <w:szCs w:val="24"/>
          <w:lang w:val="sr-Cyrl-RS"/>
        </w:rPr>
        <w:t>Овај Прилог о БЗР је сачињен у 6 (словима: шест) истоветних примерака, од којих свака Страна задржава по 3 (словима: три) примерка.</w:t>
      </w:r>
    </w:p>
    <w:sectPr w:rsidR="00053B99" w:rsidRPr="00053B99" w:rsidSect="000C50A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098C2" w14:textId="77777777" w:rsidR="00A3321A" w:rsidRDefault="00A3321A">
      <w:r>
        <w:separator/>
      </w:r>
    </w:p>
    <w:p w14:paraId="174101B4" w14:textId="77777777" w:rsidR="00A3321A" w:rsidRDefault="00A3321A"/>
  </w:endnote>
  <w:endnote w:type="continuationSeparator" w:id="0">
    <w:p w14:paraId="5A25C3FC" w14:textId="77777777" w:rsidR="00A3321A" w:rsidRDefault="00A3321A">
      <w:r>
        <w:continuationSeparator/>
      </w:r>
    </w:p>
    <w:p w14:paraId="75DC7B80" w14:textId="77777777" w:rsidR="00A3321A" w:rsidRDefault="00A33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EE"/>
    <w:family w:val="swiss"/>
    <w:notTrueType/>
    <w:pitch w:val="variable"/>
    <w:sig w:usb0="00000007" w:usb1="00000000" w:usb2="00000000" w:usb3="00000000" w:csb0="00000003"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MS Mincho"/>
    <w:charset w:val="EE"/>
    <w:family w:val="auto"/>
    <w:pitch w:val="variable"/>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8D90" w14:textId="77777777" w:rsidR="002D19E7" w:rsidRDefault="002D19E7"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09D90" w14:textId="77777777" w:rsidR="002D19E7" w:rsidRDefault="002D19E7" w:rsidP="00841BE7">
    <w:pPr>
      <w:pStyle w:val="Footer"/>
      <w:ind w:right="360"/>
    </w:pPr>
  </w:p>
  <w:p w14:paraId="08C96566" w14:textId="77777777" w:rsidR="002D19E7" w:rsidRDefault="002D19E7" w:rsidP="00F730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DD69" w14:textId="3FB17FC6" w:rsidR="002D19E7" w:rsidRPr="00EC5BB4" w:rsidRDefault="002D19E7"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D6AA8">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D6AA8">
      <w:rPr>
        <w:rStyle w:val="PageNumber"/>
        <w:rFonts w:cs="Arial"/>
        <w:b/>
        <w:noProof/>
        <w:szCs w:val="24"/>
      </w:rPr>
      <w:t>135</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5E0D" w14:textId="70E2E017" w:rsidR="002D19E7" w:rsidRPr="00EC5BB4" w:rsidRDefault="002D19E7"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D6AA8">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D6AA8">
      <w:rPr>
        <w:rStyle w:val="PageNumber"/>
        <w:rFonts w:cs="Arial"/>
        <w:b/>
        <w:noProof/>
        <w:szCs w:val="24"/>
      </w:rPr>
      <w:t>135</w:t>
    </w:r>
    <w:r w:rsidRPr="00EC5BB4">
      <w:rPr>
        <w:rStyle w:val="PageNumber"/>
        <w:rFonts w:cs="Arial"/>
        <w:b/>
        <w:szCs w:val="24"/>
      </w:rPr>
      <w:fldChar w:fldCharType="end"/>
    </w:r>
  </w:p>
  <w:p w14:paraId="08FDC861" w14:textId="77777777" w:rsidR="002D19E7" w:rsidRDefault="002D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7CA0" w14:textId="77777777" w:rsidR="00A3321A" w:rsidRDefault="00A3321A">
      <w:r>
        <w:separator/>
      </w:r>
    </w:p>
    <w:p w14:paraId="223AEAE8" w14:textId="77777777" w:rsidR="00A3321A" w:rsidRDefault="00A3321A"/>
  </w:footnote>
  <w:footnote w:type="continuationSeparator" w:id="0">
    <w:p w14:paraId="7DD924D7" w14:textId="77777777" w:rsidR="00A3321A" w:rsidRDefault="00A3321A">
      <w:r>
        <w:continuationSeparator/>
      </w:r>
    </w:p>
    <w:p w14:paraId="0E675108" w14:textId="77777777" w:rsidR="00A3321A" w:rsidRDefault="00A332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C1AC" w14:textId="77777777" w:rsidR="002D19E7" w:rsidRDefault="002D19E7" w:rsidP="009F6CAE">
    <w:pPr>
      <w:pStyle w:val="Header"/>
      <w:rPr>
        <w:sz w:val="20"/>
      </w:rPr>
    </w:pPr>
  </w:p>
  <w:p w14:paraId="7BE1BE1E" w14:textId="5E08A737" w:rsidR="002D19E7" w:rsidRPr="000131CE" w:rsidRDefault="002D19E7" w:rsidP="009F6CAE">
    <w:pPr>
      <w:pStyle w:val="Header"/>
      <w:rPr>
        <w:i/>
        <w:sz w:val="22"/>
        <w:szCs w:val="24"/>
        <w:lang w:val="sr-Cyrl-RS"/>
      </w:rPr>
    </w:pPr>
    <w:r w:rsidRPr="009F6CAE">
      <w:rPr>
        <w:i/>
        <w:sz w:val="22"/>
        <w:szCs w:val="24"/>
      </w:rPr>
      <w:t>ЈП „Електропривреда Србије“ Београд</w:t>
    </w:r>
    <w:r>
      <w:rPr>
        <w:i/>
        <w:sz w:val="22"/>
        <w:szCs w:val="24"/>
        <w:lang w:val="sr-Cyrl-RS"/>
      </w:rPr>
      <w:t xml:space="preserve">        </w:t>
    </w:r>
    <w:r w:rsidRPr="009F6CAE">
      <w:rPr>
        <w:i/>
        <w:sz w:val="22"/>
        <w:szCs w:val="24"/>
      </w:rPr>
      <w:t>Конкурсна документација ЈН/1000/</w:t>
    </w:r>
    <w:r>
      <w:rPr>
        <w:i/>
        <w:sz w:val="22"/>
        <w:szCs w:val="24"/>
      </w:rPr>
      <w:t>0189</w:t>
    </w:r>
    <w:r w:rsidRPr="009F6CAE">
      <w:rPr>
        <w:i/>
        <w:sz w:val="22"/>
        <w:szCs w:val="24"/>
      </w:rPr>
      <w:t>/201</w:t>
    </w:r>
    <w:r>
      <w:rPr>
        <w:i/>
        <w:sz w:val="22"/>
        <w:szCs w:val="24"/>
        <w:lang w:val="sr-Cyrl-RS"/>
      </w:rPr>
      <w:t>8</w:t>
    </w:r>
  </w:p>
  <w:p w14:paraId="1E477EA9" w14:textId="77777777" w:rsidR="002D19E7" w:rsidRPr="004276AD" w:rsidRDefault="002D19E7" w:rsidP="00427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E687" w14:textId="77777777" w:rsidR="002D19E7" w:rsidRDefault="002D19E7" w:rsidP="009F6CAE">
    <w:pPr>
      <w:pStyle w:val="Header"/>
    </w:pPr>
  </w:p>
  <w:p w14:paraId="415C7673" w14:textId="028FE875" w:rsidR="002D19E7" w:rsidRPr="005730E0" w:rsidRDefault="002D19E7" w:rsidP="009F6CAE">
    <w:pPr>
      <w:pStyle w:val="Header"/>
      <w:rPr>
        <w:i/>
        <w:sz w:val="22"/>
        <w:szCs w:val="24"/>
        <w:lang w:val="sr-Cyrl-RS"/>
      </w:rPr>
    </w:pPr>
    <w:r w:rsidRPr="009F6CAE">
      <w:rPr>
        <w:i/>
        <w:sz w:val="22"/>
        <w:szCs w:val="24"/>
      </w:rPr>
      <w:t>ЈП „Електропривреда Србије“ Београд</w:t>
    </w:r>
    <w:r>
      <w:rPr>
        <w:i/>
        <w:sz w:val="22"/>
        <w:szCs w:val="24"/>
      </w:rPr>
      <w:t xml:space="preserve">      </w:t>
    </w:r>
    <w:r w:rsidRPr="009F6CAE">
      <w:rPr>
        <w:i/>
        <w:sz w:val="22"/>
        <w:szCs w:val="24"/>
      </w:rPr>
      <w:t>Конкурсна документација ЈН/1000/</w:t>
    </w:r>
    <w:r>
      <w:rPr>
        <w:i/>
        <w:sz w:val="22"/>
        <w:szCs w:val="24"/>
      </w:rPr>
      <w:t>0</w:t>
    </w:r>
    <w:r>
      <w:rPr>
        <w:i/>
        <w:sz w:val="22"/>
        <w:szCs w:val="24"/>
        <w:lang w:val="sr-Cyrl-RS"/>
      </w:rPr>
      <w:t>189</w:t>
    </w:r>
    <w:r w:rsidRPr="009F6CAE">
      <w:rPr>
        <w:i/>
        <w:sz w:val="22"/>
        <w:szCs w:val="24"/>
      </w:rPr>
      <w:t>/201</w:t>
    </w:r>
    <w:r>
      <w:rPr>
        <w:i/>
        <w:sz w:val="22"/>
        <w:szCs w:val="24"/>
        <w:lang w:val="sr-Cyrl-RS"/>
      </w:rPr>
      <w:t>8</w:t>
    </w:r>
  </w:p>
  <w:p w14:paraId="1338E5D5" w14:textId="77777777" w:rsidR="002D19E7" w:rsidRPr="00210557" w:rsidRDefault="002D19E7" w:rsidP="002105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D75557"/>
    <w:multiLevelType w:val="multilevel"/>
    <w:tmpl w:val="5392A0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01BA6987"/>
    <w:multiLevelType w:val="hybridMultilevel"/>
    <w:tmpl w:val="918AD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05DB48DF"/>
    <w:multiLevelType w:val="hybridMultilevel"/>
    <w:tmpl w:val="CD2C9468"/>
    <w:lvl w:ilvl="0" w:tplc="FD60D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78532E1"/>
    <w:multiLevelType w:val="hybridMultilevel"/>
    <w:tmpl w:val="3CD08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15:restartNumberingAfterBreak="0">
    <w:nsid w:val="09786D9B"/>
    <w:multiLevelType w:val="multilevel"/>
    <w:tmpl w:val="4120CCF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0AA04C7D"/>
    <w:multiLevelType w:val="hybridMultilevel"/>
    <w:tmpl w:val="B602E00A"/>
    <w:lvl w:ilvl="0" w:tplc="2D6E331A">
      <w:start w:val="1"/>
      <w:numFmt w:val="decimal"/>
      <w:lvlText w:val="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BD2FE3"/>
    <w:multiLevelType w:val="hybridMultilevel"/>
    <w:tmpl w:val="06041E9C"/>
    <w:lvl w:ilvl="0" w:tplc="049080FE">
      <w:start w:val="1"/>
      <w:numFmt w:val="decimal"/>
      <w:lvlText w:val="Д.%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B852E70"/>
    <w:multiLevelType w:val="hybridMultilevel"/>
    <w:tmpl w:val="ABA2D0AC"/>
    <w:lvl w:ilvl="0" w:tplc="C0C24886">
      <w:start w:val="1"/>
      <w:numFmt w:val="decimal"/>
      <w:lvlText w:val="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DEC53BD"/>
    <w:multiLevelType w:val="hybridMultilevel"/>
    <w:tmpl w:val="64F698EE"/>
    <w:lvl w:ilvl="0" w:tplc="BD62DFF6">
      <w:start w:val="1"/>
      <w:numFmt w:val="decimal"/>
      <w:lvlText w:val="3.5.%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0EB31C6F"/>
    <w:multiLevelType w:val="hybridMultilevel"/>
    <w:tmpl w:val="ACF005E2"/>
    <w:lvl w:ilvl="0" w:tplc="25BCDED8">
      <w:start w:val="1"/>
      <w:numFmt w:val="decimal"/>
      <w:lvlText w:val="1.5.%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F321ACF"/>
    <w:multiLevelType w:val="hybridMultilevel"/>
    <w:tmpl w:val="CBB0AB24"/>
    <w:lvl w:ilvl="0" w:tplc="AFF25088">
      <w:start w:val="1"/>
      <w:numFmt w:val="decimal"/>
      <w:lvlText w:val="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B05245"/>
    <w:multiLevelType w:val="hybridMultilevel"/>
    <w:tmpl w:val="B1DE034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0EB4D37"/>
    <w:multiLevelType w:val="hybridMultilevel"/>
    <w:tmpl w:val="07907C4E"/>
    <w:lvl w:ilvl="0" w:tplc="4D52C6C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3071C5C"/>
    <w:multiLevelType w:val="hybridMultilevel"/>
    <w:tmpl w:val="891EBDE0"/>
    <w:lvl w:ilvl="0" w:tplc="151E99F2">
      <w:start w:val="1"/>
      <w:numFmt w:val="decimal"/>
      <w:lvlText w:val="3.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DE0944"/>
    <w:multiLevelType w:val="hybridMultilevel"/>
    <w:tmpl w:val="5DB0A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762527D"/>
    <w:multiLevelType w:val="hybridMultilevel"/>
    <w:tmpl w:val="8C3C45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15:restartNumberingAfterBreak="0">
    <w:nsid w:val="190A50B6"/>
    <w:multiLevelType w:val="hybridMultilevel"/>
    <w:tmpl w:val="4858DCE8"/>
    <w:lvl w:ilvl="0" w:tplc="081A0001">
      <w:start w:val="1"/>
      <w:numFmt w:val="bullet"/>
      <w:lvlText w:val=""/>
      <w:lvlJc w:val="left"/>
      <w:pPr>
        <w:ind w:left="1485" w:hanging="360"/>
      </w:pPr>
      <w:rPr>
        <w:rFonts w:ascii="Symbol" w:hAnsi="Symbol" w:hint="default"/>
      </w:rPr>
    </w:lvl>
    <w:lvl w:ilvl="1" w:tplc="081A0003" w:tentative="1">
      <w:start w:val="1"/>
      <w:numFmt w:val="bullet"/>
      <w:lvlText w:val="o"/>
      <w:lvlJc w:val="left"/>
      <w:pPr>
        <w:ind w:left="2205" w:hanging="360"/>
      </w:pPr>
      <w:rPr>
        <w:rFonts w:ascii="Courier New" w:hAnsi="Courier New" w:cs="Courier New" w:hint="default"/>
      </w:rPr>
    </w:lvl>
    <w:lvl w:ilvl="2" w:tplc="081A0005" w:tentative="1">
      <w:start w:val="1"/>
      <w:numFmt w:val="bullet"/>
      <w:lvlText w:val=""/>
      <w:lvlJc w:val="left"/>
      <w:pPr>
        <w:ind w:left="2925" w:hanging="360"/>
      </w:pPr>
      <w:rPr>
        <w:rFonts w:ascii="Wingdings" w:hAnsi="Wingdings" w:hint="default"/>
      </w:rPr>
    </w:lvl>
    <w:lvl w:ilvl="3" w:tplc="081A0001" w:tentative="1">
      <w:start w:val="1"/>
      <w:numFmt w:val="bullet"/>
      <w:lvlText w:val=""/>
      <w:lvlJc w:val="left"/>
      <w:pPr>
        <w:ind w:left="3645" w:hanging="360"/>
      </w:pPr>
      <w:rPr>
        <w:rFonts w:ascii="Symbol" w:hAnsi="Symbol" w:hint="default"/>
      </w:rPr>
    </w:lvl>
    <w:lvl w:ilvl="4" w:tplc="081A0003" w:tentative="1">
      <w:start w:val="1"/>
      <w:numFmt w:val="bullet"/>
      <w:lvlText w:val="o"/>
      <w:lvlJc w:val="left"/>
      <w:pPr>
        <w:ind w:left="4365" w:hanging="360"/>
      </w:pPr>
      <w:rPr>
        <w:rFonts w:ascii="Courier New" w:hAnsi="Courier New" w:cs="Courier New" w:hint="default"/>
      </w:rPr>
    </w:lvl>
    <w:lvl w:ilvl="5" w:tplc="081A0005" w:tentative="1">
      <w:start w:val="1"/>
      <w:numFmt w:val="bullet"/>
      <w:lvlText w:val=""/>
      <w:lvlJc w:val="left"/>
      <w:pPr>
        <w:ind w:left="5085" w:hanging="360"/>
      </w:pPr>
      <w:rPr>
        <w:rFonts w:ascii="Wingdings" w:hAnsi="Wingdings" w:hint="default"/>
      </w:rPr>
    </w:lvl>
    <w:lvl w:ilvl="6" w:tplc="081A0001" w:tentative="1">
      <w:start w:val="1"/>
      <w:numFmt w:val="bullet"/>
      <w:lvlText w:val=""/>
      <w:lvlJc w:val="left"/>
      <w:pPr>
        <w:ind w:left="5805" w:hanging="360"/>
      </w:pPr>
      <w:rPr>
        <w:rFonts w:ascii="Symbol" w:hAnsi="Symbol" w:hint="default"/>
      </w:rPr>
    </w:lvl>
    <w:lvl w:ilvl="7" w:tplc="081A0003" w:tentative="1">
      <w:start w:val="1"/>
      <w:numFmt w:val="bullet"/>
      <w:lvlText w:val="o"/>
      <w:lvlJc w:val="left"/>
      <w:pPr>
        <w:ind w:left="6525" w:hanging="360"/>
      </w:pPr>
      <w:rPr>
        <w:rFonts w:ascii="Courier New" w:hAnsi="Courier New" w:cs="Courier New" w:hint="default"/>
      </w:rPr>
    </w:lvl>
    <w:lvl w:ilvl="8" w:tplc="081A0005" w:tentative="1">
      <w:start w:val="1"/>
      <w:numFmt w:val="bullet"/>
      <w:lvlText w:val=""/>
      <w:lvlJc w:val="left"/>
      <w:pPr>
        <w:ind w:left="7245" w:hanging="360"/>
      </w:pPr>
      <w:rPr>
        <w:rFonts w:ascii="Wingdings" w:hAnsi="Wingdings" w:hint="default"/>
      </w:rPr>
    </w:lvl>
  </w:abstractNum>
  <w:abstractNum w:abstractNumId="75" w15:restartNumberingAfterBreak="0">
    <w:nsid w:val="195A4917"/>
    <w:multiLevelType w:val="hybridMultilevel"/>
    <w:tmpl w:val="94ECC23C"/>
    <w:lvl w:ilvl="0" w:tplc="081A0001">
      <w:start w:val="1"/>
      <w:numFmt w:val="bullet"/>
      <w:lvlText w:val=""/>
      <w:lvlJc w:val="left"/>
      <w:pPr>
        <w:ind w:left="720" w:hanging="360"/>
      </w:pPr>
      <w:rPr>
        <w:rFonts w:ascii="Symbol" w:hAnsi="Symbol" w:hint="default"/>
      </w:rPr>
    </w:lvl>
    <w:lvl w:ilvl="1" w:tplc="07AA7F00">
      <w:start w:val="1"/>
      <w:numFmt w:val="bullet"/>
      <w:lvlText w:val=""/>
      <w:lvlJc w:val="left"/>
      <w:pPr>
        <w:ind w:left="1440" w:hanging="360"/>
      </w:pPr>
      <w:rPr>
        <w:rFonts w:ascii="Symbol" w:hAnsi="Symbol" w:hint="default"/>
        <w:color w:val="auto"/>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6" w15:restartNumberingAfterBreak="0">
    <w:nsid w:val="197603F3"/>
    <w:multiLevelType w:val="hybridMultilevel"/>
    <w:tmpl w:val="F6223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C051A52"/>
    <w:multiLevelType w:val="hybridMultilevel"/>
    <w:tmpl w:val="F6C0AE76"/>
    <w:lvl w:ilvl="0" w:tplc="8F0C4AC6">
      <w:start w:val="1"/>
      <w:numFmt w:val="decimal"/>
      <w:lvlText w:val="3.6.%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C07640E"/>
    <w:multiLevelType w:val="hybridMultilevel"/>
    <w:tmpl w:val="2B0029D8"/>
    <w:lvl w:ilvl="0" w:tplc="84C2A7B2">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1" w15:restartNumberingAfterBreak="0">
    <w:nsid w:val="1E584A1F"/>
    <w:multiLevelType w:val="multilevel"/>
    <w:tmpl w:val="98F69578"/>
    <w:lvl w:ilvl="0">
      <w:start w:val="1"/>
      <w:numFmt w:val="decimal"/>
      <w:lvlText w:val="4.%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1F1C38D2"/>
    <w:multiLevelType w:val="hybridMultilevel"/>
    <w:tmpl w:val="180262B8"/>
    <w:lvl w:ilvl="0" w:tplc="EA7AE104">
      <w:start w:val="1"/>
      <w:numFmt w:val="decimal"/>
      <w:lvlText w:val="1.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0593A91"/>
    <w:multiLevelType w:val="hybridMultilevel"/>
    <w:tmpl w:val="65284054"/>
    <w:lvl w:ilvl="0" w:tplc="8500F152">
      <w:start w:val="1"/>
      <w:numFmt w:val="decimal"/>
      <w:lvlText w:val="3.3.%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1DC1F30"/>
    <w:multiLevelType w:val="hybridMultilevel"/>
    <w:tmpl w:val="2DE86C70"/>
    <w:lvl w:ilvl="0" w:tplc="064611FC">
      <w:start w:val="1"/>
      <w:numFmt w:val="decimal"/>
      <w:lvlText w:val="3.4.%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6" w15:restartNumberingAfterBreak="0">
    <w:nsid w:val="24273753"/>
    <w:multiLevelType w:val="hybridMultilevel"/>
    <w:tmpl w:val="549A1BA4"/>
    <w:lvl w:ilvl="0" w:tplc="0BC25FCE">
      <w:numFmt w:val="bullet"/>
      <w:lvlText w:val="-"/>
      <w:lvlJc w:val="left"/>
      <w:pPr>
        <w:ind w:left="1080" w:hanging="360"/>
      </w:pPr>
      <w:rPr>
        <w:rFonts w:ascii="Calibri" w:eastAsia="Times New Roman" w:hAnsi="Calibri" w:hint="default"/>
      </w:rPr>
    </w:lvl>
    <w:lvl w:ilvl="1" w:tplc="0BC25FCE">
      <w:numFmt w:val="bullet"/>
      <w:lvlText w:val="-"/>
      <w:lvlJc w:val="left"/>
      <w:pPr>
        <w:ind w:left="698" w:hanging="360"/>
      </w:pPr>
      <w:rPr>
        <w:rFonts w:ascii="Calibri" w:eastAsia="Times New Roman" w:hAnsi="Calibri" w:hint="default"/>
      </w:rPr>
    </w:lvl>
    <w:lvl w:ilvl="2" w:tplc="0BC25FCE">
      <w:numFmt w:val="bullet"/>
      <w:lvlText w:val="-"/>
      <w:lvlJc w:val="left"/>
      <w:pPr>
        <w:ind w:left="2520" w:hanging="360"/>
      </w:pPr>
      <w:rPr>
        <w:rFonts w:ascii="Calibri" w:eastAsia="Times New Roman" w:hAnsi="Calibri"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7" w15:restartNumberingAfterBreak="0">
    <w:nsid w:val="249A5226"/>
    <w:multiLevelType w:val="multilevel"/>
    <w:tmpl w:val="8000FF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59326FC"/>
    <w:multiLevelType w:val="hybridMultilevel"/>
    <w:tmpl w:val="F2A8A0DA"/>
    <w:lvl w:ilvl="0" w:tplc="47747D1A">
      <w:start w:val="1"/>
      <w:numFmt w:val="decimal"/>
      <w:lvlText w:val="2.5.%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260717D7"/>
    <w:multiLevelType w:val="hybridMultilevel"/>
    <w:tmpl w:val="75EAF702"/>
    <w:lvl w:ilvl="0" w:tplc="F092B12C">
      <w:start w:val="1"/>
      <w:numFmt w:val="decimal"/>
      <w:lvlText w:val="2.4.%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6CE5E75"/>
    <w:multiLevelType w:val="hybridMultilevel"/>
    <w:tmpl w:val="7686594C"/>
    <w:lvl w:ilvl="0" w:tplc="3F68F84E">
      <w:start w:val="1"/>
      <w:numFmt w:val="decimal"/>
      <w:lvlText w:val="У.4.%1."/>
      <w:lvlJc w:val="left"/>
      <w:pPr>
        <w:ind w:left="1437" w:hanging="360"/>
      </w:pPr>
      <w:rPr>
        <w:rFonts w:hint="default"/>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2" w15:restartNumberingAfterBreak="0">
    <w:nsid w:val="27257E7F"/>
    <w:multiLevelType w:val="multilevel"/>
    <w:tmpl w:val="239EEE5C"/>
    <w:lvl w:ilvl="0">
      <w:start w:val="2"/>
      <w:numFmt w:val="decimal"/>
      <w:lvlText w:val="%1."/>
      <w:lvlJc w:val="left"/>
      <w:pPr>
        <w:ind w:left="444" w:hanging="444"/>
      </w:pPr>
      <w:rPr>
        <w:rFonts w:hint="default"/>
      </w:rPr>
    </w:lvl>
    <w:lvl w:ilvl="1">
      <w:start w:val="28"/>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3" w15:restartNumberingAfterBreak="0">
    <w:nsid w:val="29B2487E"/>
    <w:multiLevelType w:val="hybridMultilevel"/>
    <w:tmpl w:val="F4483448"/>
    <w:lvl w:ilvl="0" w:tplc="B49C318A">
      <w:start w:val="1"/>
      <w:numFmt w:val="decimal"/>
      <w:lvlText w:val="4.%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A715AA3"/>
    <w:multiLevelType w:val="hybridMultilevel"/>
    <w:tmpl w:val="BF28E3C6"/>
    <w:lvl w:ilvl="0" w:tplc="A7B2F9C0">
      <w:start w:val="1"/>
      <w:numFmt w:val="decimal"/>
      <w:lvlText w:val="1.1.%1."/>
      <w:lvlJc w:val="left"/>
      <w:pPr>
        <w:ind w:left="90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5" w15:restartNumberingAfterBreak="0">
    <w:nsid w:val="2AA53CFF"/>
    <w:multiLevelType w:val="hybridMultilevel"/>
    <w:tmpl w:val="5046211E"/>
    <w:lvl w:ilvl="0" w:tplc="F6E40C7A">
      <w:start w:val="1"/>
      <w:numFmt w:val="decimal"/>
      <w:lvlText w:val="1.6.%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AEA7AF2"/>
    <w:multiLevelType w:val="hybridMultilevel"/>
    <w:tmpl w:val="32A665BE"/>
    <w:lvl w:ilvl="0" w:tplc="E63AD35E">
      <w:start w:val="1"/>
      <w:numFmt w:val="decimal"/>
      <w:lvlText w:val="1.3.%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8764AE"/>
    <w:multiLevelType w:val="multilevel"/>
    <w:tmpl w:val="4C68A7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2F9A751A"/>
    <w:multiLevelType w:val="multilevel"/>
    <w:tmpl w:val="5B6EF4F8"/>
    <w:lvl w:ilvl="0">
      <w:start w:val="2"/>
      <w:numFmt w:val="decimal"/>
      <w:lvlText w:val="%1."/>
      <w:lvlJc w:val="left"/>
      <w:pPr>
        <w:ind w:left="444" w:hanging="444"/>
      </w:pPr>
      <w:rPr>
        <w:rFonts w:hint="default"/>
      </w:rPr>
    </w:lvl>
    <w:lvl w:ilvl="1">
      <w:start w:val="2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03C17D0"/>
    <w:multiLevelType w:val="hybridMultilevel"/>
    <w:tmpl w:val="0F581658"/>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0" w15:restartNumberingAfterBreak="0">
    <w:nsid w:val="318A4979"/>
    <w:multiLevelType w:val="hybridMultilevel"/>
    <w:tmpl w:val="D60AFFA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1"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02" w15:restartNumberingAfterBreak="0">
    <w:nsid w:val="35356F97"/>
    <w:multiLevelType w:val="hybridMultilevel"/>
    <w:tmpl w:val="C128B232"/>
    <w:lvl w:ilvl="0" w:tplc="F6BC26DA">
      <w:start w:val="1"/>
      <w:numFmt w:val="decimal"/>
      <w:lvlText w:val="1.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376A0D5D"/>
    <w:multiLevelType w:val="hybridMultilevel"/>
    <w:tmpl w:val="4B3CA232"/>
    <w:lvl w:ilvl="0" w:tplc="A4E6885A">
      <w:start w:val="1"/>
      <w:numFmt w:val="decimal"/>
      <w:lvlText w:val="1.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78F1BBC"/>
    <w:multiLevelType w:val="hybridMultilevel"/>
    <w:tmpl w:val="05947346"/>
    <w:lvl w:ilvl="0" w:tplc="B1E04B9C">
      <w:start w:val="1"/>
      <w:numFmt w:val="decimal"/>
      <w:lvlText w:val="1.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3B5C6781"/>
    <w:multiLevelType w:val="multilevel"/>
    <w:tmpl w:val="8F9AA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3F7E80"/>
    <w:multiLevelType w:val="hybridMultilevel"/>
    <w:tmpl w:val="8098EFA8"/>
    <w:lvl w:ilvl="0" w:tplc="D3086ABE">
      <w:start w:val="1"/>
      <w:numFmt w:val="decimal"/>
      <w:lvlText w:val="5.%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DD567F4"/>
    <w:multiLevelType w:val="multilevel"/>
    <w:tmpl w:val="B8CE50FC"/>
    <w:lvl w:ilvl="0">
      <w:start w:val="3"/>
      <w:numFmt w:val="decimal"/>
      <w:lvlText w:val="%1."/>
      <w:lvlJc w:val="left"/>
      <w:pPr>
        <w:ind w:left="720" w:hanging="360"/>
      </w:pPr>
      <w:rPr>
        <w:rFonts w:hint="default"/>
      </w:rPr>
    </w:lvl>
    <w:lvl w:ilvl="1">
      <w:start w:val="20"/>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3F124F1C"/>
    <w:multiLevelType w:val="hybridMultilevel"/>
    <w:tmpl w:val="F3A6E2A6"/>
    <w:lvl w:ilvl="0" w:tplc="51C0AF42">
      <w:start w:val="1"/>
      <w:numFmt w:val="decimal"/>
      <w:lvlText w:val="1.4.%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A47662"/>
    <w:multiLevelType w:val="hybridMultilevel"/>
    <w:tmpl w:val="DC648F26"/>
    <w:lvl w:ilvl="0" w:tplc="A7D62FDE">
      <w:start w:val="1"/>
      <w:numFmt w:val="decimal"/>
      <w:lvlText w:val="3.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9823D6"/>
    <w:multiLevelType w:val="hybridMultilevel"/>
    <w:tmpl w:val="1AFE02F6"/>
    <w:lvl w:ilvl="0" w:tplc="0BC25FCE">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48A6582F"/>
    <w:multiLevelType w:val="multilevel"/>
    <w:tmpl w:val="15EA1BAE"/>
    <w:lvl w:ilvl="0">
      <w:start w:val="1"/>
      <w:numFmt w:val="decimal"/>
      <w:lvlText w:val="3.%1."/>
      <w:lvlJc w:val="left"/>
      <w:pPr>
        <w:ind w:left="360" w:hanging="360"/>
      </w:pPr>
      <w:rPr>
        <w:rFonts w:hint="default"/>
        <w:b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18" w15:restartNumberingAfterBreak="0">
    <w:nsid w:val="4F7B5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0994801"/>
    <w:multiLevelType w:val="multilevel"/>
    <w:tmpl w:val="2A98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0B03E8F"/>
    <w:multiLevelType w:val="hybridMultilevel"/>
    <w:tmpl w:val="E3B42BBC"/>
    <w:lvl w:ilvl="0" w:tplc="6D2C9F76">
      <w:start w:val="1"/>
      <w:numFmt w:val="decimal"/>
      <w:lvlText w:val="3.9.%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AE5152"/>
    <w:multiLevelType w:val="hybridMultilevel"/>
    <w:tmpl w:val="D7985C12"/>
    <w:lvl w:ilvl="0" w:tplc="F670BFA0">
      <w:start w:val="1"/>
      <w:numFmt w:val="decimal"/>
      <w:lvlText w:val="3.8.%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D7617C"/>
    <w:multiLevelType w:val="hybridMultilevel"/>
    <w:tmpl w:val="FBC2DA30"/>
    <w:lvl w:ilvl="0" w:tplc="CDDCF8B0">
      <w:start w:val="1"/>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3" w15:restartNumberingAfterBreak="0">
    <w:nsid w:val="547E3EBF"/>
    <w:multiLevelType w:val="hybridMultilevel"/>
    <w:tmpl w:val="6BDEADCC"/>
    <w:lvl w:ilvl="0" w:tplc="C0120342">
      <w:start w:val="1"/>
      <w:numFmt w:val="decimal"/>
      <w:lvlText w:val="2.2.%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F0397E"/>
    <w:multiLevelType w:val="hybridMultilevel"/>
    <w:tmpl w:val="9948D284"/>
    <w:lvl w:ilvl="0" w:tplc="049080FE">
      <w:start w:val="1"/>
      <w:numFmt w:val="decimal"/>
      <w:lvlText w:val="Д.%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6D4C18"/>
    <w:multiLevelType w:val="hybridMultilevel"/>
    <w:tmpl w:val="76CE5E08"/>
    <w:lvl w:ilvl="0" w:tplc="FE744A96">
      <w:start w:val="1"/>
      <w:numFmt w:val="decimal"/>
      <w:lvlText w:val="3.7.%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27" w15:restartNumberingAfterBreak="0">
    <w:nsid w:val="58E76E7D"/>
    <w:multiLevelType w:val="hybridMultilevel"/>
    <w:tmpl w:val="F848831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8"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BA770F5"/>
    <w:multiLevelType w:val="multilevel"/>
    <w:tmpl w:val="92AEA2EA"/>
    <w:lvl w:ilvl="0">
      <w:start w:val="2"/>
      <w:numFmt w:val="decimal"/>
      <w:lvlText w:val="%1."/>
      <w:lvlJc w:val="left"/>
      <w:pPr>
        <w:ind w:left="444" w:hanging="444"/>
      </w:pPr>
      <w:rPr>
        <w:rFonts w:hint="default"/>
      </w:rPr>
    </w:lvl>
    <w:lvl w:ilvl="1">
      <w:start w:val="2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131" w15:restartNumberingAfterBreak="0">
    <w:nsid w:val="5F6C793B"/>
    <w:multiLevelType w:val="hybridMultilevel"/>
    <w:tmpl w:val="0890B9E2"/>
    <w:lvl w:ilvl="0" w:tplc="8EA01C80">
      <w:start w:val="1"/>
      <w:numFmt w:val="bullet"/>
      <w:pStyle w:val="KDNabrajanje"/>
      <w:lvlText w:val=""/>
      <w:lvlJc w:val="left"/>
      <w:pPr>
        <w:tabs>
          <w:tab w:val="num" w:pos="630"/>
        </w:tabs>
        <w:ind w:left="630" w:hanging="360"/>
      </w:pPr>
      <w:rPr>
        <w:rFonts w:ascii="Symbol" w:hAnsi="Symbol" w:hint="default"/>
        <w:color w:val="000000" w:themeColor="text1"/>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2" w15:restartNumberingAfterBreak="0">
    <w:nsid w:val="61EF60E6"/>
    <w:multiLevelType w:val="hybridMultilevel"/>
    <w:tmpl w:val="7606677C"/>
    <w:lvl w:ilvl="0" w:tplc="A4E6885A">
      <w:start w:val="1"/>
      <w:numFmt w:val="decimal"/>
      <w:lvlText w:val="1.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CA285E"/>
    <w:multiLevelType w:val="hybridMultilevel"/>
    <w:tmpl w:val="9F1C5B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4" w15:restartNumberingAfterBreak="0">
    <w:nsid w:val="634054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48347F8"/>
    <w:multiLevelType w:val="multilevel"/>
    <w:tmpl w:val="1A4C531C"/>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4987A68"/>
    <w:multiLevelType w:val="hybridMultilevel"/>
    <w:tmpl w:val="B0986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C21314"/>
    <w:multiLevelType w:val="hybridMultilevel"/>
    <w:tmpl w:val="5608F62C"/>
    <w:lvl w:ilvl="0" w:tplc="EE1C2EDE">
      <w:start w:val="1"/>
      <w:numFmt w:val="decimal"/>
      <w:lvlText w:val="2.1.%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CF7B01"/>
    <w:multiLevelType w:val="hybridMultilevel"/>
    <w:tmpl w:val="CA4E8B66"/>
    <w:lvl w:ilvl="0" w:tplc="5CC2059E">
      <w:start w:val="1"/>
      <w:numFmt w:val="decimal"/>
      <w:lvlText w:val="1.7.%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0"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81426CE"/>
    <w:multiLevelType w:val="multilevel"/>
    <w:tmpl w:val="3E8AC16A"/>
    <w:lvl w:ilvl="0">
      <w:start w:val="1"/>
      <w:numFmt w:val="decimal"/>
      <w:lvlText w:val="3.%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3" w15:restartNumberingAfterBreak="0">
    <w:nsid w:val="6EEC1F39"/>
    <w:multiLevelType w:val="hybridMultilevel"/>
    <w:tmpl w:val="134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0525798"/>
    <w:multiLevelType w:val="hybridMultilevel"/>
    <w:tmpl w:val="8D92C0D8"/>
    <w:lvl w:ilvl="0" w:tplc="B7CA63D0">
      <w:start w:val="1"/>
      <w:numFmt w:val="decimal"/>
      <w:lvlText w:val="3.%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23E7ECB"/>
    <w:multiLevelType w:val="hybridMultilevel"/>
    <w:tmpl w:val="8AE04FDC"/>
    <w:lvl w:ilvl="0" w:tplc="7B72380C">
      <w:start w:val="1"/>
      <w:numFmt w:val="decimal"/>
      <w:lvlText w:val="1.8.%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2445A29"/>
    <w:multiLevelType w:val="multilevel"/>
    <w:tmpl w:val="B7524E74"/>
    <w:lvl w:ilvl="0">
      <w:start w:val="1"/>
      <w:numFmt w:val="decimal"/>
      <w:pStyle w:val="Heading1"/>
      <w:lvlText w:val="%1."/>
      <w:lvlJc w:val="left"/>
      <w:pPr>
        <w:tabs>
          <w:tab w:val="num" w:pos="723"/>
        </w:tabs>
        <w:ind w:left="723" w:hanging="360"/>
      </w:pPr>
    </w:lvl>
    <w:lvl w:ilvl="1">
      <w:start w:val="20"/>
      <w:numFmt w:val="decimal"/>
      <w:isLgl/>
      <w:lvlText w:val="%1.%2."/>
      <w:lvlJc w:val="left"/>
      <w:pPr>
        <w:ind w:left="807" w:hanging="444"/>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148"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51" w15:restartNumberingAfterBreak="0">
    <w:nsid w:val="753251A8"/>
    <w:multiLevelType w:val="hybridMultilevel"/>
    <w:tmpl w:val="FE9C616C"/>
    <w:lvl w:ilvl="0" w:tplc="1B2E1046">
      <w:start w:val="1"/>
      <w:numFmt w:val="bullet"/>
      <w:lvlText w:val="-"/>
      <w:lvlJc w:val="left"/>
      <w:pPr>
        <w:tabs>
          <w:tab w:val="num" w:pos="851"/>
        </w:tabs>
        <w:ind w:left="851" w:hanging="284"/>
      </w:pPr>
      <w:rPr>
        <w:rFonts w:ascii="Times New Roman" w:eastAsia="Times New Roman" w:hAnsi="Times New Roman" w:cs="Times New Roman" w:hint="default"/>
      </w:rPr>
    </w:lvl>
    <w:lvl w:ilvl="1" w:tplc="0430EDC0">
      <w:start w:val="1"/>
      <w:numFmt w:val="bullet"/>
      <w:pStyle w:val="a"/>
      <w:lvlText w:val="-"/>
      <w:lvlJc w:val="left"/>
      <w:pPr>
        <w:tabs>
          <w:tab w:val="num" w:pos="1440"/>
        </w:tabs>
        <w:ind w:left="1440" w:hanging="360"/>
      </w:pPr>
      <w:rPr>
        <w:rFonts w:ascii="Times New Roman" w:hAnsi="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53"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8146112"/>
    <w:multiLevelType w:val="hybridMultilevel"/>
    <w:tmpl w:val="C930B05E"/>
    <w:lvl w:ilvl="0" w:tplc="C9A6A3D6">
      <w:start w:val="1"/>
      <w:numFmt w:val="decimal"/>
      <w:lvlText w:val="1.3.%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A8D5188"/>
    <w:multiLevelType w:val="hybridMultilevel"/>
    <w:tmpl w:val="125469BC"/>
    <w:lvl w:ilvl="0" w:tplc="746CB162">
      <w:start w:val="1"/>
      <w:numFmt w:val="decimal"/>
      <w:lvlText w:val="%1."/>
      <w:lvlJc w:val="left"/>
      <w:pPr>
        <w:ind w:left="502"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56"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D8F2806"/>
    <w:multiLevelType w:val="multilevel"/>
    <w:tmpl w:val="4120CCF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DA57B62"/>
    <w:multiLevelType w:val="multilevel"/>
    <w:tmpl w:val="A9D014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EB110B2"/>
    <w:multiLevelType w:val="hybridMultilevel"/>
    <w:tmpl w:val="EA4E6B78"/>
    <w:lvl w:ilvl="0" w:tplc="6B3A14A0">
      <w:start w:val="1"/>
      <w:numFmt w:val="decimal"/>
      <w:lvlText w:val="2.3.%1."/>
      <w:lvlJc w:val="left"/>
      <w:pPr>
        <w:ind w:left="90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7"/>
  </w:num>
  <w:num w:numId="2">
    <w:abstractNumId w:val="80"/>
  </w:num>
  <w:num w:numId="3">
    <w:abstractNumId w:val="131"/>
  </w:num>
  <w:num w:numId="4">
    <w:abstractNumId w:val="68"/>
  </w:num>
  <w:num w:numId="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1"/>
  </w:num>
  <w:num w:numId="7">
    <w:abstractNumId w:val="156"/>
  </w:num>
  <w:num w:numId="8">
    <w:abstractNumId w:val="109"/>
  </w:num>
  <w:num w:numId="9">
    <w:abstractNumId w:val="89"/>
  </w:num>
  <w:num w:numId="10">
    <w:abstractNumId w:val="70"/>
  </w:num>
  <w:num w:numId="11">
    <w:abstractNumId w:val="114"/>
  </w:num>
  <w:num w:numId="12">
    <w:abstractNumId w:val="79"/>
  </w:num>
  <w:num w:numId="13">
    <w:abstractNumId w:val="139"/>
  </w:num>
  <w:num w:numId="14">
    <w:abstractNumId w:val="145"/>
  </w:num>
  <w:num w:numId="15">
    <w:abstractNumId w:val="139"/>
  </w:num>
  <w:num w:numId="16">
    <w:abstractNumId w:val="53"/>
  </w:num>
  <w:num w:numId="17">
    <w:abstractNumId w:val="113"/>
  </w:num>
  <w:num w:numId="18">
    <w:abstractNumId w:val="85"/>
  </w:num>
  <w:num w:numId="19">
    <w:abstractNumId w:val="76"/>
  </w:num>
  <w:num w:numId="20">
    <w:abstractNumId w:val="62"/>
  </w:num>
  <w:num w:numId="21">
    <w:abstractNumId w:val="155"/>
  </w:num>
  <w:num w:numId="22">
    <w:abstractNumId w:val="151"/>
  </w:num>
  <w:num w:numId="23">
    <w:abstractNumId w:val="74"/>
  </w:num>
  <w:num w:numId="2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86"/>
  </w:num>
  <w:num w:numId="27">
    <w:abstractNumId w:val="115"/>
  </w:num>
  <w:num w:numId="28">
    <w:abstractNumId w:val="136"/>
  </w:num>
  <w:num w:numId="29">
    <w:abstractNumId w:val="56"/>
  </w:num>
  <w:num w:numId="30">
    <w:abstractNumId w:val="122"/>
  </w:num>
  <w:num w:numId="31">
    <w:abstractNumId w:val="54"/>
  </w:num>
  <w:num w:numId="32">
    <w:abstractNumId w:val="157"/>
  </w:num>
  <w:num w:numId="33">
    <w:abstractNumId w:val="119"/>
  </w:num>
  <w:num w:numId="34">
    <w:abstractNumId w:val="118"/>
  </w:num>
  <w:num w:numId="35">
    <w:abstractNumId w:val="134"/>
  </w:num>
  <w:num w:numId="36">
    <w:abstractNumId w:val="87"/>
  </w:num>
  <w:num w:numId="37">
    <w:abstractNumId w:val="158"/>
  </w:num>
  <w:num w:numId="38">
    <w:abstractNumId w:val="135"/>
  </w:num>
  <w:num w:numId="39">
    <w:abstractNumId w:val="116"/>
  </w:num>
  <w:num w:numId="40">
    <w:abstractNumId w:val="141"/>
  </w:num>
  <w:num w:numId="41">
    <w:abstractNumId w:val="107"/>
  </w:num>
  <w:num w:numId="42">
    <w:abstractNumId w:val="81"/>
  </w:num>
  <w:num w:numId="43">
    <w:abstractNumId w:val="97"/>
  </w:num>
  <w:num w:numId="44">
    <w:abstractNumId w:val="49"/>
  </w:num>
  <w:num w:numId="45">
    <w:abstractNumId w:val="52"/>
  </w:num>
  <w:num w:numId="46">
    <w:abstractNumId w:val="78"/>
  </w:num>
  <w:num w:numId="47">
    <w:abstractNumId w:val="99"/>
  </w:num>
  <w:num w:numId="48">
    <w:abstractNumId w:val="127"/>
  </w:num>
  <w:num w:numId="49">
    <w:abstractNumId w:val="73"/>
  </w:num>
  <w:num w:numId="50">
    <w:abstractNumId w:val="64"/>
  </w:num>
  <w:num w:numId="51">
    <w:abstractNumId w:val="50"/>
  </w:num>
  <w:num w:numId="52">
    <w:abstractNumId w:val="75"/>
  </w:num>
  <w:num w:numId="53">
    <w:abstractNumId w:val="100"/>
  </w:num>
  <w:num w:numId="54">
    <w:abstractNumId w:val="71"/>
  </w:num>
  <w:num w:numId="55">
    <w:abstractNumId w:val="153"/>
  </w:num>
  <w:num w:numId="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3"/>
  </w:num>
  <w:num w:numId="58">
    <w:abstractNumId w:val="94"/>
  </w:num>
  <w:num w:numId="59">
    <w:abstractNumId w:val="124"/>
  </w:num>
  <w:num w:numId="60">
    <w:abstractNumId w:val="102"/>
  </w:num>
  <w:num w:numId="61">
    <w:abstractNumId w:val="96"/>
  </w:num>
  <w:num w:numId="62">
    <w:abstractNumId w:val="111"/>
  </w:num>
  <w:num w:numId="63">
    <w:abstractNumId w:val="60"/>
  </w:num>
  <w:num w:numId="64">
    <w:abstractNumId w:val="95"/>
  </w:num>
  <w:num w:numId="65">
    <w:abstractNumId w:val="138"/>
  </w:num>
  <w:num w:numId="66">
    <w:abstractNumId w:val="146"/>
  </w:num>
  <w:num w:numId="67">
    <w:abstractNumId w:val="137"/>
  </w:num>
  <w:num w:numId="68">
    <w:abstractNumId w:val="123"/>
  </w:num>
  <w:num w:numId="69">
    <w:abstractNumId w:val="159"/>
  </w:num>
  <w:num w:numId="70">
    <w:abstractNumId w:val="90"/>
  </w:num>
  <w:num w:numId="71">
    <w:abstractNumId w:val="88"/>
  </w:num>
  <w:num w:numId="72">
    <w:abstractNumId w:val="67"/>
  </w:num>
  <w:num w:numId="73">
    <w:abstractNumId w:val="112"/>
  </w:num>
  <w:num w:numId="74">
    <w:abstractNumId w:val="83"/>
  </w:num>
  <w:num w:numId="75">
    <w:abstractNumId w:val="84"/>
  </w:num>
  <w:num w:numId="76">
    <w:abstractNumId w:val="58"/>
  </w:num>
  <w:num w:numId="77">
    <w:abstractNumId w:val="77"/>
  </w:num>
  <w:num w:numId="78">
    <w:abstractNumId w:val="125"/>
  </w:num>
  <w:num w:numId="79">
    <w:abstractNumId w:val="120"/>
  </w:num>
  <w:num w:numId="80">
    <w:abstractNumId w:val="104"/>
  </w:num>
  <w:num w:numId="81">
    <w:abstractNumId w:val="82"/>
  </w:num>
  <w:num w:numId="82">
    <w:abstractNumId w:val="154"/>
  </w:num>
  <w:num w:numId="83">
    <w:abstractNumId w:val="132"/>
  </w:num>
  <w:num w:numId="84">
    <w:abstractNumId w:val="105"/>
  </w:num>
  <w:num w:numId="85">
    <w:abstractNumId w:val="55"/>
  </w:num>
  <w:num w:numId="86">
    <w:abstractNumId w:val="57"/>
  </w:num>
  <w:num w:numId="87">
    <w:abstractNumId w:val="61"/>
  </w:num>
  <w:num w:numId="88">
    <w:abstractNumId w:val="144"/>
  </w:num>
  <w:num w:numId="89">
    <w:abstractNumId w:val="93"/>
  </w:num>
  <w:num w:numId="90">
    <w:abstractNumId w:val="108"/>
  </w:num>
  <w:num w:numId="91">
    <w:abstractNumId w:val="121"/>
  </w:num>
  <w:num w:numId="92">
    <w:abstractNumId w:val="129"/>
  </w:num>
  <w:num w:numId="93">
    <w:abstractNumId w:val="92"/>
  </w:num>
  <w:num w:numId="94">
    <w:abstractNumId w:val="98"/>
  </w:num>
  <w:num w:numId="95">
    <w:abstractNumId w:val="110"/>
  </w:num>
  <w:num w:numId="96">
    <w:abstractNumId w:val="91"/>
  </w:num>
  <w:num w:numId="9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A9A"/>
    <w:rsid w:val="00000B8D"/>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CE"/>
    <w:rsid w:val="000131E4"/>
    <w:rsid w:val="0001331A"/>
    <w:rsid w:val="0001344F"/>
    <w:rsid w:val="0001466B"/>
    <w:rsid w:val="00014750"/>
    <w:rsid w:val="00014F46"/>
    <w:rsid w:val="00015894"/>
    <w:rsid w:val="00015D88"/>
    <w:rsid w:val="00015E2F"/>
    <w:rsid w:val="00015E7C"/>
    <w:rsid w:val="000167FC"/>
    <w:rsid w:val="000169A6"/>
    <w:rsid w:val="000170DE"/>
    <w:rsid w:val="00017C93"/>
    <w:rsid w:val="00017F00"/>
    <w:rsid w:val="00017FB1"/>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B7E"/>
    <w:rsid w:val="00031E71"/>
    <w:rsid w:val="00032272"/>
    <w:rsid w:val="00032B7E"/>
    <w:rsid w:val="00032C65"/>
    <w:rsid w:val="0003302D"/>
    <w:rsid w:val="00033D74"/>
    <w:rsid w:val="00034535"/>
    <w:rsid w:val="0003493C"/>
    <w:rsid w:val="00034C4F"/>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7C1"/>
    <w:rsid w:val="00043B23"/>
    <w:rsid w:val="00043C87"/>
    <w:rsid w:val="00043D31"/>
    <w:rsid w:val="000440B1"/>
    <w:rsid w:val="00044484"/>
    <w:rsid w:val="000444CA"/>
    <w:rsid w:val="00044A8E"/>
    <w:rsid w:val="000455D2"/>
    <w:rsid w:val="00045FB6"/>
    <w:rsid w:val="00046BC7"/>
    <w:rsid w:val="00046BE9"/>
    <w:rsid w:val="00046D24"/>
    <w:rsid w:val="00046DA8"/>
    <w:rsid w:val="00046F29"/>
    <w:rsid w:val="00046FA0"/>
    <w:rsid w:val="000470AA"/>
    <w:rsid w:val="0004735E"/>
    <w:rsid w:val="0004799D"/>
    <w:rsid w:val="0005083D"/>
    <w:rsid w:val="00050CD6"/>
    <w:rsid w:val="00050FBE"/>
    <w:rsid w:val="0005127F"/>
    <w:rsid w:val="00051432"/>
    <w:rsid w:val="00051B4A"/>
    <w:rsid w:val="00052A28"/>
    <w:rsid w:val="00052B06"/>
    <w:rsid w:val="00052DCF"/>
    <w:rsid w:val="00052F72"/>
    <w:rsid w:val="0005316D"/>
    <w:rsid w:val="000532AB"/>
    <w:rsid w:val="000533E6"/>
    <w:rsid w:val="00053796"/>
    <w:rsid w:val="00053B99"/>
    <w:rsid w:val="00053D87"/>
    <w:rsid w:val="00053E33"/>
    <w:rsid w:val="000548D2"/>
    <w:rsid w:val="00055239"/>
    <w:rsid w:val="000554F7"/>
    <w:rsid w:val="000556DA"/>
    <w:rsid w:val="00055834"/>
    <w:rsid w:val="00056C77"/>
    <w:rsid w:val="000570F4"/>
    <w:rsid w:val="000577BC"/>
    <w:rsid w:val="00057E3F"/>
    <w:rsid w:val="00057F61"/>
    <w:rsid w:val="0006051E"/>
    <w:rsid w:val="000609A8"/>
    <w:rsid w:val="00060DAC"/>
    <w:rsid w:val="0006139C"/>
    <w:rsid w:val="000613C3"/>
    <w:rsid w:val="00061507"/>
    <w:rsid w:val="000616A5"/>
    <w:rsid w:val="000616FA"/>
    <w:rsid w:val="00061902"/>
    <w:rsid w:val="00061A8F"/>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40F"/>
    <w:rsid w:val="00066E57"/>
    <w:rsid w:val="0006783E"/>
    <w:rsid w:val="00067DF5"/>
    <w:rsid w:val="00070234"/>
    <w:rsid w:val="00070240"/>
    <w:rsid w:val="000706CF"/>
    <w:rsid w:val="000706E1"/>
    <w:rsid w:val="00071074"/>
    <w:rsid w:val="000711DD"/>
    <w:rsid w:val="000718B1"/>
    <w:rsid w:val="00071A45"/>
    <w:rsid w:val="00072448"/>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87FCE"/>
    <w:rsid w:val="00090246"/>
    <w:rsid w:val="00090362"/>
    <w:rsid w:val="000905C6"/>
    <w:rsid w:val="000906A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AE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E70"/>
    <w:rsid w:val="00097FA2"/>
    <w:rsid w:val="000A070F"/>
    <w:rsid w:val="000A0720"/>
    <w:rsid w:val="000A0C6A"/>
    <w:rsid w:val="000A10E3"/>
    <w:rsid w:val="000A2227"/>
    <w:rsid w:val="000A3715"/>
    <w:rsid w:val="000A388F"/>
    <w:rsid w:val="000A3F5E"/>
    <w:rsid w:val="000A4C18"/>
    <w:rsid w:val="000A4D7F"/>
    <w:rsid w:val="000A52EE"/>
    <w:rsid w:val="000A57D7"/>
    <w:rsid w:val="000A5AFC"/>
    <w:rsid w:val="000A5BAE"/>
    <w:rsid w:val="000A5CC1"/>
    <w:rsid w:val="000A5CC3"/>
    <w:rsid w:val="000A64B8"/>
    <w:rsid w:val="000A6515"/>
    <w:rsid w:val="000A658B"/>
    <w:rsid w:val="000A67D0"/>
    <w:rsid w:val="000A6980"/>
    <w:rsid w:val="000A6A0C"/>
    <w:rsid w:val="000A6F54"/>
    <w:rsid w:val="000A6FB8"/>
    <w:rsid w:val="000A70B6"/>
    <w:rsid w:val="000A7203"/>
    <w:rsid w:val="000A726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DB0"/>
    <w:rsid w:val="000B3387"/>
    <w:rsid w:val="000B342A"/>
    <w:rsid w:val="000B3E17"/>
    <w:rsid w:val="000B420C"/>
    <w:rsid w:val="000B4512"/>
    <w:rsid w:val="000B4588"/>
    <w:rsid w:val="000B45FD"/>
    <w:rsid w:val="000B47D8"/>
    <w:rsid w:val="000B4842"/>
    <w:rsid w:val="000B486E"/>
    <w:rsid w:val="000B48E3"/>
    <w:rsid w:val="000B4CCC"/>
    <w:rsid w:val="000B4D6F"/>
    <w:rsid w:val="000B53EC"/>
    <w:rsid w:val="000B58E8"/>
    <w:rsid w:val="000B59E2"/>
    <w:rsid w:val="000B59EB"/>
    <w:rsid w:val="000B5F30"/>
    <w:rsid w:val="000B67DA"/>
    <w:rsid w:val="000B68B4"/>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323"/>
    <w:rsid w:val="000C24C5"/>
    <w:rsid w:val="000C259B"/>
    <w:rsid w:val="000C28FA"/>
    <w:rsid w:val="000C2B51"/>
    <w:rsid w:val="000C2D52"/>
    <w:rsid w:val="000C3B2D"/>
    <w:rsid w:val="000C3B49"/>
    <w:rsid w:val="000C3B64"/>
    <w:rsid w:val="000C3ECC"/>
    <w:rsid w:val="000C4021"/>
    <w:rsid w:val="000C4516"/>
    <w:rsid w:val="000C50A0"/>
    <w:rsid w:val="000C52FC"/>
    <w:rsid w:val="000C5468"/>
    <w:rsid w:val="000C547B"/>
    <w:rsid w:val="000C562B"/>
    <w:rsid w:val="000C5731"/>
    <w:rsid w:val="000C5B7B"/>
    <w:rsid w:val="000C5D43"/>
    <w:rsid w:val="000C5EBC"/>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3FF0"/>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15E"/>
    <w:rsid w:val="000D7758"/>
    <w:rsid w:val="000D7B65"/>
    <w:rsid w:val="000E0014"/>
    <w:rsid w:val="000E08CC"/>
    <w:rsid w:val="000E0FC1"/>
    <w:rsid w:val="000E10A1"/>
    <w:rsid w:val="000E1258"/>
    <w:rsid w:val="000E1606"/>
    <w:rsid w:val="000E1753"/>
    <w:rsid w:val="000E1B81"/>
    <w:rsid w:val="000E1C4A"/>
    <w:rsid w:val="000E1D0A"/>
    <w:rsid w:val="000E1FD4"/>
    <w:rsid w:val="000E2391"/>
    <w:rsid w:val="000E2921"/>
    <w:rsid w:val="000E29D6"/>
    <w:rsid w:val="000E3071"/>
    <w:rsid w:val="000E3256"/>
    <w:rsid w:val="000E3346"/>
    <w:rsid w:val="000E348C"/>
    <w:rsid w:val="000E34C6"/>
    <w:rsid w:val="000E3B14"/>
    <w:rsid w:val="000E3BC9"/>
    <w:rsid w:val="000E43B9"/>
    <w:rsid w:val="000E4657"/>
    <w:rsid w:val="000E4CA1"/>
    <w:rsid w:val="000E4D87"/>
    <w:rsid w:val="000E4F91"/>
    <w:rsid w:val="000E5186"/>
    <w:rsid w:val="000E5886"/>
    <w:rsid w:val="000E5999"/>
    <w:rsid w:val="000E5C04"/>
    <w:rsid w:val="000E5D83"/>
    <w:rsid w:val="000E5E8B"/>
    <w:rsid w:val="000E6103"/>
    <w:rsid w:val="000E62CC"/>
    <w:rsid w:val="000E636D"/>
    <w:rsid w:val="000E64E3"/>
    <w:rsid w:val="000E6A72"/>
    <w:rsid w:val="000E6E77"/>
    <w:rsid w:val="000E6FE3"/>
    <w:rsid w:val="000E73E6"/>
    <w:rsid w:val="000E7568"/>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8E6"/>
    <w:rsid w:val="00104B87"/>
    <w:rsid w:val="00104FAA"/>
    <w:rsid w:val="00105121"/>
    <w:rsid w:val="001054E1"/>
    <w:rsid w:val="001056CC"/>
    <w:rsid w:val="0010570A"/>
    <w:rsid w:val="00105A35"/>
    <w:rsid w:val="001066B6"/>
    <w:rsid w:val="0010671F"/>
    <w:rsid w:val="00107098"/>
    <w:rsid w:val="001070C7"/>
    <w:rsid w:val="00107285"/>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086"/>
    <w:rsid w:val="00115226"/>
    <w:rsid w:val="001161B2"/>
    <w:rsid w:val="001161CF"/>
    <w:rsid w:val="001162D0"/>
    <w:rsid w:val="00116570"/>
    <w:rsid w:val="001168C1"/>
    <w:rsid w:val="00116C7A"/>
    <w:rsid w:val="00117C4F"/>
    <w:rsid w:val="00117C72"/>
    <w:rsid w:val="00120CEF"/>
    <w:rsid w:val="00120FCC"/>
    <w:rsid w:val="0012159F"/>
    <w:rsid w:val="00121732"/>
    <w:rsid w:val="00121A3B"/>
    <w:rsid w:val="00121BA9"/>
    <w:rsid w:val="00121C16"/>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446"/>
    <w:rsid w:val="00126529"/>
    <w:rsid w:val="0012670D"/>
    <w:rsid w:val="0012672D"/>
    <w:rsid w:val="00126792"/>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2D6"/>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21"/>
    <w:rsid w:val="001540BB"/>
    <w:rsid w:val="001541DC"/>
    <w:rsid w:val="00154F96"/>
    <w:rsid w:val="00155004"/>
    <w:rsid w:val="001553E5"/>
    <w:rsid w:val="00155607"/>
    <w:rsid w:val="001558D3"/>
    <w:rsid w:val="00155A46"/>
    <w:rsid w:val="00155AED"/>
    <w:rsid w:val="001560FE"/>
    <w:rsid w:val="001563C0"/>
    <w:rsid w:val="00156578"/>
    <w:rsid w:val="001566C8"/>
    <w:rsid w:val="001567D2"/>
    <w:rsid w:val="0015735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47C2"/>
    <w:rsid w:val="001651DE"/>
    <w:rsid w:val="00165568"/>
    <w:rsid w:val="00165A3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1665"/>
    <w:rsid w:val="0017283C"/>
    <w:rsid w:val="00172DB6"/>
    <w:rsid w:val="001730EA"/>
    <w:rsid w:val="001732B3"/>
    <w:rsid w:val="001732B9"/>
    <w:rsid w:val="00173431"/>
    <w:rsid w:val="00173465"/>
    <w:rsid w:val="00173565"/>
    <w:rsid w:val="00173637"/>
    <w:rsid w:val="00173C29"/>
    <w:rsid w:val="00173CD8"/>
    <w:rsid w:val="00173D1D"/>
    <w:rsid w:val="00173DCE"/>
    <w:rsid w:val="00173E31"/>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4FAB"/>
    <w:rsid w:val="0018523E"/>
    <w:rsid w:val="001853E1"/>
    <w:rsid w:val="00185747"/>
    <w:rsid w:val="0018582C"/>
    <w:rsid w:val="0018612E"/>
    <w:rsid w:val="00186174"/>
    <w:rsid w:val="001861CC"/>
    <w:rsid w:val="00186510"/>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3A5F"/>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6F2"/>
    <w:rsid w:val="001B3787"/>
    <w:rsid w:val="001B3A36"/>
    <w:rsid w:val="001B3B0B"/>
    <w:rsid w:val="001B3CC2"/>
    <w:rsid w:val="001B3E3D"/>
    <w:rsid w:val="001B3E7F"/>
    <w:rsid w:val="001B3FAC"/>
    <w:rsid w:val="001B403E"/>
    <w:rsid w:val="001B4262"/>
    <w:rsid w:val="001B45BF"/>
    <w:rsid w:val="001B4731"/>
    <w:rsid w:val="001B4A87"/>
    <w:rsid w:val="001B4A9C"/>
    <w:rsid w:val="001B5E4A"/>
    <w:rsid w:val="001B61F1"/>
    <w:rsid w:val="001B6640"/>
    <w:rsid w:val="001B6BB1"/>
    <w:rsid w:val="001B6EAE"/>
    <w:rsid w:val="001B70C4"/>
    <w:rsid w:val="001B7C0C"/>
    <w:rsid w:val="001B7C30"/>
    <w:rsid w:val="001B7E0D"/>
    <w:rsid w:val="001C03D9"/>
    <w:rsid w:val="001C1BA6"/>
    <w:rsid w:val="001C1C80"/>
    <w:rsid w:val="001C1D0B"/>
    <w:rsid w:val="001C1F45"/>
    <w:rsid w:val="001C2554"/>
    <w:rsid w:val="001C2959"/>
    <w:rsid w:val="001C29BC"/>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694"/>
    <w:rsid w:val="001C57BF"/>
    <w:rsid w:val="001C588D"/>
    <w:rsid w:val="001C5A01"/>
    <w:rsid w:val="001C5CA1"/>
    <w:rsid w:val="001C5EBF"/>
    <w:rsid w:val="001C6B5D"/>
    <w:rsid w:val="001C73B1"/>
    <w:rsid w:val="001C74FB"/>
    <w:rsid w:val="001C777A"/>
    <w:rsid w:val="001C7790"/>
    <w:rsid w:val="001C7972"/>
    <w:rsid w:val="001C7B29"/>
    <w:rsid w:val="001C7B8E"/>
    <w:rsid w:val="001C7F1A"/>
    <w:rsid w:val="001D0222"/>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29"/>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6EA5"/>
    <w:rsid w:val="001E70CB"/>
    <w:rsid w:val="001E77A5"/>
    <w:rsid w:val="001E7DB1"/>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664"/>
    <w:rsid w:val="001F4CCE"/>
    <w:rsid w:val="001F4EE1"/>
    <w:rsid w:val="001F5035"/>
    <w:rsid w:val="001F5123"/>
    <w:rsid w:val="001F56BB"/>
    <w:rsid w:val="001F5715"/>
    <w:rsid w:val="001F59E0"/>
    <w:rsid w:val="001F5EFA"/>
    <w:rsid w:val="001F62BF"/>
    <w:rsid w:val="001F68D8"/>
    <w:rsid w:val="001F733E"/>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8A2"/>
    <w:rsid w:val="002049BE"/>
    <w:rsid w:val="00204F32"/>
    <w:rsid w:val="00205B96"/>
    <w:rsid w:val="00205C4A"/>
    <w:rsid w:val="002067CF"/>
    <w:rsid w:val="00206ABA"/>
    <w:rsid w:val="00206AD0"/>
    <w:rsid w:val="00206BCF"/>
    <w:rsid w:val="00206E03"/>
    <w:rsid w:val="00207151"/>
    <w:rsid w:val="002072F8"/>
    <w:rsid w:val="0020735B"/>
    <w:rsid w:val="00207D08"/>
    <w:rsid w:val="00210557"/>
    <w:rsid w:val="00210A85"/>
    <w:rsid w:val="00210C31"/>
    <w:rsid w:val="00210FF3"/>
    <w:rsid w:val="0021136F"/>
    <w:rsid w:val="00211424"/>
    <w:rsid w:val="002114E5"/>
    <w:rsid w:val="0021152F"/>
    <w:rsid w:val="00211BA2"/>
    <w:rsid w:val="00211CE8"/>
    <w:rsid w:val="00211DDA"/>
    <w:rsid w:val="00211EB0"/>
    <w:rsid w:val="00212622"/>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4B24"/>
    <w:rsid w:val="0021522E"/>
    <w:rsid w:val="002153B4"/>
    <w:rsid w:val="00215AB4"/>
    <w:rsid w:val="00215D0A"/>
    <w:rsid w:val="00215E1D"/>
    <w:rsid w:val="0021628F"/>
    <w:rsid w:val="002163D0"/>
    <w:rsid w:val="002164E6"/>
    <w:rsid w:val="002165CA"/>
    <w:rsid w:val="0021666D"/>
    <w:rsid w:val="0021672E"/>
    <w:rsid w:val="002176BF"/>
    <w:rsid w:val="00217EA9"/>
    <w:rsid w:val="002206EC"/>
    <w:rsid w:val="00220B82"/>
    <w:rsid w:val="0022170E"/>
    <w:rsid w:val="00221994"/>
    <w:rsid w:val="002222AE"/>
    <w:rsid w:val="002227E8"/>
    <w:rsid w:val="00222BA3"/>
    <w:rsid w:val="00222C12"/>
    <w:rsid w:val="00222E33"/>
    <w:rsid w:val="00222EC2"/>
    <w:rsid w:val="00223059"/>
    <w:rsid w:val="002231BA"/>
    <w:rsid w:val="002231ED"/>
    <w:rsid w:val="002232C0"/>
    <w:rsid w:val="002233C3"/>
    <w:rsid w:val="002234C5"/>
    <w:rsid w:val="00223749"/>
    <w:rsid w:val="00223A5B"/>
    <w:rsid w:val="00224C2B"/>
    <w:rsid w:val="00224CF4"/>
    <w:rsid w:val="00224D9E"/>
    <w:rsid w:val="002251A4"/>
    <w:rsid w:val="00225879"/>
    <w:rsid w:val="002260F7"/>
    <w:rsid w:val="00226309"/>
    <w:rsid w:val="00226574"/>
    <w:rsid w:val="0022742B"/>
    <w:rsid w:val="002275E8"/>
    <w:rsid w:val="00227901"/>
    <w:rsid w:val="00227CD0"/>
    <w:rsid w:val="0023000F"/>
    <w:rsid w:val="00230DAD"/>
    <w:rsid w:val="00230DC9"/>
    <w:rsid w:val="0023111D"/>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282"/>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2FEC"/>
    <w:rsid w:val="002430B1"/>
    <w:rsid w:val="00243C78"/>
    <w:rsid w:val="00244361"/>
    <w:rsid w:val="002444EC"/>
    <w:rsid w:val="0024485F"/>
    <w:rsid w:val="00244A86"/>
    <w:rsid w:val="00245371"/>
    <w:rsid w:val="00245760"/>
    <w:rsid w:val="00245AAF"/>
    <w:rsid w:val="00245D8D"/>
    <w:rsid w:val="00245E38"/>
    <w:rsid w:val="0024604B"/>
    <w:rsid w:val="002462B4"/>
    <w:rsid w:val="00246F52"/>
    <w:rsid w:val="0024726B"/>
    <w:rsid w:val="00247C64"/>
    <w:rsid w:val="00247C77"/>
    <w:rsid w:val="00247CEA"/>
    <w:rsid w:val="00247F64"/>
    <w:rsid w:val="00247FD6"/>
    <w:rsid w:val="00250031"/>
    <w:rsid w:val="002506F5"/>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2FC"/>
    <w:rsid w:val="0026340F"/>
    <w:rsid w:val="00263CB9"/>
    <w:rsid w:val="00263EA9"/>
    <w:rsid w:val="00263ED6"/>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4FA"/>
    <w:rsid w:val="00270AA2"/>
    <w:rsid w:val="00270B2B"/>
    <w:rsid w:val="00271733"/>
    <w:rsid w:val="00271952"/>
    <w:rsid w:val="00271C4C"/>
    <w:rsid w:val="002726E9"/>
    <w:rsid w:val="002731BE"/>
    <w:rsid w:val="0027363E"/>
    <w:rsid w:val="00273823"/>
    <w:rsid w:val="00273AC6"/>
    <w:rsid w:val="00274100"/>
    <w:rsid w:val="00274181"/>
    <w:rsid w:val="00274398"/>
    <w:rsid w:val="002745CE"/>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A2"/>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29A"/>
    <w:rsid w:val="00295377"/>
    <w:rsid w:val="00295C5A"/>
    <w:rsid w:val="00295D4D"/>
    <w:rsid w:val="00296016"/>
    <w:rsid w:val="002960CE"/>
    <w:rsid w:val="00296110"/>
    <w:rsid w:val="002963F0"/>
    <w:rsid w:val="00296950"/>
    <w:rsid w:val="00296972"/>
    <w:rsid w:val="00296F02"/>
    <w:rsid w:val="00297F48"/>
    <w:rsid w:val="002A0233"/>
    <w:rsid w:val="002A068E"/>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B30"/>
    <w:rsid w:val="002A5C0C"/>
    <w:rsid w:val="002A5CE7"/>
    <w:rsid w:val="002A6482"/>
    <w:rsid w:val="002A6546"/>
    <w:rsid w:val="002A69FB"/>
    <w:rsid w:val="002A6A00"/>
    <w:rsid w:val="002A6DF3"/>
    <w:rsid w:val="002A6F0F"/>
    <w:rsid w:val="002A6FD6"/>
    <w:rsid w:val="002A7161"/>
    <w:rsid w:val="002A73F4"/>
    <w:rsid w:val="002A75F5"/>
    <w:rsid w:val="002A776B"/>
    <w:rsid w:val="002A786E"/>
    <w:rsid w:val="002A7AE5"/>
    <w:rsid w:val="002A7CD2"/>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C6E"/>
    <w:rsid w:val="002B6D5A"/>
    <w:rsid w:val="002B6EB1"/>
    <w:rsid w:val="002B6F1E"/>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C77E7"/>
    <w:rsid w:val="002D0167"/>
    <w:rsid w:val="002D0554"/>
    <w:rsid w:val="002D0583"/>
    <w:rsid w:val="002D05BE"/>
    <w:rsid w:val="002D08E2"/>
    <w:rsid w:val="002D0F00"/>
    <w:rsid w:val="002D0FC0"/>
    <w:rsid w:val="002D137D"/>
    <w:rsid w:val="002D1762"/>
    <w:rsid w:val="002D19E7"/>
    <w:rsid w:val="002D1C63"/>
    <w:rsid w:val="002D2039"/>
    <w:rsid w:val="002D219B"/>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A9"/>
    <w:rsid w:val="002F45B3"/>
    <w:rsid w:val="002F48D1"/>
    <w:rsid w:val="002F536E"/>
    <w:rsid w:val="002F53FF"/>
    <w:rsid w:val="002F5F0E"/>
    <w:rsid w:val="002F641F"/>
    <w:rsid w:val="003003A5"/>
    <w:rsid w:val="003005BC"/>
    <w:rsid w:val="00300AC5"/>
    <w:rsid w:val="00300AF6"/>
    <w:rsid w:val="0030144A"/>
    <w:rsid w:val="00302472"/>
    <w:rsid w:val="00302473"/>
    <w:rsid w:val="003024F5"/>
    <w:rsid w:val="0030251B"/>
    <w:rsid w:val="003025B9"/>
    <w:rsid w:val="0030297F"/>
    <w:rsid w:val="00302ACB"/>
    <w:rsid w:val="00302C6B"/>
    <w:rsid w:val="00302DC0"/>
    <w:rsid w:val="00303262"/>
    <w:rsid w:val="003032C8"/>
    <w:rsid w:val="00303467"/>
    <w:rsid w:val="003035BC"/>
    <w:rsid w:val="003035F6"/>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9D0"/>
    <w:rsid w:val="00307C0F"/>
    <w:rsid w:val="003100D8"/>
    <w:rsid w:val="00310554"/>
    <w:rsid w:val="003108C8"/>
    <w:rsid w:val="00310C80"/>
    <w:rsid w:val="00310EB6"/>
    <w:rsid w:val="003110E5"/>
    <w:rsid w:val="00311888"/>
    <w:rsid w:val="00311922"/>
    <w:rsid w:val="00311E5C"/>
    <w:rsid w:val="00312650"/>
    <w:rsid w:val="00312A56"/>
    <w:rsid w:val="00312B44"/>
    <w:rsid w:val="0031310F"/>
    <w:rsid w:val="0031324D"/>
    <w:rsid w:val="00313CD2"/>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499"/>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1AE"/>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67A"/>
    <w:rsid w:val="0033469C"/>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3FEE"/>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2F27"/>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37E"/>
    <w:rsid w:val="00357FBA"/>
    <w:rsid w:val="003602D1"/>
    <w:rsid w:val="0036050C"/>
    <w:rsid w:val="0036054A"/>
    <w:rsid w:val="00360709"/>
    <w:rsid w:val="0036092F"/>
    <w:rsid w:val="00360962"/>
    <w:rsid w:val="003613B7"/>
    <w:rsid w:val="00361491"/>
    <w:rsid w:val="00361E40"/>
    <w:rsid w:val="00362330"/>
    <w:rsid w:val="003623CF"/>
    <w:rsid w:val="00362541"/>
    <w:rsid w:val="00362906"/>
    <w:rsid w:val="00362975"/>
    <w:rsid w:val="003629E5"/>
    <w:rsid w:val="00363152"/>
    <w:rsid w:val="0036336A"/>
    <w:rsid w:val="003633A6"/>
    <w:rsid w:val="00363912"/>
    <w:rsid w:val="00363A50"/>
    <w:rsid w:val="00363E36"/>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F1B"/>
    <w:rsid w:val="00372FB4"/>
    <w:rsid w:val="00373291"/>
    <w:rsid w:val="00373705"/>
    <w:rsid w:val="003737F4"/>
    <w:rsid w:val="0037425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2F35"/>
    <w:rsid w:val="00383211"/>
    <w:rsid w:val="0038375A"/>
    <w:rsid w:val="00383EBF"/>
    <w:rsid w:val="003841C5"/>
    <w:rsid w:val="003844CF"/>
    <w:rsid w:val="003849FD"/>
    <w:rsid w:val="003851BF"/>
    <w:rsid w:val="00385581"/>
    <w:rsid w:val="003855EC"/>
    <w:rsid w:val="00385C26"/>
    <w:rsid w:val="003861B3"/>
    <w:rsid w:val="003863C1"/>
    <w:rsid w:val="00386410"/>
    <w:rsid w:val="003864E1"/>
    <w:rsid w:val="003867BF"/>
    <w:rsid w:val="00386CF5"/>
    <w:rsid w:val="00387971"/>
    <w:rsid w:val="003879DB"/>
    <w:rsid w:val="00387F52"/>
    <w:rsid w:val="00390013"/>
    <w:rsid w:val="003904AC"/>
    <w:rsid w:val="003904F7"/>
    <w:rsid w:val="00390889"/>
    <w:rsid w:val="003916EB"/>
    <w:rsid w:val="00391789"/>
    <w:rsid w:val="003917AE"/>
    <w:rsid w:val="003918E7"/>
    <w:rsid w:val="00391CCF"/>
    <w:rsid w:val="00391D2E"/>
    <w:rsid w:val="00392596"/>
    <w:rsid w:val="00392978"/>
    <w:rsid w:val="00392C33"/>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238"/>
    <w:rsid w:val="003A15C6"/>
    <w:rsid w:val="003A18EB"/>
    <w:rsid w:val="003A1CBB"/>
    <w:rsid w:val="003A217D"/>
    <w:rsid w:val="003A23C1"/>
    <w:rsid w:val="003A28E2"/>
    <w:rsid w:val="003A2B5B"/>
    <w:rsid w:val="003A2C0D"/>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296"/>
    <w:rsid w:val="003A6613"/>
    <w:rsid w:val="003A681D"/>
    <w:rsid w:val="003A7252"/>
    <w:rsid w:val="003A74F5"/>
    <w:rsid w:val="003A7C94"/>
    <w:rsid w:val="003A7D8D"/>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8C3"/>
    <w:rsid w:val="003C1F3E"/>
    <w:rsid w:val="003C217A"/>
    <w:rsid w:val="003C24B3"/>
    <w:rsid w:val="003C298E"/>
    <w:rsid w:val="003C2FF1"/>
    <w:rsid w:val="003C324F"/>
    <w:rsid w:val="003C39B7"/>
    <w:rsid w:val="003C3DA1"/>
    <w:rsid w:val="003C4417"/>
    <w:rsid w:val="003C45B5"/>
    <w:rsid w:val="003C45F6"/>
    <w:rsid w:val="003C4CA2"/>
    <w:rsid w:val="003C4CAB"/>
    <w:rsid w:val="003C4E60"/>
    <w:rsid w:val="003C504C"/>
    <w:rsid w:val="003C528E"/>
    <w:rsid w:val="003C53F5"/>
    <w:rsid w:val="003C5502"/>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1F1E"/>
    <w:rsid w:val="003D2418"/>
    <w:rsid w:val="003D2E38"/>
    <w:rsid w:val="003D3414"/>
    <w:rsid w:val="003D3580"/>
    <w:rsid w:val="003D359E"/>
    <w:rsid w:val="003D37B2"/>
    <w:rsid w:val="003D37F2"/>
    <w:rsid w:val="003D38B6"/>
    <w:rsid w:val="003D529D"/>
    <w:rsid w:val="003D5362"/>
    <w:rsid w:val="003D562E"/>
    <w:rsid w:val="003D6058"/>
    <w:rsid w:val="003D61E6"/>
    <w:rsid w:val="003D631A"/>
    <w:rsid w:val="003D6480"/>
    <w:rsid w:val="003D6A48"/>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1FC6"/>
    <w:rsid w:val="003E20ED"/>
    <w:rsid w:val="003E3199"/>
    <w:rsid w:val="003E36F7"/>
    <w:rsid w:val="003E3843"/>
    <w:rsid w:val="003E3931"/>
    <w:rsid w:val="003E3F1E"/>
    <w:rsid w:val="003E4ABA"/>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92"/>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8B"/>
    <w:rsid w:val="003F5EAC"/>
    <w:rsid w:val="003F5ED0"/>
    <w:rsid w:val="003F60C3"/>
    <w:rsid w:val="003F66A4"/>
    <w:rsid w:val="003F670B"/>
    <w:rsid w:val="003F6726"/>
    <w:rsid w:val="003F6858"/>
    <w:rsid w:val="003F6D84"/>
    <w:rsid w:val="003F7B3E"/>
    <w:rsid w:val="003F7DFD"/>
    <w:rsid w:val="003F7F17"/>
    <w:rsid w:val="00400160"/>
    <w:rsid w:val="00400731"/>
    <w:rsid w:val="0040080E"/>
    <w:rsid w:val="00400917"/>
    <w:rsid w:val="00400A38"/>
    <w:rsid w:val="00401787"/>
    <w:rsid w:val="00401AF8"/>
    <w:rsid w:val="00401CD9"/>
    <w:rsid w:val="00401F5B"/>
    <w:rsid w:val="004023EA"/>
    <w:rsid w:val="0040245C"/>
    <w:rsid w:val="0040259D"/>
    <w:rsid w:val="004026D2"/>
    <w:rsid w:val="00403855"/>
    <w:rsid w:val="00403B69"/>
    <w:rsid w:val="00403BD9"/>
    <w:rsid w:val="00403C47"/>
    <w:rsid w:val="0040471B"/>
    <w:rsid w:val="00404DD4"/>
    <w:rsid w:val="00405684"/>
    <w:rsid w:val="00405E5E"/>
    <w:rsid w:val="004062E7"/>
    <w:rsid w:val="004065AE"/>
    <w:rsid w:val="00406F7D"/>
    <w:rsid w:val="00407065"/>
    <w:rsid w:val="0040775A"/>
    <w:rsid w:val="004077E5"/>
    <w:rsid w:val="004101CE"/>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601E"/>
    <w:rsid w:val="00416358"/>
    <w:rsid w:val="00416403"/>
    <w:rsid w:val="0041640B"/>
    <w:rsid w:val="004164A3"/>
    <w:rsid w:val="00416B98"/>
    <w:rsid w:val="00416EFC"/>
    <w:rsid w:val="00416FDE"/>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6CE"/>
    <w:rsid w:val="00427883"/>
    <w:rsid w:val="00427A8A"/>
    <w:rsid w:val="00427AA1"/>
    <w:rsid w:val="00427CE2"/>
    <w:rsid w:val="00427E21"/>
    <w:rsid w:val="00427EB4"/>
    <w:rsid w:val="0043024A"/>
    <w:rsid w:val="00430427"/>
    <w:rsid w:val="004312D3"/>
    <w:rsid w:val="004317EF"/>
    <w:rsid w:val="00431AAD"/>
    <w:rsid w:val="00431B8E"/>
    <w:rsid w:val="0043237C"/>
    <w:rsid w:val="00432535"/>
    <w:rsid w:val="00432657"/>
    <w:rsid w:val="004327B8"/>
    <w:rsid w:val="00432942"/>
    <w:rsid w:val="00432D69"/>
    <w:rsid w:val="0043312E"/>
    <w:rsid w:val="00433673"/>
    <w:rsid w:val="00433784"/>
    <w:rsid w:val="004338C4"/>
    <w:rsid w:val="00433B83"/>
    <w:rsid w:val="00433BBA"/>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016"/>
    <w:rsid w:val="00447244"/>
    <w:rsid w:val="00447702"/>
    <w:rsid w:val="0044779D"/>
    <w:rsid w:val="00447B18"/>
    <w:rsid w:val="00447D24"/>
    <w:rsid w:val="00447E2A"/>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3EF9"/>
    <w:rsid w:val="00454069"/>
    <w:rsid w:val="0045469A"/>
    <w:rsid w:val="0045575A"/>
    <w:rsid w:val="004559F1"/>
    <w:rsid w:val="00455D19"/>
    <w:rsid w:val="00455E5C"/>
    <w:rsid w:val="00455FA5"/>
    <w:rsid w:val="00456435"/>
    <w:rsid w:val="0045685C"/>
    <w:rsid w:val="00456A8F"/>
    <w:rsid w:val="00456AB0"/>
    <w:rsid w:val="00457A99"/>
    <w:rsid w:val="004604C7"/>
    <w:rsid w:val="00460B03"/>
    <w:rsid w:val="004612CD"/>
    <w:rsid w:val="004618A5"/>
    <w:rsid w:val="00461F43"/>
    <w:rsid w:val="0046240B"/>
    <w:rsid w:val="0046293B"/>
    <w:rsid w:val="00463455"/>
    <w:rsid w:val="004635BD"/>
    <w:rsid w:val="004636C5"/>
    <w:rsid w:val="00463E7A"/>
    <w:rsid w:val="00463FD9"/>
    <w:rsid w:val="00463FE2"/>
    <w:rsid w:val="0046431F"/>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DA0"/>
    <w:rsid w:val="00471E6B"/>
    <w:rsid w:val="004722E0"/>
    <w:rsid w:val="00472442"/>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4"/>
    <w:rsid w:val="004764F9"/>
    <w:rsid w:val="00476735"/>
    <w:rsid w:val="00476E54"/>
    <w:rsid w:val="0047715C"/>
    <w:rsid w:val="004772F7"/>
    <w:rsid w:val="0047743A"/>
    <w:rsid w:val="0047790C"/>
    <w:rsid w:val="00480077"/>
    <w:rsid w:val="00480907"/>
    <w:rsid w:val="00480980"/>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52"/>
    <w:rsid w:val="004939D2"/>
    <w:rsid w:val="004942C8"/>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7FD"/>
    <w:rsid w:val="00497C91"/>
    <w:rsid w:val="004A023F"/>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44"/>
    <w:rsid w:val="004B03F3"/>
    <w:rsid w:val="004B0E05"/>
    <w:rsid w:val="004B1425"/>
    <w:rsid w:val="004B143F"/>
    <w:rsid w:val="004B163D"/>
    <w:rsid w:val="004B19FF"/>
    <w:rsid w:val="004B1A93"/>
    <w:rsid w:val="004B1BE2"/>
    <w:rsid w:val="004B1DD8"/>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081"/>
    <w:rsid w:val="004B62BF"/>
    <w:rsid w:val="004B6C38"/>
    <w:rsid w:val="004B7035"/>
    <w:rsid w:val="004B70F6"/>
    <w:rsid w:val="004B71D0"/>
    <w:rsid w:val="004B7338"/>
    <w:rsid w:val="004B76D3"/>
    <w:rsid w:val="004B7987"/>
    <w:rsid w:val="004B7C4E"/>
    <w:rsid w:val="004C00C4"/>
    <w:rsid w:val="004C0776"/>
    <w:rsid w:val="004C09AE"/>
    <w:rsid w:val="004C0D89"/>
    <w:rsid w:val="004C0FD1"/>
    <w:rsid w:val="004C11DA"/>
    <w:rsid w:val="004C137A"/>
    <w:rsid w:val="004C17AC"/>
    <w:rsid w:val="004C1F97"/>
    <w:rsid w:val="004C29D8"/>
    <w:rsid w:val="004C2BB8"/>
    <w:rsid w:val="004C2C09"/>
    <w:rsid w:val="004C2E90"/>
    <w:rsid w:val="004C3717"/>
    <w:rsid w:val="004C3B38"/>
    <w:rsid w:val="004C40FA"/>
    <w:rsid w:val="004C428A"/>
    <w:rsid w:val="004C45AC"/>
    <w:rsid w:val="004C4661"/>
    <w:rsid w:val="004C4877"/>
    <w:rsid w:val="004C4954"/>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2BA"/>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890"/>
    <w:rsid w:val="004F3373"/>
    <w:rsid w:val="004F3396"/>
    <w:rsid w:val="004F3781"/>
    <w:rsid w:val="004F3D64"/>
    <w:rsid w:val="004F4790"/>
    <w:rsid w:val="004F498F"/>
    <w:rsid w:val="004F49BB"/>
    <w:rsid w:val="004F4C91"/>
    <w:rsid w:val="004F4DA8"/>
    <w:rsid w:val="004F4DBA"/>
    <w:rsid w:val="004F5367"/>
    <w:rsid w:val="004F54B3"/>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1AA7"/>
    <w:rsid w:val="005020CD"/>
    <w:rsid w:val="00502238"/>
    <w:rsid w:val="00502825"/>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7F3"/>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0B7"/>
    <w:rsid w:val="0051447F"/>
    <w:rsid w:val="00514481"/>
    <w:rsid w:val="005147A8"/>
    <w:rsid w:val="00514BA1"/>
    <w:rsid w:val="00514C8A"/>
    <w:rsid w:val="00514CB3"/>
    <w:rsid w:val="00514EFD"/>
    <w:rsid w:val="0051544C"/>
    <w:rsid w:val="00515618"/>
    <w:rsid w:val="0051561A"/>
    <w:rsid w:val="005159C5"/>
    <w:rsid w:val="00516012"/>
    <w:rsid w:val="005160C0"/>
    <w:rsid w:val="00516363"/>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3CD"/>
    <w:rsid w:val="00521704"/>
    <w:rsid w:val="00521792"/>
    <w:rsid w:val="00522165"/>
    <w:rsid w:val="00522381"/>
    <w:rsid w:val="00522ABF"/>
    <w:rsid w:val="00522D84"/>
    <w:rsid w:val="005232DA"/>
    <w:rsid w:val="0052331A"/>
    <w:rsid w:val="005240E1"/>
    <w:rsid w:val="0052460F"/>
    <w:rsid w:val="005247F2"/>
    <w:rsid w:val="00525053"/>
    <w:rsid w:val="00525055"/>
    <w:rsid w:val="0052522E"/>
    <w:rsid w:val="0052562A"/>
    <w:rsid w:val="005256F8"/>
    <w:rsid w:val="005259B5"/>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1CF"/>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19C"/>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3FD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8E0"/>
    <w:rsid w:val="00556D24"/>
    <w:rsid w:val="00556F24"/>
    <w:rsid w:val="00556F4B"/>
    <w:rsid w:val="00556FB0"/>
    <w:rsid w:val="00557C85"/>
    <w:rsid w:val="00560000"/>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334"/>
    <w:rsid w:val="0056455D"/>
    <w:rsid w:val="005645FF"/>
    <w:rsid w:val="00564E84"/>
    <w:rsid w:val="00565119"/>
    <w:rsid w:val="00565159"/>
    <w:rsid w:val="00565663"/>
    <w:rsid w:val="0056571E"/>
    <w:rsid w:val="00565922"/>
    <w:rsid w:val="00565F4F"/>
    <w:rsid w:val="005660C2"/>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EF8"/>
    <w:rsid w:val="00572F7C"/>
    <w:rsid w:val="005730E0"/>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42C"/>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627"/>
    <w:rsid w:val="005847B0"/>
    <w:rsid w:val="005851BE"/>
    <w:rsid w:val="005852D5"/>
    <w:rsid w:val="0058592B"/>
    <w:rsid w:val="0058598D"/>
    <w:rsid w:val="00585A47"/>
    <w:rsid w:val="005863F4"/>
    <w:rsid w:val="0058657D"/>
    <w:rsid w:val="00586789"/>
    <w:rsid w:val="00586F76"/>
    <w:rsid w:val="00587266"/>
    <w:rsid w:val="0058734C"/>
    <w:rsid w:val="0058756C"/>
    <w:rsid w:val="005875EC"/>
    <w:rsid w:val="00587B94"/>
    <w:rsid w:val="00587C8E"/>
    <w:rsid w:val="00590609"/>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221"/>
    <w:rsid w:val="005A65AD"/>
    <w:rsid w:val="005A699B"/>
    <w:rsid w:val="005A699E"/>
    <w:rsid w:val="005A6E71"/>
    <w:rsid w:val="005A7129"/>
    <w:rsid w:val="005A74EB"/>
    <w:rsid w:val="005A7A55"/>
    <w:rsid w:val="005B08A3"/>
    <w:rsid w:val="005B0902"/>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042"/>
    <w:rsid w:val="005B71D4"/>
    <w:rsid w:val="005B71F8"/>
    <w:rsid w:val="005B7669"/>
    <w:rsid w:val="005B775B"/>
    <w:rsid w:val="005B79E8"/>
    <w:rsid w:val="005B7B42"/>
    <w:rsid w:val="005B7BBC"/>
    <w:rsid w:val="005B7DA9"/>
    <w:rsid w:val="005B7FA2"/>
    <w:rsid w:val="005C02B3"/>
    <w:rsid w:val="005C0AF9"/>
    <w:rsid w:val="005C0BE4"/>
    <w:rsid w:val="005C0D14"/>
    <w:rsid w:val="005C1269"/>
    <w:rsid w:val="005C16BF"/>
    <w:rsid w:val="005C1995"/>
    <w:rsid w:val="005C2322"/>
    <w:rsid w:val="005C2435"/>
    <w:rsid w:val="005C279E"/>
    <w:rsid w:val="005C2A56"/>
    <w:rsid w:val="005C2EF7"/>
    <w:rsid w:val="005C301A"/>
    <w:rsid w:val="005C31BC"/>
    <w:rsid w:val="005C32A0"/>
    <w:rsid w:val="005C33B2"/>
    <w:rsid w:val="005C396D"/>
    <w:rsid w:val="005C4B44"/>
    <w:rsid w:val="005C4F53"/>
    <w:rsid w:val="005C5088"/>
    <w:rsid w:val="005C5298"/>
    <w:rsid w:val="005C548F"/>
    <w:rsid w:val="005C58CE"/>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717"/>
    <w:rsid w:val="005D1B33"/>
    <w:rsid w:val="005D1C62"/>
    <w:rsid w:val="005D1D62"/>
    <w:rsid w:val="005D1D95"/>
    <w:rsid w:val="005D1DF1"/>
    <w:rsid w:val="005D1E9A"/>
    <w:rsid w:val="005D1FDA"/>
    <w:rsid w:val="005D1FF8"/>
    <w:rsid w:val="005D233D"/>
    <w:rsid w:val="005D2746"/>
    <w:rsid w:val="005D3C76"/>
    <w:rsid w:val="005D42C0"/>
    <w:rsid w:val="005D44BB"/>
    <w:rsid w:val="005D4A8F"/>
    <w:rsid w:val="005D5269"/>
    <w:rsid w:val="005D5348"/>
    <w:rsid w:val="005D5729"/>
    <w:rsid w:val="005D606A"/>
    <w:rsid w:val="005D61CE"/>
    <w:rsid w:val="005D65A6"/>
    <w:rsid w:val="005D66CA"/>
    <w:rsid w:val="005D67C7"/>
    <w:rsid w:val="005D6D74"/>
    <w:rsid w:val="005E0151"/>
    <w:rsid w:val="005E078B"/>
    <w:rsid w:val="005E1134"/>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31C"/>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6F44"/>
    <w:rsid w:val="0060795F"/>
    <w:rsid w:val="00607CF3"/>
    <w:rsid w:val="006103C9"/>
    <w:rsid w:val="0061088E"/>
    <w:rsid w:val="00610975"/>
    <w:rsid w:val="006109C2"/>
    <w:rsid w:val="00610BD0"/>
    <w:rsid w:val="0061168C"/>
    <w:rsid w:val="00611713"/>
    <w:rsid w:val="006117E1"/>
    <w:rsid w:val="006118C9"/>
    <w:rsid w:val="0061195B"/>
    <w:rsid w:val="00611A8D"/>
    <w:rsid w:val="006120FC"/>
    <w:rsid w:val="0061212F"/>
    <w:rsid w:val="00612982"/>
    <w:rsid w:val="00612F4B"/>
    <w:rsid w:val="00613206"/>
    <w:rsid w:val="00613B13"/>
    <w:rsid w:val="00614007"/>
    <w:rsid w:val="006144C6"/>
    <w:rsid w:val="006145B3"/>
    <w:rsid w:val="006147EE"/>
    <w:rsid w:val="006151B2"/>
    <w:rsid w:val="00615323"/>
    <w:rsid w:val="00615491"/>
    <w:rsid w:val="00615629"/>
    <w:rsid w:val="00615D68"/>
    <w:rsid w:val="00615EAD"/>
    <w:rsid w:val="00616177"/>
    <w:rsid w:val="006163BE"/>
    <w:rsid w:val="00616817"/>
    <w:rsid w:val="00616E1C"/>
    <w:rsid w:val="00616E98"/>
    <w:rsid w:val="00617218"/>
    <w:rsid w:val="00617242"/>
    <w:rsid w:val="00617EDE"/>
    <w:rsid w:val="0062027A"/>
    <w:rsid w:val="006204E2"/>
    <w:rsid w:val="00620511"/>
    <w:rsid w:val="00620723"/>
    <w:rsid w:val="00620E07"/>
    <w:rsid w:val="00620F85"/>
    <w:rsid w:val="006213F4"/>
    <w:rsid w:val="00621752"/>
    <w:rsid w:val="00621765"/>
    <w:rsid w:val="00621CD5"/>
    <w:rsid w:val="006220D5"/>
    <w:rsid w:val="006222FF"/>
    <w:rsid w:val="0062245B"/>
    <w:rsid w:val="006225D2"/>
    <w:rsid w:val="00622B66"/>
    <w:rsid w:val="00622C94"/>
    <w:rsid w:val="00622E65"/>
    <w:rsid w:val="00622E7A"/>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0A9"/>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97B"/>
    <w:rsid w:val="00632FBA"/>
    <w:rsid w:val="00633020"/>
    <w:rsid w:val="00633DAC"/>
    <w:rsid w:val="00633DC1"/>
    <w:rsid w:val="00634B08"/>
    <w:rsid w:val="00634B29"/>
    <w:rsid w:val="00634B35"/>
    <w:rsid w:val="00634C74"/>
    <w:rsid w:val="00634E3B"/>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9C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BE"/>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0A2"/>
    <w:rsid w:val="006640E1"/>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2E04"/>
    <w:rsid w:val="006732EE"/>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0B5"/>
    <w:rsid w:val="0068310D"/>
    <w:rsid w:val="00683CE7"/>
    <w:rsid w:val="00684031"/>
    <w:rsid w:val="00684053"/>
    <w:rsid w:val="006841B3"/>
    <w:rsid w:val="006841FC"/>
    <w:rsid w:val="006842CD"/>
    <w:rsid w:val="00684392"/>
    <w:rsid w:val="00684815"/>
    <w:rsid w:val="00685A19"/>
    <w:rsid w:val="00685B9E"/>
    <w:rsid w:val="00685BAF"/>
    <w:rsid w:val="006865CB"/>
    <w:rsid w:val="00686711"/>
    <w:rsid w:val="0068778C"/>
    <w:rsid w:val="00687EE4"/>
    <w:rsid w:val="00687EEB"/>
    <w:rsid w:val="00690255"/>
    <w:rsid w:val="0069089B"/>
    <w:rsid w:val="0069097C"/>
    <w:rsid w:val="006913BB"/>
    <w:rsid w:val="0069160E"/>
    <w:rsid w:val="00691ACB"/>
    <w:rsid w:val="00691F1E"/>
    <w:rsid w:val="0069229A"/>
    <w:rsid w:val="00692D14"/>
    <w:rsid w:val="006931FA"/>
    <w:rsid w:val="00693302"/>
    <w:rsid w:val="00693989"/>
    <w:rsid w:val="006939B4"/>
    <w:rsid w:val="00694072"/>
    <w:rsid w:val="00694B66"/>
    <w:rsid w:val="00694C9A"/>
    <w:rsid w:val="00694F79"/>
    <w:rsid w:val="00694F95"/>
    <w:rsid w:val="00695096"/>
    <w:rsid w:val="0069548B"/>
    <w:rsid w:val="00695698"/>
    <w:rsid w:val="006957B5"/>
    <w:rsid w:val="006959A6"/>
    <w:rsid w:val="00695E1A"/>
    <w:rsid w:val="0069635B"/>
    <w:rsid w:val="006966EE"/>
    <w:rsid w:val="00696EC6"/>
    <w:rsid w:val="0069705A"/>
    <w:rsid w:val="00697194"/>
    <w:rsid w:val="00697A9B"/>
    <w:rsid w:val="00697EB8"/>
    <w:rsid w:val="006A0742"/>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2AE"/>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2B3"/>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3A8"/>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7A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91A"/>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6F6E6E"/>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320"/>
    <w:rsid w:val="0070553E"/>
    <w:rsid w:val="00705847"/>
    <w:rsid w:val="00705961"/>
    <w:rsid w:val="00705C6A"/>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01D"/>
    <w:rsid w:val="0071231D"/>
    <w:rsid w:val="00712A1E"/>
    <w:rsid w:val="00712D22"/>
    <w:rsid w:val="00713006"/>
    <w:rsid w:val="00713067"/>
    <w:rsid w:val="0071311C"/>
    <w:rsid w:val="00713279"/>
    <w:rsid w:val="007134D7"/>
    <w:rsid w:val="00713A8C"/>
    <w:rsid w:val="00713B67"/>
    <w:rsid w:val="00713C4F"/>
    <w:rsid w:val="00713E3E"/>
    <w:rsid w:val="007148F5"/>
    <w:rsid w:val="00714FD3"/>
    <w:rsid w:val="007152B5"/>
    <w:rsid w:val="007158D7"/>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825"/>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7B3"/>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7C4"/>
    <w:rsid w:val="00737BF7"/>
    <w:rsid w:val="007400B8"/>
    <w:rsid w:val="00740167"/>
    <w:rsid w:val="007407F7"/>
    <w:rsid w:val="00740954"/>
    <w:rsid w:val="00740FD5"/>
    <w:rsid w:val="00741046"/>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47910"/>
    <w:rsid w:val="00750519"/>
    <w:rsid w:val="0075081F"/>
    <w:rsid w:val="0075083C"/>
    <w:rsid w:val="0075085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9C3"/>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583A"/>
    <w:rsid w:val="00776191"/>
    <w:rsid w:val="00776559"/>
    <w:rsid w:val="00776867"/>
    <w:rsid w:val="00776D17"/>
    <w:rsid w:val="00776F7F"/>
    <w:rsid w:val="007772EE"/>
    <w:rsid w:val="007774B4"/>
    <w:rsid w:val="0077751C"/>
    <w:rsid w:val="00777A57"/>
    <w:rsid w:val="00777C88"/>
    <w:rsid w:val="00777DDA"/>
    <w:rsid w:val="0078075B"/>
    <w:rsid w:val="00780A98"/>
    <w:rsid w:val="00780EC9"/>
    <w:rsid w:val="00780F66"/>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08B"/>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91F"/>
    <w:rsid w:val="00795A97"/>
    <w:rsid w:val="00795B64"/>
    <w:rsid w:val="007963DD"/>
    <w:rsid w:val="007969FB"/>
    <w:rsid w:val="0079748E"/>
    <w:rsid w:val="00797695"/>
    <w:rsid w:val="007976DA"/>
    <w:rsid w:val="0079796E"/>
    <w:rsid w:val="00797AE8"/>
    <w:rsid w:val="00797B34"/>
    <w:rsid w:val="00797DFD"/>
    <w:rsid w:val="007A01C7"/>
    <w:rsid w:val="007A026A"/>
    <w:rsid w:val="007A0327"/>
    <w:rsid w:val="007A0727"/>
    <w:rsid w:val="007A0BA8"/>
    <w:rsid w:val="007A0C9E"/>
    <w:rsid w:val="007A0D1D"/>
    <w:rsid w:val="007A0E4E"/>
    <w:rsid w:val="007A163E"/>
    <w:rsid w:val="007A1828"/>
    <w:rsid w:val="007A192D"/>
    <w:rsid w:val="007A1EB4"/>
    <w:rsid w:val="007A20A9"/>
    <w:rsid w:val="007A2908"/>
    <w:rsid w:val="007A2F57"/>
    <w:rsid w:val="007A37F7"/>
    <w:rsid w:val="007A38B0"/>
    <w:rsid w:val="007A3FDC"/>
    <w:rsid w:val="007A40A1"/>
    <w:rsid w:val="007A4692"/>
    <w:rsid w:val="007A4AD3"/>
    <w:rsid w:val="007A4BCE"/>
    <w:rsid w:val="007A5011"/>
    <w:rsid w:val="007A51E1"/>
    <w:rsid w:val="007A52B7"/>
    <w:rsid w:val="007A5621"/>
    <w:rsid w:val="007A5AE6"/>
    <w:rsid w:val="007A5B97"/>
    <w:rsid w:val="007A5C0D"/>
    <w:rsid w:val="007A5D90"/>
    <w:rsid w:val="007A6247"/>
    <w:rsid w:val="007A634D"/>
    <w:rsid w:val="007A6499"/>
    <w:rsid w:val="007A69DF"/>
    <w:rsid w:val="007A6AF0"/>
    <w:rsid w:val="007A7107"/>
    <w:rsid w:val="007A7B4F"/>
    <w:rsid w:val="007A7D40"/>
    <w:rsid w:val="007A7ED2"/>
    <w:rsid w:val="007B0642"/>
    <w:rsid w:val="007B0716"/>
    <w:rsid w:val="007B07AD"/>
    <w:rsid w:val="007B089A"/>
    <w:rsid w:val="007B14BE"/>
    <w:rsid w:val="007B1655"/>
    <w:rsid w:val="007B2102"/>
    <w:rsid w:val="007B2128"/>
    <w:rsid w:val="007B235D"/>
    <w:rsid w:val="007B2459"/>
    <w:rsid w:val="007B2BAE"/>
    <w:rsid w:val="007B3264"/>
    <w:rsid w:val="007B338C"/>
    <w:rsid w:val="007B3A0D"/>
    <w:rsid w:val="007B3EA3"/>
    <w:rsid w:val="007B4799"/>
    <w:rsid w:val="007B48BB"/>
    <w:rsid w:val="007B4C68"/>
    <w:rsid w:val="007B5554"/>
    <w:rsid w:val="007B5D58"/>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9E2"/>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475D"/>
    <w:rsid w:val="007C5423"/>
    <w:rsid w:val="007C559B"/>
    <w:rsid w:val="007C575E"/>
    <w:rsid w:val="007C6607"/>
    <w:rsid w:val="007C6AE0"/>
    <w:rsid w:val="007C752A"/>
    <w:rsid w:val="007C7BBC"/>
    <w:rsid w:val="007C7C75"/>
    <w:rsid w:val="007D0134"/>
    <w:rsid w:val="007D0921"/>
    <w:rsid w:val="007D0C87"/>
    <w:rsid w:val="007D0DC2"/>
    <w:rsid w:val="007D106E"/>
    <w:rsid w:val="007D12A0"/>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382"/>
    <w:rsid w:val="007D6544"/>
    <w:rsid w:val="007D6562"/>
    <w:rsid w:val="007D6726"/>
    <w:rsid w:val="007D6F6C"/>
    <w:rsid w:val="007D747B"/>
    <w:rsid w:val="007D75A5"/>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2DF"/>
    <w:rsid w:val="007F5515"/>
    <w:rsid w:val="007F582B"/>
    <w:rsid w:val="007F60D0"/>
    <w:rsid w:val="007F6276"/>
    <w:rsid w:val="007F6616"/>
    <w:rsid w:val="007F66B8"/>
    <w:rsid w:val="007F721A"/>
    <w:rsid w:val="007F7431"/>
    <w:rsid w:val="007F7B9C"/>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08"/>
    <w:rsid w:val="00807456"/>
    <w:rsid w:val="0080749B"/>
    <w:rsid w:val="00807A5A"/>
    <w:rsid w:val="00810146"/>
    <w:rsid w:val="0081022B"/>
    <w:rsid w:val="0081039A"/>
    <w:rsid w:val="00810A92"/>
    <w:rsid w:val="00810E5A"/>
    <w:rsid w:val="00810EDE"/>
    <w:rsid w:val="00810F21"/>
    <w:rsid w:val="00810FB4"/>
    <w:rsid w:val="008112A2"/>
    <w:rsid w:val="0081174F"/>
    <w:rsid w:val="00811DB9"/>
    <w:rsid w:val="0081219D"/>
    <w:rsid w:val="0081219E"/>
    <w:rsid w:val="008121AB"/>
    <w:rsid w:val="0081247E"/>
    <w:rsid w:val="00812777"/>
    <w:rsid w:val="00812AE2"/>
    <w:rsid w:val="00812C88"/>
    <w:rsid w:val="0081305D"/>
    <w:rsid w:val="00813495"/>
    <w:rsid w:val="00814263"/>
    <w:rsid w:val="0081473B"/>
    <w:rsid w:val="00814940"/>
    <w:rsid w:val="0081499B"/>
    <w:rsid w:val="00814AC8"/>
    <w:rsid w:val="0081519C"/>
    <w:rsid w:val="008151CD"/>
    <w:rsid w:val="00815208"/>
    <w:rsid w:val="00815218"/>
    <w:rsid w:val="00815802"/>
    <w:rsid w:val="00815841"/>
    <w:rsid w:val="00815B22"/>
    <w:rsid w:val="00815CB4"/>
    <w:rsid w:val="00815E42"/>
    <w:rsid w:val="00815E51"/>
    <w:rsid w:val="00815FB2"/>
    <w:rsid w:val="00815FC3"/>
    <w:rsid w:val="00815FFB"/>
    <w:rsid w:val="008161EA"/>
    <w:rsid w:val="00816570"/>
    <w:rsid w:val="00816888"/>
    <w:rsid w:val="00816998"/>
    <w:rsid w:val="00816F3E"/>
    <w:rsid w:val="00817191"/>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DD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111"/>
    <w:rsid w:val="00830956"/>
    <w:rsid w:val="0083122D"/>
    <w:rsid w:val="0083139A"/>
    <w:rsid w:val="0083172F"/>
    <w:rsid w:val="00831BD7"/>
    <w:rsid w:val="00832564"/>
    <w:rsid w:val="008337DE"/>
    <w:rsid w:val="00833911"/>
    <w:rsid w:val="00834673"/>
    <w:rsid w:val="00834839"/>
    <w:rsid w:val="00834929"/>
    <w:rsid w:val="00834A47"/>
    <w:rsid w:val="00834B32"/>
    <w:rsid w:val="00834F58"/>
    <w:rsid w:val="00834F6F"/>
    <w:rsid w:val="0083545C"/>
    <w:rsid w:val="00835A3C"/>
    <w:rsid w:val="00835FA9"/>
    <w:rsid w:val="00836E6D"/>
    <w:rsid w:val="00837753"/>
    <w:rsid w:val="00837B79"/>
    <w:rsid w:val="00837D4A"/>
    <w:rsid w:val="00837D75"/>
    <w:rsid w:val="00840030"/>
    <w:rsid w:val="00840364"/>
    <w:rsid w:val="00840E10"/>
    <w:rsid w:val="0084157B"/>
    <w:rsid w:val="00841742"/>
    <w:rsid w:val="008419EA"/>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2E02"/>
    <w:rsid w:val="0085322E"/>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F92"/>
    <w:rsid w:val="00856228"/>
    <w:rsid w:val="00856260"/>
    <w:rsid w:val="0085630E"/>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440"/>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0D27"/>
    <w:rsid w:val="0087107B"/>
    <w:rsid w:val="008713FD"/>
    <w:rsid w:val="008716C9"/>
    <w:rsid w:val="00871A56"/>
    <w:rsid w:val="00871C4A"/>
    <w:rsid w:val="00871D62"/>
    <w:rsid w:val="00871F24"/>
    <w:rsid w:val="008721DB"/>
    <w:rsid w:val="008726E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222"/>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CCE"/>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813"/>
    <w:rsid w:val="00894D7B"/>
    <w:rsid w:val="00894EAF"/>
    <w:rsid w:val="008950F2"/>
    <w:rsid w:val="008951B4"/>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17A"/>
    <w:rsid w:val="008A4F28"/>
    <w:rsid w:val="008A5791"/>
    <w:rsid w:val="008A57A2"/>
    <w:rsid w:val="008A5EF9"/>
    <w:rsid w:val="008A6413"/>
    <w:rsid w:val="008A6558"/>
    <w:rsid w:val="008A6C2B"/>
    <w:rsid w:val="008A71C9"/>
    <w:rsid w:val="008A760E"/>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1D5"/>
    <w:rsid w:val="008B4533"/>
    <w:rsid w:val="008B46D9"/>
    <w:rsid w:val="008B48B6"/>
    <w:rsid w:val="008B4B02"/>
    <w:rsid w:val="008B4F7E"/>
    <w:rsid w:val="008B51D9"/>
    <w:rsid w:val="008B59DF"/>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916"/>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BE9"/>
    <w:rsid w:val="008D6D61"/>
    <w:rsid w:val="008D71DE"/>
    <w:rsid w:val="008D71FC"/>
    <w:rsid w:val="008D7916"/>
    <w:rsid w:val="008D7AB5"/>
    <w:rsid w:val="008E0174"/>
    <w:rsid w:val="008E0524"/>
    <w:rsid w:val="008E052A"/>
    <w:rsid w:val="008E0BD1"/>
    <w:rsid w:val="008E1385"/>
    <w:rsid w:val="008E140B"/>
    <w:rsid w:val="008E143A"/>
    <w:rsid w:val="008E1460"/>
    <w:rsid w:val="008E14F1"/>
    <w:rsid w:val="008E176E"/>
    <w:rsid w:val="008E1828"/>
    <w:rsid w:val="008E1D46"/>
    <w:rsid w:val="008E21F5"/>
    <w:rsid w:val="008E282D"/>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0A1"/>
    <w:rsid w:val="008F555D"/>
    <w:rsid w:val="008F5C6E"/>
    <w:rsid w:val="008F6097"/>
    <w:rsid w:val="008F6221"/>
    <w:rsid w:val="008F6669"/>
    <w:rsid w:val="008F6AD1"/>
    <w:rsid w:val="008F70F6"/>
    <w:rsid w:val="008F72B1"/>
    <w:rsid w:val="008F774C"/>
    <w:rsid w:val="008F7C41"/>
    <w:rsid w:val="008F7E1F"/>
    <w:rsid w:val="008F7F28"/>
    <w:rsid w:val="009004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4F48"/>
    <w:rsid w:val="00915590"/>
    <w:rsid w:val="00915B26"/>
    <w:rsid w:val="009168B5"/>
    <w:rsid w:val="00916E86"/>
    <w:rsid w:val="00917181"/>
    <w:rsid w:val="00917814"/>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853"/>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198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390"/>
    <w:rsid w:val="009474F9"/>
    <w:rsid w:val="009475BE"/>
    <w:rsid w:val="00950883"/>
    <w:rsid w:val="00950897"/>
    <w:rsid w:val="00950B76"/>
    <w:rsid w:val="00950BA7"/>
    <w:rsid w:val="00950E8D"/>
    <w:rsid w:val="009513DF"/>
    <w:rsid w:val="00951C5B"/>
    <w:rsid w:val="00952753"/>
    <w:rsid w:val="00952760"/>
    <w:rsid w:val="00952CFD"/>
    <w:rsid w:val="00952F0F"/>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1F43"/>
    <w:rsid w:val="009622AB"/>
    <w:rsid w:val="00962337"/>
    <w:rsid w:val="00962793"/>
    <w:rsid w:val="009627E0"/>
    <w:rsid w:val="00962838"/>
    <w:rsid w:val="00962DFB"/>
    <w:rsid w:val="00963109"/>
    <w:rsid w:val="009631C3"/>
    <w:rsid w:val="00963301"/>
    <w:rsid w:val="0096379A"/>
    <w:rsid w:val="00964177"/>
    <w:rsid w:val="00964208"/>
    <w:rsid w:val="009642F1"/>
    <w:rsid w:val="00964696"/>
    <w:rsid w:val="00964D77"/>
    <w:rsid w:val="00965931"/>
    <w:rsid w:val="00965AEB"/>
    <w:rsid w:val="00965B93"/>
    <w:rsid w:val="00965F46"/>
    <w:rsid w:val="0096608B"/>
    <w:rsid w:val="00966A52"/>
    <w:rsid w:val="00966DC2"/>
    <w:rsid w:val="00966ED3"/>
    <w:rsid w:val="00966FDF"/>
    <w:rsid w:val="00967248"/>
    <w:rsid w:val="009672D2"/>
    <w:rsid w:val="0096767D"/>
    <w:rsid w:val="00967C1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237"/>
    <w:rsid w:val="00973585"/>
    <w:rsid w:val="0097383F"/>
    <w:rsid w:val="00973925"/>
    <w:rsid w:val="00973AE7"/>
    <w:rsid w:val="00973B4B"/>
    <w:rsid w:val="00973E53"/>
    <w:rsid w:val="00974148"/>
    <w:rsid w:val="00974649"/>
    <w:rsid w:val="009747C4"/>
    <w:rsid w:val="00974BB4"/>
    <w:rsid w:val="00974DAE"/>
    <w:rsid w:val="0097573B"/>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04A"/>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0F4"/>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4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DFD"/>
    <w:rsid w:val="00997FBB"/>
    <w:rsid w:val="009A0881"/>
    <w:rsid w:val="009A09D8"/>
    <w:rsid w:val="009A0DC0"/>
    <w:rsid w:val="009A10B5"/>
    <w:rsid w:val="009A11E6"/>
    <w:rsid w:val="009A1A14"/>
    <w:rsid w:val="009A246A"/>
    <w:rsid w:val="009A2888"/>
    <w:rsid w:val="009A3198"/>
    <w:rsid w:val="009A3852"/>
    <w:rsid w:val="009A3BED"/>
    <w:rsid w:val="009A3D36"/>
    <w:rsid w:val="009A40D2"/>
    <w:rsid w:val="009A445E"/>
    <w:rsid w:val="009A48E4"/>
    <w:rsid w:val="009A4F3B"/>
    <w:rsid w:val="009A51AB"/>
    <w:rsid w:val="009A52B6"/>
    <w:rsid w:val="009A5473"/>
    <w:rsid w:val="009A5602"/>
    <w:rsid w:val="009A5649"/>
    <w:rsid w:val="009A5C24"/>
    <w:rsid w:val="009A5FDA"/>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1A"/>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520C"/>
    <w:rsid w:val="009B60AC"/>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1EF"/>
    <w:rsid w:val="009C3715"/>
    <w:rsid w:val="009C37D9"/>
    <w:rsid w:val="009C3D6D"/>
    <w:rsid w:val="009C41B8"/>
    <w:rsid w:val="009C478F"/>
    <w:rsid w:val="009C4AAA"/>
    <w:rsid w:val="009C4AF7"/>
    <w:rsid w:val="009C51AF"/>
    <w:rsid w:val="009C52E7"/>
    <w:rsid w:val="009C5A46"/>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AA8"/>
    <w:rsid w:val="009D6D05"/>
    <w:rsid w:val="009D74B5"/>
    <w:rsid w:val="009D791C"/>
    <w:rsid w:val="009D7B3C"/>
    <w:rsid w:val="009D7C04"/>
    <w:rsid w:val="009E00BF"/>
    <w:rsid w:val="009E0408"/>
    <w:rsid w:val="009E058D"/>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9E4"/>
    <w:rsid w:val="009E7DAE"/>
    <w:rsid w:val="009E7DBF"/>
    <w:rsid w:val="009E7E10"/>
    <w:rsid w:val="009E7E4E"/>
    <w:rsid w:val="009F0316"/>
    <w:rsid w:val="009F03E6"/>
    <w:rsid w:val="009F0760"/>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5FB9"/>
    <w:rsid w:val="009F6CAE"/>
    <w:rsid w:val="009F6DCE"/>
    <w:rsid w:val="009F71A8"/>
    <w:rsid w:val="009F7913"/>
    <w:rsid w:val="009F7C52"/>
    <w:rsid w:val="009F7E8E"/>
    <w:rsid w:val="00A004AB"/>
    <w:rsid w:val="00A00D64"/>
    <w:rsid w:val="00A01126"/>
    <w:rsid w:val="00A01169"/>
    <w:rsid w:val="00A01890"/>
    <w:rsid w:val="00A01AC8"/>
    <w:rsid w:val="00A01D62"/>
    <w:rsid w:val="00A0242E"/>
    <w:rsid w:val="00A024EA"/>
    <w:rsid w:val="00A025A0"/>
    <w:rsid w:val="00A0342C"/>
    <w:rsid w:val="00A035DF"/>
    <w:rsid w:val="00A04B1D"/>
    <w:rsid w:val="00A04BDE"/>
    <w:rsid w:val="00A04D75"/>
    <w:rsid w:val="00A05273"/>
    <w:rsid w:val="00A05499"/>
    <w:rsid w:val="00A058CB"/>
    <w:rsid w:val="00A05D7D"/>
    <w:rsid w:val="00A05E5C"/>
    <w:rsid w:val="00A05EC4"/>
    <w:rsid w:val="00A0624F"/>
    <w:rsid w:val="00A062D2"/>
    <w:rsid w:val="00A06DAC"/>
    <w:rsid w:val="00A06F0F"/>
    <w:rsid w:val="00A07052"/>
    <w:rsid w:val="00A072C8"/>
    <w:rsid w:val="00A074BF"/>
    <w:rsid w:val="00A0751E"/>
    <w:rsid w:val="00A102AD"/>
    <w:rsid w:val="00A106E7"/>
    <w:rsid w:val="00A107D3"/>
    <w:rsid w:val="00A1104B"/>
    <w:rsid w:val="00A11094"/>
    <w:rsid w:val="00A112B9"/>
    <w:rsid w:val="00A118E0"/>
    <w:rsid w:val="00A11FDA"/>
    <w:rsid w:val="00A120B9"/>
    <w:rsid w:val="00A128FE"/>
    <w:rsid w:val="00A12AB2"/>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AC5"/>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4F05"/>
    <w:rsid w:val="00A25297"/>
    <w:rsid w:val="00A254DA"/>
    <w:rsid w:val="00A25735"/>
    <w:rsid w:val="00A257F5"/>
    <w:rsid w:val="00A25D00"/>
    <w:rsid w:val="00A25D78"/>
    <w:rsid w:val="00A25EA4"/>
    <w:rsid w:val="00A26526"/>
    <w:rsid w:val="00A266F8"/>
    <w:rsid w:val="00A27030"/>
    <w:rsid w:val="00A308F9"/>
    <w:rsid w:val="00A30F31"/>
    <w:rsid w:val="00A310F5"/>
    <w:rsid w:val="00A3140C"/>
    <w:rsid w:val="00A315D5"/>
    <w:rsid w:val="00A31602"/>
    <w:rsid w:val="00A316B1"/>
    <w:rsid w:val="00A31FAC"/>
    <w:rsid w:val="00A32211"/>
    <w:rsid w:val="00A324E2"/>
    <w:rsid w:val="00A32AAB"/>
    <w:rsid w:val="00A331EF"/>
    <w:rsid w:val="00A3321A"/>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6C0F"/>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6E8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3E5"/>
    <w:rsid w:val="00A52424"/>
    <w:rsid w:val="00A52574"/>
    <w:rsid w:val="00A5283B"/>
    <w:rsid w:val="00A53563"/>
    <w:rsid w:val="00A53CC9"/>
    <w:rsid w:val="00A53E3F"/>
    <w:rsid w:val="00A54006"/>
    <w:rsid w:val="00A54741"/>
    <w:rsid w:val="00A55057"/>
    <w:rsid w:val="00A55509"/>
    <w:rsid w:val="00A556C3"/>
    <w:rsid w:val="00A5577F"/>
    <w:rsid w:val="00A55972"/>
    <w:rsid w:val="00A55B9A"/>
    <w:rsid w:val="00A55C74"/>
    <w:rsid w:val="00A5645B"/>
    <w:rsid w:val="00A5665E"/>
    <w:rsid w:val="00A57439"/>
    <w:rsid w:val="00A5766B"/>
    <w:rsid w:val="00A57BF2"/>
    <w:rsid w:val="00A57FD3"/>
    <w:rsid w:val="00A60039"/>
    <w:rsid w:val="00A60088"/>
    <w:rsid w:val="00A60246"/>
    <w:rsid w:val="00A6095B"/>
    <w:rsid w:val="00A61509"/>
    <w:rsid w:val="00A61830"/>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766"/>
    <w:rsid w:val="00A63E9D"/>
    <w:rsid w:val="00A64721"/>
    <w:rsid w:val="00A64D20"/>
    <w:rsid w:val="00A64F47"/>
    <w:rsid w:val="00A6544F"/>
    <w:rsid w:val="00A658CA"/>
    <w:rsid w:val="00A65E60"/>
    <w:rsid w:val="00A660DB"/>
    <w:rsid w:val="00A661DE"/>
    <w:rsid w:val="00A66215"/>
    <w:rsid w:val="00A6658F"/>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6B5D"/>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80F"/>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9DD"/>
    <w:rsid w:val="00A95BC3"/>
    <w:rsid w:val="00A96941"/>
    <w:rsid w:val="00A96BCA"/>
    <w:rsid w:val="00A97155"/>
    <w:rsid w:val="00A97509"/>
    <w:rsid w:val="00A975D2"/>
    <w:rsid w:val="00A97723"/>
    <w:rsid w:val="00A978E1"/>
    <w:rsid w:val="00A97E89"/>
    <w:rsid w:val="00A97F37"/>
    <w:rsid w:val="00AA0130"/>
    <w:rsid w:val="00AA0303"/>
    <w:rsid w:val="00AA0433"/>
    <w:rsid w:val="00AA0691"/>
    <w:rsid w:val="00AA06CD"/>
    <w:rsid w:val="00AA124D"/>
    <w:rsid w:val="00AA1279"/>
    <w:rsid w:val="00AA12C4"/>
    <w:rsid w:val="00AA1467"/>
    <w:rsid w:val="00AA16C6"/>
    <w:rsid w:val="00AA1A65"/>
    <w:rsid w:val="00AA1B23"/>
    <w:rsid w:val="00AA1F74"/>
    <w:rsid w:val="00AA269F"/>
    <w:rsid w:val="00AA2860"/>
    <w:rsid w:val="00AA291A"/>
    <w:rsid w:val="00AA2CC3"/>
    <w:rsid w:val="00AA34B2"/>
    <w:rsid w:val="00AA3C33"/>
    <w:rsid w:val="00AA3D2F"/>
    <w:rsid w:val="00AA3E74"/>
    <w:rsid w:val="00AA5929"/>
    <w:rsid w:val="00AA6002"/>
    <w:rsid w:val="00AA63C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3CE"/>
    <w:rsid w:val="00AC043E"/>
    <w:rsid w:val="00AC0714"/>
    <w:rsid w:val="00AC0842"/>
    <w:rsid w:val="00AC0958"/>
    <w:rsid w:val="00AC113C"/>
    <w:rsid w:val="00AC1A40"/>
    <w:rsid w:val="00AC1BFB"/>
    <w:rsid w:val="00AC1CAC"/>
    <w:rsid w:val="00AC1EFD"/>
    <w:rsid w:val="00AC21A9"/>
    <w:rsid w:val="00AC254B"/>
    <w:rsid w:val="00AC2764"/>
    <w:rsid w:val="00AC2C5A"/>
    <w:rsid w:val="00AC312A"/>
    <w:rsid w:val="00AC3B03"/>
    <w:rsid w:val="00AC41C5"/>
    <w:rsid w:val="00AC4358"/>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58E4"/>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3C52"/>
    <w:rsid w:val="00AE4A05"/>
    <w:rsid w:val="00AE4C4A"/>
    <w:rsid w:val="00AE5CF6"/>
    <w:rsid w:val="00AE605F"/>
    <w:rsid w:val="00AE6441"/>
    <w:rsid w:val="00AE6D51"/>
    <w:rsid w:val="00AE6D86"/>
    <w:rsid w:val="00AE749E"/>
    <w:rsid w:val="00AE76BF"/>
    <w:rsid w:val="00AE7D57"/>
    <w:rsid w:val="00AE7E3B"/>
    <w:rsid w:val="00AF0011"/>
    <w:rsid w:val="00AF099B"/>
    <w:rsid w:val="00AF0DEB"/>
    <w:rsid w:val="00AF1072"/>
    <w:rsid w:val="00AF12E5"/>
    <w:rsid w:val="00AF1923"/>
    <w:rsid w:val="00AF1B9B"/>
    <w:rsid w:val="00AF1C22"/>
    <w:rsid w:val="00AF1D93"/>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1FC7"/>
    <w:rsid w:val="00B0246A"/>
    <w:rsid w:val="00B02666"/>
    <w:rsid w:val="00B02A05"/>
    <w:rsid w:val="00B02ADD"/>
    <w:rsid w:val="00B03820"/>
    <w:rsid w:val="00B03885"/>
    <w:rsid w:val="00B039B1"/>
    <w:rsid w:val="00B03DA4"/>
    <w:rsid w:val="00B0474A"/>
    <w:rsid w:val="00B04C78"/>
    <w:rsid w:val="00B04E74"/>
    <w:rsid w:val="00B05144"/>
    <w:rsid w:val="00B05298"/>
    <w:rsid w:val="00B053B3"/>
    <w:rsid w:val="00B053C5"/>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697"/>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910"/>
    <w:rsid w:val="00B15BD5"/>
    <w:rsid w:val="00B15E46"/>
    <w:rsid w:val="00B16257"/>
    <w:rsid w:val="00B16538"/>
    <w:rsid w:val="00B16670"/>
    <w:rsid w:val="00B17150"/>
    <w:rsid w:val="00B173E0"/>
    <w:rsid w:val="00B174AD"/>
    <w:rsid w:val="00B177A7"/>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87"/>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07F7"/>
    <w:rsid w:val="00B40DC9"/>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5A4"/>
    <w:rsid w:val="00B629F8"/>
    <w:rsid w:val="00B62B5B"/>
    <w:rsid w:val="00B62C45"/>
    <w:rsid w:val="00B63174"/>
    <w:rsid w:val="00B63ACD"/>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BF"/>
    <w:rsid w:val="00B807F6"/>
    <w:rsid w:val="00B80BBB"/>
    <w:rsid w:val="00B80DC0"/>
    <w:rsid w:val="00B81082"/>
    <w:rsid w:val="00B81086"/>
    <w:rsid w:val="00B813CF"/>
    <w:rsid w:val="00B81477"/>
    <w:rsid w:val="00B817DB"/>
    <w:rsid w:val="00B81A96"/>
    <w:rsid w:val="00B81C9C"/>
    <w:rsid w:val="00B8233F"/>
    <w:rsid w:val="00B8253B"/>
    <w:rsid w:val="00B82B06"/>
    <w:rsid w:val="00B82EE8"/>
    <w:rsid w:val="00B830C2"/>
    <w:rsid w:val="00B83325"/>
    <w:rsid w:val="00B83552"/>
    <w:rsid w:val="00B835A8"/>
    <w:rsid w:val="00B83D49"/>
    <w:rsid w:val="00B83EFC"/>
    <w:rsid w:val="00B842CD"/>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CD8"/>
    <w:rsid w:val="00B95052"/>
    <w:rsid w:val="00B95417"/>
    <w:rsid w:val="00B95496"/>
    <w:rsid w:val="00B95B2D"/>
    <w:rsid w:val="00B96021"/>
    <w:rsid w:val="00B960AC"/>
    <w:rsid w:val="00B964D5"/>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A1B"/>
    <w:rsid w:val="00BA1E63"/>
    <w:rsid w:val="00BA20AE"/>
    <w:rsid w:val="00BA24CC"/>
    <w:rsid w:val="00BA2C2D"/>
    <w:rsid w:val="00BA2F0C"/>
    <w:rsid w:val="00BA30FC"/>
    <w:rsid w:val="00BA3153"/>
    <w:rsid w:val="00BA3799"/>
    <w:rsid w:val="00BA38F2"/>
    <w:rsid w:val="00BA39E8"/>
    <w:rsid w:val="00BA3D31"/>
    <w:rsid w:val="00BA40DD"/>
    <w:rsid w:val="00BA42D9"/>
    <w:rsid w:val="00BA430D"/>
    <w:rsid w:val="00BA4505"/>
    <w:rsid w:val="00BA4859"/>
    <w:rsid w:val="00BA4B06"/>
    <w:rsid w:val="00BA4DDD"/>
    <w:rsid w:val="00BA6118"/>
    <w:rsid w:val="00BA6122"/>
    <w:rsid w:val="00BA6467"/>
    <w:rsid w:val="00BA652A"/>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3DF9"/>
    <w:rsid w:val="00BB4028"/>
    <w:rsid w:val="00BB4103"/>
    <w:rsid w:val="00BB4431"/>
    <w:rsid w:val="00BB443C"/>
    <w:rsid w:val="00BB4CBB"/>
    <w:rsid w:val="00BB4DD1"/>
    <w:rsid w:val="00BB4E98"/>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AB"/>
    <w:rsid w:val="00BC18D3"/>
    <w:rsid w:val="00BC1BA7"/>
    <w:rsid w:val="00BC1E2D"/>
    <w:rsid w:val="00BC2114"/>
    <w:rsid w:val="00BC24F0"/>
    <w:rsid w:val="00BC2559"/>
    <w:rsid w:val="00BC2627"/>
    <w:rsid w:val="00BC2984"/>
    <w:rsid w:val="00BC2F05"/>
    <w:rsid w:val="00BC3179"/>
    <w:rsid w:val="00BC319E"/>
    <w:rsid w:val="00BC33D6"/>
    <w:rsid w:val="00BC343F"/>
    <w:rsid w:val="00BC3868"/>
    <w:rsid w:val="00BC3BBF"/>
    <w:rsid w:val="00BC3CF0"/>
    <w:rsid w:val="00BC3E49"/>
    <w:rsid w:val="00BC40FB"/>
    <w:rsid w:val="00BC43FB"/>
    <w:rsid w:val="00BC471A"/>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31D"/>
    <w:rsid w:val="00BD3536"/>
    <w:rsid w:val="00BD3799"/>
    <w:rsid w:val="00BD3DC6"/>
    <w:rsid w:val="00BD3F6F"/>
    <w:rsid w:val="00BD427D"/>
    <w:rsid w:val="00BD45CB"/>
    <w:rsid w:val="00BD460F"/>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F1F"/>
    <w:rsid w:val="00BE603D"/>
    <w:rsid w:val="00BE6394"/>
    <w:rsid w:val="00BE6B11"/>
    <w:rsid w:val="00BE6B7F"/>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116C"/>
    <w:rsid w:val="00BF1730"/>
    <w:rsid w:val="00BF1D4D"/>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B30"/>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231"/>
    <w:rsid w:val="00C10575"/>
    <w:rsid w:val="00C109DD"/>
    <w:rsid w:val="00C10BB5"/>
    <w:rsid w:val="00C10FF4"/>
    <w:rsid w:val="00C1115D"/>
    <w:rsid w:val="00C1177C"/>
    <w:rsid w:val="00C11D34"/>
    <w:rsid w:val="00C1261F"/>
    <w:rsid w:val="00C12B85"/>
    <w:rsid w:val="00C12C75"/>
    <w:rsid w:val="00C12EF4"/>
    <w:rsid w:val="00C12FD2"/>
    <w:rsid w:val="00C13193"/>
    <w:rsid w:val="00C13396"/>
    <w:rsid w:val="00C1371F"/>
    <w:rsid w:val="00C138DE"/>
    <w:rsid w:val="00C13B17"/>
    <w:rsid w:val="00C13B1F"/>
    <w:rsid w:val="00C13BEF"/>
    <w:rsid w:val="00C14152"/>
    <w:rsid w:val="00C14157"/>
    <w:rsid w:val="00C1425C"/>
    <w:rsid w:val="00C14BE6"/>
    <w:rsid w:val="00C1530A"/>
    <w:rsid w:val="00C158C6"/>
    <w:rsid w:val="00C16743"/>
    <w:rsid w:val="00C16C0D"/>
    <w:rsid w:val="00C16FD9"/>
    <w:rsid w:val="00C172AB"/>
    <w:rsid w:val="00C17734"/>
    <w:rsid w:val="00C17816"/>
    <w:rsid w:val="00C20108"/>
    <w:rsid w:val="00C20287"/>
    <w:rsid w:val="00C204ED"/>
    <w:rsid w:val="00C20A8A"/>
    <w:rsid w:val="00C20AF8"/>
    <w:rsid w:val="00C20FAA"/>
    <w:rsid w:val="00C210D5"/>
    <w:rsid w:val="00C21355"/>
    <w:rsid w:val="00C217A9"/>
    <w:rsid w:val="00C21E26"/>
    <w:rsid w:val="00C21E53"/>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4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4F7B"/>
    <w:rsid w:val="00C35004"/>
    <w:rsid w:val="00C354C5"/>
    <w:rsid w:val="00C35A11"/>
    <w:rsid w:val="00C35A7A"/>
    <w:rsid w:val="00C36014"/>
    <w:rsid w:val="00C37399"/>
    <w:rsid w:val="00C37A3F"/>
    <w:rsid w:val="00C40127"/>
    <w:rsid w:val="00C405D0"/>
    <w:rsid w:val="00C409D6"/>
    <w:rsid w:val="00C4115F"/>
    <w:rsid w:val="00C41DAF"/>
    <w:rsid w:val="00C41DCD"/>
    <w:rsid w:val="00C420A1"/>
    <w:rsid w:val="00C4217A"/>
    <w:rsid w:val="00C42310"/>
    <w:rsid w:val="00C42493"/>
    <w:rsid w:val="00C42B1D"/>
    <w:rsid w:val="00C42C30"/>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0F31"/>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31C"/>
    <w:rsid w:val="00C55908"/>
    <w:rsid w:val="00C55AEB"/>
    <w:rsid w:val="00C55C8F"/>
    <w:rsid w:val="00C55CB0"/>
    <w:rsid w:val="00C55D9A"/>
    <w:rsid w:val="00C561A1"/>
    <w:rsid w:val="00C56624"/>
    <w:rsid w:val="00C56A52"/>
    <w:rsid w:val="00C56B03"/>
    <w:rsid w:val="00C56B39"/>
    <w:rsid w:val="00C56E2F"/>
    <w:rsid w:val="00C56F4B"/>
    <w:rsid w:val="00C5707F"/>
    <w:rsid w:val="00C574F9"/>
    <w:rsid w:val="00C5776A"/>
    <w:rsid w:val="00C57982"/>
    <w:rsid w:val="00C579DE"/>
    <w:rsid w:val="00C57A82"/>
    <w:rsid w:val="00C57E44"/>
    <w:rsid w:val="00C57EFF"/>
    <w:rsid w:val="00C57F14"/>
    <w:rsid w:val="00C57FC4"/>
    <w:rsid w:val="00C60097"/>
    <w:rsid w:val="00C60512"/>
    <w:rsid w:val="00C606CA"/>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96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2D91"/>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67"/>
    <w:rsid w:val="00C808CA"/>
    <w:rsid w:val="00C80E7B"/>
    <w:rsid w:val="00C81149"/>
    <w:rsid w:val="00C81382"/>
    <w:rsid w:val="00C81B98"/>
    <w:rsid w:val="00C81C20"/>
    <w:rsid w:val="00C81C47"/>
    <w:rsid w:val="00C81DE2"/>
    <w:rsid w:val="00C8251B"/>
    <w:rsid w:val="00C827C3"/>
    <w:rsid w:val="00C829FF"/>
    <w:rsid w:val="00C82BB5"/>
    <w:rsid w:val="00C82F63"/>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E6D"/>
    <w:rsid w:val="00C90867"/>
    <w:rsid w:val="00C90E1F"/>
    <w:rsid w:val="00C91673"/>
    <w:rsid w:val="00C91D6C"/>
    <w:rsid w:val="00C922F5"/>
    <w:rsid w:val="00C926F6"/>
    <w:rsid w:val="00C927C4"/>
    <w:rsid w:val="00C927CE"/>
    <w:rsid w:val="00C92CB9"/>
    <w:rsid w:val="00C9395C"/>
    <w:rsid w:val="00C93B57"/>
    <w:rsid w:val="00C93C0F"/>
    <w:rsid w:val="00C93D2C"/>
    <w:rsid w:val="00C94240"/>
    <w:rsid w:val="00C942FB"/>
    <w:rsid w:val="00C947E2"/>
    <w:rsid w:val="00C94A19"/>
    <w:rsid w:val="00C94F21"/>
    <w:rsid w:val="00C951C3"/>
    <w:rsid w:val="00C95595"/>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4D1"/>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DFC"/>
    <w:rsid w:val="00CB533D"/>
    <w:rsid w:val="00CB64D7"/>
    <w:rsid w:val="00CB687A"/>
    <w:rsid w:val="00CB6A6C"/>
    <w:rsid w:val="00CB6AA6"/>
    <w:rsid w:val="00CB70C3"/>
    <w:rsid w:val="00CB716F"/>
    <w:rsid w:val="00CB7E30"/>
    <w:rsid w:val="00CC0370"/>
    <w:rsid w:val="00CC040E"/>
    <w:rsid w:val="00CC0C07"/>
    <w:rsid w:val="00CC0DE5"/>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312"/>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1F19"/>
    <w:rsid w:val="00CD2742"/>
    <w:rsid w:val="00CD2AFA"/>
    <w:rsid w:val="00CD2D36"/>
    <w:rsid w:val="00CD2F29"/>
    <w:rsid w:val="00CD2FB9"/>
    <w:rsid w:val="00CD3030"/>
    <w:rsid w:val="00CD31E2"/>
    <w:rsid w:val="00CD3911"/>
    <w:rsid w:val="00CD3DCE"/>
    <w:rsid w:val="00CD3DD2"/>
    <w:rsid w:val="00CD4106"/>
    <w:rsid w:val="00CD4140"/>
    <w:rsid w:val="00CD4B57"/>
    <w:rsid w:val="00CD4E93"/>
    <w:rsid w:val="00CD4F77"/>
    <w:rsid w:val="00CD5B18"/>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832"/>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165"/>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D44"/>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C71"/>
    <w:rsid w:val="00D03D5E"/>
    <w:rsid w:val="00D03E01"/>
    <w:rsid w:val="00D041E0"/>
    <w:rsid w:val="00D04306"/>
    <w:rsid w:val="00D048CA"/>
    <w:rsid w:val="00D049AB"/>
    <w:rsid w:val="00D049C0"/>
    <w:rsid w:val="00D05387"/>
    <w:rsid w:val="00D053E4"/>
    <w:rsid w:val="00D0551F"/>
    <w:rsid w:val="00D055E8"/>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3E0E"/>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0ED4"/>
    <w:rsid w:val="00D2130B"/>
    <w:rsid w:val="00D21668"/>
    <w:rsid w:val="00D220A6"/>
    <w:rsid w:val="00D225F2"/>
    <w:rsid w:val="00D22615"/>
    <w:rsid w:val="00D227C7"/>
    <w:rsid w:val="00D230EA"/>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0FB6"/>
    <w:rsid w:val="00D31213"/>
    <w:rsid w:val="00D31828"/>
    <w:rsid w:val="00D3204F"/>
    <w:rsid w:val="00D32139"/>
    <w:rsid w:val="00D32755"/>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2D7"/>
    <w:rsid w:val="00D37560"/>
    <w:rsid w:val="00D379CA"/>
    <w:rsid w:val="00D37D31"/>
    <w:rsid w:val="00D40190"/>
    <w:rsid w:val="00D407B8"/>
    <w:rsid w:val="00D40B31"/>
    <w:rsid w:val="00D40B94"/>
    <w:rsid w:val="00D41831"/>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2"/>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AFC"/>
    <w:rsid w:val="00D73495"/>
    <w:rsid w:val="00D73918"/>
    <w:rsid w:val="00D73E0F"/>
    <w:rsid w:val="00D741FC"/>
    <w:rsid w:val="00D7442C"/>
    <w:rsid w:val="00D744E5"/>
    <w:rsid w:val="00D745CE"/>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0D"/>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1A7"/>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547"/>
    <w:rsid w:val="00D976FA"/>
    <w:rsid w:val="00D97B1F"/>
    <w:rsid w:val="00DA07EB"/>
    <w:rsid w:val="00DA0CFC"/>
    <w:rsid w:val="00DA180F"/>
    <w:rsid w:val="00DA18EC"/>
    <w:rsid w:val="00DA2052"/>
    <w:rsid w:val="00DA2456"/>
    <w:rsid w:val="00DA2519"/>
    <w:rsid w:val="00DA2849"/>
    <w:rsid w:val="00DA2D2B"/>
    <w:rsid w:val="00DA2F9D"/>
    <w:rsid w:val="00DA32E5"/>
    <w:rsid w:val="00DA3461"/>
    <w:rsid w:val="00DA3995"/>
    <w:rsid w:val="00DA3C4E"/>
    <w:rsid w:val="00DA3EAE"/>
    <w:rsid w:val="00DA495A"/>
    <w:rsid w:val="00DA49E3"/>
    <w:rsid w:val="00DA50CD"/>
    <w:rsid w:val="00DA50F0"/>
    <w:rsid w:val="00DA535C"/>
    <w:rsid w:val="00DA56F5"/>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9B4"/>
    <w:rsid w:val="00DB7C45"/>
    <w:rsid w:val="00DB7CEE"/>
    <w:rsid w:val="00DB7DC1"/>
    <w:rsid w:val="00DC036F"/>
    <w:rsid w:val="00DC0685"/>
    <w:rsid w:val="00DC10B9"/>
    <w:rsid w:val="00DC1208"/>
    <w:rsid w:val="00DC2172"/>
    <w:rsid w:val="00DC24E3"/>
    <w:rsid w:val="00DC26FA"/>
    <w:rsid w:val="00DC28A7"/>
    <w:rsid w:val="00DC2C18"/>
    <w:rsid w:val="00DC2DCA"/>
    <w:rsid w:val="00DC343E"/>
    <w:rsid w:val="00DC370A"/>
    <w:rsid w:val="00DC37F1"/>
    <w:rsid w:val="00DC38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0DE8"/>
    <w:rsid w:val="00DD1A68"/>
    <w:rsid w:val="00DD1E38"/>
    <w:rsid w:val="00DD2573"/>
    <w:rsid w:val="00DD2832"/>
    <w:rsid w:val="00DD2CD6"/>
    <w:rsid w:val="00DD31DC"/>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4AFC"/>
    <w:rsid w:val="00DE55E5"/>
    <w:rsid w:val="00DE6522"/>
    <w:rsid w:val="00DE69DB"/>
    <w:rsid w:val="00DE6C11"/>
    <w:rsid w:val="00DE6F8B"/>
    <w:rsid w:val="00DE7118"/>
    <w:rsid w:val="00DE77D6"/>
    <w:rsid w:val="00DE7C65"/>
    <w:rsid w:val="00DE7DA9"/>
    <w:rsid w:val="00DE7FA2"/>
    <w:rsid w:val="00DE7FBE"/>
    <w:rsid w:val="00DF04AA"/>
    <w:rsid w:val="00DF06C2"/>
    <w:rsid w:val="00DF0E23"/>
    <w:rsid w:val="00DF169D"/>
    <w:rsid w:val="00DF188B"/>
    <w:rsid w:val="00DF1A82"/>
    <w:rsid w:val="00DF2577"/>
    <w:rsid w:val="00DF260A"/>
    <w:rsid w:val="00DF2854"/>
    <w:rsid w:val="00DF290D"/>
    <w:rsid w:val="00DF2A9A"/>
    <w:rsid w:val="00DF3090"/>
    <w:rsid w:val="00DF32AD"/>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853"/>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70C"/>
    <w:rsid w:val="00E04EB5"/>
    <w:rsid w:val="00E04F74"/>
    <w:rsid w:val="00E05034"/>
    <w:rsid w:val="00E0528F"/>
    <w:rsid w:val="00E052BD"/>
    <w:rsid w:val="00E0530C"/>
    <w:rsid w:val="00E056F1"/>
    <w:rsid w:val="00E05DDB"/>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2FB9"/>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1B3"/>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C4A"/>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A4B"/>
    <w:rsid w:val="00E42E05"/>
    <w:rsid w:val="00E432EF"/>
    <w:rsid w:val="00E4342D"/>
    <w:rsid w:val="00E435E0"/>
    <w:rsid w:val="00E436CD"/>
    <w:rsid w:val="00E43D4F"/>
    <w:rsid w:val="00E43EB1"/>
    <w:rsid w:val="00E44141"/>
    <w:rsid w:val="00E443C3"/>
    <w:rsid w:val="00E44736"/>
    <w:rsid w:val="00E44837"/>
    <w:rsid w:val="00E448A6"/>
    <w:rsid w:val="00E44926"/>
    <w:rsid w:val="00E44A9F"/>
    <w:rsid w:val="00E44DD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3FC"/>
    <w:rsid w:val="00E52BEC"/>
    <w:rsid w:val="00E52C59"/>
    <w:rsid w:val="00E52D85"/>
    <w:rsid w:val="00E5377F"/>
    <w:rsid w:val="00E53C45"/>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0F7B"/>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A74"/>
    <w:rsid w:val="00E84DD3"/>
    <w:rsid w:val="00E84F16"/>
    <w:rsid w:val="00E8519B"/>
    <w:rsid w:val="00E85281"/>
    <w:rsid w:val="00E853F6"/>
    <w:rsid w:val="00E85A88"/>
    <w:rsid w:val="00E85EB6"/>
    <w:rsid w:val="00E85FD9"/>
    <w:rsid w:val="00E860EB"/>
    <w:rsid w:val="00E86317"/>
    <w:rsid w:val="00E86603"/>
    <w:rsid w:val="00E876B2"/>
    <w:rsid w:val="00E90340"/>
    <w:rsid w:val="00E90551"/>
    <w:rsid w:val="00E9094B"/>
    <w:rsid w:val="00E90CE0"/>
    <w:rsid w:val="00E90FAC"/>
    <w:rsid w:val="00E9117D"/>
    <w:rsid w:val="00E91274"/>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5B2"/>
    <w:rsid w:val="00EA4956"/>
    <w:rsid w:val="00EA4BCE"/>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753"/>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04"/>
    <w:rsid w:val="00EE712B"/>
    <w:rsid w:val="00EE71C7"/>
    <w:rsid w:val="00EE71EB"/>
    <w:rsid w:val="00EE78E3"/>
    <w:rsid w:val="00EE793E"/>
    <w:rsid w:val="00EE7C88"/>
    <w:rsid w:val="00EF0B96"/>
    <w:rsid w:val="00EF0BA7"/>
    <w:rsid w:val="00EF0CAA"/>
    <w:rsid w:val="00EF1033"/>
    <w:rsid w:val="00EF137F"/>
    <w:rsid w:val="00EF1442"/>
    <w:rsid w:val="00EF146F"/>
    <w:rsid w:val="00EF165A"/>
    <w:rsid w:val="00EF17AA"/>
    <w:rsid w:val="00EF1E78"/>
    <w:rsid w:val="00EF2390"/>
    <w:rsid w:val="00EF27DD"/>
    <w:rsid w:val="00EF286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15B"/>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BF9"/>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7E3"/>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1D03"/>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93B"/>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9A8"/>
    <w:rsid w:val="00F41A86"/>
    <w:rsid w:val="00F41D3C"/>
    <w:rsid w:val="00F41D5C"/>
    <w:rsid w:val="00F41E1D"/>
    <w:rsid w:val="00F41F9F"/>
    <w:rsid w:val="00F421B0"/>
    <w:rsid w:val="00F42B9B"/>
    <w:rsid w:val="00F42CFE"/>
    <w:rsid w:val="00F42E13"/>
    <w:rsid w:val="00F437CE"/>
    <w:rsid w:val="00F43B5A"/>
    <w:rsid w:val="00F43C12"/>
    <w:rsid w:val="00F43CC9"/>
    <w:rsid w:val="00F43F75"/>
    <w:rsid w:val="00F44C5A"/>
    <w:rsid w:val="00F44E9B"/>
    <w:rsid w:val="00F45BF6"/>
    <w:rsid w:val="00F45D2F"/>
    <w:rsid w:val="00F45D79"/>
    <w:rsid w:val="00F461F8"/>
    <w:rsid w:val="00F46223"/>
    <w:rsid w:val="00F465C3"/>
    <w:rsid w:val="00F4662D"/>
    <w:rsid w:val="00F46745"/>
    <w:rsid w:val="00F47508"/>
    <w:rsid w:val="00F47BA7"/>
    <w:rsid w:val="00F47CA7"/>
    <w:rsid w:val="00F5001E"/>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9C3"/>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27"/>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4A1"/>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3C0B"/>
    <w:rsid w:val="00F74394"/>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B59"/>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CC4"/>
    <w:rsid w:val="00F93D07"/>
    <w:rsid w:val="00F93D7B"/>
    <w:rsid w:val="00F93DC8"/>
    <w:rsid w:val="00F93F79"/>
    <w:rsid w:val="00F946CA"/>
    <w:rsid w:val="00F94D16"/>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585"/>
    <w:rsid w:val="00FA28DD"/>
    <w:rsid w:val="00FA2918"/>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3E"/>
    <w:rsid w:val="00FB6BF6"/>
    <w:rsid w:val="00FB71EA"/>
    <w:rsid w:val="00FB754C"/>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3AE4"/>
    <w:rsid w:val="00FC4614"/>
    <w:rsid w:val="00FC58AF"/>
    <w:rsid w:val="00FC5F24"/>
    <w:rsid w:val="00FC5F8E"/>
    <w:rsid w:val="00FC6108"/>
    <w:rsid w:val="00FC6284"/>
    <w:rsid w:val="00FC68BA"/>
    <w:rsid w:val="00FC6A5C"/>
    <w:rsid w:val="00FC6C92"/>
    <w:rsid w:val="00FC7212"/>
    <w:rsid w:val="00FC7857"/>
    <w:rsid w:val="00FC7F04"/>
    <w:rsid w:val="00FD06D3"/>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185"/>
    <w:rsid w:val="00FD7543"/>
    <w:rsid w:val="00FD7D24"/>
    <w:rsid w:val="00FE0252"/>
    <w:rsid w:val="00FE0485"/>
    <w:rsid w:val="00FE04B0"/>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396D"/>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CD6"/>
    <w:rsid w:val="00FE7EF5"/>
    <w:rsid w:val="00FF0601"/>
    <w:rsid w:val="00FF08AC"/>
    <w:rsid w:val="00FF0AC2"/>
    <w:rsid w:val="00FF0B4E"/>
    <w:rsid w:val="00FF0BAA"/>
    <w:rsid w:val="00FF0ED7"/>
    <w:rsid w:val="00FF1348"/>
    <w:rsid w:val="00FF148D"/>
    <w:rsid w:val="00FF1AA5"/>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5A184"/>
  <w15:docId w15:val="{F270934C-D2B0-4FE4-A098-C44279F1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1B"/>
    <w:pPr>
      <w:spacing w:before="120"/>
      <w:jc w:val="both"/>
    </w:pPr>
    <w:rPr>
      <w:sz w:val="22"/>
      <w:szCs w:val="22"/>
      <w:lang w:val="en-US" w:eastAsia="en-US"/>
    </w:rPr>
  </w:style>
  <w:style w:type="paragraph" w:styleId="Heading10">
    <w:name w:val="heading 1"/>
    <w:basedOn w:val="BodyText"/>
    <w:next w:val="Normal"/>
    <w:link w:val="Heading1Char"/>
    <w:uiPriority w:val="9"/>
    <w:qFormat/>
    <w:rsid w:val="002C17DD"/>
    <w:pPr>
      <w:ind w:left="709" w:hanging="709"/>
      <w:jc w:val="left"/>
      <w:outlineLvl w:val="0"/>
    </w:pPr>
    <w:rPr>
      <w:b/>
      <w:sz w:val="22"/>
      <w:szCs w:val="22"/>
    </w:rPr>
  </w:style>
  <w:style w:type="paragraph" w:styleId="Heading2">
    <w:name w:val="heading 2"/>
    <w:basedOn w:val="Normal"/>
    <w:next w:val="Normal"/>
    <w:link w:val="Heading2Char"/>
    <w:uiPriority w:val="9"/>
    <w:qFormat/>
    <w:rsid w:val="005C4F53"/>
    <w:pPr>
      <w:ind w:left="709" w:hanging="709"/>
      <w:outlineLvl w:val="1"/>
    </w:pPr>
    <w:rPr>
      <w:b/>
      <w:lang w:eastAsia="ar-SA"/>
    </w:rPr>
  </w:style>
  <w:style w:type="paragraph" w:styleId="Heading3">
    <w:name w:val="heading 3"/>
    <w:basedOn w:val="Normal"/>
    <w:next w:val="Normal"/>
    <w:link w:val="Heading3Char"/>
    <w:uiPriority w:val="9"/>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uiPriority w:val="9"/>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uiPriority w:val="9"/>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uiPriority w:val="9"/>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uiPriority w:val="9"/>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uiPriority w:val="9"/>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uiPriority w:val="9"/>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rsid w:val="008E42BF"/>
    <w:pPr>
      <w:suppressLineNumbers/>
      <w:spacing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BodyText"/>
    <w:rsid w:val="008E42BF"/>
    <w:pPr>
      <w:keepNext/>
      <w:spacing w:before="240" w:after="120"/>
    </w:pPr>
    <w:rPr>
      <w:rFonts w:eastAsia="Lucida Sans Unicode" w:cs="Tahoma"/>
      <w:sz w:val="28"/>
      <w:szCs w:val="28"/>
    </w:rPr>
  </w:style>
  <w:style w:type="paragraph" w:customStyle="1" w:styleId="WW-Caption1">
    <w:name w:val="WW-Caption1"/>
    <w:basedOn w:val="Normal"/>
    <w:rsid w:val="008E42BF"/>
    <w:pPr>
      <w:suppressLineNumbers/>
      <w:spacing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BodyText"/>
    <w:rsid w:val="008E42BF"/>
    <w:pPr>
      <w:keepNext/>
      <w:spacing w:before="240" w:after="120"/>
    </w:pPr>
    <w:rPr>
      <w:rFonts w:eastAsia="Lucida Sans Unicode" w:cs="Tahoma"/>
      <w:sz w:val="28"/>
      <w:szCs w:val="28"/>
    </w:rPr>
  </w:style>
  <w:style w:type="paragraph" w:customStyle="1" w:styleId="WW-Caption11">
    <w:name w:val="WW-Caption11"/>
    <w:basedOn w:val="Normal"/>
    <w:rsid w:val="008E42BF"/>
    <w:pPr>
      <w:suppressLineNumbers/>
      <w:spacing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BodyText"/>
    <w:rsid w:val="008E42BF"/>
    <w:pPr>
      <w:keepNext/>
      <w:spacing w:before="240" w:after="120"/>
    </w:pPr>
    <w:rPr>
      <w:rFonts w:eastAsia="Lucida Sans Unicode" w:cs="Tahoma"/>
      <w:sz w:val="28"/>
      <w:szCs w:val="28"/>
    </w:rPr>
  </w:style>
  <w:style w:type="paragraph" w:customStyle="1" w:styleId="WW-Caption111">
    <w:name w:val="WW-Caption111"/>
    <w:basedOn w:val="Normal"/>
    <w:rsid w:val="008E42BF"/>
    <w:pPr>
      <w:suppressLineNumbers/>
      <w:spacing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BodyText"/>
    <w:rsid w:val="008E42BF"/>
    <w:pPr>
      <w:keepNext/>
      <w:spacing w:before="240" w:after="120"/>
    </w:pPr>
    <w:rPr>
      <w:rFonts w:eastAsia="Lucida Sans Unicode" w:cs="Tahoma"/>
      <w:sz w:val="28"/>
      <w:szCs w:val="28"/>
    </w:rPr>
  </w:style>
  <w:style w:type="paragraph" w:customStyle="1" w:styleId="WW-Caption1111">
    <w:name w:val="WW-Caption1111"/>
    <w:basedOn w:val="Normal"/>
    <w:rsid w:val="008E42BF"/>
    <w:pPr>
      <w:suppressLineNumbers/>
      <w:spacing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BodyText"/>
    <w:rsid w:val="008E42BF"/>
    <w:pPr>
      <w:keepNext/>
      <w:spacing w:before="240" w:after="120"/>
    </w:pPr>
    <w:rPr>
      <w:rFonts w:eastAsia="Lucida Sans Unicode" w:cs="Tahoma"/>
      <w:sz w:val="28"/>
      <w:szCs w:val="28"/>
    </w:rPr>
  </w:style>
  <w:style w:type="paragraph" w:customStyle="1" w:styleId="WW-Caption11111">
    <w:name w:val="WW-Caption11111"/>
    <w:basedOn w:val="Normal"/>
    <w:rsid w:val="008E42BF"/>
    <w:pPr>
      <w:suppressLineNumbers/>
      <w:spacing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BodyText"/>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uiPriority w:val="99"/>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rsid w:val="008E42BF"/>
    <w:pPr>
      <w:ind w:left="426"/>
    </w:pPr>
    <w:rPr>
      <w:rFonts w:cs="Arial"/>
    </w:rPr>
  </w:style>
  <w:style w:type="paragraph" w:customStyle="1" w:styleId="WW-BodyText2">
    <w:name w:val="WW-Body Text 2"/>
    <w:basedOn w:val="Normal"/>
    <w:rsid w:val="008E42BF"/>
    <w:rPr>
      <w:rFonts w:ascii="Arial Narrow" w:hAnsi="Arial Narrow"/>
      <w:b/>
      <w:bCs/>
    </w:rPr>
  </w:style>
  <w:style w:type="paragraph" w:customStyle="1" w:styleId="WW-BodyText3">
    <w:name w:val="WW-Body Text 3"/>
    <w:basedOn w:val="Normal"/>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link w:val="FootnoteTextChar"/>
    <w:rsid w:val="008E42BF"/>
    <w:rPr>
      <w:sz w:val="20"/>
      <w:szCs w:val="20"/>
      <w:lang w:eastAsia="ar-SA"/>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eastAsia="Tahoma" w:cs="Tahoma"/>
      <w:sz w:val="28"/>
      <w:szCs w:val="28"/>
    </w:rPr>
  </w:style>
  <w:style w:type="paragraph" w:customStyle="1" w:styleId="WW-Index111111">
    <w:name w:val="WW-Index111111"/>
    <w:basedOn w:val="Normal"/>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uiPriority w:val="99"/>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uiPriority w:val="9"/>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lang w:val="sr-Cyrl-CS" w:eastAsia="ar-SA" w:bidi="ar-SA"/>
    </w:rPr>
  </w:style>
  <w:style w:type="paragraph" w:customStyle="1" w:styleId="Narrow">
    <w:name w:val="Narrow"/>
    <w:aliases w:val="3pt"/>
    <w:basedOn w:val="Normal"/>
    <w:rsid w:val="00D372C8"/>
    <w:pPr>
      <w:spacing w:after="60"/>
    </w:pPr>
    <w:rPr>
      <w:rFonts w:ascii="Arial Narrow" w:hAnsi="Arial Narrow"/>
      <w:szCs w:val="24"/>
      <w:lang w:val="en-GB"/>
    </w:rPr>
  </w:style>
  <w:style w:type="character" w:customStyle="1" w:styleId="CharChar1">
    <w:name w:val="Char Char1"/>
    <w:rsid w:val="003559E9"/>
    <w:rPr>
      <w:sz w:val="24"/>
      <w:lang w:val="sr-Cyrl-CS" w:eastAsia="ar-SA" w:bidi="ar-SA"/>
    </w:rPr>
  </w:style>
  <w:style w:type="paragraph" w:customStyle="1" w:styleId="ArrialNarrow">
    <w:name w:val="Arrial Narrow"/>
    <w:aliases w:val="3 pt"/>
    <w:basedOn w:val="BodyText"/>
    <w:uiPriority w:val="99"/>
    <w:rsid w:val="00BA6467"/>
    <w:pPr>
      <w:autoSpaceDE w:val="0"/>
      <w:autoSpaceDN w:val="0"/>
      <w:spacing w:after="60"/>
    </w:pPr>
    <w:rPr>
      <w:rFonts w:ascii="Arial Narrow" w:hAnsi="Arial Narrow"/>
      <w:lang w:val="en-GB" w:eastAsia="en-US"/>
    </w:rPr>
  </w:style>
  <w:style w:type="paragraph" w:customStyle="1" w:styleId="xl41">
    <w:name w:val="xl41"/>
    <w:basedOn w:val="Normal"/>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rsid w:val="00805216"/>
    <w:pPr>
      <w:spacing w:after="240"/>
    </w:pPr>
  </w:style>
  <w:style w:type="paragraph" w:customStyle="1" w:styleId="Normala">
    <w:name w:val="Normal(a)"/>
    <w:basedOn w:val="Normal"/>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uiPriority w:val="9"/>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uiPriority w:val="99"/>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uiPriority w:val="9"/>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uiPriority w:val="9"/>
    <w:rsid w:val="00991A45"/>
    <w:rPr>
      <w:rFonts w:ascii="Arial Narrow" w:hAnsi="Arial Narrow"/>
      <w:sz w:val="28"/>
      <w:lang w:val="sr-Cyrl-CS" w:eastAsia="ar-SA"/>
    </w:rPr>
  </w:style>
  <w:style w:type="character" w:customStyle="1" w:styleId="Heading6Char">
    <w:name w:val="Heading 6 Char"/>
    <w:link w:val="Heading6"/>
    <w:uiPriority w:val="9"/>
    <w:rsid w:val="00991A45"/>
    <w:rPr>
      <w:rFonts w:ascii="Arial Narrow" w:hAnsi="Arial Narrow"/>
      <w:b/>
      <w:sz w:val="28"/>
      <w:lang w:val="sr-Cyrl-CS" w:eastAsia="ar-SA"/>
    </w:rPr>
  </w:style>
  <w:style w:type="character" w:customStyle="1" w:styleId="Heading7Char">
    <w:name w:val="Heading 7 Char"/>
    <w:link w:val="Heading7"/>
    <w:uiPriority w:val="9"/>
    <w:rsid w:val="00991A45"/>
    <w:rPr>
      <w:rFonts w:ascii="Arial Narrow" w:hAnsi="Arial Narrow" w:cs="Arial"/>
      <w:b/>
      <w:sz w:val="28"/>
      <w:szCs w:val="22"/>
      <w:lang w:val="sr-Cyrl-CS" w:eastAsia="ar-SA"/>
    </w:rPr>
  </w:style>
  <w:style w:type="character" w:customStyle="1" w:styleId="Heading8Char">
    <w:name w:val="Heading 8 Char"/>
    <w:link w:val="Heading8"/>
    <w:uiPriority w:val="9"/>
    <w:rsid w:val="00991A45"/>
    <w:rPr>
      <w:rFonts w:ascii="Arial Narrow" w:hAnsi="Arial Narrow"/>
      <w:b/>
      <w:bCs/>
      <w:sz w:val="23"/>
      <w:szCs w:val="23"/>
      <w:lang w:val="sr-Cyrl-CS" w:eastAsia="ar-SA"/>
    </w:rPr>
  </w:style>
  <w:style w:type="character" w:customStyle="1" w:styleId="Heading9Char">
    <w:name w:val="Heading 9 Char"/>
    <w:link w:val="Heading9"/>
    <w:uiPriority w:val="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uiPriority w:val="99"/>
    <w:rsid w:val="00991A45"/>
    <w:rPr>
      <w:rFonts w:ascii="Courier New" w:hAnsi="Courier New"/>
      <w:lang w:val="en-US" w:eastAsia="en-US"/>
    </w:rPr>
  </w:style>
  <w:style w:type="character" w:customStyle="1" w:styleId="DocumentMapChar">
    <w:name w:val="Document Map Char"/>
    <w:link w:val="DocumentMap"/>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иже набрајање"/>
    <w:basedOn w:val="Normal"/>
    <w:qFormat/>
    <w:rsid w:val="00672E04"/>
    <w:pPr>
      <w:numPr>
        <w:ilvl w:val="1"/>
        <w:numId w:val="22"/>
      </w:numPr>
      <w:tabs>
        <w:tab w:val="clear" w:pos="1440"/>
        <w:tab w:val="num" w:pos="851"/>
        <w:tab w:val="left" w:pos="5529"/>
        <w:tab w:val="left" w:pos="5670"/>
        <w:tab w:val="left" w:pos="5760"/>
      </w:tabs>
      <w:spacing w:before="0" w:after="40"/>
      <w:ind w:left="1434" w:hanging="357"/>
    </w:pPr>
    <w:rPr>
      <w:rFonts w:cs="Arial"/>
      <w:lang w:val="sr-Cyrl-CS" w:eastAsia="sr-Latn-CS"/>
    </w:rPr>
  </w:style>
  <w:style w:type="paragraph" w:customStyle="1" w:styleId="TabelaHederCentar">
    <w:name w:val="TabelaHederCentar"/>
    <w:basedOn w:val="Normal"/>
    <w:link w:val="TabelaHederCentarChar"/>
    <w:rsid w:val="00383EBF"/>
    <w:pPr>
      <w:suppressAutoHyphens/>
      <w:spacing w:before="60" w:after="60"/>
      <w:jc w:val="center"/>
    </w:pPr>
    <w:rPr>
      <w:rFonts w:cs="Arial"/>
      <w:b/>
      <w:bCs/>
      <w:sz w:val="24"/>
      <w:szCs w:val="24"/>
      <w:lang w:eastAsia="ar-SA"/>
    </w:rPr>
  </w:style>
  <w:style w:type="character" w:customStyle="1" w:styleId="TabelaHederCentarChar">
    <w:name w:val="TabelaHederCentar Char"/>
    <w:link w:val="TabelaHederCentar"/>
    <w:locked/>
    <w:rsid w:val="00383EBF"/>
    <w:rPr>
      <w:rFonts w:cs="Arial"/>
      <w:b/>
      <w:bCs/>
      <w:sz w:val="24"/>
      <w:szCs w:val="24"/>
      <w:lang w:val="en-US" w:eastAsia="ar-SA"/>
    </w:rPr>
  </w:style>
  <w:style w:type="numbering" w:customStyle="1" w:styleId="NoList3">
    <w:name w:val="No List3"/>
    <w:next w:val="NoList"/>
    <w:uiPriority w:val="99"/>
    <w:semiHidden/>
    <w:unhideWhenUsed/>
    <w:rsid w:val="006841B3"/>
  </w:style>
  <w:style w:type="table" w:customStyle="1" w:styleId="TableGrid10">
    <w:name w:val="Table Grid10"/>
    <w:basedOn w:val="TableNormal"/>
    <w:next w:val="TableGrid"/>
    <w:uiPriority w:val="99"/>
    <w:rsid w:val="006841B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uiPriority w:val="99"/>
    <w:rsid w:val="006841B3"/>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xl63">
    <w:name w:val="xl63"/>
    <w:basedOn w:val="Normal"/>
    <w:rsid w:val="00684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64">
    <w:name w:val="xl64"/>
    <w:basedOn w:val="Normal"/>
    <w:rsid w:val="006841B3"/>
    <w:pPr>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left"/>
      <w:textAlignment w:val="center"/>
    </w:pPr>
    <w:rPr>
      <w:rFonts w:ascii="Segoe UI" w:hAnsi="Segoe UI" w:cs="Segoe UI"/>
      <w:sz w:val="18"/>
      <w:szCs w:val="18"/>
    </w:rPr>
  </w:style>
  <w:style w:type="paragraph" w:customStyle="1" w:styleId="msonormal0">
    <w:name w:val="msonormal"/>
    <w:basedOn w:val="Normal"/>
    <w:rsid w:val="006841B3"/>
    <w:pPr>
      <w:spacing w:before="100" w:beforeAutospacing="1" w:after="100" w:afterAutospacing="1"/>
      <w:jc w:val="left"/>
    </w:pPr>
    <w:rPr>
      <w:rFonts w:ascii="Times New Roman" w:hAnsi="Times New Roman"/>
      <w:sz w:val="24"/>
      <w:szCs w:val="24"/>
    </w:rPr>
  </w:style>
  <w:style w:type="table" w:customStyle="1" w:styleId="TableGrid11">
    <w:name w:val="Table Grid11"/>
    <w:basedOn w:val="TableNormal"/>
    <w:next w:val="TableGrid"/>
    <w:uiPriority w:val="99"/>
    <w:rsid w:val="008C791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uiPriority w:val="99"/>
    <w:semiHidden/>
    <w:rsid w:val="003E1FC6"/>
    <w:rPr>
      <w:rFonts w:ascii="Segoe UI" w:eastAsia="Times New Roman" w:hAnsi="Segoe UI" w:cs="Segoe UI"/>
      <w:sz w:val="16"/>
      <w:szCs w:val="16"/>
      <w:lang w:val="sr-Cyrl-CS" w:eastAsia="ar-SA"/>
    </w:rPr>
  </w:style>
  <w:style w:type="table" w:customStyle="1" w:styleId="SBSSimple1">
    <w:name w:val="SBS Simple1"/>
    <w:basedOn w:val="TableNormal"/>
    <w:next w:val="TableGrid"/>
    <w:uiPriority w:val="59"/>
    <w:rsid w:val="003E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2">
    <w:name w:val="SBS Simple2"/>
    <w:basedOn w:val="TableNormal"/>
    <w:next w:val="TableGrid"/>
    <w:uiPriority w:val="59"/>
    <w:rsid w:val="00A0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0490466">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footer" Target="footer2.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hyperlink" Target="mailto:ana.draskovic@eps.rs"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eader" Target="header2.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hyperlink" Target="mailto:aleksandra.adamovic@eps.rs" TargetMode="Externa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footer" Target="footer3.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188"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hyperlink" Target="http://www.&#1082;jn.gov.rs"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yperlink" Target="http://www.apr.gov.rs" TargetMode="Externa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184" Type="http://schemas.openxmlformats.org/officeDocument/2006/relationships/hyperlink" Target="mailto:ana.draskovic@eps.rs"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aleksandra.adamovic@eps.rs" TargetMode="External"/><Relationship Id="rId179" Type="http://schemas.openxmlformats.org/officeDocument/2006/relationships/hyperlink" Target="http://www.apr.gov.rs"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footer" Target="footer1.xml"/><Relationship Id="rId185" Type="http://schemas.openxmlformats.org/officeDocument/2006/relationships/hyperlink" Target="mailto:aleksandra.adamovic@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yperlink" Target="http://www.mfin.gov.rs/&#1079;&#1072;&#1082;&#1086;&#1085;&#1080;" TargetMode="Externa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ana.draskov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186" Type="http://schemas.openxmlformats.org/officeDocument/2006/relationships/hyperlink" Target="http://www.kjn.gov.rs/download/Taksa-popunjeni-nalozi-ci.pdf"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image" Target="media/image2.png"/><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mso-contentType ?>
<FormTemplates xmlns="http://schemas.microsoft.com/sharepoint/v3/contenttype/forms">
  <Display>DocumentLibraryForm</Display>
  <Edit>DocumentLibraryForm</Edit>
  <New>DocumentLibraryForm</New>
</FormTemplates>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367D-05C9-4FF2-BB25-CF9511FA4014}"/>
</file>

<file path=customXml/itemProps10.xml><?xml version="1.0" encoding="utf-8"?>
<ds:datastoreItem xmlns:ds="http://schemas.openxmlformats.org/officeDocument/2006/customXml" ds:itemID="{D9CC1BB4-2C8A-49E6-9E87-436B3AF95542}"/>
</file>

<file path=customXml/itemProps100.xml><?xml version="1.0" encoding="utf-8"?>
<ds:datastoreItem xmlns:ds="http://schemas.openxmlformats.org/officeDocument/2006/customXml" ds:itemID="{7605D28D-0116-4460-AFC2-B06F945E1529}"/>
</file>

<file path=customXml/itemProps101.xml><?xml version="1.0" encoding="utf-8"?>
<ds:datastoreItem xmlns:ds="http://schemas.openxmlformats.org/officeDocument/2006/customXml" ds:itemID="{17E83825-D585-47FB-A6A4-672923CC1CF9}"/>
</file>

<file path=customXml/itemProps102.xml><?xml version="1.0" encoding="utf-8"?>
<ds:datastoreItem xmlns:ds="http://schemas.openxmlformats.org/officeDocument/2006/customXml" ds:itemID="{80360322-A3F8-4787-9F7A-E6D4831FAD6D}"/>
</file>

<file path=customXml/itemProps103.xml><?xml version="1.0" encoding="utf-8"?>
<ds:datastoreItem xmlns:ds="http://schemas.openxmlformats.org/officeDocument/2006/customXml" ds:itemID="{B88E1DF9-9139-4877-B4AE-5E83C0077724}"/>
</file>

<file path=customXml/itemProps104.xml><?xml version="1.0" encoding="utf-8"?>
<ds:datastoreItem xmlns:ds="http://schemas.openxmlformats.org/officeDocument/2006/customXml" ds:itemID="{6E4F00EA-590A-4CAB-A409-0BED5F82999B}"/>
</file>

<file path=customXml/itemProps105.xml><?xml version="1.0" encoding="utf-8"?>
<ds:datastoreItem xmlns:ds="http://schemas.openxmlformats.org/officeDocument/2006/customXml" ds:itemID="{EEB193B6-CB57-48BD-A62F-C5F9CC947D97}"/>
</file>

<file path=customXml/itemProps106.xml><?xml version="1.0" encoding="utf-8"?>
<ds:datastoreItem xmlns:ds="http://schemas.openxmlformats.org/officeDocument/2006/customXml" ds:itemID="{B5A26B71-096A-4457-876A-110DDFE9A252}"/>
</file>

<file path=customXml/itemProps107.xml><?xml version="1.0" encoding="utf-8"?>
<ds:datastoreItem xmlns:ds="http://schemas.openxmlformats.org/officeDocument/2006/customXml" ds:itemID="{1F1C0841-DAFE-4A53-B870-DDBA8F23081A}"/>
</file>

<file path=customXml/itemProps108.xml><?xml version="1.0" encoding="utf-8"?>
<ds:datastoreItem xmlns:ds="http://schemas.openxmlformats.org/officeDocument/2006/customXml" ds:itemID="{2EDC6EFB-33DC-4F73-99EB-CB9AD254B3C5}"/>
</file>

<file path=customXml/itemProps109.xml><?xml version="1.0" encoding="utf-8"?>
<ds:datastoreItem xmlns:ds="http://schemas.openxmlformats.org/officeDocument/2006/customXml" ds:itemID="{A9593918-6A0B-4761-8FF3-EE5C902E966D}"/>
</file>

<file path=customXml/itemProps11.xml><?xml version="1.0" encoding="utf-8"?>
<ds:datastoreItem xmlns:ds="http://schemas.openxmlformats.org/officeDocument/2006/customXml" ds:itemID="{5B77A35F-D329-4225-922A-F366F8EBA327}"/>
</file>

<file path=customXml/itemProps110.xml><?xml version="1.0" encoding="utf-8"?>
<ds:datastoreItem xmlns:ds="http://schemas.openxmlformats.org/officeDocument/2006/customXml" ds:itemID="{F7A400DF-319D-4BDF-A220-003FD28F0CCB}"/>
</file>

<file path=customXml/itemProps111.xml><?xml version="1.0" encoding="utf-8"?>
<ds:datastoreItem xmlns:ds="http://schemas.openxmlformats.org/officeDocument/2006/customXml" ds:itemID="{81DF2B2A-4568-456B-9B25-984F7D015763}"/>
</file>

<file path=customXml/itemProps112.xml><?xml version="1.0" encoding="utf-8"?>
<ds:datastoreItem xmlns:ds="http://schemas.openxmlformats.org/officeDocument/2006/customXml" ds:itemID="{37DFDE3A-A708-4F2D-9B59-87FAD0BAD342}"/>
</file>

<file path=customXml/itemProps113.xml><?xml version="1.0" encoding="utf-8"?>
<ds:datastoreItem xmlns:ds="http://schemas.openxmlformats.org/officeDocument/2006/customXml" ds:itemID="{1158C903-1AE9-4617-8193-C2365089F6A2}"/>
</file>

<file path=customXml/itemProps114.xml><?xml version="1.0" encoding="utf-8"?>
<ds:datastoreItem xmlns:ds="http://schemas.openxmlformats.org/officeDocument/2006/customXml" ds:itemID="{576A10E5-970D-4349-832A-A3CFEC3D30C8}"/>
</file>

<file path=customXml/itemProps115.xml><?xml version="1.0" encoding="utf-8"?>
<ds:datastoreItem xmlns:ds="http://schemas.openxmlformats.org/officeDocument/2006/customXml" ds:itemID="{051FFC51-55DC-4220-A57E-39D931B3914F}"/>
</file>

<file path=customXml/itemProps116.xml><?xml version="1.0" encoding="utf-8"?>
<ds:datastoreItem xmlns:ds="http://schemas.openxmlformats.org/officeDocument/2006/customXml" ds:itemID="{80E0C834-90A1-44E9-9CEF-D43C281658B7}"/>
</file>

<file path=customXml/itemProps117.xml><?xml version="1.0" encoding="utf-8"?>
<ds:datastoreItem xmlns:ds="http://schemas.openxmlformats.org/officeDocument/2006/customXml" ds:itemID="{98D710AC-9B2E-4486-A22D-A98D95DD8473}"/>
</file>

<file path=customXml/itemProps118.xml><?xml version="1.0" encoding="utf-8"?>
<ds:datastoreItem xmlns:ds="http://schemas.openxmlformats.org/officeDocument/2006/customXml" ds:itemID="{BEF95F6D-6752-4F58-9734-FF01FC75B797}"/>
</file>

<file path=customXml/itemProps119.xml><?xml version="1.0" encoding="utf-8"?>
<ds:datastoreItem xmlns:ds="http://schemas.openxmlformats.org/officeDocument/2006/customXml" ds:itemID="{1A954D68-FBD4-4C47-AC83-38D211348DE2}"/>
</file>

<file path=customXml/itemProps12.xml><?xml version="1.0" encoding="utf-8"?>
<ds:datastoreItem xmlns:ds="http://schemas.openxmlformats.org/officeDocument/2006/customXml" ds:itemID="{3FDE60C3-7A40-4203-8F67-3C97BD093288}"/>
</file>

<file path=customXml/itemProps120.xml><?xml version="1.0" encoding="utf-8"?>
<ds:datastoreItem xmlns:ds="http://schemas.openxmlformats.org/officeDocument/2006/customXml" ds:itemID="{1BBBEF5D-53C3-4748-8500-84A85DEFC9E4}"/>
</file>

<file path=customXml/itemProps121.xml><?xml version="1.0" encoding="utf-8"?>
<ds:datastoreItem xmlns:ds="http://schemas.openxmlformats.org/officeDocument/2006/customXml" ds:itemID="{5D615721-B812-49EE-B020-2E05E164F2FF}"/>
</file>

<file path=customXml/itemProps122.xml><?xml version="1.0" encoding="utf-8"?>
<ds:datastoreItem xmlns:ds="http://schemas.openxmlformats.org/officeDocument/2006/customXml" ds:itemID="{27C5B35C-1FEF-4A06-A059-D16D92049BAE}"/>
</file>

<file path=customXml/itemProps123.xml><?xml version="1.0" encoding="utf-8"?>
<ds:datastoreItem xmlns:ds="http://schemas.openxmlformats.org/officeDocument/2006/customXml" ds:itemID="{9B914E4B-89BD-43B1-A0E8-595CD631652A}"/>
</file>

<file path=customXml/itemProps124.xml><?xml version="1.0" encoding="utf-8"?>
<ds:datastoreItem xmlns:ds="http://schemas.openxmlformats.org/officeDocument/2006/customXml" ds:itemID="{C4D872C7-880B-4037-A9BE-1070BE93E430}"/>
</file>

<file path=customXml/itemProps125.xml><?xml version="1.0" encoding="utf-8"?>
<ds:datastoreItem xmlns:ds="http://schemas.openxmlformats.org/officeDocument/2006/customXml" ds:itemID="{C433D94D-48AB-4A63-B8C7-C498BC60EA63}"/>
</file>

<file path=customXml/itemProps126.xml><?xml version="1.0" encoding="utf-8"?>
<ds:datastoreItem xmlns:ds="http://schemas.openxmlformats.org/officeDocument/2006/customXml" ds:itemID="{FAADBC41-63AE-4CC5-868C-6FB39BB06E6A}"/>
</file>

<file path=customXml/itemProps127.xml><?xml version="1.0" encoding="utf-8"?>
<ds:datastoreItem xmlns:ds="http://schemas.openxmlformats.org/officeDocument/2006/customXml" ds:itemID="{7990B51A-2185-4E0B-8080-70DB9A60142F}"/>
</file>

<file path=customXml/itemProps128.xml><?xml version="1.0" encoding="utf-8"?>
<ds:datastoreItem xmlns:ds="http://schemas.openxmlformats.org/officeDocument/2006/customXml" ds:itemID="{F9F4B52E-83BC-4513-8664-B82855DDC3FD}"/>
</file>

<file path=customXml/itemProps129.xml><?xml version="1.0" encoding="utf-8"?>
<ds:datastoreItem xmlns:ds="http://schemas.openxmlformats.org/officeDocument/2006/customXml" ds:itemID="{D97352B5-4EB8-44F1-AB1A-FE802B2653F4}"/>
</file>

<file path=customXml/itemProps13.xml><?xml version="1.0" encoding="utf-8"?>
<ds:datastoreItem xmlns:ds="http://schemas.openxmlformats.org/officeDocument/2006/customXml" ds:itemID="{5987E5BE-1D77-46DA-8857-FC2CC7369377}"/>
</file>

<file path=customXml/itemProps130.xml><?xml version="1.0" encoding="utf-8"?>
<ds:datastoreItem xmlns:ds="http://schemas.openxmlformats.org/officeDocument/2006/customXml" ds:itemID="{FD2513AF-AA84-4B43-904B-88C96F3D3E37}"/>
</file>

<file path=customXml/itemProps131.xml><?xml version="1.0" encoding="utf-8"?>
<ds:datastoreItem xmlns:ds="http://schemas.openxmlformats.org/officeDocument/2006/customXml" ds:itemID="{93431CA7-A8D8-41D7-85FA-8F89DCA5D61D}"/>
</file>

<file path=customXml/itemProps132.xml><?xml version="1.0" encoding="utf-8"?>
<ds:datastoreItem xmlns:ds="http://schemas.openxmlformats.org/officeDocument/2006/customXml" ds:itemID="{03863532-5065-45AE-A859-82C60CA91945}"/>
</file>

<file path=customXml/itemProps133.xml><?xml version="1.0" encoding="utf-8"?>
<ds:datastoreItem xmlns:ds="http://schemas.openxmlformats.org/officeDocument/2006/customXml" ds:itemID="{D7A6543C-F35D-4053-8034-BA4CDECC70D7}"/>
</file>

<file path=customXml/itemProps134.xml><?xml version="1.0" encoding="utf-8"?>
<ds:datastoreItem xmlns:ds="http://schemas.openxmlformats.org/officeDocument/2006/customXml" ds:itemID="{5EDFA0C3-66E8-49AF-91AB-62702CECFB57}"/>
</file>

<file path=customXml/itemProps135.xml><?xml version="1.0" encoding="utf-8"?>
<ds:datastoreItem xmlns:ds="http://schemas.openxmlformats.org/officeDocument/2006/customXml" ds:itemID="{FA244BD8-4A25-49F6-AE6D-86352FB26428}"/>
</file>

<file path=customXml/itemProps136.xml><?xml version="1.0" encoding="utf-8"?>
<ds:datastoreItem xmlns:ds="http://schemas.openxmlformats.org/officeDocument/2006/customXml" ds:itemID="{B35D416D-44E3-449C-8362-DA1C9F72D5F8}"/>
</file>

<file path=customXml/itemProps137.xml><?xml version="1.0" encoding="utf-8"?>
<ds:datastoreItem xmlns:ds="http://schemas.openxmlformats.org/officeDocument/2006/customXml" ds:itemID="{7346B891-35B6-4F06-8E4C-9349C54FD569}"/>
</file>

<file path=customXml/itemProps138.xml><?xml version="1.0" encoding="utf-8"?>
<ds:datastoreItem xmlns:ds="http://schemas.openxmlformats.org/officeDocument/2006/customXml" ds:itemID="{4C313420-C00E-4ABF-96BC-728B2FE93E03}"/>
</file>

<file path=customXml/itemProps139.xml><?xml version="1.0" encoding="utf-8"?>
<ds:datastoreItem xmlns:ds="http://schemas.openxmlformats.org/officeDocument/2006/customXml" ds:itemID="{27692E9D-B1BA-45DC-99B6-72F9DFDCF895}"/>
</file>

<file path=customXml/itemProps14.xml><?xml version="1.0" encoding="utf-8"?>
<ds:datastoreItem xmlns:ds="http://schemas.openxmlformats.org/officeDocument/2006/customXml" ds:itemID="{E795C293-A153-4572-B6DD-44FA66A62FC7}"/>
</file>

<file path=customXml/itemProps140.xml><?xml version="1.0" encoding="utf-8"?>
<ds:datastoreItem xmlns:ds="http://schemas.openxmlformats.org/officeDocument/2006/customXml" ds:itemID="{95C2C618-0CBF-45B3-AF5B-1D413F00C313}"/>
</file>

<file path=customXml/itemProps141.xml><?xml version="1.0" encoding="utf-8"?>
<ds:datastoreItem xmlns:ds="http://schemas.openxmlformats.org/officeDocument/2006/customXml" ds:itemID="{31CA7CE2-FF23-4338-8B60-F9849E1AD94B}"/>
</file>

<file path=customXml/itemProps142.xml><?xml version="1.0" encoding="utf-8"?>
<ds:datastoreItem xmlns:ds="http://schemas.openxmlformats.org/officeDocument/2006/customXml" ds:itemID="{A8F51EE0-2A80-4527-8478-57DFA932F15E}"/>
</file>

<file path=customXml/itemProps143.xml><?xml version="1.0" encoding="utf-8"?>
<ds:datastoreItem xmlns:ds="http://schemas.openxmlformats.org/officeDocument/2006/customXml" ds:itemID="{483DE25D-6E38-4915-B0CE-67519B219701}"/>
</file>

<file path=customXml/itemProps144.xml><?xml version="1.0" encoding="utf-8"?>
<ds:datastoreItem xmlns:ds="http://schemas.openxmlformats.org/officeDocument/2006/customXml" ds:itemID="{35FE34AF-2EB5-4EA1-A289-9D3F756075C8}"/>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C910E46D-F339-471D-B007-FBEEB5AEC4BF}"/>
</file>

<file path=customXml/itemProps147.xml><?xml version="1.0" encoding="utf-8"?>
<ds:datastoreItem xmlns:ds="http://schemas.openxmlformats.org/officeDocument/2006/customXml" ds:itemID="{E1EE9EDF-99CF-40EE-B8EE-380D800EE14B}"/>
</file>

<file path=customXml/itemProps148.xml><?xml version="1.0" encoding="utf-8"?>
<ds:datastoreItem xmlns:ds="http://schemas.openxmlformats.org/officeDocument/2006/customXml" ds:itemID="{02D27D57-2693-4222-B21A-A2B3E2A920A2}"/>
</file>

<file path=customXml/itemProps149.xml><?xml version="1.0" encoding="utf-8"?>
<ds:datastoreItem xmlns:ds="http://schemas.openxmlformats.org/officeDocument/2006/customXml" ds:itemID="{C3A88BC9-AD18-49D1-91AF-728D067463CC}"/>
</file>

<file path=customXml/itemProps15.xml><?xml version="1.0" encoding="utf-8"?>
<ds:datastoreItem xmlns:ds="http://schemas.openxmlformats.org/officeDocument/2006/customXml" ds:itemID="{2830F590-F22A-485D-A62A-A63FA0895795}"/>
</file>

<file path=customXml/itemProps150.xml><?xml version="1.0" encoding="utf-8"?>
<ds:datastoreItem xmlns:ds="http://schemas.openxmlformats.org/officeDocument/2006/customXml" ds:itemID="{AC27E90B-49F8-4632-9B4E-34DB59E4502F}"/>
</file>

<file path=customXml/itemProps151.xml><?xml version="1.0" encoding="utf-8"?>
<ds:datastoreItem xmlns:ds="http://schemas.openxmlformats.org/officeDocument/2006/customXml" ds:itemID="{CCC54ECA-91D3-4D90-AA05-40B3B0FC84B1}"/>
</file>

<file path=customXml/itemProps152.xml><?xml version="1.0" encoding="utf-8"?>
<ds:datastoreItem xmlns:ds="http://schemas.openxmlformats.org/officeDocument/2006/customXml" ds:itemID="{4E115705-EB15-47D6-B7FC-C12B7931427F}"/>
</file>

<file path=customXml/itemProps153.xml><?xml version="1.0" encoding="utf-8"?>
<ds:datastoreItem xmlns:ds="http://schemas.openxmlformats.org/officeDocument/2006/customXml" ds:itemID="{2E48C1DB-83D1-4E5F-97C6-4F43AE576FCB}"/>
</file>

<file path=customXml/itemProps154.xml><?xml version="1.0" encoding="utf-8"?>
<ds:datastoreItem xmlns:ds="http://schemas.openxmlformats.org/officeDocument/2006/customXml" ds:itemID="{4A697618-C993-4241-9260-8AFCC31B818E}"/>
</file>

<file path=customXml/itemProps155.xml><?xml version="1.0" encoding="utf-8"?>
<ds:datastoreItem xmlns:ds="http://schemas.openxmlformats.org/officeDocument/2006/customXml" ds:itemID="{6D8B20C8-710F-465F-80AC-1E6AF461CFC7}"/>
</file>

<file path=customXml/itemProps156.xml><?xml version="1.0" encoding="utf-8"?>
<ds:datastoreItem xmlns:ds="http://schemas.openxmlformats.org/officeDocument/2006/customXml" ds:itemID="{7794EB09-B46D-45E4-8C30-9A73B429A5DE}"/>
</file>

<file path=customXml/itemProps157.xml><?xml version="1.0" encoding="utf-8"?>
<ds:datastoreItem xmlns:ds="http://schemas.openxmlformats.org/officeDocument/2006/customXml" ds:itemID="{6BF4B7D7-72BF-4982-B046-930E9546C6E4}"/>
</file>

<file path=customXml/itemProps158.xml><?xml version="1.0" encoding="utf-8"?>
<ds:datastoreItem xmlns:ds="http://schemas.openxmlformats.org/officeDocument/2006/customXml" ds:itemID="{2A24268C-9706-454E-B744-FF14D652B494}"/>
</file>

<file path=customXml/itemProps159.xml><?xml version="1.0" encoding="utf-8"?>
<ds:datastoreItem xmlns:ds="http://schemas.openxmlformats.org/officeDocument/2006/customXml" ds:itemID="{BA2DB451-453C-4AF8-82D5-1E83A8C97B19}"/>
</file>

<file path=customXml/itemProps16.xml><?xml version="1.0" encoding="utf-8"?>
<ds:datastoreItem xmlns:ds="http://schemas.openxmlformats.org/officeDocument/2006/customXml" ds:itemID="{6507AD94-5688-4FD3-840A-7422EDAD287E}"/>
</file>

<file path=customXml/itemProps160.xml><?xml version="1.0" encoding="utf-8"?>
<ds:datastoreItem xmlns:ds="http://schemas.openxmlformats.org/officeDocument/2006/customXml" ds:itemID="{10AD4138-1EBA-4B11-9E10-81E90B8E9426}"/>
</file>

<file path=customXml/itemProps17.xml><?xml version="1.0" encoding="utf-8"?>
<ds:datastoreItem xmlns:ds="http://schemas.openxmlformats.org/officeDocument/2006/customXml" ds:itemID="{E967B0A8-6032-44CC-AF2C-2A03A46623A8}"/>
</file>

<file path=customXml/itemProps18.xml><?xml version="1.0" encoding="utf-8"?>
<ds:datastoreItem xmlns:ds="http://schemas.openxmlformats.org/officeDocument/2006/customXml" ds:itemID="{AA6B5EE7-BAE0-48C1-83F2-880A698A356A}"/>
</file>

<file path=customXml/itemProps19.xml><?xml version="1.0" encoding="utf-8"?>
<ds:datastoreItem xmlns:ds="http://schemas.openxmlformats.org/officeDocument/2006/customXml" ds:itemID="{FC9E5A86-553E-4CB1-9FCE-019057BF1A2F}"/>
</file>

<file path=customXml/itemProps2.xml><?xml version="1.0" encoding="utf-8"?>
<ds:datastoreItem xmlns:ds="http://schemas.openxmlformats.org/officeDocument/2006/customXml" ds:itemID="{639A60A7-A772-4AD2-AE68-0480A4CCBC68}"/>
</file>

<file path=customXml/itemProps20.xml><?xml version="1.0" encoding="utf-8"?>
<ds:datastoreItem xmlns:ds="http://schemas.openxmlformats.org/officeDocument/2006/customXml" ds:itemID="{D905D64D-4DE5-425B-B5F1-847D11CF4BE8}"/>
</file>

<file path=customXml/itemProps21.xml><?xml version="1.0" encoding="utf-8"?>
<ds:datastoreItem xmlns:ds="http://schemas.openxmlformats.org/officeDocument/2006/customXml" ds:itemID="{EE2F1D77-158C-443F-813A-5B1A93FAE89E}"/>
</file>

<file path=customXml/itemProps22.xml><?xml version="1.0" encoding="utf-8"?>
<ds:datastoreItem xmlns:ds="http://schemas.openxmlformats.org/officeDocument/2006/customXml" ds:itemID="{17706158-0F6D-40E8-9DC6-7FF033D12C95}"/>
</file>

<file path=customXml/itemProps23.xml><?xml version="1.0" encoding="utf-8"?>
<ds:datastoreItem xmlns:ds="http://schemas.openxmlformats.org/officeDocument/2006/customXml" ds:itemID="{B5BA7463-2FFB-4E9D-B765-5A7DFEC32CA4}"/>
</file>

<file path=customXml/itemProps24.xml><?xml version="1.0" encoding="utf-8"?>
<ds:datastoreItem xmlns:ds="http://schemas.openxmlformats.org/officeDocument/2006/customXml" ds:itemID="{0B78F0AC-E41E-41E6-88C3-2839E368DDB1}"/>
</file>

<file path=customXml/itemProps25.xml><?xml version="1.0" encoding="utf-8"?>
<ds:datastoreItem xmlns:ds="http://schemas.openxmlformats.org/officeDocument/2006/customXml" ds:itemID="{63CBD729-5FF7-4973-BBAD-C2875EEF91B5}"/>
</file>

<file path=customXml/itemProps26.xml><?xml version="1.0" encoding="utf-8"?>
<ds:datastoreItem xmlns:ds="http://schemas.openxmlformats.org/officeDocument/2006/customXml" ds:itemID="{9F979743-D3A4-4864-BECB-11C3F032C943}"/>
</file>

<file path=customXml/itemProps27.xml><?xml version="1.0" encoding="utf-8"?>
<ds:datastoreItem xmlns:ds="http://schemas.openxmlformats.org/officeDocument/2006/customXml" ds:itemID="{1D8A3A18-CC10-44D3-B5E7-8179A043EE61}"/>
</file>

<file path=customXml/itemProps28.xml><?xml version="1.0" encoding="utf-8"?>
<ds:datastoreItem xmlns:ds="http://schemas.openxmlformats.org/officeDocument/2006/customXml" ds:itemID="{6AF96320-4300-4F43-8315-E7A74854E8D4}"/>
</file>

<file path=customXml/itemProps29.xml><?xml version="1.0" encoding="utf-8"?>
<ds:datastoreItem xmlns:ds="http://schemas.openxmlformats.org/officeDocument/2006/customXml" ds:itemID="{3A9604E2-13DC-4B60-BF05-0FECBC5EBC61}"/>
</file>

<file path=customXml/itemProps3.xml><?xml version="1.0" encoding="utf-8"?>
<ds:datastoreItem xmlns:ds="http://schemas.openxmlformats.org/officeDocument/2006/customXml" ds:itemID="{D9FACFBE-7D39-4B12-A1C1-2BB238C1A0F6}"/>
</file>

<file path=customXml/itemProps30.xml><?xml version="1.0" encoding="utf-8"?>
<ds:datastoreItem xmlns:ds="http://schemas.openxmlformats.org/officeDocument/2006/customXml" ds:itemID="{734C5FF4-528E-4A8F-A81D-B6D6CCAF7090}"/>
</file>

<file path=customXml/itemProps31.xml><?xml version="1.0" encoding="utf-8"?>
<ds:datastoreItem xmlns:ds="http://schemas.openxmlformats.org/officeDocument/2006/customXml" ds:itemID="{B5083CFB-7EC8-4014-9F9E-2C2D11179629}"/>
</file>

<file path=customXml/itemProps32.xml><?xml version="1.0" encoding="utf-8"?>
<ds:datastoreItem xmlns:ds="http://schemas.openxmlformats.org/officeDocument/2006/customXml" ds:itemID="{7E19D4EC-BD7E-4EB1-83E3-FB078B572A03}"/>
</file>

<file path=customXml/itemProps33.xml><?xml version="1.0" encoding="utf-8"?>
<ds:datastoreItem xmlns:ds="http://schemas.openxmlformats.org/officeDocument/2006/customXml" ds:itemID="{70FC40B5-F02E-45DF-A36C-8D84BC787404}"/>
</file>

<file path=customXml/itemProps34.xml><?xml version="1.0" encoding="utf-8"?>
<ds:datastoreItem xmlns:ds="http://schemas.openxmlformats.org/officeDocument/2006/customXml" ds:itemID="{92B570A3-DF27-4970-899E-141204850652}"/>
</file>

<file path=customXml/itemProps35.xml><?xml version="1.0" encoding="utf-8"?>
<ds:datastoreItem xmlns:ds="http://schemas.openxmlformats.org/officeDocument/2006/customXml" ds:itemID="{630CEFD7-3E7C-45F8-9151-B66A8A03CA86}"/>
</file>

<file path=customXml/itemProps36.xml><?xml version="1.0" encoding="utf-8"?>
<ds:datastoreItem xmlns:ds="http://schemas.openxmlformats.org/officeDocument/2006/customXml" ds:itemID="{B609038E-E334-4E2D-8102-ED938EB04595}"/>
</file>

<file path=customXml/itemProps37.xml><?xml version="1.0" encoding="utf-8"?>
<ds:datastoreItem xmlns:ds="http://schemas.openxmlformats.org/officeDocument/2006/customXml" ds:itemID="{0662F4BA-E390-4563-B147-86B5153BF53D}"/>
</file>

<file path=customXml/itemProps38.xml><?xml version="1.0" encoding="utf-8"?>
<ds:datastoreItem xmlns:ds="http://schemas.openxmlformats.org/officeDocument/2006/customXml" ds:itemID="{901BED2B-5DDB-402F-A516-1FD6D80CB399}"/>
</file>

<file path=customXml/itemProps39.xml><?xml version="1.0" encoding="utf-8"?>
<ds:datastoreItem xmlns:ds="http://schemas.openxmlformats.org/officeDocument/2006/customXml" ds:itemID="{385D0C84-8585-4C2F-BBB1-06937E31F4B9}"/>
</file>

<file path=customXml/itemProps4.xml><?xml version="1.0" encoding="utf-8"?>
<ds:datastoreItem xmlns:ds="http://schemas.openxmlformats.org/officeDocument/2006/customXml" ds:itemID="{F94C947C-90F2-4FEF-91CE-5FDE2E88F9FA}"/>
</file>

<file path=customXml/itemProps40.xml><?xml version="1.0" encoding="utf-8"?>
<ds:datastoreItem xmlns:ds="http://schemas.openxmlformats.org/officeDocument/2006/customXml" ds:itemID="{03FC297B-8CE7-4DA1-BE86-F72E3F5DC67F}"/>
</file>

<file path=customXml/itemProps41.xml><?xml version="1.0" encoding="utf-8"?>
<ds:datastoreItem xmlns:ds="http://schemas.openxmlformats.org/officeDocument/2006/customXml" ds:itemID="{073AF7BA-D92D-4BBC-A110-842D84F27B4D}"/>
</file>

<file path=customXml/itemProps42.xml><?xml version="1.0" encoding="utf-8"?>
<ds:datastoreItem xmlns:ds="http://schemas.openxmlformats.org/officeDocument/2006/customXml" ds:itemID="{65380110-24DC-4C93-9ED7-A9962B24703B}"/>
</file>

<file path=customXml/itemProps43.xml><?xml version="1.0" encoding="utf-8"?>
<ds:datastoreItem xmlns:ds="http://schemas.openxmlformats.org/officeDocument/2006/customXml" ds:itemID="{A098C175-7414-472B-AC75-3C38BEF383CC}"/>
</file>

<file path=customXml/itemProps44.xml><?xml version="1.0" encoding="utf-8"?>
<ds:datastoreItem xmlns:ds="http://schemas.openxmlformats.org/officeDocument/2006/customXml" ds:itemID="{1AF11FE6-3DDF-43EA-9AAF-413E4D0571AD}"/>
</file>

<file path=customXml/itemProps45.xml><?xml version="1.0" encoding="utf-8"?>
<ds:datastoreItem xmlns:ds="http://schemas.openxmlformats.org/officeDocument/2006/customXml" ds:itemID="{03B9DF60-479A-4C91-AA50-E9B8C632A7FE}"/>
</file>

<file path=customXml/itemProps46.xml><?xml version="1.0" encoding="utf-8"?>
<ds:datastoreItem xmlns:ds="http://schemas.openxmlformats.org/officeDocument/2006/customXml" ds:itemID="{BE5FE29E-3A5F-4787-A362-7E68DB0C660F}"/>
</file>

<file path=customXml/itemProps47.xml><?xml version="1.0" encoding="utf-8"?>
<ds:datastoreItem xmlns:ds="http://schemas.openxmlformats.org/officeDocument/2006/customXml" ds:itemID="{8149B02F-7750-4347-9C9E-27F78CFDC81D}"/>
</file>

<file path=customXml/itemProps48.xml><?xml version="1.0" encoding="utf-8"?>
<ds:datastoreItem xmlns:ds="http://schemas.openxmlformats.org/officeDocument/2006/customXml" ds:itemID="{7ABBE868-E797-4FDE-8DCA-BAA063E6DA7C}"/>
</file>

<file path=customXml/itemProps49.xml><?xml version="1.0" encoding="utf-8"?>
<ds:datastoreItem xmlns:ds="http://schemas.openxmlformats.org/officeDocument/2006/customXml" ds:itemID="{46169DCD-5154-4761-A12A-4BE5C6BE97AF}"/>
</file>

<file path=customXml/itemProps5.xml><?xml version="1.0" encoding="utf-8"?>
<ds:datastoreItem xmlns:ds="http://schemas.openxmlformats.org/officeDocument/2006/customXml" ds:itemID="{4678B063-B8E5-4B98-89D5-98988A7C7A84}"/>
</file>

<file path=customXml/itemProps50.xml><?xml version="1.0" encoding="utf-8"?>
<ds:datastoreItem xmlns:ds="http://schemas.openxmlformats.org/officeDocument/2006/customXml" ds:itemID="{2D6E47D9-E060-4B22-8BAC-D7FF321C5DC8}"/>
</file>

<file path=customXml/itemProps51.xml><?xml version="1.0" encoding="utf-8"?>
<ds:datastoreItem xmlns:ds="http://schemas.openxmlformats.org/officeDocument/2006/customXml" ds:itemID="{2157D49E-EF64-4F7D-A90E-91978232BDB4}"/>
</file>

<file path=customXml/itemProps52.xml><?xml version="1.0" encoding="utf-8"?>
<ds:datastoreItem xmlns:ds="http://schemas.openxmlformats.org/officeDocument/2006/customXml" ds:itemID="{BFDEE1D3-8D36-45EF-B99E-09C5EC444467}"/>
</file>

<file path=customXml/itemProps53.xml><?xml version="1.0" encoding="utf-8"?>
<ds:datastoreItem xmlns:ds="http://schemas.openxmlformats.org/officeDocument/2006/customXml" ds:itemID="{522BA0AD-2CE1-49F5-82CD-481355A7F219}"/>
</file>

<file path=customXml/itemProps54.xml><?xml version="1.0" encoding="utf-8"?>
<ds:datastoreItem xmlns:ds="http://schemas.openxmlformats.org/officeDocument/2006/customXml" ds:itemID="{5202075F-7D5D-43D4-B233-17E8D0325325}"/>
</file>

<file path=customXml/itemProps55.xml><?xml version="1.0" encoding="utf-8"?>
<ds:datastoreItem xmlns:ds="http://schemas.openxmlformats.org/officeDocument/2006/customXml" ds:itemID="{10A8FCF9-29D0-45DD-B3C2-9E547233FA30}"/>
</file>

<file path=customXml/itemProps56.xml><?xml version="1.0" encoding="utf-8"?>
<ds:datastoreItem xmlns:ds="http://schemas.openxmlformats.org/officeDocument/2006/customXml" ds:itemID="{9F59FC5E-8414-42AB-9C3F-315998CE9763}"/>
</file>

<file path=customXml/itemProps57.xml><?xml version="1.0" encoding="utf-8"?>
<ds:datastoreItem xmlns:ds="http://schemas.openxmlformats.org/officeDocument/2006/customXml" ds:itemID="{C3FDF47A-576E-49DE-A47C-2FCC427E4C7A}"/>
</file>

<file path=customXml/itemProps58.xml><?xml version="1.0" encoding="utf-8"?>
<ds:datastoreItem xmlns:ds="http://schemas.openxmlformats.org/officeDocument/2006/customXml" ds:itemID="{D720E056-5622-4BA7-9B7E-9451D2CD0159}"/>
</file>

<file path=customXml/itemProps59.xml><?xml version="1.0" encoding="utf-8"?>
<ds:datastoreItem xmlns:ds="http://schemas.openxmlformats.org/officeDocument/2006/customXml" ds:itemID="{499A7687-688E-4C81-BC73-0913189972E1}"/>
</file>

<file path=customXml/itemProps6.xml><?xml version="1.0" encoding="utf-8"?>
<ds:datastoreItem xmlns:ds="http://schemas.openxmlformats.org/officeDocument/2006/customXml" ds:itemID="{987B71F1-3CEC-4E8C-851D-66255BD2A7FF}"/>
</file>

<file path=customXml/itemProps60.xml><?xml version="1.0" encoding="utf-8"?>
<ds:datastoreItem xmlns:ds="http://schemas.openxmlformats.org/officeDocument/2006/customXml" ds:itemID="{5283BED1-7C16-4ED7-8DC8-A7B2B2F9CAC4}"/>
</file>

<file path=customXml/itemProps61.xml><?xml version="1.0" encoding="utf-8"?>
<ds:datastoreItem xmlns:ds="http://schemas.openxmlformats.org/officeDocument/2006/customXml" ds:itemID="{AE13B026-650E-44D2-B2CA-4B0045B6BC3F}"/>
</file>

<file path=customXml/itemProps62.xml><?xml version="1.0" encoding="utf-8"?>
<ds:datastoreItem xmlns:ds="http://schemas.openxmlformats.org/officeDocument/2006/customXml" ds:itemID="{E3A80BF1-3EE4-40CF-8AC9-634D653046C0}"/>
</file>

<file path=customXml/itemProps63.xml><?xml version="1.0" encoding="utf-8"?>
<ds:datastoreItem xmlns:ds="http://schemas.openxmlformats.org/officeDocument/2006/customXml" ds:itemID="{FC549698-FE8D-4E7D-8874-5B88D93165F7}"/>
</file>

<file path=customXml/itemProps64.xml><?xml version="1.0" encoding="utf-8"?>
<ds:datastoreItem xmlns:ds="http://schemas.openxmlformats.org/officeDocument/2006/customXml" ds:itemID="{706D7FEF-01A2-4606-9A40-BAB478A65DA4}"/>
</file>

<file path=customXml/itemProps65.xml><?xml version="1.0" encoding="utf-8"?>
<ds:datastoreItem xmlns:ds="http://schemas.openxmlformats.org/officeDocument/2006/customXml" ds:itemID="{842A6A0C-3524-4B3D-983A-D0EAD13DF404}"/>
</file>

<file path=customXml/itemProps66.xml><?xml version="1.0" encoding="utf-8"?>
<ds:datastoreItem xmlns:ds="http://schemas.openxmlformats.org/officeDocument/2006/customXml" ds:itemID="{C7F4A2BA-1754-49D2-B665-29AEEAD59844}"/>
</file>

<file path=customXml/itemProps67.xml><?xml version="1.0" encoding="utf-8"?>
<ds:datastoreItem xmlns:ds="http://schemas.openxmlformats.org/officeDocument/2006/customXml" ds:itemID="{F02E4356-A868-42BB-8BF8-75FAED9E9BB3}"/>
</file>

<file path=customXml/itemProps68.xml><?xml version="1.0" encoding="utf-8"?>
<ds:datastoreItem xmlns:ds="http://schemas.openxmlformats.org/officeDocument/2006/customXml" ds:itemID="{7F66FC10-3D0A-4426-97AF-F0DFD847B3FB}"/>
</file>

<file path=customXml/itemProps69.xml><?xml version="1.0" encoding="utf-8"?>
<ds:datastoreItem xmlns:ds="http://schemas.openxmlformats.org/officeDocument/2006/customXml" ds:itemID="{CEDF96C0-AC7F-413B-99D3-D85BACE69770}"/>
</file>

<file path=customXml/itemProps7.xml><?xml version="1.0" encoding="utf-8"?>
<ds:datastoreItem xmlns:ds="http://schemas.openxmlformats.org/officeDocument/2006/customXml" ds:itemID="{5574E3A6-9C21-4C45-95BD-FB528516F2C1}"/>
</file>

<file path=customXml/itemProps70.xml><?xml version="1.0" encoding="utf-8"?>
<ds:datastoreItem xmlns:ds="http://schemas.openxmlformats.org/officeDocument/2006/customXml" ds:itemID="{0F497CA0-2870-4D72-B19E-6509193039EA}"/>
</file>

<file path=customXml/itemProps71.xml><?xml version="1.0" encoding="utf-8"?>
<ds:datastoreItem xmlns:ds="http://schemas.openxmlformats.org/officeDocument/2006/customXml" ds:itemID="{D0658ED4-0CF9-4D7D-9FC2-7B903DB627B0}"/>
</file>

<file path=customXml/itemProps72.xml><?xml version="1.0" encoding="utf-8"?>
<ds:datastoreItem xmlns:ds="http://schemas.openxmlformats.org/officeDocument/2006/customXml" ds:itemID="{A9A93485-B508-4AB3-B4BC-14D8A570C340}"/>
</file>

<file path=customXml/itemProps73.xml><?xml version="1.0" encoding="utf-8"?>
<ds:datastoreItem xmlns:ds="http://schemas.openxmlformats.org/officeDocument/2006/customXml" ds:itemID="{3F97B94E-6594-4936-A3AE-7E2AEE269872}"/>
</file>

<file path=customXml/itemProps74.xml><?xml version="1.0" encoding="utf-8"?>
<ds:datastoreItem xmlns:ds="http://schemas.openxmlformats.org/officeDocument/2006/customXml" ds:itemID="{DD921672-366A-4E1B-99D5-7ED1B23794F0}"/>
</file>

<file path=customXml/itemProps75.xml><?xml version="1.0" encoding="utf-8"?>
<ds:datastoreItem xmlns:ds="http://schemas.openxmlformats.org/officeDocument/2006/customXml" ds:itemID="{95937DD9-4F86-45BC-B499-DAEB862B9D0F}"/>
</file>

<file path=customXml/itemProps76.xml><?xml version="1.0" encoding="utf-8"?>
<ds:datastoreItem xmlns:ds="http://schemas.openxmlformats.org/officeDocument/2006/customXml" ds:itemID="{3107EF68-D121-433E-BEE4-B5BBCD7E5E4E}"/>
</file>

<file path=customXml/itemProps77.xml><?xml version="1.0" encoding="utf-8"?>
<ds:datastoreItem xmlns:ds="http://schemas.openxmlformats.org/officeDocument/2006/customXml" ds:itemID="{4F812381-70DC-4001-B4CA-82C5B300F297}"/>
</file>

<file path=customXml/itemProps78.xml><?xml version="1.0" encoding="utf-8"?>
<ds:datastoreItem xmlns:ds="http://schemas.openxmlformats.org/officeDocument/2006/customXml" ds:itemID="{E371C3BD-B6DE-45AF-99E8-C8443C11A1B1}"/>
</file>

<file path=customXml/itemProps79.xml><?xml version="1.0" encoding="utf-8"?>
<ds:datastoreItem xmlns:ds="http://schemas.openxmlformats.org/officeDocument/2006/customXml" ds:itemID="{03D38CEB-F6F3-4159-9CA8-0239FAA639A6}"/>
</file>

<file path=customXml/itemProps8.xml><?xml version="1.0" encoding="utf-8"?>
<ds:datastoreItem xmlns:ds="http://schemas.openxmlformats.org/officeDocument/2006/customXml" ds:itemID="{A0766876-BAEC-4F1C-A558-B8799883F998}"/>
</file>

<file path=customXml/itemProps80.xml><?xml version="1.0" encoding="utf-8"?>
<ds:datastoreItem xmlns:ds="http://schemas.openxmlformats.org/officeDocument/2006/customXml" ds:itemID="{99DBC50B-365F-46DD-B09E-0C759DB0A933}"/>
</file>

<file path=customXml/itemProps81.xml><?xml version="1.0" encoding="utf-8"?>
<ds:datastoreItem xmlns:ds="http://schemas.openxmlformats.org/officeDocument/2006/customXml" ds:itemID="{DC7752CE-BE10-4D18-8CEA-98A544946C65}"/>
</file>

<file path=customXml/itemProps82.xml><?xml version="1.0" encoding="utf-8"?>
<ds:datastoreItem xmlns:ds="http://schemas.openxmlformats.org/officeDocument/2006/customXml" ds:itemID="{4DAAEBD8-6173-4733-BD13-5BC7AEBD9F28}"/>
</file>

<file path=customXml/itemProps83.xml><?xml version="1.0" encoding="utf-8"?>
<ds:datastoreItem xmlns:ds="http://schemas.openxmlformats.org/officeDocument/2006/customXml" ds:itemID="{B6BC8DBE-88FC-4773-A3A6-102BEAD377A1}"/>
</file>

<file path=customXml/itemProps84.xml><?xml version="1.0" encoding="utf-8"?>
<ds:datastoreItem xmlns:ds="http://schemas.openxmlformats.org/officeDocument/2006/customXml" ds:itemID="{B6798380-FA0C-4449-890B-40CA6096B6AF}"/>
</file>

<file path=customXml/itemProps85.xml><?xml version="1.0" encoding="utf-8"?>
<ds:datastoreItem xmlns:ds="http://schemas.openxmlformats.org/officeDocument/2006/customXml" ds:itemID="{E4AA5A66-5940-4DC6-A67D-0061F9AA4EA2}"/>
</file>

<file path=customXml/itemProps86.xml><?xml version="1.0" encoding="utf-8"?>
<ds:datastoreItem xmlns:ds="http://schemas.openxmlformats.org/officeDocument/2006/customXml" ds:itemID="{5025E8BF-327C-41A0-B4B9-DB2431A703FF}"/>
</file>

<file path=customXml/itemProps87.xml><?xml version="1.0" encoding="utf-8"?>
<ds:datastoreItem xmlns:ds="http://schemas.openxmlformats.org/officeDocument/2006/customXml" ds:itemID="{1C39043C-8A51-4B10-AB3B-22F7AB70BAB5}"/>
</file>

<file path=customXml/itemProps88.xml><?xml version="1.0" encoding="utf-8"?>
<ds:datastoreItem xmlns:ds="http://schemas.openxmlformats.org/officeDocument/2006/customXml" ds:itemID="{3F983A78-7EE9-4EB7-94F8-22B8E3AB1216}"/>
</file>

<file path=customXml/itemProps89.xml><?xml version="1.0" encoding="utf-8"?>
<ds:datastoreItem xmlns:ds="http://schemas.openxmlformats.org/officeDocument/2006/customXml" ds:itemID="{1334DEB0-4935-46D4-B7F1-5042E6CC3FB5}"/>
</file>

<file path=customXml/itemProps9.xml><?xml version="1.0" encoding="utf-8"?>
<ds:datastoreItem xmlns:ds="http://schemas.openxmlformats.org/officeDocument/2006/customXml" ds:itemID="{BE73B750-08AC-4AE6-919D-89233DBCD23D}"/>
</file>

<file path=customXml/itemProps90.xml><?xml version="1.0" encoding="utf-8"?>
<ds:datastoreItem xmlns:ds="http://schemas.openxmlformats.org/officeDocument/2006/customXml" ds:itemID="{6CAB899C-CD08-4A7E-BD68-9B443B55352C}"/>
</file>

<file path=customXml/itemProps91.xml><?xml version="1.0" encoding="utf-8"?>
<ds:datastoreItem xmlns:ds="http://schemas.openxmlformats.org/officeDocument/2006/customXml" ds:itemID="{745DCF83-AD8D-4474-BB11-29CB8032BC0F}"/>
</file>

<file path=customXml/itemProps92.xml><?xml version="1.0" encoding="utf-8"?>
<ds:datastoreItem xmlns:ds="http://schemas.openxmlformats.org/officeDocument/2006/customXml" ds:itemID="{7B52F4DF-122D-40A4-951E-FC4070FEC9F8}"/>
</file>

<file path=customXml/itemProps93.xml><?xml version="1.0" encoding="utf-8"?>
<ds:datastoreItem xmlns:ds="http://schemas.openxmlformats.org/officeDocument/2006/customXml" ds:itemID="{2C8F0D5A-D0CA-4F0C-B2BA-850BFEF5FAB5}"/>
</file>

<file path=customXml/itemProps94.xml><?xml version="1.0" encoding="utf-8"?>
<ds:datastoreItem xmlns:ds="http://schemas.openxmlformats.org/officeDocument/2006/customXml" ds:itemID="{35AFB7FD-363B-495A-94FD-6F07B61BAE00}"/>
</file>

<file path=customXml/itemProps95.xml><?xml version="1.0" encoding="utf-8"?>
<ds:datastoreItem xmlns:ds="http://schemas.openxmlformats.org/officeDocument/2006/customXml" ds:itemID="{AEC715FE-D445-4FDC-A4D2-8949EED17D20}"/>
</file>

<file path=customXml/itemProps96.xml><?xml version="1.0" encoding="utf-8"?>
<ds:datastoreItem xmlns:ds="http://schemas.openxmlformats.org/officeDocument/2006/customXml" ds:itemID="{29F0DE17-E1E6-46DB-AE67-2FCFAE8EE08F}"/>
</file>

<file path=customXml/itemProps97.xml><?xml version="1.0" encoding="utf-8"?>
<ds:datastoreItem xmlns:ds="http://schemas.openxmlformats.org/officeDocument/2006/customXml" ds:itemID="{AC7C51D6-F8F0-492F-87F2-92775E7BA676}"/>
</file>

<file path=customXml/itemProps98.xml><?xml version="1.0" encoding="utf-8"?>
<ds:datastoreItem xmlns:ds="http://schemas.openxmlformats.org/officeDocument/2006/customXml" ds:itemID="{F173F2F7-063C-4931-9E92-74FFDCBF1DD1}"/>
</file>

<file path=customXml/itemProps99.xml><?xml version="1.0" encoding="utf-8"?>
<ds:datastoreItem xmlns:ds="http://schemas.openxmlformats.org/officeDocument/2006/customXml" ds:itemID="{3CC8C779-0B2C-4ADA-AE8A-3640277D19AA}"/>
</file>

<file path=docProps/app.xml><?xml version="1.0" encoding="utf-8"?>
<Properties xmlns="http://schemas.openxmlformats.org/officeDocument/2006/extended-properties" xmlns:vt="http://schemas.openxmlformats.org/officeDocument/2006/docPropsVTypes">
  <Template>Normal</Template>
  <TotalTime>12</TotalTime>
  <Pages>135</Pages>
  <Words>33974</Words>
  <Characters>193653</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227173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Nikolić</dc:creator>
  <cp:keywords/>
  <dc:description/>
  <cp:lastModifiedBy>Aleksandra Adamović</cp:lastModifiedBy>
  <cp:revision>6</cp:revision>
  <cp:lastPrinted>2018-10-03T07:23:00Z</cp:lastPrinted>
  <dcterms:created xsi:type="dcterms:W3CDTF">2018-10-08T12:14:00Z</dcterms:created>
  <dcterms:modified xsi:type="dcterms:W3CDTF">2018-10-09T13:44:00Z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y fmtid="{D5CDD505-2E9C-101B-9397-08002B2CF9AE}" pid="3" name="TitusGUID">
    <vt:lpwstr>eb951aee-08bf-4514-80d3-71f934f4d723</vt:lpwstr>
  </property>
</Properties>
</file>