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1A" w:rsidRDefault="0001331A" w:rsidP="00113B84">
      <w:pPr>
        <w:suppressAutoHyphens/>
        <w:jc w:val="center"/>
        <w:rPr>
          <w:rFonts w:eastAsia="Arial Unicode MS" w:cs="Arial"/>
          <w:b/>
          <w:color w:val="000000"/>
          <w:kern w:val="1"/>
          <w:sz w:val="24"/>
          <w:szCs w:val="24"/>
          <w:lang w:eastAsia="ar-SA"/>
        </w:rPr>
      </w:pPr>
    </w:p>
    <w:p w:rsidR="00113B84" w:rsidRPr="00E15F94" w:rsidRDefault="00113B84" w:rsidP="00113B84">
      <w:pPr>
        <w:suppressAutoHyphens/>
        <w:jc w:val="center"/>
        <w:rPr>
          <w:rFonts w:eastAsia="Arial Unicode MS" w:cs="Arial"/>
          <w:b/>
          <w:color w:val="000000"/>
          <w:kern w:val="1"/>
          <w:lang w:val="sr-Cyrl-RS" w:eastAsia="ar-SA"/>
        </w:rPr>
      </w:pPr>
      <w:r w:rsidRPr="00E15F94">
        <w:rPr>
          <w:rFonts w:eastAsia="Arial Unicode MS" w:cs="Arial"/>
          <w:b/>
          <w:color w:val="000000"/>
          <w:kern w:val="1"/>
          <w:lang w:eastAsia="ar-SA"/>
        </w:rPr>
        <w:t>ЈАВНО ПРЕДУЗЕЋЕ «ЕЛЕКТРОПРИВРЕДА СРБИЈЕ»</w:t>
      </w:r>
      <w:r w:rsidRPr="00E15F94">
        <w:rPr>
          <w:rFonts w:eastAsia="Arial Unicode MS" w:cs="Arial"/>
          <w:b/>
          <w:color w:val="000000"/>
          <w:kern w:val="1"/>
          <w:lang w:val="sr-Cyrl-RS" w:eastAsia="ar-SA"/>
        </w:rPr>
        <w:t xml:space="preserve"> БЕОГРАД</w:t>
      </w:r>
    </w:p>
    <w:p w:rsidR="00210557" w:rsidRPr="00E15F94" w:rsidRDefault="00210557" w:rsidP="00210557">
      <w:pPr>
        <w:jc w:val="center"/>
        <w:rPr>
          <w:rFonts w:cs="Arial"/>
        </w:rPr>
      </w:pPr>
    </w:p>
    <w:p w:rsidR="00210557" w:rsidRPr="00E15F94" w:rsidRDefault="00B67C02" w:rsidP="00210557">
      <w:pPr>
        <w:jc w:val="center"/>
        <w:rPr>
          <w:rFonts w:cs="Arial"/>
          <w:lang w:val="sr-Latn-CS"/>
        </w:rPr>
      </w:pPr>
      <w:r w:rsidRPr="00E15F94">
        <w:rPr>
          <w:rFonts w:cs="Arial"/>
          <w:noProof/>
        </w:rPr>
        <w:drawing>
          <wp:inline distT="0" distB="0" distL="0" distR="0" wp14:anchorId="45C3DBF2" wp14:editId="05D9B05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15F94" w:rsidRDefault="00210557" w:rsidP="00210557">
      <w:pPr>
        <w:jc w:val="center"/>
        <w:rPr>
          <w:rFonts w:cs="Arial"/>
          <w:b/>
          <w:lang w:val="sr-Latn-CS"/>
        </w:rPr>
      </w:pPr>
    </w:p>
    <w:p w:rsidR="006270AB" w:rsidRPr="00E15F94" w:rsidRDefault="006270AB" w:rsidP="00210557">
      <w:pPr>
        <w:jc w:val="center"/>
        <w:rPr>
          <w:rFonts w:cs="Arial"/>
          <w:b/>
          <w:lang w:val="sr-Latn-CS"/>
        </w:rPr>
      </w:pPr>
    </w:p>
    <w:p w:rsidR="006270AB" w:rsidRPr="00E15F94" w:rsidRDefault="006270AB" w:rsidP="00210557">
      <w:pPr>
        <w:jc w:val="center"/>
        <w:rPr>
          <w:rFonts w:cs="Arial"/>
          <w:b/>
          <w:lang w:val="sr-Latn-CS"/>
        </w:rPr>
      </w:pPr>
    </w:p>
    <w:p w:rsidR="00210557" w:rsidRPr="00E15F94" w:rsidRDefault="00210557" w:rsidP="00781B02">
      <w:pPr>
        <w:jc w:val="center"/>
        <w:rPr>
          <w:b/>
        </w:rPr>
      </w:pPr>
      <w:bookmarkStart w:id="0" w:name="_Toc441215596"/>
      <w:bookmarkStart w:id="1" w:name="_Toc441651535"/>
      <w:bookmarkStart w:id="2" w:name="_Toc442559872"/>
      <w:r w:rsidRPr="00E15F94">
        <w:rPr>
          <w:b/>
        </w:rPr>
        <w:t>КОНКУРСНА ДОКУМЕНТАЦИЈА</w:t>
      </w:r>
      <w:bookmarkEnd w:id="0"/>
      <w:bookmarkEnd w:id="1"/>
      <w:bookmarkEnd w:id="2"/>
    </w:p>
    <w:p w:rsidR="00210557" w:rsidRPr="00E15F94" w:rsidRDefault="00D516F7" w:rsidP="00210557">
      <w:pPr>
        <w:jc w:val="center"/>
        <w:rPr>
          <w:rFonts w:cs="Arial"/>
          <w:lang w:val="sr-Cyrl-RS"/>
        </w:rPr>
      </w:pPr>
      <w:r w:rsidRPr="00E15F94">
        <w:rPr>
          <w:rFonts w:cs="Arial"/>
          <w:lang w:val="sr-Cyrl-CS"/>
        </w:rPr>
        <w:t xml:space="preserve">за подношење понуда </w:t>
      </w:r>
      <w:r w:rsidR="00210557" w:rsidRPr="00E15F94">
        <w:rPr>
          <w:rFonts w:cs="Arial"/>
        </w:rPr>
        <w:t xml:space="preserve">у </w:t>
      </w:r>
      <w:r w:rsidR="0001331A" w:rsidRPr="00E15F94">
        <w:rPr>
          <w:rFonts w:cs="Arial"/>
          <w:lang w:val="sr-Cyrl-RS"/>
        </w:rPr>
        <w:t>преговарачком</w:t>
      </w:r>
      <w:r w:rsidR="00B7166F" w:rsidRPr="00E15F94">
        <w:rPr>
          <w:rFonts w:cs="Arial"/>
          <w:lang w:val="sr-Cyrl-RS"/>
        </w:rPr>
        <w:t xml:space="preserve"> </w:t>
      </w:r>
      <w:r w:rsidR="00210557" w:rsidRPr="00E15F94">
        <w:rPr>
          <w:rFonts w:cs="Arial"/>
        </w:rPr>
        <w:t xml:space="preserve">поступку </w:t>
      </w:r>
      <w:r w:rsidR="0001331A" w:rsidRPr="00E15F94">
        <w:rPr>
          <w:rFonts w:cs="Arial"/>
          <w:lang w:val="sr-Cyrl-RS"/>
        </w:rPr>
        <w:t>са објављивањем позива за подношење понуда</w:t>
      </w:r>
    </w:p>
    <w:p w:rsidR="0001331A" w:rsidRPr="00E15F94" w:rsidRDefault="00210557" w:rsidP="00781B02">
      <w:pPr>
        <w:jc w:val="center"/>
        <w:rPr>
          <w:lang w:val="sr-Cyrl-RS"/>
        </w:rPr>
      </w:pPr>
      <w:bookmarkStart w:id="3" w:name="_Toc441215597"/>
      <w:bookmarkStart w:id="4" w:name="_Toc441651536"/>
      <w:bookmarkStart w:id="5" w:name="_Toc442559873"/>
      <w:r w:rsidRPr="00E15F94">
        <w:t xml:space="preserve">за јавну набавку </w:t>
      </w:r>
      <w:r w:rsidR="00A63575" w:rsidRPr="00E15F94">
        <w:rPr>
          <w:lang w:val="sr-Cyrl-RS"/>
        </w:rPr>
        <w:t xml:space="preserve">услуга </w:t>
      </w:r>
    </w:p>
    <w:p w:rsidR="00210557" w:rsidRPr="00E15F94" w:rsidRDefault="00210557" w:rsidP="00781B02">
      <w:pPr>
        <w:jc w:val="center"/>
        <w:rPr>
          <w:lang w:val="sr-Cyrl-RS"/>
        </w:rPr>
      </w:pPr>
      <w:r w:rsidRPr="00E15F94">
        <w:t>бр</w:t>
      </w:r>
      <w:bookmarkEnd w:id="3"/>
      <w:bookmarkEnd w:id="4"/>
      <w:bookmarkEnd w:id="5"/>
      <w:r w:rsidR="00113B84" w:rsidRPr="00E15F94">
        <w:t>.</w:t>
      </w:r>
      <w:r w:rsidR="002704FA" w:rsidRPr="00E15F94">
        <w:rPr>
          <w:lang w:val="sr-Cyrl-RS"/>
        </w:rPr>
        <w:t xml:space="preserve"> </w:t>
      </w:r>
      <w:r w:rsidR="00866440" w:rsidRPr="00E15F94">
        <w:t>ЈН/1000/</w:t>
      </w:r>
      <w:r w:rsidR="003C2E35" w:rsidRPr="00E15F94">
        <w:t>0450</w:t>
      </w:r>
      <w:r w:rsidR="00866440" w:rsidRPr="00E15F94">
        <w:t>/201</w:t>
      </w:r>
      <w:r w:rsidR="0001331A" w:rsidRPr="00E15F94">
        <w:rPr>
          <w:lang w:val="sr-Cyrl-RS"/>
        </w:rPr>
        <w:t>7</w:t>
      </w:r>
    </w:p>
    <w:p w:rsidR="00210557" w:rsidRPr="00E15F94" w:rsidRDefault="00210557" w:rsidP="00781B02"/>
    <w:p w:rsidR="00210557" w:rsidRPr="00E15F94" w:rsidRDefault="00210557" w:rsidP="00210557">
      <w:pPr>
        <w:jc w:val="center"/>
        <w:rPr>
          <w:rFonts w:cs="Arial"/>
        </w:rPr>
      </w:pPr>
    </w:p>
    <w:p w:rsidR="006270AB" w:rsidRPr="00E15F94" w:rsidRDefault="006270AB" w:rsidP="00210557">
      <w:pPr>
        <w:jc w:val="center"/>
        <w:rPr>
          <w:rFonts w:cs="Arial"/>
        </w:rPr>
      </w:pPr>
    </w:p>
    <w:p w:rsidR="006270AB" w:rsidRPr="00E15F94" w:rsidRDefault="006270AB" w:rsidP="00210557">
      <w:pPr>
        <w:jc w:val="center"/>
        <w:rPr>
          <w:rFonts w:cs="Arial"/>
        </w:rPr>
      </w:pPr>
    </w:p>
    <w:p w:rsidR="00210557" w:rsidRPr="00E15F94" w:rsidRDefault="003C2E35" w:rsidP="00210557">
      <w:pPr>
        <w:pStyle w:val="Title"/>
        <w:spacing w:before="0"/>
        <w:rPr>
          <w:rFonts w:cs="Arial"/>
          <w:sz w:val="22"/>
          <w:szCs w:val="22"/>
          <w:lang w:val="sr-Latn-RS"/>
        </w:rPr>
      </w:pPr>
      <w:r w:rsidRPr="00E15F94">
        <w:rPr>
          <w:rFonts w:cs="Arial"/>
          <w:sz w:val="22"/>
          <w:szCs w:val="22"/>
          <w:lang w:val="ru-RU"/>
        </w:rPr>
        <w:t>ОДГ ТЕНТ Б: Израда и преглед инвестиционо – техничке документације за пројекат изградње постројења за одсумпоравање димних гасова</w:t>
      </w:r>
    </w:p>
    <w:p w:rsidR="00210557" w:rsidRPr="00E15F94" w:rsidRDefault="00210557" w:rsidP="00210557">
      <w:pPr>
        <w:pStyle w:val="Title"/>
        <w:spacing w:before="0"/>
        <w:rPr>
          <w:rFonts w:cs="Arial"/>
          <w:b w:val="0"/>
          <w:color w:val="FF0000"/>
          <w:sz w:val="22"/>
          <w:szCs w:val="22"/>
        </w:rPr>
      </w:pPr>
    </w:p>
    <w:p w:rsidR="009642F1" w:rsidRPr="00E15F94" w:rsidRDefault="009642F1" w:rsidP="003C2E35">
      <w:pPr>
        <w:pStyle w:val="Title"/>
        <w:spacing w:before="0"/>
        <w:jc w:val="right"/>
        <w:rPr>
          <w:rFonts w:cs="Arial"/>
          <w:b w:val="0"/>
          <w:color w:val="FF0000"/>
          <w:sz w:val="22"/>
          <w:szCs w:val="22"/>
        </w:rPr>
      </w:pPr>
    </w:p>
    <w:p w:rsidR="00210557" w:rsidRPr="00E15F94" w:rsidRDefault="00113B84" w:rsidP="003C2E35">
      <w:pPr>
        <w:pStyle w:val="Title"/>
        <w:tabs>
          <w:tab w:val="left" w:pos="7035"/>
        </w:tabs>
        <w:spacing w:before="0"/>
        <w:jc w:val="right"/>
        <w:rPr>
          <w:rFonts w:cs="Arial"/>
          <w:b w:val="0"/>
          <w:color w:val="FF0000"/>
          <w:sz w:val="22"/>
          <w:szCs w:val="22"/>
          <w:lang w:val="sr-Cyrl-RS"/>
        </w:rPr>
      </w:pPr>
      <w:r w:rsidRPr="00E15F94">
        <w:rPr>
          <w:rFonts w:cs="Arial"/>
          <w:b w:val="0"/>
          <w:color w:val="FF0000"/>
          <w:sz w:val="22"/>
          <w:szCs w:val="22"/>
        </w:rPr>
        <w:t xml:space="preserve"> </w:t>
      </w:r>
    </w:p>
    <w:p w:rsidR="00150FCE" w:rsidRPr="00E15F94" w:rsidRDefault="00150FCE" w:rsidP="000C50A0">
      <w:pPr>
        <w:pStyle w:val="BodyText"/>
        <w:spacing w:before="0"/>
        <w:jc w:val="center"/>
        <w:rPr>
          <w:rFonts w:cs="Arial"/>
          <w:sz w:val="22"/>
          <w:szCs w:val="22"/>
          <w:lang w:val="ru-RU"/>
        </w:rPr>
      </w:pPr>
    </w:p>
    <w:p w:rsidR="006270AB" w:rsidRPr="00E15F94" w:rsidRDefault="006270AB" w:rsidP="000C50A0">
      <w:pPr>
        <w:pStyle w:val="BodyText"/>
        <w:spacing w:before="0"/>
        <w:jc w:val="center"/>
        <w:rPr>
          <w:rFonts w:cs="Arial"/>
          <w:sz w:val="22"/>
          <w:szCs w:val="22"/>
          <w:lang w:val="ru-RU"/>
        </w:rPr>
      </w:pPr>
    </w:p>
    <w:p w:rsidR="006270AB" w:rsidRPr="00E15F94" w:rsidRDefault="006270AB" w:rsidP="000C50A0">
      <w:pPr>
        <w:pStyle w:val="BodyText"/>
        <w:spacing w:before="0"/>
        <w:jc w:val="center"/>
        <w:rPr>
          <w:rFonts w:cs="Arial"/>
          <w:sz w:val="22"/>
          <w:szCs w:val="22"/>
          <w:lang w:val="ru-RU"/>
        </w:rPr>
      </w:pPr>
    </w:p>
    <w:p w:rsidR="00150FCE" w:rsidRPr="00E15F94" w:rsidRDefault="00150FCE" w:rsidP="000C50A0">
      <w:pPr>
        <w:pStyle w:val="BodyText"/>
        <w:spacing w:before="0"/>
        <w:jc w:val="center"/>
        <w:rPr>
          <w:rFonts w:cs="Arial"/>
          <w:sz w:val="22"/>
          <w:szCs w:val="22"/>
          <w:lang w:val="ru-RU"/>
        </w:rPr>
      </w:pPr>
    </w:p>
    <w:p w:rsidR="00150FCE" w:rsidRPr="00E15F94" w:rsidRDefault="00150FCE" w:rsidP="000C50A0">
      <w:pPr>
        <w:pStyle w:val="BodyText"/>
        <w:spacing w:before="0"/>
        <w:jc w:val="center"/>
        <w:rPr>
          <w:rFonts w:cs="Arial"/>
          <w:sz w:val="22"/>
          <w:szCs w:val="22"/>
          <w:lang w:val="ru-RU"/>
        </w:rPr>
      </w:pPr>
    </w:p>
    <w:p w:rsidR="00EB2C6E" w:rsidRPr="00E15F94" w:rsidRDefault="00EB2C6E" w:rsidP="000C50A0">
      <w:pPr>
        <w:spacing w:before="0"/>
        <w:jc w:val="center"/>
        <w:rPr>
          <w:rFonts w:eastAsia="Arial Unicode MS" w:cs="Arial"/>
          <w:kern w:val="2"/>
          <w:lang w:val="ru-RU"/>
        </w:rPr>
      </w:pPr>
      <w:r w:rsidRPr="00E15F94">
        <w:rPr>
          <w:rFonts w:eastAsia="Arial Unicode MS" w:cs="Arial"/>
          <w:kern w:val="2"/>
          <w:lang w:val="ru-RU"/>
        </w:rPr>
        <w:t>(заведено у ЈП ЕПС број</w:t>
      </w:r>
      <w:r w:rsidR="00EC2F36" w:rsidRPr="00E15F94">
        <w:rPr>
          <w:rFonts w:eastAsia="Arial Unicode MS" w:cs="Arial"/>
          <w:kern w:val="2"/>
          <w:lang w:val="ru-RU"/>
        </w:rPr>
        <w:t>.</w:t>
      </w:r>
      <w:r w:rsidR="006270AB" w:rsidRPr="00E15F94">
        <w:rPr>
          <w:rFonts w:cs="Arial"/>
          <w:lang w:val="ru-RU"/>
        </w:rPr>
        <w:t xml:space="preserve"> 12.01.</w:t>
      </w:r>
      <w:r w:rsidR="005008D4">
        <w:rPr>
          <w:rFonts w:cs="Arial"/>
          <w:lang w:val="ru-RU"/>
        </w:rPr>
        <w:t>79829</w:t>
      </w:r>
      <w:r w:rsidR="006270AB" w:rsidRPr="00E15F94">
        <w:rPr>
          <w:rFonts w:cs="Arial"/>
          <w:lang w:val="ru-RU"/>
        </w:rPr>
        <w:t>/</w:t>
      </w:r>
      <w:r w:rsidR="005008D4">
        <w:rPr>
          <w:rFonts w:cs="Arial"/>
          <w:lang w:val="ru-RU"/>
        </w:rPr>
        <w:t>6</w:t>
      </w:r>
      <w:r w:rsidR="006270AB" w:rsidRPr="00E15F94">
        <w:rPr>
          <w:rFonts w:cs="Arial"/>
          <w:lang w:val="ru-RU"/>
        </w:rPr>
        <w:t xml:space="preserve"> -</w:t>
      </w:r>
      <w:r w:rsidR="005008D4">
        <w:rPr>
          <w:rFonts w:cs="Arial"/>
          <w:lang w:val="ru-RU"/>
        </w:rPr>
        <w:t xml:space="preserve"> 18 од </w:t>
      </w:r>
      <w:bookmarkStart w:id="6" w:name="_GoBack"/>
      <w:bookmarkEnd w:id="6"/>
      <w:r w:rsidR="005008D4">
        <w:rPr>
          <w:rFonts w:cs="Arial"/>
          <w:lang w:val="ru-RU"/>
        </w:rPr>
        <w:t>12.02.</w:t>
      </w:r>
      <w:r w:rsidR="00413BCE" w:rsidRPr="00E15F94">
        <w:rPr>
          <w:rFonts w:eastAsia="Arial Unicode MS" w:cs="Arial"/>
          <w:kern w:val="2"/>
          <w:lang w:val="ru-RU"/>
        </w:rPr>
        <w:t>201</w:t>
      </w:r>
      <w:r w:rsidR="003C2E35" w:rsidRPr="00E15F94">
        <w:rPr>
          <w:rFonts w:eastAsia="Arial Unicode MS" w:cs="Arial"/>
          <w:kern w:val="2"/>
          <w:lang w:val="sr-Latn-RS"/>
        </w:rPr>
        <w:t>8</w:t>
      </w:r>
      <w:r w:rsidR="00413BCE" w:rsidRPr="00E15F94">
        <w:rPr>
          <w:rFonts w:eastAsia="Arial Unicode MS" w:cs="Arial"/>
          <w:kern w:val="2"/>
          <w:lang w:val="ru-RU"/>
        </w:rPr>
        <w:t>.</w:t>
      </w:r>
      <w:r w:rsidRPr="00E15F94">
        <w:rPr>
          <w:rFonts w:eastAsia="Arial Unicode MS" w:cs="Arial"/>
          <w:kern w:val="2"/>
          <w:lang w:val="ru-RU"/>
        </w:rPr>
        <w:t xml:space="preserve"> године)</w:t>
      </w:r>
    </w:p>
    <w:p w:rsidR="000C50A0" w:rsidRPr="00E15F94" w:rsidRDefault="000C50A0" w:rsidP="000C50A0">
      <w:pPr>
        <w:spacing w:before="0"/>
        <w:jc w:val="center"/>
        <w:rPr>
          <w:rFonts w:eastAsia="Arial Unicode MS" w:cs="Arial"/>
          <w:kern w:val="2"/>
          <w:lang w:val="ru-RU"/>
        </w:rPr>
      </w:pPr>
    </w:p>
    <w:p w:rsidR="00C53AC6" w:rsidRPr="00E15F94" w:rsidRDefault="00C53AC6" w:rsidP="00D049C0">
      <w:pPr>
        <w:pStyle w:val="BodyText"/>
        <w:spacing w:before="0"/>
        <w:rPr>
          <w:rFonts w:cs="Arial"/>
          <w:sz w:val="22"/>
          <w:szCs w:val="22"/>
        </w:rPr>
      </w:pPr>
    </w:p>
    <w:p w:rsidR="00C53AC6" w:rsidRPr="00E15F94" w:rsidRDefault="00C53AC6" w:rsidP="000C50A0">
      <w:pPr>
        <w:pStyle w:val="BodyText"/>
        <w:spacing w:before="0"/>
        <w:jc w:val="center"/>
        <w:rPr>
          <w:rFonts w:cs="Arial"/>
          <w:sz w:val="22"/>
          <w:szCs w:val="22"/>
          <w:lang w:val="en-US"/>
        </w:rPr>
      </w:pPr>
    </w:p>
    <w:p w:rsidR="000C50A0" w:rsidRPr="00E15F94" w:rsidRDefault="000C50A0" w:rsidP="000C50A0">
      <w:pPr>
        <w:pStyle w:val="BodyText"/>
        <w:spacing w:before="0"/>
        <w:jc w:val="center"/>
        <w:rPr>
          <w:rFonts w:cs="Arial"/>
          <w:sz w:val="22"/>
          <w:szCs w:val="22"/>
          <w:lang w:val="ru-RU"/>
        </w:rPr>
      </w:pPr>
    </w:p>
    <w:p w:rsidR="00B37917" w:rsidRDefault="00362906" w:rsidP="000C50A0">
      <w:pPr>
        <w:spacing w:before="0"/>
        <w:jc w:val="center"/>
        <w:rPr>
          <w:rFonts w:cs="Arial"/>
          <w:lang w:val="ru-RU"/>
        </w:rPr>
      </w:pPr>
      <w:r w:rsidRPr="00E15F94">
        <w:rPr>
          <w:rFonts w:cs="Arial"/>
          <w:lang w:val="ru-RU"/>
        </w:rPr>
        <w:t xml:space="preserve">Београд, </w:t>
      </w:r>
      <w:r w:rsidR="006527EE">
        <w:rPr>
          <w:rFonts w:cs="Arial"/>
          <w:lang w:val="sr-Cyrl-RS"/>
        </w:rPr>
        <w:t>фебруар</w:t>
      </w:r>
      <w:r w:rsidR="003032C8" w:rsidRPr="00E15F94">
        <w:rPr>
          <w:rFonts w:cs="Arial"/>
          <w:i/>
          <w:color w:val="00B0F0"/>
        </w:rPr>
        <w:t xml:space="preserve"> </w:t>
      </w:r>
      <w:r w:rsidR="001F62BF" w:rsidRPr="00E15F94">
        <w:rPr>
          <w:rFonts w:cs="Arial"/>
          <w:lang w:val="ru-RU"/>
        </w:rPr>
        <w:t>201</w:t>
      </w:r>
      <w:r w:rsidR="003C2E35" w:rsidRPr="00E15F94">
        <w:rPr>
          <w:rFonts w:cs="Arial"/>
          <w:lang w:val="ru-RU"/>
        </w:rPr>
        <w:t>8</w:t>
      </w:r>
      <w:r w:rsidR="001F62BF" w:rsidRPr="00E15F94">
        <w:rPr>
          <w:rFonts w:cs="Arial"/>
          <w:lang w:val="ru-RU"/>
        </w:rPr>
        <w:t xml:space="preserve">. </w:t>
      </w:r>
      <w:r w:rsidR="00F47A8A" w:rsidRPr="00E15F94">
        <w:rPr>
          <w:rFonts w:cs="Arial"/>
          <w:lang w:val="ru-RU"/>
        </w:rPr>
        <w:t>Г</w:t>
      </w:r>
      <w:r w:rsidR="001F62BF" w:rsidRPr="00E15F94">
        <w:rPr>
          <w:rFonts w:cs="Arial"/>
          <w:lang w:val="ru-RU"/>
        </w:rPr>
        <w:t>одине</w:t>
      </w:r>
    </w:p>
    <w:p w:rsidR="00F47A8A" w:rsidRDefault="00F47A8A" w:rsidP="000C50A0">
      <w:pPr>
        <w:spacing w:before="0"/>
        <w:jc w:val="center"/>
        <w:rPr>
          <w:rFonts w:cs="Arial"/>
          <w:lang w:val="ru-RU"/>
        </w:rPr>
      </w:pPr>
    </w:p>
    <w:p w:rsidR="00F47A8A" w:rsidRDefault="00F47A8A" w:rsidP="000C50A0">
      <w:pPr>
        <w:spacing w:before="0"/>
        <w:jc w:val="center"/>
        <w:rPr>
          <w:rFonts w:cs="Arial"/>
          <w:lang w:val="ru-RU"/>
        </w:rPr>
      </w:pPr>
    </w:p>
    <w:p w:rsidR="00F47A8A" w:rsidRPr="00E15F94" w:rsidRDefault="00F47A8A" w:rsidP="000C50A0">
      <w:pPr>
        <w:spacing w:before="0"/>
        <w:jc w:val="center"/>
        <w:rPr>
          <w:rFonts w:cs="Arial"/>
          <w:lang w:val="ru-RU"/>
        </w:rPr>
      </w:pPr>
    </w:p>
    <w:p w:rsidR="000C50A0" w:rsidRPr="00E15F94" w:rsidRDefault="000C50A0" w:rsidP="000C50A0">
      <w:pPr>
        <w:spacing w:before="0"/>
        <w:jc w:val="center"/>
        <w:rPr>
          <w:rFonts w:cs="Arial"/>
          <w:b/>
          <w:lang w:val="ru-RU"/>
        </w:rPr>
      </w:pPr>
    </w:p>
    <w:p w:rsidR="0079591F" w:rsidRPr="00E15F94" w:rsidRDefault="0079591F" w:rsidP="00F42E13">
      <w:pPr>
        <w:spacing w:before="0"/>
        <w:rPr>
          <w:rFonts w:eastAsia="TimesNewRomanPSMT" w:cs="Arial"/>
          <w:color w:val="000000"/>
          <w:kern w:val="2"/>
          <w:lang w:val="ru-RU"/>
        </w:rPr>
      </w:pPr>
    </w:p>
    <w:p w:rsidR="0079591F" w:rsidRPr="00E15F94" w:rsidRDefault="0079591F" w:rsidP="00F42E13">
      <w:pPr>
        <w:spacing w:before="0"/>
        <w:rPr>
          <w:rFonts w:eastAsia="TimesNewRomanPSMT" w:cs="Arial"/>
          <w:color w:val="000000"/>
          <w:kern w:val="2"/>
          <w:lang w:val="ru-RU"/>
        </w:rPr>
      </w:pPr>
    </w:p>
    <w:p w:rsidR="00F42E13" w:rsidRPr="00E15F94" w:rsidRDefault="00F42E13" w:rsidP="00F42E13">
      <w:pPr>
        <w:spacing w:before="0"/>
        <w:rPr>
          <w:rFonts w:cs="Arial"/>
          <w:lang w:val="ru-RU"/>
        </w:rPr>
      </w:pPr>
      <w:r w:rsidRPr="00E15F94">
        <w:rPr>
          <w:rFonts w:cs="Arial"/>
          <w:lang w:val="ru-RU"/>
        </w:rPr>
        <w:lastRenderedPageBreak/>
        <w:t xml:space="preserve">На основу члана </w:t>
      </w:r>
      <w:r w:rsidR="00E13693">
        <w:rPr>
          <w:rFonts w:cs="Arial"/>
        </w:rPr>
        <w:t xml:space="preserve">35, </w:t>
      </w:r>
      <w:r w:rsidRPr="00E15F94">
        <w:rPr>
          <w:rFonts w:cs="Arial"/>
          <w:lang w:val="ru-RU"/>
        </w:rPr>
        <w:t>61.</w:t>
      </w:r>
      <w:r w:rsidR="00F47A8A">
        <w:rPr>
          <w:rFonts w:cs="Arial"/>
        </w:rPr>
        <w:t xml:space="preserve"> </w:t>
      </w:r>
      <w:r w:rsidR="00F47A8A">
        <w:rPr>
          <w:rFonts w:cs="Arial"/>
          <w:lang w:val="sr-Cyrl-RS"/>
        </w:rPr>
        <w:t>и 123.</w:t>
      </w:r>
      <w:r w:rsidRPr="00E15F94">
        <w:rPr>
          <w:rFonts w:cs="Arial"/>
          <w:lang w:val="ru-RU"/>
        </w:rPr>
        <w:t xml:space="preserve"> Закона о јавним набавкама („Сл. гласник РС” бр. 124/</w:t>
      </w:r>
      <w:r w:rsidR="000425D0">
        <w:rPr>
          <w:rFonts w:cs="Arial"/>
        </w:rPr>
        <w:t>20</w:t>
      </w:r>
      <w:r w:rsidRPr="00E15F94">
        <w:rPr>
          <w:rFonts w:cs="Arial"/>
          <w:lang w:val="ru-RU"/>
        </w:rPr>
        <w:t>12, 14/</w:t>
      </w:r>
      <w:r w:rsidR="000425D0">
        <w:rPr>
          <w:rFonts w:cs="Arial"/>
        </w:rPr>
        <w:t>20</w:t>
      </w:r>
      <w:r w:rsidRPr="00E15F94">
        <w:rPr>
          <w:rFonts w:cs="Arial"/>
          <w:lang w:val="ru-RU"/>
        </w:rPr>
        <w:t>15 и 68/</w:t>
      </w:r>
      <w:r w:rsidR="000425D0">
        <w:rPr>
          <w:rFonts w:cs="Arial"/>
        </w:rPr>
        <w:t>20</w:t>
      </w:r>
      <w:r w:rsidRPr="00E15F94">
        <w:rPr>
          <w:rFonts w:cs="Arial"/>
          <w:lang w:val="ru-RU"/>
        </w:rPr>
        <w:t>15</w:t>
      </w:r>
      <w:r w:rsidR="00B0246A" w:rsidRPr="00E15F94">
        <w:rPr>
          <w:rFonts w:cs="Arial"/>
          <w:lang w:val="ru-RU"/>
        </w:rPr>
        <w:t>)</w:t>
      </w:r>
      <w:r w:rsidRPr="00E15F94">
        <w:rPr>
          <w:rFonts w:cs="Arial"/>
          <w:lang w:val="ru-RU"/>
        </w:rPr>
        <w:t xml:space="preserve">, </w:t>
      </w:r>
      <w:r w:rsidR="00B0246A" w:rsidRPr="00E15F94">
        <w:rPr>
          <w:rFonts w:cs="Arial"/>
          <w:lang w:val="ru-RU"/>
        </w:rPr>
        <w:t>(</w:t>
      </w:r>
      <w:r w:rsidRPr="00E15F94">
        <w:rPr>
          <w:rFonts w:cs="Arial"/>
          <w:lang w:val="ru-RU"/>
        </w:rPr>
        <w:t xml:space="preserve">у даљем тексту </w:t>
      </w:r>
      <w:r w:rsidRPr="00E15F94">
        <w:rPr>
          <w:rFonts w:cs="Arial"/>
          <w:bCs/>
          <w:lang w:val="ru-RU"/>
        </w:rPr>
        <w:t>Закон</w:t>
      </w:r>
      <w:r w:rsidRPr="00E15F94">
        <w:rPr>
          <w:rFonts w:cs="Arial"/>
          <w:lang w:val="ru-RU"/>
        </w:rPr>
        <w:t xml:space="preserve">), члана </w:t>
      </w:r>
      <w:r w:rsidR="0001331A" w:rsidRPr="00E15F94">
        <w:rPr>
          <w:rFonts w:cs="Arial"/>
          <w:lang w:val="ru-RU"/>
        </w:rPr>
        <w:t>5</w:t>
      </w:r>
      <w:r w:rsidRPr="00E15F94">
        <w:rPr>
          <w:rFonts w:cs="Arial"/>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w:t>
      </w:r>
      <w:r w:rsidR="000425D0">
        <w:rPr>
          <w:rFonts w:cs="Arial"/>
        </w:rPr>
        <w:t>20</w:t>
      </w:r>
      <w:r w:rsidRPr="00E15F94">
        <w:rPr>
          <w:rFonts w:cs="Arial"/>
          <w:lang w:val="ru-RU"/>
        </w:rPr>
        <w:t xml:space="preserve">15), Одлуке о покретању поступка јавне набавке број </w:t>
      </w:r>
      <w:r w:rsidR="00362906" w:rsidRPr="00E15F94">
        <w:rPr>
          <w:rFonts w:cs="Arial"/>
          <w:lang w:val="ru-RU"/>
        </w:rPr>
        <w:t>12.01.</w:t>
      </w:r>
      <w:r w:rsidR="006270AB" w:rsidRPr="00E15F94">
        <w:rPr>
          <w:rFonts w:cs="Arial"/>
          <w:lang w:val="sr-Cyrl-RS"/>
        </w:rPr>
        <w:t>638688</w:t>
      </w:r>
      <w:r w:rsidR="00362906" w:rsidRPr="00E15F94">
        <w:rPr>
          <w:rFonts w:cs="Arial"/>
          <w:lang w:val="ru-RU"/>
        </w:rPr>
        <w:t>/2-1</w:t>
      </w:r>
      <w:r w:rsidR="0001331A" w:rsidRPr="00E15F94">
        <w:rPr>
          <w:rFonts w:cs="Arial"/>
          <w:lang w:val="ru-RU"/>
        </w:rPr>
        <w:t>7</w:t>
      </w:r>
      <w:r w:rsidR="00362906" w:rsidRPr="00E15F94">
        <w:rPr>
          <w:rFonts w:cs="Arial"/>
          <w:lang w:val="ru-RU"/>
        </w:rPr>
        <w:t xml:space="preserve"> од </w:t>
      </w:r>
      <w:r w:rsidR="0001331A" w:rsidRPr="00E15F94">
        <w:rPr>
          <w:rFonts w:cs="Arial"/>
          <w:lang w:val="ru-RU"/>
        </w:rPr>
        <w:t>2</w:t>
      </w:r>
      <w:r w:rsidR="006270AB" w:rsidRPr="00E15F94">
        <w:rPr>
          <w:rFonts w:cs="Arial"/>
          <w:lang w:val="ru-RU"/>
        </w:rPr>
        <w:t>6</w:t>
      </w:r>
      <w:r w:rsidR="00362906" w:rsidRPr="00E15F94">
        <w:rPr>
          <w:rFonts w:cs="Arial"/>
          <w:lang w:val="ru-RU"/>
        </w:rPr>
        <w:t>.</w:t>
      </w:r>
      <w:r w:rsidR="006270AB" w:rsidRPr="00E15F94">
        <w:rPr>
          <w:rFonts w:cs="Arial"/>
          <w:lang w:val="ru-RU"/>
        </w:rPr>
        <w:t>12</w:t>
      </w:r>
      <w:r w:rsidR="00362906" w:rsidRPr="00E15F94">
        <w:rPr>
          <w:rFonts w:cs="Arial"/>
          <w:lang w:val="ru-RU"/>
        </w:rPr>
        <w:t>.201</w:t>
      </w:r>
      <w:r w:rsidR="0001331A" w:rsidRPr="00E15F94">
        <w:rPr>
          <w:rFonts w:cs="Arial"/>
          <w:lang w:val="ru-RU"/>
        </w:rPr>
        <w:t>7</w:t>
      </w:r>
      <w:r w:rsidRPr="00E15F94">
        <w:rPr>
          <w:rFonts w:cs="Arial"/>
          <w:lang w:val="ru-RU"/>
        </w:rPr>
        <w:t xml:space="preserve">. године и Решења о образовању комисије за јавну набавку број </w:t>
      </w:r>
      <w:r w:rsidR="006270AB" w:rsidRPr="00E15F94">
        <w:rPr>
          <w:rFonts w:cs="Arial"/>
          <w:lang w:val="ru-RU"/>
        </w:rPr>
        <w:t>12.01.</w:t>
      </w:r>
      <w:r w:rsidR="006270AB" w:rsidRPr="00E15F94">
        <w:rPr>
          <w:rFonts w:cs="Arial"/>
          <w:lang w:val="sr-Cyrl-RS"/>
        </w:rPr>
        <w:t>638688</w:t>
      </w:r>
      <w:r w:rsidR="006270AB" w:rsidRPr="00E15F94">
        <w:rPr>
          <w:rFonts w:cs="Arial"/>
          <w:lang w:val="ru-RU"/>
        </w:rPr>
        <w:t xml:space="preserve">/3-17 </w:t>
      </w:r>
      <w:r w:rsidR="00362906" w:rsidRPr="00E15F94">
        <w:rPr>
          <w:rFonts w:cs="Arial"/>
          <w:lang w:val="ru-RU"/>
        </w:rPr>
        <w:t xml:space="preserve">од </w:t>
      </w:r>
      <w:r w:rsidR="0001331A" w:rsidRPr="00E15F94">
        <w:rPr>
          <w:rFonts w:cs="Arial"/>
          <w:lang w:val="ru-RU"/>
        </w:rPr>
        <w:t>2</w:t>
      </w:r>
      <w:r w:rsidR="006270AB" w:rsidRPr="00E15F94">
        <w:rPr>
          <w:rFonts w:cs="Arial"/>
          <w:lang w:val="ru-RU"/>
        </w:rPr>
        <w:t>6</w:t>
      </w:r>
      <w:r w:rsidR="00362906" w:rsidRPr="00E15F94">
        <w:rPr>
          <w:rFonts w:cs="Arial"/>
          <w:lang w:val="ru-RU"/>
        </w:rPr>
        <w:t>.</w:t>
      </w:r>
      <w:r w:rsidR="006270AB" w:rsidRPr="00E15F94">
        <w:rPr>
          <w:rFonts w:cs="Arial"/>
          <w:lang w:val="ru-RU"/>
        </w:rPr>
        <w:t>12</w:t>
      </w:r>
      <w:r w:rsidR="00362906" w:rsidRPr="00E15F94">
        <w:rPr>
          <w:rFonts w:cs="Arial"/>
          <w:lang w:val="ru-RU"/>
        </w:rPr>
        <w:t>.201</w:t>
      </w:r>
      <w:r w:rsidR="0001331A" w:rsidRPr="00E15F94">
        <w:rPr>
          <w:rFonts w:cs="Arial"/>
          <w:lang w:val="ru-RU"/>
        </w:rPr>
        <w:t>7</w:t>
      </w:r>
      <w:r w:rsidRPr="00E15F94">
        <w:rPr>
          <w:rFonts w:cs="Arial"/>
          <w:lang w:val="ru-RU"/>
        </w:rPr>
        <w:t>. године припремљена је:</w:t>
      </w:r>
    </w:p>
    <w:p w:rsidR="000C50A0" w:rsidRPr="00E15F94" w:rsidRDefault="000C50A0" w:rsidP="00F42E13">
      <w:pPr>
        <w:spacing w:before="0"/>
        <w:rPr>
          <w:rFonts w:cs="Arial"/>
          <w:b/>
          <w:spacing w:val="80"/>
          <w:lang w:val="ru-RU"/>
        </w:rPr>
      </w:pPr>
    </w:p>
    <w:p w:rsidR="00210557" w:rsidRPr="00E15F94" w:rsidRDefault="00210557" w:rsidP="00781B02">
      <w:pPr>
        <w:jc w:val="center"/>
        <w:rPr>
          <w:b/>
        </w:rPr>
      </w:pPr>
      <w:bookmarkStart w:id="7" w:name="_Toc441215598"/>
      <w:bookmarkStart w:id="8" w:name="_Toc441651537"/>
      <w:bookmarkStart w:id="9" w:name="_Toc442559874"/>
      <w:r w:rsidRPr="00E15F94">
        <w:rPr>
          <w:b/>
        </w:rPr>
        <w:t>КОНКУРСНА ДОКУМЕНТАЦИЈА</w:t>
      </w:r>
      <w:bookmarkEnd w:id="7"/>
      <w:bookmarkEnd w:id="8"/>
      <w:bookmarkEnd w:id="9"/>
    </w:p>
    <w:p w:rsidR="0001331A" w:rsidRPr="00E15F94" w:rsidRDefault="0001331A" w:rsidP="0001331A">
      <w:pPr>
        <w:jc w:val="center"/>
        <w:rPr>
          <w:rFonts w:cs="Arial"/>
          <w:lang w:val="sr-Cyrl-RS"/>
        </w:rPr>
      </w:pPr>
      <w:r w:rsidRPr="00E15F94">
        <w:rPr>
          <w:rFonts w:cs="Arial"/>
          <w:lang w:val="sr-Cyrl-CS"/>
        </w:rPr>
        <w:t xml:space="preserve">за подношење понуда </w:t>
      </w:r>
      <w:r w:rsidRPr="00E15F94">
        <w:rPr>
          <w:rFonts w:cs="Arial"/>
        </w:rPr>
        <w:t xml:space="preserve">у </w:t>
      </w:r>
      <w:r w:rsidRPr="00E15F94">
        <w:rPr>
          <w:rFonts w:cs="Arial"/>
          <w:lang w:val="sr-Cyrl-RS"/>
        </w:rPr>
        <w:t xml:space="preserve">преговарачком </w:t>
      </w:r>
      <w:r w:rsidRPr="00E15F94">
        <w:rPr>
          <w:rFonts w:cs="Arial"/>
        </w:rPr>
        <w:t xml:space="preserve">поступку </w:t>
      </w:r>
      <w:r w:rsidRPr="00E15F94">
        <w:rPr>
          <w:rFonts w:cs="Arial"/>
          <w:lang w:val="sr-Cyrl-RS"/>
        </w:rPr>
        <w:t>са објављивањем позива за подношење понуда</w:t>
      </w:r>
    </w:p>
    <w:p w:rsidR="0001331A" w:rsidRPr="00E15F94" w:rsidRDefault="0001331A" w:rsidP="0001331A">
      <w:pPr>
        <w:jc w:val="center"/>
        <w:rPr>
          <w:lang w:val="sr-Cyrl-RS"/>
        </w:rPr>
      </w:pPr>
      <w:r w:rsidRPr="00E15F94">
        <w:t xml:space="preserve">за јавну набавку </w:t>
      </w:r>
      <w:r w:rsidRPr="00E15F94">
        <w:rPr>
          <w:lang w:val="sr-Cyrl-RS"/>
        </w:rPr>
        <w:t>услуг</w:t>
      </w:r>
      <w:r w:rsidR="00E87F9A">
        <w:t>e</w:t>
      </w:r>
      <w:r w:rsidRPr="00E15F94">
        <w:rPr>
          <w:lang w:val="sr-Cyrl-RS"/>
        </w:rPr>
        <w:t xml:space="preserve"> </w:t>
      </w:r>
    </w:p>
    <w:p w:rsidR="0001331A" w:rsidRPr="00E15F94" w:rsidRDefault="0001331A" w:rsidP="0001331A">
      <w:pPr>
        <w:jc w:val="center"/>
        <w:rPr>
          <w:lang w:val="sr-Cyrl-RS"/>
        </w:rPr>
      </w:pPr>
      <w:r w:rsidRPr="00E15F94">
        <w:t>бр.</w:t>
      </w:r>
      <w:r w:rsidRPr="00E15F94">
        <w:rPr>
          <w:lang w:val="sr-Cyrl-RS"/>
        </w:rPr>
        <w:t xml:space="preserve"> </w:t>
      </w:r>
      <w:r w:rsidRPr="00E15F94">
        <w:t>ЈН/1000/</w:t>
      </w:r>
      <w:r w:rsidR="003C2E35" w:rsidRPr="00E15F94">
        <w:t>0450</w:t>
      </w:r>
      <w:r w:rsidRPr="00E15F94">
        <w:t>/201</w:t>
      </w:r>
      <w:r w:rsidRPr="00E15F94">
        <w:rPr>
          <w:lang w:val="sr-Cyrl-RS"/>
        </w:rPr>
        <w:t>7</w:t>
      </w:r>
    </w:p>
    <w:p w:rsidR="009D3699" w:rsidRPr="00E15F94" w:rsidRDefault="009D3699" w:rsidP="000C50A0">
      <w:pPr>
        <w:pStyle w:val="BodyText"/>
        <w:spacing w:before="0"/>
        <w:rPr>
          <w:rFonts w:cs="Arial"/>
          <w:i/>
          <w:color w:val="00B0F0"/>
          <w:sz w:val="22"/>
          <w:szCs w:val="22"/>
          <w:lang w:val="sr-Latn-CS"/>
        </w:rPr>
      </w:pPr>
    </w:p>
    <w:p w:rsidR="009D3699" w:rsidRPr="00E15F94" w:rsidRDefault="009D3699" w:rsidP="000C50A0">
      <w:pPr>
        <w:pStyle w:val="BodyText"/>
        <w:spacing w:before="0"/>
        <w:rPr>
          <w:rFonts w:cs="Arial"/>
          <w:i/>
          <w:color w:val="00B0F0"/>
          <w:sz w:val="22"/>
          <w:szCs w:val="22"/>
          <w:lang w:val="sr-Latn-CS"/>
        </w:rPr>
      </w:pPr>
    </w:p>
    <w:p w:rsidR="009D3699" w:rsidRPr="00E15F94" w:rsidRDefault="009D3699" w:rsidP="000C50A0">
      <w:pPr>
        <w:pStyle w:val="BodyText"/>
        <w:spacing w:before="0"/>
        <w:rPr>
          <w:rFonts w:cs="Arial"/>
          <w:i/>
          <w:color w:val="00B0F0"/>
          <w:sz w:val="22"/>
          <w:szCs w:val="22"/>
          <w:lang w:val="sr-Latn-CS"/>
        </w:rPr>
      </w:pPr>
    </w:p>
    <w:p w:rsidR="00C62AA7" w:rsidRPr="00E15F94" w:rsidRDefault="00C62AA7" w:rsidP="00C62AA7">
      <w:pPr>
        <w:pStyle w:val="Title"/>
        <w:rPr>
          <w:sz w:val="22"/>
          <w:szCs w:val="22"/>
          <w:lang w:val="de-DE"/>
        </w:rPr>
      </w:pPr>
      <w:r w:rsidRPr="00E15F94">
        <w:rPr>
          <w:sz w:val="22"/>
          <w:szCs w:val="22"/>
          <w:lang w:val="de-DE"/>
        </w:rPr>
        <w:t>Садр</w:t>
      </w:r>
      <w:r w:rsidRPr="00E15F94">
        <w:rPr>
          <w:sz w:val="22"/>
          <w:szCs w:val="22"/>
          <w:lang w:val="ru-RU"/>
        </w:rPr>
        <w:t>ж</w:t>
      </w:r>
      <w:r w:rsidRPr="00E15F94">
        <w:rPr>
          <w:sz w:val="22"/>
          <w:szCs w:val="22"/>
          <w:lang w:val="de-DE"/>
        </w:rPr>
        <w:t>ај</w:t>
      </w:r>
      <w:r w:rsidRPr="00E15F94">
        <w:rPr>
          <w:sz w:val="22"/>
          <w:szCs w:val="22"/>
          <w:lang w:val="ru-RU"/>
        </w:rPr>
        <w:t xml:space="preserve"> к</w:t>
      </w:r>
      <w:r w:rsidRPr="00E15F94">
        <w:rPr>
          <w:sz w:val="22"/>
          <w:szCs w:val="22"/>
          <w:lang w:val="de-DE"/>
        </w:rPr>
        <w:t>онкурсне</w:t>
      </w:r>
      <w:r w:rsidRPr="00E15F94">
        <w:rPr>
          <w:sz w:val="22"/>
          <w:szCs w:val="22"/>
          <w:lang w:val="ru-RU"/>
        </w:rPr>
        <w:t xml:space="preserve"> </w:t>
      </w:r>
      <w:r w:rsidRPr="00E15F94">
        <w:rPr>
          <w:sz w:val="22"/>
          <w:szCs w:val="22"/>
          <w:lang w:val="de-DE"/>
        </w:rPr>
        <w:t>документације:</w:t>
      </w:r>
    </w:p>
    <w:p w:rsidR="00C62AA7" w:rsidRPr="00E15F94" w:rsidRDefault="00C62AA7" w:rsidP="00C62AA7">
      <w:pPr>
        <w:pStyle w:val="Title"/>
        <w:rPr>
          <w:b w:val="0"/>
          <w:sz w:val="22"/>
          <w:szCs w:val="22"/>
          <w:lang w:val="ru-RU"/>
        </w:rPr>
      </w:pP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r>
      <w:r w:rsidRPr="00E15F94">
        <w:rPr>
          <w:sz w:val="22"/>
          <w:szCs w:val="22"/>
          <w:lang w:val="ru-RU"/>
        </w:rPr>
        <w:tab/>
        <w:t xml:space="preserve">    </w:t>
      </w:r>
      <w:r w:rsidRPr="00E15F94">
        <w:rPr>
          <w:b w:val="0"/>
          <w:sz w:val="22"/>
          <w:szCs w:val="22"/>
          <w:lang w:val="ru-RU"/>
        </w:rPr>
        <w:t>страна</w:t>
      </w:r>
      <w:r w:rsidRPr="00E15F94">
        <w:rPr>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15F94" w:rsidTr="00C62AA7">
        <w:tc>
          <w:tcPr>
            <w:tcW w:w="564" w:type="dxa"/>
          </w:tcPr>
          <w:p w:rsidR="00C62AA7" w:rsidRPr="00E15F94" w:rsidRDefault="00C62AA7" w:rsidP="004C3B38">
            <w:pPr>
              <w:tabs>
                <w:tab w:val="left" w:pos="360"/>
                <w:tab w:val="left" w:pos="567"/>
                <w:tab w:val="right" w:leader="dot" w:pos="9639"/>
              </w:tabs>
              <w:jc w:val="center"/>
              <w:rPr>
                <w:rFonts w:cs="Arial"/>
              </w:rPr>
            </w:pPr>
            <w:r w:rsidRPr="00E15F94">
              <w:rPr>
                <w:rFonts w:cs="Arial"/>
              </w:rPr>
              <w:t>1.</w:t>
            </w:r>
          </w:p>
        </w:tc>
        <w:tc>
          <w:tcPr>
            <w:tcW w:w="7574" w:type="dxa"/>
          </w:tcPr>
          <w:p w:rsidR="00C62AA7" w:rsidRPr="00E15F94" w:rsidRDefault="00C62AA7" w:rsidP="004C3B38">
            <w:pPr>
              <w:tabs>
                <w:tab w:val="left" w:pos="360"/>
                <w:tab w:val="left" w:pos="567"/>
                <w:tab w:val="right" w:leader="dot" w:pos="9639"/>
              </w:tabs>
              <w:rPr>
                <w:rFonts w:cs="Arial"/>
                <w:lang w:val="sr-Cyrl-RS"/>
              </w:rPr>
            </w:pPr>
            <w:r w:rsidRPr="00E15F94">
              <w:rPr>
                <w:rFonts w:cs="Arial"/>
                <w:lang w:val="sr-Cyrl-RS"/>
              </w:rPr>
              <w:t>Општи подаци о јавној набавци</w:t>
            </w:r>
          </w:p>
        </w:tc>
        <w:tc>
          <w:tcPr>
            <w:tcW w:w="810" w:type="dxa"/>
          </w:tcPr>
          <w:p w:rsidR="00C62AA7" w:rsidRPr="00735C8D" w:rsidRDefault="00CF0165" w:rsidP="004C3B38">
            <w:pPr>
              <w:tabs>
                <w:tab w:val="left" w:pos="360"/>
                <w:tab w:val="left" w:pos="567"/>
                <w:tab w:val="right" w:leader="dot" w:pos="9639"/>
              </w:tabs>
              <w:jc w:val="center"/>
              <w:rPr>
                <w:lang w:val="sr-Cyrl-RS"/>
              </w:rPr>
            </w:pPr>
            <w:r w:rsidRPr="00735C8D">
              <w:rPr>
                <w:lang w:val="sr-Cyrl-RS"/>
              </w:rPr>
              <w:t>3</w:t>
            </w:r>
          </w:p>
        </w:tc>
      </w:tr>
      <w:tr w:rsidR="00C62AA7" w:rsidRPr="00E15F94" w:rsidTr="00C62AA7">
        <w:tc>
          <w:tcPr>
            <w:tcW w:w="564" w:type="dxa"/>
          </w:tcPr>
          <w:p w:rsidR="00C62AA7" w:rsidRPr="00E15F94" w:rsidRDefault="00C62AA7" w:rsidP="004C3B38">
            <w:pPr>
              <w:tabs>
                <w:tab w:val="left" w:pos="360"/>
                <w:tab w:val="left" w:pos="567"/>
                <w:tab w:val="right" w:leader="dot" w:pos="9639"/>
              </w:tabs>
              <w:jc w:val="center"/>
              <w:rPr>
                <w:rFonts w:cs="Arial"/>
                <w:lang w:val="sr-Cyrl-RS"/>
              </w:rPr>
            </w:pPr>
            <w:r w:rsidRPr="00E15F94">
              <w:rPr>
                <w:rFonts w:cs="Arial"/>
                <w:lang w:val="sr-Cyrl-RS"/>
              </w:rPr>
              <w:t>2.</w:t>
            </w:r>
          </w:p>
        </w:tc>
        <w:tc>
          <w:tcPr>
            <w:tcW w:w="7574" w:type="dxa"/>
          </w:tcPr>
          <w:p w:rsidR="00C62AA7" w:rsidRPr="00E15F94" w:rsidRDefault="00C62AA7" w:rsidP="004C3B38">
            <w:pPr>
              <w:tabs>
                <w:tab w:val="left" w:pos="317"/>
                <w:tab w:val="left" w:pos="360"/>
                <w:tab w:val="right" w:leader="dot" w:pos="9639"/>
              </w:tabs>
              <w:rPr>
                <w:rFonts w:cs="Arial"/>
                <w:lang w:val="sr-Cyrl-RS"/>
              </w:rPr>
            </w:pPr>
            <w:r w:rsidRPr="00E15F94">
              <w:rPr>
                <w:rFonts w:cs="Arial"/>
                <w:lang w:val="sr-Cyrl-RS"/>
              </w:rPr>
              <w:t>Подаци о предмету набавке</w:t>
            </w:r>
          </w:p>
        </w:tc>
        <w:tc>
          <w:tcPr>
            <w:tcW w:w="810" w:type="dxa"/>
          </w:tcPr>
          <w:p w:rsidR="00C62AA7" w:rsidRPr="00735C8D" w:rsidRDefault="00CF0165" w:rsidP="004C3B38">
            <w:pPr>
              <w:tabs>
                <w:tab w:val="left" w:pos="360"/>
                <w:tab w:val="left" w:pos="567"/>
                <w:tab w:val="right" w:leader="dot" w:pos="9639"/>
              </w:tabs>
              <w:jc w:val="center"/>
              <w:rPr>
                <w:lang w:val="sr-Cyrl-RS"/>
              </w:rPr>
            </w:pPr>
            <w:r w:rsidRPr="00735C8D">
              <w:rPr>
                <w:lang w:val="sr-Cyrl-RS"/>
              </w:rPr>
              <w:t>3</w:t>
            </w:r>
          </w:p>
        </w:tc>
      </w:tr>
      <w:tr w:rsidR="00C62AA7" w:rsidRPr="00E15F94" w:rsidTr="00C62AA7">
        <w:tc>
          <w:tcPr>
            <w:tcW w:w="564" w:type="dxa"/>
          </w:tcPr>
          <w:p w:rsidR="00C62AA7" w:rsidRPr="00E15F94" w:rsidRDefault="00C62AA7" w:rsidP="004C3B38">
            <w:pPr>
              <w:tabs>
                <w:tab w:val="left" w:pos="360"/>
                <w:tab w:val="left" w:pos="567"/>
                <w:tab w:val="right" w:leader="dot" w:pos="9639"/>
              </w:tabs>
              <w:jc w:val="center"/>
              <w:rPr>
                <w:rFonts w:cs="Arial"/>
                <w:lang w:val="sr-Cyrl-RS"/>
              </w:rPr>
            </w:pPr>
            <w:r w:rsidRPr="00E15F94">
              <w:rPr>
                <w:rFonts w:cs="Arial"/>
                <w:lang w:val="sr-Cyrl-RS"/>
              </w:rPr>
              <w:t>3.</w:t>
            </w:r>
          </w:p>
        </w:tc>
        <w:tc>
          <w:tcPr>
            <w:tcW w:w="7574" w:type="dxa"/>
          </w:tcPr>
          <w:p w:rsidR="00C62AA7" w:rsidRPr="00E15F94" w:rsidRDefault="00C62AA7" w:rsidP="006F517A">
            <w:pPr>
              <w:tabs>
                <w:tab w:val="left" w:pos="317"/>
                <w:tab w:val="left" w:pos="360"/>
                <w:tab w:val="right" w:leader="dot" w:pos="9639"/>
              </w:tabs>
              <w:rPr>
                <w:rFonts w:cs="Arial"/>
                <w:lang w:val="sr-Cyrl-RS"/>
              </w:rPr>
            </w:pPr>
            <w:r w:rsidRPr="00E15F94">
              <w:rPr>
                <w:rFonts w:cs="Arial"/>
                <w:lang w:val="sr-Cyrl-RS"/>
              </w:rPr>
              <w:t xml:space="preserve">Техничка спецификација (врста, техничке карактеристике, квалитет, </w:t>
            </w:r>
            <w:r w:rsidR="006F517A" w:rsidRPr="00E15F94">
              <w:rPr>
                <w:rFonts w:cs="Arial"/>
                <w:lang w:val="sr-Cyrl-RS"/>
              </w:rPr>
              <w:t>обим</w:t>
            </w:r>
            <w:r w:rsidRPr="00E15F94">
              <w:rPr>
                <w:rFonts w:cs="Arial"/>
                <w:lang w:val="sr-Cyrl-RS"/>
              </w:rPr>
              <w:t xml:space="preserve"> и опис </w:t>
            </w:r>
            <w:r w:rsidR="00A63575" w:rsidRPr="00E15F94">
              <w:rPr>
                <w:rFonts w:cs="Arial"/>
                <w:lang w:val="sr-Cyrl-RS"/>
              </w:rPr>
              <w:t>услуга</w:t>
            </w:r>
            <w:r w:rsidRPr="00E15F94">
              <w:rPr>
                <w:rFonts w:cs="Arial"/>
                <w:lang w:val="sr-Cyrl-RS"/>
              </w:rPr>
              <w:t>...)</w:t>
            </w:r>
          </w:p>
        </w:tc>
        <w:tc>
          <w:tcPr>
            <w:tcW w:w="810" w:type="dxa"/>
          </w:tcPr>
          <w:p w:rsidR="00C62AA7" w:rsidRPr="00735C8D" w:rsidRDefault="00735C8D" w:rsidP="004C3B38">
            <w:pPr>
              <w:tabs>
                <w:tab w:val="left" w:pos="360"/>
                <w:tab w:val="left" w:pos="567"/>
                <w:tab w:val="right" w:leader="dot" w:pos="9639"/>
              </w:tabs>
              <w:jc w:val="center"/>
              <w:rPr>
                <w:lang w:val="sr-Cyrl-RS"/>
              </w:rPr>
            </w:pPr>
            <w:r w:rsidRPr="00735C8D">
              <w:rPr>
                <w:lang w:val="sr-Cyrl-RS"/>
              </w:rPr>
              <w:t>4</w:t>
            </w:r>
          </w:p>
        </w:tc>
      </w:tr>
      <w:tr w:rsidR="00C62AA7" w:rsidRPr="00E15F94" w:rsidTr="00C62AA7">
        <w:tc>
          <w:tcPr>
            <w:tcW w:w="564" w:type="dxa"/>
          </w:tcPr>
          <w:p w:rsidR="00C62AA7" w:rsidRPr="00E15F94" w:rsidRDefault="00C62AA7" w:rsidP="004C3B38">
            <w:pPr>
              <w:tabs>
                <w:tab w:val="left" w:pos="360"/>
                <w:tab w:val="left" w:pos="567"/>
                <w:tab w:val="right" w:leader="dot" w:pos="9639"/>
              </w:tabs>
              <w:jc w:val="center"/>
              <w:rPr>
                <w:rFonts w:cs="Arial"/>
                <w:lang w:val="sr-Cyrl-RS"/>
              </w:rPr>
            </w:pPr>
            <w:r w:rsidRPr="00E15F94">
              <w:rPr>
                <w:rFonts w:cs="Arial"/>
              </w:rPr>
              <w:t>4</w:t>
            </w:r>
            <w:r w:rsidRPr="00E15F94">
              <w:rPr>
                <w:rFonts w:cs="Arial"/>
                <w:lang w:val="sr-Cyrl-RS"/>
              </w:rPr>
              <w:t>.</w:t>
            </w:r>
          </w:p>
        </w:tc>
        <w:tc>
          <w:tcPr>
            <w:tcW w:w="7574" w:type="dxa"/>
          </w:tcPr>
          <w:p w:rsidR="00C62AA7" w:rsidRPr="00E15F94" w:rsidRDefault="00C62AA7" w:rsidP="004C3B38">
            <w:pPr>
              <w:tabs>
                <w:tab w:val="left" w:pos="317"/>
                <w:tab w:val="left" w:pos="360"/>
                <w:tab w:val="right" w:leader="dot" w:pos="9639"/>
              </w:tabs>
              <w:rPr>
                <w:rFonts w:cs="Arial"/>
              </w:rPr>
            </w:pPr>
            <w:r w:rsidRPr="00E15F94">
              <w:rPr>
                <w:rFonts w:cs="Arial"/>
                <w:lang w:val="sr-Cyrl-RS"/>
              </w:rPr>
              <w:t>Услови за учешће у поступку ЈН и упутство како се доказује испуњеност услова</w:t>
            </w:r>
          </w:p>
        </w:tc>
        <w:tc>
          <w:tcPr>
            <w:tcW w:w="810" w:type="dxa"/>
          </w:tcPr>
          <w:p w:rsidR="00C62AA7" w:rsidRPr="00735C8D" w:rsidRDefault="00735C8D" w:rsidP="009F5FB9">
            <w:pPr>
              <w:tabs>
                <w:tab w:val="left" w:pos="360"/>
                <w:tab w:val="left" w:pos="567"/>
                <w:tab w:val="right" w:leader="dot" w:pos="9639"/>
              </w:tabs>
              <w:jc w:val="center"/>
              <w:rPr>
                <w:lang w:val="sr-Cyrl-RS"/>
              </w:rPr>
            </w:pPr>
            <w:r w:rsidRPr="00735C8D">
              <w:rPr>
                <w:lang w:val="sr-Cyrl-RS"/>
              </w:rPr>
              <w:t>20</w:t>
            </w:r>
          </w:p>
        </w:tc>
      </w:tr>
      <w:tr w:rsidR="00C62AA7" w:rsidRPr="00E15F94" w:rsidTr="00C62AA7">
        <w:tc>
          <w:tcPr>
            <w:tcW w:w="564" w:type="dxa"/>
          </w:tcPr>
          <w:p w:rsidR="00C62AA7" w:rsidRPr="00E15F94" w:rsidRDefault="00C62AA7" w:rsidP="004C3B38">
            <w:pPr>
              <w:tabs>
                <w:tab w:val="left" w:pos="360"/>
                <w:tab w:val="left" w:pos="567"/>
                <w:tab w:val="right" w:leader="dot" w:pos="9639"/>
              </w:tabs>
              <w:jc w:val="center"/>
              <w:rPr>
                <w:rFonts w:cs="Arial"/>
                <w:lang w:val="sr-Cyrl-RS"/>
              </w:rPr>
            </w:pPr>
            <w:r w:rsidRPr="00E15F94">
              <w:rPr>
                <w:rFonts w:cs="Arial"/>
                <w:lang w:val="sr-Cyrl-RS"/>
              </w:rPr>
              <w:t>5.</w:t>
            </w:r>
          </w:p>
        </w:tc>
        <w:tc>
          <w:tcPr>
            <w:tcW w:w="7574" w:type="dxa"/>
          </w:tcPr>
          <w:p w:rsidR="00C62AA7" w:rsidRPr="00E15F94" w:rsidRDefault="00C62AA7" w:rsidP="0001331A">
            <w:pPr>
              <w:tabs>
                <w:tab w:val="left" w:pos="317"/>
                <w:tab w:val="left" w:pos="360"/>
                <w:tab w:val="right" w:leader="dot" w:pos="9639"/>
              </w:tabs>
              <w:rPr>
                <w:rFonts w:cs="Arial"/>
                <w:lang w:val="sr-Cyrl-RS"/>
              </w:rPr>
            </w:pPr>
            <w:r w:rsidRPr="00E15F94">
              <w:rPr>
                <w:rFonts w:cs="Arial"/>
                <w:lang w:val="sr-Cyrl-RS"/>
              </w:rPr>
              <w:t xml:space="preserve">Критеријум за доделу </w:t>
            </w:r>
            <w:r w:rsidR="0001331A" w:rsidRPr="00E15F94">
              <w:rPr>
                <w:rFonts w:cs="Arial"/>
                <w:lang w:val="sr-Cyrl-RS"/>
              </w:rPr>
              <w:t>уговора</w:t>
            </w:r>
            <w:r w:rsidR="00735C8D">
              <w:rPr>
                <w:rFonts w:cs="Arial"/>
                <w:lang w:val="sr-Cyrl-RS"/>
              </w:rPr>
              <w:t xml:space="preserve"> и елементи за преговарање</w:t>
            </w:r>
          </w:p>
        </w:tc>
        <w:tc>
          <w:tcPr>
            <w:tcW w:w="810" w:type="dxa"/>
          </w:tcPr>
          <w:p w:rsidR="00C62AA7" w:rsidRPr="00735C8D" w:rsidRDefault="00735C8D" w:rsidP="004C3B38">
            <w:pPr>
              <w:tabs>
                <w:tab w:val="left" w:pos="360"/>
                <w:tab w:val="left" w:pos="567"/>
                <w:tab w:val="right" w:leader="dot" w:pos="9639"/>
              </w:tabs>
              <w:jc w:val="center"/>
              <w:rPr>
                <w:lang w:val="sr-Cyrl-RS"/>
              </w:rPr>
            </w:pPr>
            <w:r w:rsidRPr="00735C8D">
              <w:rPr>
                <w:lang w:val="sr-Cyrl-RS"/>
              </w:rPr>
              <w:t>25</w:t>
            </w:r>
          </w:p>
        </w:tc>
      </w:tr>
      <w:tr w:rsidR="00C62AA7" w:rsidRPr="00E15F94" w:rsidTr="00C62AA7">
        <w:tc>
          <w:tcPr>
            <w:tcW w:w="564" w:type="dxa"/>
          </w:tcPr>
          <w:p w:rsidR="00C62AA7" w:rsidRPr="00E15F94" w:rsidRDefault="00C62AA7" w:rsidP="004C3B38">
            <w:pPr>
              <w:tabs>
                <w:tab w:val="left" w:pos="360"/>
                <w:tab w:val="left" w:pos="567"/>
                <w:tab w:val="right" w:leader="dot" w:pos="9639"/>
              </w:tabs>
              <w:jc w:val="center"/>
              <w:rPr>
                <w:rFonts w:cs="Arial"/>
              </w:rPr>
            </w:pPr>
            <w:r w:rsidRPr="00E15F94">
              <w:rPr>
                <w:rFonts w:cs="Arial"/>
                <w:lang w:val="sr-Cyrl-RS"/>
              </w:rPr>
              <w:t>6</w:t>
            </w:r>
            <w:r w:rsidRPr="00E15F94">
              <w:rPr>
                <w:rFonts w:cs="Arial"/>
              </w:rPr>
              <w:t>.</w:t>
            </w:r>
          </w:p>
        </w:tc>
        <w:tc>
          <w:tcPr>
            <w:tcW w:w="7574" w:type="dxa"/>
          </w:tcPr>
          <w:p w:rsidR="00C62AA7" w:rsidRPr="00E15F94" w:rsidRDefault="00C62AA7" w:rsidP="004C3B38">
            <w:pPr>
              <w:tabs>
                <w:tab w:val="left" w:pos="360"/>
                <w:tab w:val="left" w:pos="567"/>
                <w:tab w:val="right" w:leader="dot" w:pos="9639"/>
              </w:tabs>
              <w:rPr>
                <w:rFonts w:cs="Arial"/>
                <w:lang w:val="sr-Cyrl-RS"/>
              </w:rPr>
            </w:pPr>
            <w:r w:rsidRPr="00E15F94">
              <w:rPr>
                <w:rFonts w:cs="Arial"/>
                <w:lang w:val="sr-Cyrl-RS"/>
              </w:rPr>
              <w:t>Упутство понуђачима како да сачине понуду</w:t>
            </w:r>
          </w:p>
        </w:tc>
        <w:tc>
          <w:tcPr>
            <w:tcW w:w="810" w:type="dxa"/>
          </w:tcPr>
          <w:p w:rsidR="00C62AA7" w:rsidRPr="00735C8D" w:rsidRDefault="00735C8D" w:rsidP="004C3B38">
            <w:pPr>
              <w:tabs>
                <w:tab w:val="left" w:pos="360"/>
                <w:tab w:val="left" w:pos="567"/>
                <w:tab w:val="right" w:leader="dot" w:pos="9639"/>
              </w:tabs>
              <w:jc w:val="center"/>
              <w:rPr>
                <w:lang w:val="sr-Cyrl-RS"/>
              </w:rPr>
            </w:pPr>
            <w:r w:rsidRPr="00735C8D">
              <w:rPr>
                <w:lang w:val="sr-Cyrl-RS"/>
              </w:rPr>
              <w:t>27</w:t>
            </w:r>
          </w:p>
        </w:tc>
      </w:tr>
      <w:tr w:rsidR="00C62AA7" w:rsidRPr="00E15F94" w:rsidTr="00C62AA7">
        <w:tc>
          <w:tcPr>
            <w:tcW w:w="564" w:type="dxa"/>
          </w:tcPr>
          <w:p w:rsidR="00C62AA7" w:rsidRPr="00E15F94" w:rsidRDefault="00C62AA7" w:rsidP="004C3B38">
            <w:pPr>
              <w:tabs>
                <w:tab w:val="left" w:pos="360"/>
                <w:tab w:val="left" w:pos="567"/>
                <w:tab w:val="right" w:leader="dot" w:pos="9639"/>
              </w:tabs>
              <w:jc w:val="center"/>
              <w:rPr>
                <w:rFonts w:cs="Arial"/>
              </w:rPr>
            </w:pPr>
            <w:r w:rsidRPr="00E15F94">
              <w:rPr>
                <w:rFonts w:cs="Arial"/>
                <w:lang w:val="sr-Cyrl-RS"/>
              </w:rPr>
              <w:t>7</w:t>
            </w:r>
            <w:r w:rsidRPr="00E15F94">
              <w:rPr>
                <w:rFonts w:cs="Arial"/>
              </w:rPr>
              <w:t>.</w:t>
            </w:r>
          </w:p>
        </w:tc>
        <w:tc>
          <w:tcPr>
            <w:tcW w:w="7574" w:type="dxa"/>
          </w:tcPr>
          <w:p w:rsidR="00C62AA7" w:rsidRPr="00E15F94" w:rsidRDefault="00CF0165" w:rsidP="00852E02">
            <w:pPr>
              <w:tabs>
                <w:tab w:val="left" w:pos="360"/>
                <w:tab w:val="left" w:pos="567"/>
                <w:tab w:val="right" w:leader="dot" w:pos="9639"/>
              </w:tabs>
              <w:rPr>
                <w:rFonts w:cs="Arial"/>
                <w:lang w:val="sr-Cyrl-RS"/>
              </w:rPr>
            </w:pPr>
            <w:r w:rsidRPr="00E15F94">
              <w:rPr>
                <w:rFonts w:cs="Arial"/>
                <w:lang w:val="sr-Cyrl-RS"/>
              </w:rPr>
              <w:t xml:space="preserve">Обрасци </w:t>
            </w:r>
          </w:p>
        </w:tc>
        <w:tc>
          <w:tcPr>
            <w:tcW w:w="810" w:type="dxa"/>
          </w:tcPr>
          <w:p w:rsidR="00C62AA7" w:rsidRPr="00735C8D" w:rsidRDefault="005D66CA" w:rsidP="00735C8D">
            <w:pPr>
              <w:tabs>
                <w:tab w:val="left" w:pos="360"/>
                <w:tab w:val="left" w:pos="567"/>
                <w:tab w:val="right" w:leader="dot" w:pos="9639"/>
              </w:tabs>
              <w:jc w:val="center"/>
              <w:rPr>
                <w:lang w:val="sr-Cyrl-RS"/>
              </w:rPr>
            </w:pPr>
            <w:r w:rsidRPr="00735C8D">
              <w:rPr>
                <w:lang w:val="sr-Cyrl-RS"/>
              </w:rPr>
              <w:t>4</w:t>
            </w:r>
            <w:r w:rsidR="00735C8D" w:rsidRPr="00735C8D">
              <w:rPr>
                <w:lang w:val="sr-Cyrl-RS"/>
              </w:rPr>
              <w:t>6</w:t>
            </w:r>
          </w:p>
        </w:tc>
      </w:tr>
      <w:tr w:rsidR="00E4028C" w:rsidRPr="00E15F94" w:rsidTr="00C62AA7">
        <w:tc>
          <w:tcPr>
            <w:tcW w:w="564" w:type="dxa"/>
          </w:tcPr>
          <w:p w:rsidR="00E4028C" w:rsidRPr="00E15F94" w:rsidRDefault="00E4028C" w:rsidP="00E4028C">
            <w:pPr>
              <w:tabs>
                <w:tab w:val="left" w:pos="360"/>
                <w:tab w:val="left" w:pos="567"/>
                <w:tab w:val="right" w:leader="dot" w:pos="9639"/>
              </w:tabs>
              <w:jc w:val="center"/>
              <w:rPr>
                <w:rFonts w:cs="Arial"/>
                <w:lang w:val="sr-Cyrl-RS"/>
              </w:rPr>
            </w:pPr>
            <w:r w:rsidRPr="00E15F94">
              <w:rPr>
                <w:rFonts w:cs="Arial"/>
                <w:lang w:val="sr-Cyrl-RS"/>
              </w:rPr>
              <w:t>8.</w:t>
            </w:r>
          </w:p>
        </w:tc>
        <w:tc>
          <w:tcPr>
            <w:tcW w:w="7574" w:type="dxa"/>
          </w:tcPr>
          <w:p w:rsidR="00E4028C" w:rsidRPr="00E15F94" w:rsidRDefault="005D66CA" w:rsidP="0001331A">
            <w:pPr>
              <w:tabs>
                <w:tab w:val="left" w:pos="360"/>
                <w:tab w:val="left" w:pos="567"/>
                <w:tab w:val="right" w:leader="dot" w:pos="9639"/>
              </w:tabs>
              <w:rPr>
                <w:rFonts w:cs="Arial"/>
                <w:lang w:val="sr-Cyrl-RS"/>
              </w:rPr>
            </w:pPr>
            <w:r w:rsidRPr="00E15F94">
              <w:rPr>
                <w:rFonts w:cs="Arial"/>
                <w:lang w:val="sr-Cyrl-RS"/>
              </w:rPr>
              <w:t>Прилози</w:t>
            </w:r>
          </w:p>
        </w:tc>
        <w:tc>
          <w:tcPr>
            <w:tcW w:w="810" w:type="dxa"/>
          </w:tcPr>
          <w:p w:rsidR="00E4028C" w:rsidRPr="00A31121" w:rsidRDefault="00C12ECF" w:rsidP="00A31121">
            <w:pPr>
              <w:tabs>
                <w:tab w:val="left" w:pos="360"/>
                <w:tab w:val="left" w:pos="567"/>
                <w:tab w:val="right" w:leader="dot" w:pos="9639"/>
              </w:tabs>
              <w:jc w:val="center"/>
              <w:rPr>
                <w:lang w:val="sr-Cyrl-RS"/>
              </w:rPr>
            </w:pPr>
            <w:r>
              <w:rPr>
                <w:lang w:val="sr-Cyrl-RS"/>
              </w:rPr>
              <w:t>5</w:t>
            </w:r>
            <w:r w:rsidR="00A31121">
              <w:rPr>
                <w:lang w:val="sr-Cyrl-RS"/>
              </w:rPr>
              <w:t>9</w:t>
            </w:r>
          </w:p>
        </w:tc>
      </w:tr>
      <w:tr w:rsidR="00E4028C" w:rsidRPr="00E15F94" w:rsidTr="00C62AA7">
        <w:tc>
          <w:tcPr>
            <w:tcW w:w="564" w:type="dxa"/>
          </w:tcPr>
          <w:p w:rsidR="00E4028C" w:rsidRPr="00E15F94" w:rsidRDefault="00E4028C" w:rsidP="00E4028C">
            <w:pPr>
              <w:tabs>
                <w:tab w:val="left" w:pos="360"/>
                <w:tab w:val="left" w:pos="567"/>
                <w:tab w:val="right" w:leader="dot" w:pos="9639"/>
              </w:tabs>
              <w:jc w:val="center"/>
              <w:rPr>
                <w:rFonts w:cs="Arial"/>
                <w:lang w:val="sr-Cyrl-RS"/>
              </w:rPr>
            </w:pPr>
            <w:r w:rsidRPr="00E15F94">
              <w:rPr>
                <w:rFonts w:cs="Arial"/>
                <w:lang w:val="sr-Cyrl-RS"/>
              </w:rPr>
              <w:t>9.</w:t>
            </w:r>
          </w:p>
        </w:tc>
        <w:tc>
          <w:tcPr>
            <w:tcW w:w="7574" w:type="dxa"/>
          </w:tcPr>
          <w:p w:rsidR="00E4028C" w:rsidRPr="00E15F94" w:rsidRDefault="005D66CA" w:rsidP="00E4028C">
            <w:pPr>
              <w:tabs>
                <w:tab w:val="left" w:pos="360"/>
                <w:tab w:val="left" w:pos="567"/>
                <w:tab w:val="right" w:leader="dot" w:pos="9639"/>
              </w:tabs>
              <w:rPr>
                <w:rFonts w:cs="Arial"/>
                <w:lang w:val="sr-Cyrl-RS"/>
              </w:rPr>
            </w:pPr>
            <w:r w:rsidRPr="00E15F94">
              <w:rPr>
                <w:rFonts w:cs="Arial"/>
                <w:lang w:val="sr-Cyrl-RS"/>
              </w:rPr>
              <w:t>Модел</w:t>
            </w:r>
            <w:r w:rsidR="007C4648">
              <w:rPr>
                <w:rFonts w:cs="Arial"/>
                <w:lang w:val="sr-Cyrl-RS"/>
              </w:rPr>
              <w:t>и</w:t>
            </w:r>
            <w:r w:rsidRPr="00E15F94">
              <w:rPr>
                <w:rFonts w:cs="Arial"/>
                <w:lang w:val="sr-Cyrl-RS"/>
              </w:rPr>
              <w:t xml:space="preserve"> уговора</w:t>
            </w:r>
          </w:p>
        </w:tc>
        <w:tc>
          <w:tcPr>
            <w:tcW w:w="810" w:type="dxa"/>
          </w:tcPr>
          <w:p w:rsidR="00E4028C" w:rsidRPr="00A31121" w:rsidRDefault="00A31121" w:rsidP="00E4028C">
            <w:pPr>
              <w:tabs>
                <w:tab w:val="left" w:pos="360"/>
                <w:tab w:val="left" w:pos="567"/>
                <w:tab w:val="right" w:leader="dot" w:pos="9639"/>
              </w:tabs>
              <w:jc w:val="center"/>
              <w:rPr>
                <w:lang w:val="sr-Cyrl-RS"/>
              </w:rPr>
            </w:pPr>
            <w:r>
              <w:rPr>
                <w:lang w:val="sr-Cyrl-RS"/>
              </w:rPr>
              <w:t>60</w:t>
            </w:r>
          </w:p>
        </w:tc>
      </w:tr>
    </w:tbl>
    <w:p w:rsidR="009D3699" w:rsidRPr="00E15F94" w:rsidRDefault="009D3699" w:rsidP="000C50A0">
      <w:pPr>
        <w:pStyle w:val="BodyText"/>
        <w:spacing w:before="0"/>
        <w:rPr>
          <w:rFonts w:cs="Arial"/>
          <w:b/>
          <w:spacing w:val="80"/>
          <w:sz w:val="22"/>
          <w:szCs w:val="22"/>
          <w:highlight w:val="yellow"/>
        </w:rPr>
      </w:pPr>
    </w:p>
    <w:p w:rsidR="00F5264D" w:rsidRPr="00A31121" w:rsidRDefault="00C53AC6" w:rsidP="00C53AC6">
      <w:pPr>
        <w:jc w:val="right"/>
        <w:rPr>
          <w:rFonts w:cs="Arial"/>
          <w:color w:val="548DD4" w:themeColor="text2" w:themeTint="99"/>
          <w:lang w:val="sr-Cyrl-RS"/>
        </w:rPr>
      </w:pPr>
      <w:r w:rsidRPr="00E15F94">
        <w:rPr>
          <w:rFonts w:cs="Arial"/>
          <w:bCs/>
          <w:noProof/>
          <w:lang w:val="sr-Cyrl-CS"/>
        </w:rPr>
        <w:t xml:space="preserve">Укупан број страна документације: </w:t>
      </w:r>
      <w:r w:rsidR="00747C87">
        <w:rPr>
          <w:rFonts w:cs="Arial"/>
          <w:bCs/>
          <w:noProof/>
        </w:rPr>
        <w:t>7</w:t>
      </w:r>
      <w:r w:rsidR="00A31121">
        <w:rPr>
          <w:rFonts w:cs="Arial"/>
          <w:bCs/>
          <w:noProof/>
          <w:lang w:val="sr-Cyrl-RS"/>
        </w:rPr>
        <w:t>7</w:t>
      </w:r>
    </w:p>
    <w:p w:rsidR="001853E1" w:rsidRPr="00E15F94" w:rsidRDefault="001853E1" w:rsidP="000C50A0">
      <w:pPr>
        <w:pStyle w:val="BodyText"/>
        <w:spacing w:before="0"/>
        <w:rPr>
          <w:rFonts w:cs="Arial"/>
          <w:sz w:val="22"/>
          <w:szCs w:val="22"/>
        </w:rPr>
      </w:pPr>
    </w:p>
    <w:p w:rsidR="00FA0E61" w:rsidRPr="00E15F94" w:rsidRDefault="00473AD5" w:rsidP="000B48DE">
      <w:pPr>
        <w:pStyle w:val="Heading10"/>
        <w:numPr>
          <w:ilvl w:val="0"/>
          <w:numId w:val="14"/>
        </w:numPr>
        <w:rPr>
          <w:rFonts w:cs="Arial"/>
          <w:lang w:val="en-US"/>
        </w:rPr>
      </w:pPr>
      <w:r w:rsidRPr="00E15F94">
        <w:rPr>
          <w:rFonts w:cs="Arial"/>
          <w:lang w:val="ru-RU"/>
        </w:rPr>
        <w:br w:type="page"/>
      </w:r>
      <w:bookmarkStart w:id="10" w:name="_Toc430335136"/>
      <w:bookmarkStart w:id="11" w:name="_Toc442559876"/>
      <w:bookmarkStart w:id="12" w:name="_Toc427817447"/>
      <w:r w:rsidR="00FA0E61" w:rsidRPr="00E15F94">
        <w:rPr>
          <w:rFonts w:cs="Arial"/>
        </w:rPr>
        <w:lastRenderedPageBreak/>
        <w:t>ОПШТИ ПОДАЦИ О ЈАВНОЈ НАБАВЦИ</w:t>
      </w:r>
      <w:bookmarkEnd w:id="10"/>
      <w:bookmarkEnd w:id="11"/>
    </w:p>
    <w:p w:rsidR="004276AD" w:rsidRPr="00E15F94"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15F94" w:rsidTr="00362906">
        <w:tc>
          <w:tcPr>
            <w:tcW w:w="2948" w:type="dxa"/>
            <w:shd w:val="clear" w:color="auto" w:fill="auto"/>
          </w:tcPr>
          <w:p w:rsidR="004276AD" w:rsidRPr="00E15F94" w:rsidRDefault="004276AD" w:rsidP="000A4C18">
            <w:pPr>
              <w:autoSpaceDE w:val="0"/>
              <w:autoSpaceDN w:val="0"/>
              <w:adjustRightInd w:val="0"/>
              <w:jc w:val="center"/>
              <w:rPr>
                <w:rFonts w:eastAsia="TimesNewRomanPSMT" w:cs="Arial"/>
                <w:bCs/>
                <w:lang w:val="sr-Cyrl-RS"/>
              </w:rPr>
            </w:pPr>
            <w:r w:rsidRPr="00E15F94">
              <w:rPr>
                <w:rFonts w:eastAsia="TimesNewRomanPSMT" w:cs="Arial"/>
                <w:bCs/>
              </w:rPr>
              <w:t xml:space="preserve">Назив и адреса </w:t>
            </w:r>
            <w:r w:rsidR="000A4C18" w:rsidRPr="00E15F94">
              <w:rPr>
                <w:rFonts w:eastAsia="TimesNewRomanPSMT" w:cs="Arial"/>
                <w:bCs/>
                <w:lang w:val="sr-Cyrl-RS"/>
              </w:rPr>
              <w:t>Наручиоца</w:t>
            </w:r>
          </w:p>
          <w:p w:rsidR="00B0246A" w:rsidRPr="00E15F94" w:rsidRDefault="00B0246A" w:rsidP="000A4C18">
            <w:pPr>
              <w:autoSpaceDE w:val="0"/>
              <w:autoSpaceDN w:val="0"/>
              <w:adjustRightInd w:val="0"/>
              <w:jc w:val="center"/>
              <w:rPr>
                <w:rFonts w:eastAsia="TimesNewRomanPSMT" w:cs="Arial"/>
                <w:bCs/>
                <w:lang w:val="sr-Cyrl-RS"/>
              </w:rPr>
            </w:pPr>
            <w:r w:rsidRPr="00E15F94">
              <w:rPr>
                <w:rFonts w:eastAsia="TimesNewRomanPSMT" w:cs="Arial"/>
                <w:bCs/>
                <w:lang w:val="sr-Cyrl-RS"/>
              </w:rPr>
              <w:t>Скраћени назив:</w:t>
            </w:r>
          </w:p>
          <w:p w:rsidR="00B0246A" w:rsidRPr="00E15F94" w:rsidRDefault="00B0246A" w:rsidP="000A4C18">
            <w:pPr>
              <w:autoSpaceDE w:val="0"/>
              <w:autoSpaceDN w:val="0"/>
              <w:adjustRightInd w:val="0"/>
              <w:jc w:val="center"/>
              <w:rPr>
                <w:rFonts w:eastAsia="TimesNewRomanPSMT" w:cs="Arial"/>
                <w:bCs/>
                <w:lang w:val="sr-Cyrl-RS"/>
              </w:rPr>
            </w:pPr>
          </w:p>
        </w:tc>
        <w:tc>
          <w:tcPr>
            <w:tcW w:w="6071" w:type="dxa"/>
            <w:shd w:val="clear" w:color="auto" w:fill="auto"/>
          </w:tcPr>
          <w:p w:rsidR="00362906" w:rsidRPr="00E15F94" w:rsidRDefault="00362906" w:rsidP="00362906">
            <w:pPr>
              <w:suppressAutoHyphens/>
              <w:spacing w:line="100" w:lineRule="atLeast"/>
              <w:jc w:val="center"/>
              <w:rPr>
                <w:rFonts w:cs="Arial"/>
              </w:rPr>
            </w:pPr>
            <w:r w:rsidRPr="00E15F94">
              <w:rPr>
                <w:rFonts w:cs="Arial"/>
              </w:rPr>
              <w:t>Јавно предузеће „Електропривреда Србије“ Београд,</w:t>
            </w:r>
          </w:p>
          <w:p w:rsidR="00362906" w:rsidRPr="00E15F94" w:rsidRDefault="00362906" w:rsidP="00362906">
            <w:pPr>
              <w:suppressAutoHyphens/>
              <w:spacing w:line="100" w:lineRule="atLeast"/>
              <w:jc w:val="center"/>
              <w:rPr>
                <w:rFonts w:cs="Arial"/>
              </w:rPr>
            </w:pPr>
            <w:r w:rsidRPr="00E15F94">
              <w:rPr>
                <w:rFonts w:cs="Arial"/>
              </w:rPr>
              <w:t>Улица царице Милице бр.2, 11000 Београд</w:t>
            </w:r>
          </w:p>
          <w:p w:rsidR="002E12CC" w:rsidRPr="00E15F94" w:rsidRDefault="00362906" w:rsidP="00362906">
            <w:pPr>
              <w:suppressAutoHyphens/>
              <w:spacing w:line="100" w:lineRule="atLeast"/>
              <w:jc w:val="center"/>
              <w:rPr>
                <w:rFonts w:cs="Arial"/>
                <w:color w:val="00B0F0"/>
                <w:lang w:val="sr-Cyrl-RS"/>
              </w:rPr>
            </w:pPr>
            <w:r w:rsidRPr="00E15F94">
              <w:rPr>
                <w:rFonts w:cs="Arial"/>
              </w:rPr>
              <w:t>ЈП ЕПС</w:t>
            </w:r>
          </w:p>
        </w:tc>
      </w:tr>
      <w:tr w:rsidR="004276AD" w:rsidRPr="00E15F94" w:rsidTr="00362906">
        <w:tc>
          <w:tcPr>
            <w:tcW w:w="2948" w:type="dxa"/>
            <w:shd w:val="clear" w:color="auto" w:fill="auto"/>
          </w:tcPr>
          <w:p w:rsidR="004276AD" w:rsidRPr="00E15F94" w:rsidRDefault="004276AD" w:rsidP="004276AD">
            <w:pPr>
              <w:autoSpaceDE w:val="0"/>
              <w:autoSpaceDN w:val="0"/>
              <w:adjustRightInd w:val="0"/>
              <w:jc w:val="center"/>
              <w:rPr>
                <w:rFonts w:eastAsia="TimesNewRomanPSMT" w:cs="Arial"/>
                <w:bCs/>
              </w:rPr>
            </w:pPr>
            <w:r w:rsidRPr="00E15F94">
              <w:rPr>
                <w:rFonts w:eastAsia="TimesNewRomanPSMT" w:cs="Arial"/>
                <w:bCs/>
              </w:rPr>
              <w:t>Интернет страница Наручиоца</w:t>
            </w:r>
          </w:p>
        </w:tc>
        <w:tc>
          <w:tcPr>
            <w:tcW w:w="6071" w:type="dxa"/>
            <w:shd w:val="clear" w:color="auto" w:fill="auto"/>
          </w:tcPr>
          <w:p w:rsidR="002E12CC" w:rsidRPr="00E15F94" w:rsidRDefault="00A062CD" w:rsidP="003F6C1A">
            <w:pPr>
              <w:autoSpaceDE w:val="0"/>
              <w:autoSpaceDN w:val="0"/>
              <w:adjustRightInd w:val="0"/>
              <w:jc w:val="center"/>
              <w:rPr>
                <w:rFonts w:eastAsia="TimesNewRomanPSMT" w:cs="Arial"/>
                <w:bCs/>
                <w:color w:val="FF0000"/>
              </w:rPr>
            </w:pPr>
            <w:hyperlink r:id="rId168" w:history="1">
              <w:r w:rsidR="004276AD" w:rsidRPr="00E15F94">
                <w:rPr>
                  <w:rStyle w:val="Hyperlink"/>
                  <w:rFonts w:eastAsia="Arial Unicode MS" w:cs="Arial"/>
                  <w:color w:val="00B0F0"/>
                  <w:kern w:val="1"/>
                  <w:lang w:eastAsia="ar-SA"/>
                </w:rPr>
                <w:t>www.eps.rs</w:t>
              </w:r>
            </w:hyperlink>
            <w:r w:rsidR="003F6C1A" w:rsidRPr="00E15F94">
              <w:rPr>
                <w:rStyle w:val="Hyperlink"/>
                <w:rFonts w:eastAsia="Arial Unicode MS" w:cs="Arial"/>
                <w:color w:val="00B0F0"/>
                <w:kern w:val="1"/>
                <w:lang w:val="sr-Cyrl-RS" w:eastAsia="ar-SA"/>
              </w:rPr>
              <w:t xml:space="preserve"> </w:t>
            </w:r>
          </w:p>
        </w:tc>
      </w:tr>
      <w:tr w:rsidR="004276AD" w:rsidRPr="00E15F94" w:rsidTr="00362906">
        <w:tc>
          <w:tcPr>
            <w:tcW w:w="2948" w:type="dxa"/>
            <w:shd w:val="clear" w:color="auto" w:fill="auto"/>
          </w:tcPr>
          <w:p w:rsidR="004276AD" w:rsidRPr="00E15F94" w:rsidRDefault="004276AD" w:rsidP="004276AD">
            <w:pPr>
              <w:autoSpaceDE w:val="0"/>
              <w:autoSpaceDN w:val="0"/>
              <w:adjustRightInd w:val="0"/>
              <w:jc w:val="center"/>
              <w:rPr>
                <w:rFonts w:eastAsia="TimesNewRomanPSMT" w:cs="Arial"/>
                <w:bCs/>
              </w:rPr>
            </w:pPr>
            <w:r w:rsidRPr="00E15F94">
              <w:rPr>
                <w:rFonts w:eastAsia="TimesNewRomanPSMT" w:cs="Arial"/>
                <w:bCs/>
              </w:rPr>
              <w:t>Врста поступка</w:t>
            </w:r>
          </w:p>
        </w:tc>
        <w:tc>
          <w:tcPr>
            <w:tcW w:w="6071" w:type="dxa"/>
            <w:shd w:val="clear" w:color="auto" w:fill="auto"/>
            <w:vAlign w:val="center"/>
          </w:tcPr>
          <w:p w:rsidR="004276AD" w:rsidRPr="00E15F94" w:rsidRDefault="006270AB" w:rsidP="006270AB">
            <w:pPr>
              <w:autoSpaceDE w:val="0"/>
              <w:autoSpaceDN w:val="0"/>
              <w:adjustRightInd w:val="0"/>
              <w:spacing w:before="0"/>
              <w:jc w:val="center"/>
              <w:rPr>
                <w:rFonts w:eastAsia="TimesNewRomanPSMT" w:cs="Arial"/>
                <w:bCs/>
                <w:lang w:val="sr-Cyrl-RS"/>
              </w:rPr>
            </w:pPr>
            <w:r w:rsidRPr="00E15F94">
              <w:rPr>
                <w:rFonts w:cs="Arial"/>
                <w:lang w:val="ru-RU" w:eastAsia="sr-Latn-CS"/>
              </w:rPr>
              <w:t>Преговарачки поступак са објављивањем позива за подношење понуда</w:t>
            </w:r>
            <w:r w:rsidRPr="00E15F94">
              <w:rPr>
                <w:rFonts w:eastAsia="TimesNewRomanPSMT" w:cs="Arial"/>
                <w:bCs/>
              </w:rPr>
              <w:t xml:space="preserve"> применом </w:t>
            </w:r>
            <w:r w:rsidRPr="00E15F94">
              <w:rPr>
                <w:rFonts w:eastAsia="TimesNewRomanPSMT" w:cs="Arial"/>
                <w:kern w:val="2"/>
                <w:lang w:val="ru-RU"/>
              </w:rPr>
              <w:t>члана 123.ЗЈН</w:t>
            </w:r>
          </w:p>
        </w:tc>
      </w:tr>
      <w:tr w:rsidR="004276AD" w:rsidRPr="00E15F94" w:rsidTr="00362906">
        <w:trPr>
          <w:trHeight w:val="575"/>
        </w:trPr>
        <w:tc>
          <w:tcPr>
            <w:tcW w:w="2948" w:type="dxa"/>
            <w:shd w:val="clear" w:color="auto" w:fill="auto"/>
          </w:tcPr>
          <w:p w:rsidR="004276AD" w:rsidRPr="00E15F94" w:rsidRDefault="004276AD" w:rsidP="004276AD">
            <w:pPr>
              <w:autoSpaceDE w:val="0"/>
              <w:autoSpaceDN w:val="0"/>
              <w:adjustRightInd w:val="0"/>
              <w:jc w:val="center"/>
              <w:rPr>
                <w:rFonts w:eastAsia="TimesNewRomanPSMT" w:cs="Arial"/>
                <w:bCs/>
              </w:rPr>
            </w:pPr>
            <w:r w:rsidRPr="00E15F94">
              <w:rPr>
                <w:rFonts w:eastAsia="TimesNewRomanPSMT" w:cs="Arial"/>
                <w:bCs/>
              </w:rPr>
              <w:t>Предмет јавне набавке</w:t>
            </w:r>
          </w:p>
        </w:tc>
        <w:tc>
          <w:tcPr>
            <w:tcW w:w="6071" w:type="dxa"/>
            <w:shd w:val="clear" w:color="auto" w:fill="auto"/>
          </w:tcPr>
          <w:p w:rsidR="004276AD" w:rsidRPr="00E15F94" w:rsidRDefault="006270AB" w:rsidP="003C2E35">
            <w:pPr>
              <w:pStyle w:val="Title"/>
              <w:spacing w:before="0"/>
              <w:rPr>
                <w:rFonts w:cs="Arial"/>
                <w:b w:val="0"/>
                <w:sz w:val="22"/>
                <w:szCs w:val="22"/>
                <w:lang w:val="sr-Latn-RS"/>
              </w:rPr>
            </w:pPr>
            <w:bookmarkStart w:id="13" w:name="_Toc442559877"/>
            <w:r w:rsidRPr="00E15F94">
              <w:rPr>
                <w:rFonts w:cs="Arial"/>
                <w:b w:val="0"/>
                <w:sz w:val="22"/>
                <w:szCs w:val="22"/>
                <w:lang w:val="ru-RU"/>
              </w:rPr>
              <w:t xml:space="preserve">Услуга: </w:t>
            </w:r>
            <w:r w:rsidR="003C2E35" w:rsidRPr="00E15F94">
              <w:rPr>
                <w:rFonts w:cs="Arial"/>
                <w:b w:val="0"/>
                <w:sz w:val="22"/>
                <w:szCs w:val="22"/>
                <w:lang w:val="ru-RU"/>
              </w:rPr>
              <w:t>ОДГ ТЕНТ Б: Израда и преглед инвестиционо – техничке документације за пројекат изградње постројења за одсумпоравање димних гасова</w:t>
            </w:r>
            <w:bookmarkEnd w:id="13"/>
          </w:p>
        </w:tc>
      </w:tr>
      <w:tr w:rsidR="002E12CC" w:rsidRPr="00E15F94" w:rsidTr="00362906">
        <w:trPr>
          <w:trHeight w:val="995"/>
        </w:trPr>
        <w:tc>
          <w:tcPr>
            <w:tcW w:w="2948" w:type="dxa"/>
            <w:shd w:val="clear" w:color="auto" w:fill="auto"/>
          </w:tcPr>
          <w:p w:rsidR="002E12CC" w:rsidRPr="00E15F94" w:rsidRDefault="002E12CC" w:rsidP="00AA1F74">
            <w:pPr>
              <w:autoSpaceDE w:val="0"/>
              <w:autoSpaceDN w:val="0"/>
              <w:adjustRightInd w:val="0"/>
              <w:rPr>
                <w:rFonts w:eastAsia="TimesNewRomanPSMT" w:cs="Arial"/>
                <w:bCs/>
              </w:rPr>
            </w:pPr>
            <w:r w:rsidRPr="00E15F94">
              <w:rPr>
                <w:rFonts w:cs="Arial"/>
              </w:rPr>
              <w:t>Опис сваке партије</w:t>
            </w:r>
          </w:p>
        </w:tc>
        <w:tc>
          <w:tcPr>
            <w:tcW w:w="6071" w:type="dxa"/>
            <w:shd w:val="clear" w:color="auto" w:fill="auto"/>
            <w:vAlign w:val="center"/>
          </w:tcPr>
          <w:p w:rsidR="002E12CC" w:rsidRPr="00E15F94" w:rsidRDefault="002E12CC" w:rsidP="00DB0C15">
            <w:pPr>
              <w:pStyle w:val="ListParagraph"/>
              <w:widowControl w:val="0"/>
              <w:ind w:left="0"/>
              <w:jc w:val="center"/>
              <w:rPr>
                <w:rFonts w:eastAsia="TimesNewRomanPSMT" w:cs="Arial"/>
                <w:b/>
                <w:bCs/>
              </w:rPr>
            </w:pPr>
            <w:r w:rsidRPr="00E15F94">
              <w:rPr>
                <w:rFonts w:ascii="Arial" w:hAnsi="Arial" w:cs="Arial"/>
              </w:rPr>
              <w:t>Jавна набавка није обликована по партијама</w:t>
            </w:r>
            <w:r w:rsidR="00DB0C15" w:rsidRPr="00E15F94">
              <w:rPr>
                <w:rFonts w:ascii="Arial" w:hAnsi="Arial" w:cs="Arial"/>
                <w:lang w:val="sr-Cyrl-RS"/>
              </w:rPr>
              <w:t xml:space="preserve"> </w:t>
            </w:r>
          </w:p>
        </w:tc>
      </w:tr>
      <w:tr w:rsidR="004276AD" w:rsidRPr="00E15F94" w:rsidTr="00362906">
        <w:trPr>
          <w:trHeight w:val="594"/>
        </w:trPr>
        <w:tc>
          <w:tcPr>
            <w:tcW w:w="2948" w:type="dxa"/>
            <w:shd w:val="clear" w:color="auto" w:fill="auto"/>
          </w:tcPr>
          <w:p w:rsidR="004276AD" w:rsidRPr="00E15F94" w:rsidRDefault="004276AD" w:rsidP="004276AD">
            <w:pPr>
              <w:autoSpaceDE w:val="0"/>
              <w:autoSpaceDN w:val="0"/>
              <w:adjustRightInd w:val="0"/>
              <w:jc w:val="center"/>
              <w:rPr>
                <w:rFonts w:eastAsia="TimesNewRomanPSMT" w:cs="Arial"/>
                <w:bCs/>
              </w:rPr>
            </w:pPr>
            <w:r w:rsidRPr="00E15F94">
              <w:rPr>
                <w:rFonts w:eastAsia="TimesNewRomanPSMT" w:cs="Arial"/>
                <w:bCs/>
              </w:rPr>
              <w:t>Циљ поступка</w:t>
            </w:r>
          </w:p>
        </w:tc>
        <w:tc>
          <w:tcPr>
            <w:tcW w:w="6071" w:type="dxa"/>
            <w:shd w:val="clear" w:color="auto" w:fill="auto"/>
          </w:tcPr>
          <w:p w:rsidR="002E12CC" w:rsidRPr="00E15F94" w:rsidRDefault="004276AD" w:rsidP="00502825">
            <w:pPr>
              <w:autoSpaceDE w:val="0"/>
              <w:autoSpaceDN w:val="0"/>
              <w:adjustRightInd w:val="0"/>
              <w:jc w:val="center"/>
              <w:rPr>
                <w:rFonts w:eastAsia="TimesNewRomanPSMT" w:cs="Arial"/>
                <w:b/>
                <w:bCs/>
                <w:color w:val="FF0000"/>
              </w:rPr>
            </w:pPr>
            <w:r w:rsidRPr="00E15F94">
              <w:rPr>
                <w:rFonts w:eastAsia="TimesNewRomanPSMT" w:cs="Arial"/>
                <w:bCs/>
              </w:rPr>
              <w:t xml:space="preserve"> </w:t>
            </w:r>
            <w:r w:rsidR="00F42E13" w:rsidRPr="00E15F94">
              <w:rPr>
                <w:rFonts w:eastAsia="TimesNewRomanPSMT" w:cs="Arial"/>
                <w:bCs/>
                <w:lang w:val="ru-RU"/>
              </w:rPr>
              <w:t xml:space="preserve">Закључење </w:t>
            </w:r>
            <w:r w:rsidR="00502825" w:rsidRPr="00E15F94">
              <w:rPr>
                <w:rFonts w:eastAsia="TimesNewRomanPSMT" w:cs="Arial"/>
                <w:bCs/>
                <w:lang w:val="ru-RU"/>
              </w:rPr>
              <w:t>Уговора</w:t>
            </w:r>
          </w:p>
        </w:tc>
      </w:tr>
      <w:tr w:rsidR="004276AD" w:rsidRPr="00E15F94" w:rsidTr="00362906">
        <w:trPr>
          <w:trHeight w:val="1057"/>
        </w:trPr>
        <w:tc>
          <w:tcPr>
            <w:tcW w:w="2948" w:type="dxa"/>
            <w:shd w:val="clear" w:color="auto" w:fill="auto"/>
          </w:tcPr>
          <w:p w:rsidR="004276AD" w:rsidRPr="00E15F94" w:rsidRDefault="004276AD" w:rsidP="004276AD">
            <w:pPr>
              <w:autoSpaceDE w:val="0"/>
              <w:autoSpaceDN w:val="0"/>
              <w:adjustRightInd w:val="0"/>
              <w:jc w:val="center"/>
              <w:rPr>
                <w:rFonts w:eastAsia="TimesNewRomanPSMT" w:cs="Arial"/>
                <w:bCs/>
              </w:rPr>
            </w:pPr>
            <w:r w:rsidRPr="00E15F94">
              <w:rPr>
                <w:rFonts w:eastAsia="TimesNewRomanPSMT" w:cs="Arial"/>
                <w:bCs/>
              </w:rPr>
              <w:t>Контакт</w:t>
            </w:r>
          </w:p>
        </w:tc>
        <w:tc>
          <w:tcPr>
            <w:tcW w:w="6071" w:type="dxa"/>
            <w:shd w:val="clear" w:color="auto" w:fill="auto"/>
            <w:vAlign w:val="center"/>
          </w:tcPr>
          <w:p w:rsidR="00362906" w:rsidRPr="00E15F94" w:rsidRDefault="00362906" w:rsidP="00362906">
            <w:pPr>
              <w:jc w:val="center"/>
              <w:rPr>
                <w:rFonts w:cs="Arial"/>
                <w:lang w:val="sr-Cyrl-RS"/>
              </w:rPr>
            </w:pPr>
          </w:p>
          <w:p w:rsidR="004276AD" w:rsidRPr="00E15F94" w:rsidRDefault="00362906" w:rsidP="006270AB">
            <w:pPr>
              <w:jc w:val="center"/>
              <w:rPr>
                <w:rFonts w:cs="Arial"/>
              </w:rPr>
            </w:pPr>
            <w:r w:rsidRPr="00E15F94">
              <w:rPr>
                <w:rFonts w:cs="Arial"/>
              </w:rPr>
              <w:t xml:space="preserve">e-mail: </w:t>
            </w:r>
            <w:r w:rsidR="006270AB" w:rsidRPr="00E15F94">
              <w:rPr>
                <w:rFonts w:cs="Arial"/>
                <w:lang w:val="sr-Latn-RS"/>
              </w:rPr>
              <w:t>mira.paljic</w:t>
            </w:r>
            <w:r w:rsidR="003103B7" w:rsidRPr="00E15F94">
              <w:rPr>
                <w:rFonts w:cs="Arial"/>
                <w:lang w:val="sr-Latn-RS"/>
              </w:rPr>
              <w:t>@eps.rs</w:t>
            </w:r>
            <w:r w:rsidRPr="00E15F94">
              <w:rPr>
                <w:rFonts w:cs="Arial"/>
                <w:u w:val="single"/>
              </w:rPr>
              <w:t xml:space="preserve"> </w:t>
            </w:r>
          </w:p>
        </w:tc>
      </w:tr>
    </w:tbl>
    <w:p w:rsidR="002E12CC" w:rsidRPr="00E15F94" w:rsidRDefault="002E12CC" w:rsidP="000C50A0">
      <w:pPr>
        <w:spacing w:before="0"/>
        <w:rPr>
          <w:rFonts w:cs="Arial"/>
        </w:rPr>
      </w:pPr>
    </w:p>
    <w:p w:rsidR="002E12CC" w:rsidRPr="00E15F94" w:rsidRDefault="002E12CC" w:rsidP="000B48DE">
      <w:pPr>
        <w:pStyle w:val="Heading10"/>
        <w:numPr>
          <w:ilvl w:val="0"/>
          <w:numId w:val="14"/>
        </w:numPr>
        <w:jc w:val="both"/>
        <w:rPr>
          <w:rFonts w:cs="Arial"/>
          <w:lang w:val="sr-Cyrl-RS"/>
        </w:rPr>
      </w:pPr>
      <w:bookmarkStart w:id="14" w:name="_Toc442559878"/>
      <w:bookmarkStart w:id="15" w:name="_Toc427817448"/>
      <w:r w:rsidRPr="00E15F94">
        <w:rPr>
          <w:rFonts w:cs="Arial"/>
          <w:lang w:val="sr-Cyrl-RS"/>
        </w:rPr>
        <w:t>ПОДАЦИ О ПРЕДМЕТУ ЈАВНЕ НАБАВКЕ</w:t>
      </w:r>
    </w:p>
    <w:p w:rsidR="002E12CC" w:rsidRPr="00E15F94" w:rsidRDefault="002E12CC" w:rsidP="0032186E">
      <w:pPr>
        <w:pStyle w:val="Heading10"/>
        <w:ind w:left="0" w:firstLine="0"/>
        <w:jc w:val="both"/>
        <w:rPr>
          <w:rFonts w:cs="Arial"/>
          <w:lang w:val="sr-Cyrl-RS"/>
        </w:rPr>
      </w:pPr>
      <w:r w:rsidRPr="00E15F94">
        <w:rPr>
          <w:rFonts w:cs="Arial"/>
          <w:lang w:val="sr-Cyrl-RS"/>
        </w:rPr>
        <w:t xml:space="preserve">2.1 Опис предмета јавне набавке, назив и ознака из општег речника </w:t>
      </w:r>
      <w:r w:rsidR="0032186E" w:rsidRPr="00E15F94">
        <w:rPr>
          <w:rFonts w:cs="Arial"/>
          <w:lang w:val="sr-Cyrl-RS"/>
        </w:rPr>
        <w:t xml:space="preserve"> </w:t>
      </w:r>
      <w:r w:rsidRPr="00E15F94">
        <w:rPr>
          <w:rFonts w:cs="Arial"/>
          <w:lang w:val="sr-Cyrl-RS"/>
        </w:rPr>
        <w:t>набавке</w:t>
      </w:r>
    </w:p>
    <w:p w:rsidR="0032186E" w:rsidRPr="00E15F94" w:rsidRDefault="0032186E" w:rsidP="0032186E">
      <w:pPr>
        <w:rPr>
          <w:lang w:val="sr-Cyrl-RS" w:eastAsia="ar-SA"/>
        </w:rPr>
      </w:pPr>
    </w:p>
    <w:p w:rsidR="003C2E35" w:rsidRPr="00E15F94" w:rsidRDefault="00362906" w:rsidP="00DB0C15">
      <w:pPr>
        <w:spacing w:before="0"/>
        <w:rPr>
          <w:rFonts w:cs="Arial"/>
          <w:lang w:eastAsia="zh-CN"/>
        </w:rPr>
      </w:pPr>
      <w:r w:rsidRPr="00E15F94">
        <w:rPr>
          <w:rFonts w:cs="Arial"/>
          <w:lang w:eastAsia="zh-CN"/>
        </w:rPr>
        <w:t xml:space="preserve">Опис предмета јавне набавке: </w:t>
      </w:r>
      <w:r w:rsidR="003C2E35" w:rsidRPr="00E15F94">
        <w:rPr>
          <w:rFonts w:cs="Arial"/>
          <w:lang w:eastAsia="zh-CN"/>
        </w:rPr>
        <w:t>ОДГ ТЕНТ Б</w:t>
      </w:r>
      <w:r w:rsidR="003F6C1A" w:rsidRPr="00E15F94">
        <w:rPr>
          <w:rFonts w:cs="Arial"/>
          <w:lang w:val="sr-Cyrl-RS" w:eastAsia="zh-CN"/>
        </w:rPr>
        <w:t>,</w:t>
      </w:r>
      <w:r w:rsidR="003C2E35" w:rsidRPr="00E15F94">
        <w:rPr>
          <w:rFonts w:cs="Arial"/>
          <w:lang w:eastAsia="zh-CN"/>
        </w:rPr>
        <w:t xml:space="preserve"> Израда и преглед инвестиционо – техничке документације за пројекат изградње постројења за одсумпоравање димних гасова</w:t>
      </w:r>
    </w:p>
    <w:p w:rsidR="00362906" w:rsidRPr="00E15F94" w:rsidRDefault="00362906" w:rsidP="00362906">
      <w:pPr>
        <w:spacing w:before="0"/>
        <w:rPr>
          <w:rFonts w:cs="Arial"/>
          <w:lang w:eastAsia="zh-CN"/>
        </w:rPr>
      </w:pPr>
    </w:p>
    <w:p w:rsidR="00362906" w:rsidRPr="00E15F94" w:rsidRDefault="00362906" w:rsidP="00362906">
      <w:pPr>
        <w:spacing w:before="0"/>
        <w:rPr>
          <w:rFonts w:cs="Arial"/>
          <w:lang w:eastAsia="zh-CN"/>
        </w:rPr>
      </w:pPr>
      <w:r w:rsidRPr="00E15F94">
        <w:rPr>
          <w:rFonts w:cs="Arial"/>
          <w:lang w:eastAsia="zh-CN"/>
        </w:rPr>
        <w:t xml:space="preserve">Назив из општег речника набавке: </w:t>
      </w:r>
      <w:r w:rsidR="00866440" w:rsidRPr="00E15F94">
        <w:rPr>
          <w:rFonts w:cs="Arial"/>
          <w:lang w:eastAsia="zh-CN"/>
        </w:rPr>
        <w:t>Услуге техничког пројектовања</w:t>
      </w:r>
      <w:r w:rsidRPr="00E15F94">
        <w:rPr>
          <w:rFonts w:cs="Arial"/>
          <w:lang w:eastAsia="zh-CN"/>
        </w:rPr>
        <w:t>.</w:t>
      </w:r>
    </w:p>
    <w:p w:rsidR="00362906" w:rsidRPr="00E15F94" w:rsidRDefault="00362906" w:rsidP="00362906">
      <w:pPr>
        <w:spacing w:before="0"/>
        <w:rPr>
          <w:rFonts w:cs="Arial"/>
          <w:lang w:eastAsia="zh-CN"/>
        </w:rPr>
      </w:pPr>
      <w:r w:rsidRPr="00E15F94">
        <w:rPr>
          <w:rFonts w:cs="Arial"/>
          <w:lang w:eastAsia="zh-CN"/>
        </w:rPr>
        <w:t xml:space="preserve">Ознака из општег речника набавке: </w:t>
      </w:r>
      <w:r w:rsidR="00866440" w:rsidRPr="00E15F94">
        <w:rPr>
          <w:rFonts w:cs="Arial"/>
          <w:bCs/>
          <w:lang w:val="sr-Cyrl-CS" w:eastAsia="zh-CN"/>
        </w:rPr>
        <w:t>71320000-7</w:t>
      </w:r>
      <w:r w:rsidRPr="00E15F94">
        <w:rPr>
          <w:rFonts w:cs="Arial"/>
          <w:bCs/>
          <w:lang w:eastAsia="zh-CN"/>
        </w:rPr>
        <w:t>.</w:t>
      </w:r>
    </w:p>
    <w:p w:rsidR="0032186E" w:rsidRPr="00E15F94" w:rsidRDefault="0032186E" w:rsidP="0032186E">
      <w:pPr>
        <w:spacing w:before="0"/>
        <w:rPr>
          <w:rFonts w:cs="Arial"/>
          <w:lang w:val="sr-Cyrl-RS" w:eastAsia="zh-CN"/>
        </w:rPr>
      </w:pPr>
    </w:p>
    <w:p w:rsidR="005A74EB" w:rsidRPr="00E15F94" w:rsidRDefault="002E12CC" w:rsidP="00FF68EC">
      <w:pPr>
        <w:spacing w:before="0"/>
        <w:rPr>
          <w:rFonts w:cs="Arial"/>
          <w:lang w:eastAsia="zh-CN"/>
        </w:rPr>
      </w:pPr>
      <w:r w:rsidRPr="00E15F94">
        <w:rPr>
          <w:rFonts w:cs="Arial"/>
          <w:lang w:eastAsia="zh-CN"/>
        </w:rPr>
        <w:t>Детаљани подаци о предмету набавке наведени су у техничкој спецификацији (поглавље 3. Конкурсне документације)</w:t>
      </w:r>
    </w:p>
    <w:p w:rsidR="005124C3" w:rsidRPr="00E15F94" w:rsidRDefault="005124C3">
      <w:pPr>
        <w:spacing w:before="0"/>
        <w:jc w:val="left"/>
        <w:rPr>
          <w:rFonts w:cs="Arial"/>
          <w:lang w:eastAsia="zh-CN"/>
        </w:rPr>
      </w:pPr>
      <w:r w:rsidRPr="00E15F94">
        <w:rPr>
          <w:rFonts w:cs="Arial"/>
          <w:lang w:eastAsia="zh-CN"/>
        </w:rPr>
        <w:br w:type="page"/>
      </w:r>
    </w:p>
    <w:p w:rsidR="0032186E" w:rsidRPr="00E15F94" w:rsidRDefault="00DB369C" w:rsidP="000B48DE">
      <w:pPr>
        <w:pStyle w:val="Heading10"/>
        <w:numPr>
          <w:ilvl w:val="0"/>
          <w:numId w:val="14"/>
        </w:numPr>
        <w:jc w:val="both"/>
        <w:rPr>
          <w:rFonts w:cs="Arial"/>
          <w:lang w:val="sr-Cyrl-RS"/>
        </w:rPr>
      </w:pPr>
      <w:r w:rsidRPr="00E15F94">
        <w:rPr>
          <w:rFonts w:cs="Arial"/>
        </w:rPr>
        <w:lastRenderedPageBreak/>
        <w:t>ТЕХНИЧК</w:t>
      </w:r>
      <w:r w:rsidR="0032186E" w:rsidRPr="00E15F94">
        <w:rPr>
          <w:rFonts w:cs="Arial"/>
          <w:lang w:val="sr-Cyrl-RS"/>
        </w:rPr>
        <w:t>А</w:t>
      </w:r>
      <w:r w:rsidRPr="00E15F94">
        <w:rPr>
          <w:rFonts w:cs="Arial"/>
        </w:rPr>
        <w:t xml:space="preserve"> </w:t>
      </w:r>
      <w:r w:rsidR="0032186E" w:rsidRPr="00E15F94">
        <w:rPr>
          <w:rFonts w:cs="Arial"/>
          <w:lang w:val="sr-Cyrl-RS"/>
        </w:rPr>
        <w:t>СПЕЦИФИКАЦИЈА</w:t>
      </w:r>
      <w:r w:rsidRPr="00E15F94">
        <w:rPr>
          <w:rFonts w:cs="Arial"/>
        </w:rPr>
        <w:t xml:space="preserve"> </w:t>
      </w:r>
    </w:p>
    <w:bookmarkEnd w:id="14"/>
    <w:p w:rsidR="009F0760" w:rsidRPr="00E15F94" w:rsidRDefault="009F0760" w:rsidP="00781B02">
      <w:pPr>
        <w:rPr>
          <w:b/>
          <w:lang w:val="sr-Cyrl-RS"/>
        </w:rPr>
      </w:pPr>
    </w:p>
    <w:p w:rsidR="00DB369C" w:rsidRPr="00E87F9A" w:rsidRDefault="0032186E" w:rsidP="0032186E">
      <w:pPr>
        <w:pStyle w:val="Heading10"/>
        <w:ind w:left="0" w:firstLine="0"/>
        <w:jc w:val="both"/>
        <w:rPr>
          <w:rFonts w:cs="Arial"/>
          <w:lang w:val="en-US"/>
        </w:rPr>
      </w:pPr>
      <w:bookmarkStart w:id="16" w:name="_Toc441651541"/>
      <w:bookmarkStart w:id="17" w:name="_Toc442559879"/>
      <w:r w:rsidRPr="00E15F94">
        <w:rPr>
          <w:rFonts w:cs="Arial"/>
          <w:lang w:val="sr-Cyrl-RS"/>
        </w:rPr>
        <w:t xml:space="preserve">3.1 </w:t>
      </w:r>
      <w:r w:rsidR="00DB369C" w:rsidRPr="00E15F94">
        <w:rPr>
          <w:rFonts w:cs="Arial"/>
          <w:lang w:val="sr-Cyrl-RS"/>
        </w:rPr>
        <w:t>Врста</w:t>
      </w:r>
      <w:r w:rsidR="005551C2" w:rsidRPr="00E15F94">
        <w:rPr>
          <w:rFonts w:cs="Arial"/>
          <w:lang w:val="sr-Cyrl-RS"/>
        </w:rPr>
        <w:t xml:space="preserve"> и </w:t>
      </w:r>
      <w:r w:rsidR="006F517A" w:rsidRPr="00E15F94">
        <w:rPr>
          <w:rFonts w:cs="Arial"/>
          <w:lang w:val="sr-Cyrl-RS"/>
        </w:rPr>
        <w:t>обим</w:t>
      </w:r>
      <w:r w:rsidR="00DB369C" w:rsidRPr="00E15F94">
        <w:rPr>
          <w:rFonts w:cs="Arial"/>
          <w:lang w:val="sr-Cyrl-RS"/>
        </w:rPr>
        <w:t xml:space="preserve"> </w:t>
      </w:r>
      <w:bookmarkEnd w:id="16"/>
      <w:bookmarkEnd w:id="17"/>
      <w:r w:rsidR="00A63575" w:rsidRPr="00E15F94">
        <w:rPr>
          <w:rFonts w:cs="Arial"/>
          <w:lang w:val="sr-Cyrl-RS"/>
        </w:rPr>
        <w:t>услуг</w:t>
      </w:r>
      <w:r w:rsidR="00E87F9A">
        <w:rPr>
          <w:rFonts w:cs="Arial"/>
          <w:lang w:val="en-US"/>
        </w:rPr>
        <w:t>e</w:t>
      </w:r>
    </w:p>
    <w:p w:rsidR="00403855" w:rsidRPr="00E15F94" w:rsidRDefault="00403855" w:rsidP="00403855">
      <w:pPr>
        <w:rPr>
          <w:rFonts w:cs="Arial"/>
          <w:lang w:val="sr-Cyrl-RS" w:eastAsia="ar-SA"/>
        </w:rPr>
      </w:pPr>
    </w:p>
    <w:p w:rsidR="005124C3" w:rsidRPr="00E15F94" w:rsidRDefault="005124C3" w:rsidP="005124C3">
      <w:pPr>
        <w:autoSpaceDE w:val="0"/>
        <w:autoSpaceDN w:val="0"/>
        <w:jc w:val="center"/>
        <w:rPr>
          <w:rFonts w:cs="Arial"/>
          <w:b/>
          <w:lang w:val="sr-Cyrl-RS"/>
        </w:rPr>
      </w:pPr>
      <w:r w:rsidRPr="00E15F94">
        <w:rPr>
          <w:rFonts w:cs="Arial"/>
          <w:b/>
          <w:lang w:val="sr-Cyrl-RS"/>
        </w:rPr>
        <w:t>ПРОЈЕКТНИ ЗАДАТАК</w:t>
      </w:r>
      <w:r w:rsidRPr="00E15F94">
        <w:rPr>
          <w:rFonts w:cs="Arial"/>
          <w:b/>
        </w:rPr>
        <w:t xml:space="preserve"> </w:t>
      </w:r>
      <w:r w:rsidRPr="00E15F94">
        <w:rPr>
          <w:rFonts w:cs="Arial"/>
          <w:b/>
          <w:lang w:val="sr-Cyrl-RS"/>
        </w:rPr>
        <w:t xml:space="preserve">ЗА </w:t>
      </w:r>
    </w:p>
    <w:p w:rsidR="005124C3" w:rsidRPr="00E15F94" w:rsidRDefault="005124C3" w:rsidP="005124C3">
      <w:pPr>
        <w:autoSpaceDE w:val="0"/>
        <w:autoSpaceDN w:val="0"/>
        <w:jc w:val="center"/>
        <w:rPr>
          <w:rFonts w:cs="Arial"/>
          <w:b/>
          <w:lang w:val="sr-Cyrl-RS"/>
        </w:rPr>
      </w:pPr>
    </w:p>
    <w:p w:rsidR="004A79A0" w:rsidRPr="00E15F94" w:rsidRDefault="004A79A0" w:rsidP="005124C3">
      <w:pPr>
        <w:autoSpaceDE w:val="0"/>
        <w:autoSpaceDN w:val="0"/>
        <w:jc w:val="center"/>
        <w:rPr>
          <w:rFonts w:cs="Arial"/>
          <w:b/>
          <w:lang w:val="sr-Cyrl-RS"/>
        </w:rPr>
      </w:pPr>
    </w:p>
    <w:p w:rsidR="005124C3" w:rsidRPr="00E15F94" w:rsidRDefault="005124C3" w:rsidP="005124C3">
      <w:pPr>
        <w:autoSpaceDE w:val="0"/>
        <w:autoSpaceDN w:val="0"/>
        <w:jc w:val="center"/>
        <w:rPr>
          <w:rFonts w:cs="Arial"/>
          <w:b/>
          <w:color w:val="000000"/>
          <w:lang w:val="sr-Cyrl-CS" w:eastAsia="ar-SA"/>
        </w:rPr>
      </w:pPr>
      <w:r w:rsidRPr="00E15F94">
        <w:rPr>
          <w:rFonts w:cs="Arial"/>
          <w:b/>
        </w:rPr>
        <w:t xml:space="preserve">АЖУРИРАЊЕ ИНВЕСТИЦИОНО-ТЕХНИЧКЕ ДОКУМЕНТАЦИЈЕ </w:t>
      </w:r>
      <w:r w:rsidRPr="00E15F94">
        <w:rPr>
          <w:rFonts w:cs="Arial"/>
          <w:b/>
          <w:color w:val="000000"/>
          <w:lang w:val="sr-Cyrl-CS" w:eastAsia="ar-SA"/>
        </w:rPr>
        <w:t xml:space="preserve">ЗА ИЗГРАДЊУ ПОСТРОЈЕЊА ЗА ОДСУМПОРАВАЊЕ ДИМНИХ ГАСОВА </w:t>
      </w:r>
      <w:r w:rsidRPr="00E15F94">
        <w:rPr>
          <w:rFonts w:cs="Arial"/>
          <w:b/>
          <w:color w:val="000000"/>
          <w:lang w:eastAsia="ar-SA"/>
        </w:rPr>
        <w:t xml:space="preserve">У </w:t>
      </w:r>
      <w:r w:rsidRPr="00E15F94">
        <w:rPr>
          <w:rFonts w:cs="Arial"/>
          <w:b/>
          <w:color w:val="000000"/>
          <w:lang w:val="sr-Cyrl-CS" w:eastAsia="ar-SA"/>
        </w:rPr>
        <w:t>ТЕ НИКОЛА ТЕСЛА Б</w:t>
      </w:r>
    </w:p>
    <w:p w:rsidR="005124C3" w:rsidRPr="00E15F94" w:rsidRDefault="005124C3" w:rsidP="005124C3">
      <w:pPr>
        <w:suppressAutoHyphens/>
        <w:rPr>
          <w:rFonts w:cs="Arial"/>
          <w:color w:val="000000"/>
          <w:lang w:eastAsia="ar-SA"/>
        </w:rPr>
      </w:pPr>
    </w:p>
    <w:p w:rsidR="004A79A0" w:rsidRPr="00E15F94" w:rsidRDefault="004A79A0" w:rsidP="005124C3">
      <w:pPr>
        <w:suppressAutoHyphens/>
        <w:rPr>
          <w:rFonts w:cs="Arial"/>
          <w:color w:val="000000"/>
          <w:lang w:eastAsia="ar-SA"/>
        </w:rPr>
      </w:pPr>
    </w:p>
    <w:p w:rsidR="005124C3" w:rsidRPr="00E15F94" w:rsidRDefault="005124C3" w:rsidP="000B48DE">
      <w:pPr>
        <w:numPr>
          <w:ilvl w:val="0"/>
          <w:numId w:val="25"/>
        </w:numPr>
        <w:tabs>
          <w:tab w:val="left" w:pos="567"/>
        </w:tabs>
        <w:suppressAutoHyphens/>
        <w:spacing w:before="0"/>
        <w:rPr>
          <w:rFonts w:cs="Arial"/>
          <w:b/>
          <w:bCs/>
          <w:color w:val="000000"/>
          <w:lang w:val="sr-Latn-CS" w:eastAsia="ar-SA"/>
        </w:rPr>
      </w:pPr>
      <w:r w:rsidRPr="00E15F94">
        <w:rPr>
          <w:rFonts w:cs="Arial"/>
          <w:b/>
          <w:bCs/>
          <w:color w:val="000000"/>
          <w:lang w:val="sr-Latn-CS" w:eastAsia="ar-SA"/>
        </w:rPr>
        <w:t>ОПШТИ ПОДАЦИ О ОБЈЕКТУ И ПРОЈЕКТУ:</w:t>
      </w:r>
    </w:p>
    <w:p w:rsidR="005124C3" w:rsidRPr="00E15F94" w:rsidRDefault="005124C3" w:rsidP="005124C3">
      <w:pPr>
        <w:suppressAutoHyphens/>
        <w:rPr>
          <w:rFonts w:cs="Arial"/>
          <w:b/>
          <w:bCs/>
          <w:color w:val="000000"/>
          <w:lang w:val="sr-Latn-CS"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2569"/>
        <w:gridCol w:w="5652"/>
      </w:tblGrid>
      <w:tr w:rsidR="005124C3" w:rsidRPr="00E15F94" w:rsidTr="005124C3">
        <w:tc>
          <w:tcPr>
            <w:tcW w:w="959" w:type="dxa"/>
          </w:tcPr>
          <w:p w:rsidR="005124C3" w:rsidRPr="00E15F94" w:rsidRDefault="005124C3" w:rsidP="000B48DE">
            <w:pPr>
              <w:numPr>
                <w:ilvl w:val="1"/>
                <w:numId w:val="26"/>
              </w:numPr>
              <w:tabs>
                <w:tab w:val="left" w:pos="47"/>
                <w:tab w:val="left" w:pos="142"/>
              </w:tabs>
              <w:suppressAutoHyphens/>
              <w:spacing w:before="0"/>
              <w:rPr>
                <w:rFonts w:cs="Arial"/>
                <w:b/>
                <w:bCs/>
                <w:color w:val="000000"/>
                <w:lang w:val="sr-Latn-CS" w:eastAsia="ar-SA"/>
              </w:rPr>
            </w:pPr>
          </w:p>
        </w:tc>
        <w:tc>
          <w:tcPr>
            <w:tcW w:w="2569" w:type="dxa"/>
          </w:tcPr>
          <w:p w:rsidR="005124C3" w:rsidRPr="00E15F94" w:rsidRDefault="005124C3" w:rsidP="005124C3">
            <w:pPr>
              <w:suppressAutoHyphens/>
              <w:rPr>
                <w:rFonts w:cs="Arial"/>
                <w:b/>
                <w:bCs/>
                <w:color w:val="000000"/>
                <w:lang w:val="sr-Latn-CS" w:eastAsia="ar-SA"/>
              </w:rPr>
            </w:pPr>
            <w:r w:rsidRPr="00E15F94">
              <w:rPr>
                <w:rFonts w:cs="Arial"/>
                <w:b/>
                <w:bCs/>
                <w:color w:val="000000"/>
                <w:lang w:val="sl-SI" w:eastAsia="ar-SA"/>
              </w:rPr>
              <w:t>Наручилац:</w:t>
            </w:r>
          </w:p>
        </w:tc>
        <w:tc>
          <w:tcPr>
            <w:tcW w:w="5652" w:type="dxa"/>
          </w:tcPr>
          <w:p w:rsidR="005124C3" w:rsidRPr="00E15F94" w:rsidRDefault="005124C3" w:rsidP="005124C3">
            <w:pPr>
              <w:suppressAutoHyphens/>
              <w:rPr>
                <w:rFonts w:cs="Arial"/>
                <w:bCs/>
                <w:color w:val="000000"/>
                <w:lang w:val="sl-SI" w:eastAsia="ar-SA"/>
              </w:rPr>
            </w:pPr>
            <w:r w:rsidRPr="00E15F94">
              <w:rPr>
                <w:rFonts w:cs="Arial"/>
                <w:bCs/>
                <w:color w:val="000000"/>
                <w:lang w:val="sl-SI" w:eastAsia="ar-SA"/>
              </w:rPr>
              <w:t>ЈП ЕЛЕКТРОПРИВРЕДА СРБИЈЕ</w:t>
            </w:r>
            <w:r w:rsidRPr="00E15F94">
              <w:rPr>
                <w:rFonts w:cs="Arial"/>
                <w:bCs/>
                <w:color w:val="000000"/>
                <w:lang w:val="sr-Cyrl-CS" w:eastAsia="ar-SA"/>
              </w:rPr>
              <w:t xml:space="preserve"> </w:t>
            </w:r>
            <w:r w:rsidRPr="00E15F94">
              <w:rPr>
                <w:rFonts w:cs="Arial"/>
                <w:bCs/>
                <w:color w:val="000000"/>
                <w:lang w:val="sl-SI" w:eastAsia="ar-SA"/>
              </w:rPr>
              <w:t>Београд</w:t>
            </w:r>
          </w:p>
          <w:p w:rsidR="005124C3" w:rsidRPr="00E15F94" w:rsidRDefault="005124C3" w:rsidP="005124C3">
            <w:pPr>
              <w:suppressAutoHyphens/>
              <w:rPr>
                <w:rFonts w:cs="Arial"/>
                <w:bCs/>
                <w:color w:val="000000"/>
                <w:lang w:val="sr-Latn-CS" w:eastAsia="ar-SA"/>
              </w:rPr>
            </w:pPr>
          </w:p>
        </w:tc>
      </w:tr>
      <w:tr w:rsidR="005124C3" w:rsidRPr="00E15F94" w:rsidTr="005124C3">
        <w:tc>
          <w:tcPr>
            <w:tcW w:w="959" w:type="dxa"/>
          </w:tcPr>
          <w:p w:rsidR="005124C3" w:rsidRPr="00E15F94" w:rsidRDefault="005124C3" w:rsidP="000B48DE">
            <w:pPr>
              <w:numPr>
                <w:ilvl w:val="1"/>
                <w:numId w:val="26"/>
              </w:numPr>
              <w:suppressAutoHyphens/>
              <w:spacing w:before="0"/>
              <w:rPr>
                <w:rFonts w:cs="Arial"/>
                <w:b/>
                <w:bCs/>
                <w:color w:val="000000"/>
                <w:lang w:val="sr-Latn-CS" w:eastAsia="ar-SA"/>
              </w:rPr>
            </w:pPr>
          </w:p>
        </w:tc>
        <w:tc>
          <w:tcPr>
            <w:tcW w:w="2569" w:type="dxa"/>
          </w:tcPr>
          <w:p w:rsidR="005124C3" w:rsidRPr="00E15F94" w:rsidRDefault="005124C3" w:rsidP="005124C3">
            <w:pPr>
              <w:suppressAutoHyphens/>
              <w:rPr>
                <w:rFonts w:cs="Arial"/>
                <w:b/>
                <w:bCs/>
                <w:color w:val="000000"/>
                <w:lang w:val="sr-Latn-CS" w:eastAsia="ar-SA"/>
              </w:rPr>
            </w:pPr>
            <w:r w:rsidRPr="00E15F94">
              <w:rPr>
                <w:rFonts w:cs="Arial"/>
                <w:b/>
                <w:bCs/>
                <w:color w:val="000000"/>
                <w:lang w:val="sl-SI" w:eastAsia="ar-SA"/>
              </w:rPr>
              <w:t>Назив и врста објекта:</w:t>
            </w:r>
          </w:p>
        </w:tc>
        <w:tc>
          <w:tcPr>
            <w:tcW w:w="5652" w:type="dxa"/>
          </w:tcPr>
          <w:p w:rsidR="005124C3" w:rsidRPr="00E15F94" w:rsidRDefault="005124C3" w:rsidP="005124C3">
            <w:pPr>
              <w:suppressAutoHyphens/>
              <w:rPr>
                <w:rFonts w:cs="Arial"/>
                <w:bCs/>
                <w:color w:val="000000"/>
                <w:lang w:val="sr-Cyrl-CS" w:eastAsia="ar-SA"/>
              </w:rPr>
            </w:pPr>
            <w:r w:rsidRPr="00E15F94">
              <w:rPr>
                <w:rFonts w:cs="Arial"/>
                <w:bCs/>
                <w:color w:val="000000"/>
                <w:lang w:val="sl-SI" w:eastAsia="ar-SA"/>
              </w:rPr>
              <w:t xml:space="preserve">Термоелектрана </w:t>
            </w:r>
            <w:r w:rsidRPr="00E15F94">
              <w:rPr>
                <w:rFonts w:cs="Arial"/>
                <w:bCs/>
                <w:color w:val="000000"/>
                <w:lang w:val="sr-Cyrl-CS" w:eastAsia="ar-SA"/>
              </w:rPr>
              <w:t>Никола Тесла Б</w:t>
            </w:r>
          </w:p>
        </w:tc>
      </w:tr>
      <w:tr w:rsidR="005124C3" w:rsidRPr="00E15F94" w:rsidTr="005124C3">
        <w:tc>
          <w:tcPr>
            <w:tcW w:w="959" w:type="dxa"/>
          </w:tcPr>
          <w:p w:rsidR="005124C3" w:rsidRPr="00E15F94" w:rsidRDefault="005124C3" w:rsidP="000B48DE">
            <w:pPr>
              <w:numPr>
                <w:ilvl w:val="1"/>
                <w:numId w:val="26"/>
              </w:numPr>
              <w:suppressAutoHyphens/>
              <w:spacing w:before="0"/>
              <w:rPr>
                <w:rFonts w:cs="Arial"/>
                <w:b/>
                <w:bCs/>
                <w:color w:val="000000"/>
                <w:lang w:val="sr-Latn-CS" w:eastAsia="ar-SA"/>
              </w:rPr>
            </w:pPr>
          </w:p>
        </w:tc>
        <w:tc>
          <w:tcPr>
            <w:tcW w:w="2569" w:type="dxa"/>
          </w:tcPr>
          <w:p w:rsidR="005124C3" w:rsidRPr="00E15F94" w:rsidRDefault="005124C3" w:rsidP="005124C3">
            <w:pPr>
              <w:suppressAutoHyphens/>
              <w:rPr>
                <w:rFonts w:cs="Arial"/>
                <w:b/>
                <w:bCs/>
                <w:color w:val="000000"/>
                <w:lang w:val="sr-Latn-CS" w:eastAsia="ar-SA"/>
              </w:rPr>
            </w:pPr>
            <w:r w:rsidRPr="00E15F94">
              <w:rPr>
                <w:rFonts w:cs="Arial"/>
                <w:b/>
                <w:color w:val="000000"/>
                <w:lang w:val="sl-SI" w:eastAsia="ar-SA"/>
              </w:rPr>
              <w:t>Предмет пројекта:</w:t>
            </w:r>
          </w:p>
        </w:tc>
        <w:tc>
          <w:tcPr>
            <w:tcW w:w="5652" w:type="dxa"/>
          </w:tcPr>
          <w:p w:rsidR="005124C3" w:rsidRPr="00E15F94" w:rsidRDefault="005124C3" w:rsidP="005124C3">
            <w:pPr>
              <w:suppressAutoHyphens/>
              <w:rPr>
                <w:rFonts w:cs="Arial"/>
                <w:bCs/>
                <w:color w:val="000000"/>
                <w:lang w:val="sr-Cyrl-CS" w:eastAsia="ar-SA"/>
              </w:rPr>
            </w:pPr>
            <w:r w:rsidRPr="00E15F94">
              <w:rPr>
                <w:rFonts w:cs="Arial"/>
                <w:color w:val="000000"/>
                <w:lang w:val="sl-SI" w:eastAsia="ar-SA"/>
              </w:rPr>
              <w:t xml:space="preserve">Постројење за одсумпоравање димних гасова </w:t>
            </w:r>
            <w:r w:rsidRPr="00E15F94">
              <w:rPr>
                <w:rFonts w:cs="Arial"/>
                <w:color w:val="000000"/>
                <w:lang w:eastAsia="ar-SA"/>
              </w:rPr>
              <w:t xml:space="preserve">(ОДГ) </w:t>
            </w:r>
            <w:r w:rsidRPr="00E15F94">
              <w:rPr>
                <w:rFonts w:cs="Arial"/>
                <w:color w:val="000000"/>
                <w:lang w:val="sl-SI" w:eastAsia="ar-SA"/>
              </w:rPr>
              <w:t xml:space="preserve">ТЕ </w:t>
            </w:r>
            <w:r w:rsidRPr="00E15F94">
              <w:rPr>
                <w:rFonts w:cs="Arial"/>
                <w:bCs/>
                <w:color w:val="000000"/>
                <w:lang w:val="sr-Cyrl-CS" w:eastAsia="ar-SA"/>
              </w:rPr>
              <w:t>Никола Тесла Б</w:t>
            </w:r>
            <w:r w:rsidRPr="00E15F94">
              <w:rPr>
                <w:rFonts w:cs="Arial"/>
                <w:bCs/>
                <w:color w:val="000000"/>
                <w:lang w:eastAsia="ar-SA"/>
              </w:rPr>
              <w:t>,</w:t>
            </w:r>
            <w:r w:rsidRPr="00E15F94">
              <w:rPr>
                <w:rFonts w:cs="Arial"/>
                <w:color w:val="000000"/>
                <w:lang w:val="sl-SI" w:eastAsia="ar-SA"/>
              </w:rPr>
              <w:t xml:space="preserve"> (</w:t>
            </w:r>
            <w:r w:rsidRPr="00E15F94">
              <w:rPr>
                <w:rFonts w:cs="Arial"/>
                <w:color w:val="000000"/>
                <w:lang w:val="sr-Cyrl-CS" w:eastAsia="ar-SA"/>
              </w:rPr>
              <w:t>2</w:t>
            </w:r>
            <w:r w:rsidRPr="00E15F94">
              <w:rPr>
                <w:rFonts w:cs="Arial"/>
                <w:color w:val="000000"/>
                <w:lang w:val="sl-SI" w:eastAsia="ar-SA"/>
              </w:rPr>
              <w:t xml:space="preserve"> x</w:t>
            </w:r>
            <w:r w:rsidRPr="00E15F94">
              <w:rPr>
                <w:rFonts w:cs="Arial"/>
                <w:color w:val="000000"/>
                <w:lang w:val="sr-Cyrl-CS" w:eastAsia="ar-SA"/>
              </w:rPr>
              <w:t xml:space="preserve"> 6</w:t>
            </w:r>
            <w:r w:rsidRPr="00E15F94">
              <w:rPr>
                <w:rFonts w:cs="Arial"/>
                <w:color w:val="000000"/>
                <w:lang w:eastAsia="ar-SA"/>
              </w:rPr>
              <w:t>7</w:t>
            </w:r>
            <w:r w:rsidRPr="00E15F94">
              <w:rPr>
                <w:rFonts w:cs="Arial"/>
                <w:color w:val="000000"/>
                <w:lang w:val="sr-Cyrl-CS" w:eastAsia="ar-SA"/>
              </w:rPr>
              <w:t>0</w:t>
            </w:r>
            <w:r w:rsidRPr="00E15F94">
              <w:rPr>
                <w:rFonts w:cs="Arial"/>
                <w:color w:val="000000"/>
                <w:lang w:val="sl-SI" w:eastAsia="ar-SA"/>
              </w:rPr>
              <w:t xml:space="preserve"> МW)</w:t>
            </w:r>
            <w:r w:rsidRPr="00E15F94">
              <w:rPr>
                <w:rFonts w:cs="Arial"/>
                <w:color w:val="000000"/>
                <w:lang w:val="sr-Cyrl-CS" w:eastAsia="ar-SA"/>
              </w:rPr>
              <w:t xml:space="preserve"> </w:t>
            </w:r>
          </w:p>
        </w:tc>
      </w:tr>
      <w:tr w:rsidR="005124C3" w:rsidRPr="00E15F94" w:rsidTr="005124C3">
        <w:tc>
          <w:tcPr>
            <w:tcW w:w="959" w:type="dxa"/>
          </w:tcPr>
          <w:p w:rsidR="005124C3" w:rsidRPr="00E15F94" w:rsidRDefault="005124C3" w:rsidP="000B48DE">
            <w:pPr>
              <w:numPr>
                <w:ilvl w:val="1"/>
                <w:numId w:val="26"/>
              </w:numPr>
              <w:suppressAutoHyphens/>
              <w:spacing w:before="0"/>
              <w:rPr>
                <w:rFonts w:cs="Arial"/>
                <w:b/>
                <w:bCs/>
                <w:color w:val="000000"/>
                <w:lang w:val="sr-Latn-CS" w:eastAsia="ar-SA"/>
              </w:rPr>
            </w:pPr>
          </w:p>
        </w:tc>
        <w:tc>
          <w:tcPr>
            <w:tcW w:w="2569" w:type="dxa"/>
          </w:tcPr>
          <w:p w:rsidR="005124C3" w:rsidRPr="00E15F94" w:rsidRDefault="005124C3" w:rsidP="005124C3">
            <w:pPr>
              <w:suppressAutoHyphens/>
              <w:rPr>
                <w:rFonts w:cs="Arial"/>
                <w:b/>
                <w:bCs/>
                <w:color w:val="000000"/>
                <w:lang w:val="sr-Cyrl-CS" w:eastAsia="ar-SA"/>
              </w:rPr>
            </w:pPr>
            <w:r w:rsidRPr="00E15F94">
              <w:rPr>
                <w:rFonts w:cs="Arial"/>
                <w:b/>
                <w:lang w:val="sr-Cyrl-CS" w:eastAsia="ar-SA"/>
              </w:rPr>
              <w:t>Обим радова</w:t>
            </w:r>
            <w:r w:rsidRPr="00E15F94">
              <w:rPr>
                <w:rFonts w:cs="Arial"/>
                <w:lang w:val="sl-SI" w:eastAsia="ar-SA"/>
              </w:rPr>
              <w:t>:</w:t>
            </w:r>
          </w:p>
        </w:tc>
        <w:tc>
          <w:tcPr>
            <w:tcW w:w="5652" w:type="dxa"/>
          </w:tcPr>
          <w:p w:rsidR="005124C3" w:rsidRPr="00E15F94" w:rsidRDefault="005124C3" w:rsidP="005124C3">
            <w:pPr>
              <w:suppressAutoHyphens/>
              <w:rPr>
                <w:rFonts w:cs="Arial"/>
                <w:color w:val="000000"/>
                <w:lang w:eastAsia="ar-SA"/>
              </w:rPr>
            </w:pPr>
            <w:r w:rsidRPr="00E15F94">
              <w:rPr>
                <w:rFonts w:cs="Arial"/>
                <w:color w:val="000000"/>
                <w:lang w:eastAsia="ar-SA"/>
              </w:rPr>
              <w:t xml:space="preserve">Ажурирање ИТД обухвата : </w:t>
            </w:r>
          </w:p>
          <w:p w:rsidR="005124C3" w:rsidRPr="00E15F94" w:rsidRDefault="005124C3" w:rsidP="000B48DE">
            <w:pPr>
              <w:numPr>
                <w:ilvl w:val="0"/>
                <w:numId w:val="31"/>
              </w:numPr>
              <w:suppressAutoHyphens/>
              <w:spacing w:before="0"/>
              <w:ind w:left="300" w:hanging="284"/>
              <w:jc w:val="left"/>
              <w:rPr>
                <w:rFonts w:cs="Arial"/>
                <w:color w:val="000000"/>
                <w:lang w:eastAsia="ar-SA"/>
              </w:rPr>
            </w:pPr>
            <w:r w:rsidRPr="00E15F94">
              <w:rPr>
                <w:rFonts w:cs="Arial"/>
                <w:color w:val="000000"/>
                <w:lang w:eastAsia="ar-SA"/>
              </w:rPr>
              <w:t>Идејно решење</w:t>
            </w:r>
          </w:p>
          <w:p w:rsidR="005124C3" w:rsidRPr="00E15F94" w:rsidRDefault="005124C3" w:rsidP="000B48DE">
            <w:pPr>
              <w:numPr>
                <w:ilvl w:val="0"/>
                <w:numId w:val="31"/>
              </w:numPr>
              <w:suppressAutoHyphens/>
              <w:spacing w:before="0"/>
              <w:ind w:left="300" w:hanging="284"/>
              <w:jc w:val="left"/>
              <w:rPr>
                <w:rFonts w:cs="Arial"/>
                <w:color w:val="000000"/>
                <w:lang w:eastAsia="ar-SA"/>
              </w:rPr>
            </w:pPr>
            <w:r w:rsidRPr="00E15F94">
              <w:rPr>
                <w:rFonts w:cs="Arial"/>
                <w:color w:val="000000"/>
                <w:lang w:eastAsia="ar-SA"/>
              </w:rPr>
              <w:t>Студију оправданости и Идејни пројекат (са Изводом из Идејног пројекта)</w:t>
            </w:r>
          </w:p>
          <w:p w:rsidR="005124C3" w:rsidRPr="00E15F94" w:rsidRDefault="005124C3" w:rsidP="000B48DE">
            <w:pPr>
              <w:numPr>
                <w:ilvl w:val="0"/>
                <w:numId w:val="31"/>
              </w:numPr>
              <w:suppressAutoHyphens/>
              <w:spacing w:before="0"/>
              <w:ind w:left="300" w:hanging="284"/>
              <w:jc w:val="left"/>
              <w:rPr>
                <w:rFonts w:cs="Arial"/>
                <w:color w:val="000000"/>
                <w:lang w:eastAsia="ar-SA"/>
              </w:rPr>
            </w:pPr>
            <w:r w:rsidRPr="00E15F94">
              <w:rPr>
                <w:rFonts w:cs="Arial"/>
                <w:color w:val="000000"/>
                <w:lang w:eastAsia="ar-SA"/>
              </w:rPr>
              <w:t xml:space="preserve">Студију о процени утицаја на животну средину (са учешћем у процедури за прибављење сагласности на Студију од надлежног Министарства) </w:t>
            </w:r>
          </w:p>
          <w:p w:rsidR="005124C3" w:rsidRPr="00E15F94" w:rsidRDefault="005124C3" w:rsidP="000B48DE">
            <w:pPr>
              <w:numPr>
                <w:ilvl w:val="0"/>
                <w:numId w:val="31"/>
              </w:numPr>
              <w:suppressAutoHyphens/>
              <w:spacing w:before="0"/>
              <w:ind w:left="300" w:hanging="284"/>
              <w:jc w:val="left"/>
              <w:rPr>
                <w:rFonts w:cs="Arial"/>
                <w:color w:val="000000"/>
                <w:lang w:eastAsia="ar-SA"/>
              </w:rPr>
            </w:pPr>
            <w:r w:rsidRPr="00E15F94">
              <w:rPr>
                <w:rFonts w:cs="Arial"/>
                <w:color w:val="000000"/>
                <w:lang w:eastAsia="ar-SA"/>
              </w:rPr>
              <w:t>Елаборат о противпожарној заштити</w:t>
            </w:r>
          </w:p>
        </w:tc>
      </w:tr>
      <w:tr w:rsidR="005124C3" w:rsidRPr="00E15F94" w:rsidTr="005124C3">
        <w:tc>
          <w:tcPr>
            <w:tcW w:w="959" w:type="dxa"/>
          </w:tcPr>
          <w:p w:rsidR="005124C3" w:rsidRPr="00E15F94" w:rsidRDefault="005124C3" w:rsidP="000B48DE">
            <w:pPr>
              <w:numPr>
                <w:ilvl w:val="1"/>
                <w:numId w:val="26"/>
              </w:numPr>
              <w:suppressAutoHyphens/>
              <w:spacing w:before="0"/>
              <w:rPr>
                <w:rFonts w:cs="Arial"/>
                <w:b/>
                <w:bCs/>
                <w:color w:val="000000"/>
                <w:lang w:val="sr-Latn-CS" w:eastAsia="ar-SA"/>
              </w:rPr>
            </w:pPr>
          </w:p>
        </w:tc>
        <w:tc>
          <w:tcPr>
            <w:tcW w:w="2569" w:type="dxa"/>
          </w:tcPr>
          <w:p w:rsidR="005124C3" w:rsidRPr="00E15F94" w:rsidRDefault="005124C3" w:rsidP="005124C3">
            <w:pPr>
              <w:suppressAutoHyphens/>
              <w:rPr>
                <w:rFonts w:cs="Arial"/>
                <w:b/>
                <w:bCs/>
                <w:color w:val="000000"/>
                <w:lang w:val="sr-Latn-CS" w:eastAsia="ar-SA"/>
              </w:rPr>
            </w:pPr>
            <w:r w:rsidRPr="00E15F94">
              <w:rPr>
                <w:rFonts w:cs="Arial"/>
                <w:b/>
                <w:color w:val="000000"/>
                <w:lang w:val="sl-SI" w:eastAsia="ar-SA"/>
              </w:rPr>
              <w:t>Циљ</w:t>
            </w:r>
            <w:r w:rsidRPr="00E15F94">
              <w:rPr>
                <w:rFonts w:cs="Arial"/>
                <w:b/>
                <w:color w:val="000000"/>
                <w:lang w:val="sr-Cyrl-CS" w:eastAsia="ar-SA"/>
              </w:rPr>
              <w:t xml:space="preserve"> израде</w:t>
            </w:r>
            <w:r w:rsidRPr="00E15F94">
              <w:rPr>
                <w:rFonts w:cs="Arial"/>
                <w:b/>
                <w:color w:val="000000"/>
                <w:lang w:val="sl-SI" w:eastAsia="ar-SA"/>
              </w:rPr>
              <w:t xml:space="preserve"> документа</w:t>
            </w:r>
            <w:r w:rsidRPr="00E15F94">
              <w:rPr>
                <w:rFonts w:cs="Arial"/>
                <w:b/>
                <w:color w:val="000000"/>
                <w:lang w:val="sr-Cyrl-CS" w:eastAsia="ar-SA"/>
              </w:rPr>
              <w:t>ције</w:t>
            </w:r>
            <w:r w:rsidRPr="00E15F94">
              <w:rPr>
                <w:rFonts w:cs="Arial"/>
                <w:b/>
                <w:color w:val="000000"/>
                <w:lang w:val="sl-SI" w:eastAsia="ar-SA"/>
              </w:rPr>
              <w:t>:</w:t>
            </w:r>
          </w:p>
        </w:tc>
        <w:tc>
          <w:tcPr>
            <w:tcW w:w="5652" w:type="dxa"/>
          </w:tcPr>
          <w:p w:rsidR="005124C3" w:rsidRPr="00E15F94" w:rsidRDefault="005124C3" w:rsidP="000B48DE">
            <w:pPr>
              <w:numPr>
                <w:ilvl w:val="0"/>
                <w:numId w:val="41"/>
              </w:numPr>
              <w:suppressAutoHyphens/>
              <w:spacing w:before="0"/>
              <w:jc w:val="left"/>
              <w:rPr>
                <w:rFonts w:cs="Arial"/>
                <w:color w:val="000000"/>
                <w:lang w:val="ru-RU" w:eastAsia="ar-SA"/>
              </w:rPr>
            </w:pPr>
            <w:r w:rsidRPr="00E15F94">
              <w:rPr>
                <w:rFonts w:cs="Arial"/>
                <w:color w:val="000000"/>
                <w:lang w:val="sl-SI" w:eastAsia="ar-SA"/>
              </w:rPr>
              <w:t xml:space="preserve">Обезбеђивање неопходне </w:t>
            </w:r>
            <w:r w:rsidRPr="00E15F94">
              <w:rPr>
                <w:rFonts w:cs="Arial"/>
                <w:color w:val="000000"/>
                <w:lang w:val="sr-Cyrl-CS" w:eastAsia="ar-SA"/>
              </w:rPr>
              <w:t xml:space="preserve">пројектне </w:t>
            </w:r>
            <w:r w:rsidRPr="00E15F94">
              <w:rPr>
                <w:rFonts w:cs="Arial"/>
                <w:color w:val="000000"/>
                <w:lang w:val="sl-SI" w:eastAsia="ar-SA"/>
              </w:rPr>
              <w:t>документације</w:t>
            </w:r>
            <w:r w:rsidRPr="00E15F94">
              <w:rPr>
                <w:rFonts w:cs="Arial"/>
                <w:color w:val="000000"/>
                <w:lang w:val="sr-Cyrl-CS" w:eastAsia="ar-SA"/>
              </w:rPr>
              <w:t xml:space="preserve"> </w:t>
            </w:r>
            <w:r w:rsidRPr="00E15F94">
              <w:rPr>
                <w:rFonts w:cs="Arial"/>
                <w:color w:val="000000"/>
                <w:lang w:val="sl-SI" w:eastAsia="ar-SA"/>
              </w:rPr>
              <w:t xml:space="preserve">за изградњу </w:t>
            </w:r>
            <w:r w:rsidRPr="00E15F94">
              <w:rPr>
                <w:rFonts w:cs="Arial"/>
                <w:color w:val="000000"/>
                <w:lang w:val="sr-Cyrl-CS" w:eastAsia="ar-SA"/>
              </w:rPr>
              <w:t xml:space="preserve">постројења </w:t>
            </w:r>
            <w:r w:rsidRPr="00E15F94">
              <w:rPr>
                <w:rFonts w:cs="Arial"/>
                <w:color w:val="000000"/>
                <w:lang w:eastAsia="ar-SA"/>
              </w:rPr>
              <w:t>за ОДГ</w:t>
            </w:r>
            <w:r w:rsidRPr="00E15F94">
              <w:rPr>
                <w:rFonts w:cs="Arial"/>
                <w:color w:val="000000"/>
                <w:lang w:val="sr-Cyrl-CS" w:eastAsia="ar-SA"/>
              </w:rPr>
              <w:t xml:space="preserve"> </w:t>
            </w:r>
            <w:r w:rsidRPr="00E15F94">
              <w:rPr>
                <w:rFonts w:cs="Arial"/>
                <w:color w:val="000000"/>
                <w:lang w:val="sl-SI" w:eastAsia="ar-SA"/>
              </w:rPr>
              <w:t xml:space="preserve">ТЕ </w:t>
            </w:r>
            <w:r w:rsidRPr="00E15F94">
              <w:rPr>
                <w:rFonts w:cs="Arial"/>
                <w:bCs/>
                <w:color w:val="000000"/>
                <w:lang w:val="sr-Cyrl-CS" w:eastAsia="ar-SA"/>
              </w:rPr>
              <w:t>Никола Тесла Б</w:t>
            </w:r>
            <w:r w:rsidRPr="00E15F94">
              <w:rPr>
                <w:rFonts w:cs="Arial"/>
                <w:color w:val="000000"/>
                <w:lang w:val="sl-SI" w:eastAsia="ar-SA"/>
              </w:rPr>
              <w:t xml:space="preserve"> </w:t>
            </w:r>
            <w:r w:rsidRPr="00E15F94">
              <w:rPr>
                <w:rFonts w:cs="Arial"/>
                <w:color w:val="000000"/>
                <w:lang w:val="sr-Cyrl-CS" w:eastAsia="ar-SA"/>
              </w:rPr>
              <w:t xml:space="preserve">у циљу </w:t>
            </w:r>
            <w:r w:rsidRPr="00E15F94">
              <w:rPr>
                <w:rFonts w:cs="Arial"/>
                <w:color w:val="000000"/>
                <w:lang w:eastAsia="ar-SA"/>
              </w:rPr>
              <w:t>ажурирања</w:t>
            </w:r>
            <w:r w:rsidRPr="00E15F94">
              <w:rPr>
                <w:rFonts w:cs="Arial"/>
                <w:color w:val="000000"/>
                <w:lang w:val="sr-Cyrl-CS" w:eastAsia="ar-SA"/>
              </w:rPr>
              <w:t xml:space="preserve"> тендерске документације за</w:t>
            </w:r>
            <w:r w:rsidRPr="00E15F94">
              <w:rPr>
                <w:rFonts w:cs="Arial"/>
                <w:color w:val="000000"/>
                <w:lang w:eastAsia="ar-SA"/>
              </w:rPr>
              <w:t xml:space="preserve"> избор</w:t>
            </w:r>
            <w:r w:rsidRPr="00E15F94">
              <w:rPr>
                <w:rFonts w:cs="Arial"/>
                <w:color w:val="000000"/>
                <w:lang w:val="sr-Cyrl-CS" w:eastAsia="ar-SA"/>
              </w:rPr>
              <w:t xml:space="preserve"> </w:t>
            </w:r>
            <w:r w:rsidRPr="00E15F94">
              <w:rPr>
                <w:rFonts w:cs="Arial"/>
                <w:color w:val="000000"/>
                <w:lang w:eastAsia="ar-SA"/>
              </w:rPr>
              <w:t>Извођача за и</w:t>
            </w:r>
            <w:r w:rsidRPr="00E15F94">
              <w:rPr>
                <w:rFonts w:cs="Arial"/>
                <w:color w:val="000000"/>
                <w:lang w:val="sr-Cyrl-CS" w:eastAsia="ar-SA"/>
              </w:rPr>
              <w:t>зградњу постројења</w:t>
            </w:r>
          </w:p>
          <w:p w:rsidR="005124C3" w:rsidRPr="000425D0" w:rsidRDefault="005124C3" w:rsidP="000B48DE">
            <w:pPr>
              <w:numPr>
                <w:ilvl w:val="0"/>
                <w:numId w:val="41"/>
              </w:numPr>
              <w:suppressAutoHyphens/>
              <w:spacing w:before="0"/>
              <w:jc w:val="left"/>
              <w:rPr>
                <w:rFonts w:cs="Arial"/>
                <w:color w:val="000000"/>
                <w:lang w:val="ru-RU" w:eastAsia="ar-SA"/>
              </w:rPr>
            </w:pPr>
            <w:r w:rsidRPr="000425D0">
              <w:rPr>
                <w:rFonts w:cs="Arial"/>
                <w:color w:val="000000"/>
                <w:lang w:eastAsia="ar-SA"/>
              </w:rPr>
              <w:t>Прибављање Локацијских услова (обавеза Наручиоца)</w:t>
            </w:r>
          </w:p>
          <w:p w:rsidR="005124C3" w:rsidRPr="00E15F94" w:rsidRDefault="005124C3" w:rsidP="000B48DE">
            <w:pPr>
              <w:numPr>
                <w:ilvl w:val="0"/>
                <w:numId w:val="41"/>
              </w:numPr>
              <w:suppressAutoHyphens/>
              <w:spacing w:before="0"/>
              <w:jc w:val="left"/>
              <w:rPr>
                <w:rFonts w:cs="Arial"/>
                <w:color w:val="000000"/>
                <w:lang w:val="ru-RU" w:eastAsia="ar-SA"/>
              </w:rPr>
            </w:pPr>
            <w:r w:rsidRPr="00E15F94">
              <w:rPr>
                <w:rFonts w:cs="Arial"/>
                <w:color w:val="000000"/>
                <w:lang w:eastAsia="ar-SA"/>
              </w:rPr>
              <w:t>Прибављање Решења о сагласности од надлежног Министарства на Студију о процени утицаја на животну средину (обавеза Наручиоца)</w:t>
            </w:r>
          </w:p>
        </w:tc>
      </w:tr>
      <w:tr w:rsidR="005124C3" w:rsidRPr="00E15F94" w:rsidTr="005124C3">
        <w:tc>
          <w:tcPr>
            <w:tcW w:w="959" w:type="dxa"/>
          </w:tcPr>
          <w:p w:rsidR="005124C3" w:rsidRPr="00E15F94" w:rsidRDefault="005124C3" w:rsidP="005124C3">
            <w:pPr>
              <w:suppressAutoHyphens/>
              <w:jc w:val="center"/>
              <w:rPr>
                <w:rFonts w:cs="Arial"/>
                <w:b/>
                <w:bCs/>
                <w:color w:val="000000"/>
                <w:lang w:val="sr-Cyrl-CS" w:eastAsia="ar-SA"/>
              </w:rPr>
            </w:pPr>
            <w:r w:rsidRPr="00E15F94">
              <w:rPr>
                <w:rFonts w:cs="Arial"/>
                <w:b/>
                <w:bCs/>
                <w:color w:val="000000"/>
                <w:lang w:val="sr-Cyrl-CS" w:eastAsia="ar-SA"/>
              </w:rPr>
              <w:t>1.6.</w:t>
            </w:r>
          </w:p>
        </w:tc>
        <w:tc>
          <w:tcPr>
            <w:tcW w:w="2569" w:type="dxa"/>
          </w:tcPr>
          <w:p w:rsidR="005124C3" w:rsidRPr="00E15F94" w:rsidRDefault="005124C3" w:rsidP="005124C3">
            <w:pPr>
              <w:suppressAutoHyphens/>
              <w:rPr>
                <w:rFonts w:cs="Arial"/>
                <w:b/>
                <w:bCs/>
                <w:color w:val="000000"/>
                <w:lang w:val="sr-Cyrl-CS" w:eastAsia="ar-SA"/>
              </w:rPr>
            </w:pPr>
            <w:r w:rsidRPr="00E15F94">
              <w:rPr>
                <w:rFonts w:cs="Arial"/>
                <w:b/>
                <w:color w:val="000000"/>
                <w:lang w:val="sl-SI" w:eastAsia="ar-SA"/>
              </w:rPr>
              <w:t>Границе пројекта</w:t>
            </w:r>
            <w:r w:rsidRPr="00E15F94">
              <w:rPr>
                <w:rFonts w:cs="Arial"/>
                <w:b/>
                <w:color w:val="000000"/>
                <w:lang w:val="sr-Cyrl-CS" w:eastAsia="ar-SA"/>
              </w:rPr>
              <w:t>:</w:t>
            </w:r>
          </w:p>
          <w:p w:rsidR="005124C3" w:rsidRPr="00E15F94" w:rsidRDefault="005124C3" w:rsidP="005124C3">
            <w:pPr>
              <w:suppressAutoHyphens/>
              <w:rPr>
                <w:rFonts w:cs="Arial"/>
                <w:b/>
                <w:bCs/>
                <w:color w:val="000000"/>
                <w:lang w:val="sr-Cyrl-CS" w:eastAsia="ar-SA"/>
              </w:rPr>
            </w:pPr>
          </w:p>
        </w:tc>
        <w:tc>
          <w:tcPr>
            <w:tcW w:w="5652" w:type="dxa"/>
          </w:tcPr>
          <w:p w:rsidR="005124C3" w:rsidRPr="00E15F94" w:rsidRDefault="005124C3" w:rsidP="005124C3">
            <w:pPr>
              <w:suppressAutoHyphens/>
              <w:rPr>
                <w:rFonts w:cs="Arial"/>
                <w:color w:val="000000"/>
                <w:lang w:val="sr-Cyrl-CS" w:eastAsia="ar-SA"/>
              </w:rPr>
            </w:pPr>
            <w:r w:rsidRPr="00E15F94">
              <w:rPr>
                <w:rFonts w:cs="Arial"/>
                <w:color w:val="000000"/>
                <w:lang w:val="sr-Cyrl-CS" w:eastAsia="ar-SA"/>
              </w:rPr>
              <w:t>Комплет</w:t>
            </w:r>
            <w:r w:rsidRPr="00E15F94">
              <w:rPr>
                <w:rFonts w:cs="Arial"/>
                <w:color w:val="000000"/>
                <w:lang w:eastAsia="ar-SA"/>
              </w:rPr>
              <w:t>но</w:t>
            </w:r>
            <w:r w:rsidRPr="00E15F94">
              <w:rPr>
                <w:rFonts w:cs="Arial"/>
                <w:color w:val="000000"/>
                <w:lang w:val="sr-Cyrl-CS" w:eastAsia="ar-SA"/>
              </w:rPr>
              <w:t xml:space="preserve"> </w:t>
            </w:r>
            <w:r w:rsidRPr="00E15F94">
              <w:rPr>
                <w:rFonts w:cs="Arial"/>
                <w:color w:val="000000"/>
                <w:lang w:eastAsia="ar-SA"/>
              </w:rPr>
              <w:t>постројење</w:t>
            </w:r>
            <w:r w:rsidRPr="00E15F94">
              <w:rPr>
                <w:rFonts w:cs="Arial"/>
                <w:color w:val="000000"/>
                <w:lang w:val="sr-Cyrl-CS" w:eastAsia="ar-SA"/>
              </w:rPr>
              <w:t xml:space="preserve"> за </w:t>
            </w:r>
            <w:r w:rsidRPr="00E15F94">
              <w:rPr>
                <w:rFonts w:cs="Arial"/>
                <w:color w:val="000000"/>
                <w:lang w:eastAsia="ar-SA"/>
              </w:rPr>
              <w:t>ОДГ</w:t>
            </w:r>
            <w:r w:rsidRPr="00E15F94">
              <w:rPr>
                <w:rFonts w:cs="Arial"/>
                <w:color w:val="000000"/>
                <w:lang w:val="sr-Cyrl-CS" w:eastAsia="ar-SA"/>
              </w:rPr>
              <w:t xml:space="preserve"> са подсистемима за обезбеђ</w:t>
            </w:r>
            <w:r w:rsidRPr="00E15F94">
              <w:rPr>
                <w:rFonts w:cs="Arial"/>
                <w:color w:val="000000"/>
                <w:lang w:eastAsia="ar-SA"/>
              </w:rPr>
              <w:t>ива</w:t>
            </w:r>
            <w:r w:rsidRPr="00E15F94">
              <w:rPr>
                <w:rFonts w:cs="Arial"/>
                <w:color w:val="000000"/>
                <w:lang w:val="sr-Cyrl-CS" w:eastAsia="ar-SA"/>
              </w:rPr>
              <w:t>ње улазних сорбената и третман продуката поступка одсумпоравања</w:t>
            </w:r>
          </w:p>
        </w:tc>
      </w:tr>
      <w:tr w:rsidR="005124C3" w:rsidRPr="00E15F94" w:rsidTr="005124C3">
        <w:tc>
          <w:tcPr>
            <w:tcW w:w="959" w:type="dxa"/>
          </w:tcPr>
          <w:p w:rsidR="005124C3" w:rsidRPr="00E15F94" w:rsidRDefault="005124C3" w:rsidP="005124C3">
            <w:pPr>
              <w:suppressAutoHyphens/>
              <w:jc w:val="center"/>
              <w:rPr>
                <w:rFonts w:cs="Arial"/>
                <w:b/>
                <w:bCs/>
                <w:color w:val="000000"/>
                <w:lang w:val="sr-Cyrl-CS" w:eastAsia="ar-SA"/>
              </w:rPr>
            </w:pPr>
          </w:p>
        </w:tc>
        <w:tc>
          <w:tcPr>
            <w:tcW w:w="2569" w:type="dxa"/>
          </w:tcPr>
          <w:p w:rsidR="005124C3" w:rsidRPr="00E15F94" w:rsidRDefault="005124C3" w:rsidP="005124C3">
            <w:pPr>
              <w:suppressAutoHyphens/>
              <w:ind w:left="481" w:hanging="481"/>
              <w:rPr>
                <w:rFonts w:cs="Arial"/>
                <w:b/>
                <w:color w:val="000000"/>
                <w:lang w:val="sr-Cyrl-CS" w:eastAsia="ar-SA"/>
              </w:rPr>
            </w:pPr>
            <w:r w:rsidRPr="00E15F94">
              <w:rPr>
                <w:rFonts w:cs="Arial"/>
                <w:color w:val="000000"/>
                <w:lang w:val="ru-RU" w:eastAsia="ar-SA"/>
              </w:rPr>
              <w:t xml:space="preserve">1.6.1. </w:t>
            </w:r>
            <w:r w:rsidRPr="00E15F94">
              <w:rPr>
                <w:rFonts w:cs="Arial"/>
                <w:color w:val="000000"/>
                <w:lang w:val="sr-Cyrl-CS" w:eastAsia="ar-SA"/>
              </w:rPr>
              <w:t>Н</w:t>
            </w:r>
            <w:r w:rsidRPr="00E15F94">
              <w:rPr>
                <w:rFonts w:cs="Arial"/>
                <w:color w:val="000000"/>
                <w:lang w:val="sl-SI" w:eastAsia="ar-SA"/>
              </w:rPr>
              <w:t>а улазу у</w:t>
            </w:r>
            <w:r w:rsidRPr="00E15F94">
              <w:rPr>
                <w:rFonts w:cs="Arial"/>
                <w:color w:val="000000"/>
                <w:lang w:val="sr-Cyrl-CS" w:eastAsia="ar-SA"/>
              </w:rPr>
              <w:t xml:space="preserve"> </w:t>
            </w:r>
            <w:r w:rsidRPr="00E15F94">
              <w:rPr>
                <w:rFonts w:cs="Arial"/>
                <w:color w:val="000000"/>
                <w:lang w:val="sl-SI" w:eastAsia="ar-SA"/>
              </w:rPr>
              <w:t xml:space="preserve">постројење </w:t>
            </w:r>
            <w:r w:rsidRPr="00E15F94">
              <w:rPr>
                <w:rFonts w:cs="Arial"/>
                <w:color w:val="000000"/>
                <w:lang w:val="sr-Cyrl-CS" w:eastAsia="ar-SA"/>
              </w:rPr>
              <w:t>за</w:t>
            </w:r>
            <w:r w:rsidRPr="00E15F94">
              <w:rPr>
                <w:rFonts w:cs="Arial"/>
                <w:b/>
                <w:color w:val="000000"/>
                <w:lang w:val="sr-Cyrl-CS" w:eastAsia="ar-SA"/>
              </w:rPr>
              <w:t xml:space="preserve"> </w:t>
            </w:r>
            <w:r w:rsidRPr="00E15F94">
              <w:rPr>
                <w:rFonts w:cs="Arial"/>
                <w:color w:val="000000"/>
                <w:lang w:val="sl-SI" w:eastAsia="ar-SA"/>
              </w:rPr>
              <w:t>ОДГ</w:t>
            </w:r>
            <w:r w:rsidRPr="00E15F94">
              <w:rPr>
                <w:rFonts w:cs="Arial"/>
                <w:color w:val="000000"/>
                <w:lang w:val="sr-Cyrl-CS" w:eastAsia="ar-SA"/>
              </w:rPr>
              <w:t>:</w:t>
            </w:r>
          </w:p>
        </w:tc>
        <w:tc>
          <w:tcPr>
            <w:tcW w:w="5652" w:type="dxa"/>
          </w:tcPr>
          <w:p w:rsidR="005124C3" w:rsidRPr="00E15F94" w:rsidRDefault="005124C3" w:rsidP="000B48DE">
            <w:pPr>
              <w:numPr>
                <w:ilvl w:val="0"/>
                <w:numId w:val="31"/>
              </w:numPr>
              <w:suppressAutoHyphens/>
              <w:spacing w:before="0"/>
              <w:ind w:left="300" w:hanging="284"/>
              <w:rPr>
                <w:rFonts w:cs="Arial"/>
                <w:color w:val="000000"/>
                <w:lang w:eastAsia="ar-SA"/>
              </w:rPr>
            </w:pPr>
            <w:r w:rsidRPr="00E15F94">
              <w:rPr>
                <w:rFonts w:cs="Arial"/>
                <w:color w:val="000000"/>
                <w:lang w:eastAsia="ar-SA"/>
              </w:rPr>
              <w:t>на страни димног гаса: потис постојећих вентилатора димног гаса</w:t>
            </w:r>
          </w:p>
          <w:p w:rsidR="005124C3" w:rsidRPr="00E15F94" w:rsidRDefault="005124C3" w:rsidP="000B48DE">
            <w:pPr>
              <w:numPr>
                <w:ilvl w:val="0"/>
                <w:numId w:val="31"/>
              </w:numPr>
              <w:suppressAutoHyphens/>
              <w:spacing w:before="0"/>
              <w:ind w:left="300" w:hanging="284"/>
              <w:rPr>
                <w:rFonts w:cs="Arial"/>
                <w:color w:val="000000"/>
                <w:shd w:val="clear" w:color="auto" w:fill="FFFFFF"/>
                <w:lang w:val="sr-Cyrl-CS" w:eastAsia="ar-SA"/>
              </w:rPr>
            </w:pPr>
            <w:r w:rsidRPr="00E15F94">
              <w:rPr>
                <w:rFonts w:cs="Arial"/>
                <w:color w:val="000000"/>
                <w:lang w:eastAsia="ar-SA"/>
              </w:rPr>
              <w:t xml:space="preserve">на страни снабдевања кречњаком: на улазу у складиште кречњака </w:t>
            </w:r>
          </w:p>
          <w:p w:rsidR="005124C3" w:rsidRPr="00E15F94" w:rsidRDefault="005124C3" w:rsidP="000B48DE">
            <w:pPr>
              <w:numPr>
                <w:ilvl w:val="0"/>
                <w:numId w:val="31"/>
              </w:numPr>
              <w:suppressAutoHyphens/>
              <w:spacing w:before="0"/>
              <w:ind w:left="300" w:hanging="284"/>
              <w:rPr>
                <w:rFonts w:cs="Arial"/>
                <w:color w:val="000000"/>
                <w:shd w:val="clear" w:color="auto" w:fill="FFFFFF"/>
                <w:lang w:val="sr-Cyrl-CS" w:eastAsia="ar-SA"/>
              </w:rPr>
            </w:pPr>
            <w:r w:rsidRPr="00E15F94">
              <w:rPr>
                <w:rFonts w:cs="Arial"/>
                <w:color w:val="000000"/>
                <w:lang w:eastAsia="ar-SA"/>
              </w:rPr>
              <w:t xml:space="preserve">на страни снабдевања водом: прикључци на местима која ће бити одређена за снабдевање сировом процесном водом </w:t>
            </w:r>
          </w:p>
        </w:tc>
      </w:tr>
      <w:tr w:rsidR="005124C3" w:rsidRPr="00E15F94" w:rsidTr="005124C3">
        <w:tc>
          <w:tcPr>
            <w:tcW w:w="959" w:type="dxa"/>
          </w:tcPr>
          <w:p w:rsidR="005124C3" w:rsidRPr="00E15F94" w:rsidRDefault="005124C3" w:rsidP="005124C3">
            <w:pPr>
              <w:suppressAutoHyphens/>
              <w:jc w:val="center"/>
              <w:rPr>
                <w:rFonts w:cs="Arial"/>
                <w:bCs/>
                <w:color w:val="000000"/>
                <w:lang w:val="sr-Cyrl-CS" w:eastAsia="ar-SA"/>
              </w:rPr>
            </w:pPr>
          </w:p>
        </w:tc>
        <w:tc>
          <w:tcPr>
            <w:tcW w:w="2569" w:type="dxa"/>
          </w:tcPr>
          <w:p w:rsidR="005124C3" w:rsidRPr="00E15F94" w:rsidRDefault="005124C3" w:rsidP="005124C3">
            <w:pPr>
              <w:suppressAutoHyphens/>
              <w:ind w:left="481" w:hanging="481"/>
              <w:rPr>
                <w:rFonts w:cs="Arial"/>
                <w:color w:val="000000"/>
                <w:lang w:val="sr-Cyrl-CS" w:eastAsia="ar-SA"/>
              </w:rPr>
            </w:pPr>
            <w:r w:rsidRPr="00E15F94">
              <w:rPr>
                <w:rFonts w:cs="Arial"/>
                <w:color w:val="000000"/>
                <w:lang w:val="sl-SI" w:eastAsia="ar-SA"/>
              </w:rPr>
              <w:t>1.6.2.</w:t>
            </w:r>
            <w:r w:rsidRPr="00E15F94">
              <w:rPr>
                <w:rFonts w:cs="Arial"/>
                <w:color w:val="000000"/>
                <w:lang w:val="sr-Cyrl-CS" w:eastAsia="ar-SA"/>
              </w:rPr>
              <w:t xml:space="preserve"> Н</w:t>
            </w:r>
            <w:r w:rsidRPr="00E15F94">
              <w:rPr>
                <w:rFonts w:cs="Arial"/>
                <w:color w:val="000000"/>
                <w:lang w:val="sl-SI" w:eastAsia="ar-SA"/>
              </w:rPr>
              <w:t>а излазу из постројења за ОДГ</w:t>
            </w:r>
            <w:r w:rsidRPr="00E15F94">
              <w:rPr>
                <w:rFonts w:cs="Arial"/>
                <w:color w:val="000000"/>
                <w:lang w:val="sr-Cyrl-CS" w:eastAsia="ar-SA"/>
              </w:rPr>
              <w:t>:</w:t>
            </w:r>
          </w:p>
        </w:tc>
        <w:tc>
          <w:tcPr>
            <w:tcW w:w="5652" w:type="dxa"/>
            <w:shd w:val="clear" w:color="auto" w:fill="FFFFFF"/>
          </w:tcPr>
          <w:p w:rsidR="005124C3" w:rsidRPr="00E15F94" w:rsidRDefault="005124C3" w:rsidP="000B48DE">
            <w:pPr>
              <w:numPr>
                <w:ilvl w:val="0"/>
                <w:numId w:val="31"/>
              </w:numPr>
              <w:suppressAutoHyphens/>
              <w:spacing w:before="0"/>
              <w:ind w:left="300" w:hanging="284"/>
              <w:rPr>
                <w:rFonts w:cs="Arial"/>
                <w:color w:val="000000"/>
                <w:lang w:eastAsia="ar-SA"/>
              </w:rPr>
            </w:pPr>
            <w:r w:rsidRPr="00E15F94">
              <w:rPr>
                <w:rFonts w:cs="Arial"/>
                <w:color w:val="000000"/>
                <w:lang w:eastAsia="ar-SA"/>
              </w:rPr>
              <w:t>на страни димног гаса: излаз из димњака;</w:t>
            </w:r>
          </w:p>
          <w:p w:rsidR="005124C3" w:rsidRPr="00E15F94" w:rsidRDefault="005124C3" w:rsidP="000B48DE">
            <w:pPr>
              <w:numPr>
                <w:ilvl w:val="0"/>
                <w:numId w:val="31"/>
              </w:numPr>
              <w:suppressAutoHyphens/>
              <w:spacing w:before="0"/>
              <w:ind w:left="300" w:hanging="284"/>
              <w:rPr>
                <w:rFonts w:cs="Arial"/>
                <w:color w:val="000000"/>
                <w:lang w:eastAsia="ar-SA"/>
              </w:rPr>
            </w:pPr>
            <w:r w:rsidRPr="00E15F94">
              <w:rPr>
                <w:rFonts w:cs="Arial"/>
                <w:color w:val="000000"/>
                <w:lang w:eastAsia="ar-SA"/>
              </w:rPr>
              <w:t>на страни суспензије гипса: улаз у резервоар суспензије гипса у оквиру система за угушћени транспорт пепела, шљаке и гипса који ће бити прилагођен за прихват суспензије гипса</w:t>
            </w:r>
          </w:p>
          <w:p w:rsidR="005124C3" w:rsidRPr="00E15F94" w:rsidRDefault="005124C3" w:rsidP="000B48DE">
            <w:pPr>
              <w:numPr>
                <w:ilvl w:val="0"/>
                <w:numId w:val="31"/>
              </w:numPr>
              <w:suppressAutoHyphens/>
              <w:spacing w:before="0"/>
              <w:ind w:left="300" w:hanging="284"/>
              <w:rPr>
                <w:rFonts w:cs="Arial"/>
                <w:color w:val="000000"/>
                <w:lang w:eastAsia="ar-SA"/>
              </w:rPr>
            </w:pPr>
            <w:r w:rsidRPr="00E15F94">
              <w:rPr>
                <w:rFonts w:cs="Arial"/>
                <w:color w:val="000000"/>
                <w:lang w:eastAsia="ar-SA"/>
              </w:rPr>
              <w:t>на страни третмана гипса: привремено складиште гипса у оквиру ТЕНТ Б</w:t>
            </w:r>
          </w:p>
          <w:p w:rsidR="005124C3" w:rsidRPr="00E15F94" w:rsidRDefault="005124C3" w:rsidP="000B48DE">
            <w:pPr>
              <w:numPr>
                <w:ilvl w:val="0"/>
                <w:numId w:val="31"/>
              </w:numPr>
              <w:suppressAutoHyphens/>
              <w:spacing w:before="0"/>
              <w:ind w:left="300" w:hanging="284"/>
              <w:rPr>
                <w:rFonts w:cs="Arial"/>
                <w:color w:val="000000"/>
                <w:lang w:val="sl-SI" w:eastAsia="ar-SA"/>
              </w:rPr>
            </w:pPr>
            <w:r w:rsidRPr="00E15F94">
              <w:rPr>
                <w:rFonts w:cs="Arial"/>
                <w:color w:val="000000"/>
                <w:lang w:eastAsia="ar-SA"/>
              </w:rPr>
              <w:t>на страни отпадних вода: место прикључења на будуће постројење за третман отпадних вода ТЕНТ Б</w:t>
            </w:r>
          </w:p>
        </w:tc>
      </w:tr>
      <w:tr w:rsidR="005124C3" w:rsidRPr="00E15F94" w:rsidTr="005124C3">
        <w:tc>
          <w:tcPr>
            <w:tcW w:w="959" w:type="dxa"/>
          </w:tcPr>
          <w:p w:rsidR="005124C3" w:rsidRPr="00E15F94" w:rsidRDefault="005124C3" w:rsidP="005124C3">
            <w:pPr>
              <w:suppressAutoHyphens/>
              <w:jc w:val="center"/>
              <w:rPr>
                <w:rFonts w:cs="Arial"/>
                <w:bCs/>
                <w:color w:val="000000"/>
                <w:lang w:val="sr-Cyrl-CS" w:eastAsia="ar-SA"/>
              </w:rPr>
            </w:pPr>
          </w:p>
        </w:tc>
        <w:tc>
          <w:tcPr>
            <w:tcW w:w="2569" w:type="dxa"/>
          </w:tcPr>
          <w:p w:rsidR="005124C3" w:rsidRPr="00E15F94" w:rsidRDefault="005124C3" w:rsidP="005124C3">
            <w:pPr>
              <w:tabs>
                <w:tab w:val="num" w:pos="1440"/>
              </w:tabs>
              <w:suppressAutoHyphens/>
              <w:rPr>
                <w:rFonts w:cs="Arial"/>
                <w:color w:val="000000"/>
                <w:lang w:val="sr-Cyrl-CS" w:eastAsia="ar-SA"/>
              </w:rPr>
            </w:pPr>
            <w:r w:rsidRPr="00E15F94">
              <w:rPr>
                <w:rFonts w:cs="Arial"/>
                <w:color w:val="000000"/>
                <w:lang w:val="sr-Cyrl-CS" w:eastAsia="ar-SA"/>
              </w:rPr>
              <w:t>1.6.3. Општи системи</w:t>
            </w:r>
          </w:p>
        </w:tc>
        <w:tc>
          <w:tcPr>
            <w:tcW w:w="5652" w:type="dxa"/>
          </w:tcPr>
          <w:p w:rsidR="005124C3" w:rsidRPr="00E15F94" w:rsidRDefault="005124C3" w:rsidP="000B48DE">
            <w:pPr>
              <w:numPr>
                <w:ilvl w:val="0"/>
                <w:numId w:val="31"/>
              </w:numPr>
              <w:suppressAutoHyphens/>
              <w:spacing w:before="0"/>
              <w:ind w:left="300" w:hanging="284"/>
              <w:rPr>
                <w:rFonts w:cs="Arial"/>
                <w:color w:val="000000"/>
                <w:lang w:eastAsia="ar-SA"/>
              </w:rPr>
            </w:pPr>
            <w:r w:rsidRPr="00E15F94">
              <w:rPr>
                <w:rFonts w:cs="Arial"/>
                <w:color w:val="000000"/>
                <w:lang w:eastAsia="ar-SA"/>
              </w:rPr>
              <w:t>на страни снабдевања електричном енергијом: нови систем за снабдевање постројења за ОДГ на виском напону и нисконапонска мрежа за потребе постројења за ОДГ</w:t>
            </w:r>
          </w:p>
          <w:p w:rsidR="005124C3" w:rsidRPr="00E15F94" w:rsidRDefault="005124C3" w:rsidP="000B48DE">
            <w:pPr>
              <w:numPr>
                <w:ilvl w:val="0"/>
                <w:numId w:val="31"/>
              </w:numPr>
              <w:suppressAutoHyphens/>
              <w:spacing w:before="0"/>
              <w:ind w:left="300" w:hanging="284"/>
              <w:rPr>
                <w:rFonts w:cs="Arial"/>
                <w:color w:val="000000"/>
                <w:lang w:eastAsia="ar-SA"/>
              </w:rPr>
            </w:pPr>
            <w:r w:rsidRPr="00E15F94">
              <w:rPr>
                <w:rFonts w:cs="Arial"/>
                <w:color w:val="000000"/>
                <w:lang w:eastAsia="ar-SA"/>
              </w:rPr>
              <w:t xml:space="preserve">на страни снабдевања процесним и регулационим ваздухом: прикључак на постојећи систем ТЕ (ако је могуће и технички поуздано) или изградња посебног система </w:t>
            </w:r>
          </w:p>
          <w:p w:rsidR="005124C3" w:rsidRPr="00E15F94" w:rsidRDefault="005124C3" w:rsidP="000B48DE">
            <w:pPr>
              <w:numPr>
                <w:ilvl w:val="0"/>
                <w:numId w:val="31"/>
              </w:numPr>
              <w:suppressAutoHyphens/>
              <w:spacing w:before="0"/>
              <w:ind w:left="300" w:hanging="284"/>
              <w:rPr>
                <w:rFonts w:cs="Arial"/>
                <w:color w:val="000000"/>
                <w:shd w:val="clear" w:color="auto" w:fill="FFFFFF"/>
                <w:lang w:val="sr-Cyrl-CS" w:eastAsia="ar-SA"/>
              </w:rPr>
            </w:pPr>
            <w:r w:rsidRPr="00E15F94">
              <w:rPr>
                <w:rFonts w:cs="Arial"/>
                <w:color w:val="000000"/>
                <w:lang w:eastAsia="ar-SA"/>
              </w:rPr>
              <w:t xml:space="preserve">на страни система управљања: на прикључку сигнала неопходних за надзор рада постројења у термо команди блокова </w:t>
            </w:r>
          </w:p>
        </w:tc>
      </w:tr>
    </w:tbl>
    <w:p w:rsidR="005124C3" w:rsidRPr="00E15F94" w:rsidRDefault="005124C3" w:rsidP="005124C3">
      <w:pPr>
        <w:tabs>
          <w:tab w:val="left" w:pos="567"/>
        </w:tabs>
        <w:suppressAutoHyphens/>
        <w:rPr>
          <w:rFonts w:cs="Arial"/>
          <w:b/>
          <w:bCs/>
          <w:color w:val="000000"/>
          <w:lang w:val="sr-Latn-CS" w:eastAsia="ar-SA"/>
        </w:rPr>
      </w:pPr>
    </w:p>
    <w:p w:rsidR="005124C3" w:rsidRPr="00E15F94" w:rsidRDefault="005124C3" w:rsidP="000B48DE">
      <w:pPr>
        <w:numPr>
          <w:ilvl w:val="0"/>
          <w:numId w:val="25"/>
        </w:numPr>
        <w:tabs>
          <w:tab w:val="left" w:pos="567"/>
        </w:tabs>
        <w:suppressAutoHyphens/>
        <w:spacing w:before="0" w:after="120"/>
        <w:rPr>
          <w:rFonts w:cs="Arial"/>
          <w:b/>
          <w:bCs/>
          <w:color w:val="000000"/>
          <w:lang w:val="sr-Latn-CS" w:eastAsia="ar-SA"/>
        </w:rPr>
      </w:pPr>
      <w:r w:rsidRPr="00E15F94">
        <w:rPr>
          <w:rFonts w:cs="Arial"/>
          <w:b/>
          <w:bCs/>
          <w:color w:val="000000"/>
          <w:lang w:val="sr-Latn-CS" w:eastAsia="ar-SA"/>
        </w:rPr>
        <w:t>УВОДНА ОБРАЗЛОЖЕЊА О ПОТРЕБИ И ОБИМУ ПРОЈЕКТА</w:t>
      </w:r>
    </w:p>
    <w:p w:rsidR="005124C3" w:rsidRPr="00E15F94" w:rsidRDefault="005124C3" w:rsidP="000B48DE">
      <w:pPr>
        <w:numPr>
          <w:ilvl w:val="1"/>
          <w:numId w:val="38"/>
        </w:numPr>
        <w:suppressAutoHyphens/>
        <w:spacing w:before="0"/>
        <w:ind w:left="567" w:hanging="567"/>
        <w:rPr>
          <w:rFonts w:cs="Arial"/>
          <w:b/>
          <w:bCs/>
          <w:color w:val="000000"/>
          <w:lang w:eastAsia="ar-SA"/>
        </w:rPr>
      </w:pPr>
      <w:r w:rsidRPr="00E15F94">
        <w:rPr>
          <w:rFonts w:cs="Arial"/>
          <w:b/>
          <w:bCs/>
          <w:color w:val="000000"/>
          <w:lang w:eastAsia="ar-SA"/>
        </w:rPr>
        <w:t>Законски оквир</w:t>
      </w:r>
    </w:p>
    <w:p w:rsidR="005124C3" w:rsidRPr="00E15F94" w:rsidRDefault="005124C3" w:rsidP="005124C3">
      <w:pPr>
        <w:suppressAutoHyphens/>
        <w:rPr>
          <w:rFonts w:cs="Arial"/>
          <w:i/>
          <w:color w:val="000000"/>
          <w:lang w:eastAsia="ar-SA"/>
        </w:rPr>
      </w:pPr>
      <w:r w:rsidRPr="00E15F94">
        <w:rPr>
          <w:rFonts w:cs="Arial"/>
          <w:i/>
          <w:color w:val="000000"/>
          <w:lang w:eastAsia="ar-SA"/>
        </w:rPr>
        <w:t>Регулатива из домена заштите животне средине</w:t>
      </w:r>
    </w:p>
    <w:p w:rsidR="005124C3" w:rsidRPr="00E15F94" w:rsidRDefault="005124C3" w:rsidP="005124C3">
      <w:pPr>
        <w:suppressAutoHyphens/>
        <w:rPr>
          <w:rFonts w:cs="Arial"/>
          <w:color w:val="000000"/>
          <w:lang w:eastAsia="ar-SA"/>
        </w:rPr>
      </w:pPr>
      <w:r w:rsidRPr="00E15F94">
        <w:rPr>
          <w:rFonts w:cs="Arial"/>
          <w:color w:val="000000"/>
          <w:lang w:eastAsia="ar-SA"/>
        </w:rPr>
        <w:t xml:space="preserve">Наставак рада блокова ТЕНТ Б са неограниченим ангажовањем у току године, после 1. јануара 2018. године, условљен је обавезом о поштовању захтева у погледу смањења емисија загађујућих материја у ваздух. </w:t>
      </w:r>
    </w:p>
    <w:p w:rsidR="005124C3" w:rsidRPr="00E15F94" w:rsidRDefault="005124C3" w:rsidP="005124C3">
      <w:pPr>
        <w:suppressAutoHyphens/>
        <w:rPr>
          <w:rFonts w:cs="Arial"/>
          <w:color w:val="000000"/>
          <w:lang w:eastAsia="ar-SA"/>
        </w:rPr>
      </w:pPr>
      <w:r w:rsidRPr="00E15F94">
        <w:rPr>
          <w:rFonts w:cs="Arial"/>
          <w:color w:val="000000"/>
          <w:lang w:eastAsia="ar-SA"/>
        </w:rPr>
        <w:t>Република Србија је преузела обавезе по питању усаглашавања са захтевима Директива ЕУ о смањењу емисија у ваздух Законом о ратификацији уговора о оснивању енергетске Заједнице између Европске заједнице и земаља југоисточне Европе (</w:t>
      </w:r>
      <w:r w:rsidR="009F61BD">
        <w:rPr>
          <w:rFonts w:cs="Arial"/>
          <w:color w:val="000000"/>
          <w:lang w:val="sr-Cyrl-RS" w:eastAsia="ar-SA"/>
        </w:rPr>
        <w:t>„</w:t>
      </w:r>
      <w:r w:rsidRPr="00E15F94">
        <w:rPr>
          <w:rFonts w:cs="Arial"/>
          <w:color w:val="000000"/>
          <w:lang w:eastAsia="ar-SA"/>
        </w:rPr>
        <w:t>Сл. гласник РС</w:t>
      </w:r>
      <w:r w:rsidR="009F61BD">
        <w:rPr>
          <w:rFonts w:cs="Arial"/>
          <w:color w:val="000000"/>
          <w:lang w:val="sr-Cyrl-RS" w:eastAsia="ar-SA"/>
        </w:rPr>
        <w:t>“</w:t>
      </w:r>
      <w:r w:rsidRPr="00E15F94">
        <w:rPr>
          <w:rFonts w:cs="Arial"/>
          <w:color w:val="000000"/>
          <w:lang w:eastAsia="ar-SA"/>
        </w:rPr>
        <w:t xml:space="preserve"> број 62/</w:t>
      </w:r>
      <w:r w:rsidR="009F61BD">
        <w:rPr>
          <w:rFonts w:cs="Arial"/>
          <w:color w:val="000000"/>
          <w:lang w:val="sr-Cyrl-RS" w:eastAsia="ar-SA"/>
        </w:rPr>
        <w:t>20</w:t>
      </w:r>
      <w:r w:rsidRPr="00E15F94">
        <w:rPr>
          <w:rFonts w:cs="Arial"/>
          <w:color w:val="000000"/>
          <w:lang w:eastAsia="ar-SA"/>
        </w:rPr>
        <w:t xml:space="preserve">06). Према овом Закону, рок за усаглашавање са захтевима ЕУ Директиве 2001/80/EC (LCP Директиве) био је 31. децембар 2017. године. </w:t>
      </w:r>
    </w:p>
    <w:p w:rsidR="005124C3" w:rsidRPr="00E15F94" w:rsidRDefault="005124C3" w:rsidP="005124C3">
      <w:pPr>
        <w:suppressAutoHyphens/>
        <w:rPr>
          <w:rFonts w:cs="Arial"/>
          <w:color w:val="000000"/>
          <w:lang w:eastAsia="ar-SA"/>
        </w:rPr>
      </w:pPr>
      <w:r w:rsidRPr="00E15F94">
        <w:rPr>
          <w:rFonts w:cs="Arial"/>
          <w:color w:val="000000"/>
          <w:lang w:eastAsia="ar-SA"/>
        </w:rPr>
        <w:t>Имајући у виду да је поменути Уговор закључен за период од 10 година, од дана ступања на снагу (јуни 2006. године), а да је Annexom 24/11th MC/28-06-2013 његова важност продужена за још десет година, било је потребно прецизирати нове рокове за и</w:t>
      </w:r>
      <w:r w:rsidRPr="00E15F94">
        <w:rPr>
          <w:rFonts w:cs="Arial"/>
          <w:color w:val="000000"/>
          <w:lang w:val="sr-Cyrl-RS" w:eastAsia="ar-SA"/>
        </w:rPr>
        <w:t>с</w:t>
      </w:r>
      <w:r w:rsidRPr="00E15F94">
        <w:rPr>
          <w:rFonts w:cs="Arial"/>
          <w:color w:val="000000"/>
          <w:lang w:eastAsia="ar-SA"/>
        </w:rPr>
        <w:t>пуњење захтева у погледу заштите животне средине.</w:t>
      </w:r>
    </w:p>
    <w:p w:rsidR="005124C3" w:rsidRPr="00E15F94" w:rsidRDefault="005124C3" w:rsidP="005124C3">
      <w:pPr>
        <w:suppressAutoHyphens/>
        <w:rPr>
          <w:rFonts w:cs="Arial"/>
          <w:color w:val="000000"/>
          <w:lang w:eastAsia="ar-SA"/>
        </w:rPr>
      </w:pPr>
      <w:r w:rsidRPr="00E15F94">
        <w:rPr>
          <w:rFonts w:cs="Arial"/>
          <w:color w:val="000000"/>
          <w:lang w:eastAsia="ar-SA"/>
        </w:rPr>
        <w:t xml:space="preserve">У том смислу, а у циљу дефинисања поменутих нових рокова и обавеза за усаглашавање рада постројења са захтевима ЕУ Директива за земље потписнице Уговора, Министарски савет Енергетске заједнице усвојио је 23. октобра 2013. године две одлуке, и то: </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lastRenderedPageBreak/>
        <w:t>Одлуку D/2013/05MC-EnC о правилима имплементације Директиве о великим ложиштима (Decision D/2013/05MC-EnC on LCP Directive implementing rules), по којој је рок за имплементацију захтева LCP Директиве дефинисан до краја 2023. године, и</w:t>
      </w:r>
      <w:r w:rsidRPr="00E15F94">
        <w:rPr>
          <w:rFonts w:cs="Arial"/>
          <w:color w:val="000000"/>
          <w:lang w:val="sr-Cyrl-RS" w:eastAsia="ar-SA"/>
        </w:rPr>
        <w:t xml:space="preserve"> </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Одлуку D/2013/06/MC-EnC о увођењу Директиве о индустријским емисијама 2010/75/EC (Decision D/2013/06/MC-EnC on the Introduction of the Industrial Emissions Directive - IED), по којој се захтеви IED за нове објекте примењују од 1. јануара 2018. године, док ће рок за усаглашавање рада постојећих великих ложишта са захтевима IED бити дефинисан од стране Комисије ЕУ до 31. децембра 2015. године, што ће бити унето као амандман у одговарајући члан Анекса II Уговора и заједничком тржишту електричне енергије земаља ЈИ Европе.</w:t>
      </w:r>
    </w:p>
    <w:p w:rsidR="005124C3" w:rsidRPr="00E15F94" w:rsidRDefault="005124C3" w:rsidP="005124C3">
      <w:pPr>
        <w:shd w:val="clear" w:color="auto" w:fill="FFFFFF"/>
        <w:suppressAutoHyphens/>
        <w:rPr>
          <w:rFonts w:cs="Arial"/>
          <w:color w:val="000000"/>
          <w:lang w:val="sl-SI" w:eastAsia="ar-SA"/>
        </w:rPr>
      </w:pPr>
      <w:r w:rsidRPr="00E15F94">
        <w:rPr>
          <w:rFonts w:cs="Arial"/>
          <w:color w:val="000000"/>
          <w:lang w:val="sl-SI" w:eastAsia="ar-SA"/>
        </w:rPr>
        <w:t>У складу са наведним Одл</w:t>
      </w:r>
      <w:r w:rsidRPr="00E15F94">
        <w:rPr>
          <w:rFonts w:cs="Arial"/>
          <w:color w:val="000000"/>
          <w:lang w:val="sr-Cyrl-RS" w:eastAsia="ar-SA"/>
        </w:rPr>
        <w:t>у</w:t>
      </w:r>
      <w:r w:rsidRPr="00E15F94">
        <w:rPr>
          <w:rFonts w:cs="Arial"/>
          <w:color w:val="000000"/>
          <w:lang w:val="sl-SI" w:eastAsia="ar-SA"/>
        </w:rPr>
        <w:t xml:space="preserve">кама донета је Уредба о граничним вредностима емисија загађујућих материја у ваздух из постројења за сагоревање </w:t>
      </w:r>
      <w:r w:rsidRPr="00E15F94">
        <w:rPr>
          <w:rFonts w:cs="Arial"/>
          <w:color w:val="000000"/>
          <w:lang w:eastAsia="ar-SA"/>
        </w:rPr>
        <w:t>(</w:t>
      </w:r>
      <w:r w:rsidR="009F61BD">
        <w:rPr>
          <w:rFonts w:cs="Arial"/>
          <w:color w:val="000000"/>
          <w:lang w:val="sr-Cyrl-RS" w:eastAsia="ar-SA"/>
        </w:rPr>
        <w:t>„</w:t>
      </w:r>
      <w:r w:rsidRPr="00E15F94">
        <w:rPr>
          <w:rFonts w:cs="Arial"/>
          <w:color w:val="000000"/>
          <w:lang w:eastAsia="ar-SA"/>
        </w:rPr>
        <w:t>Службени гласник РС</w:t>
      </w:r>
      <w:r w:rsidR="009F61BD">
        <w:rPr>
          <w:rFonts w:cs="Arial"/>
          <w:color w:val="000000"/>
          <w:lang w:val="sr-Cyrl-RS" w:eastAsia="ar-SA"/>
        </w:rPr>
        <w:t>“</w:t>
      </w:r>
      <w:r w:rsidRPr="00E15F94">
        <w:rPr>
          <w:rFonts w:cs="Arial"/>
          <w:color w:val="000000"/>
          <w:lang w:eastAsia="ar-SA"/>
        </w:rPr>
        <w:t>, бр. 6/</w:t>
      </w:r>
      <w:r w:rsidR="009F61BD">
        <w:rPr>
          <w:rFonts w:cs="Arial"/>
          <w:color w:val="000000"/>
          <w:lang w:val="sr-Cyrl-RS" w:eastAsia="ar-SA"/>
        </w:rPr>
        <w:t>20</w:t>
      </w:r>
      <w:r w:rsidRPr="00E15F94">
        <w:rPr>
          <w:rFonts w:cs="Arial"/>
          <w:color w:val="000000"/>
          <w:lang w:eastAsia="ar-SA"/>
        </w:rPr>
        <w:t xml:space="preserve">16). </w:t>
      </w:r>
      <w:r w:rsidRPr="00E15F94">
        <w:rPr>
          <w:rFonts w:cs="Arial"/>
          <w:color w:val="000000"/>
          <w:lang w:val="sl-SI" w:eastAsia="ar-SA"/>
        </w:rPr>
        <w:t xml:space="preserve"> </w:t>
      </w:r>
    </w:p>
    <w:p w:rsidR="005124C3" w:rsidRPr="00E15F94" w:rsidRDefault="005124C3" w:rsidP="005124C3">
      <w:pPr>
        <w:shd w:val="clear" w:color="auto" w:fill="FFFFFF"/>
        <w:suppressAutoHyphens/>
        <w:rPr>
          <w:rFonts w:cs="Arial"/>
          <w:color w:val="000000"/>
          <w:lang w:val="sr-Cyrl-CS" w:eastAsia="ar-SA"/>
        </w:rPr>
      </w:pPr>
      <w:r w:rsidRPr="00E15F94">
        <w:rPr>
          <w:rFonts w:cs="Arial"/>
          <w:color w:val="000000"/>
          <w:lang w:val="sl-SI" w:eastAsia="ar-SA"/>
        </w:rPr>
        <w:t xml:space="preserve">У оквиру </w:t>
      </w:r>
      <w:r w:rsidRPr="00E15F94">
        <w:rPr>
          <w:rFonts w:cs="Arial"/>
          <w:color w:val="000000"/>
          <w:lang w:val="sr-Cyrl-CS" w:eastAsia="ar-SA"/>
        </w:rPr>
        <w:t>Стратегије развоја енергетике Републике Србије до 20</w:t>
      </w:r>
      <w:r w:rsidRPr="00E15F94">
        <w:rPr>
          <w:rFonts w:cs="Arial"/>
          <w:color w:val="000000"/>
          <w:lang w:eastAsia="ar-SA"/>
        </w:rPr>
        <w:t>25</w:t>
      </w:r>
      <w:r w:rsidRPr="00E15F94">
        <w:rPr>
          <w:rFonts w:cs="Arial"/>
          <w:color w:val="000000"/>
          <w:lang w:val="sr-Cyrl-CS" w:eastAsia="ar-SA"/>
        </w:rPr>
        <w:t xml:space="preserve">. године </w:t>
      </w:r>
      <w:r w:rsidRPr="00E15F94">
        <w:rPr>
          <w:rFonts w:cs="Arial"/>
          <w:color w:val="000000"/>
          <w:lang w:eastAsia="ar-SA"/>
        </w:rPr>
        <w:t xml:space="preserve">са пројекцијом до 2030. године, </w:t>
      </w:r>
      <w:r w:rsidRPr="00E15F94">
        <w:rPr>
          <w:rFonts w:cs="Arial"/>
          <w:color w:val="000000"/>
          <w:lang w:val="sr-Cyrl-CS" w:eastAsia="ar-SA"/>
        </w:rPr>
        <w:t xml:space="preserve">коју је усвојила Народна скупштина </w:t>
      </w:r>
      <w:r w:rsidRPr="00E15F94">
        <w:rPr>
          <w:rFonts w:cs="Arial"/>
          <w:color w:val="000000"/>
          <w:lang w:eastAsia="ar-SA"/>
        </w:rPr>
        <w:t xml:space="preserve">Републике Србије </w:t>
      </w:r>
      <w:r w:rsidRPr="00E15F94">
        <w:rPr>
          <w:rFonts w:cs="Arial"/>
          <w:color w:val="000000"/>
          <w:lang w:val="sr-Cyrl-CS" w:eastAsia="ar-SA"/>
        </w:rPr>
        <w:t>(</w:t>
      </w:r>
      <w:r w:rsidR="009F61BD">
        <w:rPr>
          <w:rFonts w:cs="Arial"/>
          <w:color w:val="000000"/>
          <w:lang w:val="sr-Cyrl-CS" w:eastAsia="ar-SA"/>
        </w:rPr>
        <w:t>„</w:t>
      </w:r>
      <w:r w:rsidRPr="00E15F94">
        <w:rPr>
          <w:rFonts w:cs="Arial"/>
          <w:color w:val="000000"/>
          <w:lang w:val="sr-Cyrl-CS" w:eastAsia="ar-SA"/>
        </w:rPr>
        <w:t>Сл.Гласник РС</w:t>
      </w:r>
      <w:r w:rsidR="009F61BD">
        <w:rPr>
          <w:rFonts w:cs="Arial"/>
          <w:color w:val="000000"/>
          <w:lang w:val="sr-Cyrl-CS" w:eastAsia="ar-SA"/>
        </w:rPr>
        <w:t>“</w:t>
      </w:r>
      <w:r w:rsidRPr="00E15F94">
        <w:rPr>
          <w:rFonts w:cs="Arial"/>
          <w:color w:val="000000"/>
          <w:lang w:val="sr-Cyrl-CS" w:eastAsia="ar-SA"/>
        </w:rPr>
        <w:t xml:space="preserve"> бр.</w:t>
      </w:r>
      <w:r w:rsidRPr="00E15F94">
        <w:rPr>
          <w:rFonts w:cs="Arial"/>
          <w:color w:val="000000"/>
          <w:lang w:eastAsia="ar-SA"/>
        </w:rPr>
        <w:t>101</w:t>
      </w:r>
      <w:r w:rsidRPr="00E15F94">
        <w:rPr>
          <w:rFonts w:cs="Arial"/>
          <w:color w:val="000000"/>
          <w:lang w:val="sr-Cyrl-CS" w:eastAsia="ar-SA"/>
        </w:rPr>
        <w:t>/</w:t>
      </w:r>
      <w:r w:rsidR="009F61BD">
        <w:rPr>
          <w:rFonts w:cs="Arial"/>
          <w:color w:val="000000"/>
          <w:lang w:val="sr-Cyrl-CS" w:eastAsia="ar-SA"/>
        </w:rPr>
        <w:t>20</w:t>
      </w:r>
      <w:r w:rsidRPr="00E15F94">
        <w:rPr>
          <w:rFonts w:cs="Arial"/>
          <w:color w:val="000000"/>
          <w:lang w:eastAsia="ar-SA"/>
        </w:rPr>
        <w:t>1</w:t>
      </w:r>
      <w:r w:rsidRPr="00E15F94">
        <w:rPr>
          <w:rFonts w:cs="Arial"/>
          <w:color w:val="000000"/>
          <w:lang w:val="sr-Cyrl-CS" w:eastAsia="ar-SA"/>
        </w:rPr>
        <w:t>5) планирани су Програми мера заштите ваздуха у циљу смањења емисије штетних и опасних материја у ваздух. Динамика реализације Програма је дата у оквиру Уредбе о утврђивању Програма остваривања реализације Стратегије развоја енергетике Републике Србије до 20</w:t>
      </w:r>
      <w:r w:rsidRPr="00E15F94">
        <w:rPr>
          <w:rFonts w:cs="Arial"/>
          <w:color w:val="000000"/>
          <w:lang w:eastAsia="ar-SA"/>
        </w:rPr>
        <w:t>2</w:t>
      </w:r>
      <w:r w:rsidRPr="00E15F94">
        <w:rPr>
          <w:rFonts w:cs="Arial"/>
          <w:color w:val="000000"/>
          <w:lang w:val="sr-Cyrl-CS" w:eastAsia="ar-SA"/>
        </w:rPr>
        <w:t xml:space="preserve">5. године </w:t>
      </w:r>
      <w:r w:rsidRPr="00E15F94">
        <w:rPr>
          <w:rFonts w:cs="Arial"/>
        </w:rPr>
        <w:t>са пројекцијама до 2030. године, за период 2017. до 2023. године</w:t>
      </w:r>
      <w:r w:rsidRPr="00E15F94">
        <w:rPr>
          <w:rFonts w:cs="Arial"/>
          <w:color w:val="000000"/>
          <w:lang w:eastAsia="ar-SA"/>
        </w:rPr>
        <w:t xml:space="preserve">, поглавље </w:t>
      </w:r>
      <w:r w:rsidRPr="00E15F94">
        <w:rPr>
          <w:rFonts w:cs="Arial"/>
        </w:rPr>
        <w:t xml:space="preserve">3.1.3. - Подобласт заштите животне средине у области електричне енергије </w:t>
      </w:r>
      <w:r w:rsidRPr="00E15F94">
        <w:rPr>
          <w:rFonts w:cs="Arial"/>
          <w:color w:val="000000"/>
          <w:lang w:val="sr-Cyrl-CS" w:eastAsia="ar-SA"/>
        </w:rPr>
        <w:t>(</w:t>
      </w:r>
      <w:r w:rsidRPr="00E15F94">
        <w:rPr>
          <w:rFonts w:cs="Arial"/>
          <w:color w:val="000000"/>
          <w:lang w:eastAsia="ar-SA"/>
        </w:rPr>
        <w:t>Уредба је у поступку усвајања</w:t>
      </w:r>
      <w:r w:rsidRPr="00E15F94">
        <w:rPr>
          <w:rFonts w:cs="Arial"/>
          <w:color w:val="000000"/>
          <w:lang w:val="sr-Cyrl-CS" w:eastAsia="ar-SA"/>
        </w:rPr>
        <w:t>).</w:t>
      </w:r>
    </w:p>
    <w:p w:rsidR="005124C3" w:rsidRPr="00E15F94" w:rsidRDefault="005124C3" w:rsidP="005124C3">
      <w:pPr>
        <w:shd w:val="clear" w:color="auto" w:fill="FFFFFF"/>
        <w:suppressAutoHyphens/>
        <w:rPr>
          <w:rFonts w:cs="Arial"/>
          <w:color w:val="000000"/>
          <w:lang w:eastAsia="ar-SA"/>
        </w:rPr>
      </w:pPr>
      <w:r w:rsidRPr="00E15F94">
        <w:rPr>
          <w:rFonts w:cs="Arial"/>
          <w:color w:val="000000"/>
          <w:lang w:eastAsia="ar-SA"/>
        </w:rPr>
        <w:t xml:space="preserve">Програмом је у сектору за производњу електричне енергије из фосилних горива планирано да се емисије сумпор диоксида, азотних оксида и прашкастих материја сведу на прописане граничне вредности емисија дефинисаних поменутом Уредбом. </w:t>
      </w:r>
    </w:p>
    <w:p w:rsidR="005124C3" w:rsidRPr="00E15F94" w:rsidRDefault="005124C3" w:rsidP="005124C3">
      <w:pPr>
        <w:shd w:val="clear" w:color="auto" w:fill="FFFFFF"/>
        <w:suppressAutoHyphens/>
        <w:rPr>
          <w:rFonts w:cs="Arial"/>
          <w:color w:val="000000"/>
          <w:lang w:eastAsia="ar-SA"/>
        </w:rPr>
      </w:pPr>
      <w:r w:rsidRPr="00E15F94">
        <w:rPr>
          <w:rFonts w:cs="Arial"/>
          <w:color w:val="000000"/>
          <w:lang w:eastAsia="ar-SA"/>
        </w:rPr>
        <w:t xml:space="preserve">Свођење емисије на прописане граничне вредности ће се спровести применом Националног плана за смањење емисија, који важи у периоду 1. јануар 2018. године - 31. децембар 2027. године и у коме је дефинисана динамика реализације непходних мера.  </w:t>
      </w:r>
    </w:p>
    <w:p w:rsidR="005124C3" w:rsidRPr="00E15F94" w:rsidRDefault="005124C3" w:rsidP="005124C3">
      <w:pPr>
        <w:shd w:val="clear" w:color="auto" w:fill="FFFFFF"/>
        <w:suppressAutoHyphens/>
        <w:rPr>
          <w:rFonts w:cs="Arial"/>
          <w:color w:val="000000"/>
          <w:lang w:eastAsia="ar-SA"/>
        </w:rPr>
      </w:pPr>
    </w:p>
    <w:p w:rsidR="005124C3" w:rsidRPr="00E15F94" w:rsidRDefault="005124C3" w:rsidP="005124C3">
      <w:pPr>
        <w:shd w:val="clear" w:color="auto" w:fill="FFFFFF"/>
        <w:suppressAutoHyphens/>
        <w:rPr>
          <w:rFonts w:cs="Arial"/>
          <w:color w:val="000000"/>
          <w:lang w:eastAsia="ar-SA"/>
        </w:rPr>
      </w:pPr>
      <w:r w:rsidRPr="00E15F94">
        <w:rPr>
          <w:rFonts w:cs="Arial"/>
          <w:color w:val="000000"/>
          <w:lang w:eastAsia="ar-SA"/>
        </w:rPr>
        <w:t>Према дефинисаној динамици на блоковима ТЕНТ Б изградња постројења за ОДГ се мора реализовати до краја 2023. године, са поштовањем ГВЕ од 200 mg/m</w:t>
      </w:r>
      <w:r w:rsidRPr="00E15F94">
        <w:rPr>
          <w:rFonts w:cs="Arial"/>
          <w:color w:val="000000"/>
          <w:vertAlign w:val="superscript"/>
          <w:lang w:eastAsia="ar-SA"/>
        </w:rPr>
        <w:t>3</w:t>
      </w:r>
      <w:r w:rsidRPr="00E15F94">
        <w:rPr>
          <w:rFonts w:cs="Arial"/>
          <w:color w:val="000000"/>
          <w:lang w:eastAsia="ar-SA"/>
        </w:rPr>
        <w:t xml:space="preserve">. </w:t>
      </w:r>
    </w:p>
    <w:p w:rsidR="005124C3" w:rsidRPr="00E15F94" w:rsidRDefault="005124C3" w:rsidP="005124C3">
      <w:pPr>
        <w:shd w:val="clear" w:color="auto" w:fill="FFFFFF"/>
        <w:suppressAutoHyphens/>
        <w:rPr>
          <w:rFonts w:cs="Arial"/>
          <w:i/>
          <w:color w:val="000000"/>
          <w:lang w:eastAsia="ar-SA"/>
        </w:rPr>
      </w:pPr>
      <w:r w:rsidRPr="00E15F94">
        <w:rPr>
          <w:rFonts w:cs="Arial"/>
          <w:i/>
          <w:color w:val="000000"/>
          <w:lang w:eastAsia="ar-SA"/>
        </w:rPr>
        <w:t>Регулатива из домена захтева у погледу пројектне документације</w:t>
      </w:r>
    </w:p>
    <w:p w:rsidR="005124C3" w:rsidRPr="00E15F94" w:rsidRDefault="005124C3" w:rsidP="005124C3">
      <w:pPr>
        <w:shd w:val="clear" w:color="auto" w:fill="FFFFFF"/>
        <w:suppressAutoHyphens/>
        <w:rPr>
          <w:rFonts w:cs="Arial"/>
          <w:color w:val="000000"/>
          <w:lang w:eastAsia="ar-SA"/>
        </w:rPr>
      </w:pPr>
      <w:r w:rsidRPr="00E15F94">
        <w:rPr>
          <w:rFonts w:cs="Arial"/>
          <w:color w:val="000000"/>
          <w:lang w:eastAsia="ar-SA"/>
        </w:rPr>
        <w:t xml:space="preserve">Регулатива којом се дефинише обим и садржај техничке документације која је неопходна за изградњу постројења за ОДГ дефинисана је следећом регулативом:  </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 xml:space="preserve">Законом о планирању и изградњи </w:t>
      </w:r>
      <w:r w:rsidRPr="006527EE">
        <w:rPr>
          <w:rFonts w:cs="Arial"/>
          <w:color w:val="000000"/>
          <w:lang w:eastAsia="ar-SA"/>
        </w:rPr>
        <w:t>(</w:t>
      </w:r>
      <w:r w:rsidR="00150B3C" w:rsidRPr="006527EE">
        <w:rPr>
          <w:rFonts w:cs="Arial"/>
          <w:color w:val="000000"/>
          <w:lang w:val="sr-Cyrl-RS" w:eastAsia="ar-SA"/>
        </w:rPr>
        <w:t>„</w:t>
      </w:r>
      <w:r w:rsidRPr="006527EE">
        <w:rPr>
          <w:rFonts w:cs="Arial"/>
          <w:bCs/>
        </w:rPr>
        <w:t>Службени гласник РС</w:t>
      </w:r>
      <w:r w:rsidR="00150B3C" w:rsidRPr="006527EE">
        <w:rPr>
          <w:rFonts w:cs="Arial"/>
          <w:bCs/>
          <w:lang w:val="sr-Cyrl-RS"/>
        </w:rPr>
        <w:t>“</w:t>
      </w:r>
      <w:r w:rsidRPr="006527EE">
        <w:rPr>
          <w:rFonts w:cs="Arial"/>
          <w:bCs/>
        </w:rPr>
        <w:t>, бр 72/</w:t>
      </w:r>
      <w:r w:rsidR="00150B3C" w:rsidRPr="006527EE">
        <w:rPr>
          <w:rFonts w:cs="Arial"/>
          <w:bCs/>
          <w:lang w:val="sr-Cyrl-RS"/>
        </w:rPr>
        <w:t>20</w:t>
      </w:r>
      <w:r w:rsidRPr="006527EE">
        <w:rPr>
          <w:rFonts w:cs="Arial"/>
          <w:bCs/>
        </w:rPr>
        <w:t>09,</w:t>
      </w:r>
      <w:r w:rsidRPr="00E15F94">
        <w:rPr>
          <w:rFonts w:cs="Arial"/>
          <w:bCs/>
        </w:rPr>
        <w:t xml:space="preserve"> 81/</w:t>
      </w:r>
      <w:r w:rsidR="006527EE">
        <w:rPr>
          <w:rFonts w:cs="Arial"/>
          <w:bCs/>
          <w:lang w:val="sr-Cyrl-RS"/>
        </w:rPr>
        <w:t>20</w:t>
      </w:r>
      <w:r w:rsidRPr="00E15F94">
        <w:rPr>
          <w:rFonts w:cs="Arial"/>
          <w:bCs/>
        </w:rPr>
        <w:t>09-исправка, 64/</w:t>
      </w:r>
      <w:r w:rsidR="006527EE">
        <w:rPr>
          <w:rFonts w:cs="Arial"/>
          <w:bCs/>
          <w:lang w:val="sr-Cyrl-RS"/>
        </w:rPr>
        <w:t>20</w:t>
      </w:r>
      <w:r w:rsidRPr="00E15F94">
        <w:rPr>
          <w:rFonts w:cs="Arial"/>
          <w:bCs/>
        </w:rPr>
        <w:t>10</w:t>
      </w:r>
      <w:r w:rsidRPr="00E15F94">
        <w:rPr>
          <w:rFonts w:cs="Arial"/>
          <w:bCs/>
          <w:lang w:val="sr-Cyrl-CS"/>
        </w:rPr>
        <w:t>-</w:t>
      </w:r>
      <w:r w:rsidRPr="00E15F94">
        <w:rPr>
          <w:rFonts w:cs="Arial"/>
          <w:bCs/>
        </w:rPr>
        <w:t xml:space="preserve"> УС, 24/</w:t>
      </w:r>
      <w:r w:rsidR="006527EE">
        <w:rPr>
          <w:rFonts w:cs="Arial"/>
          <w:bCs/>
          <w:lang w:val="sr-Cyrl-RS"/>
        </w:rPr>
        <w:t>20</w:t>
      </w:r>
      <w:r w:rsidRPr="00E15F94">
        <w:rPr>
          <w:rFonts w:cs="Arial"/>
          <w:bCs/>
        </w:rPr>
        <w:t>11</w:t>
      </w:r>
      <w:r w:rsidRPr="00E15F94">
        <w:rPr>
          <w:rFonts w:cs="Arial"/>
          <w:bCs/>
          <w:lang w:val="sr-Cyrl-CS"/>
        </w:rPr>
        <w:t>,</w:t>
      </w:r>
      <w:r w:rsidRPr="00E15F94">
        <w:rPr>
          <w:rFonts w:cs="Arial"/>
          <w:bCs/>
        </w:rPr>
        <w:t xml:space="preserve"> 121/</w:t>
      </w:r>
      <w:r w:rsidR="006527EE">
        <w:rPr>
          <w:rFonts w:cs="Arial"/>
          <w:bCs/>
          <w:lang w:val="sr-Cyrl-RS"/>
        </w:rPr>
        <w:t>20</w:t>
      </w:r>
      <w:r w:rsidRPr="00E15F94">
        <w:rPr>
          <w:rFonts w:cs="Arial"/>
          <w:bCs/>
        </w:rPr>
        <w:t>12, 42/</w:t>
      </w:r>
      <w:r w:rsidR="006527EE">
        <w:rPr>
          <w:rFonts w:cs="Arial"/>
          <w:bCs/>
          <w:lang w:val="sr-Cyrl-RS"/>
        </w:rPr>
        <w:t>20</w:t>
      </w:r>
      <w:r w:rsidRPr="00E15F94">
        <w:rPr>
          <w:rFonts w:cs="Arial"/>
          <w:bCs/>
        </w:rPr>
        <w:t>13– УС, 50/</w:t>
      </w:r>
      <w:r w:rsidR="006527EE">
        <w:rPr>
          <w:rFonts w:cs="Arial"/>
          <w:bCs/>
          <w:lang w:val="sr-Cyrl-RS"/>
        </w:rPr>
        <w:t>20</w:t>
      </w:r>
      <w:r w:rsidRPr="00E15F94">
        <w:rPr>
          <w:rFonts w:cs="Arial"/>
          <w:bCs/>
        </w:rPr>
        <w:t>13– УС,  98/</w:t>
      </w:r>
      <w:r w:rsidR="006527EE">
        <w:rPr>
          <w:rFonts w:cs="Arial"/>
          <w:bCs/>
          <w:lang w:val="sr-Cyrl-RS"/>
        </w:rPr>
        <w:t>20</w:t>
      </w:r>
      <w:r w:rsidRPr="00E15F94">
        <w:rPr>
          <w:rFonts w:cs="Arial"/>
          <w:bCs/>
        </w:rPr>
        <w:t>13–УС</w:t>
      </w:r>
      <w:r w:rsidRPr="00E15F94">
        <w:rPr>
          <w:rFonts w:cs="Arial"/>
          <w:bCs/>
          <w:lang w:val="sr-Cyrl-CS"/>
        </w:rPr>
        <w:t>,</w:t>
      </w:r>
      <w:r w:rsidRPr="00E15F94">
        <w:rPr>
          <w:rFonts w:cs="Arial"/>
          <w:bCs/>
        </w:rPr>
        <w:t xml:space="preserve"> 132/</w:t>
      </w:r>
      <w:r w:rsidR="006527EE">
        <w:rPr>
          <w:rFonts w:cs="Arial"/>
          <w:bCs/>
          <w:lang w:val="sr-Cyrl-RS"/>
        </w:rPr>
        <w:t>20</w:t>
      </w:r>
      <w:r w:rsidRPr="00E15F94">
        <w:rPr>
          <w:rFonts w:cs="Arial"/>
          <w:bCs/>
        </w:rPr>
        <w:t>14</w:t>
      </w:r>
      <w:r w:rsidRPr="00E15F94">
        <w:rPr>
          <w:rFonts w:cs="Arial"/>
          <w:bCs/>
          <w:lang w:val="sr-Cyrl-CS"/>
        </w:rPr>
        <w:t xml:space="preserve"> </w:t>
      </w:r>
      <w:r w:rsidRPr="00E15F94">
        <w:rPr>
          <w:rFonts w:cs="Arial"/>
          <w:bCs/>
        </w:rPr>
        <w:t>и</w:t>
      </w:r>
      <w:r w:rsidRPr="00E15F94">
        <w:rPr>
          <w:rFonts w:cs="Arial"/>
          <w:bCs/>
          <w:lang w:val="sr-Cyrl-CS"/>
        </w:rPr>
        <w:t xml:space="preserve"> 145/</w:t>
      </w:r>
      <w:r w:rsidR="006527EE">
        <w:rPr>
          <w:rFonts w:cs="Arial"/>
          <w:bCs/>
          <w:lang w:val="sr-Cyrl-CS"/>
        </w:rPr>
        <w:t>20</w:t>
      </w:r>
      <w:r w:rsidRPr="00E15F94">
        <w:rPr>
          <w:rFonts w:cs="Arial"/>
          <w:bCs/>
          <w:lang w:val="sr-Cyrl-CS"/>
        </w:rPr>
        <w:t>14</w:t>
      </w:r>
      <w:r w:rsidRPr="00E15F94">
        <w:rPr>
          <w:rFonts w:cs="Arial"/>
          <w:bCs/>
        </w:rPr>
        <w:t>)</w:t>
      </w:r>
      <w:r w:rsidR="006527EE">
        <w:rPr>
          <w:rFonts w:cs="Arial"/>
          <w:bCs/>
          <w:lang w:val="sr-Cyrl-RS"/>
        </w:rPr>
        <w:t>;</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Прави</w:t>
      </w:r>
      <w:r w:rsidR="006527EE">
        <w:rPr>
          <w:rFonts w:cs="Arial"/>
          <w:color w:val="000000"/>
          <w:lang w:eastAsia="ar-SA"/>
        </w:rPr>
        <w:t>лником о класификацији објеката</w:t>
      </w:r>
      <w:r w:rsidRPr="00E15F94">
        <w:rPr>
          <w:rFonts w:cs="Arial"/>
          <w:color w:val="000000"/>
          <w:lang w:eastAsia="ar-SA"/>
        </w:rPr>
        <w:t xml:space="preserve">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бр 22/</w:t>
      </w:r>
      <w:r w:rsidR="006527EE">
        <w:rPr>
          <w:rFonts w:cs="Arial"/>
          <w:color w:val="000000"/>
          <w:lang w:val="sr-Cyrl-RS" w:eastAsia="ar-SA"/>
        </w:rPr>
        <w:t>20</w:t>
      </w:r>
      <w:r w:rsidRPr="00E15F94">
        <w:rPr>
          <w:rFonts w:cs="Arial"/>
          <w:color w:val="000000"/>
          <w:lang w:eastAsia="ar-SA"/>
        </w:rPr>
        <w:t>15)</w:t>
      </w:r>
      <w:r w:rsidR="006527EE">
        <w:rPr>
          <w:rFonts w:cs="Arial"/>
          <w:color w:val="000000"/>
          <w:lang w:val="sr-Cyrl-RS" w:eastAsia="ar-SA"/>
        </w:rPr>
        <w:t>;</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Правилником о садржини, начину и поступку израде и начин</w:t>
      </w:r>
      <w:r w:rsidRPr="00E15F94">
        <w:rPr>
          <w:rFonts w:cs="Arial"/>
          <w:color w:val="000000"/>
          <w:lang w:val="sr-Cyrl-RS" w:eastAsia="ar-SA"/>
        </w:rPr>
        <w:t>у</w:t>
      </w:r>
      <w:r w:rsidRPr="00E15F94">
        <w:rPr>
          <w:rFonts w:cs="Arial"/>
          <w:color w:val="000000"/>
          <w:lang w:eastAsia="ar-SA"/>
        </w:rPr>
        <w:t xml:space="preserve"> вршења контроле техничке документације према класи и намени објеката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бр 23/</w:t>
      </w:r>
      <w:r w:rsidR="006527EE">
        <w:rPr>
          <w:rFonts w:cs="Arial"/>
          <w:color w:val="000000"/>
          <w:lang w:val="sr-Cyrl-RS" w:eastAsia="ar-SA"/>
        </w:rPr>
        <w:t>20</w:t>
      </w:r>
      <w:r w:rsidRPr="00E15F94">
        <w:rPr>
          <w:rFonts w:cs="Arial"/>
          <w:color w:val="000000"/>
          <w:lang w:eastAsia="ar-SA"/>
        </w:rPr>
        <w:t>15 и 77/</w:t>
      </w:r>
      <w:r w:rsidR="006527EE">
        <w:rPr>
          <w:rFonts w:cs="Arial"/>
          <w:color w:val="000000"/>
          <w:lang w:val="sr-Cyrl-RS" w:eastAsia="ar-SA"/>
        </w:rPr>
        <w:t>20</w:t>
      </w:r>
      <w:r w:rsidRPr="00E15F94">
        <w:rPr>
          <w:rFonts w:cs="Arial"/>
          <w:color w:val="000000"/>
          <w:lang w:eastAsia="ar-SA"/>
        </w:rPr>
        <w:t>15, 58/2016, 96/2016 и 67/2017)</w:t>
      </w:r>
      <w:r w:rsidR="006527EE">
        <w:rPr>
          <w:rFonts w:cs="Arial"/>
          <w:color w:val="000000"/>
          <w:lang w:val="sr-Cyrl-RS" w:eastAsia="ar-SA"/>
        </w:rPr>
        <w:t>;</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процени утицаја на животну средину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135/2004, 36/2009, 72/2009)</w:t>
      </w:r>
      <w:r w:rsidR="006527EE">
        <w:rPr>
          <w:rFonts w:cs="Arial"/>
          <w:color w:val="000000"/>
          <w:lang w:val="sr-Cyrl-RS" w:eastAsia="ar-SA"/>
        </w:rPr>
        <w:t>;</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интегрисаном спречавању и контроли загађивања животне средине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135/2004, 25/2015)</w:t>
      </w:r>
      <w:r w:rsidR="006527EE">
        <w:rPr>
          <w:rFonts w:cs="Arial"/>
          <w:color w:val="000000"/>
          <w:lang w:val="sr-Cyrl-RS" w:eastAsia="ar-SA"/>
        </w:rPr>
        <w:t>;</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заштити ваздуха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36/2009, 10/2013)</w:t>
      </w:r>
      <w:r w:rsidR="006527EE">
        <w:rPr>
          <w:rFonts w:cs="Arial"/>
          <w:color w:val="000000"/>
          <w:lang w:val="sr-Cyrl-RS" w:eastAsia="ar-SA"/>
        </w:rPr>
        <w:t>;</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lastRenderedPageBreak/>
        <w:t>Законом о заштити животне средине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135/2004, 36/2009, 36/2009 - др. закон, 72/2009 др. закон</w:t>
      </w:r>
      <w:r w:rsidR="006527EE">
        <w:rPr>
          <w:rFonts w:cs="Arial"/>
          <w:color w:val="000000"/>
          <w:lang w:eastAsia="ar-SA"/>
        </w:rPr>
        <w:t>, 43/2011 одлука УС и 14/2016);</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rPr>
        <w:t>Законом о заштити од пожара, (</w:t>
      </w:r>
      <w:r w:rsidR="006527EE">
        <w:rPr>
          <w:rFonts w:cs="Arial"/>
          <w:lang w:val="sr-Cyrl-RS"/>
        </w:rPr>
        <w:t>„</w:t>
      </w:r>
      <w:r w:rsidRPr="00E15F94">
        <w:rPr>
          <w:rFonts w:cs="Arial"/>
        </w:rPr>
        <w:t>Сл.гласник СРС</w:t>
      </w:r>
      <w:r w:rsidR="006527EE">
        <w:rPr>
          <w:rFonts w:cs="Arial"/>
          <w:lang w:val="sr-Cyrl-RS"/>
        </w:rPr>
        <w:t>“</w:t>
      </w:r>
      <w:r w:rsidRPr="00E15F94">
        <w:rPr>
          <w:rFonts w:cs="Arial"/>
        </w:rPr>
        <w:t xml:space="preserve"> бр. 37/88 и </w:t>
      </w:r>
      <w:r w:rsidR="006527EE">
        <w:rPr>
          <w:rFonts w:cs="Arial"/>
          <w:lang w:val="sr-Cyrl-RS"/>
        </w:rPr>
        <w:t>„</w:t>
      </w:r>
      <w:r w:rsidRPr="00E15F94">
        <w:rPr>
          <w:rFonts w:cs="Arial"/>
        </w:rPr>
        <w:t>Сл. гласник РС</w:t>
      </w:r>
      <w:r w:rsidR="006527EE">
        <w:rPr>
          <w:rFonts w:cs="Arial"/>
          <w:lang w:val="sr-Cyrl-RS"/>
        </w:rPr>
        <w:t>“</w:t>
      </w:r>
      <w:r w:rsidRPr="00E15F94">
        <w:rPr>
          <w:rFonts w:cs="Arial"/>
        </w:rPr>
        <w:t xml:space="preserve"> бр. 53/93, 67/93, 48/94, 111/2009 и 20/2015), са сетом подзаконских аката.</w:t>
      </w:r>
    </w:p>
    <w:p w:rsidR="005124C3" w:rsidRPr="00E15F94" w:rsidRDefault="005124C3" w:rsidP="005124C3">
      <w:pPr>
        <w:shd w:val="clear" w:color="auto" w:fill="FFFFFF"/>
        <w:suppressAutoHyphens/>
        <w:rPr>
          <w:rFonts w:cs="Arial"/>
          <w:color w:val="000000"/>
          <w:lang w:eastAsia="ar-SA"/>
        </w:rPr>
      </w:pPr>
    </w:p>
    <w:p w:rsidR="005124C3" w:rsidRPr="00E15F94" w:rsidRDefault="005124C3" w:rsidP="005124C3">
      <w:pPr>
        <w:shd w:val="clear" w:color="auto" w:fill="FFFFFF"/>
        <w:suppressAutoHyphens/>
        <w:rPr>
          <w:rFonts w:cs="Arial"/>
          <w:color w:val="000000"/>
          <w:lang w:eastAsia="ar-SA"/>
        </w:rPr>
      </w:pPr>
      <w:r w:rsidRPr="00E15F94">
        <w:rPr>
          <w:rFonts w:cs="Arial"/>
          <w:color w:val="000000"/>
          <w:lang w:eastAsia="ar-SA"/>
        </w:rPr>
        <w:t>Према наведеној регулативи постројење за ОДГ је класификовано као:</w:t>
      </w:r>
    </w:p>
    <w:p w:rsidR="003856D9" w:rsidRPr="00E15F94" w:rsidRDefault="003856D9" w:rsidP="00150B3C">
      <w:pPr>
        <w:suppressAutoHyphens/>
        <w:spacing w:before="0"/>
        <w:ind w:left="426"/>
        <w:rPr>
          <w:rFonts w:cs="Arial"/>
          <w:color w:val="000000"/>
          <w:lang w:eastAsia="ar-SA"/>
        </w:rPr>
      </w:pP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Постројење за које грађевинску дозволу издаје Министарствно надлежно за послове грађевинарства</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Постројење категорије Г, класификациони број 230201.</w:t>
      </w:r>
    </w:p>
    <w:p w:rsidR="003856D9" w:rsidRPr="00E15F94" w:rsidRDefault="003856D9" w:rsidP="005124C3">
      <w:pPr>
        <w:shd w:val="clear" w:color="auto" w:fill="FFFFFF"/>
        <w:suppressAutoHyphens/>
        <w:rPr>
          <w:rFonts w:cs="Arial"/>
        </w:rPr>
      </w:pPr>
    </w:p>
    <w:p w:rsidR="005124C3" w:rsidRPr="00E15F94" w:rsidRDefault="005124C3" w:rsidP="005124C3">
      <w:pPr>
        <w:shd w:val="clear" w:color="auto" w:fill="FFFFFF"/>
        <w:suppressAutoHyphens/>
        <w:rPr>
          <w:rFonts w:cs="Arial"/>
        </w:rPr>
      </w:pPr>
      <w:r w:rsidRPr="00E15F94">
        <w:rPr>
          <w:rFonts w:cs="Arial"/>
        </w:rPr>
        <w:t>Техничка документација за изградњу постројења за ОДГ подразумева:</w:t>
      </w:r>
    </w:p>
    <w:p w:rsidR="005124C3" w:rsidRPr="00E15F94" w:rsidRDefault="005124C3" w:rsidP="005124C3">
      <w:pPr>
        <w:shd w:val="clear" w:color="auto" w:fill="FFFFFF"/>
        <w:suppressAutoHyphens/>
        <w:rPr>
          <w:rFonts w:cs="Arial"/>
        </w:rPr>
      </w:pP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Идејно решење (ИДР)</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Идејни пројекат (ИДП)</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Пројекат за грађевинску дозволу (ПГД)</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Пројекат за извођење (ПЗИ)</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 xml:space="preserve">Пројекат изведеног објекта (ПИО). </w:t>
      </w:r>
    </w:p>
    <w:p w:rsidR="005124C3" w:rsidRPr="00E15F94" w:rsidRDefault="005124C3" w:rsidP="007C4648">
      <w:pPr>
        <w:suppressAutoHyphens/>
        <w:spacing w:before="0"/>
        <w:rPr>
          <w:rFonts w:cs="Arial"/>
        </w:rPr>
      </w:pPr>
      <w:r w:rsidRPr="00E15F94">
        <w:rPr>
          <w:rFonts w:cs="Arial"/>
          <w:color w:val="000000"/>
          <w:lang w:eastAsia="ar-SA"/>
        </w:rPr>
        <w:t xml:space="preserve">Законом о планирању и изградњи </w:t>
      </w:r>
      <w:r w:rsidR="007C4648" w:rsidRPr="00E15F94">
        <w:rPr>
          <w:rFonts w:cs="Arial"/>
          <w:color w:val="000000"/>
          <w:lang w:eastAsia="ar-SA"/>
        </w:rPr>
        <w:t>(</w:t>
      </w:r>
      <w:r w:rsidR="006527EE">
        <w:rPr>
          <w:rFonts w:cs="Arial"/>
          <w:color w:val="000000"/>
          <w:lang w:val="sr-Cyrl-RS" w:eastAsia="ar-SA"/>
        </w:rPr>
        <w:t>„</w:t>
      </w:r>
      <w:r w:rsidR="007C4648" w:rsidRPr="00E15F94">
        <w:rPr>
          <w:rFonts w:cs="Arial"/>
          <w:bCs/>
        </w:rPr>
        <w:t>Службени гласник РС</w:t>
      </w:r>
      <w:r w:rsidR="006527EE">
        <w:rPr>
          <w:rFonts w:cs="Arial"/>
          <w:bCs/>
          <w:lang w:val="sr-Cyrl-RS"/>
        </w:rPr>
        <w:t>“</w:t>
      </w:r>
      <w:r w:rsidR="007C4648" w:rsidRPr="00E15F94">
        <w:rPr>
          <w:rFonts w:cs="Arial"/>
          <w:bCs/>
        </w:rPr>
        <w:t>, бр 72/</w:t>
      </w:r>
      <w:r w:rsidR="006527EE">
        <w:rPr>
          <w:rFonts w:cs="Arial"/>
          <w:bCs/>
          <w:lang w:val="sr-Cyrl-RS"/>
        </w:rPr>
        <w:t>20</w:t>
      </w:r>
      <w:r w:rsidR="007C4648" w:rsidRPr="00E15F94">
        <w:rPr>
          <w:rFonts w:cs="Arial"/>
          <w:bCs/>
        </w:rPr>
        <w:t>09, 81/</w:t>
      </w:r>
      <w:r w:rsidR="006527EE">
        <w:rPr>
          <w:rFonts w:cs="Arial"/>
          <w:bCs/>
          <w:lang w:val="sr-Cyrl-RS"/>
        </w:rPr>
        <w:t>20</w:t>
      </w:r>
      <w:r w:rsidR="007C4648" w:rsidRPr="00E15F94">
        <w:rPr>
          <w:rFonts w:cs="Arial"/>
          <w:bCs/>
        </w:rPr>
        <w:t>09-исправка, 64/</w:t>
      </w:r>
      <w:r w:rsidR="006527EE">
        <w:rPr>
          <w:rFonts w:cs="Arial"/>
          <w:bCs/>
          <w:lang w:val="sr-Cyrl-RS"/>
        </w:rPr>
        <w:t>20</w:t>
      </w:r>
      <w:r w:rsidR="007C4648" w:rsidRPr="00E15F94">
        <w:rPr>
          <w:rFonts w:cs="Arial"/>
          <w:bCs/>
        </w:rPr>
        <w:t>10</w:t>
      </w:r>
      <w:r w:rsidR="007C4648" w:rsidRPr="00E15F94">
        <w:rPr>
          <w:rFonts w:cs="Arial"/>
          <w:bCs/>
          <w:lang w:val="sr-Cyrl-CS"/>
        </w:rPr>
        <w:t>-</w:t>
      </w:r>
      <w:r w:rsidR="007C4648" w:rsidRPr="00E15F94">
        <w:rPr>
          <w:rFonts w:cs="Arial"/>
          <w:bCs/>
        </w:rPr>
        <w:t xml:space="preserve"> УС, 24/</w:t>
      </w:r>
      <w:r w:rsidR="006527EE">
        <w:rPr>
          <w:rFonts w:cs="Arial"/>
          <w:bCs/>
          <w:lang w:val="sr-Cyrl-RS"/>
        </w:rPr>
        <w:t>20</w:t>
      </w:r>
      <w:r w:rsidR="007C4648" w:rsidRPr="00E15F94">
        <w:rPr>
          <w:rFonts w:cs="Arial"/>
          <w:bCs/>
        </w:rPr>
        <w:t>11</w:t>
      </w:r>
      <w:r w:rsidR="007C4648" w:rsidRPr="00E15F94">
        <w:rPr>
          <w:rFonts w:cs="Arial"/>
          <w:bCs/>
          <w:lang w:val="sr-Cyrl-CS"/>
        </w:rPr>
        <w:t>,</w:t>
      </w:r>
      <w:r w:rsidR="007C4648" w:rsidRPr="00E15F94">
        <w:rPr>
          <w:rFonts w:cs="Arial"/>
          <w:bCs/>
        </w:rPr>
        <w:t xml:space="preserve"> 121/</w:t>
      </w:r>
      <w:r w:rsidR="006527EE">
        <w:rPr>
          <w:rFonts w:cs="Arial"/>
          <w:bCs/>
          <w:lang w:val="sr-Cyrl-RS"/>
        </w:rPr>
        <w:t>20</w:t>
      </w:r>
      <w:r w:rsidR="007C4648" w:rsidRPr="00E15F94">
        <w:rPr>
          <w:rFonts w:cs="Arial"/>
          <w:bCs/>
        </w:rPr>
        <w:t>12, 42/</w:t>
      </w:r>
      <w:r w:rsidR="006527EE">
        <w:rPr>
          <w:rFonts w:cs="Arial"/>
          <w:bCs/>
          <w:lang w:val="sr-Cyrl-RS"/>
        </w:rPr>
        <w:t>20</w:t>
      </w:r>
      <w:r w:rsidR="007C4648" w:rsidRPr="00E15F94">
        <w:rPr>
          <w:rFonts w:cs="Arial"/>
          <w:bCs/>
        </w:rPr>
        <w:t>13– УС, 50/</w:t>
      </w:r>
      <w:r w:rsidR="006527EE">
        <w:rPr>
          <w:rFonts w:cs="Arial"/>
          <w:bCs/>
          <w:lang w:val="sr-Cyrl-RS"/>
        </w:rPr>
        <w:t>20</w:t>
      </w:r>
      <w:r w:rsidR="007C4648" w:rsidRPr="00E15F94">
        <w:rPr>
          <w:rFonts w:cs="Arial"/>
          <w:bCs/>
        </w:rPr>
        <w:t>13– УС,  98/</w:t>
      </w:r>
      <w:r w:rsidR="006527EE">
        <w:rPr>
          <w:rFonts w:cs="Arial"/>
          <w:bCs/>
          <w:lang w:val="sr-Cyrl-RS"/>
        </w:rPr>
        <w:t>20</w:t>
      </w:r>
      <w:r w:rsidR="007C4648" w:rsidRPr="00E15F94">
        <w:rPr>
          <w:rFonts w:cs="Arial"/>
          <w:bCs/>
        </w:rPr>
        <w:t>13–УС</w:t>
      </w:r>
      <w:r w:rsidR="007C4648" w:rsidRPr="00E15F94">
        <w:rPr>
          <w:rFonts w:cs="Arial"/>
          <w:bCs/>
          <w:lang w:val="sr-Cyrl-CS"/>
        </w:rPr>
        <w:t>,</w:t>
      </w:r>
      <w:r w:rsidR="007C4648" w:rsidRPr="00E15F94">
        <w:rPr>
          <w:rFonts w:cs="Arial"/>
          <w:bCs/>
        </w:rPr>
        <w:t xml:space="preserve"> 132/</w:t>
      </w:r>
      <w:r w:rsidR="006527EE">
        <w:rPr>
          <w:rFonts w:cs="Arial"/>
          <w:bCs/>
          <w:lang w:val="sr-Cyrl-RS"/>
        </w:rPr>
        <w:t>20</w:t>
      </w:r>
      <w:r w:rsidR="007C4648" w:rsidRPr="00E15F94">
        <w:rPr>
          <w:rFonts w:cs="Arial"/>
          <w:bCs/>
        </w:rPr>
        <w:t>14</w:t>
      </w:r>
      <w:r w:rsidR="007C4648" w:rsidRPr="00E15F94">
        <w:rPr>
          <w:rFonts w:cs="Arial"/>
          <w:bCs/>
          <w:lang w:val="sr-Cyrl-CS"/>
        </w:rPr>
        <w:t xml:space="preserve"> </w:t>
      </w:r>
      <w:r w:rsidR="007C4648" w:rsidRPr="00E15F94">
        <w:rPr>
          <w:rFonts w:cs="Arial"/>
          <w:bCs/>
        </w:rPr>
        <w:t>и</w:t>
      </w:r>
      <w:r w:rsidR="007C4648" w:rsidRPr="00E15F94">
        <w:rPr>
          <w:rFonts w:cs="Arial"/>
          <w:bCs/>
          <w:lang w:val="sr-Cyrl-CS"/>
        </w:rPr>
        <w:t xml:space="preserve"> 145/</w:t>
      </w:r>
      <w:r w:rsidR="006527EE">
        <w:rPr>
          <w:rFonts w:cs="Arial"/>
          <w:bCs/>
          <w:lang w:val="sr-Cyrl-CS"/>
        </w:rPr>
        <w:t>20</w:t>
      </w:r>
      <w:r w:rsidR="007C4648" w:rsidRPr="00E15F94">
        <w:rPr>
          <w:rFonts w:cs="Arial"/>
          <w:bCs/>
          <w:lang w:val="sr-Cyrl-CS"/>
        </w:rPr>
        <w:t>14</w:t>
      </w:r>
      <w:r w:rsidR="007C4648" w:rsidRPr="00E15F94">
        <w:rPr>
          <w:rFonts w:cs="Arial"/>
          <w:bCs/>
        </w:rPr>
        <w:t>)</w:t>
      </w:r>
      <w:r w:rsidR="007C4648">
        <w:rPr>
          <w:rFonts w:cs="Arial"/>
          <w:bCs/>
          <w:lang w:val="sr-Cyrl-RS"/>
        </w:rPr>
        <w:t xml:space="preserve"> </w:t>
      </w:r>
      <w:r w:rsidRPr="00E15F94">
        <w:rPr>
          <w:rFonts w:cs="Arial"/>
          <w:color w:val="000000"/>
          <w:lang w:eastAsia="ar-SA"/>
        </w:rPr>
        <w:t xml:space="preserve">се за постројења за која грађевинску дозволу издаје Министарствно надлежно за послове грађевинарства, а која се финансирају из средстава буџета Републике, захтева и израда Студије оправданости, док се према Закону о заштити животне средине за постројење за ОДГ захтева и израда Студије о процени утицаја. </w:t>
      </w:r>
    </w:p>
    <w:p w:rsidR="005124C3" w:rsidRPr="00E15F94" w:rsidRDefault="005124C3" w:rsidP="005124C3">
      <w:pPr>
        <w:suppressAutoHyphens/>
        <w:rPr>
          <w:rFonts w:cs="Arial"/>
          <w:color w:val="000000"/>
          <w:lang w:eastAsia="ar-SA"/>
        </w:rPr>
      </w:pPr>
      <w:r w:rsidRPr="00E15F94">
        <w:rPr>
          <w:rFonts w:cs="Arial"/>
          <w:color w:val="000000"/>
          <w:lang w:eastAsia="ar-SA"/>
        </w:rPr>
        <w:t xml:space="preserve">Предметни пројекат подразумева израду Идејног решења, за потребе прибављања локацијских услова, Идејног пројекта и Извода из Идејног пројекта, за потребе израде Студије оправданости и Студије о процени утицаја на животну средину. </w:t>
      </w:r>
    </w:p>
    <w:p w:rsidR="005124C3" w:rsidRPr="00E15F94" w:rsidRDefault="005124C3" w:rsidP="005124C3">
      <w:pPr>
        <w:shd w:val="clear" w:color="auto" w:fill="FFFFFF"/>
        <w:suppressAutoHyphens/>
        <w:rPr>
          <w:rFonts w:cs="Arial"/>
        </w:rPr>
      </w:pPr>
    </w:p>
    <w:p w:rsidR="005124C3" w:rsidRPr="00E15F94" w:rsidRDefault="005124C3" w:rsidP="000B48DE">
      <w:pPr>
        <w:numPr>
          <w:ilvl w:val="1"/>
          <w:numId w:val="38"/>
        </w:numPr>
        <w:suppressAutoHyphens/>
        <w:spacing w:before="0"/>
        <w:ind w:left="567" w:hanging="567"/>
        <w:rPr>
          <w:rFonts w:cs="Arial"/>
          <w:b/>
          <w:bCs/>
          <w:color w:val="000000"/>
          <w:lang w:eastAsia="ar-SA"/>
        </w:rPr>
      </w:pPr>
      <w:r w:rsidRPr="00E15F94">
        <w:rPr>
          <w:rFonts w:cs="Arial"/>
          <w:b/>
          <w:bCs/>
          <w:color w:val="000000"/>
          <w:lang w:eastAsia="ar-SA"/>
        </w:rPr>
        <w:t>Приказ претходних активности</w:t>
      </w:r>
    </w:p>
    <w:p w:rsidR="005124C3" w:rsidRPr="00E15F94" w:rsidRDefault="005124C3" w:rsidP="005124C3">
      <w:pPr>
        <w:shd w:val="clear" w:color="auto" w:fill="FFFFFF"/>
        <w:suppressAutoHyphens/>
        <w:rPr>
          <w:rFonts w:cs="Arial"/>
          <w:color w:val="000000"/>
          <w:lang w:eastAsia="ar-SA"/>
        </w:rPr>
      </w:pPr>
    </w:p>
    <w:p w:rsidR="005124C3" w:rsidRPr="00E15F94" w:rsidRDefault="005124C3" w:rsidP="005124C3">
      <w:pPr>
        <w:shd w:val="clear" w:color="auto" w:fill="FFFFFF"/>
        <w:suppressAutoHyphens/>
        <w:rPr>
          <w:rFonts w:cs="Arial"/>
          <w:i/>
          <w:color w:val="000000"/>
          <w:lang w:eastAsia="ar-SA"/>
        </w:rPr>
      </w:pPr>
      <w:r w:rsidRPr="00E15F94">
        <w:rPr>
          <w:rFonts w:cs="Arial"/>
          <w:i/>
          <w:color w:val="000000"/>
          <w:lang w:eastAsia="ar-SA"/>
        </w:rPr>
        <w:t>Преглед активности</w:t>
      </w:r>
    </w:p>
    <w:p w:rsidR="005124C3" w:rsidRPr="00E15F94" w:rsidRDefault="005124C3" w:rsidP="005124C3">
      <w:pPr>
        <w:suppressAutoHyphens/>
        <w:rPr>
          <w:rFonts w:cs="Arial"/>
          <w:color w:val="000000"/>
          <w:lang w:val="sr-Cyrl-CS" w:eastAsia="ar-SA"/>
        </w:rPr>
      </w:pPr>
      <w:r w:rsidRPr="00E15F94">
        <w:rPr>
          <w:rFonts w:cs="Arial"/>
          <w:color w:val="000000"/>
          <w:lang w:val="sr-Latn-CS" w:eastAsia="ar-SA"/>
        </w:rPr>
        <w:t xml:space="preserve">Активности на увођењу мера за смањење емисија штетних материја у ваздух у термоелектране ЕПС-а започете су после усвајања новог сета закона из области заштите животне средине 2004. године. С тим у вези, у циљу сагледавања могућих решења </w:t>
      </w:r>
      <w:r w:rsidRPr="00E15F94">
        <w:rPr>
          <w:rFonts w:cs="Arial"/>
          <w:color w:val="000000"/>
          <w:lang w:val="sr-Cyrl-CS" w:eastAsia="ar-SA"/>
        </w:rPr>
        <w:t>одсумпоравања</w:t>
      </w:r>
      <w:r w:rsidRPr="00E15F94">
        <w:rPr>
          <w:rFonts w:cs="Arial"/>
          <w:color w:val="000000"/>
          <w:lang w:val="sr-Latn-CS" w:eastAsia="ar-SA"/>
        </w:rPr>
        <w:t xml:space="preserve"> димних гасова из термоблокова ЕПС-а, урађена је Студија </w:t>
      </w:r>
      <w:r w:rsidRPr="00E15F94">
        <w:rPr>
          <w:rFonts w:cs="Arial"/>
          <w:color w:val="000000"/>
          <w:lang w:val="sr-Cyrl-CS" w:eastAsia="ar-SA"/>
        </w:rPr>
        <w:t>„</w:t>
      </w:r>
      <w:r w:rsidRPr="00E15F94">
        <w:rPr>
          <w:rFonts w:cs="Arial"/>
          <w:color w:val="000000"/>
          <w:lang w:val="hr-HR" w:eastAsia="ar-SA"/>
        </w:rPr>
        <w:t>Правци оптималног смањења емисије сумпорних оксида из термоелектрана Електропривреде Србије</w:t>
      </w:r>
      <w:r w:rsidRPr="00E15F94">
        <w:rPr>
          <w:rFonts w:cs="Arial"/>
          <w:color w:val="000000"/>
          <w:lang w:val="sr-Cyrl-CS" w:eastAsia="ar-SA"/>
        </w:rPr>
        <w:t>“</w:t>
      </w:r>
      <w:r w:rsidRPr="00E15F94">
        <w:rPr>
          <w:rFonts w:cs="Arial"/>
          <w:color w:val="000000"/>
          <w:lang w:val="hr-HR" w:eastAsia="ar-SA"/>
        </w:rPr>
        <w:t xml:space="preserve"> (Енергопројект Ентел, 2006.), која је дефинисала технологију и дала предлог техничких решења за смањење емисије сумпорних оксида из постојећих термоелектрана, као и предлог редоследа увођења </w:t>
      </w:r>
      <w:r w:rsidRPr="00E15F94">
        <w:rPr>
          <w:rFonts w:cs="Arial"/>
          <w:color w:val="000000"/>
          <w:lang w:val="sr-Cyrl-CS" w:eastAsia="ar-SA"/>
        </w:rPr>
        <w:t>одсумпоравања</w:t>
      </w:r>
      <w:r w:rsidRPr="00E15F94">
        <w:rPr>
          <w:rFonts w:cs="Arial"/>
          <w:color w:val="000000"/>
          <w:lang w:val="hr-HR" w:eastAsia="ar-SA"/>
        </w:rPr>
        <w:t xml:space="preserve"> по електранама, динамику реализације и потребна финансијска средства.</w:t>
      </w:r>
      <w:r w:rsidRPr="00E15F94">
        <w:rPr>
          <w:rFonts w:cs="Arial"/>
          <w:color w:val="000000"/>
          <w:lang w:val="sr-Cyrl-CS" w:eastAsia="ar-SA"/>
        </w:rPr>
        <w:t xml:space="preserve"> Према резултатима Студије ТЕНТ Б је један од објеката на којем би изградња постројења за одсумпоравање дала највећи допринос у погледу укупног смањења емисија сумпорних оксида ТЕ ЕПС-а.</w:t>
      </w:r>
    </w:p>
    <w:p w:rsidR="005124C3" w:rsidRPr="00E15F94" w:rsidRDefault="005124C3" w:rsidP="005124C3">
      <w:pPr>
        <w:suppressAutoHyphens/>
        <w:rPr>
          <w:rFonts w:cs="Arial"/>
          <w:b/>
          <w:color w:val="000000"/>
          <w:lang w:val="sr-Cyrl-CS"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 xml:space="preserve">Након тога, у складу са Законом о планирању и изградњи, у периоду 2011-2013. год., урађена је пројектна документација са циљем да се сагледају услови и могућности за </w:t>
      </w:r>
      <w:r w:rsidRPr="00E15F94">
        <w:rPr>
          <w:rFonts w:cs="Arial"/>
          <w:color w:val="000000"/>
          <w:lang w:eastAsia="ar-SA"/>
        </w:rPr>
        <w:lastRenderedPageBreak/>
        <w:t xml:space="preserve">изградњу постројења за ОДГ на термоелектрани ТЕНТ Б у домену неопходне пројектне документације, што је обухватило: </w:t>
      </w:r>
    </w:p>
    <w:p w:rsidR="005124C3" w:rsidRPr="00E15F94" w:rsidRDefault="005124C3" w:rsidP="005124C3">
      <w:pPr>
        <w:suppressAutoHyphens/>
        <w:rPr>
          <w:rFonts w:cs="Arial"/>
          <w:color w:val="000000"/>
          <w:lang w:eastAsia="ar-SA"/>
        </w:rPr>
      </w:pPr>
    </w:p>
    <w:p w:rsidR="005124C3" w:rsidRPr="00E15F94" w:rsidRDefault="005124C3" w:rsidP="000B48DE">
      <w:pPr>
        <w:numPr>
          <w:ilvl w:val="0"/>
          <w:numId w:val="33"/>
        </w:numPr>
        <w:suppressAutoHyphens/>
        <w:spacing w:before="0"/>
        <w:ind w:left="426" w:hanging="426"/>
        <w:rPr>
          <w:rFonts w:cs="Arial"/>
          <w:color w:val="000000"/>
          <w:lang w:eastAsia="ar-SA"/>
        </w:rPr>
      </w:pPr>
      <w:r w:rsidRPr="00E15F94">
        <w:rPr>
          <w:rFonts w:cs="Arial"/>
          <w:color w:val="000000"/>
          <w:lang w:eastAsia="ar-SA"/>
        </w:rPr>
        <w:t>Претходне радове, који су се односили на потребне анализе, испитивања и мерења у циљу дефинисања улазних података за пројектовање постројења за ОДГ</w:t>
      </w:r>
    </w:p>
    <w:p w:rsidR="005124C3" w:rsidRPr="00E15F94" w:rsidRDefault="005124C3" w:rsidP="000B48DE">
      <w:pPr>
        <w:numPr>
          <w:ilvl w:val="0"/>
          <w:numId w:val="33"/>
        </w:numPr>
        <w:suppressAutoHyphens/>
        <w:spacing w:before="0"/>
        <w:ind w:left="426" w:hanging="426"/>
        <w:rPr>
          <w:rFonts w:cs="Arial"/>
          <w:color w:val="000000"/>
          <w:lang w:eastAsia="ar-SA"/>
        </w:rPr>
      </w:pPr>
      <w:r w:rsidRPr="00E15F94">
        <w:rPr>
          <w:rFonts w:cs="Arial"/>
          <w:color w:val="000000"/>
          <w:lang w:eastAsia="ar-SA"/>
        </w:rPr>
        <w:t>Израду Студије оправданости са Идејним пројектом постројења за одсумпоравање димних гасова ТЕНТ Б</w:t>
      </w:r>
    </w:p>
    <w:p w:rsidR="005124C3" w:rsidRPr="00E15F94" w:rsidRDefault="005124C3" w:rsidP="000B48DE">
      <w:pPr>
        <w:numPr>
          <w:ilvl w:val="0"/>
          <w:numId w:val="33"/>
        </w:numPr>
        <w:suppressAutoHyphens/>
        <w:spacing w:before="0"/>
        <w:ind w:left="426" w:hanging="426"/>
        <w:rPr>
          <w:rFonts w:cs="Arial"/>
          <w:color w:val="000000"/>
          <w:lang w:eastAsia="ar-SA"/>
        </w:rPr>
      </w:pPr>
      <w:r w:rsidRPr="00E15F94">
        <w:rPr>
          <w:rFonts w:cs="Arial"/>
          <w:color w:val="000000"/>
          <w:lang w:eastAsia="ar-SA"/>
        </w:rPr>
        <w:t>Израду Студије о процени утицаја на животну средину изградње постројења за одсумпоравање димних гасова ТЕНТ Б</w:t>
      </w:r>
    </w:p>
    <w:p w:rsidR="005124C3" w:rsidRPr="00E15F94" w:rsidRDefault="005124C3" w:rsidP="000B48DE">
      <w:pPr>
        <w:numPr>
          <w:ilvl w:val="0"/>
          <w:numId w:val="33"/>
        </w:numPr>
        <w:suppressAutoHyphens/>
        <w:spacing w:before="0"/>
        <w:ind w:left="426" w:hanging="426"/>
        <w:rPr>
          <w:rFonts w:cs="Arial"/>
          <w:color w:val="000000"/>
          <w:lang w:eastAsia="ar-SA"/>
        </w:rPr>
      </w:pPr>
      <w:r w:rsidRPr="00E15F94">
        <w:rPr>
          <w:rFonts w:cs="Arial"/>
          <w:color w:val="000000"/>
          <w:lang w:eastAsia="ar-SA"/>
        </w:rPr>
        <w:t>Израду Елабората противпожарне заштите постројења за одсумпоравање димних гасова ТЕНТ Б</w:t>
      </w:r>
    </w:p>
    <w:p w:rsidR="005124C3" w:rsidRPr="00E15F94" w:rsidRDefault="005124C3" w:rsidP="000B48DE">
      <w:pPr>
        <w:numPr>
          <w:ilvl w:val="0"/>
          <w:numId w:val="33"/>
        </w:numPr>
        <w:suppressAutoHyphens/>
        <w:spacing w:before="0"/>
        <w:ind w:left="426" w:hanging="426"/>
        <w:rPr>
          <w:rFonts w:cs="Arial"/>
          <w:color w:val="000000"/>
          <w:lang w:eastAsia="ar-SA"/>
        </w:rPr>
      </w:pPr>
      <w:r w:rsidRPr="00E15F94">
        <w:rPr>
          <w:rFonts w:cs="Arial"/>
          <w:color w:val="000000"/>
          <w:lang w:eastAsia="ar-SA"/>
        </w:rPr>
        <w:t xml:space="preserve">Израду Прегледног извештаја за Студију оправданости са Идејним пројектом у поступку стручне контроле техничке документације од стане Ревизионе комисије надлежног министарства.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 xml:space="preserve">За урађену пројектну документацију (Идејни пројекат и Студију о процени утицаја) још увек нису прибављена мишљења и сагласности надлежних министарстава.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i/>
          <w:color w:val="000000"/>
          <w:lang w:eastAsia="ar-SA"/>
        </w:rPr>
      </w:pPr>
      <w:bookmarkStart w:id="18" w:name="_Toc348089352"/>
      <w:r w:rsidRPr="00E15F94">
        <w:rPr>
          <w:rFonts w:cs="Arial"/>
          <w:i/>
          <w:color w:val="000000"/>
          <w:lang w:eastAsia="ar-SA"/>
        </w:rPr>
        <w:t>Услови и смернице за израду Идејног пројекта</w:t>
      </w:r>
      <w:bookmarkEnd w:id="18"/>
      <w:r w:rsidRPr="00E15F94">
        <w:rPr>
          <w:rFonts w:cs="Arial"/>
          <w:i/>
          <w:color w:val="000000"/>
          <w:lang w:eastAsia="ar-SA"/>
        </w:rPr>
        <w:t xml:space="preserve"> (из 2013. године)</w:t>
      </w:r>
    </w:p>
    <w:p w:rsidR="005124C3" w:rsidRPr="00E15F94" w:rsidRDefault="005124C3" w:rsidP="005124C3">
      <w:pPr>
        <w:rPr>
          <w:rFonts w:cs="Arial"/>
        </w:rPr>
      </w:pPr>
    </w:p>
    <w:p w:rsidR="005124C3" w:rsidRPr="00E15F94" w:rsidRDefault="005124C3" w:rsidP="005124C3">
      <w:pPr>
        <w:rPr>
          <w:rFonts w:cs="Arial"/>
        </w:rPr>
      </w:pPr>
      <w:r w:rsidRPr="00E15F94">
        <w:rPr>
          <w:rFonts w:cs="Arial"/>
        </w:rPr>
        <w:t>Приликом израде Идејног пројекта уважени су следећи технички захтеви:</w:t>
      </w:r>
    </w:p>
    <w:p w:rsidR="005124C3" w:rsidRPr="00E15F94" w:rsidRDefault="005124C3" w:rsidP="005124C3">
      <w:pPr>
        <w:rPr>
          <w:rFonts w:cs="Arial"/>
        </w:rPr>
      </w:pPr>
    </w:p>
    <w:p w:rsidR="005124C3" w:rsidRPr="00E15F94" w:rsidRDefault="005124C3" w:rsidP="000B48DE">
      <w:pPr>
        <w:numPr>
          <w:ilvl w:val="0"/>
          <w:numId w:val="34"/>
        </w:numPr>
        <w:spacing w:before="0" w:after="60"/>
        <w:ind w:left="357" w:hanging="357"/>
        <w:rPr>
          <w:rFonts w:cs="Arial"/>
        </w:rPr>
      </w:pPr>
      <w:r w:rsidRPr="00E15F94">
        <w:rPr>
          <w:rFonts w:cs="Arial"/>
        </w:rPr>
        <w:t xml:space="preserve">Пројектом је разрађено </w:t>
      </w:r>
      <w:bookmarkStart w:id="19" w:name="OLE_LINK43"/>
      <w:bookmarkStart w:id="20" w:name="OLE_LINK44"/>
      <w:r w:rsidRPr="00E15F94">
        <w:rPr>
          <w:rFonts w:cs="Arial"/>
        </w:rPr>
        <w:t xml:space="preserve">техничко-технолошко решење </w:t>
      </w:r>
      <w:bookmarkEnd w:id="19"/>
      <w:bookmarkEnd w:id="20"/>
      <w:r w:rsidRPr="00E15F94">
        <w:rPr>
          <w:rFonts w:cs="Arial"/>
        </w:rPr>
        <w:t xml:space="preserve">на бази влажног кречњачког поступка одсумпоравања димних гасова </w:t>
      </w:r>
      <w:r w:rsidRPr="00E15F94">
        <w:rPr>
          <w:rFonts w:cs="Arial"/>
          <w:lang w:val="sr-Latn-CS"/>
        </w:rPr>
        <w:t>за блокове Б1 и Б2 ТЕНТ Б, са повећаном снагом (670 МW)</w:t>
      </w:r>
      <w:r w:rsidRPr="00E15F94">
        <w:rPr>
          <w:rFonts w:cs="Arial"/>
        </w:rPr>
        <w:t xml:space="preserve">. </w:t>
      </w:r>
    </w:p>
    <w:p w:rsidR="005124C3" w:rsidRPr="00E15F94" w:rsidRDefault="005124C3" w:rsidP="000B48DE">
      <w:pPr>
        <w:numPr>
          <w:ilvl w:val="0"/>
          <w:numId w:val="34"/>
        </w:numPr>
        <w:spacing w:before="0" w:after="60"/>
        <w:ind w:left="357" w:hanging="357"/>
        <w:rPr>
          <w:rFonts w:cs="Arial"/>
        </w:rPr>
      </w:pPr>
      <w:r w:rsidRPr="00E15F94">
        <w:rPr>
          <w:rFonts w:cs="Arial"/>
        </w:rPr>
        <w:t>Ефикасност постројења за ОДГ дефинисана је пројектним вредностима улазних и излазних концентрација сумпор диоксида, које за предметни пројекат износе:</w:t>
      </w:r>
    </w:p>
    <w:p w:rsidR="005124C3" w:rsidRPr="00E15F94" w:rsidRDefault="005124C3" w:rsidP="000B48DE">
      <w:pPr>
        <w:numPr>
          <w:ilvl w:val="0"/>
          <w:numId w:val="36"/>
        </w:numPr>
        <w:spacing w:before="0"/>
        <w:rPr>
          <w:rFonts w:cs="Arial"/>
          <w:lang w:val="sr-Latn-CS"/>
        </w:rPr>
      </w:pPr>
      <w:bookmarkStart w:id="21" w:name="OLE_LINK20"/>
      <w:bookmarkStart w:id="22" w:name="OLE_LINK21"/>
      <w:r w:rsidRPr="00E15F94">
        <w:rPr>
          <w:rFonts w:cs="Arial"/>
          <w:lang w:val="sr-Latn-CS"/>
        </w:rPr>
        <w:t>Пројектна улазна концентрација сумпор диоксида је 4.984 mg/m</w:t>
      </w:r>
      <w:r w:rsidRPr="00E15F94">
        <w:rPr>
          <w:rFonts w:cs="Arial"/>
          <w:vertAlign w:val="superscript"/>
          <w:lang w:val="sr-Latn-CS"/>
        </w:rPr>
        <w:t>3</w:t>
      </w:r>
      <w:bookmarkEnd w:id="21"/>
      <w:bookmarkEnd w:id="22"/>
      <w:r w:rsidRPr="00E15F94">
        <w:rPr>
          <w:rFonts w:cs="Arial"/>
          <w:lang w:val="sr-Latn-CS"/>
        </w:rPr>
        <w:t>,</w:t>
      </w:r>
    </w:p>
    <w:p w:rsidR="005124C3" w:rsidRPr="00E15F94" w:rsidRDefault="005124C3" w:rsidP="000B48DE">
      <w:pPr>
        <w:numPr>
          <w:ilvl w:val="0"/>
          <w:numId w:val="36"/>
        </w:numPr>
        <w:spacing w:before="0"/>
        <w:rPr>
          <w:rFonts w:cs="Arial"/>
          <w:lang w:val="sr-Latn-CS"/>
        </w:rPr>
      </w:pPr>
      <w:r w:rsidRPr="00E15F94">
        <w:rPr>
          <w:rFonts w:cs="Arial"/>
          <w:lang w:val="sr-Latn-CS"/>
        </w:rPr>
        <w:t>Пројектна излазна концентрација сумпор диоксида је 200 mg/m</w:t>
      </w:r>
      <w:r w:rsidRPr="00E15F94">
        <w:rPr>
          <w:rFonts w:cs="Arial"/>
          <w:vertAlign w:val="superscript"/>
          <w:lang w:val="sr-Latn-CS"/>
        </w:rPr>
        <w:t xml:space="preserve">3 </w:t>
      </w:r>
      <w:r w:rsidRPr="00E15F94">
        <w:rPr>
          <w:rFonts w:cs="Arial"/>
          <w:lang w:val="sr-Latn-CS"/>
        </w:rPr>
        <w:t xml:space="preserve">(према </w:t>
      </w:r>
      <w:r w:rsidRPr="00E15F94">
        <w:rPr>
          <w:rFonts w:cs="Arial"/>
        </w:rPr>
        <w:t>Анексу В IED)</w:t>
      </w:r>
      <w:r w:rsidRPr="00E15F94">
        <w:rPr>
          <w:rFonts w:cs="Arial"/>
          <w:lang w:val="sr-Latn-CS"/>
        </w:rPr>
        <w:t>,</w:t>
      </w:r>
    </w:p>
    <w:p w:rsidR="005124C3" w:rsidRPr="00E15F94" w:rsidRDefault="005124C3" w:rsidP="005124C3">
      <w:pPr>
        <w:spacing w:line="120" w:lineRule="auto"/>
        <w:rPr>
          <w:rFonts w:cs="Arial"/>
          <w:lang w:val="sr-Latn-CS"/>
        </w:rPr>
      </w:pPr>
    </w:p>
    <w:p w:rsidR="005124C3" w:rsidRPr="00E15F94" w:rsidRDefault="005124C3" w:rsidP="005124C3">
      <w:pPr>
        <w:ind w:left="357"/>
        <w:rPr>
          <w:rFonts w:cs="Arial"/>
          <w:lang w:val="sr-Latn-CS"/>
        </w:rPr>
      </w:pPr>
      <w:r w:rsidRPr="00E15F94">
        <w:rPr>
          <w:rFonts w:cs="Arial"/>
          <w:lang w:val="sr-Latn-CS"/>
        </w:rPr>
        <w:t>Вредности су дате за референтне услове димног гаса: сув гас, 0 °C, 1013 mbar и 6% О</w:t>
      </w:r>
      <w:r w:rsidRPr="00E15F94">
        <w:rPr>
          <w:rFonts w:cs="Arial"/>
          <w:vertAlign w:val="subscript"/>
          <w:lang w:val="sr-Latn-CS"/>
        </w:rPr>
        <w:t>2</w:t>
      </w:r>
      <w:r w:rsidRPr="00E15F94">
        <w:rPr>
          <w:rFonts w:cs="Arial"/>
          <w:lang w:val="sr-Latn-CS"/>
        </w:rPr>
        <w:t>.</w:t>
      </w:r>
    </w:p>
    <w:p w:rsidR="005124C3" w:rsidRPr="00E15F94" w:rsidRDefault="005124C3" w:rsidP="005124C3">
      <w:pPr>
        <w:spacing w:line="120" w:lineRule="auto"/>
        <w:rPr>
          <w:rFonts w:cs="Arial"/>
          <w:lang w:val="sr-Latn-CS"/>
        </w:rPr>
      </w:pPr>
    </w:p>
    <w:p w:rsidR="005124C3" w:rsidRPr="00E15F94" w:rsidRDefault="005124C3" w:rsidP="005124C3">
      <w:pPr>
        <w:spacing w:after="60"/>
        <w:ind w:firstLine="360"/>
        <w:rPr>
          <w:rFonts w:cs="Arial"/>
        </w:rPr>
      </w:pPr>
      <w:r w:rsidRPr="00E15F94">
        <w:rPr>
          <w:rFonts w:cs="Arial"/>
          <w:lang w:val="sr-Latn-CS"/>
        </w:rPr>
        <w:t xml:space="preserve">Дате вредности концентрација захтевају ефикасност постројења за ОДГ од 96%. </w:t>
      </w:r>
    </w:p>
    <w:p w:rsidR="005124C3" w:rsidRPr="00E15F94" w:rsidRDefault="005124C3" w:rsidP="000B48DE">
      <w:pPr>
        <w:numPr>
          <w:ilvl w:val="0"/>
          <w:numId w:val="34"/>
        </w:numPr>
        <w:spacing w:before="0" w:after="60"/>
        <w:rPr>
          <w:rFonts w:cs="Arial"/>
        </w:rPr>
      </w:pPr>
      <w:r w:rsidRPr="00E15F94">
        <w:rPr>
          <w:rFonts w:cs="Arial"/>
        </w:rPr>
        <w:t>Диспозиција опреме постројења за ОДГ је одређена узимајући у обзир све неопходне податке у вези са изграђеним системом за транспорт пепела и шљаке технологијом густе хидромешавине, потребама изградње блока Б3 (задржан је простор предвиђен за изградњу блока Б3 дефинисан у постојећој документацији), као и новим постројењима/објекатима (постројење за третман отпадних вода и складиште индустријског отпада).</w:t>
      </w:r>
    </w:p>
    <w:p w:rsidR="005124C3" w:rsidRPr="00E15F94" w:rsidRDefault="005124C3" w:rsidP="000B48DE">
      <w:pPr>
        <w:numPr>
          <w:ilvl w:val="0"/>
          <w:numId w:val="34"/>
        </w:numPr>
        <w:spacing w:before="0" w:after="60"/>
        <w:ind w:left="357" w:hanging="357"/>
        <w:rPr>
          <w:rFonts w:cs="Arial"/>
        </w:rPr>
      </w:pPr>
      <w:r w:rsidRPr="00E15F94">
        <w:rPr>
          <w:rFonts w:cs="Arial"/>
        </w:rPr>
        <w:t xml:space="preserve">За сагледавање снабдевања кречњаком (потенцијални снабдевачи, изабрани начин транспорта до и у кругу термоелектране), коришћени су закључци Студије о могућностима снабдевања кречњаком за потребе одсумпоравања димних гасова ТЕ Костолац Б, ТЕ Никола Тесла А и ТЕНТ Б и новог термо капацитета на колубарски </w:t>
      </w:r>
      <w:r w:rsidRPr="00E15F94">
        <w:rPr>
          <w:rFonts w:cs="Arial"/>
        </w:rPr>
        <w:lastRenderedPageBreak/>
        <w:t xml:space="preserve">лигнит, приближне снаге 700 МW (РГФ, 2007.): пројектом је предвиђена допрема кречњака камионима. </w:t>
      </w:r>
    </w:p>
    <w:p w:rsidR="005124C3" w:rsidRPr="00E15F94" w:rsidRDefault="005124C3" w:rsidP="000B48DE">
      <w:pPr>
        <w:numPr>
          <w:ilvl w:val="0"/>
          <w:numId w:val="34"/>
        </w:numPr>
        <w:spacing w:before="0" w:after="60"/>
        <w:ind w:left="357" w:hanging="357"/>
        <w:rPr>
          <w:rFonts w:cs="Arial"/>
        </w:rPr>
      </w:pPr>
      <w:r w:rsidRPr="00E15F94">
        <w:rPr>
          <w:rFonts w:cs="Arial"/>
        </w:rPr>
        <w:t>Уважена је могућност проширења капацитета система за кречњак за потребе блока Б3.</w:t>
      </w:r>
    </w:p>
    <w:p w:rsidR="005124C3" w:rsidRPr="00E15F94" w:rsidRDefault="005124C3" w:rsidP="000B48DE">
      <w:pPr>
        <w:numPr>
          <w:ilvl w:val="0"/>
          <w:numId w:val="34"/>
        </w:numPr>
        <w:spacing w:before="0" w:after="60"/>
        <w:ind w:left="357" w:hanging="357"/>
        <w:rPr>
          <w:rFonts w:cs="Arial"/>
        </w:rPr>
      </w:pPr>
      <w:r w:rsidRPr="00E15F94">
        <w:rPr>
          <w:rFonts w:cs="Arial"/>
        </w:rPr>
        <w:t xml:space="preserve">Емисија пречишћеног димног гаса вршила би се путем новог влажног димњака, висине   200 m, са посебним челичним димоводним цевима за сваки блок које су овом Идејном пројекту биле елипсастог облика, са облогама од боросиликатног материјала. При одређивању висине димњака је претпостављено да ће се ОДГ вршити на блоковима А3-А6 ТЕНТА. </w:t>
      </w:r>
    </w:p>
    <w:p w:rsidR="005124C3" w:rsidRPr="00E15F94" w:rsidRDefault="005124C3" w:rsidP="000B48DE">
      <w:pPr>
        <w:numPr>
          <w:ilvl w:val="0"/>
          <w:numId w:val="34"/>
        </w:numPr>
        <w:spacing w:before="0"/>
        <w:rPr>
          <w:rFonts w:cs="Arial"/>
        </w:rPr>
      </w:pPr>
      <w:r w:rsidRPr="00E15F94">
        <w:rPr>
          <w:rFonts w:cs="Arial"/>
        </w:rPr>
        <w:t>Третман гипса је подразумевао:</w:t>
      </w:r>
    </w:p>
    <w:p w:rsidR="005124C3" w:rsidRPr="00E15F94" w:rsidRDefault="005124C3" w:rsidP="000B48DE">
      <w:pPr>
        <w:numPr>
          <w:ilvl w:val="0"/>
          <w:numId w:val="35"/>
        </w:numPr>
        <w:spacing w:before="0"/>
        <w:rPr>
          <w:rFonts w:cs="Arial"/>
          <w:lang w:val="pt-BR"/>
        </w:rPr>
      </w:pPr>
      <w:r w:rsidRPr="00E15F94">
        <w:rPr>
          <w:rFonts w:cs="Arial"/>
          <w:lang w:val="pt-BR"/>
        </w:rPr>
        <w:t xml:space="preserve">Производњу гипса у складу са захтевима квалитета ЕУРО-гипса; </w:t>
      </w:r>
    </w:p>
    <w:p w:rsidR="005124C3" w:rsidRPr="00E15F94" w:rsidRDefault="005124C3" w:rsidP="000B48DE">
      <w:pPr>
        <w:numPr>
          <w:ilvl w:val="0"/>
          <w:numId w:val="35"/>
        </w:numPr>
        <w:spacing w:before="0"/>
        <w:rPr>
          <w:rFonts w:cs="Arial"/>
          <w:lang w:val="pt-BR"/>
        </w:rPr>
      </w:pPr>
      <w:r w:rsidRPr="00E15F94">
        <w:rPr>
          <w:rFonts w:cs="Arial"/>
          <w:lang w:val="pt-BR"/>
        </w:rPr>
        <w:t>Обезбеђивање привременог складишта гипсаног праха у оквиру ТЕ укључујући утовар у камионе покретном механизацијом у самом складишту;</w:t>
      </w:r>
    </w:p>
    <w:p w:rsidR="005124C3" w:rsidRPr="00E15F94" w:rsidRDefault="005124C3" w:rsidP="000B48DE">
      <w:pPr>
        <w:numPr>
          <w:ilvl w:val="0"/>
          <w:numId w:val="35"/>
        </w:numPr>
        <w:spacing w:before="0"/>
        <w:rPr>
          <w:rFonts w:cs="Arial"/>
          <w:lang w:val="pt-BR"/>
        </w:rPr>
      </w:pPr>
      <w:r w:rsidRPr="00E15F94">
        <w:rPr>
          <w:rFonts w:cs="Arial"/>
          <w:lang w:val="pt-BR"/>
        </w:rPr>
        <w:t>Депоновање суспензије гипса на изабраној локацији, укључујући и систем транспорта до депоније;</w:t>
      </w:r>
    </w:p>
    <w:p w:rsidR="005124C3" w:rsidRPr="00E15F94" w:rsidRDefault="005124C3" w:rsidP="000B48DE">
      <w:pPr>
        <w:numPr>
          <w:ilvl w:val="0"/>
          <w:numId w:val="35"/>
        </w:numPr>
        <w:spacing w:before="0"/>
        <w:rPr>
          <w:rFonts w:cs="Arial"/>
          <w:lang w:val="pt-BR"/>
        </w:rPr>
      </w:pPr>
      <w:r w:rsidRPr="00E15F94">
        <w:rPr>
          <w:rFonts w:cs="Arial"/>
          <w:lang w:val="pt-BR"/>
        </w:rPr>
        <w:t>Примену техничког решења депоновања суспензије гипса у складу са домаћом законском регулативом и ЕУ регулативом;</w:t>
      </w:r>
    </w:p>
    <w:p w:rsidR="005124C3" w:rsidRPr="00E15F94" w:rsidRDefault="005124C3" w:rsidP="000B48DE">
      <w:pPr>
        <w:numPr>
          <w:ilvl w:val="0"/>
          <w:numId w:val="35"/>
        </w:numPr>
        <w:spacing w:before="0"/>
        <w:rPr>
          <w:rFonts w:cs="Arial"/>
          <w:lang w:val="pt-BR"/>
        </w:rPr>
      </w:pPr>
      <w:r w:rsidRPr="00E15F94">
        <w:rPr>
          <w:rFonts w:cs="Arial"/>
          <w:lang w:val="pt-BR"/>
        </w:rPr>
        <w:t xml:space="preserve">Обезбеђивање простора за депоновање укупне количине произведене суспензије гипса до краја радног века ТЕНТ Б, односно постројења за ОДГ: предвиђено је депоновање суспензије гипса на посебном простору у оквиру касете 1 депоније пепела и шљаке ТЕНТ Б. </w:t>
      </w:r>
    </w:p>
    <w:p w:rsidR="005124C3" w:rsidRPr="00E15F94" w:rsidRDefault="005124C3" w:rsidP="000B48DE">
      <w:pPr>
        <w:numPr>
          <w:ilvl w:val="0"/>
          <w:numId w:val="35"/>
        </w:numPr>
        <w:spacing w:before="0"/>
        <w:rPr>
          <w:rFonts w:cs="Arial"/>
          <w:lang w:val="pt-BR"/>
        </w:rPr>
      </w:pPr>
      <w:r w:rsidRPr="00E15F94">
        <w:rPr>
          <w:rFonts w:cs="Arial"/>
          <w:lang w:val="pt-BR"/>
        </w:rPr>
        <w:t>Постројење за производњу гипса пројектовано је тако да је могуће проширење капацитета за потребе блока Б3.</w:t>
      </w:r>
    </w:p>
    <w:p w:rsidR="005124C3" w:rsidRPr="00E15F94" w:rsidRDefault="005124C3" w:rsidP="005124C3">
      <w:pPr>
        <w:rPr>
          <w:rFonts w:cs="Arial"/>
          <w:lang w:val="pt-BR"/>
        </w:rPr>
      </w:pPr>
    </w:p>
    <w:p w:rsidR="005124C3" w:rsidRPr="00E15F94" w:rsidRDefault="005124C3" w:rsidP="005124C3">
      <w:pPr>
        <w:suppressAutoHyphens/>
        <w:rPr>
          <w:rFonts w:cs="Arial"/>
          <w:color w:val="000000"/>
          <w:lang w:eastAsia="ar-SA"/>
        </w:rPr>
      </w:pPr>
      <w:r w:rsidRPr="00E15F94">
        <w:rPr>
          <w:rFonts w:cs="Arial"/>
          <w:i/>
          <w:color w:val="000000"/>
          <w:lang w:eastAsia="ar-SA"/>
        </w:rPr>
        <w:t xml:space="preserve">Актуелизација документације за постројење за ОДГ у ТЕНТ Б </w:t>
      </w:r>
    </w:p>
    <w:p w:rsidR="005124C3" w:rsidRPr="00E15F94" w:rsidRDefault="005124C3" w:rsidP="005124C3">
      <w:pPr>
        <w:suppressAutoHyphens/>
        <w:rPr>
          <w:rFonts w:cs="Arial"/>
          <w:color w:val="000000"/>
          <w:lang w:eastAsia="ar-SA"/>
        </w:rPr>
      </w:pPr>
    </w:p>
    <w:p w:rsidR="005124C3" w:rsidRPr="00E15F94" w:rsidRDefault="005124C3" w:rsidP="005124C3">
      <w:pPr>
        <w:rPr>
          <w:rFonts w:cs="Arial"/>
          <w:kern w:val="22"/>
        </w:rPr>
      </w:pPr>
      <w:r w:rsidRPr="00E15F94">
        <w:rPr>
          <w:rFonts w:cs="Arial"/>
          <w:kern w:val="22"/>
        </w:rPr>
        <w:t>У периоду 2013-2016. година дошло је до измена у неким плановима и одлукама ЕПС-а које су условиле потребу за актуелизацијом урађене документације за постројење за ОДГ у ТЕНТ Б, и то:</w:t>
      </w:r>
    </w:p>
    <w:p w:rsidR="005124C3" w:rsidRPr="00E15F94" w:rsidRDefault="005124C3" w:rsidP="000B48DE">
      <w:pPr>
        <w:numPr>
          <w:ilvl w:val="0"/>
          <w:numId w:val="34"/>
        </w:numPr>
        <w:spacing w:before="0"/>
        <w:rPr>
          <w:rFonts w:cs="Arial"/>
        </w:rPr>
      </w:pPr>
      <w:r w:rsidRPr="00E15F94">
        <w:rPr>
          <w:rFonts w:cs="Arial"/>
        </w:rPr>
        <w:t xml:space="preserve">Према закључцима Студије „Анализа могућности и даље перспективе коришћења малих блокова ТЕ ЕПС“, донета је одлука о реконструкцији и наставку рада блокова А1 и А2 за наредних +15 година, што захтева изградњу постројења за ОДГ. Тиме се мења ниво фона загађености у околини ТЕНТ Б, што је основа за пројекат новог влажног димњака.  </w:t>
      </w:r>
    </w:p>
    <w:p w:rsidR="005124C3" w:rsidRPr="00E15F94" w:rsidRDefault="005124C3" w:rsidP="000B48DE">
      <w:pPr>
        <w:numPr>
          <w:ilvl w:val="0"/>
          <w:numId w:val="34"/>
        </w:numPr>
        <w:spacing w:before="0"/>
        <w:rPr>
          <w:rFonts w:cs="Arial"/>
        </w:rPr>
      </w:pPr>
      <w:r w:rsidRPr="00E15F94">
        <w:rPr>
          <w:rFonts w:cs="Arial"/>
        </w:rPr>
        <w:t xml:space="preserve">Донета је одлука да се врши депоновање суспензије гипса у мешавини са пепелом и шљаком. </w:t>
      </w:r>
    </w:p>
    <w:p w:rsidR="005124C3" w:rsidRPr="00E15F94" w:rsidRDefault="005124C3" w:rsidP="000B48DE">
      <w:pPr>
        <w:numPr>
          <w:ilvl w:val="0"/>
          <w:numId w:val="34"/>
        </w:numPr>
        <w:spacing w:before="0"/>
        <w:rPr>
          <w:rFonts w:cs="Arial"/>
        </w:rPr>
      </w:pPr>
      <w:r w:rsidRPr="00E15F94">
        <w:rPr>
          <w:rFonts w:cs="Arial"/>
        </w:rPr>
        <w:t xml:space="preserve">У циљу обезбеђења сигурнијег и економски повољнијег снабдевања кречњаком, анализирају се и могућности допреме кречњака из више рудника, као и алтернативни начини транспорта, тј. железнички и речни транспорт. </w:t>
      </w:r>
    </w:p>
    <w:p w:rsidR="005124C3" w:rsidRPr="00E15F94" w:rsidRDefault="005124C3" w:rsidP="005124C3">
      <w:pPr>
        <w:suppressAutoHyphens/>
        <w:rPr>
          <w:rFonts w:cs="Arial"/>
        </w:rPr>
      </w:pPr>
      <w:r w:rsidRPr="00E15F94">
        <w:rPr>
          <w:rFonts w:cs="Arial"/>
        </w:rPr>
        <w:t xml:space="preserve">У складу са наведеним, додатно су размотрене следеће целине за будуће постројење ОДГ на ТЕНТ Б у оквиру </w:t>
      </w:r>
      <w:r w:rsidRPr="00E15F94">
        <w:rPr>
          <w:rFonts w:cs="Arial"/>
          <w:color w:val="000000"/>
          <w:lang w:eastAsia="ar-SA"/>
        </w:rPr>
        <w:t>Елабората „</w:t>
      </w:r>
      <w:r w:rsidRPr="00E15F94">
        <w:rPr>
          <w:rFonts w:cs="Arial"/>
          <w:bCs/>
        </w:rPr>
        <w:t xml:space="preserve">Актуелизација документације за постројење за ОДГ у ТЕ Никола Тесла Б (Анализа варијантних решења и избор оптималног решења)“, (Енергопројект Ентел 2017.) </w:t>
      </w:r>
    </w:p>
    <w:p w:rsidR="005124C3" w:rsidRPr="00E15F94" w:rsidRDefault="005124C3" w:rsidP="005124C3">
      <w:pPr>
        <w:rPr>
          <w:rFonts w:cs="Arial"/>
          <w:kern w:val="22"/>
        </w:rPr>
      </w:pPr>
    </w:p>
    <w:p w:rsidR="005124C3" w:rsidRPr="00E15F94" w:rsidRDefault="005124C3" w:rsidP="000B48DE">
      <w:pPr>
        <w:numPr>
          <w:ilvl w:val="0"/>
          <w:numId w:val="37"/>
        </w:numPr>
        <w:spacing w:before="0" w:after="60"/>
        <w:ind w:left="426" w:hanging="426"/>
        <w:rPr>
          <w:rFonts w:cs="Arial"/>
          <w:lang w:eastAsia="ar-SA"/>
        </w:rPr>
      </w:pPr>
      <w:r w:rsidRPr="00E15F94">
        <w:rPr>
          <w:rFonts w:cs="Arial"/>
          <w:lang w:eastAsia="ar-SA"/>
        </w:rPr>
        <w:t xml:space="preserve">Третман нус-производа </w:t>
      </w:r>
    </w:p>
    <w:p w:rsidR="005124C3" w:rsidRPr="00E15F94" w:rsidRDefault="005124C3" w:rsidP="000B48DE">
      <w:pPr>
        <w:numPr>
          <w:ilvl w:val="0"/>
          <w:numId w:val="37"/>
        </w:numPr>
        <w:spacing w:before="0" w:after="60"/>
        <w:ind w:left="426" w:hanging="426"/>
        <w:rPr>
          <w:rFonts w:cs="Arial"/>
          <w:lang w:eastAsia="ar-SA"/>
        </w:rPr>
      </w:pPr>
      <w:r w:rsidRPr="00E15F94">
        <w:rPr>
          <w:rFonts w:cs="Arial"/>
          <w:lang w:eastAsia="ar-SA"/>
        </w:rPr>
        <w:t xml:space="preserve">Допрема кречњака </w:t>
      </w:r>
    </w:p>
    <w:p w:rsidR="005124C3" w:rsidRPr="00E15F94" w:rsidRDefault="005124C3" w:rsidP="000B48DE">
      <w:pPr>
        <w:numPr>
          <w:ilvl w:val="0"/>
          <w:numId w:val="37"/>
        </w:numPr>
        <w:suppressAutoHyphens/>
        <w:spacing w:before="0"/>
        <w:ind w:left="426" w:hanging="426"/>
        <w:rPr>
          <w:rFonts w:cs="Arial"/>
          <w:color w:val="000000"/>
          <w:lang w:eastAsia="ar-SA"/>
        </w:rPr>
      </w:pPr>
      <w:r w:rsidRPr="00E15F94">
        <w:rPr>
          <w:rFonts w:cs="Arial"/>
          <w:lang w:eastAsia="ar-SA"/>
        </w:rPr>
        <w:t>Димњак</w:t>
      </w:r>
    </w:p>
    <w:p w:rsidR="005124C3" w:rsidRPr="00E15F94" w:rsidRDefault="005124C3" w:rsidP="005124C3">
      <w:pPr>
        <w:suppressAutoHyphens/>
        <w:ind w:left="426"/>
        <w:rPr>
          <w:rFonts w:cs="Arial"/>
          <w:color w:val="000000"/>
          <w:lang w:eastAsia="ar-SA"/>
        </w:rPr>
      </w:pPr>
    </w:p>
    <w:p w:rsidR="005124C3" w:rsidRPr="00E15F94" w:rsidRDefault="005124C3" w:rsidP="005124C3">
      <w:pPr>
        <w:suppressAutoHyphens/>
        <w:rPr>
          <w:rFonts w:cs="Arial"/>
          <w:bCs/>
        </w:rPr>
      </w:pPr>
      <w:r w:rsidRPr="00E15F94">
        <w:rPr>
          <w:rFonts w:cs="Arial"/>
          <w:color w:val="000000"/>
          <w:lang w:eastAsia="ar-SA"/>
        </w:rPr>
        <w:t>Елаборат „</w:t>
      </w:r>
      <w:r w:rsidRPr="00E15F94">
        <w:rPr>
          <w:rFonts w:cs="Arial"/>
          <w:bCs/>
        </w:rPr>
        <w:t>Актуелизација документације за постројење за ОДГ у ТЕ Никола Тесла Б (Анализа варијантних решења и избор оптималног решења)“, (Енергопројект Ентел 2017.) користити као важећу подлогу за ажурирање ИТД.</w:t>
      </w:r>
    </w:p>
    <w:p w:rsidR="005124C3" w:rsidRPr="00E15F94" w:rsidRDefault="005124C3" w:rsidP="005124C3">
      <w:pPr>
        <w:suppressAutoHyphens/>
        <w:rPr>
          <w:rFonts w:cs="Arial"/>
          <w:bCs/>
        </w:rPr>
      </w:pPr>
    </w:p>
    <w:p w:rsidR="005124C3" w:rsidRPr="00E15F94" w:rsidRDefault="005124C3" w:rsidP="000B48DE">
      <w:pPr>
        <w:numPr>
          <w:ilvl w:val="0"/>
          <w:numId w:val="25"/>
        </w:numPr>
        <w:tabs>
          <w:tab w:val="left" w:pos="426"/>
        </w:tabs>
        <w:suppressAutoHyphens/>
        <w:spacing w:before="0" w:after="120"/>
        <w:rPr>
          <w:rFonts w:cs="Arial"/>
          <w:b/>
          <w:bCs/>
          <w:color w:val="000000"/>
          <w:lang w:val="sr-Latn-CS" w:eastAsia="ar-SA"/>
        </w:rPr>
      </w:pPr>
      <w:r w:rsidRPr="00E15F94">
        <w:rPr>
          <w:rFonts w:cs="Arial"/>
          <w:b/>
          <w:bCs/>
          <w:color w:val="000000"/>
          <w:lang w:val="sr-Latn-CS" w:eastAsia="ar-SA"/>
        </w:rPr>
        <w:t>НАМЕНА ДОКУМЕНТАЦИЈЕ</w:t>
      </w:r>
    </w:p>
    <w:p w:rsidR="005124C3" w:rsidRPr="00E15F94" w:rsidRDefault="005124C3" w:rsidP="005124C3">
      <w:pPr>
        <w:tabs>
          <w:tab w:val="left" w:pos="426"/>
        </w:tabs>
        <w:suppressAutoHyphens/>
        <w:spacing w:after="120"/>
        <w:rPr>
          <w:rFonts w:cs="Arial"/>
          <w:b/>
          <w:bCs/>
          <w:color w:val="000000"/>
          <w:lang w:val="sr-Latn-CS" w:eastAsia="ar-SA"/>
        </w:rPr>
      </w:pPr>
    </w:p>
    <w:p w:rsidR="005124C3" w:rsidRPr="00E15F94" w:rsidRDefault="005124C3" w:rsidP="005124C3">
      <w:pPr>
        <w:shd w:val="clear" w:color="auto" w:fill="FFFFFF"/>
        <w:suppressAutoHyphens/>
        <w:rPr>
          <w:rFonts w:cs="Arial"/>
          <w:color w:val="000000"/>
          <w:lang w:eastAsia="ar-SA"/>
        </w:rPr>
      </w:pPr>
      <w:r w:rsidRPr="00E15F94">
        <w:rPr>
          <w:rFonts w:cs="Arial"/>
          <w:color w:val="000000"/>
          <w:lang w:eastAsia="ar-SA"/>
        </w:rPr>
        <w:t>Основне смернице за</w:t>
      </w:r>
      <w:r w:rsidRPr="00E15F94">
        <w:rPr>
          <w:rFonts w:cs="Arial"/>
          <w:color w:val="000000"/>
          <w:lang w:val="sr-Cyrl-CS" w:eastAsia="ar-SA"/>
        </w:rPr>
        <w:t xml:space="preserve"> </w:t>
      </w:r>
      <w:r w:rsidRPr="00E15F94">
        <w:rPr>
          <w:rFonts w:cs="Arial"/>
          <w:color w:val="000000"/>
          <w:lang w:eastAsia="ar-SA"/>
        </w:rPr>
        <w:t xml:space="preserve">ажурирање </w:t>
      </w:r>
      <w:r w:rsidRPr="00E15F94">
        <w:rPr>
          <w:rFonts w:cs="Arial"/>
          <w:color w:val="000000"/>
          <w:lang w:val="sr-Cyrl-CS" w:eastAsia="ar-SA"/>
        </w:rPr>
        <w:t xml:space="preserve"> </w:t>
      </w:r>
      <w:r w:rsidRPr="00E15F94">
        <w:rPr>
          <w:rFonts w:cs="Arial"/>
          <w:color w:val="000000"/>
          <w:lang w:eastAsia="ar-SA"/>
        </w:rPr>
        <w:t xml:space="preserve">предметне </w:t>
      </w:r>
      <w:r w:rsidRPr="00E15F94">
        <w:rPr>
          <w:rFonts w:cs="Arial"/>
          <w:color w:val="000000"/>
          <w:lang w:val="sr-Cyrl-CS" w:eastAsia="ar-SA"/>
        </w:rPr>
        <w:t xml:space="preserve">документације </w:t>
      </w:r>
      <w:r w:rsidRPr="00E15F94">
        <w:rPr>
          <w:rFonts w:cs="Arial"/>
          <w:color w:val="000000"/>
          <w:lang w:eastAsia="ar-SA"/>
        </w:rPr>
        <w:t>су</w:t>
      </w:r>
      <w:r w:rsidRPr="00E15F94">
        <w:rPr>
          <w:rFonts w:cs="Arial"/>
          <w:color w:val="000000"/>
          <w:lang w:val="sr-Cyrl-CS" w:eastAsia="ar-SA"/>
        </w:rPr>
        <w:t>:</w:t>
      </w:r>
    </w:p>
    <w:p w:rsidR="005124C3" w:rsidRPr="00E15F94" w:rsidRDefault="005124C3" w:rsidP="005124C3">
      <w:pPr>
        <w:shd w:val="clear" w:color="auto" w:fill="FFFFFF"/>
        <w:suppressAutoHyphens/>
        <w:rPr>
          <w:rFonts w:cs="Arial"/>
          <w:color w:val="000000"/>
          <w:lang w:eastAsia="ar-SA"/>
        </w:rPr>
      </w:pPr>
    </w:p>
    <w:p w:rsidR="005124C3" w:rsidRPr="00E15F94" w:rsidRDefault="005124C3" w:rsidP="000B48DE">
      <w:pPr>
        <w:numPr>
          <w:ilvl w:val="0"/>
          <w:numId w:val="39"/>
        </w:numPr>
        <w:suppressAutoHyphens/>
        <w:autoSpaceDE w:val="0"/>
        <w:autoSpaceDN w:val="0"/>
        <w:spacing w:before="0" w:after="60"/>
        <w:ind w:left="425" w:hanging="425"/>
        <w:rPr>
          <w:rFonts w:cs="Arial"/>
          <w:color w:val="000000"/>
          <w:lang w:val="sr-Cyrl-CS" w:eastAsia="ar-SA"/>
        </w:rPr>
      </w:pPr>
      <w:r w:rsidRPr="00E15F94">
        <w:rPr>
          <w:rFonts w:cs="Arial"/>
          <w:color w:val="000000"/>
          <w:lang w:eastAsia="ar-SA"/>
        </w:rPr>
        <w:t xml:space="preserve">Актуелизација </w:t>
      </w:r>
      <w:r w:rsidRPr="00E15F94">
        <w:rPr>
          <w:rFonts w:cs="Arial"/>
          <w:color w:val="000000"/>
          <w:lang w:val="sr-Cyrl-CS" w:eastAsia="ar-SA"/>
        </w:rPr>
        <w:t xml:space="preserve">техничког решења одсумпоравања димних гасова за ТЕ Никола Тесла Б применом влажног кречњачког поступка, којим ће </w:t>
      </w:r>
      <w:r w:rsidRPr="00E15F94">
        <w:rPr>
          <w:rFonts w:cs="Arial"/>
          <w:color w:val="000000"/>
          <w:lang w:eastAsia="ar-SA"/>
        </w:rPr>
        <w:t xml:space="preserve">бити обухваћене претходно описане промене и како би се </w:t>
      </w:r>
      <w:r w:rsidRPr="00E15F94">
        <w:rPr>
          <w:rFonts w:cs="Arial"/>
          <w:color w:val="000000"/>
          <w:lang w:val="sr-Cyrl-CS" w:eastAsia="ar-SA"/>
        </w:rPr>
        <w:t>обезбеди</w:t>
      </w:r>
      <w:r w:rsidRPr="00E15F94">
        <w:rPr>
          <w:rFonts w:cs="Arial"/>
          <w:color w:val="000000"/>
          <w:lang w:eastAsia="ar-SA"/>
        </w:rPr>
        <w:t>о</w:t>
      </w:r>
      <w:r w:rsidRPr="00E15F94">
        <w:rPr>
          <w:rFonts w:cs="Arial"/>
          <w:color w:val="000000"/>
          <w:lang w:val="sr-Cyrl-CS" w:eastAsia="ar-SA"/>
        </w:rPr>
        <w:t xml:space="preserve"> рад блокова у оквиру граничних вредности емисија сумпор диоксида </w:t>
      </w:r>
      <w:r w:rsidRPr="00E15F94">
        <w:rPr>
          <w:rFonts w:cs="Arial"/>
          <w:color w:val="000000"/>
          <w:lang w:val="sr-Cyrl-CS"/>
        </w:rPr>
        <w:t xml:space="preserve">дефинисаних </w:t>
      </w:r>
      <w:r w:rsidRPr="00E15F94">
        <w:rPr>
          <w:rFonts w:cs="Arial"/>
          <w:color w:val="000000"/>
        </w:rPr>
        <w:t>наведеним захтевима у тачки 2.1</w:t>
      </w:r>
      <w:r w:rsidRPr="00E15F94">
        <w:rPr>
          <w:rFonts w:cs="Arial"/>
          <w:color w:val="000000"/>
          <w:lang w:val="sr-Cyrl-CS"/>
        </w:rPr>
        <w:t>.</w:t>
      </w:r>
      <w:r w:rsidRPr="00E15F94">
        <w:rPr>
          <w:rFonts w:cs="Arial"/>
          <w:color w:val="000000"/>
          <w:lang w:val="sr-Cyrl-CS" w:eastAsia="ar-SA"/>
        </w:rPr>
        <w:t xml:space="preserve"> </w:t>
      </w:r>
    </w:p>
    <w:p w:rsidR="005124C3" w:rsidRPr="00E15F94" w:rsidRDefault="005124C3" w:rsidP="000B48DE">
      <w:pPr>
        <w:numPr>
          <w:ilvl w:val="0"/>
          <w:numId w:val="39"/>
        </w:numPr>
        <w:suppressAutoHyphens/>
        <w:autoSpaceDE w:val="0"/>
        <w:autoSpaceDN w:val="0"/>
        <w:spacing w:before="0" w:after="60"/>
        <w:ind w:left="425" w:hanging="425"/>
        <w:rPr>
          <w:rFonts w:cs="Arial"/>
          <w:color w:val="000000"/>
          <w:lang w:eastAsia="ar-SA"/>
        </w:rPr>
      </w:pPr>
      <w:r w:rsidRPr="00E15F94">
        <w:rPr>
          <w:rFonts w:cs="Arial"/>
          <w:color w:val="000000"/>
          <w:lang w:eastAsia="ar-SA"/>
        </w:rPr>
        <w:t>Актуелизовано техничко решење, које ће се разрадити у Идејном решењу и Идејном пројекту, треба да узме у обзир:</w:t>
      </w:r>
    </w:p>
    <w:p w:rsidR="005124C3" w:rsidRPr="00E15F94" w:rsidRDefault="005124C3" w:rsidP="000B48DE">
      <w:pPr>
        <w:numPr>
          <w:ilvl w:val="0"/>
          <w:numId w:val="35"/>
        </w:numPr>
        <w:spacing w:before="0"/>
        <w:ind w:hanging="294"/>
        <w:rPr>
          <w:rFonts w:cs="Arial"/>
          <w:lang w:val="pt-BR"/>
        </w:rPr>
      </w:pPr>
      <w:r w:rsidRPr="00E15F94">
        <w:rPr>
          <w:rFonts w:cs="Arial"/>
          <w:lang w:val="pt-BR"/>
        </w:rPr>
        <w:t>Концепт постројења који је приказан у оквиру претходног Идејног пројекта из 2013. године</w:t>
      </w:r>
    </w:p>
    <w:p w:rsidR="005124C3" w:rsidRPr="00E15F94" w:rsidRDefault="005124C3" w:rsidP="000B48DE">
      <w:pPr>
        <w:numPr>
          <w:ilvl w:val="0"/>
          <w:numId w:val="35"/>
        </w:numPr>
        <w:spacing w:before="0"/>
        <w:ind w:hanging="294"/>
        <w:rPr>
          <w:rFonts w:cs="Arial"/>
          <w:lang w:val="pt-BR"/>
        </w:rPr>
      </w:pPr>
      <w:r w:rsidRPr="00E15F94">
        <w:rPr>
          <w:rFonts w:cs="Arial"/>
          <w:lang w:val="pt-BR"/>
        </w:rPr>
        <w:t>Границе пројекта наведене под 1</w:t>
      </w:r>
    </w:p>
    <w:p w:rsidR="005124C3" w:rsidRPr="00E15F94" w:rsidRDefault="005124C3" w:rsidP="000B48DE">
      <w:pPr>
        <w:numPr>
          <w:ilvl w:val="0"/>
          <w:numId w:val="35"/>
        </w:numPr>
        <w:spacing w:before="0"/>
        <w:ind w:hanging="294"/>
        <w:rPr>
          <w:rFonts w:cs="Arial"/>
          <w:lang w:val="pt-BR"/>
        </w:rPr>
      </w:pPr>
      <w:r w:rsidRPr="00E15F94">
        <w:rPr>
          <w:rFonts w:cs="Arial"/>
          <w:lang w:val="pt-BR"/>
        </w:rPr>
        <w:t xml:space="preserve">Закључке Елабората </w:t>
      </w:r>
      <w:r w:rsidRPr="00E15F94">
        <w:rPr>
          <w:rFonts w:cs="Arial"/>
          <w:color w:val="000000"/>
          <w:lang w:eastAsia="ar-SA"/>
        </w:rPr>
        <w:t>„</w:t>
      </w:r>
      <w:r w:rsidRPr="00E15F94">
        <w:rPr>
          <w:rFonts w:cs="Arial"/>
          <w:bCs/>
        </w:rPr>
        <w:t>Актуелизација документације за постројење за ОДГ у ТЕ Никола Тесла Б (Анализа варијантних решења и избор оптималног решења)“, који се односе на избор оптималног техничког решења влажног димњака, као и начин депоновања суспензије гипса</w:t>
      </w:r>
    </w:p>
    <w:p w:rsidR="005124C3" w:rsidRPr="00E15F94" w:rsidRDefault="005124C3" w:rsidP="000B48DE">
      <w:pPr>
        <w:numPr>
          <w:ilvl w:val="0"/>
          <w:numId w:val="35"/>
        </w:numPr>
        <w:spacing w:before="0"/>
        <w:ind w:hanging="294"/>
        <w:rPr>
          <w:rFonts w:cs="Arial"/>
          <w:lang w:val="pt-BR"/>
        </w:rPr>
      </w:pPr>
      <w:r w:rsidRPr="00E15F94">
        <w:rPr>
          <w:rFonts w:cs="Arial"/>
          <w:lang w:val="pt-BR"/>
        </w:rPr>
        <w:t>Актуелизоване податке о диспозицији постројења за третман отпадних вода</w:t>
      </w:r>
    </w:p>
    <w:p w:rsidR="005124C3" w:rsidRPr="00E15F94" w:rsidRDefault="005124C3" w:rsidP="000B48DE">
      <w:pPr>
        <w:numPr>
          <w:ilvl w:val="0"/>
          <w:numId w:val="35"/>
        </w:numPr>
        <w:spacing w:before="0"/>
        <w:ind w:hanging="294"/>
        <w:rPr>
          <w:rFonts w:cs="Arial"/>
          <w:lang w:val="pt-BR"/>
        </w:rPr>
      </w:pPr>
      <w:r w:rsidRPr="00E15F94">
        <w:rPr>
          <w:rFonts w:cs="Arial"/>
          <w:lang w:val="pt-BR"/>
        </w:rPr>
        <w:t>Техичка решења варијантних начина допреме кречњака (из посебних пројеката).</w:t>
      </w:r>
    </w:p>
    <w:p w:rsidR="005124C3" w:rsidRPr="00E15F94" w:rsidRDefault="005124C3" w:rsidP="005124C3">
      <w:pPr>
        <w:suppressAutoHyphens/>
        <w:rPr>
          <w:rFonts w:cs="Arial"/>
          <w:color w:val="000000"/>
          <w:lang w:val="sr-Cyrl-CS" w:eastAsia="ar-SA"/>
        </w:rPr>
      </w:pPr>
      <w:r w:rsidRPr="00E15F94">
        <w:rPr>
          <w:rFonts w:cs="Arial"/>
          <w:color w:val="000000"/>
          <w:lang w:eastAsia="ar-SA"/>
        </w:rPr>
        <w:t>Планирана техничка</w:t>
      </w:r>
      <w:r w:rsidRPr="00E15F94">
        <w:rPr>
          <w:rFonts w:cs="Arial"/>
          <w:color w:val="000000"/>
          <w:lang w:val="sr-Cyrl-CS" w:eastAsia="ar-SA"/>
        </w:rPr>
        <w:t xml:space="preserve"> документација треба да обезбеди потребан и довољан ниво података на основу </w:t>
      </w:r>
      <w:r w:rsidRPr="00E15F94">
        <w:rPr>
          <w:rFonts w:cs="Arial"/>
          <w:color w:val="000000"/>
          <w:lang w:eastAsia="ar-SA"/>
        </w:rPr>
        <w:t>кога се</w:t>
      </w:r>
      <w:r w:rsidRPr="00E15F94">
        <w:rPr>
          <w:rFonts w:cs="Arial"/>
          <w:color w:val="000000"/>
          <w:lang w:val="sr-Cyrl-CS" w:eastAsia="ar-SA"/>
        </w:rPr>
        <w:t xml:space="preserve"> може сачинити тендерска документација која ће обезбедити адекватан избор понуђача за изградњу пост</w:t>
      </w:r>
      <w:r w:rsidRPr="00E15F94">
        <w:rPr>
          <w:rFonts w:cs="Arial"/>
          <w:color w:val="000000"/>
          <w:lang w:eastAsia="ar-SA"/>
        </w:rPr>
        <w:t>р</w:t>
      </w:r>
      <w:r w:rsidRPr="00E15F94">
        <w:rPr>
          <w:rFonts w:cs="Arial"/>
          <w:color w:val="000000"/>
          <w:lang w:val="sr-Cyrl-CS" w:eastAsia="ar-SA"/>
        </w:rPr>
        <w:t>ојења за одсумпоравање.</w:t>
      </w:r>
    </w:p>
    <w:p w:rsidR="005124C3" w:rsidRPr="00E15F94" w:rsidRDefault="005124C3" w:rsidP="005124C3">
      <w:pPr>
        <w:suppressAutoHyphens/>
        <w:rPr>
          <w:rFonts w:cs="Arial"/>
          <w:color w:val="000000"/>
          <w:lang w:eastAsia="ar-SA"/>
        </w:rPr>
      </w:pPr>
    </w:p>
    <w:p w:rsidR="005124C3" w:rsidRPr="00E15F94" w:rsidRDefault="005124C3" w:rsidP="000B48DE">
      <w:pPr>
        <w:numPr>
          <w:ilvl w:val="0"/>
          <w:numId w:val="25"/>
        </w:numPr>
        <w:tabs>
          <w:tab w:val="left" w:pos="567"/>
        </w:tabs>
        <w:suppressAutoHyphens/>
        <w:spacing w:before="0" w:after="120"/>
        <w:rPr>
          <w:rFonts w:cs="Arial"/>
          <w:b/>
          <w:bCs/>
          <w:color w:val="000000"/>
          <w:lang w:val="sr-Latn-CS" w:eastAsia="ar-SA"/>
        </w:rPr>
      </w:pPr>
      <w:r w:rsidRPr="00E15F94">
        <w:rPr>
          <w:rFonts w:cs="Arial"/>
          <w:b/>
          <w:bCs/>
          <w:color w:val="000000"/>
          <w:lang w:eastAsia="ar-SA"/>
        </w:rPr>
        <w:t>ОПШТИ ТЕХНИЧКИ ПОДАЦИ О ОБЈЕКТУ</w:t>
      </w:r>
    </w:p>
    <w:p w:rsidR="005124C3" w:rsidRPr="00E15F94" w:rsidRDefault="005124C3" w:rsidP="005124C3">
      <w:pPr>
        <w:tabs>
          <w:tab w:val="left" w:pos="567"/>
        </w:tabs>
        <w:suppressAutoHyphens/>
        <w:spacing w:after="120"/>
        <w:rPr>
          <w:rFonts w:cs="Arial"/>
          <w:b/>
          <w:bCs/>
          <w:color w:val="000000"/>
          <w:lang w:val="sr-Latn-CS" w:eastAsia="ar-SA"/>
        </w:rPr>
      </w:pPr>
    </w:p>
    <w:p w:rsidR="005124C3" w:rsidRPr="00E15F94" w:rsidRDefault="005124C3" w:rsidP="005124C3">
      <w:pPr>
        <w:suppressAutoHyphens/>
        <w:rPr>
          <w:rFonts w:cs="Arial"/>
          <w:color w:val="000000"/>
        </w:rPr>
      </w:pPr>
      <w:r w:rsidRPr="00E15F94">
        <w:rPr>
          <w:rFonts w:cs="Arial"/>
          <w:color w:val="000000"/>
        </w:rPr>
        <w:t>Термоелектрана “Никола Тесла Б” смештена је у релативно густо насељеном подручју, на десној обали реке Саве између насеља Скела и Ушће на подручју званом Ворбис. Од ТЕ “Никола Тесла А”, узводно је удаљена око 12 км, а од изворишта питке воде за Београд (Макиш) око 60 км.</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i/>
          <w:color w:val="000000"/>
          <w:lang w:eastAsia="ar-SA"/>
        </w:rPr>
      </w:pPr>
      <w:r w:rsidRPr="00E15F94">
        <w:rPr>
          <w:rFonts w:cs="Arial"/>
          <w:i/>
          <w:color w:val="000000"/>
          <w:lang w:eastAsia="ar-SA"/>
        </w:rPr>
        <w:t>Основни подаци о блоковима Б1 и Б2</w:t>
      </w:r>
    </w:p>
    <w:p w:rsidR="005124C3" w:rsidRPr="00E15F94" w:rsidRDefault="005124C3" w:rsidP="005124C3">
      <w:pPr>
        <w:rPr>
          <w:rFonts w:cs="Arial"/>
          <w:lang w:val="sr-Latn-CS"/>
        </w:rPr>
      </w:pPr>
      <w:r w:rsidRPr="00E15F94">
        <w:rPr>
          <w:rFonts w:cs="Arial"/>
          <w:lang w:val="sl-SI"/>
        </w:rPr>
        <w:t>ТЕ Никола Тесла Б</w:t>
      </w:r>
      <w:r w:rsidRPr="00E15F94">
        <w:rPr>
          <w:rFonts w:cs="Arial"/>
        </w:rPr>
        <w:t xml:space="preserve"> </w:t>
      </w:r>
      <w:r w:rsidRPr="00E15F94">
        <w:rPr>
          <w:rFonts w:cs="Arial"/>
          <w:lang w:val="sl-SI"/>
        </w:rPr>
        <w:t xml:space="preserve">грађена је у складу са техничко-технолошким сазнањима, стандардима и прописима који су важили у почетком 80-тих година прошлог века. </w:t>
      </w:r>
      <w:r w:rsidRPr="00E15F94">
        <w:rPr>
          <w:rFonts w:cs="Arial"/>
          <w:bCs/>
          <w:iCs/>
          <w:lang w:val="sl-SI"/>
        </w:rPr>
        <w:t xml:space="preserve">Термоелектрана је конципирана за фазну изградњу, при чему је прва фаза изградње изведена и обухвата два блока Б1 и Б2 (2x620 МW), који су за сада </w:t>
      </w:r>
      <w:r w:rsidRPr="00E15F94">
        <w:rPr>
          <w:rFonts w:cs="Arial"/>
          <w:lang w:val="sr-Latn-CS"/>
        </w:rPr>
        <w:t>две највеће енергетске јединице у Србији</w:t>
      </w:r>
      <w:r w:rsidRPr="00E15F94">
        <w:rPr>
          <w:rFonts w:cs="Arial"/>
          <w:bCs/>
          <w:iCs/>
          <w:lang w:val="sl-SI"/>
        </w:rPr>
        <w:t xml:space="preserve">. </w:t>
      </w:r>
      <w:r w:rsidRPr="00E15F94">
        <w:rPr>
          <w:rFonts w:cs="Arial"/>
          <w:lang w:val="sr-Latn-CS"/>
        </w:rPr>
        <w:t xml:space="preserve">Блок Б1 пуштен је у погон крајем 1983. године, док је блок Б2 пуштен у погон крајем 1985. године. Укупан планирани капацитет Електране је 4 x 620 МW. </w:t>
      </w:r>
      <w:r w:rsidRPr="00E15F94">
        <w:rPr>
          <w:rFonts w:cs="Arial"/>
          <w:lang w:val="en-GB"/>
        </w:rPr>
        <w:t>Поједини помоћни системи су изведени за коначни капацитет Електране.</w:t>
      </w:r>
    </w:p>
    <w:p w:rsidR="005124C3" w:rsidRPr="00E15F94" w:rsidRDefault="005124C3" w:rsidP="005124C3">
      <w:pPr>
        <w:rPr>
          <w:rFonts w:cs="Arial"/>
          <w:lang w:val="sr-Latn-CS"/>
        </w:rPr>
      </w:pPr>
    </w:p>
    <w:p w:rsidR="005124C3" w:rsidRPr="00E15F94" w:rsidRDefault="005124C3" w:rsidP="005124C3">
      <w:pPr>
        <w:rPr>
          <w:rFonts w:cs="Arial"/>
          <w:lang w:val="pt-BR"/>
        </w:rPr>
      </w:pPr>
      <w:r w:rsidRPr="00E15F94">
        <w:rPr>
          <w:rFonts w:cs="Arial"/>
          <w:lang w:val="pt-BR"/>
        </w:rPr>
        <w:lastRenderedPageBreak/>
        <w:t>Блокови су пројектовани за рад у базном делу дијаграма оптерећења ЕПС-а.</w:t>
      </w:r>
      <w:r w:rsidRPr="00E15F94">
        <w:rPr>
          <w:rFonts w:cs="Arial"/>
          <w:lang w:val="sr-Latn-CS"/>
        </w:rPr>
        <w:t xml:space="preserve"> У протеклом периоду ангажовање блокова је било преко 7.000 сати на годишњем нивоу.</w:t>
      </w:r>
    </w:p>
    <w:p w:rsidR="005124C3" w:rsidRPr="00E15F94" w:rsidRDefault="005124C3" w:rsidP="005124C3">
      <w:pPr>
        <w:rPr>
          <w:rFonts w:cs="Arial"/>
          <w:lang w:val="sr-Latn-CS"/>
        </w:rPr>
      </w:pPr>
    </w:p>
    <w:p w:rsidR="005124C3" w:rsidRPr="00E15F94" w:rsidRDefault="005124C3" w:rsidP="005124C3">
      <w:pPr>
        <w:rPr>
          <w:rFonts w:cs="Arial"/>
          <w:lang w:val="pt-BR"/>
        </w:rPr>
      </w:pPr>
      <w:r w:rsidRPr="00E15F94">
        <w:rPr>
          <w:rFonts w:cs="Arial"/>
          <w:lang w:val="pt-BR"/>
        </w:rPr>
        <w:t xml:space="preserve">Пројектима ревитализације блокова Б1 и Б2 остварено је повећање снаге на генератору за око 8%, што значи да је њихова номинална снага после обављених радова око 665,4 МW. </w:t>
      </w:r>
      <w:r w:rsidRPr="00E15F94">
        <w:rPr>
          <w:rFonts w:cs="Arial"/>
        </w:rPr>
        <w:t>За потребе овог пројекта усвојити да је номинална бруто снага блокова по 670 МW.</w:t>
      </w:r>
    </w:p>
    <w:p w:rsidR="005124C3" w:rsidRPr="00E15F94" w:rsidRDefault="005124C3" w:rsidP="005124C3">
      <w:pPr>
        <w:rPr>
          <w:rFonts w:cs="Arial"/>
          <w:lang w:val="pt-BR"/>
        </w:rPr>
      </w:pPr>
    </w:p>
    <w:p w:rsidR="005124C3" w:rsidRPr="00E15F94" w:rsidRDefault="005124C3" w:rsidP="005124C3">
      <w:pPr>
        <w:rPr>
          <w:rFonts w:cs="Arial"/>
          <w:lang w:val="pt-BR"/>
        </w:rPr>
      </w:pPr>
      <w:r w:rsidRPr="00E15F94">
        <w:rPr>
          <w:rFonts w:cs="Arial"/>
          <w:lang w:val="pt-BR"/>
        </w:rPr>
        <w:t>На истој локацији у плану је изградња новог блока Б3, инсталисане снаге до 800 МW, што је детаљније описано у следећем поглављу.</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Поред мера које су имале за циљ продужење рада блокова, уз повећање енергетске ефикасности и поузданости рада, програмима ревитализације обухваћене су и мере заштите животне средине у складу са захтевима актуелне регулативе из ове области у Србији и ЕУ. За сада је од мера за смањење емисија у ваздух извршена реконструкција електрофилтарских постројења на оба блока тако да су  концентрације прашкастих материја на улазу у постројење за ОДГ до 50 mg/m</w:t>
      </w:r>
      <w:r w:rsidRPr="00E15F94">
        <w:rPr>
          <w:rFonts w:cs="Arial"/>
          <w:color w:val="000000"/>
          <w:vertAlign w:val="superscript"/>
          <w:lang w:eastAsia="ar-SA"/>
        </w:rPr>
        <w:t>3</w:t>
      </w:r>
      <w:r w:rsidRPr="00E15F94">
        <w:rPr>
          <w:rFonts w:cs="Arial"/>
          <w:color w:val="000000"/>
          <w:lang w:eastAsia="ar-SA"/>
        </w:rPr>
        <w:t xml:space="preserve">.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Осим тога, извршена је реконструкција система за транспорт и депоновање пепела и шљаке при чему је технологија хидротранспорта и депоновања ретке мешавине пепела и шљаке замењена технологијом хидротранспорта и депоновања густе хидромешавине (око 50% чврстог).</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У наредном периоду се планирају и следеће мере заштите животне средине:</w:t>
      </w:r>
    </w:p>
    <w:p w:rsidR="005124C3" w:rsidRPr="00E15F94" w:rsidRDefault="005124C3" w:rsidP="005124C3">
      <w:pPr>
        <w:suppressAutoHyphens/>
        <w:rPr>
          <w:rFonts w:cs="Arial"/>
          <w:color w:val="000000"/>
          <w:lang w:eastAsia="ar-SA"/>
        </w:rPr>
      </w:pPr>
    </w:p>
    <w:p w:rsidR="005124C3" w:rsidRPr="00E15F94" w:rsidRDefault="005124C3" w:rsidP="000B48DE">
      <w:pPr>
        <w:numPr>
          <w:ilvl w:val="1"/>
          <w:numId w:val="40"/>
        </w:numPr>
        <w:suppressAutoHyphens/>
        <w:spacing w:before="0"/>
        <w:ind w:left="426" w:hanging="426"/>
        <w:rPr>
          <w:rFonts w:cs="Arial"/>
          <w:color w:val="000000"/>
          <w:lang w:eastAsia="ar-SA"/>
        </w:rPr>
      </w:pPr>
      <w:r w:rsidRPr="00E15F94">
        <w:rPr>
          <w:rFonts w:cs="Arial"/>
          <w:color w:val="000000"/>
          <w:lang w:eastAsia="ar-SA"/>
        </w:rPr>
        <w:t xml:space="preserve">Мере за смањење емисија </w:t>
      </w:r>
      <w:r w:rsidRPr="00E15F94">
        <w:rPr>
          <w:rFonts w:cs="Arial"/>
          <w:color w:val="000000"/>
          <w:lang w:val="en-GB" w:eastAsia="ar-SA"/>
        </w:rPr>
        <w:t>NO</w:t>
      </w:r>
      <w:r w:rsidRPr="00E15F94">
        <w:rPr>
          <w:rFonts w:cs="Arial"/>
          <w:color w:val="000000"/>
          <w:lang w:eastAsia="ar-SA"/>
        </w:rPr>
        <w:t xml:space="preserve">x </w:t>
      </w:r>
    </w:p>
    <w:p w:rsidR="005124C3" w:rsidRPr="00E15F94" w:rsidRDefault="005124C3" w:rsidP="000B48DE">
      <w:pPr>
        <w:numPr>
          <w:ilvl w:val="1"/>
          <w:numId w:val="40"/>
        </w:numPr>
        <w:suppressAutoHyphens/>
        <w:spacing w:before="0"/>
        <w:ind w:left="426" w:hanging="426"/>
        <w:rPr>
          <w:rFonts w:cs="Arial"/>
          <w:color w:val="000000"/>
          <w:lang w:eastAsia="ar-SA"/>
        </w:rPr>
      </w:pPr>
      <w:r w:rsidRPr="00E15F94">
        <w:rPr>
          <w:rFonts w:cs="Arial"/>
          <w:color w:val="000000"/>
          <w:lang w:eastAsia="ar-SA"/>
        </w:rPr>
        <w:t>Изградња постројења за ОДГ за блокове Б1 и Б2, што је предмет овог пројекта</w:t>
      </w:r>
    </w:p>
    <w:p w:rsidR="005124C3" w:rsidRPr="00E15F94" w:rsidRDefault="005124C3" w:rsidP="000B48DE">
      <w:pPr>
        <w:numPr>
          <w:ilvl w:val="1"/>
          <w:numId w:val="40"/>
        </w:numPr>
        <w:suppressAutoHyphens/>
        <w:spacing w:before="0"/>
        <w:ind w:left="426" w:hanging="426"/>
        <w:rPr>
          <w:rFonts w:cs="Arial"/>
          <w:color w:val="000000"/>
          <w:lang w:eastAsia="ar-SA"/>
        </w:rPr>
      </w:pPr>
      <w:r w:rsidRPr="00E15F94">
        <w:rPr>
          <w:rFonts w:cs="Arial"/>
          <w:color w:val="000000"/>
          <w:lang w:eastAsia="ar-SA"/>
        </w:rPr>
        <w:t>Изградња постројења за третман отпадних вода које настају радом Електране, укључујући и постројење за ОДГ.</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Сви наведени нови системи обухваћени су Планом генералне регулације за локацију ТЕНТ Б. Пројекти наведених система су међусобно усклађени у просторном и технолошком смислу.</w:t>
      </w:r>
    </w:p>
    <w:p w:rsidR="005124C3" w:rsidRPr="00E15F94" w:rsidRDefault="005124C3" w:rsidP="004A79A0">
      <w:pPr>
        <w:suppressAutoHyphens/>
        <w:rPr>
          <w:rFonts w:cs="Arial"/>
          <w:b/>
          <w:bCs/>
        </w:rPr>
      </w:pPr>
      <w:r w:rsidRPr="00E15F94">
        <w:rPr>
          <w:rFonts w:cs="Arial"/>
          <w:color w:val="000000"/>
          <w:lang w:eastAsia="ar-SA"/>
        </w:rPr>
        <w:t>Основне карактеристике квалитета угља за пројектовање постројења ОДГ ТЕНТ Б су:</w:t>
      </w:r>
      <w:r w:rsidR="004A79A0" w:rsidRPr="00E15F94">
        <w:rPr>
          <w:rFonts w:cs="Arial"/>
          <w:color w:val="000000"/>
          <w:lang w:val="sr-Cyrl-RS" w:eastAsia="ar-SA"/>
        </w:rPr>
        <w:t xml:space="preserve"> </w:t>
      </w:r>
    </w:p>
    <w:tbl>
      <w:tblPr>
        <w:tblW w:w="5000" w:type="pct"/>
        <w:jc w:val="center"/>
        <w:tblCellMar>
          <w:left w:w="0" w:type="dxa"/>
          <w:right w:w="0" w:type="dxa"/>
        </w:tblCellMar>
        <w:tblLook w:val="04A0" w:firstRow="1" w:lastRow="0" w:firstColumn="1" w:lastColumn="0" w:noHBand="0" w:noVBand="1"/>
      </w:tblPr>
      <w:tblGrid>
        <w:gridCol w:w="3551"/>
        <w:gridCol w:w="1853"/>
        <w:gridCol w:w="1711"/>
        <w:gridCol w:w="1984"/>
      </w:tblGrid>
      <w:tr w:rsidR="005124C3" w:rsidRPr="00E15F94" w:rsidTr="005124C3">
        <w:trPr>
          <w:trHeight w:val="600"/>
          <w:jc w:val="center"/>
        </w:trPr>
        <w:tc>
          <w:tcPr>
            <w:tcW w:w="1952"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5124C3" w:rsidRPr="00E15F94" w:rsidRDefault="005124C3" w:rsidP="005124C3">
            <w:pPr>
              <w:spacing w:line="252" w:lineRule="auto"/>
              <w:jc w:val="center"/>
              <w:rPr>
                <w:rFonts w:cs="Arial"/>
                <w:b/>
                <w:bCs/>
              </w:rPr>
            </w:pPr>
            <w:r w:rsidRPr="00E15F94">
              <w:rPr>
                <w:rFonts w:cs="Arial"/>
                <w:b/>
                <w:bCs/>
              </w:rPr>
              <w:t>Карактеристика угља</w:t>
            </w:r>
          </w:p>
        </w:tc>
        <w:tc>
          <w:tcPr>
            <w:tcW w:w="304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124C3" w:rsidRPr="00E15F94" w:rsidRDefault="005124C3" w:rsidP="005124C3">
            <w:pPr>
              <w:spacing w:line="252" w:lineRule="auto"/>
              <w:jc w:val="center"/>
              <w:rPr>
                <w:rFonts w:cs="Arial"/>
                <w:b/>
                <w:bCs/>
                <w:lang w:val="sr-Cyrl-RS"/>
              </w:rPr>
            </w:pPr>
            <w:r w:rsidRPr="00E15F94">
              <w:rPr>
                <w:rFonts w:cs="Arial"/>
                <w:b/>
                <w:bCs/>
                <w:lang w:val="sr-Cyrl-RS"/>
              </w:rPr>
              <w:t>В</w:t>
            </w:r>
            <w:r w:rsidRPr="00E15F94">
              <w:rPr>
                <w:rFonts w:cs="Arial"/>
                <w:b/>
                <w:bCs/>
              </w:rPr>
              <w:t>редности</w:t>
            </w:r>
            <w:r w:rsidRPr="00E15F94">
              <w:rPr>
                <w:rFonts w:cs="Arial"/>
                <w:b/>
                <w:bCs/>
                <w:lang w:val="sr-Cyrl-RS"/>
              </w:rPr>
              <w:t xml:space="preserve"> карактеристика угља</w:t>
            </w:r>
          </w:p>
        </w:tc>
      </w:tr>
      <w:tr w:rsidR="005124C3" w:rsidRPr="00E15F94" w:rsidTr="005124C3">
        <w:trPr>
          <w:trHeight w:val="600"/>
          <w:jc w:val="center"/>
        </w:trPr>
        <w:tc>
          <w:tcPr>
            <w:tcW w:w="1952"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5124C3" w:rsidRPr="00E15F94" w:rsidRDefault="005124C3" w:rsidP="005124C3">
            <w:pPr>
              <w:spacing w:line="252" w:lineRule="auto"/>
              <w:jc w:val="center"/>
              <w:rPr>
                <w:rFonts w:cs="Arial"/>
                <w:b/>
                <w:bCs/>
              </w:rPr>
            </w:pPr>
          </w:p>
        </w:tc>
        <w:tc>
          <w:tcPr>
            <w:tcW w:w="10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24C3" w:rsidRPr="00E15F94" w:rsidRDefault="005124C3" w:rsidP="005124C3">
            <w:pPr>
              <w:spacing w:line="252" w:lineRule="auto"/>
              <w:jc w:val="center"/>
              <w:rPr>
                <w:rFonts w:cs="Arial"/>
                <w:b/>
                <w:bCs/>
              </w:rPr>
            </w:pPr>
            <w:r w:rsidRPr="00E15F94">
              <w:rPr>
                <w:rFonts w:cs="Arial"/>
                <w:b/>
                <w:bCs/>
              </w:rPr>
              <w:t>гарантоване</w:t>
            </w:r>
            <w:r w:rsidRPr="00E15F94">
              <w:rPr>
                <w:rFonts w:cs="Arial"/>
                <w:b/>
                <w:bCs/>
                <w:lang w:val="sr-Cyrl-RS"/>
              </w:rPr>
              <w:t xml:space="preserve"> </w:t>
            </w:r>
            <w:r w:rsidRPr="00E15F94">
              <w:rPr>
                <w:rFonts w:cs="Arial"/>
                <w:b/>
                <w:bCs/>
              </w:rPr>
              <w:t>-10%</w:t>
            </w:r>
          </w:p>
        </w:tc>
        <w:tc>
          <w:tcPr>
            <w:tcW w:w="940" w:type="pct"/>
            <w:tcBorders>
              <w:top w:val="single" w:sz="8" w:space="0" w:color="auto"/>
              <w:left w:val="nil"/>
              <w:bottom w:val="single" w:sz="8" w:space="0" w:color="auto"/>
              <w:right w:val="single" w:sz="8" w:space="0" w:color="auto"/>
            </w:tcBorders>
            <w:vAlign w:val="center"/>
          </w:tcPr>
          <w:p w:rsidR="005124C3" w:rsidRPr="00E15F94" w:rsidRDefault="005124C3" w:rsidP="005124C3">
            <w:pPr>
              <w:spacing w:line="252" w:lineRule="auto"/>
              <w:jc w:val="center"/>
              <w:rPr>
                <w:rFonts w:cs="Arial"/>
                <w:b/>
                <w:bCs/>
                <w:lang w:val="en-GB"/>
              </w:rPr>
            </w:pPr>
            <w:r w:rsidRPr="00E15F94">
              <w:rPr>
                <w:rFonts w:cs="Arial"/>
                <w:b/>
                <w:bCs/>
              </w:rPr>
              <w:t>гарантоване</w:t>
            </w:r>
          </w:p>
        </w:tc>
        <w:tc>
          <w:tcPr>
            <w:tcW w:w="1090" w:type="pct"/>
            <w:tcBorders>
              <w:top w:val="single" w:sz="8" w:space="0" w:color="auto"/>
              <w:left w:val="nil"/>
              <w:bottom w:val="single" w:sz="8" w:space="0" w:color="auto"/>
              <w:right w:val="single" w:sz="8" w:space="0" w:color="auto"/>
            </w:tcBorders>
            <w:vAlign w:val="center"/>
          </w:tcPr>
          <w:p w:rsidR="005124C3" w:rsidRPr="00E15F94" w:rsidRDefault="005124C3" w:rsidP="005124C3">
            <w:pPr>
              <w:spacing w:line="252" w:lineRule="auto"/>
              <w:jc w:val="center"/>
              <w:rPr>
                <w:rFonts w:cs="Arial"/>
                <w:b/>
                <w:bCs/>
              </w:rPr>
            </w:pPr>
            <w:r w:rsidRPr="00E15F94">
              <w:rPr>
                <w:rFonts w:cs="Arial"/>
                <w:b/>
                <w:bCs/>
              </w:rPr>
              <w:t>гарантоване+10%</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Доња топлотна моћ, kJ/kg</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6300</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7000</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7700</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Пепео, %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19.4</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17</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15</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Влага,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46.5</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47.7</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49</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 xml:space="preserve">Сагориви сумпор, %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0.6</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0.6</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0.6</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lastRenderedPageBreak/>
              <w:t>Укупан сумпор,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0.8</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0.8</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0.8</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Угљеник,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21</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22</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22.5</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Кисеоник,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9.5</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9.6</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9.6</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Водоник,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1.9</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2.15</w:t>
            </w:r>
          </w:p>
        </w:tc>
      </w:tr>
      <w:tr w:rsidR="005124C3" w:rsidRPr="00E15F94" w:rsidTr="005124C3">
        <w:trPr>
          <w:trHeight w:val="300"/>
          <w:jc w:val="center"/>
        </w:trPr>
        <w:tc>
          <w:tcPr>
            <w:tcW w:w="1952"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Азот, %</w:t>
            </w:r>
          </w:p>
        </w:tc>
        <w:tc>
          <w:tcPr>
            <w:tcW w:w="1018"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0.3</w:t>
            </w:r>
          </w:p>
        </w:tc>
        <w:tc>
          <w:tcPr>
            <w:tcW w:w="94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0.3</w:t>
            </w:r>
          </w:p>
        </w:tc>
        <w:tc>
          <w:tcPr>
            <w:tcW w:w="1090" w:type="pct"/>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0.35</w:t>
            </w:r>
          </w:p>
        </w:tc>
      </w:tr>
    </w:tbl>
    <w:p w:rsidR="005124C3" w:rsidRPr="00E15F94" w:rsidRDefault="005124C3" w:rsidP="005124C3">
      <w:pPr>
        <w:rPr>
          <w:rFonts w:cs="Arial"/>
        </w:rPr>
      </w:pPr>
    </w:p>
    <w:p w:rsidR="005124C3" w:rsidRPr="00E15F94" w:rsidRDefault="005124C3" w:rsidP="005124C3">
      <w:pPr>
        <w:rPr>
          <w:rFonts w:cs="Arial"/>
          <w:lang w:val="sr-Latn-CS"/>
        </w:rPr>
      </w:pPr>
      <w:r w:rsidRPr="00E15F94">
        <w:rPr>
          <w:rFonts w:cs="Arial"/>
          <w:lang w:val="sr-Latn-CS"/>
        </w:rPr>
        <w:t>Угаљ се на Електрану допрема сопственом пругом нормалног колосека у специјалним железничким вагонима. Складиште угља је поларног типа и саграђено је у оквиру Електране са капацитетом од 650.000 t што је довољно за 12 дана континуалног рада термоелектране.</w:t>
      </w:r>
    </w:p>
    <w:p w:rsidR="00F47A8A" w:rsidRDefault="00F47A8A" w:rsidP="005124C3">
      <w:pPr>
        <w:rPr>
          <w:rFonts w:cs="Arial"/>
          <w:lang w:val="pl-PL"/>
        </w:rPr>
      </w:pPr>
    </w:p>
    <w:p w:rsidR="005124C3" w:rsidRPr="00E15F94" w:rsidRDefault="005124C3" w:rsidP="005124C3">
      <w:pPr>
        <w:rPr>
          <w:rFonts w:cs="Arial"/>
          <w:lang w:val="sr-Latn-CS"/>
        </w:rPr>
      </w:pPr>
      <w:r w:rsidRPr="00E15F94">
        <w:rPr>
          <w:rFonts w:cs="Arial"/>
          <w:lang w:val="pl-PL"/>
        </w:rPr>
        <w:t>Мазут, топлотне моћи око 39.000 kJ/kg, користи се као помоћно гориво и у Електрану се допрема у ауто или вагон цистернама и речним путем, баржама. Након истовара, мазут се складишти у два резервоара капацитета 2x5.000 t.</w:t>
      </w:r>
      <w:r w:rsidRPr="00E15F94">
        <w:rPr>
          <w:rFonts w:cs="Arial"/>
          <w:lang w:val="sr-Latn-CS"/>
        </w:rPr>
        <w:t xml:space="preserve"> </w:t>
      </w:r>
      <w:r w:rsidRPr="00E15F94">
        <w:rPr>
          <w:rFonts w:cs="Arial"/>
          <w:lang w:val="pl-PL"/>
        </w:rPr>
        <w:t>Годишња потрошња мазута износи око 15.000 t. Потпала мазута се врши гасовитим горивом (пропан-бутан).</w:t>
      </w:r>
    </w:p>
    <w:p w:rsidR="00F47A8A" w:rsidRDefault="00F47A8A" w:rsidP="005124C3">
      <w:pPr>
        <w:rPr>
          <w:rFonts w:cs="Arial"/>
          <w:lang w:val="sr-Latn-CS"/>
        </w:rPr>
      </w:pPr>
    </w:p>
    <w:p w:rsidR="005124C3" w:rsidRPr="00E15F94" w:rsidRDefault="005124C3" w:rsidP="005124C3">
      <w:pPr>
        <w:rPr>
          <w:rFonts w:cs="Arial"/>
          <w:lang w:val="sr-Latn-CS"/>
        </w:rPr>
      </w:pPr>
      <w:r w:rsidRPr="00E15F94">
        <w:rPr>
          <w:rFonts w:cs="Arial"/>
          <w:lang w:val="sr-Latn-CS"/>
        </w:rPr>
        <w:t>Сагоревањем угља настају велике количине пепела и шљаке (2-2,5x10</w:t>
      </w:r>
      <w:r w:rsidRPr="00E15F94">
        <w:rPr>
          <w:rFonts w:cs="Arial"/>
          <w:vertAlign w:val="superscript"/>
          <w:lang w:val="sr-Latn-CS"/>
        </w:rPr>
        <w:t>6</w:t>
      </w:r>
      <w:r w:rsidRPr="00E15F94">
        <w:rPr>
          <w:rFonts w:cs="Arial"/>
          <w:lang w:val="sr-Latn-CS"/>
        </w:rPr>
        <w:t xml:space="preserve"> t/год), које се системом унутрашњег и спољашњег транспорта прикупљају и евакуишу на депонију пепела и шљаке, површине 600 ha (3 касете по 200 ha), лоцирану на око 4 km од Електране. </w:t>
      </w:r>
    </w:p>
    <w:p w:rsidR="00F47A8A" w:rsidRDefault="00F47A8A" w:rsidP="005124C3">
      <w:pPr>
        <w:rPr>
          <w:rFonts w:cs="Arial"/>
          <w:lang w:val="sr-Latn-CS"/>
        </w:rPr>
      </w:pPr>
    </w:p>
    <w:p w:rsidR="005124C3" w:rsidRPr="00E15F94" w:rsidRDefault="005124C3" w:rsidP="005124C3">
      <w:pPr>
        <w:rPr>
          <w:rFonts w:cs="Arial"/>
          <w:lang w:val="sr-Latn-CS"/>
        </w:rPr>
      </w:pPr>
      <w:r w:rsidRPr="00E15F94">
        <w:rPr>
          <w:rFonts w:cs="Arial"/>
          <w:lang w:val="sr-Latn-CS"/>
        </w:rPr>
        <w:t>Електрана се снабдева водом из реке Саве за потребе расхладног система (~1,2</w:t>
      </w:r>
      <w:r w:rsidRPr="00E15F94">
        <w:rPr>
          <w:rFonts w:cs="Arial"/>
          <w:vertAlign w:val="superscript"/>
          <w:lang w:val="sr-Latn-CS"/>
        </w:rPr>
        <w:t>.</w:t>
      </w:r>
      <w:r w:rsidRPr="00E15F94">
        <w:rPr>
          <w:rFonts w:cs="Arial"/>
          <w:lang w:val="sr-Latn-CS"/>
        </w:rPr>
        <w:t>10</w:t>
      </w:r>
      <w:r w:rsidRPr="00E15F94">
        <w:rPr>
          <w:rFonts w:cs="Arial"/>
          <w:vertAlign w:val="superscript"/>
          <w:lang w:val="sr-Latn-CS"/>
        </w:rPr>
        <w:t xml:space="preserve">9 </w:t>
      </w:r>
      <w:r w:rsidRPr="00E15F94">
        <w:rPr>
          <w:rFonts w:cs="Arial"/>
          <w:lang w:val="sr-Latn-CS"/>
        </w:rPr>
        <w:t>m</w:t>
      </w:r>
      <w:r w:rsidRPr="00E15F94">
        <w:rPr>
          <w:rFonts w:cs="Arial"/>
          <w:vertAlign w:val="superscript"/>
          <w:lang w:val="sr-Latn-CS"/>
        </w:rPr>
        <w:t>3</w:t>
      </w:r>
      <w:r w:rsidRPr="00E15F94">
        <w:rPr>
          <w:rFonts w:cs="Arial"/>
          <w:lang w:val="sr-Latn-CS"/>
        </w:rPr>
        <w:t>/год.), док за потребе ХПВ користи бунарску вода из приобаља реке Саве (у количини од око 1,4</w:t>
      </w:r>
      <w:r w:rsidRPr="00E15F94">
        <w:rPr>
          <w:rFonts w:cs="Arial"/>
          <w:vertAlign w:val="superscript"/>
          <w:lang w:val="sr-Latn-CS"/>
        </w:rPr>
        <w:t xml:space="preserve"> .</w:t>
      </w:r>
      <w:r w:rsidRPr="00E15F94">
        <w:rPr>
          <w:rFonts w:cs="Arial"/>
          <w:lang w:val="sr-Latn-CS"/>
        </w:rPr>
        <w:t>10</w:t>
      </w:r>
      <w:r w:rsidRPr="00E15F94">
        <w:rPr>
          <w:rFonts w:cs="Arial"/>
          <w:vertAlign w:val="superscript"/>
          <w:lang w:val="sr-Latn-CS"/>
        </w:rPr>
        <w:t xml:space="preserve">6 </w:t>
      </w:r>
      <w:r w:rsidRPr="00E15F94">
        <w:rPr>
          <w:rFonts w:cs="Arial"/>
          <w:lang w:val="sr-Latn-CS"/>
        </w:rPr>
        <w:t>m</w:t>
      </w:r>
      <w:r w:rsidRPr="00E15F94">
        <w:rPr>
          <w:rFonts w:cs="Arial"/>
          <w:vertAlign w:val="superscript"/>
          <w:lang w:val="sr-Latn-CS"/>
        </w:rPr>
        <w:t>3</w:t>
      </w:r>
      <w:r w:rsidRPr="00E15F94">
        <w:rPr>
          <w:rFonts w:cs="Arial"/>
          <w:lang w:val="sr-Latn-CS"/>
        </w:rPr>
        <w:t>/год.). Ова бунарска вода се прерађује у постројењу за деминерализацију, капацитета 3x100 m</w:t>
      </w:r>
      <w:r w:rsidRPr="00E15F94">
        <w:rPr>
          <w:rFonts w:cs="Arial"/>
          <w:vertAlign w:val="superscript"/>
          <w:lang w:val="sr-Latn-CS"/>
        </w:rPr>
        <w:t>3</w:t>
      </w:r>
      <w:r w:rsidRPr="00E15F94">
        <w:rPr>
          <w:rFonts w:cs="Arial"/>
          <w:lang w:val="sr-Latn-CS"/>
        </w:rPr>
        <w:t>/h. Санитарна вода се прои</w:t>
      </w:r>
      <w:r w:rsidRPr="00E15F94">
        <w:rPr>
          <w:rFonts w:cs="Arial"/>
        </w:rPr>
        <w:t>зводи у ХПВ-у, а један део се користи</w:t>
      </w:r>
      <w:r w:rsidRPr="00E15F94">
        <w:rPr>
          <w:rFonts w:cs="Arial"/>
          <w:lang w:val="sr-Latn-CS"/>
        </w:rPr>
        <w:t xml:space="preserve"> из обреновачког водовода.</w:t>
      </w:r>
    </w:p>
    <w:p w:rsidR="00F47A8A" w:rsidRDefault="00F47A8A" w:rsidP="005124C3">
      <w:pPr>
        <w:rPr>
          <w:rFonts w:cs="Arial"/>
          <w:lang w:val="sr-Latn-CS"/>
        </w:rPr>
      </w:pPr>
    </w:p>
    <w:p w:rsidR="005124C3" w:rsidRPr="00E15F94" w:rsidRDefault="005124C3" w:rsidP="005124C3">
      <w:pPr>
        <w:rPr>
          <w:rFonts w:cs="Arial"/>
          <w:lang w:val="sr-Latn-CS"/>
        </w:rPr>
      </w:pPr>
      <w:r w:rsidRPr="00E15F94">
        <w:rPr>
          <w:rFonts w:cs="Arial"/>
          <w:lang w:val="sr-Latn-CS"/>
        </w:rPr>
        <w:t>Главни технолошки систем сваког блока чине котловско, турбогенераторско и постројење напојних пумпи који су смештени у главном погонском објекту електране (ГПО).</w:t>
      </w:r>
    </w:p>
    <w:p w:rsidR="00F47A8A" w:rsidRDefault="00F47A8A" w:rsidP="005124C3">
      <w:pPr>
        <w:rPr>
          <w:rFonts w:cs="Arial"/>
          <w:lang w:val="sr-Latn-CS"/>
        </w:rPr>
      </w:pPr>
    </w:p>
    <w:p w:rsidR="005124C3" w:rsidRPr="00E15F94" w:rsidRDefault="005124C3" w:rsidP="005124C3">
      <w:pPr>
        <w:rPr>
          <w:rFonts w:cs="Arial"/>
          <w:lang w:val="sr-Latn-CS"/>
        </w:rPr>
      </w:pPr>
      <w:r w:rsidRPr="00E15F94">
        <w:rPr>
          <w:rFonts w:cs="Arial"/>
          <w:lang w:val="sr-Latn-CS"/>
        </w:rPr>
        <w:t>Котловско постројење, поред котла обухвата: млинове и додаваче угља, решетке за догоревање угља, одшљакиваче, канале и вентилаторе свежег ваздуха и димних гасова, загрејаче ваздуха, систем стартног кондензата, електрофилтарско постројење, као и разну пратећу опрему и цевоводе.</w:t>
      </w:r>
    </w:p>
    <w:p w:rsidR="005124C3" w:rsidRPr="00E15F94" w:rsidRDefault="005124C3" w:rsidP="005124C3">
      <w:pPr>
        <w:suppressAutoHyphens/>
        <w:rPr>
          <w:rFonts w:cs="Arial"/>
          <w:color w:val="000000"/>
          <w:lang w:eastAsia="ar-SA"/>
        </w:rPr>
      </w:pPr>
    </w:p>
    <w:p w:rsidR="005124C3" w:rsidRPr="00E15F94" w:rsidRDefault="005124C3" w:rsidP="005124C3">
      <w:pPr>
        <w:rPr>
          <w:rFonts w:cs="Arial"/>
          <w:lang w:val="sr-Latn-CS"/>
        </w:rPr>
      </w:pPr>
      <w:r w:rsidRPr="00E15F94">
        <w:rPr>
          <w:rFonts w:cs="Arial"/>
          <w:lang w:val="sr-Latn-CS"/>
        </w:rPr>
        <w:t>Димни гасови блокова Б1 и Б2 се емитују у атмосферу кроз димњак висине 280 m који је лоциран између котларнице и складишта угља. Плашт димњака, пројектован и изведен као заједнички за четири блока, изграђен је од армираног бетона, пречника на излазу 11,30 m. За сада су у њему изведене две посебне димне цеви, по једна за сваки постојећи блок, пречника 8 m на излазу. Димоводне цеви су направљене од кисело-отпорне опеке.</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i/>
          <w:color w:val="000000"/>
          <w:lang w:eastAsia="ar-SA"/>
        </w:rPr>
      </w:pPr>
      <w:r w:rsidRPr="00E15F94">
        <w:rPr>
          <w:rFonts w:cs="Arial"/>
          <w:i/>
          <w:color w:val="000000"/>
          <w:lang w:eastAsia="ar-SA"/>
        </w:rPr>
        <w:t>Основни подаци о блоку Б3</w:t>
      </w:r>
    </w:p>
    <w:p w:rsidR="005124C3" w:rsidRPr="00E15F94" w:rsidRDefault="005124C3" w:rsidP="005124C3">
      <w:pPr>
        <w:suppressAutoHyphens/>
        <w:rPr>
          <w:rFonts w:cs="Arial"/>
          <w:color w:val="000000"/>
          <w:lang w:eastAsia="ar-SA"/>
        </w:rPr>
      </w:pPr>
    </w:p>
    <w:p w:rsidR="005124C3" w:rsidRPr="00E15F94" w:rsidRDefault="005124C3" w:rsidP="005124C3">
      <w:pPr>
        <w:rPr>
          <w:rFonts w:cs="Arial"/>
          <w:lang w:val="sr-Latn-CS"/>
        </w:rPr>
      </w:pPr>
      <w:r w:rsidRPr="00E15F94">
        <w:rPr>
          <w:rFonts w:cs="Arial"/>
          <w:lang w:val="sr-Latn-CS"/>
        </w:rPr>
        <w:t xml:space="preserve">На основу спроведених претходних анализа потреба за електричном енергијом изградња блока ТЕНТ Б3, снаге 750 МW, је у Плановима за реализацију Стратегије развоја енергетике Србије наведена као „потенцијални пројекат“ проширења капацитета у електроенергетском сектору.  </w:t>
      </w:r>
    </w:p>
    <w:p w:rsidR="005124C3" w:rsidRPr="00E15F94" w:rsidRDefault="005124C3" w:rsidP="005124C3">
      <w:pPr>
        <w:rPr>
          <w:rFonts w:cs="Arial"/>
          <w:lang w:val="sr-Latn-CS"/>
        </w:rPr>
      </w:pPr>
    </w:p>
    <w:p w:rsidR="005124C3" w:rsidRPr="00E15F94" w:rsidRDefault="005124C3" w:rsidP="005124C3">
      <w:pPr>
        <w:rPr>
          <w:rFonts w:cs="Arial"/>
          <w:lang w:val="sr-Latn-CS"/>
        </w:rPr>
      </w:pPr>
      <w:r w:rsidRPr="00E15F94">
        <w:rPr>
          <w:rFonts w:cs="Arial"/>
          <w:lang w:val="sr-Latn-CS"/>
        </w:rPr>
        <w:t xml:space="preserve">За потребе предметног пројекта ОДГ потребне податке о карактеристикама блока Б3 за дефинисање основних капацитета заједничких система (кречњака и гипса) преузети из постојећег Генералног пројекта (Енергопројект ЕНТЕЛ 2006.).  </w:t>
      </w:r>
    </w:p>
    <w:p w:rsidR="005124C3" w:rsidRPr="00E15F94" w:rsidRDefault="005124C3" w:rsidP="005124C3">
      <w:pPr>
        <w:rPr>
          <w:rFonts w:cs="Arial"/>
          <w:lang w:val="sr-Latn-CS"/>
        </w:rPr>
      </w:pPr>
    </w:p>
    <w:p w:rsidR="005124C3" w:rsidRPr="00E15F94" w:rsidRDefault="005124C3" w:rsidP="000B48DE">
      <w:pPr>
        <w:numPr>
          <w:ilvl w:val="0"/>
          <w:numId w:val="25"/>
        </w:numPr>
        <w:tabs>
          <w:tab w:val="left" w:pos="567"/>
        </w:tabs>
        <w:suppressAutoHyphens/>
        <w:spacing w:before="0" w:after="120"/>
        <w:rPr>
          <w:rFonts w:cs="Arial"/>
          <w:b/>
          <w:bCs/>
          <w:color w:val="000000"/>
          <w:lang w:eastAsia="ar-SA"/>
        </w:rPr>
      </w:pPr>
      <w:r w:rsidRPr="00E15F94">
        <w:rPr>
          <w:rFonts w:cs="Arial"/>
          <w:b/>
          <w:bCs/>
          <w:color w:val="000000"/>
          <w:lang w:eastAsia="ar-SA"/>
        </w:rPr>
        <w:t xml:space="preserve">ПОСЕБНИ ПОДАЦИ И ЗАХТЕВИ </w:t>
      </w:r>
    </w:p>
    <w:p w:rsidR="005124C3" w:rsidRPr="00E15F94" w:rsidRDefault="005124C3" w:rsidP="005124C3">
      <w:pPr>
        <w:suppressAutoHyphens/>
        <w:rPr>
          <w:rFonts w:cs="Arial"/>
          <w:color w:val="000000"/>
          <w:lang w:eastAsia="ar-SA"/>
        </w:rPr>
      </w:pPr>
      <w:r w:rsidRPr="00E15F94">
        <w:rPr>
          <w:rFonts w:cs="Arial"/>
          <w:color w:val="000000"/>
          <w:u w:val="single"/>
          <w:lang w:eastAsia="ar-SA"/>
        </w:rPr>
        <w:t>Параметри рада блокова:</w:t>
      </w:r>
      <w:r w:rsidRPr="00E15F94">
        <w:rPr>
          <w:rFonts w:cs="Arial"/>
          <w:color w:val="000000"/>
          <w:lang w:eastAsia="ar-SA"/>
        </w:rPr>
        <w:t xml:space="preserve"> За израду Идејног пројекта </w:t>
      </w:r>
      <w:r w:rsidRPr="00E15F94">
        <w:rPr>
          <w:rFonts w:cs="Arial"/>
          <w:lang w:val="sr-Latn-CS"/>
        </w:rPr>
        <w:t xml:space="preserve">постројења за ОДГ </w:t>
      </w:r>
      <w:r w:rsidRPr="00E15F94">
        <w:rPr>
          <w:rFonts w:cs="Arial"/>
          <w:color w:val="000000"/>
          <w:lang w:eastAsia="ar-SA"/>
        </w:rPr>
        <w:t>као улазне параметре користити следеће податке који се односе на радне параметре блокова и карактеристике угља, Табеле 5-1 до 5.3.</w:t>
      </w:r>
    </w:p>
    <w:p w:rsidR="005124C3" w:rsidRPr="00E15F94" w:rsidRDefault="005124C3" w:rsidP="005124C3">
      <w:pPr>
        <w:suppressAutoHyphens/>
        <w:rPr>
          <w:rFonts w:cs="Arial"/>
          <w:color w:val="000000"/>
          <w:lang w:eastAsia="ar-SA"/>
        </w:rPr>
      </w:pPr>
    </w:p>
    <w:p w:rsidR="005124C3" w:rsidRPr="00E15F94" w:rsidRDefault="005124C3" w:rsidP="005124C3">
      <w:pPr>
        <w:jc w:val="center"/>
        <w:rPr>
          <w:rFonts w:cs="Arial"/>
          <w:b/>
          <w:lang w:val="sr-Latn-CS"/>
        </w:rPr>
      </w:pPr>
      <w:r w:rsidRPr="00E15F94">
        <w:rPr>
          <w:rFonts w:cs="Arial"/>
          <w:b/>
          <w:lang w:val="sr-Latn-CS"/>
        </w:rPr>
        <w:t>Табела 5-1 Параметри рада блокова Б1-Б2</w:t>
      </w:r>
    </w:p>
    <w:p w:rsidR="005124C3" w:rsidRPr="00E15F94" w:rsidRDefault="005124C3" w:rsidP="005124C3">
      <w:pPr>
        <w:jc w:val="center"/>
        <w:rPr>
          <w:rFonts w:cs="Arial"/>
          <w:b/>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2"/>
        <w:gridCol w:w="2132"/>
        <w:gridCol w:w="2132"/>
      </w:tblGrid>
      <w:tr w:rsidR="005124C3" w:rsidRPr="00E15F94" w:rsidTr="005124C3">
        <w:trPr>
          <w:jc w:val="center"/>
        </w:trPr>
        <w:tc>
          <w:tcPr>
            <w:tcW w:w="3782" w:type="dxa"/>
            <w:shd w:val="clear" w:color="auto" w:fill="auto"/>
          </w:tcPr>
          <w:p w:rsidR="005124C3" w:rsidRPr="00E15F94" w:rsidRDefault="005124C3" w:rsidP="005124C3">
            <w:pPr>
              <w:spacing w:before="40" w:after="40"/>
              <w:rPr>
                <w:rFonts w:cs="Arial"/>
                <w:b/>
                <w:lang w:val="sr-Latn-CS"/>
              </w:rPr>
            </w:pPr>
            <w:r w:rsidRPr="00E15F94">
              <w:rPr>
                <w:rFonts w:cs="Arial"/>
                <w:b/>
                <w:lang w:val="sr-Latn-CS"/>
              </w:rPr>
              <w:t xml:space="preserve">Параметар </w:t>
            </w:r>
            <w:r w:rsidRPr="00E15F94">
              <w:rPr>
                <w:rFonts w:cs="Arial"/>
                <w:b/>
                <w:lang w:val="sr-Cyrl-CS"/>
              </w:rPr>
              <w:t>блок</w:t>
            </w:r>
            <w:r w:rsidRPr="00E15F94">
              <w:rPr>
                <w:rFonts w:cs="Arial"/>
                <w:b/>
                <w:lang w:val="sr-Latn-CS"/>
              </w:rPr>
              <w:t>а</w:t>
            </w:r>
          </w:p>
        </w:tc>
        <w:tc>
          <w:tcPr>
            <w:tcW w:w="2132" w:type="dxa"/>
            <w:shd w:val="clear" w:color="auto" w:fill="auto"/>
          </w:tcPr>
          <w:p w:rsidR="005124C3" w:rsidRPr="00E15F94" w:rsidRDefault="005124C3" w:rsidP="005124C3">
            <w:pPr>
              <w:spacing w:before="40" w:after="40"/>
              <w:jc w:val="center"/>
              <w:rPr>
                <w:rFonts w:cs="Arial"/>
                <w:b/>
                <w:lang w:val="sr-Cyrl-CS"/>
              </w:rPr>
            </w:pPr>
            <w:r w:rsidRPr="00E15F94">
              <w:rPr>
                <w:rFonts w:cs="Arial"/>
                <w:b/>
                <w:lang w:val="sr-Latn-CS"/>
              </w:rPr>
              <w:t>ТЕНТ Б1-Б2</w:t>
            </w:r>
          </w:p>
        </w:tc>
        <w:tc>
          <w:tcPr>
            <w:tcW w:w="2132" w:type="dxa"/>
            <w:shd w:val="clear" w:color="auto" w:fill="auto"/>
          </w:tcPr>
          <w:p w:rsidR="005124C3" w:rsidRPr="00E15F94" w:rsidRDefault="005124C3" w:rsidP="005124C3">
            <w:pPr>
              <w:spacing w:before="40" w:after="40"/>
              <w:jc w:val="center"/>
              <w:rPr>
                <w:rFonts w:cs="Arial"/>
                <w:b/>
                <w:lang w:val="sr-Latn-CS"/>
              </w:rPr>
            </w:pPr>
            <w:r w:rsidRPr="00E15F94">
              <w:rPr>
                <w:rFonts w:cs="Arial"/>
                <w:b/>
                <w:lang w:val="sr-Latn-CS"/>
              </w:rPr>
              <w:t>ТЕНТ Б3</w:t>
            </w:r>
          </w:p>
        </w:tc>
      </w:tr>
      <w:tr w:rsidR="005124C3" w:rsidRPr="00E15F94" w:rsidTr="005124C3">
        <w:trPr>
          <w:jc w:val="center"/>
        </w:trPr>
        <w:tc>
          <w:tcPr>
            <w:tcW w:w="3782" w:type="dxa"/>
            <w:shd w:val="clear" w:color="auto" w:fill="auto"/>
          </w:tcPr>
          <w:p w:rsidR="005124C3" w:rsidRPr="00E15F94" w:rsidRDefault="005124C3" w:rsidP="005124C3">
            <w:pPr>
              <w:spacing w:before="40" w:after="40"/>
              <w:rPr>
                <w:rFonts w:cs="Arial"/>
                <w:b/>
                <w:lang w:val="sr-Cyrl-CS"/>
              </w:rPr>
            </w:pPr>
            <w:r w:rsidRPr="00E15F94">
              <w:rPr>
                <w:rFonts w:cs="Arial"/>
                <w:b/>
                <w:lang w:val="sr-Latn-CS"/>
              </w:rPr>
              <w:t>С</w:t>
            </w:r>
            <w:r w:rsidRPr="00E15F94">
              <w:rPr>
                <w:rFonts w:cs="Arial"/>
                <w:b/>
                <w:lang w:val="sr-Cyrl-CS"/>
              </w:rPr>
              <w:t>нага блокова</w:t>
            </w:r>
          </w:p>
        </w:tc>
        <w:tc>
          <w:tcPr>
            <w:tcW w:w="2132" w:type="dxa"/>
            <w:shd w:val="clear" w:color="auto" w:fill="auto"/>
          </w:tcPr>
          <w:p w:rsidR="005124C3" w:rsidRPr="00E15F94" w:rsidRDefault="005124C3" w:rsidP="005124C3">
            <w:pPr>
              <w:spacing w:before="40" w:after="40"/>
              <w:rPr>
                <w:rFonts w:cs="Arial"/>
              </w:rPr>
            </w:pPr>
            <w:r w:rsidRPr="00E15F94">
              <w:rPr>
                <w:rFonts w:cs="Arial"/>
                <w:lang w:val="sr-Latn-CS"/>
              </w:rPr>
              <w:t>670</w:t>
            </w:r>
            <w:r w:rsidRPr="00E15F94">
              <w:rPr>
                <w:rFonts w:cs="Arial"/>
              </w:rPr>
              <w:t xml:space="preserve"> МW</w:t>
            </w:r>
          </w:p>
        </w:tc>
        <w:tc>
          <w:tcPr>
            <w:tcW w:w="2132" w:type="dxa"/>
            <w:shd w:val="clear" w:color="auto" w:fill="auto"/>
          </w:tcPr>
          <w:p w:rsidR="005124C3" w:rsidRPr="00E15F94" w:rsidRDefault="005124C3" w:rsidP="005124C3">
            <w:pPr>
              <w:spacing w:before="40" w:after="40"/>
              <w:rPr>
                <w:rFonts w:cs="Arial"/>
                <w:lang w:val="sr-Latn-CS"/>
              </w:rPr>
            </w:pPr>
            <w:r w:rsidRPr="00E15F94">
              <w:rPr>
                <w:rFonts w:cs="Arial"/>
                <w:lang w:val="sr-Latn-CS"/>
              </w:rPr>
              <w:t>744,4 МW</w:t>
            </w:r>
          </w:p>
        </w:tc>
      </w:tr>
      <w:tr w:rsidR="005124C3" w:rsidRPr="00E15F94" w:rsidTr="005124C3">
        <w:trPr>
          <w:jc w:val="center"/>
        </w:trPr>
        <w:tc>
          <w:tcPr>
            <w:tcW w:w="3782" w:type="dxa"/>
            <w:shd w:val="clear" w:color="auto" w:fill="auto"/>
          </w:tcPr>
          <w:p w:rsidR="005124C3" w:rsidRPr="00E15F94" w:rsidRDefault="005124C3" w:rsidP="005124C3">
            <w:pPr>
              <w:spacing w:before="40" w:after="40"/>
              <w:rPr>
                <w:rFonts w:cs="Arial"/>
                <w:b/>
                <w:lang w:val="sr-Cyrl-CS"/>
              </w:rPr>
            </w:pPr>
            <w:r w:rsidRPr="00E15F94">
              <w:rPr>
                <w:rFonts w:cs="Arial"/>
                <w:b/>
                <w:lang w:val="sr-Latn-CS"/>
              </w:rPr>
              <w:t>Т</w:t>
            </w:r>
            <w:r w:rsidRPr="00E15F94">
              <w:rPr>
                <w:rFonts w:cs="Arial"/>
                <w:b/>
                <w:lang w:val="sr-Cyrl-CS"/>
              </w:rPr>
              <w:t>емпература димних гасова</w:t>
            </w:r>
          </w:p>
        </w:tc>
        <w:tc>
          <w:tcPr>
            <w:tcW w:w="2132" w:type="dxa"/>
            <w:shd w:val="clear" w:color="auto" w:fill="auto"/>
          </w:tcPr>
          <w:p w:rsidR="005124C3" w:rsidRPr="00E15F94" w:rsidRDefault="005124C3" w:rsidP="005124C3">
            <w:pPr>
              <w:spacing w:before="40" w:after="40"/>
              <w:rPr>
                <w:rFonts w:cs="Arial"/>
                <w:color w:val="FF0000"/>
                <w:lang w:val="sr-Latn-CS"/>
              </w:rPr>
            </w:pPr>
            <w:r w:rsidRPr="00E15F94">
              <w:rPr>
                <w:rFonts w:cs="Arial"/>
                <w:lang w:val="sr-Latn-CS"/>
              </w:rPr>
              <w:t>165</w:t>
            </w:r>
            <w:r w:rsidRPr="00E15F94">
              <w:rPr>
                <w:rFonts w:cs="Arial"/>
                <w:vertAlign w:val="superscript"/>
                <w:lang w:val="sr-Latn-CS"/>
              </w:rPr>
              <w:t>0</w:t>
            </w:r>
            <w:r w:rsidRPr="00E15F94">
              <w:rPr>
                <w:rFonts w:cs="Arial"/>
                <w:lang w:val="sr-Latn-CS"/>
              </w:rPr>
              <w:t>C</w:t>
            </w:r>
          </w:p>
        </w:tc>
        <w:tc>
          <w:tcPr>
            <w:tcW w:w="2132" w:type="dxa"/>
            <w:shd w:val="clear" w:color="auto" w:fill="auto"/>
          </w:tcPr>
          <w:p w:rsidR="005124C3" w:rsidRPr="00E15F94" w:rsidRDefault="005124C3" w:rsidP="005124C3">
            <w:pPr>
              <w:spacing w:before="40" w:after="40"/>
              <w:rPr>
                <w:rFonts w:cs="Arial"/>
                <w:lang w:val="sr-Latn-CS"/>
              </w:rPr>
            </w:pPr>
            <w:r w:rsidRPr="00E15F94">
              <w:rPr>
                <w:rFonts w:cs="Arial"/>
                <w:lang w:val="sr-Latn-CS"/>
              </w:rPr>
              <w:t>158</w:t>
            </w:r>
            <w:r w:rsidRPr="00E15F94">
              <w:rPr>
                <w:rFonts w:cs="Arial"/>
                <w:vertAlign w:val="superscript"/>
                <w:lang w:val="sr-Latn-CS"/>
              </w:rPr>
              <w:t>0</w:t>
            </w:r>
            <w:r w:rsidRPr="00E15F94">
              <w:rPr>
                <w:rFonts w:cs="Arial"/>
                <w:lang w:val="sr-Latn-CS"/>
              </w:rPr>
              <w:t xml:space="preserve">C </w:t>
            </w:r>
          </w:p>
        </w:tc>
      </w:tr>
      <w:tr w:rsidR="005124C3" w:rsidRPr="00E15F94" w:rsidTr="005124C3">
        <w:trPr>
          <w:jc w:val="center"/>
        </w:trPr>
        <w:tc>
          <w:tcPr>
            <w:tcW w:w="3782" w:type="dxa"/>
            <w:shd w:val="clear" w:color="auto" w:fill="auto"/>
          </w:tcPr>
          <w:p w:rsidR="005124C3" w:rsidRPr="00E15F94" w:rsidRDefault="005124C3" w:rsidP="005124C3">
            <w:pPr>
              <w:spacing w:before="40" w:after="40"/>
              <w:rPr>
                <w:rFonts w:cs="Arial"/>
                <w:b/>
                <w:lang w:val="sr-Cyrl-CS"/>
              </w:rPr>
            </w:pPr>
            <w:r w:rsidRPr="00E15F94">
              <w:rPr>
                <w:rFonts w:cs="Arial"/>
                <w:b/>
                <w:lang w:val="sr-Latn-CS"/>
              </w:rPr>
              <w:t>С</w:t>
            </w:r>
            <w:r w:rsidRPr="00E15F94">
              <w:rPr>
                <w:rFonts w:cs="Arial"/>
                <w:b/>
                <w:lang w:val="sr-Cyrl-CS"/>
              </w:rPr>
              <w:t xml:space="preserve">адржај </w:t>
            </w:r>
            <w:r w:rsidRPr="00E15F94">
              <w:rPr>
                <w:rFonts w:cs="Arial"/>
                <w:b/>
                <w:lang w:val="sr-Latn-CS"/>
              </w:rPr>
              <w:t>О</w:t>
            </w:r>
            <w:r w:rsidRPr="00E15F94">
              <w:rPr>
                <w:rFonts w:cs="Arial"/>
                <w:b/>
                <w:vertAlign w:val="subscript"/>
                <w:lang w:val="sr-Cyrl-CS"/>
              </w:rPr>
              <w:t>2</w:t>
            </w:r>
            <w:r w:rsidRPr="00E15F94">
              <w:rPr>
                <w:rFonts w:cs="Arial"/>
                <w:b/>
                <w:lang w:val="sr-Cyrl-CS"/>
              </w:rPr>
              <w:t xml:space="preserve"> у димном гасу</w:t>
            </w:r>
          </w:p>
        </w:tc>
        <w:tc>
          <w:tcPr>
            <w:tcW w:w="2132" w:type="dxa"/>
            <w:shd w:val="clear" w:color="auto" w:fill="auto"/>
          </w:tcPr>
          <w:p w:rsidR="005124C3" w:rsidRPr="00E15F94" w:rsidRDefault="005124C3" w:rsidP="005124C3">
            <w:pPr>
              <w:spacing w:before="40" w:after="40"/>
              <w:rPr>
                <w:rFonts w:cs="Arial"/>
              </w:rPr>
            </w:pPr>
            <w:r w:rsidRPr="00E15F94">
              <w:rPr>
                <w:rFonts w:cs="Arial"/>
                <w:lang w:val="sr-Latn-CS"/>
              </w:rPr>
              <w:t>6 – 7%</w:t>
            </w:r>
          </w:p>
        </w:tc>
        <w:tc>
          <w:tcPr>
            <w:tcW w:w="2132" w:type="dxa"/>
            <w:shd w:val="clear" w:color="auto" w:fill="auto"/>
          </w:tcPr>
          <w:p w:rsidR="005124C3" w:rsidRPr="00E15F94" w:rsidRDefault="005124C3" w:rsidP="005124C3">
            <w:pPr>
              <w:spacing w:before="40" w:after="40"/>
              <w:rPr>
                <w:rFonts w:cs="Arial"/>
                <w:lang w:val="sr-Latn-CS"/>
              </w:rPr>
            </w:pPr>
            <w:r w:rsidRPr="00E15F94">
              <w:rPr>
                <w:rFonts w:cs="Arial"/>
                <w:lang w:val="sr-Latn-CS"/>
              </w:rPr>
              <w:t>6 %</w:t>
            </w:r>
          </w:p>
        </w:tc>
      </w:tr>
      <w:tr w:rsidR="005124C3" w:rsidRPr="00E15F94" w:rsidTr="005124C3">
        <w:trPr>
          <w:jc w:val="center"/>
        </w:trPr>
        <w:tc>
          <w:tcPr>
            <w:tcW w:w="3782" w:type="dxa"/>
            <w:shd w:val="clear" w:color="auto" w:fill="auto"/>
          </w:tcPr>
          <w:p w:rsidR="005124C3" w:rsidRPr="00E15F94" w:rsidRDefault="005124C3" w:rsidP="005124C3">
            <w:pPr>
              <w:spacing w:before="40" w:after="40"/>
              <w:rPr>
                <w:rFonts w:cs="Arial"/>
                <w:b/>
                <w:lang w:val="sr-Cyrl-CS"/>
              </w:rPr>
            </w:pPr>
            <w:r w:rsidRPr="00E15F94">
              <w:rPr>
                <w:rFonts w:cs="Arial"/>
                <w:b/>
                <w:lang w:val="sr-Latn-CS"/>
              </w:rPr>
              <w:t>С</w:t>
            </w:r>
            <w:r w:rsidRPr="00E15F94">
              <w:rPr>
                <w:rFonts w:cs="Arial"/>
                <w:b/>
                <w:lang w:val="sr-Cyrl-CS"/>
              </w:rPr>
              <w:t>пецифична потрошња блока</w:t>
            </w:r>
            <w:r w:rsidRPr="00E15F94">
              <w:rPr>
                <w:rFonts w:cs="Arial"/>
                <w:b/>
                <w:lang w:val="sr-Latn-CS"/>
              </w:rPr>
              <w:t xml:space="preserve"> </w:t>
            </w:r>
            <w:r w:rsidRPr="00E15F94">
              <w:rPr>
                <w:rFonts w:cs="Arial"/>
                <w:b/>
                <w:lang w:val="sr-Cyrl-CS"/>
              </w:rPr>
              <w:t>(нето)</w:t>
            </w:r>
          </w:p>
        </w:tc>
        <w:tc>
          <w:tcPr>
            <w:tcW w:w="2132" w:type="dxa"/>
            <w:shd w:val="clear" w:color="auto" w:fill="auto"/>
          </w:tcPr>
          <w:p w:rsidR="005124C3" w:rsidRPr="00E15F94" w:rsidRDefault="005124C3" w:rsidP="005124C3">
            <w:pPr>
              <w:spacing w:before="40" w:after="40"/>
              <w:rPr>
                <w:rFonts w:cs="Arial"/>
                <w:highlight w:val="yellow"/>
                <w:lang w:val="sr-Latn-CS"/>
              </w:rPr>
            </w:pPr>
            <w:r w:rsidRPr="00E15F94">
              <w:rPr>
                <w:rFonts w:cs="Arial"/>
                <w:lang w:val="sr-Latn-CS"/>
              </w:rPr>
              <w:t>9.800 kJ/kWh</w:t>
            </w:r>
          </w:p>
        </w:tc>
        <w:tc>
          <w:tcPr>
            <w:tcW w:w="2132" w:type="dxa"/>
            <w:shd w:val="clear" w:color="auto" w:fill="auto"/>
          </w:tcPr>
          <w:p w:rsidR="005124C3" w:rsidRPr="00E15F94" w:rsidRDefault="005124C3" w:rsidP="005124C3">
            <w:pPr>
              <w:spacing w:before="40" w:after="40"/>
              <w:rPr>
                <w:rFonts w:cs="Arial"/>
                <w:lang w:val="sr-Latn-CS"/>
              </w:rPr>
            </w:pPr>
            <w:r w:rsidRPr="00E15F94">
              <w:rPr>
                <w:rFonts w:cs="Arial"/>
                <w:lang w:val="sr-Latn-CS"/>
              </w:rPr>
              <w:t>9.023 kJ/kWh</w:t>
            </w:r>
          </w:p>
        </w:tc>
      </w:tr>
      <w:tr w:rsidR="005124C3" w:rsidRPr="00E15F94" w:rsidTr="005124C3">
        <w:trPr>
          <w:jc w:val="center"/>
        </w:trPr>
        <w:tc>
          <w:tcPr>
            <w:tcW w:w="3782" w:type="dxa"/>
            <w:shd w:val="clear" w:color="auto" w:fill="auto"/>
          </w:tcPr>
          <w:p w:rsidR="005124C3" w:rsidRPr="00E15F94" w:rsidRDefault="005124C3" w:rsidP="005124C3">
            <w:pPr>
              <w:spacing w:before="40" w:after="40"/>
              <w:rPr>
                <w:rFonts w:cs="Arial"/>
                <w:b/>
                <w:lang w:val="sr-Cyrl-CS"/>
              </w:rPr>
            </w:pPr>
            <w:r w:rsidRPr="00E15F94">
              <w:rPr>
                <w:rFonts w:cs="Arial"/>
                <w:b/>
                <w:lang w:val="sr-Latn-CS"/>
              </w:rPr>
              <w:t>С</w:t>
            </w:r>
            <w:r w:rsidRPr="00E15F94">
              <w:rPr>
                <w:rFonts w:cs="Arial"/>
                <w:b/>
                <w:lang w:val="sr-Cyrl-CS"/>
              </w:rPr>
              <w:t>пецифична потрошња блока</w:t>
            </w:r>
            <w:r w:rsidRPr="00E15F94">
              <w:rPr>
                <w:rFonts w:cs="Arial"/>
                <w:b/>
                <w:lang w:val="sr-Latn-CS"/>
              </w:rPr>
              <w:t xml:space="preserve"> </w:t>
            </w:r>
            <w:r w:rsidRPr="00E15F94">
              <w:rPr>
                <w:rFonts w:cs="Arial"/>
                <w:b/>
                <w:lang w:val="sr-Cyrl-CS"/>
              </w:rPr>
              <w:t>(бруто)</w:t>
            </w:r>
          </w:p>
        </w:tc>
        <w:tc>
          <w:tcPr>
            <w:tcW w:w="2132" w:type="dxa"/>
            <w:shd w:val="clear" w:color="auto" w:fill="auto"/>
          </w:tcPr>
          <w:p w:rsidR="005124C3" w:rsidRPr="00E15F94" w:rsidRDefault="005124C3" w:rsidP="005124C3">
            <w:pPr>
              <w:spacing w:before="40" w:after="40"/>
              <w:rPr>
                <w:rFonts w:cs="Arial"/>
                <w:highlight w:val="yellow"/>
                <w:lang w:val="sr-Latn-CS"/>
              </w:rPr>
            </w:pPr>
            <w:r w:rsidRPr="00E15F94">
              <w:rPr>
                <w:rFonts w:cs="Arial"/>
                <w:lang w:val="sr-Latn-CS"/>
              </w:rPr>
              <w:t>9.300 kJ/kWh</w:t>
            </w:r>
          </w:p>
        </w:tc>
        <w:tc>
          <w:tcPr>
            <w:tcW w:w="2132" w:type="dxa"/>
            <w:shd w:val="clear" w:color="auto" w:fill="auto"/>
          </w:tcPr>
          <w:p w:rsidR="005124C3" w:rsidRPr="00E15F94" w:rsidRDefault="005124C3" w:rsidP="005124C3">
            <w:pPr>
              <w:spacing w:before="40" w:after="40"/>
              <w:rPr>
                <w:rFonts w:cs="Arial"/>
                <w:lang w:val="sr-Latn-CS"/>
              </w:rPr>
            </w:pPr>
            <w:r w:rsidRPr="00E15F94">
              <w:rPr>
                <w:rFonts w:cs="Arial"/>
                <w:lang w:val="sr-Latn-CS"/>
              </w:rPr>
              <w:t>8.320 kJ/kWh</w:t>
            </w:r>
          </w:p>
        </w:tc>
      </w:tr>
    </w:tbl>
    <w:p w:rsidR="005124C3" w:rsidRPr="00E15F94" w:rsidRDefault="005124C3" w:rsidP="005124C3">
      <w:pPr>
        <w:rPr>
          <w:rFonts w:cs="Arial"/>
          <w:lang w:val="sr-Latn-CS"/>
        </w:rPr>
      </w:pPr>
    </w:p>
    <w:p w:rsidR="005124C3" w:rsidRPr="00E15F94" w:rsidRDefault="005124C3" w:rsidP="005124C3">
      <w:pPr>
        <w:ind w:left="1440" w:hanging="1440"/>
        <w:rPr>
          <w:rFonts w:cs="Arial"/>
          <w:b/>
          <w:lang w:val="sr-Cyrl-RS"/>
        </w:rPr>
      </w:pPr>
      <w:r w:rsidRPr="00E15F94">
        <w:rPr>
          <w:rFonts w:cs="Arial"/>
          <w:b/>
          <w:lang w:val="sr-Latn-CS"/>
        </w:rPr>
        <w:t>Табела 5-2</w:t>
      </w:r>
      <w:r w:rsidRPr="00E15F94">
        <w:rPr>
          <w:rFonts w:cs="Arial"/>
          <w:b/>
          <w:lang w:val="sr-Latn-CS"/>
        </w:rPr>
        <w:tab/>
        <w:t>Карактеристике квалитета референтних угљева за пројектовање постројења за ОДГ за блокове Б1 и Б2</w:t>
      </w:r>
      <w:r w:rsidRPr="00E15F94">
        <w:rPr>
          <w:rFonts w:cs="Arial"/>
          <w:b/>
          <w:lang w:val="sr-Cyrl-RS"/>
        </w:rPr>
        <w:t xml:space="preserve"> </w:t>
      </w:r>
    </w:p>
    <w:p w:rsidR="005124C3" w:rsidRPr="00E15F94" w:rsidRDefault="005124C3" w:rsidP="005124C3">
      <w:pPr>
        <w:ind w:left="1440" w:hanging="1440"/>
        <w:rPr>
          <w:rFonts w:cs="Arial"/>
          <w:b/>
          <w:lang w:val="sr-Cyrl-RS"/>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51"/>
        <w:gridCol w:w="1853"/>
        <w:gridCol w:w="1711"/>
        <w:gridCol w:w="1984"/>
      </w:tblGrid>
      <w:tr w:rsidR="005124C3" w:rsidRPr="00E15F94" w:rsidTr="00150B3C">
        <w:trPr>
          <w:trHeight w:val="600"/>
          <w:jc w:val="center"/>
        </w:trPr>
        <w:tc>
          <w:tcPr>
            <w:tcW w:w="1952" w:type="pct"/>
            <w:vMerge w:val="restart"/>
            <w:tcMar>
              <w:top w:w="0" w:type="dxa"/>
              <w:left w:w="108" w:type="dxa"/>
              <w:bottom w:w="0" w:type="dxa"/>
              <w:right w:w="108" w:type="dxa"/>
            </w:tcMar>
            <w:vAlign w:val="center"/>
            <w:hideMark/>
          </w:tcPr>
          <w:p w:rsidR="005124C3" w:rsidRPr="00E15F94" w:rsidRDefault="005124C3" w:rsidP="005124C3">
            <w:pPr>
              <w:spacing w:line="252" w:lineRule="auto"/>
              <w:jc w:val="center"/>
              <w:rPr>
                <w:rFonts w:cs="Arial"/>
                <w:b/>
                <w:bCs/>
              </w:rPr>
            </w:pPr>
            <w:r w:rsidRPr="00E15F94">
              <w:rPr>
                <w:rFonts w:cs="Arial"/>
                <w:b/>
                <w:bCs/>
              </w:rPr>
              <w:t>Карактеристика угља</w:t>
            </w:r>
          </w:p>
        </w:tc>
        <w:tc>
          <w:tcPr>
            <w:tcW w:w="3048" w:type="pct"/>
            <w:gridSpan w:val="3"/>
            <w:tcMar>
              <w:top w:w="0" w:type="dxa"/>
              <w:left w:w="108" w:type="dxa"/>
              <w:bottom w:w="0" w:type="dxa"/>
              <w:right w:w="108" w:type="dxa"/>
            </w:tcMar>
            <w:vAlign w:val="center"/>
            <w:hideMark/>
          </w:tcPr>
          <w:p w:rsidR="005124C3" w:rsidRPr="00E15F94" w:rsidRDefault="005124C3" w:rsidP="005124C3">
            <w:pPr>
              <w:spacing w:line="252" w:lineRule="auto"/>
              <w:jc w:val="center"/>
              <w:rPr>
                <w:rFonts w:cs="Arial"/>
                <w:b/>
                <w:bCs/>
                <w:lang w:val="sr-Cyrl-RS"/>
              </w:rPr>
            </w:pPr>
            <w:r w:rsidRPr="00E15F94">
              <w:rPr>
                <w:rFonts w:cs="Arial"/>
                <w:b/>
                <w:bCs/>
                <w:lang w:val="sr-Cyrl-RS"/>
              </w:rPr>
              <w:t>В</w:t>
            </w:r>
            <w:r w:rsidRPr="00E15F94">
              <w:rPr>
                <w:rFonts w:cs="Arial"/>
                <w:b/>
                <w:bCs/>
              </w:rPr>
              <w:t>редности</w:t>
            </w:r>
            <w:r w:rsidRPr="00E15F94">
              <w:rPr>
                <w:rFonts w:cs="Arial"/>
                <w:b/>
                <w:bCs/>
                <w:lang w:val="sr-Cyrl-RS"/>
              </w:rPr>
              <w:t xml:space="preserve"> карактеристика угља</w:t>
            </w:r>
          </w:p>
        </w:tc>
      </w:tr>
      <w:tr w:rsidR="005124C3" w:rsidRPr="00E15F94" w:rsidTr="00150B3C">
        <w:trPr>
          <w:trHeight w:val="600"/>
          <w:jc w:val="center"/>
        </w:trPr>
        <w:tc>
          <w:tcPr>
            <w:tcW w:w="1952" w:type="pct"/>
            <w:vMerge/>
            <w:tcMar>
              <w:top w:w="0" w:type="dxa"/>
              <w:left w:w="108" w:type="dxa"/>
              <w:bottom w:w="0" w:type="dxa"/>
              <w:right w:w="108" w:type="dxa"/>
            </w:tcMar>
            <w:vAlign w:val="center"/>
          </w:tcPr>
          <w:p w:rsidR="005124C3" w:rsidRPr="00E15F94" w:rsidRDefault="005124C3" w:rsidP="005124C3">
            <w:pPr>
              <w:spacing w:line="252" w:lineRule="auto"/>
              <w:jc w:val="center"/>
              <w:rPr>
                <w:rFonts w:cs="Arial"/>
                <w:b/>
                <w:bCs/>
              </w:rPr>
            </w:pPr>
          </w:p>
        </w:tc>
        <w:tc>
          <w:tcPr>
            <w:tcW w:w="1018" w:type="pct"/>
            <w:tcMar>
              <w:top w:w="0" w:type="dxa"/>
              <w:left w:w="108" w:type="dxa"/>
              <w:bottom w:w="0" w:type="dxa"/>
              <w:right w:w="108" w:type="dxa"/>
            </w:tcMar>
            <w:vAlign w:val="center"/>
          </w:tcPr>
          <w:p w:rsidR="005124C3" w:rsidRPr="00E15F94" w:rsidRDefault="005124C3" w:rsidP="005124C3">
            <w:pPr>
              <w:spacing w:line="252" w:lineRule="auto"/>
              <w:jc w:val="center"/>
              <w:rPr>
                <w:rFonts w:cs="Arial"/>
                <w:b/>
                <w:bCs/>
              </w:rPr>
            </w:pPr>
            <w:r w:rsidRPr="00E15F94">
              <w:rPr>
                <w:rFonts w:cs="Arial"/>
                <w:b/>
                <w:bCs/>
              </w:rPr>
              <w:t>гарантоване</w:t>
            </w:r>
            <w:r w:rsidRPr="00E15F94">
              <w:rPr>
                <w:rFonts w:cs="Arial"/>
                <w:b/>
                <w:bCs/>
                <w:lang w:val="sr-Cyrl-RS"/>
              </w:rPr>
              <w:t xml:space="preserve"> </w:t>
            </w:r>
            <w:r w:rsidRPr="00E15F94">
              <w:rPr>
                <w:rFonts w:cs="Arial"/>
                <w:b/>
                <w:bCs/>
              </w:rPr>
              <w:t>-10%</w:t>
            </w:r>
          </w:p>
        </w:tc>
        <w:tc>
          <w:tcPr>
            <w:tcW w:w="940" w:type="pct"/>
            <w:vAlign w:val="center"/>
          </w:tcPr>
          <w:p w:rsidR="005124C3" w:rsidRPr="00E15F94" w:rsidRDefault="005124C3" w:rsidP="005124C3">
            <w:pPr>
              <w:spacing w:line="252" w:lineRule="auto"/>
              <w:jc w:val="center"/>
              <w:rPr>
                <w:rFonts w:cs="Arial"/>
                <w:b/>
                <w:bCs/>
                <w:lang w:val="en-GB"/>
              </w:rPr>
            </w:pPr>
            <w:r w:rsidRPr="00E15F94">
              <w:rPr>
                <w:rFonts w:cs="Arial"/>
                <w:b/>
                <w:bCs/>
              </w:rPr>
              <w:t>гарантоване</w:t>
            </w:r>
          </w:p>
        </w:tc>
        <w:tc>
          <w:tcPr>
            <w:tcW w:w="1090" w:type="pct"/>
            <w:vAlign w:val="center"/>
          </w:tcPr>
          <w:p w:rsidR="005124C3" w:rsidRPr="00E15F94" w:rsidRDefault="005124C3" w:rsidP="005124C3">
            <w:pPr>
              <w:spacing w:line="252" w:lineRule="auto"/>
              <w:jc w:val="center"/>
              <w:rPr>
                <w:rFonts w:cs="Arial"/>
                <w:b/>
                <w:bCs/>
              </w:rPr>
            </w:pPr>
            <w:r w:rsidRPr="00E15F94">
              <w:rPr>
                <w:rFonts w:cs="Arial"/>
                <w:b/>
                <w:bCs/>
              </w:rPr>
              <w:t>гарантоване+10%</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Доња топлотна моћ, kJ/kg</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6300</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7000</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7700</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Пепео, %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19.4</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17</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15</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Влага,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46.5</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47.7</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49</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 xml:space="preserve">Сагориви сумпор, %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0.6</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0.6</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0.6</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lastRenderedPageBreak/>
              <w:t>Укупан сумпор,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0.8</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0.8</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0.8</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Угљеник,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21</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22</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22.5</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Кисеоник,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9.5</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9.6</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9.6</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Водоник,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1.9</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2.15</w:t>
            </w:r>
          </w:p>
        </w:tc>
      </w:tr>
      <w:tr w:rsidR="005124C3" w:rsidRPr="00E15F94" w:rsidTr="00150B3C">
        <w:trPr>
          <w:trHeight w:val="300"/>
          <w:jc w:val="center"/>
        </w:trPr>
        <w:tc>
          <w:tcPr>
            <w:tcW w:w="1952" w:type="pct"/>
            <w:noWrap/>
            <w:tcMar>
              <w:top w:w="0" w:type="dxa"/>
              <w:left w:w="108" w:type="dxa"/>
              <w:bottom w:w="0" w:type="dxa"/>
              <w:right w:w="108" w:type="dxa"/>
            </w:tcMar>
            <w:vAlign w:val="center"/>
            <w:hideMark/>
          </w:tcPr>
          <w:p w:rsidR="005124C3" w:rsidRPr="00E15F94" w:rsidRDefault="005124C3" w:rsidP="005124C3">
            <w:pPr>
              <w:spacing w:line="252" w:lineRule="auto"/>
              <w:rPr>
                <w:rFonts w:cs="Arial"/>
              </w:rPr>
            </w:pPr>
            <w:r w:rsidRPr="00E15F94">
              <w:rPr>
                <w:rFonts w:cs="Arial"/>
              </w:rPr>
              <w:t>Азот, %</w:t>
            </w:r>
          </w:p>
        </w:tc>
        <w:tc>
          <w:tcPr>
            <w:tcW w:w="1018"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0.3</w:t>
            </w:r>
          </w:p>
        </w:tc>
        <w:tc>
          <w:tcPr>
            <w:tcW w:w="94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0.3</w:t>
            </w:r>
          </w:p>
        </w:tc>
        <w:tc>
          <w:tcPr>
            <w:tcW w:w="1090" w:type="pct"/>
            <w:noWrap/>
            <w:tcMar>
              <w:top w:w="0" w:type="dxa"/>
              <w:left w:w="108" w:type="dxa"/>
              <w:bottom w:w="0" w:type="dxa"/>
              <w:right w:w="108" w:type="dxa"/>
            </w:tcMar>
            <w:vAlign w:val="center"/>
            <w:hideMark/>
          </w:tcPr>
          <w:p w:rsidR="005124C3" w:rsidRPr="00E15F94" w:rsidRDefault="005124C3" w:rsidP="005124C3">
            <w:pPr>
              <w:spacing w:line="252" w:lineRule="auto"/>
              <w:jc w:val="center"/>
              <w:rPr>
                <w:rFonts w:cs="Arial"/>
              </w:rPr>
            </w:pPr>
            <w:r w:rsidRPr="00E15F94">
              <w:rPr>
                <w:rFonts w:cs="Arial"/>
              </w:rPr>
              <w:t>0.35</w:t>
            </w:r>
          </w:p>
        </w:tc>
      </w:tr>
    </w:tbl>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lang w:val="sr-Cyrl-RS"/>
        </w:rPr>
      </w:pPr>
      <w:r w:rsidRPr="00E15F94">
        <w:rPr>
          <w:rFonts w:cs="Arial"/>
          <w:lang w:val="sr-Cyrl-RS"/>
        </w:rPr>
        <w:t xml:space="preserve">Обрађивач ће изврши анализу података карактеристике квалитета референтног угља и исте потврдити, анализом података из достављене документације.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u w:val="single"/>
          <w:lang w:eastAsia="ar-SA"/>
        </w:rPr>
        <w:t>Снабдевање кречњаком и припрема суспензије</w:t>
      </w:r>
      <w:r w:rsidRPr="00E15F94">
        <w:rPr>
          <w:rFonts w:cs="Arial"/>
          <w:color w:val="000000"/>
          <w:lang w:eastAsia="ar-SA"/>
        </w:rPr>
        <w:t xml:space="preserve">: Постројење за ОДГ ТЕНТ Б ће се снабдевати кречњаком на више начина: друмским путем, железницом и речним путем. Потенцијални рудници са којих се може допремати кречњак су: Јазовник, Јелен До, Ковиловача, Јеленска стена и Непричава.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За дефинисање референтног квалитета кречњака користити податке дате у Елаборату „</w:t>
      </w:r>
      <w:r w:rsidRPr="00E15F94">
        <w:rPr>
          <w:rFonts w:cs="Arial"/>
          <w:bCs/>
        </w:rPr>
        <w:t>Актуелизација документације за постројење за ОДГ у ТЕ Никола Тесла Б (Анализа варијантних решења и избор оптималног решења)“.</w:t>
      </w:r>
      <w:r w:rsidRPr="00E15F94">
        <w:rPr>
          <w:rFonts w:cs="Arial"/>
          <w:color w:val="000000"/>
          <w:lang w:eastAsia="ar-SA"/>
        </w:rPr>
        <w:t xml:space="preserve">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Капацитет складишта кречњака предвидети за потребе рада блокова Б1, Б2 и Б3, у складу са решењем које је приказано у Идејном пројекту из 2013. године.</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Капацитет система за припрему суспензије кречњака пројектовати за потребе блокова Б1, Б2 и Б3.</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u w:val="single"/>
          <w:lang w:eastAsia="ar-SA"/>
        </w:rPr>
        <w:t>Димњак:</w:t>
      </w:r>
      <w:r w:rsidRPr="00E15F94">
        <w:rPr>
          <w:rFonts w:cs="Arial"/>
          <w:color w:val="000000"/>
          <w:lang w:eastAsia="ar-SA"/>
        </w:rPr>
        <w:t xml:space="preserve"> За емисију димних гасова после пречишћавања у постројењу за ОДГ предвидети самостојећи влажни димњак са посебним димним цевима за сваки блок (Б1 и Б2), у складу са закључцима Елабората </w:t>
      </w:r>
      <w:r w:rsidRPr="00E15F94">
        <w:rPr>
          <w:rFonts w:cs="Arial"/>
          <w:lang w:val="pt-BR"/>
        </w:rPr>
        <w:t xml:space="preserve">Елабората </w:t>
      </w:r>
      <w:r w:rsidRPr="00E15F94">
        <w:rPr>
          <w:rFonts w:cs="Arial"/>
          <w:color w:val="000000"/>
          <w:lang w:eastAsia="ar-SA"/>
        </w:rPr>
        <w:t>„</w:t>
      </w:r>
      <w:r w:rsidRPr="00E15F94">
        <w:rPr>
          <w:rFonts w:cs="Arial"/>
          <w:bCs/>
        </w:rPr>
        <w:t>Актуелизација документације за постројење за ОДГ у ТЕ Никола Тесла Б (Анализа варијантних решења и избор оптималног решења)“</w:t>
      </w:r>
      <w:r w:rsidRPr="00E15F94">
        <w:rPr>
          <w:rFonts w:cs="Arial"/>
          <w:color w:val="000000"/>
          <w:lang w:eastAsia="ar-SA"/>
        </w:rPr>
        <w:t xml:space="preserve">.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u w:val="single"/>
          <w:lang w:eastAsia="ar-SA"/>
        </w:rPr>
        <w:t>Третман отпадних вода</w:t>
      </w:r>
      <w:r w:rsidRPr="00E15F94">
        <w:rPr>
          <w:rFonts w:cs="Arial"/>
          <w:color w:val="000000"/>
          <w:lang w:eastAsia="ar-SA"/>
        </w:rPr>
        <w:t xml:space="preserve">: отпадне воде из постројења за ОДГ ће се третирати у постројењу за третман отпадних вода на ТЕНТ Б чија изградња се предвиђа посебним пројектом. Предметним пројектом предвидети количину и састав отпадних вода из постројења за ОДГ, као и каналисање до постројења за њихов третман.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u w:val="single"/>
          <w:lang w:eastAsia="ar-SA"/>
        </w:rPr>
        <w:t>Третман нус производа</w:t>
      </w:r>
      <w:r w:rsidRPr="00E15F94">
        <w:rPr>
          <w:rFonts w:cs="Arial"/>
          <w:color w:val="000000"/>
          <w:lang w:eastAsia="ar-SA"/>
        </w:rPr>
        <w:t xml:space="preserve">: пројектом предвидети следеће могућности третмана нус-производа из процеса ОДГ: </w:t>
      </w:r>
    </w:p>
    <w:p w:rsidR="005124C3" w:rsidRPr="00E15F94" w:rsidRDefault="005124C3" w:rsidP="005124C3">
      <w:pPr>
        <w:suppressAutoHyphens/>
        <w:rPr>
          <w:rFonts w:cs="Arial"/>
          <w:color w:val="000000"/>
          <w:lang w:eastAsia="ar-SA"/>
        </w:rPr>
      </w:pPr>
    </w:p>
    <w:p w:rsidR="005124C3" w:rsidRPr="00E15F94" w:rsidRDefault="005124C3" w:rsidP="000B48DE">
      <w:pPr>
        <w:numPr>
          <w:ilvl w:val="1"/>
          <w:numId w:val="40"/>
        </w:numPr>
        <w:suppressAutoHyphens/>
        <w:spacing w:before="0"/>
        <w:ind w:left="426" w:hanging="426"/>
        <w:rPr>
          <w:rFonts w:cs="Arial"/>
          <w:color w:val="000000"/>
          <w:lang w:eastAsia="ar-SA"/>
        </w:rPr>
      </w:pPr>
      <w:r w:rsidRPr="00E15F94">
        <w:rPr>
          <w:rFonts w:cs="Arial"/>
          <w:color w:val="000000"/>
          <w:lang w:eastAsia="ar-SA"/>
        </w:rPr>
        <w:t>Производњу сувог гипса и складиштење у привременом складишту, са утоваром у камионе</w:t>
      </w:r>
    </w:p>
    <w:p w:rsidR="005124C3" w:rsidRPr="00E15F94" w:rsidRDefault="005124C3" w:rsidP="000B48DE">
      <w:pPr>
        <w:numPr>
          <w:ilvl w:val="1"/>
          <w:numId w:val="40"/>
        </w:numPr>
        <w:suppressAutoHyphens/>
        <w:spacing w:before="0"/>
        <w:ind w:left="426" w:hanging="426"/>
        <w:rPr>
          <w:rFonts w:cs="Arial"/>
          <w:color w:val="000000"/>
          <w:lang w:eastAsia="ar-SA"/>
        </w:rPr>
      </w:pPr>
      <w:r w:rsidRPr="00E15F94">
        <w:rPr>
          <w:rFonts w:cs="Arial"/>
          <w:color w:val="000000"/>
          <w:lang w:eastAsia="ar-SA"/>
        </w:rPr>
        <w:lastRenderedPageBreak/>
        <w:t>Транспорт суспензије гипса до постројења за припрему густе хидросмеше пепела, шљаке и гипса ради обједињеног транспорта и депоновања на постојећој депонији пепела и шљаке ТЕНТ Б.</w:t>
      </w:r>
    </w:p>
    <w:p w:rsidR="005124C3" w:rsidRPr="00E15F94" w:rsidRDefault="005124C3" w:rsidP="005124C3">
      <w:pPr>
        <w:suppressAutoHyphens/>
        <w:rPr>
          <w:rFonts w:cs="Arial"/>
          <w:color w:val="000000"/>
          <w:lang w:eastAsia="ar-SA"/>
        </w:rPr>
      </w:pPr>
    </w:p>
    <w:p w:rsidR="005124C3" w:rsidRPr="00E15F94" w:rsidRDefault="005124C3" w:rsidP="000B48DE">
      <w:pPr>
        <w:numPr>
          <w:ilvl w:val="0"/>
          <w:numId w:val="25"/>
        </w:numPr>
        <w:tabs>
          <w:tab w:val="left" w:pos="567"/>
        </w:tabs>
        <w:suppressAutoHyphens/>
        <w:spacing w:before="0" w:after="120"/>
        <w:rPr>
          <w:rFonts w:cs="Arial"/>
          <w:b/>
          <w:bCs/>
          <w:color w:val="000000"/>
          <w:lang w:val="sr-Latn-CS" w:eastAsia="ar-SA"/>
        </w:rPr>
      </w:pPr>
      <w:r w:rsidRPr="00E15F94">
        <w:rPr>
          <w:rFonts w:cs="Arial"/>
          <w:b/>
          <w:bCs/>
          <w:color w:val="000000"/>
          <w:lang w:val="sr-Latn-CS" w:eastAsia="ar-SA"/>
        </w:rPr>
        <w:t>ОБИМ УСЛУГА</w:t>
      </w:r>
      <w:r w:rsidRPr="00E15F94">
        <w:rPr>
          <w:rFonts w:cs="Arial"/>
          <w:b/>
          <w:bCs/>
          <w:color w:val="000000"/>
          <w:lang w:val="sr-Cyrl-RS" w:eastAsia="ar-SA"/>
        </w:rPr>
        <w:t xml:space="preserve"> </w:t>
      </w:r>
    </w:p>
    <w:p w:rsidR="005124C3" w:rsidRPr="00E15F94" w:rsidRDefault="005124C3" w:rsidP="005124C3">
      <w:pPr>
        <w:tabs>
          <w:tab w:val="left" w:pos="567"/>
        </w:tabs>
        <w:suppressAutoHyphens/>
        <w:spacing w:after="120"/>
        <w:rPr>
          <w:rFonts w:cs="Arial"/>
          <w:b/>
          <w:bCs/>
          <w:color w:val="000000"/>
          <w:lang w:val="sr-Latn-CS" w:eastAsia="ar-SA"/>
        </w:rPr>
      </w:pPr>
    </w:p>
    <w:p w:rsidR="005124C3" w:rsidRPr="00E15F94" w:rsidRDefault="005124C3" w:rsidP="005124C3">
      <w:pPr>
        <w:suppressAutoHyphens/>
        <w:rPr>
          <w:rFonts w:cs="Arial"/>
          <w:color w:val="000000"/>
          <w:lang w:val="sr-Cyrl-CS" w:eastAsia="ar-SA"/>
        </w:rPr>
      </w:pPr>
      <w:r w:rsidRPr="00E15F94">
        <w:rPr>
          <w:rFonts w:cs="Arial"/>
          <w:color w:val="000000"/>
          <w:lang w:eastAsia="ar-SA"/>
        </w:rPr>
        <w:t>Обим услуга треба да обухвати следећу пројектну документацију</w:t>
      </w:r>
      <w:r w:rsidRPr="00E15F94">
        <w:rPr>
          <w:rFonts w:cs="Arial"/>
          <w:color w:val="000000"/>
          <w:lang w:val="sr-Cyrl-CS" w:eastAsia="ar-SA"/>
        </w:rPr>
        <w:t>:</w:t>
      </w:r>
    </w:p>
    <w:p w:rsidR="005124C3" w:rsidRPr="00E15F94" w:rsidRDefault="005124C3" w:rsidP="005124C3">
      <w:pPr>
        <w:suppressAutoHyphens/>
        <w:rPr>
          <w:rFonts w:cs="Arial"/>
          <w:color w:val="000000"/>
          <w:lang w:val="sr-Cyrl-CS" w:eastAsia="ar-SA"/>
        </w:rPr>
      </w:pPr>
    </w:p>
    <w:p w:rsidR="005124C3" w:rsidRPr="00E15F94" w:rsidRDefault="005124C3" w:rsidP="000B48DE">
      <w:pPr>
        <w:pStyle w:val="ListParagraph"/>
        <w:numPr>
          <w:ilvl w:val="1"/>
          <w:numId w:val="42"/>
        </w:numPr>
        <w:tabs>
          <w:tab w:val="left" w:pos="567"/>
        </w:tabs>
        <w:suppressAutoHyphens/>
        <w:spacing w:before="0" w:after="120" w:line="240" w:lineRule="auto"/>
        <w:ind w:left="357" w:hanging="357"/>
        <w:contextualSpacing w:val="0"/>
        <w:rPr>
          <w:rFonts w:ascii="Arial" w:eastAsia="Times New Roman" w:hAnsi="Arial" w:cs="Arial"/>
          <w:color w:val="000000"/>
          <w:lang w:val="sr-Latn-RS" w:eastAsia="ar-SA"/>
        </w:rPr>
      </w:pPr>
      <w:r w:rsidRPr="00E15F94">
        <w:rPr>
          <w:rFonts w:ascii="Arial" w:eastAsia="Times New Roman" w:hAnsi="Arial" w:cs="Arial"/>
          <w:color w:val="000000"/>
          <w:lang w:val="sr-Latn-RS" w:eastAsia="ar-SA"/>
        </w:rPr>
        <w:t>Израда Идејног решења постројења за ОДГ за блокове Б1 и Б2 за потребе подношења захтева за издавање локацијских услова у склопу обједињене процедуре</w:t>
      </w:r>
    </w:p>
    <w:p w:rsidR="005124C3" w:rsidRPr="00E15F94" w:rsidRDefault="005124C3" w:rsidP="000B48DE">
      <w:pPr>
        <w:pStyle w:val="ListParagraph"/>
        <w:numPr>
          <w:ilvl w:val="1"/>
          <w:numId w:val="42"/>
        </w:numPr>
        <w:tabs>
          <w:tab w:val="left" w:pos="567"/>
        </w:tabs>
        <w:suppressAutoHyphens/>
        <w:spacing w:before="0" w:after="120" w:line="240" w:lineRule="auto"/>
        <w:ind w:left="357" w:hanging="357"/>
        <w:contextualSpacing w:val="0"/>
        <w:rPr>
          <w:rFonts w:ascii="Arial" w:eastAsia="Times New Roman" w:hAnsi="Arial" w:cs="Arial"/>
          <w:color w:val="000000"/>
          <w:lang w:val="sr-Latn-RS" w:eastAsia="ar-SA"/>
        </w:rPr>
      </w:pPr>
      <w:r w:rsidRPr="00E15F94">
        <w:rPr>
          <w:rFonts w:ascii="Arial" w:eastAsia="Times New Roman" w:hAnsi="Arial" w:cs="Arial"/>
          <w:color w:val="000000"/>
          <w:lang w:val="sr-Latn-RS" w:eastAsia="ar-SA"/>
        </w:rPr>
        <w:t xml:space="preserve">Ажурирање Студије оправданости са идејним пројектом постојења за ОДГ за блокове Б1 и Б2 ТЕНТ Б. </w:t>
      </w:r>
    </w:p>
    <w:p w:rsidR="005124C3" w:rsidRPr="00E15F94" w:rsidRDefault="005124C3" w:rsidP="005124C3">
      <w:pPr>
        <w:suppressAutoHyphens/>
        <w:spacing w:after="120"/>
        <w:ind w:left="567" w:hanging="567"/>
        <w:contextualSpacing/>
        <w:rPr>
          <w:rFonts w:cs="Arial"/>
          <w:bCs/>
          <w:color w:val="000000"/>
          <w:lang w:eastAsia="ar-SA"/>
        </w:rPr>
      </w:pPr>
      <w:r w:rsidRPr="00E15F94">
        <w:rPr>
          <w:rFonts w:cs="Arial"/>
          <w:bCs/>
          <w:color w:val="000000"/>
          <w:lang w:eastAsia="ar-SA"/>
        </w:rPr>
        <w:tab/>
        <w:t>Као посебан документ израдити Извод из Идејног пројекта. Студију оправданости доставити и на енглеском језику.</w:t>
      </w:r>
    </w:p>
    <w:p w:rsidR="005124C3" w:rsidRPr="00E15F94" w:rsidRDefault="005124C3" w:rsidP="000B48DE">
      <w:pPr>
        <w:pStyle w:val="ListParagraph"/>
        <w:numPr>
          <w:ilvl w:val="1"/>
          <w:numId w:val="42"/>
        </w:numPr>
        <w:tabs>
          <w:tab w:val="left" w:pos="567"/>
        </w:tabs>
        <w:suppressAutoHyphens/>
        <w:spacing w:before="0" w:after="120" w:line="240" w:lineRule="auto"/>
        <w:ind w:left="357" w:hanging="357"/>
        <w:contextualSpacing w:val="0"/>
        <w:rPr>
          <w:rFonts w:ascii="Arial" w:eastAsia="Times New Roman" w:hAnsi="Arial" w:cs="Arial"/>
          <w:color w:val="000000"/>
          <w:lang w:val="sr-Latn-RS" w:eastAsia="ar-SA"/>
        </w:rPr>
      </w:pPr>
      <w:r w:rsidRPr="00E15F94">
        <w:rPr>
          <w:rFonts w:ascii="Arial" w:eastAsia="Times New Roman" w:hAnsi="Arial" w:cs="Arial"/>
          <w:color w:val="000000"/>
          <w:lang w:val="sr-Latn-RS" w:eastAsia="ar-SA"/>
        </w:rPr>
        <w:t>Израда захтева о потреби израде Студије о процени утицаја на животну средину за изградњу постројења за ОДГ за блокове Б1 и Б2 ТЕНТ Б</w:t>
      </w:r>
    </w:p>
    <w:p w:rsidR="005124C3" w:rsidRPr="00E15F94" w:rsidRDefault="005124C3" w:rsidP="000B48DE">
      <w:pPr>
        <w:pStyle w:val="ListParagraph"/>
        <w:numPr>
          <w:ilvl w:val="1"/>
          <w:numId w:val="42"/>
        </w:numPr>
        <w:tabs>
          <w:tab w:val="left" w:pos="567"/>
        </w:tabs>
        <w:suppressAutoHyphens/>
        <w:spacing w:before="0" w:after="120" w:line="240" w:lineRule="auto"/>
        <w:ind w:left="357" w:hanging="357"/>
        <w:contextualSpacing w:val="0"/>
        <w:rPr>
          <w:rFonts w:ascii="Arial" w:eastAsia="Times New Roman" w:hAnsi="Arial" w:cs="Arial"/>
          <w:color w:val="000000"/>
          <w:lang w:val="sr-Latn-RS" w:eastAsia="ar-SA"/>
        </w:rPr>
      </w:pPr>
      <w:r w:rsidRPr="00E15F94">
        <w:rPr>
          <w:rFonts w:ascii="Arial" w:eastAsia="Times New Roman" w:hAnsi="Arial" w:cs="Arial"/>
          <w:color w:val="000000"/>
          <w:lang w:val="sr-Latn-RS" w:eastAsia="ar-SA"/>
        </w:rPr>
        <w:t>Израда Студије о процени утицаја на животну средину за изградњу постројења за ОДГ за блокове Б1 и Б2 ТЕНТ Б</w:t>
      </w:r>
    </w:p>
    <w:p w:rsidR="005124C3" w:rsidRPr="00E15F94" w:rsidRDefault="005124C3" w:rsidP="000B48DE">
      <w:pPr>
        <w:pStyle w:val="ListParagraph"/>
        <w:numPr>
          <w:ilvl w:val="1"/>
          <w:numId w:val="42"/>
        </w:numPr>
        <w:tabs>
          <w:tab w:val="left" w:pos="567"/>
        </w:tabs>
        <w:suppressAutoHyphens/>
        <w:spacing w:before="0" w:after="120" w:line="240" w:lineRule="auto"/>
        <w:ind w:left="357" w:hanging="357"/>
        <w:contextualSpacing w:val="0"/>
        <w:rPr>
          <w:rFonts w:ascii="Arial" w:eastAsia="Times New Roman" w:hAnsi="Arial" w:cs="Arial"/>
          <w:color w:val="000000"/>
          <w:lang w:val="sr-Latn-RS" w:eastAsia="ar-SA"/>
        </w:rPr>
      </w:pPr>
      <w:r w:rsidRPr="00E15F94">
        <w:rPr>
          <w:rFonts w:ascii="Arial" w:eastAsia="Times New Roman" w:hAnsi="Arial" w:cs="Arial"/>
          <w:color w:val="000000"/>
          <w:lang w:val="sr-Latn-RS" w:eastAsia="ar-SA"/>
        </w:rPr>
        <w:t>Ажурирање Елабората о противпожарној заштити.</w:t>
      </w:r>
    </w:p>
    <w:p w:rsidR="005124C3" w:rsidRPr="00E15F94" w:rsidRDefault="005124C3" w:rsidP="005124C3">
      <w:pPr>
        <w:suppressAutoHyphens/>
        <w:ind w:left="567" w:hanging="567"/>
        <w:rPr>
          <w:rFonts w:cs="Arial"/>
          <w:bCs/>
          <w:color w:val="000000"/>
          <w:lang w:eastAsia="ar-SA"/>
        </w:rPr>
      </w:pPr>
    </w:p>
    <w:p w:rsidR="005124C3" w:rsidRPr="00E15F94" w:rsidRDefault="005124C3" w:rsidP="000B48DE">
      <w:pPr>
        <w:numPr>
          <w:ilvl w:val="0"/>
          <w:numId w:val="25"/>
        </w:numPr>
        <w:tabs>
          <w:tab w:val="left" w:pos="567"/>
        </w:tabs>
        <w:suppressAutoHyphens/>
        <w:spacing w:before="0" w:after="120"/>
        <w:rPr>
          <w:rFonts w:cs="Arial"/>
          <w:b/>
          <w:bCs/>
          <w:color w:val="000000"/>
          <w:lang w:val="sr-Latn-CS" w:eastAsia="ar-SA"/>
        </w:rPr>
      </w:pPr>
      <w:r w:rsidRPr="00E15F94">
        <w:rPr>
          <w:rFonts w:cs="Arial"/>
          <w:b/>
          <w:bCs/>
          <w:color w:val="000000"/>
          <w:lang w:val="sr-Latn-CS" w:eastAsia="ar-SA"/>
        </w:rPr>
        <w:t>САДРЖАЈ ДОКУМЕНАТА</w:t>
      </w:r>
      <w:r w:rsidRPr="00E15F94">
        <w:rPr>
          <w:rFonts w:cs="Arial"/>
          <w:b/>
          <w:bCs/>
          <w:color w:val="000000"/>
          <w:lang w:val="sr-Cyrl-RS" w:eastAsia="ar-SA"/>
        </w:rPr>
        <w:t xml:space="preserve"> </w:t>
      </w:r>
    </w:p>
    <w:p w:rsidR="005124C3" w:rsidRPr="00E15F94" w:rsidRDefault="005124C3" w:rsidP="005124C3">
      <w:pPr>
        <w:suppressAutoHyphens/>
        <w:rPr>
          <w:rFonts w:cs="Arial"/>
          <w:color w:val="000000"/>
          <w:lang w:eastAsia="ar-SA"/>
        </w:rPr>
      </w:pPr>
      <w:r w:rsidRPr="00E15F94">
        <w:rPr>
          <w:rFonts w:cs="Arial"/>
          <w:color w:val="000000"/>
          <w:lang w:eastAsia="ar-SA"/>
        </w:rPr>
        <w:t xml:space="preserve">Саржај документације преба да буде у складу са: </w:t>
      </w:r>
    </w:p>
    <w:p w:rsidR="005124C3" w:rsidRPr="00E15F94" w:rsidRDefault="005124C3" w:rsidP="005124C3">
      <w:pPr>
        <w:suppressAutoHyphens/>
        <w:rPr>
          <w:rFonts w:cs="Arial"/>
          <w:color w:val="000000"/>
          <w:lang w:eastAsia="ar-SA"/>
        </w:rPr>
      </w:pP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планирању и изградњи (</w:t>
      </w:r>
      <w:r w:rsidR="006527EE">
        <w:rPr>
          <w:rFonts w:cs="Arial"/>
          <w:color w:val="000000"/>
          <w:lang w:val="sr-Cyrl-RS" w:eastAsia="ar-SA"/>
        </w:rPr>
        <w:t>„</w:t>
      </w:r>
      <w:r w:rsidRPr="00E15F94">
        <w:rPr>
          <w:rFonts w:cs="Arial"/>
          <w:bCs/>
        </w:rPr>
        <w:t>Службени гласник РС</w:t>
      </w:r>
      <w:r w:rsidR="006527EE">
        <w:rPr>
          <w:rFonts w:cs="Arial"/>
          <w:bCs/>
          <w:lang w:val="sr-Cyrl-RS"/>
        </w:rPr>
        <w:t>“</w:t>
      </w:r>
      <w:r w:rsidRPr="00E15F94">
        <w:rPr>
          <w:rFonts w:cs="Arial"/>
          <w:bCs/>
        </w:rPr>
        <w:t>, бр 72/</w:t>
      </w:r>
      <w:r w:rsidR="006527EE">
        <w:rPr>
          <w:rFonts w:cs="Arial"/>
          <w:bCs/>
          <w:lang w:val="sr-Cyrl-RS"/>
        </w:rPr>
        <w:t>20</w:t>
      </w:r>
      <w:r w:rsidRPr="00E15F94">
        <w:rPr>
          <w:rFonts w:cs="Arial"/>
          <w:bCs/>
        </w:rPr>
        <w:t>09, 81/</w:t>
      </w:r>
      <w:r w:rsidR="006527EE">
        <w:rPr>
          <w:rFonts w:cs="Arial"/>
          <w:bCs/>
          <w:lang w:val="sr-Cyrl-RS"/>
        </w:rPr>
        <w:t>20</w:t>
      </w:r>
      <w:r w:rsidRPr="00E15F94">
        <w:rPr>
          <w:rFonts w:cs="Arial"/>
          <w:bCs/>
        </w:rPr>
        <w:t>09-исправка, 64/</w:t>
      </w:r>
      <w:r w:rsidR="006527EE">
        <w:rPr>
          <w:rFonts w:cs="Arial"/>
          <w:bCs/>
          <w:lang w:val="sr-Cyrl-RS"/>
        </w:rPr>
        <w:t>20</w:t>
      </w:r>
      <w:r w:rsidRPr="00E15F94">
        <w:rPr>
          <w:rFonts w:cs="Arial"/>
          <w:bCs/>
        </w:rPr>
        <w:t>10</w:t>
      </w:r>
      <w:r w:rsidRPr="00E15F94">
        <w:rPr>
          <w:rFonts w:cs="Arial"/>
          <w:bCs/>
          <w:lang w:val="sr-Cyrl-CS"/>
        </w:rPr>
        <w:t>-</w:t>
      </w:r>
      <w:r w:rsidRPr="00E15F94">
        <w:rPr>
          <w:rFonts w:cs="Arial"/>
          <w:bCs/>
        </w:rPr>
        <w:t xml:space="preserve"> УС, 24/</w:t>
      </w:r>
      <w:r w:rsidR="006527EE">
        <w:rPr>
          <w:rFonts w:cs="Arial"/>
          <w:bCs/>
          <w:lang w:val="sr-Cyrl-RS"/>
        </w:rPr>
        <w:t>20</w:t>
      </w:r>
      <w:r w:rsidRPr="00E15F94">
        <w:rPr>
          <w:rFonts w:cs="Arial"/>
          <w:bCs/>
        </w:rPr>
        <w:t>11</w:t>
      </w:r>
      <w:r w:rsidRPr="00E15F94">
        <w:rPr>
          <w:rFonts w:cs="Arial"/>
          <w:bCs/>
          <w:lang w:val="sr-Cyrl-CS"/>
        </w:rPr>
        <w:t>,</w:t>
      </w:r>
      <w:r w:rsidRPr="00E15F94">
        <w:rPr>
          <w:rFonts w:cs="Arial"/>
          <w:bCs/>
        </w:rPr>
        <w:t xml:space="preserve"> 121/</w:t>
      </w:r>
      <w:r w:rsidR="006527EE">
        <w:rPr>
          <w:rFonts w:cs="Arial"/>
          <w:bCs/>
          <w:lang w:val="sr-Cyrl-RS"/>
        </w:rPr>
        <w:t>20</w:t>
      </w:r>
      <w:r w:rsidRPr="00E15F94">
        <w:rPr>
          <w:rFonts w:cs="Arial"/>
          <w:bCs/>
        </w:rPr>
        <w:t>12, 42/</w:t>
      </w:r>
      <w:r w:rsidR="006527EE">
        <w:rPr>
          <w:rFonts w:cs="Arial"/>
          <w:bCs/>
          <w:lang w:val="sr-Cyrl-RS"/>
        </w:rPr>
        <w:t>20</w:t>
      </w:r>
      <w:r w:rsidRPr="00E15F94">
        <w:rPr>
          <w:rFonts w:cs="Arial"/>
          <w:bCs/>
        </w:rPr>
        <w:t>13– УС, 50/</w:t>
      </w:r>
      <w:r w:rsidR="006527EE">
        <w:rPr>
          <w:rFonts w:cs="Arial"/>
          <w:bCs/>
          <w:lang w:val="sr-Cyrl-RS"/>
        </w:rPr>
        <w:t>20</w:t>
      </w:r>
      <w:r w:rsidRPr="00E15F94">
        <w:rPr>
          <w:rFonts w:cs="Arial"/>
          <w:bCs/>
        </w:rPr>
        <w:t>13– УС,  98/</w:t>
      </w:r>
      <w:r w:rsidR="006527EE">
        <w:rPr>
          <w:rFonts w:cs="Arial"/>
          <w:bCs/>
          <w:lang w:val="sr-Cyrl-RS"/>
        </w:rPr>
        <w:t>20</w:t>
      </w:r>
      <w:r w:rsidRPr="00E15F94">
        <w:rPr>
          <w:rFonts w:cs="Arial"/>
          <w:bCs/>
        </w:rPr>
        <w:t>13–УС</w:t>
      </w:r>
      <w:r w:rsidRPr="00E15F94">
        <w:rPr>
          <w:rFonts w:cs="Arial"/>
          <w:bCs/>
          <w:lang w:val="sr-Cyrl-CS"/>
        </w:rPr>
        <w:t>,</w:t>
      </w:r>
      <w:r w:rsidRPr="00E15F94">
        <w:rPr>
          <w:rFonts w:cs="Arial"/>
          <w:bCs/>
        </w:rPr>
        <w:t xml:space="preserve"> 132/</w:t>
      </w:r>
      <w:r w:rsidR="006527EE">
        <w:rPr>
          <w:rFonts w:cs="Arial"/>
          <w:bCs/>
          <w:lang w:val="sr-Cyrl-RS"/>
        </w:rPr>
        <w:t>20</w:t>
      </w:r>
      <w:r w:rsidRPr="00E15F94">
        <w:rPr>
          <w:rFonts w:cs="Arial"/>
          <w:bCs/>
        </w:rPr>
        <w:t>14</w:t>
      </w:r>
      <w:r w:rsidRPr="00E15F94">
        <w:rPr>
          <w:rFonts w:cs="Arial"/>
          <w:bCs/>
          <w:lang w:val="sr-Cyrl-CS"/>
        </w:rPr>
        <w:t xml:space="preserve"> и 145/</w:t>
      </w:r>
      <w:r w:rsidR="006527EE">
        <w:rPr>
          <w:rFonts w:cs="Arial"/>
          <w:bCs/>
          <w:lang w:val="sr-Cyrl-CS"/>
        </w:rPr>
        <w:t>20</w:t>
      </w:r>
      <w:r w:rsidRPr="00E15F94">
        <w:rPr>
          <w:rFonts w:cs="Arial"/>
          <w:bCs/>
          <w:lang w:val="sr-Cyrl-CS"/>
        </w:rPr>
        <w:t>14</w:t>
      </w:r>
      <w:r w:rsidRPr="00E15F94">
        <w:rPr>
          <w:rFonts w:cs="Arial"/>
          <w:bCs/>
        </w:rPr>
        <w:t>)</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Правилником о класификацији објеката,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бр 22/</w:t>
      </w:r>
      <w:r w:rsidR="006527EE">
        <w:rPr>
          <w:rFonts w:cs="Arial"/>
          <w:color w:val="000000"/>
          <w:lang w:val="sr-Cyrl-RS" w:eastAsia="ar-SA"/>
        </w:rPr>
        <w:t>20</w:t>
      </w:r>
      <w:r w:rsidRPr="00E15F94">
        <w:rPr>
          <w:rFonts w:cs="Arial"/>
          <w:color w:val="000000"/>
          <w:lang w:eastAsia="ar-SA"/>
        </w:rPr>
        <w:t>15)</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Правилником о садржини, начину и поступку израде и начин</w:t>
      </w:r>
      <w:r w:rsidRPr="00E15F94">
        <w:rPr>
          <w:rFonts w:cs="Arial"/>
          <w:color w:val="000000"/>
          <w:lang w:val="sr-Cyrl-RS" w:eastAsia="ar-SA"/>
        </w:rPr>
        <w:t>у</w:t>
      </w:r>
      <w:r w:rsidRPr="00E15F94">
        <w:rPr>
          <w:rFonts w:cs="Arial"/>
          <w:color w:val="000000"/>
          <w:lang w:eastAsia="ar-SA"/>
        </w:rPr>
        <w:t xml:space="preserve"> вршења контроле техничке документације према класи и намени објеката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бр 23/</w:t>
      </w:r>
      <w:r w:rsidR="006527EE">
        <w:rPr>
          <w:rFonts w:cs="Arial"/>
          <w:color w:val="000000"/>
          <w:lang w:val="sr-Cyrl-RS" w:eastAsia="ar-SA"/>
        </w:rPr>
        <w:t>20</w:t>
      </w:r>
      <w:r w:rsidRPr="00E15F94">
        <w:rPr>
          <w:rFonts w:cs="Arial"/>
          <w:color w:val="000000"/>
          <w:lang w:eastAsia="ar-SA"/>
        </w:rPr>
        <w:t>15 и 77/</w:t>
      </w:r>
      <w:r w:rsidR="006527EE">
        <w:rPr>
          <w:rFonts w:cs="Arial"/>
          <w:color w:val="000000"/>
          <w:lang w:val="sr-Cyrl-RS" w:eastAsia="ar-SA"/>
        </w:rPr>
        <w:t>20</w:t>
      </w:r>
      <w:r w:rsidRPr="00E15F94">
        <w:rPr>
          <w:rFonts w:cs="Arial"/>
          <w:color w:val="000000"/>
          <w:lang w:eastAsia="ar-SA"/>
        </w:rPr>
        <w:t>15)</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Правилником о садржини и обиму претходних радова, претходне студије оправданости и студије оправданости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xml:space="preserve">, 1/2012), </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Правилником о спровођењу обједињене процедуре електронским путем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113/2015)</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ефикасном коришћењу енергије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25/2013)</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процени утицаја на животну средину ((</w:t>
      </w:r>
      <w:r w:rsidR="006527EE">
        <w:rPr>
          <w:rFonts w:cs="Arial"/>
          <w:color w:val="000000"/>
          <w:lang w:val="sr-Cyrl-RS" w:eastAsia="ar-SA"/>
        </w:rPr>
        <w:t>„</w:t>
      </w:r>
      <w:r w:rsidRPr="00E15F94">
        <w:rPr>
          <w:rFonts w:cs="Arial"/>
          <w:color w:val="000000"/>
          <w:lang w:eastAsia="ar-SA"/>
        </w:rPr>
        <w:t>Службени гласник РС</w:t>
      </w:r>
      <w:r w:rsidR="006527EE">
        <w:rPr>
          <w:rFonts w:cs="Arial"/>
          <w:color w:val="000000"/>
          <w:lang w:val="sr-Cyrl-RS" w:eastAsia="ar-SA"/>
        </w:rPr>
        <w:t>“</w:t>
      </w:r>
      <w:r w:rsidRPr="00E15F94">
        <w:rPr>
          <w:rFonts w:cs="Arial"/>
          <w:color w:val="000000"/>
          <w:lang w:eastAsia="ar-SA"/>
        </w:rPr>
        <w:t>, 135/2004, 36/2009, 72/2009)</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интегрисаном спречавању и контроли загађивања животне средине (</w:t>
      </w:r>
      <w:r w:rsidR="005C7DCC">
        <w:rPr>
          <w:rFonts w:cs="Arial"/>
          <w:color w:val="000000"/>
          <w:lang w:val="sr-Cyrl-RS" w:eastAsia="ar-SA"/>
        </w:rPr>
        <w:t>„</w:t>
      </w:r>
      <w:r w:rsidRPr="00E15F94">
        <w:rPr>
          <w:rFonts w:cs="Arial"/>
          <w:color w:val="000000"/>
          <w:lang w:eastAsia="ar-SA"/>
        </w:rPr>
        <w:t>Службени гласник РС</w:t>
      </w:r>
      <w:r w:rsidR="005C7DCC">
        <w:rPr>
          <w:rFonts w:cs="Arial"/>
          <w:color w:val="000000"/>
          <w:lang w:val="sr-Cyrl-RS" w:eastAsia="ar-SA"/>
        </w:rPr>
        <w:t>“</w:t>
      </w:r>
      <w:r w:rsidRPr="00E15F94">
        <w:rPr>
          <w:rFonts w:cs="Arial"/>
          <w:color w:val="000000"/>
          <w:lang w:eastAsia="ar-SA"/>
        </w:rPr>
        <w:t>, 135/2004, 25/2015)</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заштити животне средине (</w:t>
      </w:r>
      <w:r w:rsidR="005C7DCC">
        <w:rPr>
          <w:rFonts w:cs="Arial"/>
          <w:color w:val="000000"/>
          <w:lang w:val="sr-Cyrl-RS" w:eastAsia="ar-SA"/>
        </w:rPr>
        <w:t>„</w:t>
      </w:r>
      <w:r w:rsidRPr="00E15F94">
        <w:rPr>
          <w:rFonts w:cs="Arial"/>
          <w:color w:val="000000"/>
          <w:lang w:eastAsia="ar-SA"/>
        </w:rPr>
        <w:t>Службени гласник РС</w:t>
      </w:r>
      <w:r w:rsidR="005C7DCC">
        <w:rPr>
          <w:rFonts w:cs="Arial"/>
          <w:color w:val="000000"/>
          <w:lang w:val="sr-Cyrl-RS" w:eastAsia="ar-SA"/>
        </w:rPr>
        <w:t>“</w:t>
      </w:r>
      <w:r w:rsidRPr="00E15F94">
        <w:rPr>
          <w:rFonts w:cs="Arial"/>
          <w:color w:val="000000"/>
          <w:lang w:eastAsia="ar-SA"/>
        </w:rPr>
        <w:t xml:space="preserve">, 135/2004, 36/2009, 36/2009 - др. закон, 72/2009 др. закон, 43/2011 одлука УС и 14/2016). </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color w:val="000000"/>
          <w:lang w:eastAsia="ar-SA"/>
        </w:rPr>
        <w:t>Законом о заштити ваздуха (</w:t>
      </w:r>
      <w:r w:rsidR="005C7DCC">
        <w:rPr>
          <w:rFonts w:cs="Arial"/>
          <w:color w:val="000000"/>
          <w:lang w:val="sr-Cyrl-RS" w:eastAsia="ar-SA"/>
        </w:rPr>
        <w:t>„</w:t>
      </w:r>
      <w:r w:rsidRPr="00E15F94">
        <w:rPr>
          <w:rFonts w:cs="Arial"/>
          <w:color w:val="000000"/>
          <w:lang w:eastAsia="ar-SA"/>
        </w:rPr>
        <w:t>Службени гласник РС</w:t>
      </w:r>
      <w:r w:rsidR="005C7DCC">
        <w:rPr>
          <w:rFonts w:cs="Arial"/>
          <w:color w:val="000000"/>
          <w:lang w:val="sr-Cyrl-RS" w:eastAsia="ar-SA"/>
        </w:rPr>
        <w:t>“</w:t>
      </w:r>
      <w:r w:rsidRPr="00E15F94">
        <w:rPr>
          <w:rFonts w:cs="Arial"/>
          <w:color w:val="000000"/>
          <w:lang w:eastAsia="ar-SA"/>
        </w:rPr>
        <w:t>, 36/2009, 10/2013)</w:t>
      </w:r>
    </w:p>
    <w:p w:rsidR="005124C3" w:rsidRPr="00E15F94" w:rsidRDefault="005124C3" w:rsidP="000B48DE">
      <w:pPr>
        <w:numPr>
          <w:ilvl w:val="0"/>
          <w:numId w:val="32"/>
        </w:numPr>
        <w:suppressAutoHyphens/>
        <w:spacing w:before="0"/>
        <w:ind w:left="426" w:hanging="426"/>
        <w:rPr>
          <w:rFonts w:cs="Arial"/>
          <w:color w:val="000000"/>
          <w:lang w:eastAsia="ar-SA"/>
        </w:rPr>
      </w:pPr>
      <w:r w:rsidRPr="00E15F94">
        <w:rPr>
          <w:rFonts w:cs="Arial"/>
        </w:rPr>
        <w:t>Законом о заштити од пожара, (</w:t>
      </w:r>
      <w:r w:rsidR="005C7DCC">
        <w:rPr>
          <w:rFonts w:cs="Arial"/>
          <w:lang w:val="sr-Cyrl-RS"/>
        </w:rPr>
        <w:t>„</w:t>
      </w:r>
      <w:r w:rsidRPr="00E15F94">
        <w:rPr>
          <w:rFonts w:cs="Arial"/>
        </w:rPr>
        <w:t>Сл.гласник СРС</w:t>
      </w:r>
      <w:r w:rsidR="005C7DCC">
        <w:rPr>
          <w:rFonts w:cs="Arial"/>
          <w:lang w:val="sr-Cyrl-RS"/>
        </w:rPr>
        <w:t>“</w:t>
      </w:r>
      <w:r w:rsidRPr="00E15F94">
        <w:rPr>
          <w:rFonts w:cs="Arial"/>
        </w:rPr>
        <w:t xml:space="preserve"> бр. 37/88 и </w:t>
      </w:r>
      <w:r w:rsidR="005C7DCC">
        <w:rPr>
          <w:rFonts w:cs="Arial"/>
          <w:lang w:val="sr-Cyrl-RS"/>
        </w:rPr>
        <w:t>„</w:t>
      </w:r>
      <w:r w:rsidRPr="00E15F94">
        <w:rPr>
          <w:rFonts w:cs="Arial"/>
        </w:rPr>
        <w:t>Сл. гласник РС</w:t>
      </w:r>
      <w:r w:rsidR="005C7DCC">
        <w:rPr>
          <w:rFonts w:cs="Arial"/>
          <w:lang w:val="sr-Cyrl-RS"/>
        </w:rPr>
        <w:t>“</w:t>
      </w:r>
      <w:r w:rsidRPr="00E15F94">
        <w:rPr>
          <w:rFonts w:cs="Arial"/>
        </w:rPr>
        <w:t xml:space="preserve"> бр. 53/93, 67/93, 48/94, 111/2009 и 20/2015), са сетом подзаконских аката</w:t>
      </w:r>
    </w:p>
    <w:p w:rsidR="005124C3" w:rsidRPr="00E15F94" w:rsidRDefault="005124C3" w:rsidP="005124C3">
      <w:pPr>
        <w:suppressAutoHyphens/>
        <w:rPr>
          <w:rFonts w:cs="Arial"/>
          <w:color w:val="000000"/>
          <w:lang w:eastAsia="ar-SA"/>
        </w:rPr>
      </w:pPr>
    </w:p>
    <w:p w:rsidR="005124C3" w:rsidRPr="00E15F94" w:rsidRDefault="005124C3" w:rsidP="005124C3">
      <w:pPr>
        <w:tabs>
          <w:tab w:val="left" w:pos="567"/>
        </w:tabs>
        <w:suppressAutoHyphens/>
        <w:rPr>
          <w:rFonts w:cs="Arial"/>
          <w:b/>
          <w:color w:val="000000"/>
          <w:lang w:eastAsia="ar-SA"/>
        </w:rPr>
      </w:pPr>
      <w:r w:rsidRPr="00E15F94">
        <w:rPr>
          <w:rFonts w:cs="Arial"/>
          <w:b/>
          <w:color w:val="000000"/>
          <w:lang w:eastAsia="ar-SA"/>
        </w:rPr>
        <w:t>7.1</w:t>
      </w:r>
      <w:r w:rsidRPr="00E15F94">
        <w:rPr>
          <w:rFonts w:cs="Arial"/>
          <w:b/>
          <w:color w:val="000000"/>
          <w:lang w:eastAsia="ar-SA"/>
        </w:rPr>
        <w:tab/>
        <w:t>Идејно решење</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 xml:space="preserve">Идејно решење се израђује за потребе за прибављања локацијских услова и треба да садржи приказ концепције постројења са свим планираним објектима, као и податке на основу којих се могу дефинисати локацијски услови. </w:t>
      </w:r>
    </w:p>
    <w:p w:rsidR="005124C3" w:rsidRPr="00E15F94" w:rsidRDefault="005124C3" w:rsidP="005124C3">
      <w:pPr>
        <w:suppressAutoHyphens/>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eastAsia="ar-SA"/>
        </w:rPr>
        <w:t xml:space="preserve">Идејно решење урадити и у електронској верзији (pdf </w:t>
      </w:r>
      <w:r w:rsidRPr="00E15F94">
        <w:rPr>
          <w:rFonts w:cs="Arial"/>
          <w:color w:val="000000"/>
          <w:lang w:val="sr-Cyrl-RS" w:eastAsia="ar-SA"/>
        </w:rPr>
        <w:t>и</w:t>
      </w:r>
      <w:r w:rsidRPr="00E15F94">
        <w:rPr>
          <w:rFonts w:cs="Arial"/>
          <w:color w:val="000000"/>
          <w:lang w:eastAsia="ar-SA"/>
        </w:rPr>
        <w:t xml:space="preserve"> dwg/dwf формат) овереној квалификованим електронским сертификатима пројектантске организације и законског заступника, као и одговорних пројектаната, а у складу са важећим прописима и упутством. </w:t>
      </w:r>
    </w:p>
    <w:p w:rsidR="005124C3" w:rsidRPr="00E15F94" w:rsidRDefault="005124C3" w:rsidP="005124C3">
      <w:pPr>
        <w:suppressAutoHyphens/>
        <w:rPr>
          <w:rFonts w:cs="Arial"/>
          <w:color w:val="000000"/>
          <w:lang w:eastAsia="ar-SA"/>
        </w:rPr>
      </w:pPr>
    </w:p>
    <w:p w:rsidR="005124C3" w:rsidRPr="00E15F94" w:rsidRDefault="005124C3" w:rsidP="005124C3">
      <w:pPr>
        <w:tabs>
          <w:tab w:val="left" w:pos="567"/>
        </w:tabs>
        <w:suppressAutoHyphens/>
        <w:rPr>
          <w:rFonts w:cs="Arial"/>
          <w:b/>
          <w:color w:val="000000"/>
          <w:lang w:eastAsia="ar-SA"/>
        </w:rPr>
      </w:pPr>
      <w:r w:rsidRPr="00E15F94">
        <w:rPr>
          <w:rFonts w:cs="Arial"/>
          <w:b/>
          <w:color w:val="000000"/>
          <w:lang w:eastAsia="ar-SA"/>
        </w:rPr>
        <w:t>7.2</w:t>
      </w:r>
      <w:r w:rsidRPr="00E15F94">
        <w:rPr>
          <w:rFonts w:cs="Arial"/>
          <w:b/>
          <w:color w:val="000000"/>
          <w:lang w:eastAsia="ar-SA"/>
        </w:rPr>
        <w:tab/>
        <w:t>Ажурирање Идејног пројекта</w:t>
      </w:r>
    </w:p>
    <w:p w:rsidR="005124C3" w:rsidRPr="00E15F94" w:rsidRDefault="005124C3" w:rsidP="005124C3">
      <w:pPr>
        <w:suppressAutoHyphens/>
        <w:rPr>
          <w:rFonts w:cs="Arial"/>
          <w:bCs/>
          <w:color w:val="000000"/>
          <w:lang w:eastAsia="ar-SA"/>
        </w:rPr>
      </w:pPr>
      <w:r w:rsidRPr="00E15F94">
        <w:rPr>
          <w:rFonts w:cs="Arial"/>
          <w:bCs/>
          <w:color w:val="000000"/>
          <w:lang w:eastAsia="ar-SA"/>
        </w:rPr>
        <w:t>При ажурирању Идејног пројекта постројења за ОДГ за блокове Б1 и Б2 ТЕНТ Б применити:</w:t>
      </w:r>
    </w:p>
    <w:p w:rsidR="005124C3" w:rsidRPr="00E15F94" w:rsidRDefault="005124C3" w:rsidP="005124C3">
      <w:pPr>
        <w:suppressAutoHyphens/>
        <w:rPr>
          <w:rFonts w:cs="Arial"/>
          <w:bCs/>
          <w:color w:val="000000"/>
          <w:lang w:eastAsia="ar-SA"/>
        </w:rPr>
      </w:pPr>
    </w:p>
    <w:p w:rsidR="005124C3" w:rsidRPr="00E15F94" w:rsidRDefault="005124C3" w:rsidP="000B48DE">
      <w:pPr>
        <w:numPr>
          <w:ilvl w:val="0"/>
          <w:numId w:val="27"/>
        </w:numPr>
        <w:tabs>
          <w:tab w:val="clear" w:pos="1080"/>
          <w:tab w:val="num" w:pos="426"/>
        </w:tabs>
        <w:suppressAutoHyphens/>
        <w:spacing w:before="0"/>
        <w:ind w:hanging="1080"/>
        <w:rPr>
          <w:rFonts w:cs="Arial"/>
          <w:bCs/>
          <w:color w:val="000000"/>
          <w:lang w:val="sr-Cyrl-CS" w:eastAsia="ar-SA"/>
        </w:rPr>
      </w:pPr>
      <w:r w:rsidRPr="00E15F94">
        <w:rPr>
          <w:rFonts w:cs="Arial"/>
          <w:bCs/>
          <w:color w:val="000000"/>
          <w:lang w:val="sr-Cyrl-CS" w:eastAsia="ar-SA"/>
        </w:rPr>
        <w:t>Важећу домаћу регулативу</w:t>
      </w:r>
    </w:p>
    <w:p w:rsidR="005124C3" w:rsidRPr="00E15F94" w:rsidRDefault="005124C3" w:rsidP="000B48DE">
      <w:pPr>
        <w:numPr>
          <w:ilvl w:val="0"/>
          <w:numId w:val="27"/>
        </w:numPr>
        <w:tabs>
          <w:tab w:val="clear" w:pos="1080"/>
          <w:tab w:val="num" w:pos="426"/>
        </w:tabs>
        <w:suppressAutoHyphens/>
        <w:spacing w:before="0"/>
        <w:ind w:hanging="1080"/>
        <w:rPr>
          <w:rFonts w:cs="Arial"/>
          <w:bCs/>
          <w:color w:val="000000"/>
          <w:lang w:val="sr-Cyrl-CS" w:eastAsia="ar-SA"/>
        </w:rPr>
      </w:pPr>
      <w:r w:rsidRPr="00E15F94">
        <w:rPr>
          <w:rFonts w:cs="Arial"/>
          <w:bCs/>
          <w:color w:val="000000"/>
          <w:lang w:val="sr-Cyrl-CS" w:eastAsia="ar-SA"/>
        </w:rPr>
        <w:t>Актуелне домаће и међународне стандарде</w:t>
      </w:r>
    </w:p>
    <w:p w:rsidR="005124C3" w:rsidRPr="00E15F94" w:rsidRDefault="005124C3" w:rsidP="000B48DE">
      <w:pPr>
        <w:numPr>
          <w:ilvl w:val="0"/>
          <w:numId w:val="27"/>
        </w:numPr>
        <w:tabs>
          <w:tab w:val="clear" w:pos="1080"/>
          <w:tab w:val="num" w:pos="426"/>
        </w:tabs>
        <w:suppressAutoHyphens/>
        <w:spacing w:before="0"/>
        <w:ind w:hanging="1080"/>
        <w:rPr>
          <w:rFonts w:cs="Arial"/>
          <w:bCs/>
          <w:color w:val="000000"/>
          <w:lang w:val="sr-Cyrl-CS" w:eastAsia="ar-SA"/>
        </w:rPr>
      </w:pPr>
      <w:r w:rsidRPr="00E15F94">
        <w:rPr>
          <w:rFonts w:cs="Arial"/>
          <w:bCs/>
          <w:color w:val="000000"/>
          <w:lang w:val="sr-Cyrl-CS" w:eastAsia="ar-SA"/>
        </w:rPr>
        <w:t>Актуелну регулативу у ЕУ и РС у домену заштите животне средине</w:t>
      </w:r>
    </w:p>
    <w:p w:rsidR="005124C3" w:rsidRPr="00E15F94" w:rsidRDefault="005124C3" w:rsidP="000B48DE">
      <w:pPr>
        <w:numPr>
          <w:ilvl w:val="0"/>
          <w:numId w:val="27"/>
        </w:numPr>
        <w:tabs>
          <w:tab w:val="clear" w:pos="1080"/>
          <w:tab w:val="num" w:pos="426"/>
        </w:tabs>
        <w:suppressAutoHyphens/>
        <w:spacing w:before="0"/>
        <w:ind w:hanging="1080"/>
        <w:rPr>
          <w:rFonts w:cs="Arial"/>
          <w:bCs/>
          <w:color w:val="000000"/>
          <w:lang w:val="sr-Cyrl-CS" w:eastAsia="ar-SA"/>
        </w:rPr>
      </w:pPr>
      <w:r w:rsidRPr="00E15F94">
        <w:rPr>
          <w:rFonts w:cs="Arial"/>
          <w:bCs/>
          <w:color w:val="000000"/>
          <w:lang w:val="sr-Cyrl-CS" w:eastAsia="ar-SA"/>
        </w:rPr>
        <w:t>Савремену техничку праксу за слична постројења, прилагођену наши</w:t>
      </w:r>
      <w:r w:rsidR="00075C8E" w:rsidRPr="00E15F94">
        <w:rPr>
          <w:rFonts w:cs="Arial"/>
          <w:bCs/>
          <w:color w:val="000000"/>
          <w:lang w:val="sr-Cyrl-RS" w:eastAsia="ar-SA"/>
        </w:rPr>
        <w:t>м</w:t>
      </w:r>
      <w:r w:rsidRPr="00E15F94">
        <w:rPr>
          <w:rFonts w:cs="Arial"/>
          <w:bCs/>
          <w:color w:val="000000"/>
          <w:lang w:val="sr-Cyrl-CS" w:eastAsia="ar-SA"/>
        </w:rPr>
        <w:t xml:space="preserve"> условима.</w:t>
      </w:r>
    </w:p>
    <w:p w:rsidR="005124C3" w:rsidRPr="00E15F94" w:rsidRDefault="005124C3" w:rsidP="005124C3">
      <w:pPr>
        <w:suppressAutoHyphens/>
        <w:rPr>
          <w:rFonts w:cs="Arial"/>
          <w:noProof/>
          <w:lang w:eastAsia="sr-Latn-RS"/>
        </w:rPr>
      </w:pPr>
      <w:r w:rsidRPr="00E15F94">
        <w:rPr>
          <w:rFonts w:cs="Arial"/>
          <w:noProof/>
          <w:lang w:eastAsia="sr-Latn-RS"/>
        </w:rPr>
        <w:t>У оквиру Идејног пројекта треба извршити разраду концепције постројења која је приказана у Идејном решењу до нивоа који је неопходан за израду Студије оправданости.</w:t>
      </w:r>
    </w:p>
    <w:p w:rsidR="005124C3" w:rsidRPr="00E15F94" w:rsidRDefault="005124C3" w:rsidP="005124C3">
      <w:pPr>
        <w:suppressAutoHyphens/>
        <w:rPr>
          <w:rFonts w:cs="Arial"/>
          <w:bCs/>
          <w:color w:val="000000"/>
          <w:lang w:eastAsia="ar-SA"/>
        </w:rPr>
      </w:pPr>
    </w:p>
    <w:p w:rsidR="005124C3" w:rsidRPr="00E15F94" w:rsidRDefault="005124C3" w:rsidP="005124C3">
      <w:pPr>
        <w:suppressAutoHyphens/>
        <w:rPr>
          <w:rFonts w:cs="Arial"/>
          <w:color w:val="000000"/>
          <w:lang w:eastAsia="ar-SA"/>
        </w:rPr>
      </w:pPr>
      <w:r w:rsidRPr="00E15F94">
        <w:rPr>
          <w:rFonts w:cs="Arial"/>
          <w:bCs/>
          <w:color w:val="000000"/>
          <w:lang w:val="sr-Cyrl-CS" w:eastAsia="ar-SA"/>
        </w:rPr>
        <w:t>Идејни пројекат</w:t>
      </w:r>
      <w:r w:rsidRPr="00E15F94">
        <w:rPr>
          <w:rFonts w:cs="Arial"/>
          <w:color w:val="000000"/>
          <w:lang w:val="sr-Cyrl-CS" w:eastAsia="ar-SA"/>
        </w:rPr>
        <w:t xml:space="preserve"> постројења за одсумпоравање треба да обухвати следеће системе:</w:t>
      </w:r>
    </w:p>
    <w:p w:rsidR="005124C3" w:rsidRPr="00E15F94" w:rsidRDefault="005124C3" w:rsidP="005124C3">
      <w:pPr>
        <w:suppressAutoHyphens/>
        <w:rPr>
          <w:rFonts w:cs="Arial"/>
          <w:color w:val="000000"/>
          <w:lang w:eastAsia="ar-SA"/>
        </w:rPr>
      </w:pP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Систем димних гасова</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Систем за а</w:t>
      </w:r>
      <w:r w:rsidRPr="00E15F94">
        <w:rPr>
          <w:rFonts w:cs="Arial"/>
          <w:bCs/>
          <w:color w:val="000000"/>
          <w:lang w:eastAsia="ar-SA"/>
        </w:rPr>
        <w:t>п</w:t>
      </w:r>
      <w:r w:rsidRPr="00E15F94">
        <w:rPr>
          <w:rFonts w:cs="Arial"/>
          <w:bCs/>
          <w:color w:val="000000"/>
          <w:lang w:val="sr-Cyrl-CS" w:eastAsia="ar-SA"/>
        </w:rPr>
        <w:t>сорпцију сумпор-диоксида</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Систем за припрему сорбента (складиштење и припрема)</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Систем за снабдевање сировом водом</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Систем за третман нус-производа у оквиру локације ТЕНТ Б</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Систем за напајање електричном енергијом постројења и опреме</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Систем управљања постројењем укључујући и системе контроле резултата рада самог постројења ОДГ</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 xml:space="preserve">Помоћне системе </w:t>
      </w:r>
      <w:r w:rsidRPr="00E15F94">
        <w:rPr>
          <w:rFonts w:cs="Arial"/>
          <w:bCs/>
          <w:color w:val="000000"/>
          <w:lang w:eastAsia="ar-SA"/>
        </w:rPr>
        <w:t xml:space="preserve">и инсталације </w:t>
      </w:r>
      <w:r w:rsidRPr="00E15F94">
        <w:rPr>
          <w:rFonts w:cs="Arial"/>
          <w:bCs/>
          <w:color w:val="000000"/>
          <w:lang w:val="sr-Cyrl-CS" w:eastAsia="ar-SA"/>
        </w:rPr>
        <w:t>(систем грејања и климатизације, кишну и санитарну канализацију, саобраћајнице у оквуру постројења, хидрантску мрежу и сл.).</w:t>
      </w:r>
    </w:p>
    <w:p w:rsidR="005124C3" w:rsidRPr="00E15F94" w:rsidRDefault="005124C3" w:rsidP="005124C3">
      <w:pPr>
        <w:suppressAutoHyphens/>
        <w:ind w:firstLine="720"/>
        <w:rPr>
          <w:rFonts w:cs="Arial"/>
          <w:color w:val="000000"/>
          <w:lang w:eastAsia="ar-SA"/>
        </w:rPr>
      </w:pPr>
    </w:p>
    <w:p w:rsidR="005124C3" w:rsidRPr="00E15F94" w:rsidRDefault="005124C3" w:rsidP="005124C3">
      <w:pPr>
        <w:suppressAutoHyphens/>
        <w:rPr>
          <w:rFonts w:cs="Arial"/>
          <w:color w:val="000000"/>
          <w:lang w:eastAsia="ar-SA"/>
        </w:rPr>
      </w:pPr>
      <w:r w:rsidRPr="00E15F94">
        <w:rPr>
          <w:rFonts w:cs="Arial"/>
          <w:color w:val="000000"/>
          <w:lang w:val="sr-Cyrl-CS" w:eastAsia="ar-SA"/>
        </w:rPr>
        <w:t>Идејни пројекат треба да садржи следеће:</w:t>
      </w:r>
    </w:p>
    <w:p w:rsidR="005124C3" w:rsidRPr="00E15F94" w:rsidRDefault="005124C3" w:rsidP="005124C3">
      <w:pPr>
        <w:suppressAutoHyphens/>
        <w:rPr>
          <w:rFonts w:cs="Arial"/>
          <w:color w:val="000000"/>
          <w:lang w:eastAsia="ar-SA"/>
        </w:rPr>
      </w:pP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Дефинисање пројектних параметара постројења:</w:t>
      </w:r>
    </w:p>
    <w:p w:rsidR="005124C3" w:rsidRPr="00E15F94" w:rsidRDefault="005124C3" w:rsidP="000B48DE">
      <w:pPr>
        <w:numPr>
          <w:ilvl w:val="0"/>
          <w:numId w:val="30"/>
        </w:numPr>
        <w:shd w:val="clear" w:color="auto" w:fill="FFFFFF"/>
        <w:tabs>
          <w:tab w:val="num" w:pos="851"/>
        </w:tabs>
        <w:suppressAutoHyphens/>
        <w:autoSpaceDE w:val="0"/>
        <w:autoSpaceDN w:val="0"/>
        <w:spacing w:before="0"/>
        <w:ind w:left="851" w:hanging="425"/>
        <w:rPr>
          <w:rFonts w:cs="Arial"/>
          <w:color w:val="000000"/>
          <w:lang w:val="sr-Cyrl-CS" w:eastAsia="ar-SA"/>
        </w:rPr>
      </w:pPr>
      <w:r w:rsidRPr="00E15F94">
        <w:rPr>
          <w:rFonts w:cs="Arial"/>
          <w:color w:val="000000"/>
          <w:lang w:val="sr-Cyrl-CS" w:eastAsia="ar-SA"/>
        </w:rPr>
        <w:t>Приказ карактеристика димних гасова на улазу у постројење за ОДГ за изабрани референтни угаљ;</w:t>
      </w:r>
    </w:p>
    <w:p w:rsidR="005124C3" w:rsidRPr="00E15F94" w:rsidRDefault="005124C3" w:rsidP="000B48DE">
      <w:pPr>
        <w:numPr>
          <w:ilvl w:val="0"/>
          <w:numId w:val="30"/>
        </w:numPr>
        <w:shd w:val="clear" w:color="auto" w:fill="FFFFFF"/>
        <w:tabs>
          <w:tab w:val="num" w:pos="851"/>
          <w:tab w:val="num" w:pos="5400"/>
        </w:tabs>
        <w:suppressAutoHyphens/>
        <w:autoSpaceDE w:val="0"/>
        <w:autoSpaceDN w:val="0"/>
        <w:spacing w:before="0"/>
        <w:ind w:left="851" w:hanging="425"/>
        <w:rPr>
          <w:rFonts w:cs="Arial"/>
          <w:color w:val="000000"/>
          <w:lang w:val="sr-Cyrl-CS" w:eastAsia="ar-SA"/>
        </w:rPr>
      </w:pPr>
      <w:r w:rsidRPr="00E15F94">
        <w:rPr>
          <w:rFonts w:cs="Arial"/>
          <w:color w:val="000000"/>
          <w:lang w:val="sr-Cyrl-CS" w:eastAsia="ar-SA"/>
        </w:rPr>
        <w:t xml:space="preserve">Захтевани ниво смањења емисије сумпор-диоксида према захтевима </w:t>
      </w:r>
      <w:r w:rsidRPr="00E15F94">
        <w:rPr>
          <w:rFonts w:cs="Arial"/>
          <w:color w:val="000000"/>
          <w:lang w:eastAsia="ar-SA"/>
        </w:rPr>
        <w:t xml:space="preserve">IED </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lastRenderedPageBreak/>
        <w:t xml:space="preserve">Технолошко техничко решење постројења за ОДГ </w:t>
      </w:r>
      <w:r w:rsidRPr="00E15F94">
        <w:rPr>
          <w:rFonts w:cs="Arial"/>
          <w:bCs/>
          <w:color w:val="000000"/>
          <w:lang w:eastAsia="ar-SA"/>
        </w:rPr>
        <w:t>применом</w:t>
      </w:r>
      <w:r w:rsidRPr="00E15F94">
        <w:rPr>
          <w:rFonts w:cs="Arial"/>
          <w:bCs/>
          <w:color w:val="000000"/>
          <w:lang w:val="sr-Cyrl-CS" w:eastAsia="ar-SA"/>
        </w:rPr>
        <w:t xml:space="preserve"> влажн</w:t>
      </w:r>
      <w:r w:rsidRPr="00E15F94">
        <w:rPr>
          <w:rFonts w:cs="Arial"/>
          <w:bCs/>
          <w:color w:val="000000"/>
          <w:lang w:eastAsia="ar-SA"/>
        </w:rPr>
        <w:t>ог</w:t>
      </w:r>
      <w:r w:rsidRPr="00E15F94">
        <w:rPr>
          <w:rFonts w:cs="Arial"/>
          <w:bCs/>
          <w:color w:val="000000"/>
          <w:lang w:val="sr-Cyrl-CS" w:eastAsia="ar-SA"/>
        </w:rPr>
        <w:t xml:space="preserve"> кречњачк</w:t>
      </w:r>
      <w:r w:rsidRPr="00E15F94">
        <w:rPr>
          <w:rFonts w:cs="Arial"/>
          <w:bCs/>
          <w:color w:val="000000"/>
          <w:lang w:eastAsia="ar-SA"/>
        </w:rPr>
        <w:t>ог</w:t>
      </w:r>
      <w:r w:rsidRPr="00E15F94">
        <w:rPr>
          <w:rFonts w:cs="Arial"/>
          <w:bCs/>
          <w:color w:val="000000"/>
          <w:lang w:val="sr-Cyrl-CS" w:eastAsia="ar-SA"/>
        </w:rPr>
        <w:t xml:space="preserve"> поступка, уклапање у простор, опис постројења као функционалне целине и техничка решења појединачних система и објеката, њихов међусобни однос и усаглашеност у функционалном смислу, као и усаглашеност са електраном у целини; </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eastAsia="ar-SA"/>
        </w:rPr>
        <w:t>Архитектонско-грађевинско решење свих предвиђених објеката и радова</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eastAsia="ar-SA"/>
        </w:rPr>
        <w:t>Електротехничко решење напајања електричном енергијом предвиђених постројења и опреме на високом и ниском напону</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eastAsia="ar-SA"/>
        </w:rPr>
        <w:t xml:space="preserve">Решење регулације и управљања постројењем за ОДГ </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Спецификацију опреме и количину метеријала и радова</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Инвестициона улагања у опрему, објекте и радове</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Процену годишњих трошкова</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bCs/>
          <w:color w:val="000000"/>
          <w:lang w:val="sr-Cyrl-CS" w:eastAsia="ar-SA"/>
        </w:rPr>
        <w:t>Термин план реализације</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color w:val="000000"/>
          <w:lang w:val="sr-Cyrl-CS" w:eastAsia="ar-SA"/>
        </w:rPr>
        <w:t>Г</w:t>
      </w:r>
      <w:r w:rsidRPr="00E15F94">
        <w:rPr>
          <w:rFonts w:cs="Arial"/>
          <w:color w:val="000000"/>
          <w:lang w:val="ru-RU" w:eastAsia="ar-SA"/>
        </w:rPr>
        <w:t>рафичку документацију која треба да обухвати: ситуациони план постројења на ажурној геодетској подлози, диспозициони план постројења и комплекса ТЕ, основне шеме технолошког система, диспозиционе цртеже објеката са основном опремом</w:t>
      </w:r>
      <w:r w:rsidRPr="00E15F94">
        <w:rPr>
          <w:rFonts w:cs="Arial"/>
          <w:color w:val="000000"/>
          <w:lang w:val="sr-Latn-CS" w:eastAsia="ar-SA"/>
        </w:rPr>
        <w:t>;</w:t>
      </w:r>
    </w:p>
    <w:p w:rsidR="005124C3" w:rsidRPr="00E15F94" w:rsidRDefault="005124C3" w:rsidP="000B48DE">
      <w:pPr>
        <w:numPr>
          <w:ilvl w:val="0"/>
          <w:numId w:val="27"/>
        </w:numPr>
        <w:tabs>
          <w:tab w:val="clear" w:pos="1080"/>
          <w:tab w:val="num" w:pos="426"/>
        </w:tabs>
        <w:suppressAutoHyphens/>
        <w:spacing w:before="0"/>
        <w:ind w:left="426" w:hanging="426"/>
        <w:rPr>
          <w:rFonts w:cs="Arial"/>
          <w:bCs/>
          <w:color w:val="000000"/>
          <w:lang w:val="sr-Cyrl-CS" w:eastAsia="ar-SA"/>
        </w:rPr>
      </w:pPr>
      <w:r w:rsidRPr="00E15F94">
        <w:rPr>
          <w:rFonts w:cs="Arial"/>
          <w:color w:val="000000"/>
          <w:lang w:val="sr-Cyrl-CS" w:eastAsia="ar-SA"/>
        </w:rPr>
        <w:t>Сагледавање обима и врсте додатних истражних радова.</w:t>
      </w:r>
    </w:p>
    <w:p w:rsidR="005124C3" w:rsidRPr="00E15F94" w:rsidRDefault="005124C3" w:rsidP="005124C3">
      <w:pPr>
        <w:suppressAutoHyphens/>
        <w:rPr>
          <w:rFonts w:cs="Arial"/>
          <w:color w:val="000000"/>
          <w:lang w:eastAsia="ar-SA"/>
        </w:rPr>
      </w:pPr>
    </w:p>
    <w:p w:rsidR="005124C3" w:rsidRPr="00E15F94" w:rsidRDefault="005124C3" w:rsidP="005124C3">
      <w:pPr>
        <w:suppressAutoHyphens/>
        <w:ind w:left="567" w:hanging="567"/>
        <w:rPr>
          <w:rFonts w:cs="Arial"/>
          <w:b/>
          <w:color w:val="000000"/>
          <w:lang w:val="sr-Cyrl-CS" w:eastAsia="ar-SA"/>
        </w:rPr>
      </w:pPr>
      <w:r w:rsidRPr="00E15F94">
        <w:rPr>
          <w:rFonts w:cs="Arial"/>
          <w:b/>
          <w:color w:val="000000"/>
          <w:lang w:eastAsia="ar-SA"/>
        </w:rPr>
        <w:t>7.3</w:t>
      </w:r>
      <w:r w:rsidRPr="00E15F94">
        <w:rPr>
          <w:rFonts w:cs="Arial"/>
          <w:b/>
          <w:color w:val="000000"/>
          <w:lang w:eastAsia="ar-SA"/>
        </w:rPr>
        <w:tab/>
        <w:t>Ажурирање С</w:t>
      </w:r>
      <w:r w:rsidRPr="00E15F94">
        <w:rPr>
          <w:rFonts w:cs="Arial"/>
          <w:b/>
          <w:iCs/>
          <w:color w:val="000000"/>
          <w:lang w:val="sr-Cyrl-CS" w:eastAsia="ar-SA"/>
        </w:rPr>
        <w:t>тудиј</w:t>
      </w:r>
      <w:r w:rsidRPr="00E15F94">
        <w:rPr>
          <w:rFonts w:cs="Arial"/>
          <w:b/>
          <w:iCs/>
          <w:color w:val="000000"/>
          <w:lang w:eastAsia="ar-SA"/>
        </w:rPr>
        <w:t>е</w:t>
      </w:r>
      <w:r w:rsidRPr="00E15F94">
        <w:rPr>
          <w:rFonts w:cs="Arial"/>
          <w:b/>
          <w:iCs/>
          <w:color w:val="000000"/>
          <w:lang w:val="sr-Cyrl-CS" w:eastAsia="ar-SA"/>
        </w:rPr>
        <w:t xml:space="preserve"> оправданости</w:t>
      </w:r>
    </w:p>
    <w:p w:rsidR="005124C3" w:rsidRPr="00E15F94" w:rsidRDefault="005124C3" w:rsidP="005124C3">
      <w:pPr>
        <w:suppressAutoHyphens/>
        <w:rPr>
          <w:rFonts w:cs="Arial"/>
          <w:color w:val="000000"/>
          <w:lang w:val="sr-Cyrl-CS" w:eastAsia="ar-SA"/>
        </w:rPr>
      </w:pPr>
    </w:p>
    <w:p w:rsidR="005124C3" w:rsidRPr="00E15F94" w:rsidRDefault="005124C3" w:rsidP="005124C3">
      <w:pPr>
        <w:shd w:val="clear" w:color="auto" w:fill="FFFFFF"/>
        <w:suppressAutoHyphens/>
        <w:rPr>
          <w:rFonts w:cs="Arial"/>
          <w:color w:val="000000"/>
          <w:lang w:val="sr-Cyrl-CS" w:eastAsia="ar-SA"/>
        </w:rPr>
      </w:pPr>
      <w:r w:rsidRPr="00E15F94">
        <w:rPr>
          <w:rFonts w:cs="Arial"/>
          <w:color w:val="000000"/>
          <w:lang w:val="sr-Cyrl-CS" w:eastAsia="ar-SA"/>
        </w:rPr>
        <w:t>Обим и садржај пројектне документације треба да буде у складу са Законом о планирању и изградњи</w:t>
      </w:r>
      <w:r w:rsidRPr="00E15F94">
        <w:rPr>
          <w:rFonts w:cs="Arial"/>
          <w:color w:val="000000"/>
          <w:lang w:eastAsia="ar-SA"/>
        </w:rPr>
        <w:t xml:space="preserve">, </w:t>
      </w:r>
      <w:r w:rsidRPr="00E15F94">
        <w:rPr>
          <w:rFonts w:cs="Arial"/>
          <w:color w:val="000000"/>
          <w:lang w:val="sr-Cyrl-CS" w:eastAsia="ar-SA"/>
        </w:rPr>
        <w:t>Правилником о садржини, обиму и начину израде претходне студије оправданости и студије оправданости за изградњу објеката (</w:t>
      </w:r>
      <w:r w:rsidR="005C7DCC">
        <w:rPr>
          <w:rFonts w:cs="Arial"/>
          <w:color w:val="000000"/>
          <w:lang w:val="sr-Cyrl-CS" w:eastAsia="ar-SA"/>
        </w:rPr>
        <w:t>„</w:t>
      </w:r>
      <w:r w:rsidRPr="00E15F94">
        <w:rPr>
          <w:rFonts w:cs="Arial"/>
          <w:color w:val="000000"/>
          <w:lang w:val="sr-Cyrl-CS" w:eastAsia="ar-SA"/>
        </w:rPr>
        <w:t>Сл. Гласник РС</w:t>
      </w:r>
      <w:r w:rsidR="005C7DCC">
        <w:rPr>
          <w:rFonts w:cs="Arial"/>
          <w:color w:val="000000"/>
          <w:lang w:val="sr-Cyrl-CS" w:eastAsia="ar-SA"/>
        </w:rPr>
        <w:t>“</w:t>
      </w:r>
      <w:r w:rsidRPr="00E15F94">
        <w:rPr>
          <w:rFonts w:cs="Arial"/>
          <w:color w:val="000000"/>
          <w:lang w:val="sr-Cyrl-CS" w:eastAsia="ar-SA"/>
        </w:rPr>
        <w:t xml:space="preserve"> бр. 80/</w:t>
      </w:r>
      <w:r w:rsidR="005C7DCC">
        <w:rPr>
          <w:rFonts w:cs="Arial"/>
          <w:color w:val="000000"/>
          <w:lang w:val="sr-Cyrl-CS" w:eastAsia="ar-SA"/>
        </w:rPr>
        <w:t>20</w:t>
      </w:r>
      <w:r w:rsidRPr="00E15F94">
        <w:rPr>
          <w:rFonts w:cs="Arial"/>
          <w:color w:val="000000"/>
          <w:lang w:val="sr-Cyrl-CS" w:eastAsia="ar-SA"/>
        </w:rPr>
        <w:t>05)</w:t>
      </w:r>
      <w:r w:rsidRPr="00E15F94">
        <w:rPr>
          <w:rFonts w:cs="Arial"/>
          <w:color w:val="000000"/>
          <w:lang w:eastAsia="ar-SA"/>
        </w:rPr>
        <w:t xml:space="preserve">. </w:t>
      </w:r>
    </w:p>
    <w:p w:rsidR="005124C3" w:rsidRPr="00E15F94" w:rsidRDefault="005124C3" w:rsidP="005124C3">
      <w:pPr>
        <w:shd w:val="clear" w:color="auto" w:fill="FFFFFF"/>
        <w:suppressAutoHyphens/>
        <w:rPr>
          <w:rFonts w:cs="Arial"/>
          <w:color w:val="000000"/>
          <w:lang w:val="sr-Cyrl-CS" w:eastAsia="ar-SA"/>
        </w:rPr>
      </w:pPr>
    </w:p>
    <w:p w:rsidR="005124C3" w:rsidRPr="00E15F94" w:rsidRDefault="005124C3" w:rsidP="005124C3">
      <w:pPr>
        <w:suppressAutoHyphens/>
        <w:rPr>
          <w:rFonts w:cs="Arial"/>
          <w:color w:val="000000"/>
          <w:lang w:val="sr-Cyrl-CS" w:eastAsia="ar-SA"/>
        </w:rPr>
      </w:pPr>
      <w:r w:rsidRPr="00E15F94">
        <w:rPr>
          <w:rFonts w:cs="Arial"/>
          <w:bCs/>
          <w:color w:val="000000"/>
          <w:lang w:val="sr-Cyrl-CS" w:eastAsia="ar-SA"/>
        </w:rPr>
        <w:t>Студија оправданости</w:t>
      </w:r>
      <w:r w:rsidRPr="00E15F94">
        <w:rPr>
          <w:rFonts w:cs="Arial"/>
          <w:color w:val="000000"/>
          <w:lang w:val="sr-Cyrl-CS" w:eastAsia="ar-SA"/>
        </w:rPr>
        <w:t xml:space="preserve"> треба да садржи следеће делове:</w:t>
      </w:r>
    </w:p>
    <w:p w:rsidR="005124C3" w:rsidRPr="00E15F94" w:rsidRDefault="005124C3" w:rsidP="005124C3">
      <w:pPr>
        <w:suppressAutoHyphens/>
        <w:rPr>
          <w:rFonts w:cs="Arial"/>
          <w:color w:val="000000"/>
          <w:lang w:val="sr-Cyrl-CS" w:eastAsia="ar-SA"/>
        </w:rPr>
      </w:pP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Податке о наручиоцу и ауторима студије</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Увод</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Циљеве и сврху инвестирања</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Опис објекта</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Анализу развојних могућности инвеститора</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Методолошке основе израде студије</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Техничко - технолошко решење у идејном пројекту</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Тржишне аспекте</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Просторне аспекте</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Еколошке аспекте - анализа утицаја на животну средину</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 xml:space="preserve">Економске трошкове </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Добити - користи</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Финансијску ефикасност са оценом рантабилности и ликвидности</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Друштвено - економску ефикасност</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Анализу осетљивости и ризика инвестирања</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Анализу извора финансирања, финансијских обавеза и динамике</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Анализу организационих и кадровских могућности</w:t>
      </w:r>
    </w:p>
    <w:p w:rsidR="005124C3" w:rsidRPr="00E15F94" w:rsidRDefault="005124C3" w:rsidP="000B48DE">
      <w:pPr>
        <w:numPr>
          <w:ilvl w:val="0"/>
          <w:numId w:val="28"/>
        </w:numPr>
        <w:suppressAutoHyphens/>
        <w:spacing w:before="0"/>
        <w:rPr>
          <w:rFonts w:cs="Arial"/>
          <w:bCs/>
          <w:color w:val="000000"/>
          <w:lang w:val="sr-Cyrl-CS" w:eastAsia="ar-SA"/>
        </w:rPr>
      </w:pPr>
      <w:r w:rsidRPr="00E15F94">
        <w:rPr>
          <w:rFonts w:cs="Arial"/>
          <w:bCs/>
          <w:color w:val="000000"/>
          <w:lang w:val="sr-Cyrl-CS" w:eastAsia="ar-SA"/>
        </w:rPr>
        <w:t>Закључак о оправданости инвестиције</w:t>
      </w:r>
    </w:p>
    <w:p w:rsidR="005124C3" w:rsidRPr="00E15F94" w:rsidRDefault="005124C3" w:rsidP="005124C3">
      <w:pPr>
        <w:ind w:left="360"/>
        <w:rPr>
          <w:rFonts w:cs="Arial"/>
          <w:bCs/>
          <w:color w:val="000000"/>
          <w:lang w:val="sr-Cyrl-CS" w:eastAsia="ar-SA"/>
        </w:rPr>
      </w:pPr>
    </w:p>
    <w:p w:rsidR="005124C3" w:rsidRPr="00E15F94" w:rsidRDefault="005124C3" w:rsidP="005124C3">
      <w:pPr>
        <w:tabs>
          <w:tab w:val="left" w:pos="567"/>
        </w:tabs>
        <w:suppressAutoHyphens/>
        <w:rPr>
          <w:rFonts w:cs="Arial"/>
          <w:b/>
          <w:bCs/>
          <w:color w:val="000000"/>
          <w:lang w:val="sr-Cyrl-CS" w:eastAsia="ar-SA"/>
        </w:rPr>
      </w:pPr>
      <w:r w:rsidRPr="00E15F94">
        <w:rPr>
          <w:rFonts w:cs="Arial"/>
          <w:b/>
          <w:bCs/>
          <w:color w:val="000000"/>
          <w:lang w:eastAsia="ar-SA"/>
        </w:rPr>
        <w:t>7.4</w:t>
      </w:r>
      <w:r w:rsidRPr="00E15F94">
        <w:rPr>
          <w:rFonts w:cs="Arial"/>
          <w:b/>
          <w:bCs/>
          <w:color w:val="000000"/>
          <w:lang w:eastAsia="ar-SA"/>
        </w:rPr>
        <w:tab/>
      </w:r>
      <w:r w:rsidRPr="00E15F94">
        <w:rPr>
          <w:rFonts w:cs="Arial"/>
          <w:b/>
          <w:bCs/>
          <w:color w:val="000000"/>
          <w:lang w:val="sr-Cyrl-CS" w:eastAsia="ar-SA"/>
        </w:rPr>
        <w:t>Студија о процени утицаја на животну средину за ТЕ Никола Тесла Б</w:t>
      </w:r>
      <w:r w:rsidRPr="00E15F94">
        <w:rPr>
          <w:rFonts w:cs="Arial"/>
          <w:b/>
          <w:color w:val="000000"/>
          <w:lang w:eastAsia="ar-SA"/>
        </w:rPr>
        <w:t xml:space="preserve"> </w:t>
      </w:r>
    </w:p>
    <w:p w:rsidR="005124C3" w:rsidRPr="00E15F94" w:rsidRDefault="005124C3" w:rsidP="005124C3">
      <w:pPr>
        <w:suppressAutoHyphens/>
        <w:rPr>
          <w:rFonts w:cs="Arial"/>
          <w:bCs/>
          <w:color w:val="000000"/>
          <w:lang w:val="sr-Cyrl-CS" w:eastAsia="ar-SA"/>
        </w:rPr>
      </w:pPr>
    </w:p>
    <w:p w:rsidR="005124C3" w:rsidRPr="00E15F94" w:rsidRDefault="005124C3" w:rsidP="005124C3">
      <w:pPr>
        <w:suppressAutoHyphens/>
        <w:rPr>
          <w:rFonts w:cs="Arial"/>
          <w:bCs/>
          <w:color w:val="000000"/>
          <w:lang w:val="sr-Cyrl-CS" w:eastAsia="ar-SA"/>
        </w:rPr>
      </w:pPr>
      <w:r w:rsidRPr="00E15F94">
        <w:rPr>
          <w:rFonts w:cs="Arial"/>
          <w:color w:val="000000"/>
          <w:lang w:val="sr-Cyrl-CS" w:eastAsia="ar-SA"/>
        </w:rPr>
        <w:t xml:space="preserve">Обим и садржај Студије о процени утицаја треба да буде у складу са Правилником о садржини студије о процени утицаја на животну средину </w:t>
      </w:r>
      <w:r w:rsidRPr="00E15F94">
        <w:rPr>
          <w:rFonts w:cs="Arial"/>
          <w:bCs/>
          <w:color w:val="000000"/>
          <w:lang w:val="sr-Cyrl-CS" w:eastAsia="ar-SA"/>
        </w:rPr>
        <w:t>(</w:t>
      </w:r>
      <w:r w:rsidR="005C7DCC">
        <w:rPr>
          <w:rFonts w:cs="Arial"/>
          <w:bCs/>
          <w:color w:val="000000"/>
          <w:lang w:val="sr-Cyrl-CS" w:eastAsia="ar-SA"/>
        </w:rPr>
        <w:t>„</w:t>
      </w:r>
      <w:r w:rsidRPr="00E15F94">
        <w:rPr>
          <w:rFonts w:cs="Arial"/>
          <w:bCs/>
          <w:color w:val="000000"/>
          <w:lang w:val="sr-Cyrl-CS" w:eastAsia="ar-SA"/>
        </w:rPr>
        <w:t>Сл. Гласник РС</w:t>
      </w:r>
      <w:r w:rsidR="005C7DCC">
        <w:rPr>
          <w:rFonts w:cs="Arial"/>
          <w:bCs/>
          <w:color w:val="000000"/>
          <w:lang w:val="sr-Cyrl-CS" w:eastAsia="ar-SA"/>
        </w:rPr>
        <w:t>“</w:t>
      </w:r>
      <w:r w:rsidRPr="00E15F94">
        <w:rPr>
          <w:rFonts w:cs="Arial"/>
          <w:bCs/>
          <w:color w:val="000000"/>
          <w:lang w:val="sr-Cyrl-CS" w:eastAsia="ar-SA"/>
        </w:rPr>
        <w:t xml:space="preserve"> бр. 6</w:t>
      </w:r>
      <w:r w:rsidRPr="00E15F94">
        <w:rPr>
          <w:rFonts w:cs="Arial"/>
          <w:bCs/>
          <w:color w:val="000000"/>
          <w:lang w:val="sr-Latn-CS" w:eastAsia="ar-SA"/>
        </w:rPr>
        <w:t>9</w:t>
      </w:r>
      <w:r w:rsidRPr="00E15F94">
        <w:rPr>
          <w:rFonts w:cs="Arial"/>
          <w:bCs/>
          <w:color w:val="000000"/>
          <w:lang w:val="sr-Cyrl-CS" w:eastAsia="ar-SA"/>
        </w:rPr>
        <w:t>/</w:t>
      </w:r>
      <w:r w:rsidR="005C7DCC">
        <w:rPr>
          <w:rFonts w:cs="Arial"/>
          <w:bCs/>
          <w:color w:val="000000"/>
          <w:lang w:val="sr-Cyrl-CS" w:eastAsia="ar-SA"/>
        </w:rPr>
        <w:t>20</w:t>
      </w:r>
      <w:r w:rsidRPr="00E15F94">
        <w:rPr>
          <w:rFonts w:cs="Arial"/>
          <w:bCs/>
          <w:color w:val="000000"/>
          <w:lang w:val="sr-Cyrl-CS" w:eastAsia="ar-SA"/>
        </w:rPr>
        <w:t xml:space="preserve">05) и </w:t>
      </w:r>
      <w:r w:rsidRPr="00E15F94">
        <w:rPr>
          <w:rFonts w:cs="Arial"/>
          <w:bCs/>
          <w:color w:val="000000"/>
          <w:lang w:eastAsia="ar-SA"/>
        </w:rPr>
        <w:t xml:space="preserve">Решењем о обиму и садржају, </w:t>
      </w:r>
      <w:r w:rsidRPr="00E15F94">
        <w:rPr>
          <w:rFonts w:cs="Arial"/>
          <w:bCs/>
          <w:color w:val="000000"/>
          <w:lang w:val="sr-Cyrl-CS" w:eastAsia="ar-SA"/>
        </w:rPr>
        <w:t>добијеним од надлежног Министарства</w:t>
      </w:r>
      <w:r w:rsidRPr="00E15F94">
        <w:rPr>
          <w:rFonts w:cs="Arial"/>
          <w:bCs/>
          <w:color w:val="000000"/>
          <w:lang w:eastAsia="ar-SA"/>
        </w:rPr>
        <w:t xml:space="preserve">, а на основу поднетог </w:t>
      </w:r>
      <w:r w:rsidRPr="00E15F94">
        <w:rPr>
          <w:rFonts w:cs="Arial"/>
          <w:bCs/>
          <w:color w:val="000000"/>
          <w:lang w:val="sr-Cyrl-CS" w:eastAsia="ar-SA"/>
        </w:rPr>
        <w:t xml:space="preserve">захтева </w:t>
      </w:r>
      <w:r w:rsidRPr="00E15F94">
        <w:rPr>
          <w:rFonts w:cs="Arial"/>
          <w:bCs/>
          <w:color w:val="000000"/>
          <w:lang w:eastAsia="ar-SA"/>
        </w:rPr>
        <w:t>И</w:t>
      </w:r>
      <w:r w:rsidRPr="00E15F94">
        <w:rPr>
          <w:rFonts w:cs="Arial"/>
          <w:bCs/>
          <w:color w:val="000000"/>
          <w:lang w:val="sr-Cyrl-CS" w:eastAsia="ar-SA"/>
        </w:rPr>
        <w:t xml:space="preserve">нвеститора за одређивање </w:t>
      </w:r>
      <w:r w:rsidRPr="00E15F94">
        <w:rPr>
          <w:rFonts w:cs="Arial"/>
          <w:bCs/>
          <w:color w:val="000000"/>
          <w:lang w:eastAsia="ar-SA"/>
        </w:rPr>
        <w:t xml:space="preserve">обима и </w:t>
      </w:r>
      <w:r w:rsidRPr="00E15F94">
        <w:rPr>
          <w:rFonts w:cs="Arial"/>
          <w:bCs/>
          <w:color w:val="000000"/>
          <w:lang w:val="sr-Cyrl-CS" w:eastAsia="ar-SA"/>
        </w:rPr>
        <w:t>садржаја Студије о процени утицаја.</w:t>
      </w:r>
    </w:p>
    <w:p w:rsidR="005124C3" w:rsidRPr="00E15F94" w:rsidRDefault="005124C3" w:rsidP="005124C3">
      <w:pPr>
        <w:suppressAutoHyphens/>
        <w:rPr>
          <w:rFonts w:cs="Arial"/>
          <w:bCs/>
          <w:color w:val="000000"/>
          <w:lang w:eastAsia="ar-SA"/>
        </w:rPr>
      </w:pPr>
    </w:p>
    <w:p w:rsidR="005124C3" w:rsidRPr="00E15F94" w:rsidRDefault="005124C3" w:rsidP="000B48DE">
      <w:pPr>
        <w:numPr>
          <w:ilvl w:val="0"/>
          <w:numId w:val="25"/>
        </w:numPr>
        <w:tabs>
          <w:tab w:val="left" w:pos="567"/>
        </w:tabs>
        <w:suppressAutoHyphens/>
        <w:spacing w:before="0" w:after="120"/>
        <w:rPr>
          <w:rFonts w:cs="Arial"/>
          <w:b/>
          <w:bCs/>
          <w:color w:val="000000"/>
          <w:lang w:val="sr-Latn-CS" w:eastAsia="ar-SA"/>
        </w:rPr>
      </w:pPr>
      <w:r w:rsidRPr="00E15F94">
        <w:rPr>
          <w:rFonts w:cs="Arial"/>
          <w:b/>
          <w:bCs/>
          <w:color w:val="000000"/>
          <w:lang w:val="sr-Latn-CS" w:eastAsia="ar-SA"/>
        </w:rPr>
        <w:t>ПОДЛОГЕ</w:t>
      </w:r>
    </w:p>
    <w:p w:rsidR="005124C3" w:rsidRPr="00E15F94" w:rsidRDefault="005124C3" w:rsidP="005124C3">
      <w:pPr>
        <w:autoSpaceDE w:val="0"/>
        <w:autoSpaceDN w:val="0"/>
        <w:adjustRightInd w:val="0"/>
        <w:rPr>
          <w:rFonts w:cs="Arial"/>
          <w:color w:val="000000"/>
          <w:lang w:val="ru-RU" w:eastAsia="ar-SA"/>
        </w:rPr>
      </w:pP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Студија Дугорочно планирање експлоатационих карактеристика угља на површинском копу “Поље Е“</w:t>
      </w:r>
      <w:r w:rsidRPr="00E15F94">
        <w:rPr>
          <w:rFonts w:cs="Arial"/>
          <w:color w:val="000000"/>
          <w:lang w:eastAsia="ar-SA"/>
        </w:rPr>
        <w:t xml:space="preserve"> - РГФ</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Студија Дугорочно планирање експлоатационих карактеристика угља на површинском копу “</w:t>
      </w:r>
      <w:r w:rsidRPr="00E15F94">
        <w:rPr>
          <w:rFonts w:cs="Arial"/>
          <w:color w:val="000000"/>
          <w:lang w:eastAsia="ar-SA"/>
        </w:rPr>
        <w:t>Тамнава Западно Поље</w:t>
      </w:r>
      <w:r w:rsidRPr="00E15F94">
        <w:rPr>
          <w:rFonts w:cs="Arial"/>
          <w:color w:val="000000"/>
          <w:lang w:val="ru-RU" w:eastAsia="ar-SA"/>
        </w:rPr>
        <w:t>“</w:t>
      </w:r>
      <w:r w:rsidRPr="00E15F94">
        <w:rPr>
          <w:rFonts w:cs="Arial"/>
          <w:color w:val="000000"/>
          <w:lang w:eastAsia="ar-SA"/>
        </w:rPr>
        <w:t>- РГФ</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eastAsia="ar-SA"/>
        </w:rPr>
      </w:pPr>
      <w:r w:rsidRPr="00E15F94">
        <w:rPr>
          <w:rFonts w:cs="Arial"/>
          <w:color w:val="000000"/>
          <w:lang w:eastAsia="ar-SA"/>
        </w:rPr>
        <w:t>Елаборат о избору пројектних параметара (карактеристике угља) ТЕНТ А -</w:t>
      </w:r>
      <w:r w:rsidRPr="00E15F94">
        <w:rPr>
          <w:rFonts w:cs="Arial"/>
          <w:color w:val="000000"/>
          <w:lang w:val="ru-RU" w:eastAsia="ar-SA"/>
        </w:rPr>
        <w:t xml:space="preserve"> ЕНТЕЛ,</w:t>
      </w:r>
      <w:r w:rsidRPr="00E15F94">
        <w:rPr>
          <w:rFonts w:cs="Arial"/>
          <w:color w:val="000000"/>
          <w:lang w:eastAsia="ar-SA"/>
        </w:rPr>
        <w:t xml:space="preserve"> РИ</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eastAsia="ar-SA"/>
        </w:rPr>
        <w:t xml:space="preserve">Елаборат о избору рефернтних карактеристика угља са колубарских површинских копова којим се снабдевају ТЕ Никола Тесла Б, </w:t>
      </w:r>
      <w:r w:rsidRPr="00E15F94">
        <w:rPr>
          <w:rFonts w:cs="Arial"/>
          <w:color w:val="000000"/>
          <w:lang w:val="ru-RU" w:eastAsia="ar-SA"/>
        </w:rPr>
        <w:t>ЕНТЕЛ,</w:t>
      </w:r>
      <w:r w:rsidRPr="00E15F94">
        <w:rPr>
          <w:rFonts w:cs="Arial"/>
          <w:color w:val="000000"/>
          <w:lang w:eastAsia="ar-SA"/>
        </w:rPr>
        <w:t xml:space="preserve"> РИ</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Студија оправданости са </w:t>
      </w:r>
      <w:r w:rsidRPr="00E15F94">
        <w:rPr>
          <w:rFonts w:cs="Arial"/>
          <w:color w:val="000000"/>
          <w:lang w:eastAsia="ar-SA"/>
        </w:rPr>
        <w:t>И</w:t>
      </w:r>
      <w:r w:rsidRPr="00E15F94">
        <w:rPr>
          <w:rFonts w:cs="Arial"/>
          <w:color w:val="000000"/>
          <w:lang w:val="ru-RU" w:eastAsia="ar-SA"/>
        </w:rPr>
        <w:t xml:space="preserve">дејним пројектом изградње постројења за одсумпоравање димних гасова ТЕ ”Никола Тесла Б”, </w:t>
      </w:r>
      <w:r w:rsidRPr="00E15F94">
        <w:rPr>
          <w:rFonts w:cs="Arial"/>
          <w:color w:val="000000"/>
          <w:lang w:eastAsia="ar-SA"/>
        </w:rPr>
        <w:t xml:space="preserve">Конзорцијум </w:t>
      </w:r>
      <w:r w:rsidRPr="00E15F94">
        <w:rPr>
          <w:rFonts w:cs="Arial"/>
          <w:color w:val="000000"/>
          <w:lang w:val="ru-RU" w:eastAsia="ar-SA"/>
        </w:rPr>
        <w:t>Енергопројект - ЕНТЕЛ,</w:t>
      </w:r>
      <w:r w:rsidRPr="00E15F94">
        <w:rPr>
          <w:rFonts w:cs="Arial"/>
          <w:color w:val="000000"/>
          <w:lang w:eastAsia="ar-SA"/>
        </w:rPr>
        <w:t xml:space="preserve"> РИ,  МФ, </w:t>
      </w:r>
      <w:r w:rsidRPr="00E15F94">
        <w:rPr>
          <w:rFonts w:cs="Arial"/>
          <w:color w:val="000000"/>
          <w:lang w:val="ru-RU" w:eastAsia="ar-SA"/>
        </w:rPr>
        <w:t>Београд 2014.</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Актуелизација документације за постројење за ОДГ у ТЕ Никола Тесла Б (Анализа варијантних решења и избор оптималног решења), Енергопројект - ЕНТЕЛ, Београд 2017</w:t>
      </w:r>
      <w:r w:rsidRPr="00E15F94">
        <w:rPr>
          <w:rFonts w:cs="Arial"/>
          <w:color w:val="000000"/>
          <w:lang w:eastAsia="ar-SA"/>
        </w:rPr>
        <w:t>.</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Студију о могућности снабдевања кречњаком за потребе одсумпоравања димних гасова ТЕ Костолац, ТЕ Никола Тесла и нових термо капацитета</w:t>
      </w:r>
      <w:r w:rsidRPr="00E15F94">
        <w:rPr>
          <w:rFonts w:cs="Arial"/>
          <w:color w:val="000000"/>
          <w:lang w:eastAsia="ar-SA"/>
        </w:rPr>
        <w:t>,</w:t>
      </w:r>
      <w:r w:rsidRPr="00E15F94">
        <w:rPr>
          <w:rFonts w:cs="Arial"/>
          <w:color w:val="000000"/>
          <w:lang w:val="ru-RU" w:eastAsia="ar-SA"/>
        </w:rPr>
        <w:t xml:space="preserve"> РИ и Текон, </w:t>
      </w:r>
      <w:r w:rsidRPr="00E15F94">
        <w:rPr>
          <w:rFonts w:cs="Arial"/>
          <w:color w:val="000000"/>
          <w:lang w:eastAsia="ar-SA"/>
        </w:rPr>
        <w:t xml:space="preserve">Београд </w:t>
      </w:r>
      <w:r w:rsidRPr="00E15F94">
        <w:rPr>
          <w:rFonts w:cs="Arial"/>
          <w:color w:val="000000"/>
          <w:lang w:val="ru-RU" w:eastAsia="ar-SA"/>
        </w:rPr>
        <w:t>2014.</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Пројекатна документација за изградњу постројења за третман отпадних вода на ТЕНТ Б </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Актуелна ситуација објеката на локацији ТЕНТ Б</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eastAsia="ar-SA"/>
        </w:rPr>
        <w:t>Ажурни дигитални катастарски план</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Извештаји о мерењу емисија штетних материја из ТЕ</w:t>
      </w:r>
      <w:r w:rsidRPr="00E15F94">
        <w:rPr>
          <w:rFonts w:cs="Arial"/>
          <w:color w:val="000000"/>
          <w:lang w:eastAsia="ar-SA"/>
        </w:rPr>
        <w:t>НТ Б</w:t>
      </w:r>
      <w:r w:rsidRPr="00E15F94">
        <w:rPr>
          <w:rFonts w:cs="Arial"/>
          <w:color w:val="000000"/>
          <w:lang w:val="ru-RU" w:eastAsia="ar-SA"/>
        </w:rPr>
        <w:t xml:space="preserve"> </w:t>
      </w:r>
      <w:r w:rsidRPr="00E15F94">
        <w:rPr>
          <w:rFonts w:cs="Arial"/>
          <w:color w:val="000000"/>
          <w:lang w:eastAsia="ar-SA"/>
        </w:rPr>
        <w:t>у периоду 2014-2016.</w:t>
      </w:r>
      <w:r w:rsidRPr="00E15F94">
        <w:rPr>
          <w:rFonts w:cs="Arial"/>
          <w:color w:val="000000"/>
          <w:lang w:val="ru-RU" w:eastAsia="ar-SA"/>
        </w:rPr>
        <w:t>година</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Извештаји о мерењима индикатора квалитета животне средине у околини ТЕНТ </w:t>
      </w:r>
      <w:r w:rsidRPr="00E15F94">
        <w:rPr>
          <w:rFonts w:cs="Arial"/>
          <w:color w:val="000000"/>
          <w:lang w:eastAsia="ar-SA"/>
        </w:rPr>
        <w:t>Б</w:t>
      </w:r>
      <w:r w:rsidRPr="00E15F94">
        <w:rPr>
          <w:rFonts w:cs="Arial"/>
          <w:color w:val="000000"/>
          <w:lang w:val="ru-RU" w:eastAsia="ar-SA"/>
        </w:rPr>
        <w:t xml:space="preserve"> у периоду 2014-2016. година</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Извештаји о здравственом стању становништва у околини ТЕНТ </w:t>
      </w:r>
      <w:r w:rsidRPr="00E15F94">
        <w:rPr>
          <w:rFonts w:cs="Arial"/>
          <w:color w:val="000000"/>
          <w:lang w:eastAsia="ar-SA"/>
        </w:rPr>
        <w:t>Б</w:t>
      </w:r>
      <w:r w:rsidRPr="00E15F94">
        <w:rPr>
          <w:rFonts w:cs="Arial"/>
          <w:color w:val="000000"/>
          <w:lang w:val="ru-RU" w:eastAsia="ar-SA"/>
        </w:rPr>
        <w:t xml:space="preserve"> у периоду 2010-2016. година </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Просторни план подручја експлоатације Колубарског лигнитског басена, ИАУС </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Стратешка процена утицаја на животну средину за ПППЕ Колубарског лигн. Басена, ИАУС </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План генералне регулације комплекса ТЕНТ Б, ЈП за изградњу Обреновца </w:t>
      </w:r>
    </w:p>
    <w:p w:rsidR="005124C3" w:rsidRPr="00E15F94" w:rsidRDefault="005124C3" w:rsidP="000B48DE">
      <w:pPr>
        <w:numPr>
          <w:ilvl w:val="1"/>
          <w:numId w:val="29"/>
        </w:numPr>
        <w:tabs>
          <w:tab w:val="clear" w:pos="360"/>
          <w:tab w:val="num" w:pos="720"/>
        </w:tabs>
        <w:suppressAutoHyphens/>
        <w:autoSpaceDE w:val="0"/>
        <w:autoSpaceDN w:val="0"/>
        <w:spacing w:before="0"/>
        <w:ind w:left="720" w:hanging="720"/>
        <w:rPr>
          <w:rFonts w:cs="Arial"/>
          <w:color w:val="000000"/>
          <w:lang w:val="ru-RU" w:eastAsia="ar-SA"/>
        </w:rPr>
      </w:pPr>
      <w:r w:rsidRPr="00E15F94">
        <w:rPr>
          <w:rFonts w:cs="Arial"/>
          <w:color w:val="000000"/>
          <w:lang w:val="ru-RU" w:eastAsia="ar-SA"/>
        </w:rPr>
        <w:t xml:space="preserve">Подлоге за економске </w:t>
      </w:r>
      <w:r w:rsidRPr="00E15F94">
        <w:rPr>
          <w:rFonts w:cs="Arial"/>
          <w:color w:val="000000"/>
          <w:lang w:eastAsia="ar-SA"/>
        </w:rPr>
        <w:t xml:space="preserve">и финансијске </w:t>
      </w:r>
      <w:r w:rsidRPr="00E15F94">
        <w:rPr>
          <w:rFonts w:cs="Arial"/>
          <w:color w:val="000000"/>
          <w:lang w:val="ru-RU" w:eastAsia="ar-SA"/>
        </w:rPr>
        <w:t xml:space="preserve">анализе </w:t>
      </w:r>
      <w:r w:rsidRPr="00E15F94">
        <w:rPr>
          <w:rFonts w:cs="Arial"/>
          <w:color w:val="000000"/>
          <w:lang w:eastAsia="ar-SA"/>
        </w:rPr>
        <w:t>које обезбеђује Н</w:t>
      </w:r>
      <w:r w:rsidRPr="00E15F94">
        <w:rPr>
          <w:rFonts w:cs="Arial"/>
          <w:color w:val="000000"/>
          <w:lang w:val="ru-RU" w:eastAsia="ar-SA"/>
        </w:rPr>
        <w:t>аручи</w:t>
      </w:r>
      <w:r w:rsidRPr="00E15F94">
        <w:rPr>
          <w:rFonts w:cs="Arial"/>
          <w:color w:val="000000"/>
          <w:lang w:eastAsia="ar-SA"/>
        </w:rPr>
        <w:t>лац</w:t>
      </w:r>
      <w:r w:rsidRPr="00E15F94">
        <w:rPr>
          <w:rFonts w:cs="Arial"/>
          <w:color w:val="000000"/>
          <w:lang w:val="ru-RU" w:eastAsia="ar-SA"/>
        </w:rPr>
        <w:t xml:space="preserve"> </w:t>
      </w:r>
    </w:p>
    <w:p w:rsidR="00403855" w:rsidRPr="00E15F94" w:rsidRDefault="00403855" w:rsidP="00403855">
      <w:pPr>
        <w:rPr>
          <w:rFonts w:cs="Arial"/>
          <w:lang w:val="sr-Cyrl-RS" w:eastAsia="ar-SA"/>
        </w:rPr>
      </w:pPr>
    </w:p>
    <w:p w:rsidR="00362906" w:rsidRPr="00E15F94" w:rsidRDefault="00362906" w:rsidP="00362906">
      <w:pPr>
        <w:pStyle w:val="Heading10"/>
        <w:spacing w:before="0"/>
        <w:ind w:left="0" w:firstLine="0"/>
        <w:jc w:val="both"/>
        <w:rPr>
          <w:rFonts w:cs="Arial"/>
        </w:rPr>
      </w:pPr>
      <w:r w:rsidRPr="00E15F94">
        <w:rPr>
          <w:rFonts w:cs="Arial"/>
        </w:rPr>
        <w:t xml:space="preserve">3.2 </w:t>
      </w:r>
      <w:r w:rsidRPr="00E15F94">
        <w:rPr>
          <w:rFonts w:cs="Arial"/>
          <w:lang w:val="en-US"/>
        </w:rPr>
        <w:t xml:space="preserve">   </w:t>
      </w:r>
      <w:r w:rsidRPr="00E15F94">
        <w:rPr>
          <w:rFonts w:cs="Arial"/>
        </w:rPr>
        <w:t>Рок извршења услуга</w:t>
      </w:r>
    </w:p>
    <w:p w:rsidR="00362906" w:rsidRPr="00E15F94" w:rsidRDefault="00362906" w:rsidP="00362906">
      <w:pPr>
        <w:pStyle w:val="ListParagraph"/>
        <w:autoSpaceDE w:val="0"/>
        <w:autoSpaceDN w:val="0"/>
        <w:adjustRightInd w:val="0"/>
        <w:spacing w:before="0" w:after="0" w:line="240" w:lineRule="auto"/>
        <w:ind w:left="0"/>
        <w:contextualSpacing w:val="0"/>
        <w:rPr>
          <w:rFonts w:ascii="Arial" w:hAnsi="Arial" w:cs="Arial"/>
        </w:rPr>
      </w:pPr>
    </w:p>
    <w:p w:rsidR="00362906" w:rsidRPr="00E15F94" w:rsidRDefault="00362906" w:rsidP="00362906">
      <w:pPr>
        <w:pStyle w:val="ListParagraph"/>
        <w:autoSpaceDE w:val="0"/>
        <w:autoSpaceDN w:val="0"/>
        <w:adjustRightInd w:val="0"/>
        <w:spacing w:before="0" w:after="0" w:line="240" w:lineRule="auto"/>
        <w:ind w:left="0"/>
        <w:contextualSpacing w:val="0"/>
        <w:rPr>
          <w:rFonts w:ascii="Arial" w:hAnsi="Arial" w:cs="Arial"/>
        </w:rPr>
      </w:pPr>
      <w:r w:rsidRPr="00E15F94">
        <w:rPr>
          <w:rFonts w:ascii="Arial" w:hAnsi="Arial" w:cs="Arial"/>
        </w:rPr>
        <w:t xml:space="preserve">Изабрани понуђач је обавезан да услугу изврши у року који не може бити дужи од </w:t>
      </w:r>
      <w:r w:rsidR="006005CB" w:rsidRPr="00E15F94">
        <w:rPr>
          <w:rFonts w:ascii="Arial" w:hAnsi="Arial" w:cs="Arial"/>
          <w:lang w:val="sr-Cyrl-RS"/>
        </w:rPr>
        <w:t>300</w:t>
      </w:r>
      <w:r w:rsidRPr="00E15F94">
        <w:rPr>
          <w:rFonts w:ascii="Arial" w:hAnsi="Arial" w:cs="Arial"/>
        </w:rPr>
        <w:t xml:space="preserve"> </w:t>
      </w:r>
      <w:r w:rsidR="003032C8" w:rsidRPr="00E15F94">
        <w:rPr>
          <w:rFonts w:ascii="Arial" w:hAnsi="Arial" w:cs="Arial"/>
          <w:lang w:val="sr-Cyrl-RS"/>
        </w:rPr>
        <w:t>(словима:</w:t>
      </w:r>
      <w:r w:rsidR="006005CB" w:rsidRPr="00E15F94">
        <w:rPr>
          <w:rFonts w:ascii="Arial" w:hAnsi="Arial" w:cs="Arial"/>
          <w:lang w:val="sr-Cyrl-RS"/>
        </w:rPr>
        <w:t>тристотине</w:t>
      </w:r>
      <w:r w:rsidR="003032C8" w:rsidRPr="00E15F94">
        <w:rPr>
          <w:rFonts w:ascii="Arial" w:hAnsi="Arial" w:cs="Arial"/>
          <w:lang w:val="sr-Cyrl-RS"/>
        </w:rPr>
        <w:t>)</w:t>
      </w:r>
      <w:r w:rsidR="003032C8" w:rsidRPr="00E15F94">
        <w:rPr>
          <w:rFonts w:ascii="Arial" w:hAnsi="Arial" w:cs="Arial"/>
        </w:rPr>
        <w:t xml:space="preserve"> </w:t>
      </w:r>
      <w:r w:rsidRPr="00E15F94">
        <w:rPr>
          <w:rFonts w:ascii="Arial" w:hAnsi="Arial" w:cs="Arial"/>
        </w:rPr>
        <w:t>дана од дана ступања Уговора на снагу.</w:t>
      </w:r>
    </w:p>
    <w:p w:rsidR="00362906" w:rsidRPr="00E15F94" w:rsidRDefault="00362906" w:rsidP="00362906">
      <w:pPr>
        <w:pStyle w:val="ListParagraph"/>
        <w:autoSpaceDE w:val="0"/>
        <w:autoSpaceDN w:val="0"/>
        <w:adjustRightInd w:val="0"/>
        <w:spacing w:before="0" w:after="0" w:line="240" w:lineRule="auto"/>
        <w:ind w:left="0"/>
        <w:contextualSpacing w:val="0"/>
        <w:rPr>
          <w:rFonts w:ascii="Arial" w:eastAsia="Times New Roman" w:hAnsi="Arial" w:cs="Arial"/>
        </w:rPr>
      </w:pPr>
    </w:p>
    <w:p w:rsidR="00362906" w:rsidRPr="00E15F94" w:rsidRDefault="00362906" w:rsidP="00362906">
      <w:pPr>
        <w:pStyle w:val="Heading10"/>
        <w:spacing w:before="0"/>
        <w:rPr>
          <w:rFonts w:cs="Arial"/>
        </w:rPr>
      </w:pPr>
      <w:bookmarkStart w:id="23" w:name="_Toc441651542"/>
      <w:bookmarkStart w:id="24" w:name="_Toc442559880"/>
      <w:r w:rsidRPr="00E15F94">
        <w:rPr>
          <w:rFonts w:cs="Arial"/>
        </w:rPr>
        <w:t>3.3</w:t>
      </w:r>
      <w:r w:rsidRPr="00E15F94">
        <w:rPr>
          <w:rFonts w:cs="Arial"/>
          <w:lang w:val="en-US"/>
        </w:rPr>
        <w:t xml:space="preserve">      </w:t>
      </w:r>
      <w:r w:rsidRPr="00E15F94">
        <w:rPr>
          <w:rFonts w:cs="Arial"/>
        </w:rPr>
        <w:t xml:space="preserve">Место </w:t>
      </w:r>
      <w:bookmarkEnd w:id="23"/>
      <w:bookmarkEnd w:id="24"/>
      <w:r w:rsidRPr="00E15F94">
        <w:rPr>
          <w:rFonts w:cs="Arial"/>
        </w:rPr>
        <w:t>извршења услуга</w:t>
      </w:r>
    </w:p>
    <w:p w:rsidR="00362906" w:rsidRPr="00E15F94" w:rsidRDefault="00362906" w:rsidP="00362906">
      <w:pPr>
        <w:suppressAutoHyphens/>
        <w:spacing w:line="100" w:lineRule="atLeast"/>
        <w:rPr>
          <w:rFonts w:cs="Arial"/>
        </w:rPr>
      </w:pPr>
      <w:r w:rsidRPr="00E15F94">
        <w:rPr>
          <w:rFonts w:cs="Arial"/>
        </w:rPr>
        <w:lastRenderedPageBreak/>
        <w:t>Јавно предузеће „Електропривреда Србије“ Београд, Улица царице Милице бр.</w:t>
      </w:r>
      <w:r w:rsidR="00456AB0" w:rsidRPr="00E15F94">
        <w:rPr>
          <w:rFonts w:cs="Arial"/>
          <w:lang w:val="sr-Cyrl-RS"/>
        </w:rPr>
        <w:t xml:space="preserve"> </w:t>
      </w:r>
      <w:r w:rsidRPr="00E15F94">
        <w:rPr>
          <w:rFonts w:cs="Arial"/>
        </w:rPr>
        <w:t>2, 11000 Београд</w:t>
      </w:r>
      <w:r w:rsidRPr="00E15F94">
        <w:rPr>
          <w:rFonts w:cs="Arial"/>
          <w:lang w:val="sr-Cyrl-RS"/>
        </w:rPr>
        <w:t>,</w:t>
      </w:r>
      <w:r w:rsidRPr="00E15F94">
        <w:rPr>
          <w:rFonts w:cs="Arial"/>
        </w:rPr>
        <w:t xml:space="preserve"> УПРАВА ЈП ЕПС </w:t>
      </w:r>
    </w:p>
    <w:p w:rsidR="00362906" w:rsidRPr="00E15F94" w:rsidRDefault="00362906" w:rsidP="00362906">
      <w:pPr>
        <w:spacing w:before="0"/>
        <w:rPr>
          <w:rFonts w:cs="Arial"/>
        </w:rPr>
      </w:pPr>
    </w:p>
    <w:p w:rsidR="00362906" w:rsidRPr="00E15F94" w:rsidRDefault="00362906" w:rsidP="00362906">
      <w:pPr>
        <w:pStyle w:val="Heading10"/>
        <w:spacing w:before="0"/>
        <w:rPr>
          <w:rFonts w:cs="Arial"/>
        </w:rPr>
      </w:pPr>
      <w:r w:rsidRPr="00E15F94">
        <w:rPr>
          <w:rFonts w:cs="Arial"/>
          <w:lang w:val="en-US"/>
        </w:rPr>
        <w:t xml:space="preserve">3.4      </w:t>
      </w:r>
      <w:r w:rsidRPr="00E15F94">
        <w:rPr>
          <w:rFonts w:cs="Arial"/>
        </w:rPr>
        <w:t>Квалитативни и квантитативни пријем</w:t>
      </w:r>
    </w:p>
    <w:p w:rsidR="00362906" w:rsidRPr="00E15F94" w:rsidRDefault="00362906" w:rsidP="00362906">
      <w:pPr>
        <w:rPr>
          <w:rFonts w:cs="Arial"/>
          <w:lang w:val="sr-Cyrl-RS" w:eastAsia="ar-SA"/>
        </w:rPr>
      </w:pPr>
      <w:r w:rsidRPr="00E15F94">
        <w:rPr>
          <w:rFonts w:cs="Arial"/>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E13693">
        <w:rPr>
          <w:rFonts w:cs="Arial"/>
          <w:lang w:val="sr-Cyrl-RS"/>
        </w:rPr>
        <w:t>квалитативном и квантитативном пријему</w:t>
      </w:r>
      <w:r w:rsidR="00FD06D3" w:rsidRPr="00E15F94">
        <w:rPr>
          <w:rFonts w:cs="Arial"/>
          <w:lang w:val="sr-Cyrl-RS"/>
        </w:rPr>
        <w:t xml:space="preserve"> пружени</w:t>
      </w:r>
      <w:r w:rsidR="00E13693">
        <w:rPr>
          <w:rFonts w:cs="Arial"/>
          <w:lang w:val="sr-Cyrl-RS"/>
        </w:rPr>
        <w:t>х</w:t>
      </w:r>
      <w:r w:rsidR="00FD06D3" w:rsidRPr="00E15F94">
        <w:rPr>
          <w:rFonts w:cs="Arial"/>
          <w:lang w:val="sr-Cyrl-RS"/>
        </w:rPr>
        <w:t xml:space="preserve"> услуга</w:t>
      </w:r>
      <w:r w:rsidR="009F5FB9" w:rsidRPr="00E15F94">
        <w:rPr>
          <w:rFonts w:cs="Arial"/>
          <w:lang w:val="sr-Cyrl-RS"/>
        </w:rPr>
        <w:t>.</w:t>
      </w:r>
    </w:p>
    <w:p w:rsidR="00362906" w:rsidRPr="00E15F94" w:rsidRDefault="00362906" w:rsidP="00362906">
      <w:pPr>
        <w:rPr>
          <w:rFonts w:cs="Arial"/>
          <w:lang w:val="ru-RU" w:eastAsia="ar-SA"/>
        </w:rPr>
      </w:pPr>
    </w:p>
    <w:p w:rsidR="009F5FB9" w:rsidRPr="00E15F94" w:rsidRDefault="009F5FB9" w:rsidP="00362906">
      <w:pPr>
        <w:rPr>
          <w:rFonts w:cs="Arial"/>
          <w:lang w:val="ru-RU" w:eastAsia="ar-SA"/>
        </w:rPr>
      </w:pPr>
    </w:p>
    <w:p w:rsidR="009F5FB9" w:rsidRPr="00E15F94" w:rsidRDefault="009F5FB9" w:rsidP="00362906">
      <w:pPr>
        <w:rPr>
          <w:rFonts w:cs="Arial"/>
          <w:lang w:val="ru-RU" w:eastAsia="ar-SA"/>
        </w:rPr>
      </w:pPr>
    </w:p>
    <w:p w:rsidR="009F5FB9" w:rsidRPr="00E15F94" w:rsidRDefault="009F5FB9" w:rsidP="00362906">
      <w:pPr>
        <w:rPr>
          <w:rFonts w:cs="Arial"/>
          <w:lang w:val="ru-RU" w:eastAsia="ar-SA"/>
        </w:rPr>
      </w:pPr>
    </w:p>
    <w:p w:rsidR="009F5FB9" w:rsidRPr="00E15F94" w:rsidRDefault="009F5FB9" w:rsidP="00362906">
      <w:pPr>
        <w:rPr>
          <w:rFonts w:cs="Arial"/>
          <w:lang w:val="ru-RU" w:eastAsia="ar-SA"/>
        </w:rPr>
      </w:pPr>
    </w:p>
    <w:p w:rsidR="009F5FB9" w:rsidRDefault="009F5FB9"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F47A8A" w:rsidRDefault="00F47A8A" w:rsidP="00362906">
      <w:pPr>
        <w:rPr>
          <w:rFonts w:cs="Arial"/>
          <w:lang w:val="ru-RU" w:eastAsia="ar-SA"/>
        </w:rPr>
      </w:pPr>
    </w:p>
    <w:p w:rsidR="009F5FB9" w:rsidRPr="00E15F94" w:rsidRDefault="009F5FB9" w:rsidP="00362906">
      <w:pPr>
        <w:rPr>
          <w:rFonts w:cs="Arial"/>
          <w:lang w:val="ru-RU" w:eastAsia="ar-SA"/>
        </w:rPr>
      </w:pPr>
    </w:p>
    <w:p w:rsidR="009F5FB9" w:rsidRDefault="009F5FB9" w:rsidP="00362906">
      <w:pPr>
        <w:rPr>
          <w:rFonts w:cs="Arial"/>
          <w:lang w:val="ru-RU" w:eastAsia="ar-SA"/>
        </w:rPr>
      </w:pPr>
    </w:p>
    <w:p w:rsidR="001E7E99" w:rsidRDefault="001E7E99" w:rsidP="00362906">
      <w:pPr>
        <w:rPr>
          <w:rFonts w:cs="Arial"/>
          <w:lang w:val="ru-RU" w:eastAsia="ar-SA"/>
        </w:rPr>
      </w:pPr>
    </w:p>
    <w:p w:rsidR="001E7E99" w:rsidRDefault="001E7E99" w:rsidP="00362906">
      <w:pPr>
        <w:rPr>
          <w:rFonts w:cs="Arial"/>
          <w:lang w:val="ru-RU" w:eastAsia="ar-SA"/>
        </w:rPr>
      </w:pPr>
    </w:p>
    <w:p w:rsidR="00756A02" w:rsidRPr="00E15F94" w:rsidRDefault="00756A02" w:rsidP="000B48DE">
      <w:pPr>
        <w:pStyle w:val="Heading10"/>
        <w:numPr>
          <w:ilvl w:val="0"/>
          <w:numId w:val="14"/>
        </w:numPr>
        <w:jc w:val="both"/>
        <w:rPr>
          <w:rFonts w:cs="Arial"/>
          <w:lang w:val="sr-Cyrl-RS"/>
        </w:rPr>
      </w:pPr>
      <w:bookmarkStart w:id="25" w:name="_Toc442559884"/>
      <w:r w:rsidRPr="00E15F94">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740"/>
      </w:tblGrid>
      <w:tr w:rsidR="00681353" w:rsidRPr="00E15F94" w:rsidTr="00681353">
        <w:trPr>
          <w:trHeight w:val="524"/>
          <w:jc w:val="center"/>
        </w:trPr>
        <w:tc>
          <w:tcPr>
            <w:tcW w:w="729" w:type="dxa"/>
            <w:vAlign w:val="center"/>
          </w:tcPr>
          <w:p w:rsidR="00681353" w:rsidRPr="00E15F94" w:rsidRDefault="00681353" w:rsidP="006270AB">
            <w:pPr>
              <w:spacing w:before="0"/>
              <w:jc w:val="center"/>
              <w:rPr>
                <w:rFonts w:cs="Arial"/>
                <w:b/>
              </w:rPr>
            </w:pPr>
            <w:r w:rsidRPr="00E15F94">
              <w:rPr>
                <w:rFonts w:cs="Arial"/>
                <w:b/>
              </w:rPr>
              <w:t>Ред. бр.</w:t>
            </w:r>
          </w:p>
        </w:tc>
        <w:tc>
          <w:tcPr>
            <w:tcW w:w="8740" w:type="dxa"/>
            <w:vAlign w:val="center"/>
          </w:tcPr>
          <w:p w:rsidR="00681353" w:rsidRPr="00E15F94" w:rsidRDefault="00F2242A" w:rsidP="006270AB">
            <w:pPr>
              <w:pStyle w:val="Heading10"/>
              <w:jc w:val="center"/>
              <w:rPr>
                <w:rFonts w:cs="Arial"/>
              </w:rPr>
            </w:pPr>
            <w:r>
              <w:rPr>
                <w:rFonts w:cs="Arial"/>
                <w:lang w:val="sr-Cyrl-RS"/>
              </w:rPr>
              <w:t>4</w:t>
            </w:r>
            <w:r w:rsidR="00681353" w:rsidRPr="00E15F94">
              <w:rPr>
                <w:rFonts w:cs="Arial"/>
              </w:rPr>
              <w:t>.1  ОБАВЕЗНИ УСЛОВИ</w:t>
            </w:r>
          </w:p>
          <w:p w:rsidR="00681353" w:rsidRPr="00E15F94" w:rsidRDefault="00681353" w:rsidP="006270AB">
            <w:pPr>
              <w:spacing w:before="0"/>
              <w:jc w:val="center"/>
              <w:rPr>
                <w:rFonts w:cs="Arial"/>
                <w:b/>
              </w:rPr>
            </w:pPr>
            <w:r w:rsidRPr="00E15F94">
              <w:rPr>
                <w:rFonts w:cs="Arial"/>
                <w:b/>
              </w:rPr>
              <w:t>ЗА УЧЕШЋЕ У ПОСТУПКУ ЈАВНЕ НАБАВКЕ ИЗ ЧЛАНА 75. ЗАКОНА</w:t>
            </w:r>
          </w:p>
        </w:tc>
      </w:tr>
      <w:tr w:rsidR="00681353" w:rsidRPr="00E15F94" w:rsidTr="00681353">
        <w:trPr>
          <w:jc w:val="center"/>
        </w:trPr>
        <w:tc>
          <w:tcPr>
            <w:tcW w:w="729" w:type="dxa"/>
            <w:vAlign w:val="center"/>
          </w:tcPr>
          <w:p w:rsidR="00681353" w:rsidRPr="00E15F94" w:rsidRDefault="00681353" w:rsidP="006270AB">
            <w:pPr>
              <w:spacing w:before="0"/>
              <w:jc w:val="center"/>
              <w:rPr>
                <w:rFonts w:cs="Arial"/>
              </w:rPr>
            </w:pPr>
            <w:r w:rsidRPr="00E15F94">
              <w:rPr>
                <w:rFonts w:cs="Arial"/>
              </w:rPr>
              <w:t>1.</w:t>
            </w:r>
          </w:p>
        </w:tc>
        <w:tc>
          <w:tcPr>
            <w:tcW w:w="8740" w:type="dxa"/>
            <w:vAlign w:val="center"/>
          </w:tcPr>
          <w:p w:rsidR="00681353" w:rsidRPr="00E15F94" w:rsidRDefault="00681353" w:rsidP="006270AB">
            <w:pPr>
              <w:autoSpaceDE w:val="0"/>
              <w:autoSpaceDN w:val="0"/>
              <w:adjustRightInd w:val="0"/>
              <w:spacing w:before="0"/>
              <w:rPr>
                <w:rFonts w:cs="Arial"/>
                <w:lang w:val="pl-PL"/>
              </w:rPr>
            </w:pPr>
            <w:r w:rsidRPr="00E15F94">
              <w:rPr>
                <w:rFonts w:cs="Arial"/>
                <w:b/>
                <w:u w:val="single"/>
              </w:rPr>
              <w:t>Услов:</w:t>
            </w:r>
            <w:r w:rsidRPr="00E15F94">
              <w:rPr>
                <w:rFonts w:cs="Arial"/>
                <w:b/>
              </w:rPr>
              <w:t xml:space="preserve"> </w:t>
            </w:r>
            <w:r w:rsidRPr="00E15F94">
              <w:rPr>
                <w:rFonts w:cs="Arial"/>
                <w:lang w:val="pl-PL"/>
              </w:rPr>
              <w:t>Да је понуђач регистрован код надлежног органа, односно уписан у одговарајући регистар;</w:t>
            </w:r>
          </w:p>
          <w:p w:rsidR="00681353" w:rsidRPr="00E15F94" w:rsidRDefault="00681353" w:rsidP="006270AB">
            <w:pPr>
              <w:autoSpaceDE w:val="0"/>
              <w:autoSpaceDN w:val="0"/>
              <w:adjustRightInd w:val="0"/>
              <w:spacing w:before="0"/>
              <w:rPr>
                <w:rFonts w:cs="Arial"/>
              </w:rPr>
            </w:pPr>
          </w:p>
          <w:p w:rsidR="00681353" w:rsidRPr="00E15F94" w:rsidRDefault="00681353" w:rsidP="006270AB">
            <w:pPr>
              <w:autoSpaceDE w:val="0"/>
              <w:autoSpaceDN w:val="0"/>
              <w:adjustRightInd w:val="0"/>
              <w:spacing w:before="0"/>
              <w:rPr>
                <w:rFonts w:cs="Arial"/>
                <w:b/>
                <w:u w:val="single"/>
              </w:rPr>
            </w:pPr>
            <w:r w:rsidRPr="00E15F94">
              <w:rPr>
                <w:rFonts w:cs="Arial"/>
                <w:b/>
                <w:u w:val="single"/>
              </w:rPr>
              <w:t xml:space="preserve">Доказ: </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b/>
              </w:rPr>
              <w:t xml:space="preserve">за правно лице: </w:t>
            </w:r>
            <w:r w:rsidRPr="00E15F94">
              <w:rPr>
                <w:rFonts w:ascii="Arial" w:hAnsi="Arial" w:cs="Arial"/>
                <w:lang w:val="ru-RU"/>
              </w:rPr>
              <w:t xml:space="preserve">Извод из регистра Агенције за привредне регистре, односно извод из регистра надлежног Привредног суда </w:t>
            </w:r>
          </w:p>
          <w:p w:rsidR="00681353" w:rsidRPr="00E15F94" w:rsidRDefault="00681353" w:rsidP="000B48DE">
            <w:pPr>
              <w:pStyle w:val="ListParagraph"/>
              <w:numPr>
                <w:ilvl w:val="0"/>
                <w:numId w:val="43"/>
              </w:numPr>
              <w:tabs>
                <w:tab w:val="left" w:pos="680"/>
              </w:tabs>
              <w:snapToGrid w:val="0"/>
              <w:spacing w:before="0" w:after="0" w:line="240" w:lineRule="auto"/>
              <w:ind w:left="230" w:hanging="230"/>
              <w:rPr>
                <w:rFonts w:ascii="Arial" w:hAnsi="Arial" w:cs="Arial"/>
              </w:rPr>
            </w:pPr>
            <w:r w:rsidRPr="00E15F94">
              <w:rPr>
                <w:rFonts w:ascii="Arial" w:hAnsi="Arial" w:cs="Arial"/>
                <w:b/>
              </w:rPr>
              <w:t xml:space="preserve">за предузетнике: </w:t>
            </w:r>
            <w:r w:rsidRPr="00E15F94">
              <w:rPr>
                <w:rFonts w:ascii="Arial" w:hAnsi="Arial" w:cs="Arial"/>
              </w:rPr>
              <w:t>И</w:t>
            </w:r>
            <w:r w:rsidRPr="00E15F94">
              <w:rPr>
                <w:rFonts w:ascii="Arial" w:hAnsi="Arial" w:cs="Arial"/>
                <w:lang w:val="ru-RU"/>
              </w:rPr>
              <w:t xml:space="preserve">звод из регистра Агенције за привредне регистре, односно извод из одговарајућег регистра </w:t>
            </w:r>
          </w:p>
          <w:p w:rsidR="00681353" w:rsidRPr="00E15F94" w:rsidRDefault="00681353" w:rsidP="006270AB">
            <w:pPr>
              <w:autoSpaceDE w:val="0"/>
              <w:autoSpaceDN w:val="0"/>
              <w:adjustRightInd w:val="0"/>
              <w:spacing w:before="0"/>
              <w:rPr>
                <w:rFonts w:eastAsia="Calibri" w:cs="Arial"/>
                <w:i/>
              </w:rPr>
            </w:pPr>
          </w:p>
          <w:p w:rsidR="00681353" w:rsidRPr="00E15F94" w:rsidRDefault="00681353" w:rsidP="006270AB">
            <w:pPr>
              <w:autoSpaceDE w:val="0"/>
              <w:autoSpaceDN w:val="0"/>
              <w:adjustRightInd w:val="0"/>
              <w:spacing w:before="0"/>
              <w:rPr>
                <w:rFonts w:eastAsia="Calibri" w:cs="Arial"/>
                <w:i/>
              </w:rPr>
            </w:pPr>
            <w:r w:rsidRPr="00E15F94">
              <w:rPr>
                <w:rFonts w:eastAsia="Calibri" w:cs="Arial"/>
                <w:i/>
              </w:rPr>
              <w:t>Напомена:</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 xml:space="preserve">У случају да понуду подноси група понуђача, овај доказ доставити за сваког </w:t>
            </w:r>
            <w:r w:rsidRPr="00E15F94">
              <w:rPr>
                <w:rFonts w:eastAsia="Calibri" w:cs="Arial"/>
                <w:i/>
                <w:lang w:val="sr-Cyrl-CS"/>
              </w:rPr>
              <w:t>члана групе понуђача</w:t>
            </w:r>
          </w:p>
          <w:p w:rsidR="00681353" w:rsidRPr="00E15F94" w:rsidRDefault="00681353" w:rsidP="000B48DE">
            <w:pPr>
              <w:numPr>
                <w:ilvl w:val="0"/>
                <w:numId w:val="15"/>
              </w:numPr>
              <w:tabs>
                <w:tab w:val="left" w:pos="680"/>
              </w:tabs>
              <w:snapToGrid w:val="0"/>
              <w:spacing w:before="0"/>
              <w:ind w:left="230" w:hanging="230"/>
              <w:contextualSpacing/>
              <w:rPr>
                <w:rFonts w:cs="Arial"/>
              </w:rPr>
            </w:pPr>
            <w:r w:rsidRPr="00E15F94">
              <w:rPr>
                <w:rFonts w:eastAsia="Calibri" w:cs="Arial"/>
                <w:i/>
              </w:rPr>
              <w:t>У случају да понуђач подноси понуду са подизвођачем, овај доказ доставити и за сваког подизвођача</w:t>
            </w:r>
            <w:r w:rsidR="006005CB" w:rsidRPr="00E15F94">
              <w:rPr>
                <w:rFonts w:eastAsia="Calibri" w:cs="Arial"/>
                <w:i/>
                <w:lang w:val="sr-Cyrl-RS"/>
              </w:rPr>
              <w:t xml:space="preserve"> </w:t>
            </w:r>
          </w:p>
        </w:tc>
      </w:tr>
      <w:tr w:rsidR="00681353" w:rsidRPr="00E15F94" w:rsidTr="0090501B">
        <w:trPr>
          <w:trHeight w:val="3923"/>
          <w:jc w:val="center"/>
        </w:trPr>
        <w:tc>
          <w:tcPr>
            <w:tcW w:w="729" w:type="dxa"/>
            <w:vAlign w:val="center"/>
          </w:tcPr>
          <w:p w:rsidR="00681353" w:rsidRPr="00E15F94" w:rsidRDefault="00681353" w:rsidP="006270AB">
            <w:pPr>
              <w:spacing w:before="0"/>
              <w:jc w:val="center"/>
              <w:rPr>
                <w:rFonts w:cs="Arial"/>
              </w:rPr>
            </w:pPr>
            <w:r w:rsidRPr="00E15F94">
              <w:rPr>
                <w:rFonts w:cs="Arial"/>
              </w:rPr>
              <w:t>2.</w:t>
            </w:r>
          </w:p>
        </w:tc>
        <w:tc>
          <w:tcPr>
            <w:tcW w:w="8740" w:type="dxa"/>
            <w:vAlign w:val="center"/>
          </w:tcPr>
          <w:p w:rsidR="00681353" w:rsidRPr="00E15F94" w:rsidRDefault="00681353" w:rsidP="006270AB">
            <w:pPr>
              <w:autoSpaceDE w:val="0"/>
              <w:autoSpaceDN w:val="0"/>
              <w:adjustRightInd w:val="0"/>
              <w:spacing w:before="0"/>
              <w:rPr>
                <w:rFonts w:cs="Arial"/>
              </w:rPr>
            </w:pPr>
            <w:r w:rsidRPr="00E15F94">
              <w:rPr>
                <w:rFonts w:cs="Arial"/>
                <w:b/>
                <w:u w:val="single"/>
              </w:rPr>
              <w:t>Услов:</w:t>
            </w:r>
            <w:r w:rsidRPr="00E15F9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81353" w:rsidRPr="00E15F94" w:rsidRDefault="00681353" w:rsidP="006270AB">
            <w:pPr>
              <w:autoSpaceDE w:val="0"/>
              <w:autoSpaceDN w:val="0"/>
              <w:adjustRightInd w:val="0"/>
              <w:spacing w:before="0"/>
              <w:rPr>
                <w:rFonts w:cs="Arial"/>
              </w:rPr>
            </w:pPr>
          </w:p>
          <w:p w:rsidR="00681353" w:rsidRPr="00E15F94" w:rsidRDefault="00681353" w:rsidP="006270AB">
            <w:pPr>
              <w:autoSpaceDE w:val="0"/>
              <w:autoSpaceDN w:val="0"/>
              <w:adjustRightInd w:val="0"/>
              <w:spacing w:before="0"/>
              <w:rPr>
                <w:rFonts w:cs="Arial"/>
                <w:b/>
                <w:u w:val="single"/>
              </w:rPr>
            </w:pPr>
            <w:r w:rsidRPr="00E15F94">
              <w:rPr>
                <w:rFonts w:cs="Arial"/>
                <w:b/>
                <w:u w:val="single"/>
              </w:rPr>
              <w:t>Доказ:</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b/>
                <w:u w:val="single"/>
              </w:rPr>
            </w:pPr>
            <w:r w:rsidRPr="00E15F94">
              <w:rPr>
                <w:rFonts w:ascii="Arial" w:hAnsi="Arial" w:cs="Arial"/>
                <w:b/>
              </w:rPr>
              <w:t>за правно лице:</w:t>
            </w:r>
          </w:p>
          <w:p w:rsidR="00681353" w:rsidRPr="00E15F94" w:rsidRDefault="00681353" w:rsidP="006270AB">
            <w:pPr>
              <w:spacing w:before="0"/>
              <w:rPr>
                <w:rFonts w:cs="Arial"/>
              </w:rPr>
            </w:pPr>
            <w:r w:rsidRPr="00E15F94">
              <w:rPr>
                <w:rFonts w:cs="Arial"/>
              </w:rPr>
              <w:t>1) ЗА ЗАКОНСКОГ ЗАСТУПНИКА</w:t>
            </w:r>
            <w:r w:rsidRPr="00E15F94">
              <w:rPr>
                <w:rFonts w:cs="Arial"/>
                <w:b/>
              </w:rPr>
              <w:t xml:space="preserve"> – </w:t>
            </w:r>
            <w:r w:rsidRPr="00E15F94">
              <w:rPr>
                <w:rFonts w:cs="Arial"/>
                <w:b/>
                <w:lang w:val="sr-Cyrl-CS"/>
              </w:rPr>
              <w:t>У</w:t>
            </w:r>
            <w:r w:rsidRPr="00E15F94">
              <w:rPr>
                <w:rFonts w:cs="Arial"/>
                <w:b/>
              </w:rPr>
              <w:t>верење из казнене евиденције надлежне полицијске управе Министарства унутрашњих послова</w:t>
            </w:r>
            <w:r w:rsidRPr="00E15F94">
              <w:rPr>
                <w:rFonts w:cs="Arial"/>
              </w:rPr>
              <w:t xml:space="preserve"> – захтев за издавање овог уверења може се поднети према </w:t>
            </w:r>
            <w:r w:rsidRPr="00E15F94">
              <w:rPr>
                <w:rFonts w:cs="Arial"/>
                <w:b/>
              </w:rPr>
              <w:t>месту рођења</w:t>
            </w:r>
            <w:r w:rsidRPr="00E15F94">
              <w:rPr>
                <w:rFonts w:cs="Arial"/>
              </w:rPr>
              <w:t xml:space="preserve"> или према </w:t>
            </w:r>
            <w:r w:rsidRPr="00E15F94">
              <w:rPr>
                <w:rFonts w:cs="Arial"/>
                <w:b/>
              </w:rPr>
              <w:t>месту пребивалишта</w:t>
            </w:r>
            <w:r w:rsidRPr="00E15F94">
              <w:rPr>
                <w:rFonts w:cs="Arial"/>
              </w:rPr>
              <w:t>.</w:t>
            </w:r>
          </w:p>
          <w:p w:rsidR="00681353" w:rsidRPr="00E15F94" w:rsidRDefault="00681353" w:rsidP="006270AB">
            <w:pPr>
              <w:spacing w:before="0"/>
              <w:rPr>
                <w:rFonts w:cs="Arial"/>
              </w:rPr>
            </w:pPr>
            <w:r w:rsidRPr="00E15F94">
              <w:rPr>
                <w:rFonts w:cs="Arial"/>
              </w:rPr>
              <w:t xml:space="preserve">2) ЗА ПРАВНО ЛИЦЕ – За кривична дела организованог криминала – </w:t>
            </w:r>
            <w:r w:rsidRPr="00E15F94">
              <w:rPr>
                <w:rFonts w:cs="Arial"/>
                <w:b/>
              </w:rPr>
              <w:t>Уверење посебног одељења (за организовани криминал) Вишег суда у Београду,</w:t>
            </w:r>
            <w:r w:rsidRPr="00E15F94">
              <w:rPr>
                <w:rFonts w:cs="Arial"/>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 </w:t>
            </w:r>
          </w:p>
          <w:p w:rsidR="00681353" w:rsidRPr="00E15F94" w:rsidRDefault="00681353" w:rsidP="006270AB">
            <w:pPr>
              <w:spacing w:before="0"/>
              <w:rPr>
                <w:rFonts w:cs="Arial"/>
              </w:rPr>
            </w:pPr>
            <w:r w:rsidRPr="00E15F9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15F94">
              <w:rPr>
                <w:rFonts w:cs="Arial"/>
                <w:b/>
              </w:rPr>
              <w:t xml:space="preserve">Уверење Основног суда </w:t>
            </w:r>
            <w:r w:rsidRPr="00E15F94">
              <w:rPr>
                <w:rFonts w:cs="Arial"/>
              </w:rPr>
              <w:t>(</w:t>
            </w:r>
            <w:r w:rsidRPr="00E15F94">
              <w:rPr>
                <w:rFonts w:cs="Arial"/>
                <w:b/>
              </w:rPr>
              <w:t>које обухвата и податке из казнене евиденције за кривична дела која су у надлежности редовног кривичног одељења Вишег суда</w:t>
            </w:r>
            <w:r w:rsidRPr="00E15F9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81353" w:rsidRPr="00E15F94" w:rsidRDefault="00681353" w:rsidP="006270AB">
            <w:pPr>
              <w:spacing w:before="0"/>
              <w:rPr>
                <w:rFonts w:cs="Arial"/>
                <w:b/>
              </w:rPr>
            </w:pPr>
            <w:r w:rsidRPr="00E15F94">
              <w:rPr>
                <w:rFonts w:cs="Arial"/>
                <w:i/>
              </w:rPr>
              <w:t>Посебна напомена:</w:t>
            </w:r>
            <w:r w:rsidRPr="00E15F94">
              <w:rPr>
                <w:rFonts w:cs="Arial"/>
              </w:rPr>
              <w:t xml:space="preserve"> Уколико уверење </w:t>
            </w:r>
            <w:r w:rsidRPr="00E15F94">
              <w:rPr>
                <w:rFonts w:cs="Arial"/>
                <w:lang w:val="sr-Cyrl-CS"/>
              </w:rPr>
              <w:t>О</w:t>
            </w:r>
            <w:r w:rsidRPr="00E15F9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15F94">
              <w:rPr>
                <w:rFonts w:cs="Arial"/>
                <w:u w:val="single"/>
              </w:rPr>
              <w:t>и</w:t>
            </w:r>
            <w:r w:rsidRPr="00E15F9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15F94">
              <w:rPr>
                <w:rFonts w:cs="Arial"/>
                <w:b/>
              </w:rPr>
              <w:t>кривична дела против привреде и кривично дело примања мита.</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b/>
              </w:rPr>
              <w:lastRenderedPageBreak/>
              <w:t>за физичко лице и предузетника: Уверење из казнене евиденције надлежне полицијске управе Министарства унутрашњих послова</w:t>
            </w:r>
            <w:r w:rsidRPr="00E15F94">
              <w:rPr>
                <w:rFonts w:ascii="Arial" w:hAnsi="Arial" w:cs="Arial"/>
              </w:rPr>
              <w:t xml:space="preserve"> – захтев за издавање овог уверења може се поднети према </w:t>
            </w:r>
            <w:r w:rsidRPr="00E15F94">
              <w:rPr>
                <w:rFonts w:ascii="Arial" w:hAnsi="Arial" w:cs="Arial"/>
                <w:b/>
              </w:rPr>
              <w:t>месту рођења</w:t>
            </w:r>
            <w:r w:rsidRPr="00E15F94">
              <w:rPr>
                <w:rFonts w:ascii="Arial" w:hAnsi="Arial" w:cs="Arial"/>
              </w:rPr>
              <w:t xml:space="preserve"> или према </w:t>
            </w:r>
            <w:r w:rsidRPr="00E15F94">
              <w:rPr>
                <w:rFonts w:ascii="Arial" w:hAnsi="Arial" w:cs="Arial"/>
                <w:b/>
              </w:rPr>
              <w:t>месту пребивалишта</w:t>
            </w:r>
            <w:r w:rsidRPr="00E15F94">
              <w:rPr>
                <w:rFonts w:ascii="Arial" w:hAnsi="Arial" w:cs="Arial"/>
              </w:rPr>
              <w:t>.</w:t>
            </w:r>
          </w:p>
          <w:p w:rsidR="00681353" w:rsidRPr="00E15F94" w:rsidRDefault="00681353" w:rsidP="006270AB">
            <w:pPr>
              <w:autoSpaceDE w:val="0"/>
              <w:autoSpaceDN w:val="0"/>
              <w:adjustRightInd w:val="0"/>
              <w:spacing w:before="0"/>
              <w:rPr>
                <w:rFonts w:eastAsia="Calibri" w:cs="Arial"/>
                <w:i/>
              </w:rPr>
            </w:pPr>
          </w:p>
          <w:p w:rsidR="00681353" w:rsidRPr="00E15F94" w:rsidRDefault="00681353" w:rsidP="006270AB">
            <w:pPr>
              <w:autoSpaceDE w:val="0"/>
              <w:autoSpaceDN w:val="0"/>
              <w:adjustRightInd w:val="0"/>
              <w:spacing w:before="0"/>
              <w:rPr>
                <w:rFonts w:eastAsia="Calibri" w:cs="Arial"/>
                <w:i/>
              </w:rPr>
            </w:pPr>
            <w:r w:rsidRPr="00E15F94">
              <w:rPr>
                <w:rFonts w:eastAsia="Calibri" w:cs="Arial"/>
                <w:i/>
              </w:rPr>
              <w:t xml:space="preserve">Напоменe: </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У случају да правно лице има више законских заступника, ове доказе доставити за сваког од њих</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У случају да понуду подноси група понуђача, ове доказе доставити за сваког члана групе понуђача</w:t>
            </w:r>
          </w:p>
          <w:p w:rsidR="00681353" w:rsidRPr="00E15F94" w:rsidRDefault="00681353" w:rsidP="000B48DE">
            <w:pPr>
              <w:numPr>
                <w:ilvl w:val="0"/>
                <w:numId w:val="15"/>
              </w:numPr>
              <w:tabs>
                <w:tab w:val="left" w:pos="680"/>
              </w:tabs>
              <w:snapToGrid w:val="0"/>
              <w:spacing w:before="0"/>
              <w:ind w:left="230" w:hanging="230"/>
              <w:contextualSpacing/>
              <w:rPr>
                <w:rFonts w:cs="Arial"/>
              </w:rPr>
            </w:pPr>
            <w:r w:rsidRPr="00E15F94">
              <w:rPr>
                <w:rFonts w:eastAsia="Calibri" w:cs="Arial"/>
                <w:i/>
              </w:rPr>
              <w:t xml:space="preserve">У случају да понуђач подноси понуду са подизвођачем, ове доказе доставити и за </w:t>
            </w:r>
            <w:r w:rsidRPr="00E15F94">
              <w:rPr>
                <w:rFonts w:eastAsia="Calibri" w:cs="Arial"/>
                <w:i/>
                <w:lang w:val="sr-Cyrl-CS"/>
              </w:rPr>
              <w:t xml:space="preserve">сваког </w:t>
            </w:r>
            <w:r w:rsidRPr="00E15F94">
              <w:rPr>
                <w:rFonts w:eastAsia="Calibri" w:cs="Arial"/>
                <w:i/>
              </w:rPr>
              <w:t xml:space="preserve">подизвођача </w:t>
            </w:r>
          </w:p>
          <w:p w:rsidR="00681353" w:rsidRPr="00E15F94" w:rsidRDefault="00681353" w:rsidP="006270AB">
            <w:pPr>
              <w:tabs>
                <w:tab w:val="left" w:pos="680"/>
              </w:tabs>
              <w:snapToGrid w:val="0"/>
              <w:spacing w:before="0" w:after="120"/>
              <w:contextualSpacing/>
              <w:rPr>
                <w:rFonts w:eastAsia="Calibri" w:cs="Arial"/>
              </w:rPr>
            </w:pPr>
            <w:r w:rsidRPr="00E15F94">
              <w:rPr>
                <w:rFonts w:eastAsia="Calibri" w:cs="Arial"/>
                <w:b/>
              </w:rPr>
              <w:t>Ови докази не могу бити старији од два месеца пре отварања понуда</w:t>
            </w:r>
            <w:r w:rsidRPr="00E15F94">
              <w:rPr>
                <w:rFonts w:eastAsia="Calibri" w:cs="Arial"/>
              </w:rPr>
              <w:t>.</w:t>
            </w:r>
          </w:p>
          <w:p w:rsidR="00681353" w:rsidRPr="00E15F94" w:rsidRDefault="00681353" w:rsidP="006270AB">
            <w:pPr>
              <w:tabs>
                <w:tab w:val="left" w:pos="680"/>
              </w:tabs>
              <w:snapToGrid w:val="0"/>
              <w:spacing w:before="0" w:after="120"/>
              <w:contextualSpacing/>
              <w:rPr>
                <w:rFonts w:eastAsia="Calibri" w:cs="Arial"/>
                <w:lang w:val="sr-Cyrl-CS"/>
              </w:rPr>
            </w:pPr>
          </w:p>
        </w:tc>
      </w:tr>
      <w:tr w:rsidR="00681353" w:rsidRPr="00E15F94" w:rsidTr="00681353">
        <w:trPr>
          <w:trHeight w:val="70"/>
          <w:jc w:val="center"/>
        </w:trPr>
        <w:tc>
          <w:tcPr>
            <w:tcW w:w="729" w:type="dxa"/>
            <w:vAlign w:val="center"/>
          </w:tcPr>
          <w:p w:rsidR="00681353" w:rsidRPr="00E15F94" w:rsidRDefault="00681353" w:rsidP="006270AB">
            <w:pPr>
              <w:spacing w:before="0"/>
              <w:jc w:val="center"/>
              <w:rPr>
                <w:rFonts w:cs="Arial"/>
              </w:rPr>
            </w:pPr>
            <w:r w:rsidRPr="00E15F94">
              <w:rPr>
                <w:rFonts w:cs="Arial"/>
              </w:rPr>
              <w:lastRenderedPageBreak/>
              <w:t>3.</w:t>
            </w:r>
          </w:p>
        </w:tc>
        <w:tc>
          <w:tcPr>
            <w:tcW w:w="8740" w:type="dxa"/>
            <w:vAlign w:val="center"/>
          </w:tcPr>
          <w:p w:rsidR="00681353" w:rsidRPr="00E15F94" w:rsidRDefault="00681353" w:rsidP="006270AB">
            <w:pPr>
              <w:snapToGrid w:val="0"/>
              <w:spacing w:before="0"/>
              <w:rPr>
                <w:rFonts w:cs="Arial"/>
              </w:rPr>
            </w:pPr>
            <w:r w:rsidRPr="00E15F94">
              <w:rPr>
                <w:rFonts w:cs="Arial"/>
                <w:b/>
                <w:u w:val="single"/>
              </w:rPr>
              <w:t>Услов</w:t>
            </w:r>
            <w:r w:rsidRPr="00E15F94">
              <w:rPr>
                <w:rFonts w:cs="Arial"/>
                <w:u w:val="single"/>
              </w:rPr>
              <w:t>:</w:t>
            </w:r>
            <w:r w:rsidRPr="00E15F94">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1353" w:rsidRPr="00E15F94" w:rsidRDefault="00681353" w:rsidP="006270AB">
            <w:pPr>
              <w:snapToGrid w:val="0"/>
              <w:spacing w:before="0"/>
              <w:rPr>
                <w:rFonts w:cs="Arial"/>
              </w:rPr>
            </w:pPr>
          </w:p>
          <w:p w:rsidR="00681353" w:rsidRPr="00E15F94" w:rsidRDefault="00681353" w:rsidP="006270AB">
            <w:pPr>
              <w:autoSpaceDE w:val="0"/>
              <w:autoSpaceDN w:val="0"/>
              <w:adjustRightInd w:val="0"/>
              <w:spacing w:before="0"/>
              <w:rPr>
                <w:rFonts w:cs="Arial"/>
                <w:b/>
                <w:u w:val="single"/>
              </w:rPr>
            </w:pPr>
            <w:r w:rsidRPr="00E15F94">
              <w:rPr>
                <w:rFonts w:cs="Arial"/>
                <w:b/>
                <w:u w:val="single"/>
              </w:rPr>
              <w:t>Доказ:</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lang w:val="ru-RU"/>
              </w:rPr>
            </w:pPr>
            <w:r w:rsidRPr="00E15F94">
              <w:rPr>
                <w:rFonts w:ascii="Arial" w:hAnsi="Arial" w:cs="Arial"/>
                <w:b/>
                <w:lang w:val="ru-RU"/>
              </w:rPr>
              <w:t xml:space="preserve">за правно лице, предузетнике и физичка лица: </w:t>
            </w:r>
          </w:p>
          <w:p w:rsidR="00681353" w:rsidRPr="00E15F94" w:rsidRDefault="00681353" w:rsidP="006270AB">
            <w:pPr>
              <w:snapToGrid w:val="0"/>
              <w:spacing w:before="0"/>
              <w:rPr>
                <w:rFonts w:eastAsia="Calibri" w:cs="Arial"/>
                <w:lang w:val="ru-RU"/>
              </w:rPr>
            </w:pPr>
            <w:r w:rsidRPr="00E15F94">
              <w:rPr>
                <w:rFonts w:eastAsia="Calibri" w:cs="Arial"/>
                <w:b/>
                <w:lang w:val="ru-RU"/>
              </w:rPr>
              <w:t>1. Уверење Пореске управе</w:t>
            </w:r>
            <w:r w:rsidRPr="00E15F94">
              <w:rPr>
                <w:rFonts w:eastAsia="Calibri" w:cs="Arial"/>
                <w:lang w:val="ru-RU"/>
              </w:rPr>
              <w:t xml:space="preserve"> Министарства финансија да је измирио доспеле </w:t>
            </w:r>
            <w:r w:rsidRPr="00E15F94">
              <w:rPr>
                <w:rFonts w:cs="Arial"/>
                <w:lang w:val="ru-RU"/>
              </w:rPr>
              <w:t xml:space="preserve">порезе и доприносе </w:t>
            </w:r>
            <w:r w:rsidRPr="00E15F94">
              <w:rPr>
                <w:rFonts w:eastAsia="Calibri" w:cs="Arial"/>
                <w:b/>
                <w:u w:val="single"/>
                <w:lang w:val="ru-RU"/>
              </w:rPr>
              <w:t>и</w:t>
            </w:r>
          </w:p>
          <w:p w:rsidR="00681353" w:rsidRPr="00E15F94" w:rsidRDefault="00681353" w:rsidP="006270AB">
            <w:pPr>
              <w:spacing w:before="0"/>
              <w:rPr>
                <w:rFonts w:cs="Arial"/>
                <w:lang w:val="ru-RU"/>
              </w:rPr>
            </w:pPr>
            <w:r w:rsidRPr="00E15F94">
              <w:rPr>
                <w:rFonts w:eastAsia="Calibri" w:cs="Arial"/>
                <w:b/>
                <w:lang w:val="ru-RU"/>
              </w:rPr>
              <w:t>2. Уверење Управе јавних прихода локалне самоуправе (града, односно општине</w:t>
            </w:r>
            <w:r w:rsidRPr="00E15F94">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E15F94">
              <w:rPr>
                <w:rFonts w:eastAsia="Calibri" w:cs="Arial"/>
                <w:lang w:val="ru-RU"/>
              </w:rPr>
              <w:t xml:space="preserve">да је измирио обавезе по основу изворних локалних јавних прихода </w:t>
            </w:r>
          </w:p>
          <w:p w:rsidR="00681353" w:rsidRPr="00E15F94" w:rsidRDefault="00681353" w:rsidP="006270AB">
            <w:pPr>
              <w:spacing w:before="0"/>
              <w:ind w:right="122"/>
              <w:rPr>
                <w:rFonts w:cs="Arial"/>
                <w:i/>
                <w:lang w:val="ru-RU"/>
              </w:rPr>
            </w:pPr>
            <w:r w:rsidRPr="00E15F94">
              <w:rPr>
                <w:rFonts w:cs="Arial"/>
                <w:i/>
                <w:lang w:val="ru-RU"/>
              </w:rPr>
              <w:t>Напомена:</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 / организација / установа понуђач је дужан да уз потврду локалне управе јавних прихода приложи и потврде тих осталих локалних органа / организација / установа </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 xml:space="preserve">Уколико </w:t>
            </w:r>
            <w:r w:rsidRPr="00E15F94">
              <w:rPr>
                <w:rFonts w:eastAsia="TimesNewRomanPSMT" w:cs="Arial"/>
                <w:i/>
              </w:rPr>
              <w:t xml:space="preserve">је понуђач у поступку приватизације, уместо горе наведена два доказа, потребно је доставити </w:t>
            </w:r>
            <w:r w:rsidRPr="00E15F94">
              <w:rPr>
                <w:rFonts w:eastAsia="TimesNewRomanPSMT" w:cs="Arial"/>
                <w:b/>
                <w:i/>
              </w:rPr>
              <w:t>у</w:t>
            </w:r>
            <w:r w:rsidRPr="00E15F94">
              <w:rPr>
                <w:rFonts w:eastAsia="Calibri" w:cs="Arial"/>
                <w:b/>
                <w:i/>
                <w:lang w:val="ru-RU"/>
              </w:rPr>
              <w:t>верење Агенције за приватизацију да се налази у поступку приватизације</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У случају да понуду подноси група понуђача, ове доказе доставити за сваког члана групе понуђача</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rPr>
            </w:pPr>
            <w:r w:rsidRPr="00E15F94">
              <w:rPr>
                <w:rFonts w:eastAsia="Calibri" w:cs="Arial"/>
                <w:i/>
              </w:rPr>
              <w:t xml:space="preserve">У случају да понуђач подноси понуду са подизвођачем, ове доказе доставити и за </w:t>
            </w:r>
            <w:r w:rsidRPr="00E15F94">
              <w:rPr>
                <w:rFonts w:eastAsia="Calibri" w:cs="Arial"/>
                <w:i/>
                <w:lang w:val="sr-Cyrl-CS"/>
              </w:rPr>
              <w:t xml:space="preserve">сваког </w:t>
            </w:r>
            <w:r w:rsidRPr="00E15F94">
              <w:rPr>
                <w:rFonts w:eastAsia="Calibri" w:cs="Arial"/>
                <w:i/>
              </w:rPr>
              <w:t xml:space="preserve">подизвођача </w:t>
            </w:r>
          </w:p>
          <w:p w:rsidR="00681353" w:rsidRPr="00E15F94" w:rsidRDefault="00681353" w:rsidP="006270AB">
            <w:pPr>
              <w:tabs>
                <w:tab w:val="left" w:pos="680"/>
              </w:tabs>
              <w:snapToGrid w:val="0"/>
              <w:spacing w:before="0"/>
              <w:contextualSpacing/>
              <w:rPr>
                <w:rFonts w:eastAsia="Calibri" w:cs="Arial"/>
              </w:rPr>
            </w:pPr>
            <w:r w:rsidRPr="00E15F94">
              <w:rPr>
                <w:rFonts w:eastAsia="Calibri" w:cs="Arial"/>
                <w:b/>
              </w:rPr>
              <w:t xml:space="preserve">Ови докази не могу бити старији од два месеца </w:t>
            </w:r>
            <w:r w:rsidRPr="00E15F94">
              <w:rPr>
                <w:rFonts w:eastAsia="Calibri" w:cs="Arial"/>
                <w:b/>
                <w:lang w:val="sr-Cyrl-CS"/>
              </w:rPr>
              <w:t>пре</w:t>
            </w:r>
            <w:r w:rsidRPr="00E15F94">
              <w:rPr>
                <w:rFonts w:eastAsia="Calibri" w:cs="Arial"/>
                <w:b/>
              </w:rPr>
              <w:t xml:space="preserve"> отварања понуда</w:t>
            </w:r>
            <w:r w:rsidRPr="00E15F94">
              <w:rPr>
                <w:rFonts w:eastAsia="Calibri" w:cs="Arial"/>
              </w:rPr>
              <w:t>.</w:t>
            </w:r>
          </w:p>
          <w:p w:rsidR="00681353" w:rsidRPr="00E15F94" w:rsidRDefault="00681353" w:rsidP="006270AB">
            <w:pPr>
              <w:tabs>
                <w:tab w:val="left" w:pos="680"/>
              </w:tabs>
              <w:snapToGrid w:val="0"/>
              <w:spacing w:before="0"/>
              <w:contextualSpacing/>
              <w:rPr>
                <w:rFonts w:eastAsia="Calibri" w:cs="Arial"/>
              </w:rPr>
            </w:pPr>
          </w:p>
        </w:tc>
      </w:tr>
      <w:tr w:rsidR="00681353" w:rsidRPr="00E15F94" w:rsidTr="00681353">
        <w:trPr>
          <w:jc w:val="center"/>
        </w:trPr>
        <w:tc>
          <w:tcPr>
            <w:tcW w:w="729" w:type="dxa"/>
            <w:vAlign w:val="center"/>
          </w:tcPr>
          <w:p w:rsidR="00681353" w:rsidRPr="00E15F94" w:rsidRDefault="00681353" w:rsidP="006270AB">
            <w:pPr>
              <w:spacing w:before="0"/>
              <w:jc w:val="center"/>
              <w:rPr>
                <w:rFonts w:cs="Arial"/>
              </w:rPr>
            </w:pPr>
            <w:r w:rsidRPr="00E15F94">
              <w:rPr>
                <w:rFonts w:cs="Arial"/>
              </w:rPr>
              <w:t>4.</w:t>
            </w:r>
          </w:p>
        </w:tc>
        <w:tc>
          <w:tcPr>
            <w:tcW w:w="8740" w:type="dxa"/>
          </w:tcPr>
          <w:p w:rsidR="00681353" w:rsidRPr="00E15F94" w:rsidRDefault="00681353" w:rsidP="006270AB">
            <w:pPr>
              <w:snapToGrid w:val="0"/>
              <w:spacing w:before="0"/>
              <w:rPr>
                <w:rFonts w:cs="Arial"/>
                <w:lang w:val="ru-RU"/>
              </w:rPr>
            </w:pPr>
            <w:r w:rsidRPr="00E15F94">
              <w:rPr>
                <w:rFonts w:cs="Arial"/>
                <w:b/>
                <w:u w:val="single"/>
              </w:rPr>
              <w:t>Услов:</w:t>
            </w:r>
            <w:r w:rsidRPr="00E15F94">
              <w:rPr>
                <w:rFonts w:cs="Arial"/>
                <w:b/>
              </w:rPr>
              <w:t xml:space="preserve"> </w:t>
            </w:r>
            <w:r w:rsidRPr="00E15F9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81353" w:rsidRPr="00E15F94" w:rsidRDefault="00681353" w:rsidP="006270AB">
            <w:pPr>
              <w:snapToGrid w:val="0"/>
              <w:spacing w:before="0"/>
              <w:rPr>
                <w:rFonts w:cs="Arial"/>
              </w:rPr>
            </w:pPr>
          </w:p>
          <w:p w:rsidR="00681353" w:rsidRPr="00E15F94" w:rsidRDefault="00681353" w:rsidP="006270AB">
            <w:pPr>
              <w:autoSpaceDE w:val="0"/>
              <w:autoSpaceDN w:val="0"/>
              <w:adjustRightInd w:val="0"/>
              <w:spacing w:before="0"/>
              <w:rPr>
                <w:rFonts w:cs="Arial"/>
                <w:b/>
                <w:u w:val="single"/>
              </w:rPr>
            </w:pPr>
            <w:r w:rsidRPr="00E15F94">
              <w:rPr>
                <w:rFonts w:cs="Arial"/>
                <w:b/>
                <w:u w:val="single"/>
              </w:rPr>
              <w:t>Доказ:</w:t>
            </w:r>
          </w:p>
          <w:p w:rsidR="00681353" w:rsidRPr="00E15F94" w:rsidRDefault="00681353" w:rsidP="006270AB">
            <w:pPr>
              <w:spacing w:before="0"/>
              <w:rPr>
                <w:rFonts w:cs="Arial"/>
                <w:b/>
              </w:rPr>
            </w:pPr>
            <w:r w:rsidRPr="00E15F94">
              <w:rPr>
                <w:rFonts w:cs="Arial"/>
              </w:rPr>
              <w:t>Потписан и оверен Образац изјаве на основу члана 75. став 2. Закона (Образац бр</w:t>
            </w:r>
            <w:r w:rsidRPr="00E15F94">
              <w:rPr>
                <w:rFonts w:cs="Arial"/>
                <w:lang w:val="sr-Cyrl-CS"/>
              </w:rPr>
              <w:t>ој</w:t>
            </w:r>
            <w:r w:rsidRPr="00E15F94">
              <w:rPr>
                <w:rFonts w:cs="Arial"/>
              </w:rPr>
              <w:t xml:space="preserve"> 4)</w:t>
            </w:r>
          </w:p>
          <w:p w:rsidR="00681353" w:rsidRPr="00E15F94" w:rsidRDefault="00681353" w:rsidP="006270AB">
            <w:pPr>
              <w:snapToGrid w:val="0"/>
              <w:spacing w:before="0"/>
              <w:rPr>
                <w:rFonts w:cs="Arial"/>
                <w:i/>
              </w:rPr>
            </w:pPr>
          </w:p>
          <w:p w:rsidR="00681353" w:rsidRPr="00E15F94" w:rsidRDefault="00681353" w:rsidP="006270AB">
            <w:pPr>
              <w:snapToGrid w:val="0"/>
              <w:spacing w:before="0"/>
              <w:rPr>
                <w:rFonts w:cs="Arial"/>
                <w:lang w:val="sr-Cyrl-CS"/>
              </w:rPr>
            </w:pPr>
            <w:r w:rsidRPr="00E15F94">
              <w:rPr>
                <w:rFonts w:cs="Arial"/>
                <w:i/>
              </w:rPr>
              <w:lastRenderedPageBreak/>
              <w:t>Напоменe:</w:t>
            </w:r>
          </w:p>
          <w:p w:rsidR="00681353" w:rsidRPr="00E15F94" w:rsidRDefault="00681353" w:rsidP="000B48DE">
            <w:pPr>
              <w:numPr>
                <w:ilvl w:val="0"/>
                <w:numId w:val="15"/>
              </w:numPr>
              <w:tabs>
                <w:tab w:val="left" w:pos="680"/>
              </w:tabs>
              <w:snapToGrid w:val="0"/>
              <w:spacing w:before="0"/>
              <w:ind w:left="230" w:hanging="230"/>
              <w:contextualSpacing/>
              <w:rPr>
                <w:rFonts w:eastAsia="Calibri" w:cs="Arial"/>
                <w:i/>
              </w:rPr>
            </w:pPr>
            <w:r w:rsidRPr="00E15F94">
              <w:rPr>
                <w:rFonts w:eastAsia="Calibri" w:cs="Arial"/>
                <w:i/>
              </w:rPr>
              <w:t xml:space="preserve">Изјава мора да буде потписана од стране овалшћеног лица за заступање понуђача и оверена печатом. </w:t>
            </w:r>
          </w:p>
          <w:p w:rsidR="00681353" w:rsidRPr="00E15F94" w:rsidRDefault="00681353" w:rsidP="000B48DE">
            <w:pPr>
              <w:numPr>
                <w:ilvl w:val="0"/>
                <w:numId w:val="15"/>
              </w:numPr>
              <w:tabs>
                <w:tab w:val="left" w:pos="680"/>
              </w:tabs>
              <w:snapToGrid w:val="0"/>
              <w:spacing w:before="0"/>
              <w:ind w:left="230" w:hanging="230"/>
              <w:contextualSpacing/>
              <w:rPr>
                <w:rFonts w:cs="Arial"/>
                <w:i/>
              </w:rPr>
            </w:pPr>
            <w:r w:rsidRPr="00E15F94">
              <w:rPr>
                <w:rFonts w:eastAsia="Calibri" w:cs="Arial"/>
                <w:i/>
              </w:rPr>
              <w:t>Уколико</w:t>
            </w:r>
            <w:r w:rsidRPr="00E15F94">
              <w:rPr>
                <w:rFonts w:cs="Arial"/>
                <w:i/>
              </w:rPr>
              <w:t xml:space="preserve"> понуду подноси група понуђача Изјава мора бити </w:t>
            </w:r>
            <w:r w:rsidRPr="00E15F94">
              <w:rPr>
                <w:rFonts w:cs="Arial"/>
                <w:i/>
                <w:lang w:val="sr-Cyrl-CS"/>
              </w:rPr>
              <w:t>достављена за сваког члана групе понуђача. Изјава мора бити</w:t>
            </w:r>
            <w:r w:rsidRPr="00E15F94">
              <w:rPr>
                <w:rFonts w:cs="Arial"/>
                <w:i/>
              </w:rPr>
              <w:t xml:space="preserve"> потписана од стране овлашћеног лица </w:t>
            </w:r>
            <w:r w:rsidRPr="00E15F94">
              <w:rPr>
                <w:rFonts w:cs="Arial"/>
                <w:i/>
                <w:lang w:val="sr-Cyrl-CS"/>
              </w:rPr>
              <w:t xml:space="preserve">за заступање </w:t>
            </w:r>
            <w:r w:rsidRPr="00E15F94">
              <w:rPr>
                <w:rFonts w:cs="Arial"/>
                <w:i/>
              </w:rPr>
              <w:t xml:space="preserve">понуђача из групе понуђача и оверена печатом. </w:t>
            </w:r>
          </w:p>
          <w:p w:rsidR="00681353" w:rsidRPr="00E15F94" w:rsidRDefault="00681353" w:rsidP="006005CB">
            <w:pPr>
              <w:suppressAutoHyphens/>
              <w:spacing w:before="0"/>
              <w:rPr>
                <w:rFonts w:cs="Arial"/>
                <w:b/>
                <w:color w:val="000000"/>
                <w:lang w:val="sr-Cyrl-CS"/>
              </w:rPr>
            </w:pPr>
            <w:r w:rsidRPr="00E15F94">
              <w:rPr>
                <w:rFonts w:eastAsia="Calibri" w:cs="Arial"/>
                <w:i/>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E15F94">
              <w:rPr>
                <w:rFonts w:eastAsia="Calibri" w:cs="Arial"/>
                <w:i/>
                <w:lang w:val="sr-Cyrl-CS"/>
              </w:rPr>
              <w:t xml:space="preserve"> и оверена печатом.</w:t>
            </w:r>
            <w:r w:rsidR="006005CB" w:rsidRPr="00E15F94">
              <w:rPr>
                <w:rFonts w:eastAsia="Calibri" w:cs="Arial"/>
                <w:i/>
                <w:lang w:val="sr-Cyrl-CS"/>
              </w:rPr>
              <w:t xml:space="preserve"> </w:t>
            </w:r>
          </w:p>
        </w:tc>
      </w:tr>
      <w:tr w:rsidR="00681353" w:rsidRPr="00E15F94" w:rsidTr="00681353">
        <w:trPr>
          <w:jc w:val="center"/>
        </w:trPr>
        <w:tc>
          <w:tcPr>
            <w:tcW w:w="729" w:type="dxa"/>
            <w:vAlign w:val="center"/>
          </w:tcPr>
          <w:p w:rsidR="00681353" w:rsidRPr="00E15F94" w:rsidRDefault="00681353" w:rsidP="006270AB">
            <w:pPr>
              <w:spacing w:before="0"/>
              <w:jc w:val="center"/>
              <w:rPr>
                <w:rFonts w:cs="Arial"/>
                <w:color w:val="000000" w:themeColor="text1"/>
              </w:rPr>
            </w:pPr>
            <w:r w:rsidRPr="00E15F94">
              <w:rPr>
                <w:rFonts w:cs="Arial"/>
                <w:color w:val="000000" w:themeColor="text1"/>
                <w:lang w:val="sr-Cyrl-RS"/>
              </w:rPr>
              <w:lastRenderedPageBreak/>
              <w:t>5</w:t>
            </w:r>
            <w:r w:rsidRPr="00E15F94">
              <w:rPr>
                <w:rFonts w:cs="Arial"/>
                <w:color w:val="000000" w:themeColor="text1"/>
              </w:rPr>
              <w:t>.</w:t>
            </w:r>
          </w:p>
        </w:tc>
        <w:tc>
          <w:tcPr>
            <w:tcW w:w="8740" w:type="dxa"/>
          </w:tcPr>
          <w:p w:rsidR="00681353" w:rsidRPr="00E15F94" w:rsidRDefault="00681353" w:rsidP="006270AB">
            <w:pPr>
              <w:snapToGrid w:val="0"/>
              <w:spacing w:before="0"/>
              <w:rPr>
                <w:rFonts w:cs="Arial"/>
              </w:rPr>
            </w:pPr>
            <w:r w:rsidRPr="00E15F94">
              <w:rPr>
                <w:rFonts w:cs="Arial"/>
                <w:b/>
                <w:u w:val="single"/>
                <w:lang w:val="sr-Cyrl-RS"/>
              </w:rPr>
              <w:t xml:space="preserve">Услов: </w:t>
            </w:r>
            <w:r w:rsidRPr="00E15F94">
              <w:rPr>
                <w:rFonts w:cs="Arial"/>
              </w:rPr>
              <w:t xml:space="preserve">Да </w:t>
            </w:r>
            <w:r w:rsidRPr="00E15F94">
              <w:rPr>
                <w:rFonts w:cs="Arial"/>
                <w:lang w:val="sr-Cyrl-CS"/>
              </w:rPr>
              <w:t>испуњава</w:t>
            </w:r>
            <w:r w:rsidRPr="00E15F94">
              <w:rPr>
                <w:rFonts w:cs="Arial"/>
              </w:rPr>
              <w:t xml:space="preserve"> услове за израду техничке документације за објекте за које грађевинску дозволу издаје Министарство надлежно за послове грађевинарства, што је дефинисано на основу Закона о планирању и изградњи Србије (</w:t>
            </w:r>
            <w:r w:rsidR="005C7DCC">
              <w:rPr>
                <w:rFonts w:cs="Arial"/>
                <w:lang w:val="sr-Cyrl-RS"/>
              </w:rPr>
              <w:t>„</w:t>
            </w:r>
            <w:r w:rsidRPr="00E15F94">
              <w:rPr>
                <w:rFonts w:cs="Arial"/>
              </w:rPr>
              <w:t>Сл. гласник РС</w:t>
            </w:r>
            <w:r w:rsidR="005C7DCC">
              <w:rPr>
                <w:rFonts w:cs="Arial"/>
                <w:lang w:val="sr-Cyrl-RS"/>
              </w:rPr>
              <w:t>“</w:t>
            </w:r>
            <w:r w:rsidRPr="00E15F94">
              <w:rPr>
                <w:rFonts w:cs="Arial"/>
              </w:rPr>
              <w:t xml:space="preserve"> бр. 72/</w:t>
            </w:r>
            <w:r w:rsidR="005C7DCC">
              <w:rPr>
                <w:rFonts w:cs="Arial"/>
                <w:lang w:val="sr-Cyrl-RS"/>
              </w:rPr>
              <w:t>20</w:t>
            </w:r>
            <w:r w:rsidRPr="00E15F94">
              <w:rPr>
                <w:rFonts w:cs="Arial"/>
              </w:rPr>
              <w:t>09, 81/</w:t>
            </w:r>
            <w:r w:rsidR="005C7DCC">
              <w:rPr>
                <w:rFonts w:cs="Arial"/>
                <w:lang w:val="sr-Cyrl-RS"/>
              </w:rPr>
              <w:t>20</w:t>
            </w:r>
            <w:r w:rsidRPr="00E15F94">
              <w:rPr>
                <w:rFonts w:cs="Arial"/>
              </w:rPr>
              <w:t>09, 64/</w:t>
            </w:r>
            <w:r w:rsidR="005C7DCC">
              <w:rPr>
                <w:rFonts w:cs="Arial"/>
                <w:lang w:val="sr-Cyrl-RS"/>
              </w:rPr>
              <w:t>20</w:t>
            </w:r>
            <w:r w:rsidRPr="00E15F94">
              <w:rPr>
                <w:rFonts w:cs="Arial"/>
              </w:rPr>
              <w:t>10, 24/</w:t>
            </w:r>
            <w:r w:rsidR="005C7DCC">
              <w:rPr>
                <w:rFonts w:cs="Arial"/>
                <w:lang w:val="sr-Cyrl-RS"/>
              </w:rPr>
              <w:t>20</w:t>
            </w:r>
            <w:r w:rsidRPr="00E15F94">
              <w:rPr>
                <w:rFonts w:cs="Arial"/>
              </w:rPr>
              <w:t>11, 121/</w:t>
            </w:r>
            <w:r w:rsidR="005C7DCC">
              <w:rPr>
                <w:rFonts w:cs="Arial"/>
                <w:lang w:val="sr-Cyrl-RS"/>
              </w:rPr>
              <w:t>20</w:t>
            </w:r>
            <w:r w:rsidRPr="00E15F94">
              <w:rPr>
                <w:rFonts w:cs="Arial"/>
              </w:rPr>
              <w:t>12, 42/</w:t>
            </w:r>
            <w:r w:rsidR="005C7DCC">
              <w:rPr>
                <w:rFonts w:cs="Arial"/>
                <w:lang w:val="sr-Cyrl-RS"/>
              </w:rPr>
              <w:t>20</w:t>
            </w:r>
            <w:r w:rsidRPr="00E15F94">
              <w:rPr>
                <w:rFonts w:cs="Arial"/>
              </w:rPr>
              <w:t>13 - одлука УС, 50/</w:t>
            </w:r>
            <w:r w:rsidR="005C7DCC">
              <w:rPr>
                <w:rFonts w:cs="Arial"/>
                <w:lang w:val="sr-Cyrl-RS"/>
              </w:rPr>
              <w:t>20</w:t>
            </w:r>
            <w:r w:rsidRPr="00E15F94">
              <w:rPr>
                <w:rFonts w:cs="Arial"/>
              </w:rPr>
              <w:t>13 - одлука УС, 98/</w:t>
            </w:r>
            <w:r w:rsidR="005C7DCC">
              <w:rPr>
                <w:rFonts w:cs="Arial"/>
                <w:lang w:val="sr-Cyrl-RS"/>
              </w:rPr>
              <w:t>20</w:t>
            </w:r>
            <w:r w:rsidRPr="00E15F94">
              <w:rPr>
                <w:rFonts w:cs="Arial"/>
              </w:rPr>
              <w:t>13 - одлука УС, 132/</w:t>
            </w:r>
            <w:r w:rsidR="005C7DCC">
              <w:rPr>
                <w:rFonts w:cs="Arial"/>
                <w:lang w:val="sr-Cyrl-RS"/>
              </w:rPr>
              <w:t>20</w:t>
            </w:r>
            <w:r w:rsidRPr="00E15F94">
              <w:rPr>
                <w:rFonts w:cs="Arial"/>
              </w:rPr>
              <w:t>14 и 145/</w:t>
            </w:r>
            <w:r w:rsidR="005C7DCC">
              <w:rPr>
                <w:rFonts w:cs="Arial"/>
                <w:lang w:val="sr-Cyrl-RS"/>
              </w:rPr>
              <w:t>20</w:t>
            </w:r>
            <w:r w:rsidRPr="00E15F94">
              <w:rPr>
                <w:rFonts w:cs="Arial"/>
              </w:rPr>
              <w:t>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w:t>
            </w:r>
            <w:r w:rsidR="005C7DCC">
              <w:rPr>
                <w:rFonts w:cs="Arial"/>
                <w:lang w:val="sr-Cyrl-RS"/>
              </w:rPr>
              <w:t>20</w:t>
            </w:r>
            <w:r w:rsidRPr="00E15F94">
              <w:rPr>
                <w:rFonts w:cs="Arial"/>
              </w:rPr>
              <w:t>15) и то за следеће објекте:</w:t>
            </w:r>
          </w:p>
          <w:p w:rsidR="00681353" w:rsidRPr="00E15F94" w:rsidRDefault="00681353" w:rsidP="006270AB">
            <w:pPr>
              <w:snapToGrid w:val="0"/>
              <w:spacing w:before="0"/>
              <w:rPr>
                <w:rFonts w:cs="Arial"/>
              </w:rPr>
            </w:pPr>
          </w:p>
          <w:p w:rsidR="00681353" w:rsidRDefault="00681353" w:rsidP="006270AB">
            <w:pPr>
              <w:tabs>
                <w:tab w:val="left" w:pos="294"/>
              </w:tabs>
              <w:spacing w:before="0"/>
              <w:rPr>
                <w:rFonts w:cs="Arial"/>
                <w:b/>
              </w:rPr>
            </w:pPr>
            <w:r w:rsidRPr="00E15F94">
              <w:rPr>
                <w:rFonts w:cs="Arial"/>
                <w:b/>
                <w:lang w:val="ru-RU"/>
              </w:rPr>
              <w:t>-</w:t>
            </w:r>
            <w:r w:rsidRPr="00E15F94">
              <w:rPr>
                <w:rFonts w:cs="Arial"/>
              </w:rPr>
              <w:tab/>
            </w:r>
            <w:r w:rsidRPr="00E15F94">
              <w:rPr>
                <w:rFonts w:cs="Arial"/>
                <w:b/>
                <w:lang w:val="ru-RU"/>
              </w:rPr>
              <w:t>термоелектране снаге 10 и више М</w:t>
            </w:r>
            <w:r w:rsidR="00F47A8A">
              <w:rPr>
                <w:rFonts w:cs="Arial"/>
                <w:b/>
              </w:rPr>
              <w:t>W</w:t>
            </w:r>
          </w:p>
          <w:p w:rsidR="00F47A8A" w:rsidRPr="00F47A8A" w:rsidRDefault="00F47A8A" w:rsidP="006270AB">
            <w:pPr>
              <w:tabs>
                <w:tab w:val="left" w:pos="294"/>
              </w:tabs>
              <w:spacing w:before="0"/>
              <w:rPr>
                <w:rFonts w:cs="Arial"/>
                <w:lang w:val="sr-Cyrl-RS"/>
              </w:rPr>
            </w:pPr>
            <w:r>
              <w:rPr>
                <w:rFonts w:cs="Arial"/>
                <w:b/>
                <w:lang w:val="sr-Cyrl-RS"/>
              </w:rPr>
              <w:t>лиценце:</w:t>
            </w:r>
          </w:p>
          <w:p w:rsidR="00681353" w:rsidRPr="00E15F94" w:rsidRDefault="00681353" w:rsidP="000B48DE">
            <w:pPr>
              <w:pStyle w:val="ListParagraph"/>
              <w:numPr>
                <w:ilvl w:val="0"/>
                <w:numId w:val="22"/>
              </w:numPr>
              <w:tabs>
                <w:tab w:val="left" w:pos="590"/>
                <w:tab w:val="left" w:pos="1567"/>
                <w:tab w:val="left" w:pos="1842"/>
                <w:tab w:val="left" w:pos="3552"/>
              </w:tabs>
              <w:autoSpaceDE w:val="0"/>
              <w:autoSpaceDN w:val="0"/>
              <w:adjustRightInd w:val="0"/>
              <w:spacing w:before="0" w:after="0" w:line="240" w:lineRule="auto"/>
              <w:ind w:left="1851" w:hanging="1557"/>
              <w:rPr>
                <w:rFonts w:ascii="Arial" w:hAnsi="Arial" w:cs="Arial"/>
              </w:rPr>
            </w:pPr>
            <w:r w:rsidRPr="00E15F94">
              <w:rPr>
                <w:rFonts w:ascii="Arial" w:hAnsi="Arial" w:cs="Arial"/>
              </w:rPr>
              <w:t>П052Г1</w:t>
            </w:r>
            <w:r w:rsidRPr="00E15F94">
              <w:rPr>
                <w:rFonts w:ascii="Arial" w:hAnsi="Arial" w:cs="Arial"/>
              </w:rPr>
              <w:tab/>
              <w:t>–</w:t>
            </w:r>
            <w:r w:rsidRPr="00E15F94">
              <w:rPr>
                <w:rFonts w:ascii="Arial" w:hAnsi="Arial" w:cs="Arial"/>
              </w:rPr>
              <w:tab/>
              <w:t xml:space="preserve">пројектовање грађевинских конструкција </w:t>
            </w:r>
          </w:p>
          <w:p w:rsidR="00681353" w:rsidRPr="00E15F94" w:rsidRDefault="00681353" w:rsidP="000B48DE">
            <w:pPr>
              <w:pStyle w:val="ListParagraph"/>
              <w:numPr>
                <w:ilvl w:val="0"/>
                <w:numId w:val="22"/>
              </w:numPr>
              <w:tabs>
                <w:tab w:val="left" w:pos="590"/>
                <w:tab w:val="left" w:pos="1567"/>
                <w:tab w:val="left" w:pos="1842"/>
                <w:tab w:val="left" w:pos="3552"/>
              </w:tabs>
              <w:autoSpaceDE w:val="0"/>
              <w:autoSpaceDN w:val="0"/>
              <w:adjustRightInd w:val="0"/>
              <w:spacing w:before="0" w:after="0" w:line="240" w:lineRule="auto"/>
              <w:ind w:left="1851" w:hanging="1557"/>
              <w:rPr>
                <w:rFonts w:ascii="Arial" w:hAnsi="Arial" w:cs="Arial"/>
              </w:rPr>
            </w:pPr>
            <w:r w:rsidRPr="00E15F94">
              <w:rPr>
                <w:rFonts w:ascii="Arial" w:hAnsi="Arial" w:cs="Arial"/>
              </w:rPr>
              <w:t>П052Е1</w:t>
            </w:r>
            <w:r w:rsidRPr="00E15F94">
              <w:rPr>
                <w:rFonts w:ascii="Arial" w:hAnsi="Arial" w:cs="Arial"/>
              </w:rPr>
              <w:tab/>
              <w:t>–</w:t>
            </w:r>
            <w:r w:rsidRPr="00E15F94">
              <w:rPr>
                <w:rFonts w:ascii="Arial" w:hAnsi="Arial" w:cs="Arial"/>
              </w:rPr>
              <w:tab/>
              <w:t>пројектовање електроенергетских инсталација високог и средњег напона</w:t>
            </w:r>
          </w:p>
          <w:p w:rsidR="00681353" w:rsidRPr="00E15F94" w:rsidRDefault="00681353" w:rsidP="000B48DE">
            <w:pPr>
              <w:pStyle w:val="ListParagraph"/>
              <w:numPr>
                <w:ilvl w:val="0"/>
                <w:numId w:val="22"/>
              </w:numPr>
              <w:tabs>
                <w:tab w:val="left" w:pos="590"/>
                <w:tab w:val="left" w:pos="1567"/>
                <w:tab w:val="left" w:pos="1842"/>
                <w:tab w:val="left" w:pos="3552"/>
              </w:tabs>
              <w:autoSpaceDE w:val="0"/>
              <w:autoSpaceDN w:val="0"/>
              <w:adjustRightInd w:val="0"/>
              <w:spacing w:before="0" w:after="0" w:line="240" w:lineRule="auto"/>
              <w:ind w:left="1851" w:hanging="1557"/>
              <w:rPr>
                <w:rFonts w:ascii="Arial" w:hAnsi="Arial" w:cs="Arial"/>
              </w:rPr>
            </w:pPr>
            <w:r w:rsidRPr="00E15F94">
              <w:rPr>
                <w:rFonts w:ascii="Arial" w:hAnsi="Arial" w:cs="Arial"/>
              </w:rPr>
              <w:t>П052Е4</w:t>
            </w:r>
            <w:r w:rsidRPr="00E15F94">
              <w:rPr>
                <w:rFonts w:ascii="Arial" w:hAnsi="Arial" w:cs="Arial"/>
              </w:rPr>
              <w:tab/>
              <w:t>–</w:t>
            </w:r>
            <w:r w:rsidRPr="00E15F94">
              <w:rPr>
                <w:rFonts w:ascii="Arial" w:hAnsi="Arial" w:cs="Arial"/>
              </w:rPr>
              <w:tab/>
              <w:t>пројекти управљања електромоторним погонима – аутоматика, мерења и регулација</w:t>
            </w:r>
          </w:p>
          <w:p w:rsidR="00681353" w:rsidRPr="00E15F94" w:rsidRDefault="00681353" w:rsidP="000B48DE">
            <w:pPr>
              <w:pStyle w:val="ListParagraph"/>
              <w:numPr>
                <w:ilvl w:val="0"/>
                <w:numId w:val="22"/>
              </w:numPr>
              <w:tabs>
                <w:tab w:val="left" w:pos="590"/>
                <w:tab w:val="left" w:pos="1567"/>
                <w:tab w:val="left" w:pos="1842"/>
                <w:tab w:val="left" w:pos="3552"/>
              </w:tabs>
              <w:autoSpaceDE w:val="0"/>
              <w:autoSpaceDN w:val="0"/>
              <w:adjustRightInd w:val="0"/>
              <w:spacing w:before="0" w:after="0" w:line="240" w:lineRule="auto"/>
              <w:ind w:left="1851" w:hanging="1557"/>
              <w:rPr>
                <w:rFonts w:ascii="Arial" w:hAnsi="Arial" w:cs="Arial"/>
              </w:rPr>
            </w:pPr>
            <w:r w:rsidRPr="00E15F94">
              <w:rPr>
                <w:rFonts w:ascii="Arial" w:hAnsi="Arial" w:cs="Arial"/>
              </w:rPr>
              <w:t>П052М1</w:t>
            </w:r>
            <w:r w:rsidRPr="00E15F94">
              <w:rPr>
                <w:rFonts w:ascii="Arial" w:hAnsi="Arial" w:cs="Arial"/>
              </w:rPr>
              <w:tab/>
              <w:t>–</w:t>
            </w:r>
            <w:r w:rsidRPr="00E15F94">
              <w:rPr>
                <w:rFonts w:ascii="Arial" w:hAnsi="Arial" w:cs="Arial"/>
              </w:rPr>
              <w:tab/>
              <w:t xml:space="preserve">пројектовање термотехничких, термоенергетских, процесних и гасних инсталација </w:t>
            </w:r>
          </w:p>
          <w:p w:rsidR="00681353" w:rsidRDefault="00681353" w:rsidP="006270AB">
            <w:pPr>
              <w:tabs>
                <w:tab w:val="left" w:pos="294"/>
              </w:tabs>
              <w:spacing w:before="0"/>
              <w:rPr>
                <w:rFonts w:cs="Arial"/>
                <w:b/>
                <w:lang w:val="ru-RU"/>
              </w:rPr>
            </w:pPr>
            <w:r w:rsidRPr="00E15F94">
              <w:rPr>
                <w:rFonts w:cs="Arial"/>
                <w:b/>
              </w:rPr>
              <w:t>-</w:t>
            </w:r>
            <w:r w:rsidRPr="00E15F94">
              <w:rPr>
                <w:rFonts w:cs="Arial"/>
              </w:rPr>
              <w:tab/>
            </w:r>
            <w:r w:rsidR="00F47A8A">
              <w:rPr>
                <w:rFonts w:cs="Arial"/>
                <w:b/>
                <w:lang w:val="ru-RU"/>
              </w:rPr>
              <w:t>објекти преко 50м висине</w:t>
            </w:r>
          </w:p>
          <w:p w:rsidR="00F47A8A" w:rsidRPr="00E15F94" w:rsidRDefault="00F47A8A" w:rsidP="006270AB">
            <w:pPr>
              <w:tabs>
                <w:tab w:val="left" w:pos="294"/>
              </w:tabs>
              <w:spacing w:before="0"/>
              <w:rPr>
                <w:rFonts w:cs="Arial"/>
                <w:b/>
                <w:lang w:val="ru-RU"/>
              </w:rPr>
            </w:pPr>
            <w:r>
              <w:rPr>
                <w:rFonts w:cs="Arial"/>
                <w:b/>
                <w:lang w:val="ru-RU"/>
              </w:rPr>
              <w:t>лиценца:</w:t>
            </w:r>
          </w:p>
          <w:p w:rsidR="00681353" w:rsidRPr="00E15F94" w:rsidRDefault="00681353" w:rsidP="000B48DE">
            <w:pPr>
              <w:pStyle w:val="ListParagraph"/>
              <w:numPr>
                <w:ilvl w:val="0"/>
                <w:numId w:val="22"/>
              </w:numPr>
              <w:tabs>
                <w:tab w:val="left" w:pos="590"/>
                <w:tab w:val="left" w:pos="1567"/>
                <w:tab w:val="left" w:pos="1842"/>
                <w:tab w:val="left" w:pos="3552"/>
              </w:tabs>
              <w:autoSpaceDE w:val="0"/>
              <w:autoSpaceDN w:val="0"/>
              <w:adjustRightInd w:val="0"/>
              <w:spacing w:before="0" w:after="0" w:line="240" w:lineRule="auto"/>
              <w:ind w:left="1851" w:hanging="1557"/>
              <w:rPr>
                <w:rFonts w:ascii="Arial" w:hAnsi="Arial" w:cs="Arial"/>
              </w:rPr>
            </w:pPr>
            <w:r w:rsidRPr="00E15F94">
              <w:rPr>
                <w:rFonts w:ascii="Arial" w:hAnsi="Arial" w:cs="Arial"/>
              </w:rPr>
              <w:t>П203Г1</w:t>
            </w:r>
            <w:r w:rsidRPr="00E15F94">
              <w:rPr>
                <w:rFonts w:ascii="Arial" w:hAnsi="Arial" w:cs="Arial"/>
              </w:rPr>
              <w:tab/>
              <w:t>–</w:t>
            </w:r>
            <w:r w:rsidRPr="00E15F94">
              <w:rPr>
                <w:rFonts w:ascii="Arial" w:hAnsi="Arial" w:cs="Arial"/>
              </w:rPr>
              <w:tab/>
              <w:t>пројектовање грађевинских конструкција</w:t>
            </w:r>
          </w:p>
          <w:p w:rsidR="00681353" w:rsidRPr="00E15F94" w:rsidRDefault="00681353" w:rsidP="006270AB">
            <w:pPr>
              <w:autoSpaceDE w:val="0"/>
              <w:autoSpaceDN w:val="0"/>
              <w:adjustRightInd w:val="0"/>
              <w:spacing w:before="0"/>
              <w:rPr>
                <w:rFonts w:cs="Arial"/>
              </w:rPr>
            </w:pPr>
          </w:p>
          <w:p w:rsidR="00681353" w:rsidRPr="00E15F94" w:rsidRDefault="00681353" w:rsidP="006270AB">
            <w:pPr>
              <w:autoSpaceDE w:val="0"/>
              <w:autoSpaceDN w:val="0"/>
              <w:adjustRightInd w:val="0"/>
              <w:spacing w:before="0"/>
              <w:rPr>
                <w:rFonts w:cs="Arial"/>
                <w:b/>
                <w:u w:val="single"/>
              </w:rPr>
            </w:pPr>
            <w:r w:rsidRPr="00E15F94">
              <w:rPr>
                <w:rFonts w:cs="Arial"/>
                <w:b/>
                <w:u w:val="single"/>
              </w:rPr>
              <w:t>Доказ:</w:t>
            </w:r>
          </w:p>
          <w:p w:rsidR="00681353" w:rsidRPr="00E15F94" w:rsidRDefault="00F47A8A" w:rsidP="006005CB">
            <w:pPr>
              <w:autoSpaceDE w:val="0"/>
              <w:autoSpaceDN w:val="0"/>
              <w:adjustRightInd w:val="0"/>
              <w:spacing w:before="0"/>
              <w:rPr>
                <w:rFonts w:cs="Arial"/>
              </w:rPr>
            </w:pPr>
            <w:r>
              <w:rPr>
                <w:rFonts w:cs="Arial"/>
                <w:lang w:val="sr-Cyrl-RS"/>
              </w:rPr>
              <w:t xml:space="preserve">Решење </w:t>
            </w:r>
            <w:r w:rsidR="00681353" w:rsidRPr="00E15F94">
              <w:rPr>
                <w:rFonts w:cs="Arial"/>
                <w:lang w:val="sr-Cyrl-RS"/>
              </w:rPr>
              <w:t xml:space="preserve">Министарства </w:t>
            </w:r>
            <w:r w:rsidRPr="00E15F94">
              <w:rPr>
                <w:rFonts w:cs="Arial"/>
                <w:lang w:val="sr-Cyrl-RS"/>
              </w:rPr>
              <w:t>надлежног</w:t>
            </w:r>
            <w:r>
              <w:rPr>
                <w:rFonts w:cs="Arial"/>
                <w:lang w:val="sr-Cyrl-RS"/>
              </w:rPr>
              <w:t xml:space="preserve"> </w:t>
            </w:r>
            <w:r w:rsidRPr="00E15F94">
              <w:rPr>
                <w:rFonts w:cs="Arial"/>
              </w:rPr>
              <w:t>за послове грађевинарства</w:t>
            </w:r>
            <w:r w:rsidRPr="00E15F94">
              <w:rPr>
                <w:rFonts w:cs="Arial"/>
                <w:lang w:val="sr-Cyrl-RS"/>
              </w:rPr>
              <w:t xml:space="preserve"> </w:t>
            </w:r>
            <w:r w:rsidR="00681353" w:rsidRPr="00E15F94">
              <w:rPr>
                <w:rFonts w:cs="Arial"/>
                <w:lang w:val="sr-Cyrl-RS"/>
              </w:rPr>
              <w:t>којом се потврђује поседовање изнад наведених лиценци</w:t>
            </w:r>
          </w:p>
        </w:tc>
      </w:tr>
      <w:tr w:rsidR="00681353" w:rsidRPr="00E15F94" w:rsidTr="00681353">
        <w:trPr>
          <w:jc w:val="center"/>
        </w:trPr>
        <w:tc>
          <w:tcPr>
            <w:tcW w:w="729" w:type="dxa"/>
            <w:vAlign w:val="center"/>
          </w:tcPr>
          <w:p w:rsidR="00681353" w:rsidRPr="00E15F94" w:rsidRDefault="00681353" w:rsidP="006270AB">
            <w:pPr>
              <w:spacing w:before="0"/>
              <w:jc w:val="center"/>
              <w:rPr>
                <w:rFonts w:cs="Arial"/>
              </w:rPr>
            </w:pPr>
          </w:p>
        </w:tc>
        <w:tc>
          <w:tcPr>
            <w:tcW w:w="8740" w:type="dxa"/>
          </w:tcPr>
          <w:p w:rsidR="00681353" w:rsidRPr="00E15F94" w:rsidRDefault="00F2242A" w:rsidP="006270AB">
            <w:pPr>
              <w:ind w:right="-181"/>
              <w:jc w:val="center"/>
              <w:rPr>
                <w:rFonts w:cs="Arial"/>
                <w:b/>
                <w:i/>
              </w:rPr>
            </w:pPr>
            <w:r>
              <w:rPr>
                <w:rFonts w:cs="Arial"/>
                <w:b/>
                <w:lang w:val="sr-Cyrl-RS"/>
              </w:rPr>
              <w:t>4</w:t>
            </w:r>
            <w:r w:rsidR="00681353" w:rsidRPr="00E15F94">
              <w:rPr>
                <w:rFonts w:cs="Arial"/>
                <w:b/>
              </w:rPr>
              <w:t xml:space="preserve">.2  ДОДАТНИ УСЛОВИ </w:t>
            </w:r>
          </w:p>
          <w:p w:rsidR="00681353" w:rsidRPr="00E15F94" w:rsidRDefault="00681353" w:rsidP="006270AB">
            <w:pPr>
              <w:spacing w:before="0"/>
              <w:ind w:right="-181"/>
              <w:jc w:val="center"/>
              <w:rPr>
                <w:rFonts w:cs="Arial"/>
                <w:b/>
              </w:rPr>
            </w:pPr>
            <w:r w:rsidRPr="00E15F94">
              <w:rPr>
                <w:rFonts w:cs="Arial"/>
                <w:b/>
              </w:rPr>
              <w:t>ЗА УЧЕШЋЕ У ПОСТУПКУ ЈАВНЕ НАБАВКЕ ИЗ ЧЛАНА 76. ЗАКОНА</w:t>
            </w:r>
          </w:p>
          <w:p w:rsidR="00681353" w:rsidRPr="00E15F94" w:rsidRDefault="00681353" w:rsidP="006270AB">
            <w:pPr>
              <w:spacing w:before="0" w:line="120" w:lineRule="auto"/>
              <w:ind w:right="-181"/>
              <w:jc w:val="center"/>
              <w:rPr>
                <w:rFonts w:cs="Arial"/>
                <w:b/>
                <w:u w:val="single"/>
              </w:rPr>
            </w:pPr>
          </w:p>
        </w:tc>
      </w:tr>
      <w:tr w:rsidR="00681353" w:rsidRPr="00E15F94" w:rsidTr="00681353">
        <w:trPr>
          <w:jc w:val="center"/>
        </w:trPr>
        <w:tc>
          <w:tcPr>
            <w:tcW w:w="729" w:type="dxa"/>
            <w:vAlign w:val="center"/>
          </w:tcPr>
          <w:p w:rsidR="00681353" w:rsidRPr="00E15F94" w:rsidRDefault="006005CB" w:rsidP="006270AB">
            <w:pPr>
              <w:spacing w:before="0"/>
              <w:jc w:val="center"/>
              <w:rPr>
                <w:rFonts w:cs="Arial"/>
              </w:rPr>
            </w:pPr>
            <w:r w:rsidRPr="00E15F94">
              <w:rPr>
                <w:rFonts w:cs="Arial"/>
              </w:rPr>
              <w:t>6</w:t>
            </w:r>
            <w:r w:rsidR="00681353" w:rsidRPr="00E15F94">
              <w:rPr>
                <w:rFonts w:cs="Arial"/>
              </w:rPr>
              <w:t>.</w:t>
            </w:r>
          </w:p>
        </w:tc>
        <w:tc>
          <w:tcPr>
            <w:tcW w:w="8740" w:type="dxa"/>
          </w:tcPr>
          <w:p w:rsidR="00681353" w:rsidRPr="00E15F94" w:rsidRDefault="00681353" w:rsidP="006270AB">
            <w:pPr>
              <w:spacing w:before="0"/>
              <w:ind w:right="-180"/>
              <w:jc w:val="left"/>
              <w:rPr>
                <w:rFonts w:cs="Arial"/>
                <w:b/>
                <w:u w:val="single"/>
              </w:rPr>
            </w:pPr>
            <w:r w:rsidRPr="00E15F94">
              <w:rPr>
                <w:rFonts w:cs="Arial"/>
                <w:b/>
                <w:u w:val="single"/>
              </w:rPr>
              <w:t>Финансијски капацитет</w:t>
            </w:r>
          </w:p>
          <w:p w:rsidR="00681353" w:rsidRPr="00E15F94" w:rsidRDefault="00681353" w:rsidP="006270AB">
            <w:pPr>
              <w:spacing w:before="0"/>
              <w:ind w:right="-180"/>
              <w:jc w:val="left"/>
              <w:rPr>
                <w:rFonts w:cs="Arial"/>
                <w:b/>
                <w:u w:val="single"/>
              </w:rPr>
            </w:pPr>
          </w:p>
          <w:p w:rsidR="00681353" w:rsidRPr="00E15F94" w:rsidRDefault="00681353" w:rsidP="006270AB">
            <w:pPr>
              <w:spacing w:before="0"/>
              <w:ind w:right="-180"/>
              <w:jc w:val="left"/>
              <w:rPr>
                <w:rFonts w:cs="Arial"/>
                <w:b/>
                <w:u w:val="single"/>
              </w:rPr>
            </w:pPr>
            <w:r w:rsidRPr="00E15F94">
              <w:rPr>
                <w:rFonts w:cs="Arial"/>
                <w:b/>
                <w:u w:val="single"/>
              </w:rPr>
              <w:t>Услов:</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lang w:val="sr-Cyrl-CS"/>
              </w:rPr>
              <w:t xml:space="preserve">да </w:t>
            </w:r>
            <w:r w:rsidRPr="00E15F94">
              <w:rPr>
                <w:rFonts w:ascii="Arial" w:hAnsi="Arial" w:cs="Arial"/>
                <w:color w:val="000000" w:themeColor="text1"/>
              </w:rPr>
              <w:t>понуђач није био неликвидан у последњих шест месеци који претходе дану објављивања Позива за подношење понуда на Порталу јавних набавки</w:t>
            </w:r>
            <w:r w:rsidRPr="00E15F94">
              <w:rPr>
                <w:rFonts w:ascii="Arial" w:hAnsi="Arial" w:cs="Arial"/>
                <w:lang w:val="sr-Cyrl-CS"/>
              </w:rPr>
              <w:t xml:space="preserve"> </w:t>
            </w:r>
            <w:r w:rsidRPr="00E15F94">
              <w:rPr>
                <w:rFonts w:ascii="Arial" w:hAnsi="Arial" w:cs="Arial"/>
              </w:rPr>
              <w:t>(рачунајући и дан објаве позива на Порталу јавних набавки);</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rPr>
              <w:t>да понуђач у обрачунској 201</w:t>
            </w:r>
            <w:r w:rsidRPr="00E15F94">
              <w:rPr>
                <w:rFonts w:ascii="Arial" w:hAnsi="Arial" w:cs="Arial"/>
                <w:lang w:val="sr-Cyrl-RS"/>
              </w:rPr>
              <w:t>4</w:t>
            </w:r>
            <w:r w:rsidRPr="00E15F94">
              <w:rPr>
                <w:rFonts w:ascii="Arial" w:hAnsi="Arial" w:cs="Arial"/>
              </w:rPr>
              <w:t>., 201</w:t>
            </w:r>
            <w:r w:rsidRPr="00E15F94">
              <w:rPr>
                <w:rFonts w:ascii="Arial" w:hAnsi="Arial" w:cs="Arial"/>
                <w:lang w:val="sr-Cyrl-RS"/>
              </w:rPr>
              <w:t>5</w:t>
            </w:r>
            <w:r w:rsidRPr="00E15F94">
              <w:rPr>
                <w:rFonts w:ascii="Arial" w:hAnsi="Arial" w:cs="Arial"/>
              </w:rPr>
              <w:t>. и 201</w:t>
            </w:r>
            <w:r w:rsidRPr="00E15F94">
              <w:rPr>
                <w:rFonts w:ascii="Arial" w:hAnsi="Arial" w:cs="Arial"/>
                <w:lang w:val="sr-Cyrl-RS"/>
              </w:rPr>
              <w:t>6</w:t>
            </w:r>
            <w:r w:rsidRPr="00E15F94">
              <w:rPr>
                <w:rFonts w:ascii="Arial" w:hAnsi="Arial" w:cs="Arial"/>
              </w:rPr>
              <w:t>. години није пословао са губитком;</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lang w:val="sr-Cyrl-CS"/>
              </w:rPr>
            </w:pPr>
            <w:r w:rsidRPr="00E15F94">
              <w:rPr>
                <w:rFonts w:ascii="Arial" w:hAnsi="Arial" w:cs="Arial"/>
              </w:rPr>
              <w:t>да је понуђач з</w:t>
            </w:r>
            <w:r w:rsidRPr="00E15F94">
              <w:rPr>
                <w:rFonts w:ascii="Arial" w:hAnsi="Arial" w:cs="Arial"/>
                <w:lang w:val="sr-Cyrl-CS"/>
              </w:rPr>
              <w:t xml:space="preserve">а три обрачунске године (2014., 2015. и 2016.) остварио укупан пословни приход у износу од минимално </w:t>
            </w:r>
            <w:r w:rsidR="00C25026" w:rsidRPr="00C25026">
              <w:rPr>
                <w:rFonts w:ascii="Arial" w:hAnsi="Arial" w:cs="Arial"/>
                <w:lang w:val="sr-Latn-RS"/>
              </w:rPr>
              <w:t>100</w:t>
            </w:r>
            <w:r w:rsidRPr="00C25026">
              <w:rPr>
                <w:rFonts w:ascii="Arial" w:hAnsi="Arial" w:cs="Arial"/>
                <w:lang w:val="sr-Cyrl-CS"/>
              </w:rPr>
              <w:t>.000.000,00 динара</w:t>
            </w:r>
            <w:r w:rsidRPr="00E15F94">
              <w:rPr>
                <w:rFonts w:ascii="Arial" w:hAnsi="Arial" w:cs="Arial"/>
                <w:lang w:val="sr-Cyrl-CS"/>
              </w:rPr>
              <w:t>.</w:t>
            </w:r>
          </w:p>
          <w:p w:rsidR="00681353" w:rsidRPr="00E15F94" w:rsidRDefault="00681353" w:rsidP="006270AB">
            <w:pPr>
              <w:autoSpaceDE w:val="0"/>
              <w:autoSpaceDN w:val="0"/>
              <w:adjustRightInd w:val="0"/>
              <w:spacing w:before="0"/>
              <w:rPr>
                <w:rFonts w:cs="Arial"/>
                <w:b/>
                <w:color w:val="000000" w:themeColor="text1"/>
                <w:u w:val="single"/>
              </w:rPr>
            </w:pPr>
          </w:p>
          <w:p w:rsidR="00681353" w:rsidRPr="00E15F94" w:rsidRDefault="00681353" w:rsidP="006270AB">
            <w:pPr>
              <w:autoSpaceDE w:val="0"/>
              <w:autoSpaceDN w:val="0"/>
              <w:adjustRightInd w:val="0"/>
              <w:spacing w:before="0"/>
              <w:rPr>
                <w:rFonts w:cs="Arial"/>
                <w:b/>
                <w:color w:val="000000" w:themeColor="text1"/>
                <w:u w:val="single"/>
              </w:rPr>
            </w:pPr>
            <w:r w:rsidRPr="00E15F94">
              <w:rPr>
                <w:rFonts w:cs="Arial"/>
                <w:b/>
                <w:color w:val="000000" w:themeColor="text1"/>
                <w:u w:val="single"/>
              </w:rPr>
              <w:t>Доказ:</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color w:val="000000" w:themeColor="text1"/>
              </w:rPr>
              <w:lastRenderedPageBreak/>
              <w:t>Биланс стања и биланс успеха за 2014.</w:t>
            </w:r>
            <w:r w:rsidRPr="00E15F94">
              <w:rPr>
                <w:rFonts w:ascii="Arial" w:hAnsi="Arial" w:cs="Arial"/>
                <w:color w:val="000000" w:themeColor="text1"/>
                <w:lang w:val="sr-Cyrl-RS"/>
              </w:rPr>
              <w:t>,</w:t>
            </w:r>
            <w:r w:rsidRPr="00E15F94">
              <w:rPr>
                <w:rFonts w:ascii="Arial" w:hAnsi="Arial" w:cs="Arial"/>
                <w:color w:val="000000" w:themeColor="text1"/>
              </w:rPr>
              <w:t xml:space="preserve"> </w:t>
            </w:r>
            <w:r w:rsidRPr="00E15F94">
              <w:rPr>
                <w:rFonts w:ascii="Arial" w:hAnsi="Arial" w:cs="Arial"/>
                <w:color w:val="000000" w:themeColor="text1"/>
                <w:lang w:val="sr-Cyrl-RS"/>
              </w:rPr>
              <w:t xml:space="preserve">2015. </w:t>
            </w:r>
            <w:r w:rsidRPr="00E15F94">
              <w:rPr>
                <w:rFonts w:ascii="Arial" w:hAnsi="Arial" w:cs="Arial"/>
                <w:color w:val="000000" w:themeColor="text1"/>
              </w:rPr>
              <w:t>и 201</w:t>
            </w:r>
            <w:r w:rsidRPr="00E15F94">
              <w:rPr>
                <w:rFonts w:ascii="Arial" w:hAnsi="Arial" w:cs="Arial"/>
                <w:color w:val="000000" w:themeColor="text1"/>
                <w:lang w:val="sr-Cyrl-RS"/>
              </w:rPr>
              <w:t>6</w:t>
            </w:r>
            <w:r w:rsidRPr="00E15F94">
              <w:rPr>
                <w:rFonts w:ascii="Arial" w:hAnsi="Arial" w:cs="Arial"/>
                <w:color w:val="000000" w:themeColor="text1"/>
              </w:rPr>
              <w:t>. годин</w:t>
            </w:r>
            <w:r w:rsidRPr="00E15F94">
              <w:rPr>
                <w:rFonts w:ascii="Arial" w:hAnsi="Arial" w:cs="Arial"/>
                <w:color w:val="000000" w:themeColor="text1"/>
                <w:lang w:val="sr-Cyrl-RS"/>
              </w:rPr>
              <w:t>у,</w:t>
            </w:r>
            <w:r w:rsidRPr="00E15F94">
              <w:rPr>
                <w:rFonts w:ascii="Arial" w:hAnsi="Arial" w:cs="Arial"/>
                <w:color w:val="000000" w:themeColor="text1"/>
              </w:rPr>
              <w:t xml:space="preserve"> са мишљењем овлашћеног ревизора, ако је понуђач субјект ревизијe у складу са </w:t>
            </w:r>
            <w:r w:rsidRPr="00E15F94">
              <w:rPr>
                <w:rFonts w:ascii="Arial" w:hAnsi="Arial" w:cs="Arial"/>
              </w:rPr>
              <w:t xml:space="preserve">Законом о рачуноводству ("Сл. гласник РС" бр. 62/2013) и Законом о ревизији ("Сл. гласник РС" бр. 62/2013) </w:t>
            </w:r>
          </w:p>
          <w:p w:rsidR="00681353" w:rsidRPr="00E15F94" w:rsidRDefault="00681353" w:rsidP="006270AB">
            <w:pPr>
              <w:pStyle w:val="CommentText"/>
              <w:spacing w:before="0"/>
              <w:ind w:left="226"/>
              <w:rPr>
                <w:rFonts w:cs="Arial"/>
                <w:sz w:val="22"/>
                <w:szCs w:val="22"/>
              </w:rPr>
            </w:pPr>
            <w:r w:rsidRPr="00E15F94">
              <w:rPr>
                <w:rFonts w:cs="Arial"/>
                <w:sz w:val="22"/>
                <w:szCs w:val="22"/>
              </w:rPr>
              <w:t>или</w:t>
            </w:r>
          </w:p>
          <w:p w:rsidR="00075C8E" w:rsidRPr="00E15F94" w:rsidRDefault="00681353" w:rsidP="006270AB">
            <w:pPr>
              <w:pStyle w:val="CommentText"/>
              <w:spacing w:before="0"/>
              <w:ind w:left="226"/>
              <w:rPr>
                <w:rFonts w:eastAsia="Calibri" w:cs="Arial"/>
                <w:sz w:val="22"/>
                <w:szCs w:val="22"/>
              </w:rPr>
            </w:pPr>
            <w:r w:rsidRPr="00E15F94">
              <w:rPr>
                <w:rFonts w:eastAsia="Calibri" w:cs="Arial"/>
                <w:sz w:val="22"/>
                <w:szCs w:val="22"/>
              </w:rPr>
              <w:t>Извештај о бонитету за јавне набавке БОН - ЈН</w:t>
            </w:r>
            <w:r w:rsidRPr="00E15F94">
              <w:rPr>
                <w:rFonts w:eastAsia="Calibri" w:cs="Arial"/>
                <w:b/>
                <w:sz w:val="22"/>
                <w:szCs w:val="22"/>
              </w:rPr>
              <w:t xml:space="preserve"> </w:t>
            </w:r>
            <w:r w:rsidRPr="00E15F94">
              <w:rPr>
                <w:rFonts w:eastAsia="Calibri" w:cs="Arial"/>
                <w:sz w:val="22"/>
                <w:szCs w:val="22"/>
              </w:rPr>
              <w:t>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2014.</w:t>
            </w:r>
            <w:r w:rsidRPr="00E15F94">
              <w:rPr>
                <w:rFonts w:eastAsia="Calibri" w:cs="Arial"/>
                <w:sz w:val="22"/>
                <w:szCs w:val="22"/>
                <w:lang w:val="sr-Cyrl-RS"/>
              </w:rPr>
              <w:t>, 2015.</w:t>
            </w:r>
            <w:r w:rsidRPr="00E15F94">
              <w:rPr>
                <w:rFonts w:eastAsia="Calibri" w:cs="Arial"/>
                <w:sz w:val="22"/>
                <w:szCs w:val="22"/>
              </w:rPr>
              <w:t xml:space="preserve"> и201</w:t>
            </w:r>
            <w:r w:rsidRPr="00E15F94">
              <w:rPr>
                <w:rFonts w:eastAsia="Calibri" w:cs="Arial"/>
                <w:sz w:val="22"/>
                <w:szCs w:val="22"/>
                <w:lang w:val="sr-Cyrl-RS"/>
              </w:rPr>
              <w:t>6</w:t>
            </w:r>
            <w:r w:rsidRPr="00E15F94">
              <w:rPr>
                <w:rFonts w:eastAsia="Calibri" w:cs="Arial"/>
                <w:sz w:val="22"/>
                <w:szCs w:val="22"/>
              </w:rPr>
              <w:t>. годину, као и податке о данима неликвидности</w:t>
            </w:r>
          </w:p>
          <w:p w:rsidR="00075C8E" w:rsidRPr="00E15F94" w:rsidRDefault="00075C8E" w:rsidP="00075C8E">
            <w:pPr>
              <w:tabs>
                <w:tab w:val="left" w:pos="1440"/>
              </w:tabs>
              <w:suppressAutoHyphens/>
              <w:spacing w:before="0"/>
              <w:contextualSpacing/>
              <w:rPr>
                <w:rFonts w:eastAsia="Calibri" w:cs="Arial"/>
                <w:lang w:val="sr-Cyrl-RS" w:eastAsia="ar-SA"/>
              </w:rPr>
            </w:pPr>
            <w:r w:rsidRPr="00E15F94">
              <w:rPr>
                <w:rFonts w:eastAsia="Calibri" w:cs="Arial"/>
                <w:lang w:val="sr-Cyrl-RS" w:eastAsia="ar-SA"/>
              </w:rPr>
              <w:t xml:space="preserve">    или</w:t>
            </w:r>
          </w:p>
          <w:p w:rsidR="00075C8E" w:rsidRPr="00E15F94" w:rsidRDefault="00075C8E" w:rsidP="00075C8E">
            <w:pPr>
              <w:suppressAutoHyphens/>
              <w:spacing w:before="0"/>
              <w:ind w:left="238" w:hanging="238"/>
              <w:jc w:val="left"/>
              <w:rPr>
                <w:rFonts w:cs="Arial"/>
                <w:lang w:val="sr-Cyrl-RS" w:eastAsia="ar-SA"/>
              </w:rPr>
            </w:pPr>
            <w:r w:rsidRPr="00E15F94">
              <w:rPr>
                <w:rFonts w:eastAsia="Calibri" w:cs="Arial"/>
                <w:lang w:val="sr-Cyrl-RS" w:eastAsia="ar-SA"/>
              </w:rPr>
              <w:t xml:space="preserve">    Изјава у слободној форми да је информација јавно доступна </w:t>
            </w:r>
            <w:r w:rsidRPr="00E15F94">
              <w:rPr>
                <w:rFonts w:cs="Arial"/>
                <w:lang w:val="sr-Cyrl-RS" w:eastAsia="ar-SA"/>
              </w:rPr>
              <w:t>са наведеном   интернет страницом на којој су тражени подаци доступни.</w:t>
            </w:r>
          </w:p>
          <w:p w:rsidR="00681353" w:rsidRPr="00E15F94" w:rsidRDefault="00681353" w:rsidP="006270AB">
            <w:pPr>
              <w:pStyle w:val="CommentText"/>
              <w:spacing w:before="0"/>
              <w:ind w:left="226"/>
              <w:rPr>
                <w:rFonts w:cs="Arial"/>
                <w:sz w:val="22"/>
                <w:szCs w:val="22"/>
              </w:rPr>
            </w:pPr>
            <w:r w:rsidRPr="00E15F94">
              <w:rPr>
                <w:rFonts w:cs="Arial"/>
                <w:sz w:val="22"/>
                <w:szCs w:val="22"/>
              </w:rPr>
              <w:t xml:space="preserve"> </w:t>
            </w:r>
            <w:r w:rsidRPr="00E15F94">
              <w:rPr>
                <w:rFonts w:cs="Arial"/>
                <w:color w:val="000000" w:themeColor="text1"/>
                <w:sz w:val="22"/>
                <w:szCs w:val="22"/>
              </w:rPr>
              <w:t>и</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color w:val="000000" w:themeColor="text1"/>
              </w:rPr>
              <w:t xml:space="preserve">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w:t>
            </w:r>
            <w:r w:rsidRPr="00E15F94">
              <w:rPr>
                <w:rFonts w:ascii="Arial" w:hAnsi="Arial" w:cs="Arial"/>
              </w:rPr>
              <w:t>(рачунајући и дан објаве позива на Порталу јавних набавки)</w:t>
            </w:r>
          </w:p>
          <w:p w:rsidR="005930A5" w:rsidRPr="00E15F94" w:rsidRDefault="005930A5" w:rsidP="005930A5">
            <w:pPr>
              <w:tabs>
                <w:tab w:val="left" w:pos="1440"/>
              </w:tabs>
              <w:suppressAutoHyphens/>
              <w:spacing w:before="0"/>
              <w:contextualSpacing/>
              <w:rPr>
                <w:rFonts w:eastAsia="Calibri" w:cs="Arial"/>
                <w:lang w:val="sr-Cyrl-RS" w:eastAsia="ar-SA"/>
              </w:rPr>
            </w:pPr>
            <w:r w:rsidRPr="00E15F94">
              <w:rPr>
                <w:rFonts w:eastAsia="Calibri" w:cs="Arial"/>
                <w:lang w:val="sr-Cyrl-RS" w:eastAsia="ar-SA"/>
              </w:rPr>
              <w:t>или</w:t>
            </w:r>
          </w:p>
          <w:p w:rsidR="005930A5" w:rsidRPr="00E15F94" w:rsidRDefault="005930A5" w:rsidP="005930A5">
            <w:pPr>
              <w:tabs>
                <w:tab w:val="left" w:pos="1440"/>
              </w:tabs>
              <w:suppressAutoHyphens/>
              <w:spacing w:before="0"/>
              <w:contextualSpacing/>
              <w:jc w:val="left"/>
              <w:rPr>
                <w:rFonts w:eastAsia="Calibri" w:cs="Arial"/>
                <w:lang w:val="sr-Cyrl-RS" w:eastAsia="ar-SA"/>
              </w:rPr>
            </w:pPr>
            <w:r w:rsidRPr="00E15F94">
              <w:rPr>
                <w:rFonts w:eastAsia="Calibri" w:cs="Arial"/>
                <w:lang w:val="sr-Cyrl-RS" w:eastAsia="ar-SA"/>
              </w:rPr>
              <w:t xml:space="preserve">    Изјава да је информација јавно доступна на сајту НБС</w:t>
            </w:r>
          </w:p>
          <w:p w:rsidR="00681353" w:rsidRPr="00E15F94" w:rsidRDefault="00681353" w:rsidP="006270AB">
            <w:pPr>
              <w:autoSpaceDE w:val="0"/>
              <w:autoSpaceDN w:val="0"/>
              <w:adjustRightInd w:val="0"/>
              <w:spacing w:before="0"/>
              <w:rPr>
                <w:rFonts w:cs="Arial"/>
                <w:color w:val="000000" w:themeColor="text1"/>
              </w:rPr>
            </w:pPr>
          </w:p>
          <w:p w:rsidR="00681353" w:rsidRPr="00E15F94" w:rsidRDefault="00681353" w:rsidP="006270AB">
            <w:pPr>
              <w:autoSpaceDE w:val="0"/>
              <w:autoSpaceDN w:val="0"/>
              <w:adjustRightInd w:val="0"/>
              <w:spacing w:before="0"/>
              <w:rPr>
                <w:rFonts w:eastAsia="Calibri" w:cs="Arial"/>
              </w:rPr>
            </w:pPr>
            <w:r w:rsidRPr="00E15F94">
              <w:rPr>
                <w:rFonts w:cs="Arial"/>
                <w:color w:val="000000" w:themeColor="text1"/>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rsidR="00681353" w:rsidRPr="00E15F94" w:rsidRDefault="00681353" w:rsidP="006270AB">
            <w:pPr>
              <w:spacing w:before="0"/>
              <w:rPr>
                <w:rFonts w:cs="Arial"/>
                <w:color w:val="000000" w:themeColor="text1"/>
              </w:rPr>
            </w:pPr>
          </w:p>
          <w:p w:rsidR="00681353" w:rsidRPr="00E15F94" w:rsidRDefault="00681353" w:rsidP="006270AB">
            <w:pPr>
              <w:spacing w:before="0"/>
              <w:rPr>
                <w:rFonts w:eastAsia="Calibri" w:cs="Arial"/>
                <w:b/>
                <w:i/>
                <w:lang w:val="sr-Cyrl-CS"/>
              </w:rPr>
            </w:pPr>
            <w:r w:rsidRPr="00E15F94">
              <w:rPr>
                <w:rFonts w:cs="Arial"/>
                <w:color w:val="000000" w:themeColor="text1"/>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E15F94">
              <w:rPr>
                <w:rFonts w:cs="Arial"/>
                <w:color w:val="000000" w:themeColor="text1"/>
                <w:lang w:val="sr-Cyrl-CS"/>
              </w:rPr>
              <w:t xml:space="preserve">наведене </w:t>
            </w:r>
            <w:r w:rsidRPr="00E15F94">
              <w:rPr>
                <w:rFonts w:cs="Arial"/>
                <w:color w:val="000000" w:themeColor="text1"/>
              </w:rPr>
              <w:t>године.</w:t>
            </w:r>
          </w:p>
          <w:p w:rsidR="00681353" w:rsidRPr="00E15F94" w:rsidRDefault="00681353" w:rsidP="006270AB">
            <w:pPr>
              <w:spacing w:before="0"/>
              <w:rPr>
                <w:rFonts w:eastAsia="Calibri" w:cs="Arial"/>
                <w:b/>
              </w:rPr>
            </w:pPr>
          </w:p>
          <w:p w:rsidR="00681353" w:rsidRPr="00E15F94" w:rsidRDefault="00681353" w:rsidP="006270AB">
            <w:pPr>
              <w:spacing w:before="0"/>
              <w:rPr>
                <w:rFonts w:eastAsia="Calibri" w:cs="Arial"/>
                <w:lang w:val="sr-Cyrl-CS"/>
              </w:rPr>
            </w:pPr>
            <w:r w:rsidRPr="00E15F94">
              <w:rPr>
                <w:rFonts w:eastAsia="Calibri" w:cs="Arial"/>
                <w:b/>
              </w:rPr>
              <w:t>Напомена</w:t>
            </w:r>
            <w:r w:rsidRPr="00E15F94">
              <w:rPr>
                <w:rFonts w:eastAsia="Calibri" w:cs="Arial"/>
              </w:rPr>
              <w:t>:</w:t>
            </w:r>
          </w:p>
          <w:p w:rsidR="00681353" w:rsidRPr="00E15F94" w:rsidRDefault="00681353" w:rsidP="000B48DE">
            <w:pPr>
              <w:numPr>
                <w:ilvl w:val="0"/>
                <w:numId w:val="15"/>
              </w:numPr>
              <w:tabs>
                <w:tab w:val="left" w:pos="680"/>
              </w:tabs>
              <w:snapToGrid w:val="0"/>
              <w:spacing w:before="0"/>
              <w:ind w:left="230" w:hanging="230"/>
              <w:contextualSpacing/>
              <w:rPr>
                <w:rFonts w:cs="Arial"/>
                <w:b/>
                <w:i/>
              </w:rPr>
            </w:pPr>
            <w:r w:rsidRPr="00E15F94">
              <w:rPr>
                <w:rFonts w:eastAsia="Calibri" w:cs="Arial"/>
                <w:i/>
              </w:rPr>
              <w:t>Уколико Извештај о бонитету БОН-ЈН садржи податке о неликвидности за</w:t>
            </w:r>
            <w:r w:rsidRPr="00E15F94">
              <w:rPr>
                <w:rFonts w:eastAsia="Calibri" w:cs="Arial"/>
                <w:i/>
                <w:lang w:val="sr-Cyrl-CS"/>
              </w:rPr>
              <w:t xml:space="preserve"> тражених</w:t>
            </w:r>
            <w:r w:rsidRPr="00E15F94">
              <w:rPr>
                <w:rFonts w:eastAsia="Calibri" w:cs="Arial"/>
                <w:i/>
              </w:rPr>
              <w:t xml:space="preserve"> претходних 6 месеци, није неопходно достављати потврду Народне банке Србије.</w:t>
            </w:r>
          </w:p>
          <w:p w:rsidR="00681353" w:rsidRPr="00E15F94" w:rsidRDefault="00681353" w:rsidP="006270AB">
            <w:pPr>
              <w:tabs>
                <w:tab w:val="left" w:pos="680"/>
              </w:tabs>
              <w:snapToGrid w:val="0"/>
              <w:spacing w:before="0"/>
              <w:contextualSpacing/>
              <w:rPr>
                <w:rFonts w:cs="Arial"/>
                <w:b/>
                <w:i/>
              </w:rPr>
            </w:pPr>
          </w:p>
        </w:tc>
      </w:tr>
      <w:tr w:rsidR="00681353" w:rsidRPr="00E15F94" w:rsidTr="00681353">
        <w:trPr>
          <w:jc w:val="center"/>
        </w:trPr>
        <w:tc>
          <w:tcPr>
            <w:tcW w:w="729" w:type="dxa"/>
            <w:vAlign w:val="center"/>
          </w:tcPr>
          <w:p w:rsidR="00681353" w:rsidRPr="00E15F94" w:rsidRDefault="006005CB" w:rsidP="006270AB">
            <w:pPr>
              <w:spacing w:before="0"/>
              <w:jc w:val="center"/>
              <w:rPr>
                <w:rFonts w:cs="Arial"/>
                <w:color w:val="00B0F0"/>
              </w:rPr>
            </w:pPr>
            <w:r w:rsidRPr="00E15F94">
              <w:rPr>
                <w:rFonts w:cs="Arial"/>
              </w:rPr>
              <w:lastRenderedPageBreak/>
              <w:t>7</w:t>
            </w:r>
            <w:r w:rsidR="00681353" w:rsidRPr="00E15F94">
              <w:rPr>
                <w:rFonts w:cs="Arial"/>
              </w:rPr>
              <w:t>.</w:t>
            </w:r>
          </w:p>
        </w:tc>
        <w:tc>
          <w:tcPr>
            <w:tcW w:w="8740" w:type="dxa"/>
          </w:tcPr>
          <w:p w:rsidR="00681353" w:rsidRPr="00E15F94" w:rsidRDefault="00681353" w:rsidP="006270AB">
            <w:pPr>
              <w:autoSpaceDE w:val="0"/>
              <w:autoSpaceDN w:val="0"/>
              <w:adjustRightInd w:val="0"/>
              <w:spacing w:before="0"/>
              <w:rPr>
                <w:rFonts w:cs="Arial"/>
                <w:b/>
                <w:u w:val="single"/>
              </w:rPr>
            </w:pPr>
            <w:r w:rsidRPr="00E15F94">
              <w:rPr>
                <w:rFonts w:cs="Arial"/>
                <w:b/>
                <w:u w:val="single"/>
              </w:rPr>
              <w:t>Пословни капацитет</w:t>
            </w:r>
          </w:p>
          <w:p w:rsidR="00681353" w:rsidRPr="00E15F94" w:rsidRDefault="00681353" w:rsidP="006270AB">
            <w:pPr>
              <w:autoSpaceDE w:val="0"/>
              <w:autoSpaceDN w:val="0"/>
              <w:adjustRightInd w:val="0"/>
              <w:spacing w:before="0"/>
              <w:rPr>
                <w:rFonts w:cs="Arial"/>
                <w:b/>
                <w:u w:val="single"/>
              </w:rPr>
            </w:pPr>
          </w:p>
          <w:p w:rsidR="00681353" w:rsidRPr="00E15F94" w:rsidRDefault="00681353" w:rsidP="006270AB">
            <w:pPr>
              <w:autoSpaceDE w:val="0"/>
              <w:autoSpaceDN w:val="0"/>
              <w:adjustRightInd w:val="0"/>
              <w:spacing w:before="0"/>
              <w:rPr>
                <w:rFonts w:cs="Arial"/>
                <w:b/>
                <w:u w:val="single"/>
              </w:rPr>
            </w:pPr>
            <w:r w:rsidRPr="00E15F94">
              <w:rPr>
                <w:rFonts w:cs="Arial"/>
                <w:b/>
                <w:u w:val="single"/>
              </w:rPr>
              <w:t>Услов: Да има следеће референце у вези са предметом набавке:</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rPr>
              <w:t xml:space="preserve">Да је у </w:t>
            </w:r>
            <w:r w:rsidRPr="00E15F94">
              <w:rPr>
                <w:rFonts w:ascii="Arial" w:hAnsi="Arial" w:cs="Arial"/>
                <w:color w:val="000000" w:themeColor="text1"/>
              </w:rPr>
              <w:t>претходних</w:t>
            </w:r>
            <w:r w:rsidRPr="00E15F94">
              <w:rPr>
                <w:rFonts w:ascii="Arial" w:hAnsi="Arial" w:cs="Arial"/>
              </w:rPr>
              <w:t xml:space="preserve"> 5 (</w:t>
            </w:r>
            <w:r w:rsidR="000425D0">
              <w:rPr>
                <w:rFonts w:ascii="Arial" w:hAnsi="Arial" w:cs="Arial"/>
                <w:lang w:val="sr-Cyrl-RS"/>
              </w:rPr>
              <w:t xml:space="preserve">словима: </w:t>
            </w:r>
            <w:r w:rsidRPr="00E15F94">
              <w:rPr>
                <w:rFonts w:ascii="Arial" w:hAnsi="Arial" w:cs="Arial"/>
              </w:rPr>
              <w:t xml:space="preserve">пет) година </w:t>
            </w:r>
            <w:r w:rsidRPr="00E15F94">
              <w:rPr>
                <w:rFonts w:ascii="Arial" w:hAnsi="Arial" w:cs="Arial"/>
                <w:lang w:val="sr-Cyrl-CS"/>
              </w:rPr>
              <w:t>до дана</w:t>
            </w:r>
            <w:r w:rsidRPr="00E15F94">
              <w:rPr>
                <w:rFonts w:ascii="Arial" w:hAnsi="Arial" w:cs="Arial"/>
              </w:rPr>
              <w:t xml:space="preserve"> истека рока за подношење понуда, извршио најмање једну услугу </w:t>
            </w:r>
            <w:r w:rsidRPr="00E15F94">
              <w:rPr>
                <w:rFonts w:ascii="Arial" w:hAnsi="Arial" w:cs="Arial"/>
                <w:lang w:val="sr-Cyrl-RS"/>
              </w:rPr>
              <w:t>израде</w:t>
            </w:r>
            <w:r w:rsidRPr="00E15F94">
              <w:rPr>
                <w:rFonts w:ascii="Arial" w:hAnsi="Arial" w:cs="Arial"/>
                <w:lang w:val="sr-Latn-RS"/>
              </w:rPr>
              <w:t xml:space="preserve"> </w:t>
            </w:r>
            <w:r w:rsidRPr="00E15F94">
              <w:rPr>
                <w:rFonts w:ascii="Arial" w:hAnsi="Arial" w:cs="Arial"/>
                <w:lang w:val="sr-Cyrl-RS"/>
              </w:rPr>
              <w:t>Идејног пројекта постројења за одсумпоравање димних гасова влажним поступком, а према З</w:t>
            </w:r>
            <w:r w:rsidRPr="00E15F94">
              <w:rPr>
                <w:rFonts w:ascii="Arial" w:hAnsi="Arial" w:cs="Arial"/>
              </w:rPr>
              <w:t xml:space="preserve">акону о планирању и </w:t>
            </w:r>
            <w:r w:rsidRPr="00C25026">
              <w:rPr>
                <w:rFonts w:ascii="Arial" w:hAnsi="Arial" w:cs="Arial"/>
              </w:rPr>
              <w:t>изградњи Републике Србије</w:t>
            </w:r>
            <w:r w:rsidRPr="00C25026">
              <w:rPr>
                <w:rFonts w:ascii="Arial" w:hAnsi="Arial" w:cs="Arial"/>
                <w:lang w:val="sr-Cyrl-RS"/>
              </w:rPr>
              <w:t>,</w:t>
            </w:r>
            <w:r w:rsidRPr="00C25026">
              <w:rPr>
                <w:rFonts w:ascii="Arial" w:hAnsi="Arial" w:cs="Arial"/>
              </w:rPr>
              <w:t xml:space="preserve"> </w:t>
            </w:r>
            <w:r w:rsidRPr="00C25026">
              <w:rPr>
                <w:rFonts w:ascii="Arial" w:hAnsi="Arial" w:cs="Arial"/>
                <w:lang w:val="sr-Cyrl-RS"/>
              </w:rPr>
              <w:t>на</w:t>
            </w:r>
            <w:r w:rsidRPr="00E15F94">
              <w:rPr>
                <w:rFonts w:ascii="Arial" w:hAnsi="Arial" w:cs="Arial"/>
                <w:lang w:val="sr-Cyrl-RS"/>
              </w:rPr>
              <w:t xml:space="preserve"> </w:t>
            </w:r>
            <w:r w:rsidRPr="00E15F94">
              <w:rPr>
                <w:rFonts w:ascii="Arial" w:hAnsi="Arial" w:cs="Arial"/>
              </w:rPr>
              <w:t>термое</w:t>
            </w:r>
            <w:r w:rsidRPr="00E15F94">
              <w:rPr>
                <w:rFonts w:ascii="Arial" w:hAnsi="Arial" w:cs="Arial"/>
                <w:lang w:val="sr-Cyrl-RS"/>
              </w:rPr>
              <w:t xml:space="preserve">лектрани </w:t>
            </w:r>
            <w:r w:rsidRPr="00E15F94">
              <w:rPr>
                <w:rFonts w:ascii="Arial" w:hAnsi="Arial" w:cs="Arial"/>
              </w:rPr>
              <w:t>на угаљ минималне снаге 300 MW</w:t>
            </w:r>
            <w:r w:rsidRPr="00E15F94">
              <w:rPr>
                <w:rFonts w:ascii="Arial" w:hAnsi="Arial" w:cs="Arial"/>
                <w:lang w:val="sr-Cyrl-RS"/>
              </w:rPr>
              <w:t>,</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lang w:val="sr-Cyrl-RS"/>
              </w:rPr>
              <w:t>Да је у претходних 5 (</w:t>
            </w:r>
            <w:r w:rsidR="000425D0">
              <w:rPr>
                <w:rFonts w:ascii="Arial" w:hAnsi="Arial" w:cs="Arial"/>
                <w:lang w:val="sr-Cyrl-RS"/>
              </w:rPr>
              <w:t>словима:</w:t>
            </w:r>
            <w:r w:rsidRPr="00E15F94">
              <w:rPr>
                <w:rFonts w:ascii="Arial" w:hAnsi="Arial" w:cs="Arial"/>
                <w:lang w:val="sr-Cyrl-RS"/>
              </w:rPr>
              <w:t xml:space="preserve">пет) година до истека </w:t>
            </w:r>
            <w:r w:rsidRPr="00E15F94">
              <w:rPr>
                <w:rFonts w:ascii="Arial" w:hAnsi="Arial" w:cs="Arial"/>
              </w:rPr>
              <w:t xml:space="preserve">рока за подношење понуда, </w:t>
            </w:r>
            <w:r w:rsidRPr="00E15F94">
              <w:rPr>
                <w:rFonts w:ascii="Arial" w:hAnsi="Arial" w:cs="Arial"/>
                <w:lang w:val="sr-Cyrl-RS"/>
              </w:rPr>
              <w:t xml:space="preserve">понуђач </w:t>
            </w:r>
            <w:r w:rsidRPr="00E15F94">
              <w:rPr>
                <w:rFonts w:ascii="Arial" w:hAnsi="Arial" w:cs="Arial"/>
              </w:rPr>
              <w:t xml:space="preserve">извршио најмање једну услугу </w:t>
            </w:r>
            <w:r w:rsidRPr="00E15F94">
              <w:rPr>
                <w:rFonts w:ascii="Arial" w:hAnsi="Arial" w:cs="Arial"/>
                <w:lang w:val="sr-Cyrl-RS"/>
              </w:rPr>
              <w:t xml:space="preserve">израде Студије оправданости постројења за одсумпоравање димних гасова влажним поступком, а према прописима Републике Србије, на </w:t>
            </w:r>
            <w:r w:rsidRPr="00E15F94">
              <w:rPr>
                <w:rFonts w:ascii="Arial" w:hAnsi="Arial" w:cs="Arial"/>
              </w:rPr>
              <w:t>термое</w:t>
            </w:r>
            <w:r w:rsidRPr="00E15F94">
              <w:rPr>
                <w:rFonts w:ascii="Arial" w:hAnsi="Arial" w:cs="Arial"/>
                <w:lang w:val="sr-Cyrl-RS"/>
              </w:rPr>
              <w:t xml:space="preserve">лектрани </w:t>
            </w:r>
            <w:r w:rsidRPr="00E15F94">
              <w:rPr>
                <w:rFonts w:ascii="Arial" w:hAnsi="Arial" w:cs="Arial"/>
              </w:rPr>
              <w:t>на угаљ минималне снаге 300 MW</w:t>
            </w:r>
            <w:r w:rsidRPr="00E15F94">
              <w:rPr>
                <w:rFonts w:ascii="Arial" w:hAnsi="Arial" w:cs="Arial"/>
                <w:lang w:val="sr-Cyrl-RS"/>
              </w:rPr>
              <w:t xml:space="preserve">, </w:t>
            </w:r>
          </w:p>
          <w:p w:rsidR="00681353" w:rsidRPr="00E15F94" w:rsidRDefault="00681353" w:rsidP="000B48DE">
            <w:pPr>
              <w:pStyle w:val="ListParagraph"/>
              <w:numPr>
                <w:ilvl w:val="0"/>
                <w:numId w:val="43"/>
              </w:numPr>
              <w:tabs>
                <w:tab w:val="left" w:pos="680"/>
              </w:tabs>
              <w:snapToGrid w:val="0"/>
              <w:spacing w:before="0" w:after="0" w:line="240" w:lineRule="auto"/>
              <w:ind w:left="226" w:hanging="226"/>
              <w:rPr>
                <w:rFonts w:ascii="Arial" w:hAnsi="Arial" w:cs="Arial"/>
              </w:rPr>
            </w:pPr>
            <w:r w:rsidRPr="00E15F94">
              <w:rPr>
                <w:rFonts w:ascii="Arial" w:hAnsi="Arial" w:cs="Arial"/>
                <w:lang w:val="sr-Cyrl-RS"/>
              </w:rPr>
              <w:t>Д</w:t>
            </w:r>
            <w:r w:rsidRPr="00E15F94">
              <w:rPr>
                <w:rFonts w:ascii="Arial" w:hAnsi="Arial" w:cs="Arial"/>
              </w:rPr>
              <w:t xml:space="preserve">а је </w:t>
            </w:r>
            <w:r w:rsidRPr="00E15F94">
              <w:rPr>
                <w:rFonts w:ascii="Arial" w:hAnsi="Arial" w:cs="Arial"/>
                <w:lang w:val="sr-Cyrl-CS"/>
              </w:rPr>
              <w:t>п</w:t>
            </w:r>
            <w:r w:rsidRPr="00E15F94">
              <w:rPr>
                <w:rFonts w:ascii="Arial" w:hAnsi="Arial" w:cs="Arial"/>
              </w:rPr>
              <w:t>онуђач у претходних 5 (</w:t>
            </w:r>
            <w:r w:rsidR="000425D0">
              <w:rPr>
                <w:rFonts w:ascii="Arial" w:hAnsi="Arial" w:cs="Arial"/>
                <w:lang w:val="sr-Cyrl-RS"/>
              </w:rPr>
              <w:t xml:space="preserve">словима: </w:t>
            </w:r>
            <w:r w:rsidRPr="00E15F94">
              <w:rPr>
                <w:rFonts w:ascii="Arial" w:hAnsi="Arial" w:cs="Arial"/>
              </w:rPr>
              <w:t xml:space="preserve">пет) година </w:t>
            </w:r>
            <w:r w:rsidRPr="00E15F94">
              <w:rPr>
                <w:rFonts w:ascii="Arial" w:hAnsi="Arial" w:cs="Arial"/>
                <w:lang w:val="sr-Cyrl-CS"/>
              </w:rPr>
              <w:t>до дана</w:t>
            </w:r>
            <w:r w:rsidRPr="00E15F94">
              <w:rPr>
                <w:rFonts w:ascii="Arial" w:hAnsi="Arial" w:cs="Arial"/>
              </w:rPr>
              <w:t xml:space="preserve"> за подношење понуда, успешно реализовао најмање </w:t>
            </w:r>
            <w:r w:rsidRPr="00E15F94">
              <w:rPr>
                <w:rFonts w:ascii="Arial" w:hAnsi="Arial" w:cs="Arial"/>
                <w:lang w:val="sr-Cyrl-RS"/>
              </w:rPr>
              <w:t>1</w:t>
            </w:r>
            <w:r w:rsidRPr="00E15F94">
              <w:rPr>
                <w:rFonts w:ascii="Arial" w:hAnsi="Arial" w:cs="Arial"/>
              </w:rPr>
              <w:t xml:space="preserve"> уговор </w:t>
            </w:r>
            <w:r w:rsidR="00931D77">
              <w:rPr>
                <w:rFonts w:ascii="Arial" w:hAnsi="Arial" w:cs="Arial"/>
                <w:lang w:val="sr-Cyrl-RS"/>
              </w:rPr>
              <w:t>(</w:t>
            </w:r>
            <w:r w:rsidR="00931D77" w:rsidRPr="00E15F94">
              <w:rPr>
                <w:rFonts w:ascii="Arial" w:hAnsi="Arial" w:cs="Arial"/>
              </w:rPr>
              <w:t xml:space="preserve">извршио најмање једну услугу </w:t>
            </w:r>
            <w:r w:rsidR="00931D77">
              <w:rPr>
                <w:rFonts w:ascii="Arial" w:hAnsi="Arial" w:cs="Arial"/>
                <w:lang w:val="sr-Cyrl-RS"/>
              </w:rPr>
              <w:t xml:space="preserve">) </w:t>
            </w:r>
            <w:r w:rsidRPr="00E15F94">
              <w:rPr>
                <w:rFonts w:ascii="Arial" w:hAnsi="Arial" w:cs="Arial"/>
              </w:rPr>
              <w:t xml:space="preserve">који </w:t>
            </w:r>
            <w:r w:rsidRPr="00E15F94">
              <w:rPr>
                <w:rFonts w:ascii="Arial" w:hAnsi="Arial" w:cs="Arial"/>
                <w:lang w:val="sr-Cyrl-RS"/>
              </w:rPr>
              <w:t xml:space="preserve">је </w:t>
            </w:r>
            <w:r w:rsidRPr="00E15F94">
              <w:rPr>
                <w:rFonts w:ascii="Arial" w:hAnsi="Arial" w:cs="Arial"/>
              </w:rPr>
              <w:t>се односи</w:t>
            </w:r>
            <w:r w:rsidRPr="00E15F94">
              <w:rPr>
                <w:rFonts w:ascii="Arial" w:hAnsi="Arial" w:cs="Arial"/>
                <w:lang w:val="sr-Cyrl-RS"/>
              </w:rPr>
              <w:t xml:space="preserve">о </w:t>
            </w:r>
            <w:r w:rsidRPr="00E15F94">
              <w:rPr>
                <w:rFonts w:ascii="Arial" w:hAnsi="Arial" w:cs="Arial"/>
              </w:rPr>
              <w:t>на из</w:t>
            </w:r>
            <w:r w:rsidRPr="00E15F94">
              <w:rPr>
                <w:rFonts w:ascii="Arial" w:hAnsi="Arial" w:cs="Arial"/>
                <w:lang w:val="sr-Cyrl-RS"/>
              </w:rPr>
              <w:t xml:space="preserve">раду  Студије о процени утицаја на животну средину </w:t>
            </w:r>
            <w:r w:rsidRPr="00E15F94">
              <w:rPr>
                <w:rFonts w:ascii="Arial" w:hAnsi="Arial" w:cs="Arial"/>
                <w:lang w:val="sr-Cyrl-RS"/>
              </w:rPr>
              <w:lastRenderedPageBreak/>
              <w:t>према прописима Републике Србије, за термоелектране на угаљ снаге преко 300</w:t>
            </w:r>
            <w:r w:rsidRPr="00E15F94">
              <w:rPr>
                <w:rFonts w:ascii="Arial" w:hAnsi="Arial" w:cs="Arial"/>
              </w:rPr>
              <w:t xml:space="preserve"> MW </w:t>
            </w:r>
            <w:r w:rsidRPr="00E15F94">
              <w:rPr>
                <w:rFonts w:ascii="Arial" w:hAnsi="Arial" w:cs="Arial"/>
                <w:lang w:val="sr-Cyrl-RS"/>
              </w:rPr>
              <w:t>на коју је добијена сагласност надлежног Министартсва</w:t>
            </w:r>
            <w:r w:rsidRPr="00E15F94">
              <w:rPr>
                <w:rFonts w:ascii="Arial" w:hAnsi="Arial" w:cs="Arial"/>
              </w:rPr>
              <w:t>.</w:t>
            </w:r>
          </w:p>
          <w:p w:rsidR="00681353" w:rsidRPr="00E15F94" w:rsidRDefault="00681353" w:rsidP="006270AB">
            <w:pPr>
              <w:autoSpaceDE w:val="0"/>
              <w:autoSpaceDN w:val="0"/>
              <w:adjustRightInd w:val="0"/>
              <w:spacing w:before="0"/>
              <w:rPr>
                <w:rFonts w:cs="Arial"/>
                <w:b/>
              </w:rPr>
            </w:pPr>
          </w:p>
          <w:p w:rsidR="00681353" w:rsidRPr="00E15F94" w:rsidRDefault="00681353" w:rsidP="006270AB">
            <w:pPr>
              <w:autoSpaceDE w:val="0"/>
              <w:autoSpaceDN w:val="0"/>
              <w:adjustRightInd w:val="0"/>
              <w:spacing w:before="0"/>
              <w:rPr>
                <w:rFonts w:cs="Arial"/>
                <w:b/>
              </w:rPr>
            </w:pPr>
            <w:r w:rsidRPr="00E15F94">
              <w:rPr>
                <w:rFonts w:cs="Arial"/>
                <w:b/>
              </w:rPr>
              <w:t>Сертификати</w:t>
            </w:r>
          </w:p>
          <w:p w:rsidR="00681353" w:rsidRPr="00E15F94" w:rsidRDefault="00681353" w:rsidP="006270AB">
            <w:pPr>
              <w:autoSpaceDE w:val="0"/>
              <w:autoSpaceDN w:val="0"/>
              <w:adjustRightInd w:val="0"/>
              <w:spacing w:before="0"/>
              <w:rPr>
                <w:rFonts w:cs="Arial"/>
                <w:b/>
              </w:rPr>
            </w:pPr>
          </w:p>
          <w:p w:rsidR="00681353" w:rsidRPr="00E15F94" w:rsidRDefault="00681353" w:rsidP="006270AB">
            <w:pPr>
              <w:autoSpaceDE w:val="0"/>
              <w:autoSpaceDN w:val="0"/>
              <w:adjustRightInd w:val="0"/>
              <w:spacing w:before="0"/>
              <w:rPr>
                <w:rFonts w:cs="Arial"/>
                <w:lang w:val="sr-Cyrl-RS"/>
              </w:rPr>
            </w:pPr>
            <w:r w:rsidRPr="00E15F94">
              <w:rPr>
                <w:rFonts w:cs="Arial"/>
              </w:rPr>
              <w:t>Да понуђач има сертификован систем управљања квалитетом у складу са захтевима стандарда који важи на дан отварања понуда</w:t>
            </w:r>
            <w:r w:rsidRPr="00E15F94">
              <w:rPr>
                <w:rFonts w:cs="Arial"/>
                <w:lang w:val="sr-Cyrl-RS"/>
              </w:rPr>
              <w:t>:</w:t>
            </w:r>
          </w:p>
          <w:p w:rsidR="00681353" w:rsidRPr="00E15F94" w:rsidRDefault="00681353" w:rsidP="000B48DE">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rPr>
              <w:t xml:space="preserve">управљања квалитетом </w:t>
            </w:r>
            <w:r w:rsidR="005930A5" w:rsidRPr="00E15F94">
              <w:rPr>
                <w:rFonts w:ascii="Arial" w:hAnsi="Arial" w:cs="Arial"/>
                <w:lang w:val="sr-Cyrl-RS"/>
              </w:rPr>
              <w:t>(ISO 9001:2008 или ISO 9001:2015</w:t>
            </w:r>
            <w:r w:rsidRPr="00E15F94">
              <w:rPr>
                <w:rFonts w:ascii="Arial" w:hAnsi="Arial" w:cs="Arial"/>
              </w:rPr>
              <w:t>)</w:t>
            </w:r>
          </w:p>
          <w:p w:rsidR="00681353" w:rsidRPr="00E15F94" w:rsidRDefault="00EB1B96" w:rsidP="000B48DE">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lang w:val="sr-Cyrl-RS"/>
              </w:rPr>
              <w:t>с</w:t>
            </w:r>
            <w:r w:rsidR="00681353" w:rsidRPr="00E15F94">
              <w:rPr>
                <w:rFonts w:ascii="Arial" w:hAnsi="Arial" w:cs="Arial"/>
                <w:lang w:val="sr-Cyrl-RS"/>
              </w:rPr>
              <w:t>истем управљања заштитом животне средине (</w:t>
            </w:r>
            <w:r w:rsidR="005930A5" w:rsidRPr="00E15F94">
              <w:rPr>
                <w:rFonts w:ascii="Arial" w:hAnsi="Arial" w:cs="Arial"/>
                <w:lang w:val="sr-Cyrl-RS"/>
              </w:rPr>
              <w:t>14001:2015</w:t>
            </w:r>
            <w:r w:rsidR="00681353" w:rsidRPr="00E15F94">
              <w:rPr>
                <w:rFonts w:ascii="Arial" w:hAnsi="Arial" w:cs="Arial"/>
                <w:lang w:val="sr-Cyrl-RS"/>
              </w:rPr>
              <w:t>)</w:t>
            </w:r>
          </w:p>
          <w:p w:rsidR="00681353" w:rsidRPr="00E15F94" w:rsidRDefault="00681353" w:rsidP="000B48DE">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rPr>
              <w:t>управљања заштитом здравља и безбедношћу на раду (</w:t>
            </w:r>
            <w:r w:rsidR="005930A5" w:rsidRPr="00E15F94">
              <w:rPr>
                <w:rFonts w:ascii="Arial" w:hAnsi="Arial" w:cs="Arial"/>
                <w:lang w:val="sr-Cyrl-RS"/>
              </w:rPr>
              <w:t>OHSAS 18001:2007</w:t>
            </w:r>
            <w:r w:rsidRPr="00E15F94">
              <w:rPr>
                <w:rFonts w:ascii="Arial" w:hAnsi="Arial" w:cs="Arial"/>
              </w:rPr>
              <w:t>)</w:t>
            </w:r>
          </w:p>
          <w:p w:rsidR="00681353" w:rsidRPr="00E15F94" w:rsidRDefault="00681353" w:rsidP="006270AB">
            <w:pPr>
              <w:autoSpaceDE w:val="0"/>
              <w:autoSpaceDN w:val="0"/>
              <w:adjustRightInd w:val="0"/>
              <w:spacing w:before="0"/>
              <w:rPr>
                <w:rFonts w:cs="Arial"/>
              </w:rPr>
            </w:pPr>
          </w:p>
          <w:p w:rsidR="00681353" w:rsidRPr="00E15F94" w:rsidRDefault="00681353" w:rsidP="006270AB">
            <w:pPr>
              <w:autoSpaceDE w:val="0"/>
              <w:autoSpaceDN w:val="0"/>
              <w:adjustRightInd w:val="0"/>
              <w:spacing w:before="0"/>
              <w:rPr>
                <w:rFonts w:cs="Arial"/>
                <w:b/>
              </w:rPr>
            </w:pPr>
            <w:r w:rsidRPr="00E15F94">
              <w:rPr>
                <w:rFonts w:cs="Arial"/>
                <w:b/>
              </w:rPr>
              <w:t>Осигурање од професионалне одговорности</w:t>
            </w:r>
          </w:p>
          <w:p w:rsidR="00681353" w:rsidRPr="00E15F94" w:rsidRDefault="00681353" w:rsidP="000B48DE">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rPr>
              <w:t>да у тренутку подношења понуде поседује полису осигурања од професионалне одговорности за суму осигурања која се исплаћује уколико наступи осигурани случај у износу од 50.000 ЕУР или више, а у складу са чл. 129а важећег Закона о планирању и изградњи и Правилником o условима осигурања од професионалне одговорности (</w:t>
            </w:r>
            <w:r w:rsidR="005C7DCC">
              <w:rPr>
                <w:rFonts w:ascii="Arial" w:hAnsi="Arial" w:cs="Arial"/>
                <w:lang w:val="sr-Cyrl-RS"/>
              </w:rPr>
              <w:t>„</w:t>
            </w:r>
            <w:r w:rsidRPr="00E15F94">
              <w:rPr>
                <w:rFonts w:ascii="Arial" w:hAnsi="Arial" w:cs="Arial"/>
              </w:rPr>
              <w:t>Сл. гласник РС</w:t>
            </w:r>
            <w:r w:rsidR="005C7DCC">
              <w:rPr>
                <w:rFonts w:ascii="Arial" w:hAnsi="Arial" w:cs="Arial"/>
                <w:lang w:val="sr-Cyrl-RS"/>
              </w:rPr>
              <w:t>“</w:t>
            </w:r>
            <w:r w:rsidRPr="00E15F94">
              <w:rPr>
                <w:rFonts w:ascii="Arial" w:hAnsi="Arial" w:cs="Arial"/>
              </w:rPr>
              <w:t xml:space="preserve"> бр. 40/2015).</w:t>
            </w:r>
          </w:p>
          <w:p w:rsidR="00681353" w:rsidRPr="00E15F94" w:rsidRDefault="00681353" w:rsidP="006270AB">
            <w:pPr>
              <w:autoSpaceDE w:val="0"/>
              <w:autoSpaceDN w:val="0"/>
              <w:adjustRightInd w:val="0"/>
              <w:spacing w:before="0"/>
              <w:rPr>
                <w:rFonts w:cs="Arial"/>
                <w:b/>
                <w:u w:val="single"/>
              </w:rPr>
            </w:pPr>
          </w:p>
          <w:p w:rsidR="00681353" w:rsidRPr="00E15F94" w:rsidRDefault="00681353" w:rsidP="006270AB">
            <w:pPr>
              <w:autoSpaceDE w:val="0"/>
              <w:autoSpaceDN w:val="0"/>
              <w:adjustRightInd w:val="0"/>
              <w:spacing w:before="0"/>
              <w:rPr>
                <w:rFonts w:cs="Arial"/>
                <w:b/>
                <w:u w:val="single"/>
                <w:lang w:val="sr-Cyrl-RS"/>
              </w:rPr>
            </w:pPr>
            <w:r w:rsidRPr="00E15F94">
              <w:rPr>
                <w:rFonts w:cs="Arial"/>
                <w:b/>
                <w:u w:val="single"/>
              </w:rPr>
              <w:t>Доказ</w:t>
            </w:r>
            <w:r w:rsidRPr="00E15F94">
              <w:rPr>
                <w:rFonts w:cs="Arial"/>
                <w:b/>
                <w:u w:val="single"/>
                <w:lang w:val="sr-Cyrl-RS"/>
              </w:rPr>
              <w:t>и</w:t>
            </w:r>
          </w:p>
          <w:p w:rsidR="00681353" w:rsidRPr="00E15F94" w:rsidRDefault="00681353" w:rsidP="000B48DE">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rPr>
              <w:t xml:space="preserve">Референтна листа – Образац број </w:t>
            </w:r>
            <w:r w:rsidR="00931D77">
              <w:rPr>
                <w:rFonts w:ascii="Arial" w:hAnsi="Arial" w:cs="Arial"/>
                <w:lang w:val="sr-Cyrl-RS"/>
              </w:rPr>
              <w:t>6</w:t>
            </w:r>
            <w:r w:rsidRPr="00E15F94">
              <w:rPr>
                <w:rFonts w:ascii="Arial" w:hAnsi="Arial" w:cs="Arial"/>
              </w:rPr>
              <w:t>,</w:t>
            </w:r>
          </w:p>
          <w:p w:rsidR="00681353" w:rsidRPr="00E15F94" w:rsidRDefault="00681353" w:rsidP="000B48DE">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rPr>
              <w:t xml:space="preserve">Потврда о извршеним услугама – Образац број </w:t>
            </w:r>
            <w:r w:rsidR="00931D77">
              <w:rPr>
                <w:rFonts w:ascii="Arial" w:hAnsi="Arial" w:cs="Arial"/>
                <w:lang w:val="sr-Cyrl-RS"/>
              </w:rPr>
              <w:t>6.1.</w:t>
            </w:r>
            <w:r w:rsidRPr="00E15F94">
              <w:rPr>
                <w:rFonts w:ascii="Arial" w:hAnsi="Arial" w:cs="Arial"/>
              </w:rPr>
              <w:t>,</w:t>
            </w:r>
          </w:p>
          <w:p w:rsidR="00681353" w:rsidRPr="00E15F94" w:rsidRDefault="00681353" w:rsidP="000B48DE">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rPr>
              <w:t xml:space="preserve">Kопија сертификата за систем менаџмента квалитетом </w:t>
            </w:r>
            <w:r w:rsidR="005930A5" w:rsidRPr="00E15F94">
              <w:rPr>
                <w:rFonts w:ascii="Arial" w:hAnsi="Arial" w:cs="Arial"/>
                <w:lang w:val="sr-Cyrl-RS"/>
              </w:rPr>
              <w:t>ISO 9001:2008 или ISO 9001:2015</w:t>
            </w:r>
            <w:r w:rsidRPr="00E15F94">
              <w:rPr>
                <w:rFonts w:ascii="Arial" w:hAnsi="Arial" w:cs="Arial"/>
              </w:rPr>
              <w:t xml:space="preserve">, </w:t>
            </w:r>
            <w:r w:rsidR="005930A5" w:rsidRPr="00E15F94">
              <w:rPr>
                <w:rFonts w:ascii="Arial" w:hAnsi="Arial" w:cs="Arial"/>
                <w:lang w:val="sr-Cyrl-RS"/>
              </w:rPr>
              <w:t>14001:2015</w:t>
            </w:r>
            <w:r w:rsidRPr="00E15F94">
              <w:rPr>
                <w:rFonts w:ascii="Arial" w:hAnsi="Arial" w:cs="Arial"/>
                <w:lang w:val="sr-Cyrl-RS"/>
              </w:rPr>
              <w:t xml:space="preserve">, </w:t>
            </w:r>
            <w:r w:rsidR="005930A5" w:rsidRPr="00E15F94">
              <w:rPr>
                <w:rFonts w:ascii="Arial" w:hAnsi="Arial" w:cs="Arial"/>
                <w:lang w:val="sr-Cyrl-RS"/>
              </w:rPr>
              <w:t>OHSAS 18001:2007</w:t>
            </w:r>
            <w:r w:rsidRPr="00E15F94">
              <w:rPr>
                <w:rFonts w:ascii="Arial" w:hAnsi="Arial" w:cs="Arial"/>
              </w:rPr>
              <w:t xml:space="preserve">, </w:t>
            </w:r>
            <w:r w:rsidR="005930A5" w:rsidRPr="00E15F94">
              <w:rPr>
                <w:rFonts w:ascii="Arial" w:hAnsi="Arial" w:cs="Arial"/>
              </w:rPr>
              <w:t>важећ</w:t>
            </w:r>
            <w:r w:rsidR="005930A5" w:rsidRPr="00E15F94">
              <w:rPr>
                <w:rFonts w:ascii="Arial" w:hAnsi="Arial" w:cs="Arial"/>
                <w:lang w:val="sr-Cyrl-RS"/>
              </w:rPr>
              <w:t xml:space="preserve">их на дан отварања понуда, </w:t>
            </w:r>
            <w:r w:rsidRPr="00E15F94">
              <w:rPr>
                <w:rFonts w:ascii="Arial" w:hAnsi="Arial" w:cs="Arial"/>
                <w:lang w:val="sr-Cyrl-RS"/>
              </w:rPr>
              <w:t>издате за делатност која се односи на предмет ЈН</w:t>
            </w:r>
          </w:p>
          <w:p w:rsidR="00681353" w:rsidRPr="00150B3C" w:rsidRDefault="00681353" w:rsidP="00150B3C">
            <w:pPr>
              <w:pStyle w:val="ListParagraph"/>
              <w:numPr>
                <w:ilvl w:val="0"/>
                <w:numId w:val="22"/>
              </w:numPr>
              <w:autoSpaceDE w:val="0"/>
              <w:autoSpaceDN w:val="0"/>
              <w:adjustRightInd w:val="0"/>
              <w:spacing w:before="0" w:after="0" w:line="240" w:lineRule="auto"/>
              <w:ind w:left="291" w:hanging="284"/>
              <w:rPr>
                <w:rFonts w:ascii="Arial" w:hAnsi="Arial" w:cs="Arial"/>
              </w:rPr>
            </w:pPr>
            <w:r w:rsidRPr="00E15F94">
              <w:rPr>
                <w:rFonts w:ascii="Arial" w:hAnsi="Arial" w:cs="Arial"/>
              </w:rPr>
              <w:t>Полиса осигурања од професионалне одговорности</w:t>
            </w:r>
            <w:r w:rsidR="00150B3C" w:rsidRPr="00E15F94">
              <w:rPr>
                <w:rFonts w:ascii="Arial" w:hAnsi="Arial" w:cs="Arial"/>
              </w:rPr>
              <w:t xml:space="preserve"> за суму осигурања која се исплаћује уколико наступи осигурани случај у износу од 50.000 ЕУР или више, а у складу са чл. 129а важећег Закона о планирању и изградњи и Правилником o условима осигурања од професионалне одговорности (</w:t>
            </w:r>
            <w:r w:rsidR="005C7DCC">
              <w:rPr>
                <w:rFonts w:ascii="Arial" w:hAnsi="Arial" w:cs="Arial"/>
                <w:lang w:val="sr-Cyrl-RS"/>
              </w:rPr>
              <w:t>„</w:t>
            </w:r>
            <w:r w:rsidR="00150B3C" w:rsidRPr="00E15F94">
              <w:rPr>
                <w:rFonts w:ascii="Arial" w:hAnsi="Arial" w:cs="Arial"/>
              </w:rPr>
              <w:t>Сл. гласник РС</w:t>
            </w:r>
            <w:r w:rsidR="005C7DCC">
              <w:rPr>
                <w:rFonts w:ascii="Arial" w:hAnsi="Arial" w:cs="Arial"/>
                <w:lang w:val="sr-Cyrl-RS"/>
              </w:rPr>
              <w:t>“</w:t>
            </w:r>
            <w:r w:rsidR="00150B3C" w:rsidRPr="00E15F94">
              <w:rPr>
                <w:rFonts w:ascii="Arial" w:hAnsi="Arial" w:cs="Arial"/>
              </w:rPr>
              <w:t xml:space="preserve"> бр. 40/2015).</w:t>
            </w:r>
          </w:p>
        </w:tc>
      </w:tr>
    </w:tbl>
    <w:p w:rsidR="00173431" w:rsidRPr="00E15F94" w:rsidRDefault="00173431" w:rsidP="00B13CD3">
      <w:pPr>
        <w:spacing w:before="0"/>
        <w:rPr>
          <w:rFonts w:cs="Arial"/>
          <w:lang w:eastAsia="zh-CN"/>
        </w:rPr>
      </w:pPr>
    </w:p>
    <w:p w:rsidR="00B13CD3" w:rsidRPr="00E15F94" w:rsidRDefault="00B13CD3" w:rsidP="00B13CD3">
      <w:pPr>
        <w:spacing w:before="0"/>
        <w:rPr>
          <w:rFonts w:cs="Arial"/>
          <w:lang w:eastAsia="zh-CN"/>
        </w:rPr>
      </w:pPr>
      <w:r w:rsidRPr="00E15F94">
        <w:rPr>
          <w:rFonts w:cs="Arial"/>
          <w:lang w:eastAsia="zh-CN"/>
        </w:rPr>
        <w:t xml:space="preserve">Понуда понуђача који не докаже да испуњава наведене обавезне и додатне услове из тачака 1. </w:t>
      </w:r>
      <w:r w:rsidR="007F582B" w:rsidRPr="00E15F94">
        <w:rPr>
          <w:rFonts w:cs="Arial"/>
          <w:lang w:eastAsia="zh-CN"/>
        </w:rPr>
        <w:t>д</w:t>
      </w:r>
      <w:r w:rsidRPr="00E15F94">
        <w:rPr>
          <w:rFonts w:cs="Arial"/>
          <w:lang w:eastAsia="zh-CN"/>
        </w:rPr>
        <w:t>о</w:t>
      </w:r>
      <w:r w:rsidR="006005CB" w:rsidRPr="00E15F94">
        <w:rPr>
          <w:rFonts w:cs="Arial"/>
          <w:lang w:val="sr-Cyrl-RS" w:eastAsia="zh-CN"/>
        </w:rPr>
        <w:t xml:space="preserve"> 7</w:t>
      </w:r>
      <w:r w:rsidR="00834B32" w:rsidRPr="00E15F94">
        <w:rPr>
          <w:rFonts w:cs="Arial"/>
          <w:lang w:val="sr-Cyrl-RS" w:eastAsia="zh-CN"/>
        </w:rPr>
        <w:t>.</w:t>
      </w:r>
      <w:r w:rsidRPr="00E15F94">
        <w:rPr>
          <w:rFonts w:cs="Arial"/>
          <w:lang w:eastAsia="zh-CN"/>
        </w:rPr>
        <w:t xml:space="preserve"> овог обрасца, биће одбијена као неприхватљива.</w:t>
      </w:r>
    </w:p>
    <w:p w:rsidR="00B30D13" w:rsidRPr="00E15F94" w:rsidRDefault="007F582B" w:rsidP="00C10575">
      <w:pPr>
        <w:rPr>
          <w:rFonts w:cs="Arial"/>
        </w:rPr>
      </w:pPr>
      <w:r w:rsidRPr="00E15F94">
        <w:rPr>
          <w:rFonts w:cs="Arial"/>
          <w:lang w:val="sr-Cyrl-RS"/>
        </w:rPr>
        <w:t xml:space="preserve">1. </w:t>
      </w:r>
      <w:r w:rsidR="00C10575" w:rsidRPr="00E15F94">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Pr="00E15F94" w:rsidRDefault="007E1D4E" w:rsidP="00C10575">
      <w:pPr>
        <w:rPr>
          <w:rFonts w:cs="Arial"/>
        </w:rPr>
      </w:pPr>
      <w:r w:rsidRPr="00E15F94">
        <w:rPr>
          <w:rFonts w:cs="Arial"/>
        </w:rPr>
        <w:t xml:space="preserve">Доказ из члана 75.став 1.тачка 5) </w:t>
      </w:r>
      <w:r w:rsidR="001227A3" w:rsidRPr="00E15F94">
        <w:rPr>
          <w:rFonts w:cs="Arial"/>
          <w:lang w:val="sr-Cyrl-RS"/>
        </w:rPr>
        <w:t xml:space="preserve">Закона </w:t>
      </w:r>
      <w:r w:rsidRPr="00E15F94">
        <w:rPr>
          <w:rFonts w:cs="Arial"/>
        </w:rPr>
        <w:t>доставља се за део набавке који ће се вршити преко подизвођача.</w:t>
      </w:r>
    </w:p>
    <w:p w:rsidR="00C10575" w:rsidRPr="00E15F94" w:rsidRDefault="00C10575" w:rsidP="00C10575">
      <w:pPr>
        <w:rPr>
          <w:rFonts w:cs="Arial"/>
        </w:rPr>
      </w:pPr>
      <w:r w:rsidRPr="00E15F94">
        <w:rPr>
          <w:rFonts w:cs="Arial"/>
        </w:rPr>
        <w:t>Услове у вези са капацитетима из члана 76. Закона, понуђач испуњава самостално без обзира на ангажовање подизвођача.</w:t>
      </w:r>
    </w:p>
    <w:p w:rsidR="00C10575" w:rsidRPr="00E15F94" w:rsidRDefault="007F582B" w:rsidP="007F582B">
      <w:pPr>
        <w:spacing w:before="0"/>
        <w:rPr>
          <w:rFonts w:cs="Arial"/>
          <w:lang w:eastAsia="zh-CN"/>
        </w:rPr>
      </w:pPr>
      <w:r w:rsidRPr="00E15F94">
        <w:rPr>
          <w:rFonts w:cs="Arial"/>
          <w:lang w:val="sr-Cyrl-RS" w:eastAsia="zh-CN"/>
        </w:rPr>
        <w:t xml:space="preserve">2. </w:t>
      </w:r>
      <w:r w:rsidR="00C10575" w:rsidRPr="00E15F94">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15F94" w:rsidRDefault="007F582B" w:rsidP="00B13CD3">
      <w:pPr>
        <w:spacing w:before="0"/>
        <w:rPr>
          <w:rFonts w:cs="Arial"/>
          <w:lang w:eastAsia="zh-CN"/>
        </w:rPr>
      </w:pPr>
      <w:r w:rsidRPr="00E15F94">
        <w:rPr>
          <w:rFonts w:cs="Arial"/>
          <w:lang w:val="sr-Cyrl-RS" w:eastAsia="zh-CN"/>
        </w:rPr>
        <w:t xml:space="preserve">3. </w:t>
      </w:r>
      <w:r w:rsidR="00B13CD3" w:rsidRPr="00E15F94">
        <w:rPr>
          <w:rFonts w:cs="Arial"/>
          <w:lang w:eastAsia="zh-CN"/>
        </w:rPr>
        <w:t>Докази о испуњености услова из члана 77. З</w:t>
      </w:r>
      <w:r w:rsidRPr="00E15F94">
        <w:rPr>
          <w:rFonts w:cs="Arial"/>
          <w:lang w:val="sr-Cyrl-RS" w:eastAsia="zh-CN"/>
        </w:rPr>
        <w:t>акона</w:t>
      </w:r>
      <w:r w:rsidR="00B13CD3" w:rsidRPr="00E15F94">
        <w:rPr>
          <w:rFonts w:cs="Arial"/>
          <w:lang w:eastAsia="zh-CN"/>
        </w:rPr>
        <w:t xml:space="preserve"> могу се достављати у неовереним копијама. Наручилац може пре доношења одлуке о додели </w:t>
      </w:r>
      <w:r w:rsidR="00E448A6" w:rsidRPr="00E15F94">
        <w:rPr>
          <w:rFonts w:cs="Arial"/>
          <w:lang w:val="sr-Cyrl-RS" w:eastAsia="zh-CN"/>
        </w:rPr>
        <w:t>оквирног споразума</w:t>
      </w:r>
      <w:r w:rsidR="00B13CD3" w:rsidRPr="00E15F94">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15F94" w:rsidRDefault="00B13CD3" w:rsidP="00B13CD3">
      <w:pPr>
        <w:spacing w:before="0"/>
        <w:rPr>
          <w:rFonts w:cs="Arial"/>
          <w:lang w:eastAsia="zh-CN"/>
        </w:rPr>
      </w:pPr>
      <w:r w:rsidRPr="00E15F94">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E15F94" w:rsidRDefault="007F582B" w:rsidP="007F582B">
      <w:pPr>
        <w:spacing w:before="0"/>
        <w:rPr>
          <w:rFonts w:cs="Arial"/>
          <w:lang w:val="sr-Cyrl-RS" w:eastAsia="zh-CN"/>
        </w:rPr>
      </w:pPr>
      <w:r w:rsidRPr="00E15F94">
        <w:rPr>
          <w:rFonts w:cs="Arial"/>
          <w:lang w:val="sr-Cyrl-RS" w:eastAsia="zh-CN"/>
        </w:rPr>
        <w:t>4.</w:t>
      </w:r>
      <w:r w:rsidR="00B13CD3" w:rsidRPr="00E15F94">
        <w:rPr>
          <w:rFonts w:cs="Arial"/>
          <w:lang w:val="sr-Cyrl-RS" w:eastAsia="zh-CN"/>
        </w:rPr>
        <w:t xml:space="preserve"> </w:t>
      </w:r>
      <w:r w:rsidRPr="00E15F94">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15F94" w:rsidRDefault="00D96616" w:rsidP="00D96616">
      <w:pPr>
        <w:spacing w:before="0"/>
        <w:rPr>
          <w:rFonts w:cs="Arial"/>
          <w:lang w:eastAsia="zh-CN"/>
        </w:rPr>
      </w:pPr>
      <w:r w:rsidRPr="00E15F94">
        <w:rPr>
          <w:rFonts w:cs="Arial"/>
          <w:lang w:eastAsia="zh-CN"/>
        </w:rPr>
        <w:t>На основу члана 79. став 5. З</w:t>
      </w:r>
      <w:r w:rsidR="007F582B" w:rsidRPr="00E15F94">
        <w:rPr>
          <w:rFonts w:cs="Arial"/>
          <w:lang w:val="sr-Cyrl-RS" w:eastAsia="zh-CN"/>
        </w:rPr>
        <w:t>акона</w:t>
      </w:r>
      <w:r w:rsidRPr="00E15F9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15F94" w:rsidRDefault="00D96616" w:rsidP="00D96616">
      <w:pPr>
        <w:spacing w:before="0"/>
        <w:ind w:firstLine="720"/>
        <w:rPr>
          <w:rFonts w:cs="Arial"/>
          <w:lang w:eastAsia="zh-CN"/>
        </w:rPr>
      </w:pPr>
      <w:r w:rsidRPr="00E15F94">
        <w:rPr>
          <w:rFonts w:cs="Arial"/>
          <w:lang w:eastAsia="zh-CN"/>
        </w:rPr>
        <w:t>1)извод из регистра надлежног органа:</w:t>
      </w:r>
      <w:r w:rsidR="006005CB" w:rsidRPr="00E15F94">
        <w:rPr>
          <w:rFonts w:cs="Arial"/>
          <w:lang w:val="sr-Cyrl-RS" w:eastAsia="zh-CN"/>
        </w:rPr>
        <w:t xml:space="preserve"> </w:t>
      </w:r>
      <w:r w:rsidRPr="00E15F94">
        <w:rPr>
          <w:rFonts w:cs="Arial"/>
          <w:lang w:eastAsia="zh-CN"/>
        </w:rPr>
        <w:t xml:space="preserve">-извод из регистра АПР: </w:t>
      </w:r>
      <w:hyperlink r:id="rId169" w:history="1">
        <w:r w:rsidR="006270AB" w:rsidRPr="00E15F94">
          <w:rPr>
            <w:rStyle w:val="Hyperlink"/>
            <w:rFonts w:cs="Arial"/>
            <w:lang w:eastAsia="zh-CN"/>
          </w:rPr>
          <w:t>www.apr.gov.rs</w:t>
        </w:r>
      </w:hyperlink>
    </w:p>
    <w:p w:rsidR="007F582B" w:rsidRPr="00E15F94" w:rsidRDefault="007F582B" w:rsidP="007F582B">
      <w:pPr>
        <w:spacing w:before="0"/>
        <w:ind w:firstLine="720"/>
        <w:rPr>
          <w:rFonts w:cs="Arial"/>
          <w:lang w:eastAsia="zh-CN"/>
        </w:rPr>
      </w:pPr>
      <w:r w:rsidRPr="00E15F94">
        <w:rPr>
          <w:rFonts w:cs="Arial"/>
          <w:lang w:eastAsia="zh-CN"/>
        </w:rPr>
        <w:t>2)докази из члана 75. став 1. тачка 1) ,2) и 4) З</w:t>
      </w:r>
      <w:r w:rsidR="00250031" w:rsidRPr="00E15F94">
        <w:rPr>
          <w:rFonts w:cs="Arial"/>
          <w:lang w:val="sr-Cyrl-RS" w:eastAsia="zh-CN"/>
        </w:rPr>
        <w:t>акона</w:t>
      </w:r>
      <w:r w:rsidR="006005CB" w:rsidRPr="00E15F94">
        <w:rPr>
          <w:rFonts w:cs="Arial"/>
          <w:lang w:val="sr-Cyrl-RS" w:eastAsia="zh-CN"/>
        </w:rPr>
        <w:t xml:space="preserve"> </w:t>
      </w:r>
      <w:r w:rsidRPr="00E15F94">
        <w:rPr>
          <w:rFonts w:cs="Arial"/>
          <w:lang w:eastAsia="zh-CN"/>
        </w:rPr>
        <w:t xml:space="preserve">-регистар понуђача: </w:t>
      </w:r>
      <w:hyperlink r:id="rId170" w:history="1">
        <w:r w:rsidRPr="00E15F94">
          <w:rPr>
            <w:rFonts w:cs="Arial"/>
            <w:lang w:eastAsia="zh-CN"/>
          </w:rPr>
          <w:t>www.apr.gov.rs</w:t>
        </w:r>
      </w:hyperlink>
    </w:p>
    <w:p w:rsidR="00173431" w:rsidRPr="00E15F94" w:rsidRDefault="00173431" w:rsidP="007F582B">
      <w:pPr>
        <w:spacing w:before="0"/>
        <w:ind w:firstLine="720"/>
        <w:rPr>
          <w:rFonts w:cs="Arial"/>
          <w:lang w:eastAsia="zh-CN"/>
        </w:rPr>
      </w:pPr>
      <w:r w:rsidRPr="00E15F94">
        <w:rPr>
          <w:rFonts w:cs="Arial"/>
          <w:lang w:val="sr-Cyrl-RS" w:eastAsia="zh-CN"/>
        </w:rPr>
        <w:t>3)</w:t>
      </w:r>
      <w:r w:rsidRPr="00E15F94">
        <w:rPr>
          <w:rFonts w:cs="Arial"/>
          <w:lang w:eastAsia="zh-CN"/>
        </w:rPr>
        <w:t>nbs.rs</w:t>
      </w:r>
    </w:p>
    <w:p w:rsidR="00B13CD3" w:rsidRPr="00E15F94" w:rsidRDefault="00C10575" w:rsidP="00B13CD3">
      <w:pPr>
        <w:spacing w:before="0"/>
        <w:rPr>
          <w:rFonts w:cs="Arial"/>
          <w:lang w:val="sr-Cyrl-CS" w:eastAsia="zh-CN"/>
        </w:rPr>
      </w:pPr>
      <w:r w:rsidRPr="00E15F94">
        <w:rPr>
          <w:rFonts w:cs="Arial"/>
          <w:lang w:val="sr-Cyrl-CS" w:eastAsia="zh-CN"/>
        </w:rPr>
        <w:t>5</w:t>
      </w:r>
      <w:r w:rsidR="00B13CD3" w:rsidRPr="00E15F9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15F94">
        <w:rPr>
          <w:rFonts w:cs="Arial"/>
          <w:lang w:eastAsia="zh-CN"/>
        </w:rPr>
        <w:t>е уређује електронски документ</w:t>
      </w:r>
      <w:r w:rsidRPr="00E15F94">
        <w:rPr>
          <w:rFonts w:cs="Arial"/>
          <w:lang w:val="sr-Cyrl-CS" w:eastAsia="zh-CN"/>
        </w:rPr>
        <w:t>.</w:t>
      </w:r>
    </w:p>
    <w:p w:rsidR="00B13CD3" w:rsidRPr="00E15F94" w:rsidRDefault="00C10575" w:rsidP="00B13CD3">
      <w:pPr>
        <w:spacing w:before="0"/>
        <w:rPr>
          <w:rFonts w:cs="Arial"/>
          <w:lang w:eastAsia="zh-CN"/>
        </w:rPr>
      </w:pPr>
      <w:r w:rsidRPr="00E15F94">
        <w:rPr>
          <w:rFonts w:cs="Arial"/>
          <w:lang w:val="sr-Cyrl-CS" w:eastAsia="zh-CN"/>
        </w:rPr>
        <w:t>6</w:t>
      </w:r>
      <w:r w:rsidR="00B13CD3" w:rsidRPr="00E15F9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15F94" w:rsidRDefault="00C10575" w:rsidP="00B13CD3">
      <w:pPr>
        <w:spacing w:before="0"/>
        <w:rPr>
          <w:rFonts w:cs="Arial"/>
          <w:lang w:val="sr-Cyrl-CS" w:eastAsia="zh-CN"/>
        </w:rPr>
      </w:pPr>
      <w:r w:rsidRPr="00E15F94">
        <w:rPr>
          <w:rFonts w:cs="Arial"/>
          <w:lang w:val="sr-Cyrl-CS" w:eastAsia="zh-CN"/>
        </w:rPr>
        <w:t>7</w:t>
      </w:r>
      <w:r w:rsidR="00B13CD3" w:rsidRPr="00E15F9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15F94" w:rsidRDefault="00A50A82" w:rsidP="00B13CD3">
      <w:pPr>
        <w:spacing w:before="0"/>
        <w:rPr>
          <w:rFonts w:cs="Arial"/>
          <w:lang w:val="sr-Cyrl-CS" w:eastAsia="zh-CN"/>
        </w:rPr>
      </w:pPr>
      <w:r w:rsidRPr="00E15F94">
        <w:rPr>
          <w:rFonts w:cs="Arial"/>
          <w:lang w:eastAsia="zh-CN"/>
        </w:rPr>
        <w:t>8</w:t>
      </w:r>
      <w:r w:rsidR="00B13CD3" w:rsidRPr="00E15F94">
        <w:rPr>
          <w:rFonts w:cs="Arial"/>
          <w:lang w:eastAsia="zh-CN"/>
        </w:rPr>
        <w:t xml:space="preserve">. Ако се у држави у којој понуђач има седиште не издају докази из члана 77. </w:t>
      </w:r>
      <w:r w:rsidR="00C10575" w:rsidRPr="00E15F94">
        <w:rPr>
          <w:rFonts w:cs="Arial"/>
          <w:lang w:val="sr-Cyrl-CS" w:eastAsia="zh-CN"/>
        </w:rPr>
        <w:t xml:space="preserve">став 1. </w:t>
      </w:r>
      <w:r w:rsidR="00B13CD3" w:rsidRPr="00E15F94">
        <w:rPr>
          <w:rFonts w:cs="Arial"/>
          <w:lang w:eastAsia="zh-CN"/>
        </w:rPr>
        <w:t>З</w:t>
      </w:r>
      <w:r w:rsidR="007F582B" w:rsidRPr="00E15F94">
        <w:rPr>
          <w:rFonts w:cs="Arial"/>
          <w:lang w:val="sr-Cyrl-RS" w:eastAsia="zh-CN"/>
        </w:rPr>
        <w:t>акона</w:t>
      </w:r>
      <w:r w:rsidR="00B13CD3" w:rsidRPr="00E15F9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15F94" w:rsidRDefault="00A50A82" w:rsidP="00B13CD3">
      <w:pPr>
        <w:spacing w:before="0"/>
        <w:rPr>
          <w:rFonts w:cs="Arial"/>
          <w:lang w:val="sr-Cyrl-CS" w:eastAsia="zh-CN"/>
        </w:rPr>
      </w:pPr>
      <w:r w:rsidRPr="00E15F94">
        <w:rPr>
          <w:rFonts w:cs="Arial"/>
          <w:lang w:eastAsia="zh-CN"/>
        </w:rPr>
        <w:t>9</w:t>
      </w:r>
      <w:r w:rsidR="00B13CD3" w:rsidRPr="00E15F94">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E15F94" w:rsidRDefault="00BE7496" w:rsidP="00B13CD3">
      <w:pPr>
        <w:spacing w:before="0"/>
        <w:rPr>
          <w:rFonts w:cs="Arial"/>
          <w:color w:val="00B0F0"/>
          <w:lang w:eastAsia="zh-CN"/>
        </w:rPr>
      </w:pPr>
    </w:p>
    <w:p w:rsidR="00322313" w:rsidRPr="00E15F94" w:rsidRDefault="00322313" w:rsidP="000B48DE">
      <w:pPr>
        <w:pStyle w:val="KDPodnaslov1"/>
        <w:numPr>
          <w:ilvl w:val="0"/>
          <w:numId w:val="14"/>
        </w:numPr>
        <w:spacing w:before="0"/>
        <w:rPr>
          <w:rFonts w:cs="Arial"/>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2"/>
      <w:bookmarkEnd w:id="1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15F94">
        <w:rPr>
          <w:rFonts w:cs="Arial"/>
        </w:rPr>
        <w:t xml:space="preserve">КРИТЕРИЈУМ ЗА ДОДЕЛУ </w:t>
      </w:r>
      <w:bookmarkEnd w:id="194"/>
      <w:r w:rsidR="00173431" w:rsidRPr="00E15F94">
        <w:rPr>
          <w:rFonts w:cs="Arial"/>
          <w:lang w:val="sr-Cyrl-RS"/>
        </w:rPr>
        <w:t>УГОВОРА</w:t>
      </w:r>
    </w:p>
    <w:p w:rsidR="00964696" w:rsidRPr="00E15F94" w:rsidRDefault="00964696" w:rsidP="00964696">
      <w:pPr>
        <w:pStyle w:val="KDPodnaslov1"/>
        <w:spacing w:before="0"/>
        <w:ind w:left="720"/>
        <w:rPr>
          <w:rFonts w:cs="Arial"/>
          <w:lang w:val="sr-Cyrl-RS"/>
        </w:rPr>
      </w:pPr>
    </w:p>
    <w:p w:rsidR="00964696" w:rsidRPr="00E15F94" w:rsidRDefault="00964696" w:rsidP="00964696">
      <w:pPr>
        <w:tabs>
          <w:tab w:val="left" w:pos="1134"/>
        </w:tabs>
        <w:spacing w:before="0"/>
        <w:rPr>
          <w:rFonts w:cs="Arial"/>
          <w:b/>
          <w:color w:val="000000" w:themeColor="text1"/>
          <w:lang w:val="ru-RU"/>
        </w:rPr>
      </w:pPr>
      <w:r w:rsidRPr="00E15F94">
        <w:rPr>
          <w:rFonts w:cs="Arial"/>
          <w:color w:val="000000" w:themeColor="text1"/>
          <w:lang w:val="ru-RU"/>
        </w:rPr>
        <w:t xml:space="preserve">Избор најповољније понуде ће се извршити применом критеријума </w:t>
      </w:r>
      <w:r w:rsidRPr="00E15F94">
        <w:rPr>
          <w:rFonts w:cs="Arial"/>
          <w:b/>
          <w:color w:val="000000" w:themeColor="text1"/>
          <w:lang w:val="ru-RU"/>
        </w:rPr>
        <w:t>„Најнижа понуђена цена“.</w:t>
      </w:r>
    </w:p>
    <w:p w:rsidR="00964696" w:rsidRPr="00E15F94" w:rsidRDefault="00964696" w:rsidP="00964696">
      <w:pPr>
        <w:tabs>
          <w:tab w:val="left" w:pos="1134"/>
        </w:tabs>
        <w:spacing w:before="0"/>
        <w:rPr>
          <w:rFonts w:cs="Arial"/>
          <w:color w:val="000000" w:themeColor="text1"/>
          <w:lang w:val="ru-RU"/>
        </w:rPr>
      </w:pPr>
      <w:r w:rsidRPr="00E15F94">
        <w:rPr>
          <w:rFonts w:cs="Arial"/>
          <w:color w:val="000000" w:themeColor="text1"/>
          <w:lang w:val="ru-RU"/>
        </w:rPr>
        <w:t>Критеријум за оцењивање понуда</w:t>
      </w:r>
      <w:r w:rsidRPr="00E15F94">
        <w:rPr>
          <w:rFonts w:cs="Arial"/>
          <w:b/>
          <w:color w:val="000000" w:themeColor="text1"/>
          <w:lang w:val="ru-RU"/>
        </w:rPr>
        <w:t xml:space="preserve"> Најнижа понуђена цена, </w:t>
      </w:r>
      <w:r w:rsidRPr="00E15F94">
        <w:rPr>
          <w:rFonts w:cs="Arial"/>
          <w:color w:val="000000" w:themeColor="text1"/>
          <w:lang w:val="ru-RU"/>
        </w:rPr>
        <w:t>заснива се на понуђеној цени</w:t>
      </w:r>
      <w:r w:rsidRPr="00E15F94">
        <w:rPr>
          <w:rFonts w:cs="Arial"/>
          <w:color w:val="000000" w:themeColor="text1"/>
          <w:lang w:val="sr-Cyrl-CS"/>
        </w:rPr>
        <w:t xml:space="preserve"> као једином критеријуму</w:t>
      </w:r>
      <w:r w:rsidRPr="00E15F94">
        <w:rPr>
          <w:rFonts w:cs="Arial"/>
          <w:color w:val="000000" w:themeColor="text1"/>
          <w:lang w:val="ru-RU"/>
        </w:rPr>
        <w:t>.</w:t>
      </w:r>
      <w:r w:rsidR="00994B4B" w:rsidRPr="00E15F94">
        <w:rPr>
          <w:rFonts w:cs="Arial"/>
          <w:color w:val="000000" w:themeColor="text1"/>
          <w:lang w:val="ru-RU"/>
        </w:rPr>
        <w:t xml:space="preserve"> </w:t>
      </w:r>
    </w:p>
    <w:p w:rsidR="00173431" w:rsidRPr="00E15F94" w:rsidRDefault="00173431" w:rsidP="00964696">
      <w:pPr>
        <w:tabs>
          <w:tab w:val="left" w:pos="1134"/>
        </w:tabs>
        <w:spacing w:before="0"/>
        <w:rPr>
          <w:rFonts w:cs="Arial"/>
          <w:color w:val="000000" w:themeColor="text1"/>
          <w:lang w:val="ru-RU"/>
        </w:rPr>
      </w:pPr>
    </w:p>
    <w:p w:rsidR="00173431" w:rsidRPr="00E15F94" w:rsidRDefault="005371CF" w:rsidP="00173431">
      <w:pPr>
        <w:rPr>
          <w:rFonts w:cs="Arial"/>
          <w:b/>
          <w:lang w:val="sr-Cyrl-RS"/>
        </w:rPr>
      </w:pPr>
      <w:r w:rsidRPr="00E15F94">
        <w:rPr>
          <w:rFonts w:cs="Arial"/>
          <w:b/>
          <w:lang w:val="sr-Cyrl-RS"/>
        </w:rPr>
        <w:t>5.1 Елементи уговора о којима ће се преговарати и начин преговарања</w:t>
      </w:r>
    </w:p>
    <w:p w:rsidR="00173431" w:rsidRPr="00E15F94" w:rsidRDefault="00173431" w:rsidP="00173431">
      <w:pPr>
        <w:rPr>
          <w:rFonts w:cs="Arial"/>
        </w:rPr>
      </w:pPr>
      <w:bookmarkStart w:id="200" w:name="_Toc392233179"/>
      <w:bookmarkStart w:id="201" w:name="_Toc392486390"/>
      <w:r w:rsidRPr="00E15F94">
        <w:rPr>
          <w:rFonts w:cs="Arial"/>
        </w:rPr>
        <w:t xml:space="preserve">Елементи преговарања ће бити: </w:t>
      </w:r>
    </w:p>
    <w:p w:rsidR="005371CF" w:rsidRPr="00E15F94" w:rsidRDefault="00173431" w:rsidP="000B48DE">
      <w:pPr>
        <w:pStyle w:val="ListParagraph"/>
        <w:numPr>
          <w:ilvl w:val="0"/>
          <w:numId w:val="23"/>
        </w:numPr>
        <w:spacing w:before="0" w:after="120" w:line="240" w:lineRule="auto"/>
        <w:contextualSpacing w:val="0"/>
        <w:rPr>
          <w:rFonts w:ascii="Arial" w:hAnsi="Arial" w:cs="Arial"/>
        </w:rPr>
      </w:pPr>
      <w:r w:rsidRPr="00E15F94">
        <w:rPr>
          <w:rFonts w:ascii="Arial" w:hAnsi="Arial" w:cs="Arial"/>
          <w:lang w:eastAsia="ar-SA"/>
        </w:rPr>
        <w:t xml:space="preserve">Цена услуге </w:t>
      </w:r>
      <w:bookmarkEnd w:id="200"/>
      <w:bookmarkEnd w:id="201"/>
    </w:p>
    <w:p w:rsidR="00173431" w:rsidRPr="00E15F94" w:rsidRDefault="00173431" w:rsidP="005371CF">
      <w:pPr>
        <w:spacing w:before="0" w:after="120"/>
        <w:rPr>
          <w:rFonts w:cs="Arial"/>
        </w:rPr>
      </w:pPr>
      <w:r w:rsidRPr="00E15F94">
        <w:rPr>
          <w:rFonts w:cs="Arial"/>
        </w:rPr>
        <w:t xml:space="preserve">Елемент уговора о којем ће се преговарати је </w:t>
      </w:r>
      <w:r w:rsidRPr="00E15F94">
        <w:rPr>
          <w:rFonts w:cs="Arial"/>
          <w:b/>
          <w:lang w:val="sr-Cyrl-RS"/>
        </w:rPr>
        <w:t>укупна</w:t>
      </w:r>
      <w:r w:rsidRPr="00E15F94">
        <w:rPr>
          <w:rFonts w:cs="Arial"/>
          <w:lang w:val="sr-Cyrl-RS"/>
        </w:rPr>
        <w:t xml:space="preserve"> </w:t>
      </w:r>
      <w:r w:rsidRPr="00E15F94">
        <w:rPr>
          <w:rFonts w:cs="Arial"/>
          <w:b/>
        </w:rPr>
        <w:t>понуђена цена</w:t>
      </w:r>
      <w:r w:rsidRPr="00E15F94">
        <w:rPr>
          <w:rFonts w:cs="Arial"/>
          <w:b/>
          <w:lang w:val="sr-Cyrl-RS"/>
        </w:rPr>
        <w:t xml:space="preserve"> </w:t>
      </w:r>
      <w:r w:rsidRPr="00E15F94">
        <w:rPr>
          <w:rFonts w:cs="Arial"/>
        </w:rPr>
        <w:t xml:space="preserve"> а преговарање ће се обавити у </w:t>
      </w:r>
      <w:r w:rsidRPr="00E15F94">
        <w:rPr>
          <w:rFonts w:cs="Arial"/>
          <w:b/>
          <w:lang w:val="sr-Cyrl-RS"/>
        </w:rPr>
        <w:t>два</w:t>
      </w:r>
      <w:r w:rsidRPr="00E15F94">
        <w:rPr>
          <w:rFonts w:cs="Arial"/>
        </w:rPr>
        <w:t xml:space="preserve"> </w:t>
      </w:r>
      <w:r w:rsidRPr="00E15F94">
        <w:rPr>
          <w:rFonts w:cs="Arial"/>
          <w:b/>
        </w:rPr>
        <w:t>круга</w:t>
      </w:r>
      <w:r w:rsidRPr="00E15F94">
        <w:rPr>
          <w:rFonts w:cs="Arial"/>
        </w:rPr>
        <w:t>,</w:t>
      </w:r>
      <w:r w:rsidR="00C25026">
        <w:rPr>
          <w:rFonts w:cs="Arial"/>
          <w:lang w:val="sr-Cyrl-RS"/>
        </w:rPr>
        <w:t>на дан отварања понуда</w:t>
      </w:r>
      <w:r w:rsidRPr="00E15F94">
        <w:rPr>
          <w:rFonts w:cs="Arial"/>
          <w:lang w:val="sr-Cyrl-RS"/>
        </w:rPr>
        <w:t>, одмах након отварања понуда,</w:t>
      </w:r>
      <w:r w:rsidRPr="00E15F94">
        <w:rPr>
          <w:rFonts w:cs="Arial"/>
        </w:rPr>
        <w:t xml:space="preserve">  и то тако да ће понуђач</w:t>
      </w:r>
      <w:r w:rsidRPr="00E15F94">
        <w:rPr>
          <w:rFonts w:cs="Arial"/>
          <w:lang w:val="sr-Cyrl-RS"/>
        </w:rPr>
        <w:t xml:space="preserve"> у затвореној коверти</w:t>
      </w:r>
      <w:r w:rsidRPr="00E15F94">
        <w:rPr>
          <w:rFonts w:cs="Arial"/>
        </w:rPr>
        <w:t xml:space="preserve"> понудити цену за први круг</w:t>
      </w:r>
      <w:r w:rsidRPr="00E15F94">
        <w:rPr>
          <w:rFonts w:cs="Arial"/>
          <w:lang w:val="sr-Cyrl-RS"/>
        </w:rPr>
        <w:t xml:space="preserve"> </w:t>
      </w:r>
      <w:r w:rsidRPr="00E15F94">
        <w:rPr>
          <w:rFonts w:cs="Arial"/>
          <w:b/>
          <w:lang w:val="sr-Cyrl-RS"/>
        </w:rPr>
        <w:t>(понуђач ће пре почетка преговарања добити бланко одштампан Образац 2</w:t>
      </w:r>
      <w:r w:rsidR="00931D77">
        <w:rPr>
          <w:rFonts w:cs="Arial"/>
          <w:b/>
          <w:lang w:val="sr-Cyrl-RS"/>
        </w:rPr>
        <w:t xml:space="preserve">. - </w:t>
      </w:r>
      <w:r w:rsidRPr="00E15F94">
        <w:rPr>
          <w:rFonts w:cs="Arial"/>
          <w:b/>
          <w:lang w:val="sr-Cyrl-RS"/>
        </w:rPr>
        <w:t xml:space="preserve"> Образац структуре </w:t>
      </w:r>
      <w:r w:rsidRPr="00E15F94">
        <w:rPr>
          <w:rFonts w:cs="Arial"/>
          <w:b/>
          <w:lang w:val="sr-Cyrl-RS"/>
        </w:rPr>
        <w:lastRenderedPageBreak/>
        <w:t xml:space="preserve">цене који ће попунити, потписати и оверити – потребно је да на преговарању буде присутан законски заступник или лице овлашћено да </w:t>
      </w:r>
      <w:r w:rsidR="00931D77" w:rsidRPr="001C0B0B">
        <w:rPr>
          <w:rFonts w:cs="Arial"/>
          <w:b/>
          <w:lang w:val="sr-Cyrl-RS"/>
        </w:rPr>
        <w:t>учествује</w:t>
      </w:r>
      <w:r w:rsidR="00931D77">
        <w:rPr>
          <w:rFonts w:cs="Arial"/>
          <w:b/>
          <w:lang w:val="sr-Cyrl-RS"/>
        </w:rPr>
        <w:t xml:space="preserve"> у</w:t>
      </w:r>
      <w:r w:rsidRPr="00E15F94">
        <w:rPr>
          <w:rFonts w:cs="Arial"/>
          <w:b/>
          <w:lang w:val="sr-Cyrl-RS"/>
        </w:rPr>
        <w:t xml:space="preserve"> преговарању и да потпише и овери Образац 2 печатом понуђача)</w:t>
      </w:r>
      <w:r w:rsidRPr="00E15F94">
        <w:rPr>
          <w:rFonts w:cs="Arial"/>
        </w:rPr>
        <w:t>,</w:t>
      </w:r>
      <w:r w:rsidRPr="00E15F94">
        <w:rPr>
          <w:rFonts w:cs="Arial"/>
          <w:lang w:val="sr-Cyrl-RS"/>
        </w:rPr>
        <w:t>а затим,</w:t>
      </w:r>
      <w:r w:rsidR="00931D77">
        <w:rPr>
          <w:rFonts w:cs="Arial"/>
          <w:lang w:val="sr-Cyrl-RS"/>
        </w:rPr>
        <w:t xml:space="preserve"> </w:t>
      </w:r>
      <w:r w:rsidRPr="00E15F94">
        <w:rPr>
          <w:rFonts w:cs="Arial"/>
          <w:lang w:val="sr-Cyrl-RS"/>
        </w:rPr>
        <w:t>н</w:t>
      </w:r>
      <w:r w:rsidRPr="00E15F94">
        <w:rPr>
          <w:rFonts w:cs="Arial"/>
        </w:rPr>
        <w:t xml:space="preserve">а исти начин ће </w:t>
      </w:r>
      <w:r w:rsidRPr="00E15F94">
        <w:rPr>
          <w:rFonts w:cs="Arial"/>
          <w:lang w:val="sr-Cyrl-RS"/>
        </w:rPr>
        <w:t>понудити</w:t>
      </w:r>
      <w:r w:rsidRPr="00E15F94">
        <w:rPr>
          <w:rFonts w:cs="Arial"/>
        </w:rPr>
        <w:t xml:space="preserve"> цен</w:t>
      </w:r>
      <w:r w:rsidRPr="00E15F94">
        <w:rPr>
          <w:rFonts w:cs="Arial"/>
          <w:lang w:val="sr-Cyrl-RS"/>
        </w:rPr>
        <w:t>у</w:t>
      </w:r>
      <w:r w:rsidRPr="00E15F94">
        <w:rPr>
          <w:rFonts w:cs="Arial"/>
        </w:rPr>
        <w:t xml:space="preserve"> за </w:t>
      </w:r>
      <w:r w:rsidRPr="00E15F94">
        <w:rPr>
          <w:rFonts w:cs="Arial"/>
          <w:lang w:val="sr-Cyrl-RS"/>
        </w:rPr>
        <w:t>други</w:t>
      </w:r>
      <w:r w:rsidRPr="00E15F94">
        <w:rPr>
          <w:rFonts w:cs="Arial"/>
        </w:rPr>
        <w:t xml:space="preserve"> круг преговарања. На основу коначно понуђен</w:t>
      </w:r>
      <w:r w:rsidRPr="00E15F94">
        <w:rPr>
          <w:rFonts w:cs="Arial"/>
          <w:lang w:val="sr-Cyrl-RS"/>
        </w:rPr>
        <w:t>е</w:t>
      </w:r>
      <w:r w:rsidRPr="00E15F94">
        <w:rPr>
          <w:rFonts w:cs="Arial"/>
        </w:rPr>
        <w:t xml:space="preserve"> цен</w:t>
      </w:r>
      <w:r w:rsidRPr="00E15F94">
        <w:rPr>
          <w:rFonts w:cs="Arial"/>
          <w:lang w:val="sr-Cyrl-RS"/>
        </w:rPr>
        <w:t>е</w:t>
      </w:r>
      <w:r w:rsidRPr="00E15F94">
        <w:rPr>
          <w:rFonts w:cs="Arial"/>
        </w:rPr>
        <w:t xml:space="preserve"> ће се донети Одлука о додели уговора</w:t>
      </w:r>
      <w:r w:rsidRPr="00E15F94">
        <w:rPr>
          <w:rFonts w:cs="Arial"/>
          <w:lang w:val="sr-Cyrl-RS"/>
        </w:rPr>
        <w:t>/ Обустави поступка.</w:t>
      </w:r>
      <w:r w:rsidRPr="00E15F94">
        <w:rPr>
          <w:rFonts w:cs="Arial"/>
        </w:rPr>
        <w:t>.</w:t>
      </w:r>
    </w:p>
    <w:p w:rsidR="00173431" w:rsidRPr="00E15F94" w:rsidRDefault="00173431" w:rsidP="00173431">
      <w:pPr>
        <w:rPr>
          <w:rFonts w:cs="Arial"/>
        </w:rPr>
      </w:pPr>
      <w:r w:rsidRPr="00E15F94">
        <w:rPr>
          <w:rFonts w:cs="Arial"/>
        </w:rPr>
        <w:t xml:space="preserve">Између </w:t>
      </w:r>
      <w:r w:rsidRPr="00E15F94">
        <w:rPr>
          <w:rFonts w:cs="Arial"/>
          <w:lang w:val="sr-Cyrl-RS"/>
        </w:rPr>
        <w:t>два</w:t>
      </w:r>
      <w:r w:rsidRPr="00E15F94">
        <w:rPr>
          <w:rFonts w:cs="Arial"/>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E15F94">
        <w:rPr>
          <w:rFonts w:cs="Arial"/>
          <w:lang w:val="sr-Cyrl-RS"/>
        </w:rPr>
        <w:t>о</w:t>
      </w:r>
      <w:r w:rsidRPr="00E15F94">
        <w:rPr>
          <w:rFonts w:cs="Arial"/>
        </w:rPr>
        <w:t xml:space="preserve"> цену коју ће понудити у следећем кругу преговарања.</w:t>
      </w:r>
    </w:p>
    <w:p w:rsidR="00173431" w:rsidRPr="00E15F94" w:rsidRDefault="00173431" w:rsidP="00173431">
      <w:pPr>
        <w:rPr>
          <w:rFonts w:cs="Arial"/>
        </w:rPr>
      </w:pPr>
      <w:r w:rsidRPr="00E15F94">
        <w:rPr>
          <w:rFonts w:cs="Arial"/>
        </w:rPr>
        <w:t xml:space="preserve">Цена о којој се преговара је </w:t>
      </w:r>
      <w:r w:rsidR="00931D77" w:rsidRPr="00931D77">
        <w:rPr>
          <w:rFonts w:cs="Arial"/>
          <w:bCs/>
          <w:iCs/>
          <w:u w:val="single"/>
          <w:lang w:val="sr-Cyrl-CS"/>
        </w:rPr>
        <w:t xml:space="preserve">УКУПНА ЦЕНА </w:t>
      </w:r>
      <w:r w:rsidR="00931D77" w:rsidRPr="00931D77">
        <w:rPr>
          <w:rFonts w:eastAsia="Arial Unicode MS" w:cs="Arial"/>
          <w:bCs/>
          <w:iCs/>
          <w:kern w:val="1"/>
          <w:u w:val="single"/>
          <w:lang w:val="sr-Cyrl-CS" w:eastAsia="ar-SA"/>
        </w:rPr>
        <w:t xml:space="preserve">дин. / </w:t>
      </w:r>
      <w:r w:rsidR="00931D77" w:rsidRPr="00931D77">
        <w:rPr>
          <w:rFonts w:cs="Arial"/>
          <w:u w:val="single"/>
        </w:rPr>
        <w:t>EUR</w:t>
      </w:r>
      <w:r w:rsidR="00931D77" w:rsidRPr="00931D77">
        <w:rPr>
          <w:rFonts w:cs="Arial"/>
          <w:bCs/>
          <w:iCs/>
          <w:color w:val="00B0F0"/>
          <w:u w:val="single"/>
          <w:lang w:val="sr-Cyrl-CS"/>
        </w:rPr>
        <w:t xml:space="preserve"> </w:t>
      </w:r>
      <w:r w:rsidR="00931D77" w:rsidRPr="00931D77">
        <w:rPr>
          <w:rFonts w:cs="Arial"/>
          <w:bCs/>
          <w:iCs/>
          <w:u w:val="single"/>
          <w:lang w:val="sr-Cyrl-CS"/>
        </w:rPr>
        <w:t>без ПДВ</w:t>
      </w:r>
      <w:r w:rsidR="00931D77" w:rsidRPr="00E15F94">
        <w:rPr>
          <w:rFonts w:cs="Arial"/>
        </w:rPr>
        <w:t xml:space="preserve"> </w:t>
      </w:r>
      <w:r w:rsidRPr="00E15F94">
        <w:rPr>
          <w:rFonts w:cs="Arial"/>
        </w:rPr>
        <w:t>из Обрасца понуде.</w:t>
      </w:r>
    </w:p>
    <w:p w:rsidR="00173431" w:rsidRPr="00E15F94" w:rsidRDefault="00173431" w:rsidP="00173431">
      <w:pPr>
        <w:rPr>
          <w:rFonts w:cs="Arial"/>
        </w:rPr>
      </w:pPr>
      <w:r w:rsidRPr="00E15F94">
        <w:rPr>
          <w:rFonts w:cs="Arial"/>
        </w:rPr>
        <w:t>Током преговарања водиће се Записник о преговарању.</w:t>
      </w:r>
    </w:p>
    <w:p w:rsidR="00173431" w:rsidRPr="00E15F94" w:rsidRDefault="00173431" w:rsidP="00173431">
      <w:pPr>
        <w:tabs>
          <w:tab w:val="left" w:pos="709"/>
        </w:tabs>
        <w:rPr>
          <w:rFonts w:cs="Arial"/>
        </w:rPr>
      </w:pPr>
      <w:r w:rsidRPr="00E15F94">
        <w:rPr>
          <w:rFonts w:cs="Arial"/>
        </w:rPr>
        <w:t xml:space="preserve">Оцена понуде за понуђача који не учествује у поступку преговарања (не присуствују преговарању или представници понуђача немају овлашћење да </w:t>
      </w:r>
      <w:r w:rsidR="00931D77">
        <w:rPr>
          <w:rFonts w:cs="Arial"/>
          <w:lang w:val="sr-Cyrl-RS"/>
        </w:rPr>
        <w:t xml:space="preserve">учествују у </w:t>
      </w:r>
      <w:r w:rsidRPr="00E15F94">
        <w:rPr>
          <w:rFonts w:cs="Arial"/>
        </w:rPr>
        <w:t>преговара</w:t>
      </w:r>
      <w:r w:rsidR="00931D77">
        <w:rPr>
          <w:rFonts w:cs="Arial"/>
          <w:lang w:val="sr-Cyrl-RS"/>
        </w:rPr>
        <w:t>њу</w:t>
      </w:r>
      <w:r w:rsidRPr="00E15F94">
        <w:rPr>
          <w:rFonts w:cs="Arial"/>
        </w:rPr>
        <w:t>)</w:t>
      </w:r>
      <w:r w:rsidRPr="00E15F94">
        <w:rPr>
          <w:rFonts w:cs="Arial"/>
          <w:lang w:val="sr-Latn-CS"/>
        </w:rPr>
        <w:t>,</w:t>
      </w:r>
      <w:r w:rsidRPr="00E15F94">
        <w:rPr>
          <w:rFonts w:cs="Arial"/>
        </w:rPr>
        <w:t xml:space="preserve"> извршиће се на основу понуђене цене из достављене писане понуде – Обрасца понуде.</w:t>
      </w:r>
    </w:p>
    <w:p w:rsidR="00173431" w:rsidRDefault="00173431" w:rsidP="00173431">
      <w:pPr>
        <w:rPr>
          <w:rFonts w:cs="Arial"/>
        </w:rPr>
      </w:pPr>
      <w:r w:rsidRPr="00E15F94">
        <w:rPr>
          <w:rFonts w:cs="Arial"/>
        </w:rPr>
        <w:t xml:space="preserve">Пре почетка поступка преговарања овлашћени представник понуђача, предаје Комисији за јавну набавку писано овлашћење понуђача, </w:t>
      </w:r>
      <w:r w:rsidRPr="00931D77">
        <w:rPr>
          <w:rFonts w:cs="Arial"/>
          <w:b/>
          <w:u w:val="single"/>
        </w:rPr>
        <w:t xml:space="preserve">којим се овлашћује да </w:t>
      </w:r>
      <w:r w:rsidR="00931D77" w:rsidRPr="00931D77">
        <w:rPr>
          <w:rFonts w:cs="Arial"/>
          <w:b/>
          <w:u w:val="single"/>
          <w:lang w:val="sr-Cyrl-RS"/>
        </w:rPr>
        <w:t>учествује у преговарању</w:t>
      </w:r>
      <w:r w:rsidRPr="00931D77">
        <w:rPr>
          <w:rFonts w:cs="Arial"/>
          <w:u w:val="single"/>
        </w:rPr>
        <w:t xml:space="preserve"> о елементу који је предмет преговарања у поступку ЈН 1000/</w:t>
      </w:r>
      <w:r w:rsidR="003C2E35" w:rsidRPr="00931D77">
        <w:rPr>
          <w:rFonts w:cs="Arial"/>
          <w:u w:val="single"/>
        </w:rPr>
        <w:t>0450</w:t>
      </w:r>
      <w:r w:rsidRPr="00931D77">
        <w:rPr>
          <w:rFonts w:cs="Arial"/>
          <w:u w:val="single"/>
        </w:rPr>
        <w:t>/201</w:t>
      </w:r>
      <w:r w:rsidR="005371CF" w:rsidRPr="00931D77">
        <w:rPr>
          <w:rFonts w:cs="Arial"/>
          <w:u w:val="single"/>
          <w:lang w:val="sr-Cyrl-RS"/>
        </w:rPr>
        <w:t>7</w:t>
      </w:r>
      <w:r w:rsidRPr="00931D77">
        <w:rPr>
          <w:rFonts w:cs="Arial"/>
          <w:u w:val="single"/>
          <w:lang w:val="sr-Cyrl-RS"/>
        </w:rPr>
        <w:t>, потписа</w:t>
      </w:r>
      <w:r w:rsidR="00B1185B">
        <w:rPr>
          <w:rFonts w:cs="Arial"/>
          <w:u w:val="single"/>
          <w:lang w:val="sr-Cyrl-RS"/>
        </w:rPr>
        <w:t>ше</w:t>
      </w:r>
      <w:r w:rsidRPr="00931D77">
        <w:rPr>
          <w:rFonts w:cs="Arial"/>
          <w:u w:val="single"/>
          <w:lang w:val="sr-Cyrl-RS"/>
        </w:rPr>
        <w:t xml:space="preserve"> Образац 2 и овери га печатом понуђача</w:t>
      </w:r>
      <w:r w:rsidRPr="00E15F94">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83F30" w:rsidRDefault="00883F30" w:rsidP="00883F30">
      <w:pPr>
        <w:autoSpaceDE w:val="0"/>
        <w:autoSpaceDN w:val="0"/>
        <w:adjustRightInd w:val="0"/>
        <w:rPr>
          <w:rFonts w:cs="Arial"/>
          <w:lang w:val="sr-Latn-RS"/>
        </w:rPr>
      </w:pPr>
      <w:r w:rsidRPr="00E15F94">
        <w:rPr>
          <w:rFonts w:cs="Arial"/>
          <w:lang w:val="sr-Cyrl-RS"/>
        </w:rPr>
        <w:t xml:space="preserve">У сваком кругу понуђена цена не може бити виша од цене из претходног круга, нити од понуђене цене која је констатована у записнику о отварању понуда. </w:t>
      </w:r>
      <w:r w:rsidRPr="00E15F94">
        <w:rPr>
          <w:rFonts w:cs="Arial"/>
          <w:lang w:val="sr-Cyrl-CS"/>
        </w:rPr>
        <w:t xml:space="preserve">На основу коначно понуђене цене </w:t>
      </w:r>
      <w:r w:rsidRPr="00E15F94">
        <w:rPr>
          <w:rFonts w:cs="Arial"/>
          <w:lang w:val="sr-Cyrl-RS"/>
        </w:rPr>
        <w:t xml:space="preserve">комисија за јавну набавку </w:t>
      </w:r>
      <w:r w:rsidRPr="00E15F94">
        <w:rPr>
          <w:rFonts w:cs="Arial"/>
          <w:lang w:val="sr-Cyrl-CS"/>
        </w:rPr>
        <w:t xml:space="preserve">ће </w:t>
      </w:r>
      <w:r w:rsidRPr="00E15F94">
        <w:rPr>
          <w:rFonts w:cs="Arial"/>
          <w:lang w:val="sr-Cyrl-RS"/>
        </w:rPr>
        <w:t>сачинити извештај о стручној оцени понуда</w:t>
      </w:r>
      <w:r w:rsidRPr="00E15F94">
        <w:rPr>
          <w:rFonts w:cs="Arial"/>
          <w:lang w:val="sr-Latn-RS"/>
        </w:rPr>
        <w:t>.</w:t>
      </w:r>
    </w:p>
    <w:p w:rsidR="00B1185B" w:rsidRPr="00DF14D5" w:rsidRDefault="00B1185B" w:rsidP="00B1185B">
      <w:pPr>
        <w:autoSpaceDE w:val="0"/>
        <w:autoSpaceDN w:val="0"/>
        <w:adjustRightInd w:val="0"/>
        <w:rPr>
          <w:rFonts w:eastAsiaTheme="minorHAnsi" w:cs="Arial"/>
          <w:lang w:val="sr-Cyrl-RS"/>
        </w:rPr>
      </w:pPr>
      <w:r>
        <w:rPr>
          <w:rFonts w:cs="Arial"/>
          <w:lang w:val="sr-Cyrl-RS"/>
        </w:rPr>
        <w:t>Након завршетка поступка преговарања, на основу коначно понуђене цене п</w:t>
      </w:r>
      <w:r w:rsidRPr="00DF14D5">
        <w:rPr>
          <w:rFonts w:cs="Arial"/>
          <w:lang w:val="sr-Cyrl-RS"/>
        </w:rPr>
        <w:t xml:space="preserve">онуђачи су у обавези </w:t>
      </w:r>
      <w:r>
        <w:rPr>
          <w:rFonts w:cs="Arial"/>
          <w:lang w:val="sr-Cyrl-RS"/>
        </w:rPr>
        <w:t>д</w:t>
      </w:r>
      <w:r w:rsidRPr="00DF14D5">
        <w:rPr>
          <w:rFonts w:cs="Arial"/>
          <w:lang w:val="sr-Cyrl-RS"/>
        </w:rPr>
        <w:t xml:space="preserve">а у складу са записником о преговарању, на </w:t>
      </w:r>
      <w:r>
        <w:rPr>
          <w:rFonts w:cs="Arial"/>
          <w:lang w:val="sr-Cyrl-RS"/>
        </w:rPr>
        <w:t>О</w:t>
      </w:r>
      <w:r w:rsidRPr="00DF14D5">
        <w:rPr>
          <w:rFonts w:cs="Arial"/>
          <w:lang w:val="sr-Cyrl-RS"/>
        </w:rPr>
        <w:t>брасц</w:t>
      </w:r>
      <w:r>
        <w:rPr>
          <w:rFonts w:cs="Arial"/>
          <w:lang w:val="sr-Cyrl-RS"/>
        </w:rPr>
        <w:t>у</w:t>
      </w:r>
      <w:r w:rsidRPr="00DF14D5">
        <w:rPr>
          <w:rFonts w:cs="Arial"/>
          <w:lang w:val="sr-Cyrl-RS"/>
        </w:rPr>
        <w:t xml:space="preserve"> </w:t>
      </w:r>
      <w:r>
        <w:rPr>
          <w:rFonts w:cs="Arial"/>
          <w:lang w:val="sr-Cyrl-RS"/>
        </w:rPr>
        <w:t xml:space="preserve">1. </w:t>
      </w:r>
      <w:r w:rsidRPr="00DF14D5">
        <w:rPr>
          <w:rFonts w:cs="Arial"/>
          <w:lang w:val="sr-Cyrl-RS"/>
        </w:rPr>
        <w:t xml:space="preserve">из конкурсне документације </w:t>
      </w:r>
      <w:r>
        <w:rPr>
          <w:rFonts w:cs="Arial"/>
          <w:lang w:val="sr-Cyrl-RS"/>
        </w:rPr>
        <w:t>попуне ревидирану понуду, потпишу је и овере печатом.</w:t>
      </w:r>
    </w:p>
    <w:p w:rsidR="00883F30" w:rsidRPr="00E15F94" w:rsidRDefault="00883F30" w:rsidP="00883F30">
      <w:pPr>
        <w:autoSpaceDE w:val="0"/>
        <w:autoSpaceDN w:val="0"/>
        <w:adjustRightInd w:val="0"/>
        <w:rPr>
          <w:rFonts w:cs="Arial"/>
        </w:rPr>
      </w:pPr>
      <w:r w:rsidRPr="00E15F94">
        <w:rPr>
          <w:rFonts w:cs="Arial"/>
          <w:lang w:val="sr-Latn-RS"/>
        </w:rPr>
        <w:t>Наручилац је дужан да у преговарачком поступку обезбеди да уговорена цена не</w:t>
      </w:r>
      <w:r w:rsidRPr="00E15F94">
        <w:rPr>
          <w:rFonts w:cs="Arial"/>
          <w:lang w:val="sr-Cyrl-RS"/>
        </w:rPr>
        <w:t xml:space="preserve"> </w:t>
      </w:r>
      <w:r w:rsidRPr="00E15F94">
        <w:rPr>
          <w:rFonts w:cs="Arial"/>
          <w:lang w:val="sr-Latn-RS"/>
        </w:rPr>
        <w:t>буде већа од упоредиве тржишне цене и да са дужном пажњом провера</w:t>
      </w:r>
      <w:r w:rsidRPr="00E15F94">
        <w:rPr>
          <w:rFonts w:cs="Arial"/>
          <w:lang w:val="sr-Cyrl-RS"/>
        </w:rPr>
        <w:t>в</w:t>
      </w:r>
      <w:r w:rsidRPr="00E15F94">
        <w:rPr>
          <w:rFonts w:cs="Arial"/>
          <w:lang w:val="sr-Latn-RS"/>
        </w:rPr>
        <w:t>а</w:t>
      </w:r>
      <w:r w:rsidRPr="00E15F94">
        <w:rPr>
          <w:rFonts w:cs="Arial"/>
          <w:lang w:val="sr-Cyrl-RS"/>
        </w:rPr>
        <w:t xml:space="preserve"> </w:t>
      </w:r>
      <w:r w:rsidRPr="00E15F94">
        <w:rPr>
          <w:rFonts w:cs="Arial"/>
          <w:lang w:val="sr-Latn-RS"/>
        </w:rPr>
        <w:t>квалитет предмета набавке.</w:t>
      </w:r>
    </w:p>
    <w:p w:rsidR="00A477F6" w:rsidRPr="00E15F94" w:rsidRDefault="00A477F6" w:rsidP="00621752">
      <w:pPr>
        <w:pStyle w:val="KDParagraf"/>
        <w:spacing w:before="0"/>
        <w:rPr>
          <w:rFonts w:cs="Arial"/>
          <w:color w:val="00B0F0"/>
        </w:rPr>
      </w:pPr>
    </w:p>
    <w:p w:rsidR="00621752" w:rsidRPr="00E15F94" w:rsidRDefault="005371CF" w:rsidP="005371CF">
      <w:pPr>
        <w:pStyle w:val="KDPodnaslov2"/>
        <w:spacing w:before="0"/>
        <w:jc w:val="both"/>
        <w:rPr>
          <w:rFonts w:cs="Arial"/>
        </w:rPr>
      </w:pPr>
      <w:bookmarkStart w:id="202" w:name="_Toc441651548"/>
      <w:bookmarkStart w:id="203" w:name="_Toc442559886"/>
      <w:r w:rsidRPr="00E15F94">
        <w:rPr>
          <w:rFonts w:cs="Arial"/>
          <w:lang w:val="sr-Cyrl-RS"/>
        </w:rPr>
        <w:t xml:space="preserve">5.2. </w:t>
      </w:r>
      <w:r w:rsidR="00621752" w:rsidRPr="00E15F94">
        <w:rPr>
          <w:rFonts w:cs="Arial"/>
        </w:rPr>
        <w:t>Резервни критеријум</w:t>
      </w:r>
      <w:bookmarkEnd w:id="202"/>
      <w:bookmarkEnd w:id="203"/>
    </w:p>
    <w:p w:rsidR="006F1B4D" w:rsidRPr="00E15F94" w:rsidRDefault="006F1B4D" w:rsidP="006F1B4D">
      <w:pPr>
        <w:pStyle w:val="KDParagraf"/>
        <w:spacing w:before="0"/>
        <w:rPr>
          <w:rFonts w:cs="Arial"/>
          <w:i/>
          <w:color w:val="00B0F0"/>
          <w:lang w:val="sr-Cyrl-CS"/>
        </w:rPr>
      </w:pPr>
    </w:p>
    <w:p w:rsidR="00B830C2" w:rsidRPr="00E15F94" w:rsidRDefault="00B830C2" w:rsidP="00B830C2">
      <w:pPr>
        <w:autoSpaceDE w:val="0"/>
        <w:autoSpaceDN w:val="0"/>
        <w:adjustRightInd w:val="0"/>
        <w:spacing w:before="0"/>
        <w:rPr>
          <w:rFonts w:cs="Arial"/>
          <w:b/>
          <w:lang w:val="sr-Cyrl-RS"/>
        </w:rPr>
      </w:pPr>
      <w:r w:rsidRPr="00E15F94">
        <w:rPr>
          <w:rFonts w:cs="Arial"/>
        </w:rPr>
        <w:t>Уколико две или више понуда</w:t>
      </w:r>
      <w:r w:rsidR="005371CF" w:rsidRPr="00E15F94">
        <w:rPr>
          <w:rFonts w:cs="Arial"/>
          <w:lang w:val="sr-Cyrl-RS"/>
        </w:rPr>
        <w:t>, и након преговарања,</w:t>
      </w:r>
      <w:r w:rsidRPr="00E15F94">
        <w:rPr>
          <w:rFonts w:cs="Arial"/>
        </w:rPr>
        <w:t xml:space="preserve"> имају исту најнижу понуђену цену, као најповољнија биће изабрана понуда оног понуђача који је понудио </w:t>
      </w:r>
      <w:r w:rsidRPr="00E15F94">
        <w:rPr>
          <w:rFonts w:cs="Arial"/>
          <w:b/>
        </w:rPr>
        <w:t xml:space="preserve">краћи </w:t>
      </w:r>
      <w:r w:rsidR="00D0202E">
        <w:rPr>
          <w:rFonts w:cs="Arial"/>
          <w:b/>
          <w:lang w:val="sr-Cyrl-RS"/>
        </w:rPr>
        <w:t xml:space="preserve">укупни </w:t>
      </w:r>
      <w:r w:rsidRPr="00E15F94">
        <w:rPr>
          <w:rFonts w:cs="Arial"/>
          <w:b/>
        </w:rPr>
        <w:t>рок извршења услуге.</w:t>
      </w:r>
    </w:p>
    <w:p w:rsidR="005371CF" w:rsidRPr="00E15F94" w:rsidRDefault="005371CF" w:rsidP="00B830C2">
      <w:pPr>
        <w:autoSpaceDE w:val="0"/>
        <w:autoSpaceDN w:val="0"/>
        <w:adjustRightInd w:val="0"/>
        <w:spacing w:before="0"/>
        <w:rPr>
          <w:rFonts w:cs="Arial"/>
          <w:lang w:val="sr-Cyrl-RS"/>
        </w:rPr>
      </w:pPr>
    </w:p>
    <w:p w:rsidR="00B830C2" w:rsidRPr="00E15F94" w:rsidRDefault="00B830C2" w:rsidP="00B830C2">
      <w:pPr>
        <w:autoSpaceDE w:val="0"/>
        <w:autoSpaceDN w:val="0"/>
        <w:adjustRightInd w:val="0"/>
        <w:spacing w:before="0"/>
        <w:rPr>
          <w:rFonts w:cs="Arial"/>
        </w:rPr>
      </w:pPr>
      <w:r w:rsidRPr="00E15F94">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5371CF" w:rsidRPr="00E15F94" w:rsidRDefault="005371CF" w:rsidP="00B830C2">
      <w:pPr>
        <w:autoSpaceDE w:val="0"/>
        <w:autoSpaceDN w:val="0"/>
        <w:adjustRightInd w:val="0"/>
        <w:spacing w:before="0"/>
        <w:rPr>
          <w:rFonts w:cs="Arial"/>
        </w:rPr>
      </w:pPr>
    </w:p>
    <w:p w:rsidR="005371CF" w:rsidRPr="00E15F94" w:rsidRDefault="00B830C2" w:rsidP="00C80E7B">
      <w:pPr>
        <w:spacing w:before="0"/>
        <w:rPr>
          <w:rFonts w:cs="Arial"/>
          <w:color w:val="FF0000"/>
        </w:rPr>
      </w:pPr>
      <w:r w:rsidRPr="00E15F94">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sidRPr="00E15F94">
        <w:rPr>
          <w:rFonts w:cs="Arial"/>
          <w:lang w:val="sr-Cyrl-RS"/>
        </w:rPr>
        <w:t>члан</w:t>
      </w:r>
      <w:r w:rsidRPr="00E15F94">
        <w:rPr>
          <w:rFonts w:cs="Arial"/>
        </w:rPr>
        <w:t xml:space="preserve"> Комисије извући само један папир. Понуђачу чији назив буде на извученом папиру биће додељен уговор  о јавној набавци</w:t>
      </w:r>
      <w:r w:rsidRPr="00E15F94">
        <w:rPr>
          <w:rFonts w:cs="Arial"/>
          <w:color w:val="FF0000"/>
        </w:rPr>
        <w:t>.</w:t>
      </w:r>
      <w:r w:rsidR="00C80E7B" w:rsidRPr="00E15F94">
        <w:rPr>
          <w:rFonts w:cs="Arial"/>
          <w:color w:val="FF0000"/>
        </w:rPr>
        <w:t xml:space="preserve"> </w:t>
      </w:r>
    </w:p>
    <w:p w:rsidR="005371CF" w:rsidRPr="00E15F94" w:rsidRDefault="005371CF" w:rsidP="00C80E7B">
      <w:pPr>
        <w:spacing w:before="0"/>
        <w:rPr>
          <w:rFonts w:cs="Arial"/>
          <w:color w:val="FF0000"/>
        </w:rPr>
      </w:pPr>
    </w:p>
    <w:p w:rsidR="00C80E7B" w:rsidRDefault="00C80E7B" w:rsidP="00C80E7B">
      <w:pPr>
        <w:spacing w:before="0"/>
        <w:rPr>
          <w:rFonts w:cs="Arial"/>
        </w:rPr>
      </w:pPr>
      <w:r w:rsidRPr="00E15F94">
        <w:rPr>
          <w:rFonts w:cs="Arial"/>
        </w:rPr>
        <w:t>Наручилац ће</w:t>
      </w:r>
      <w:r w:rsidRPr="00E15F94">
        <w:rPr>
          <w:rFonts w:cs="Arial"/>
          <w:lang w:val="sr-Cyrl-CS"/>
        </w:rPr>
        <w:t xml:space="preserve"> сачинити и</w:t>
      </w:r>
      <w:r w:rsidRPr="00E15F94">
        <w:rPr>
          <w:rFonts w:cs="Arial"/>
        </w:rPr>
        <w:t xml:space="preserve"> доставити записник о спроведеном извлачењу путем жреба.</w:t>
      </w:r>
    </w:p>
    <w:p w:rsidR="00E13693" w:rsidRPr="00E13693" w:rsidRDefault="00E13693" w:rsidP="00E13693">
      <w:pPr>
        <w:autoSpaceDE w:val="0"/>
        <w:autoSpaceDN w:val="0"/>
        <w:adjustRightInd w:val="0"/>
        <w:spacing w:before="0"/>
        <w:rPr>
          <w:rFonts w:eastAsia="TimesNewRomanPSMT" w:cs="Arial"/>
          <w:bCs/>
        </w:rPr>
      </w:pPr>
      <w:r w:rsidRPr="00E13693">
        <w:rPr>
          <w:rFonts w:eastAsia="TimesNewRomanPSMT" w:cs="Arial"/>
          <w:bCs/>
        </w:rPr>
        <w:lastRenderedPageBreak/>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E13693" w:rsidRDefault="00E13693" w:rsidP="00E13693">
      <w:pPr>
        <w:autoSpaceDE w:val="0"/>
        <w:autoSpaceDN w:val="0"/>
        <w:adjustRightInd w:val="0"/>
        <w:spacing w:before="0"/>
        <w:rPr>
          <w:rFonts w:eastAsia="TimesNewRomanPSMT" w:cs="Arial"/>
          <w:bCs/>
        </w:rPr>
      </w:pPr>
      <w:r w:rsidRPr="00E13693">
        <w:rPr>
          <w:rFonts w:eastAsia="TimesNewRomanPSMT" w:cs="Arial"/>
          <w:bCs/>
        </w:rPr>
        <w:t xml:space="preserve"> Наручилац ће поштом или електронским путем доставити Записник о  извлачењу путем жреба понуђачима који нису присутни на извлачењу.</w:t>
      </w: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5"/>
      <w:bookmarkEnd w:id="196"/>
      <w:bookmarkEnd w:id="197"/>
      <w:bookmarkEnd w:id="198"/>
      <w:bookmarkEnd w:id="199"/>
      <w:bookmarkEnd w:id="204"/>
      <w:bookmarkEnd w:id="205"/>
      <w:bookmarkEnd w:id="206"/>
      <w:bookmarkEnd w:id="207"/>
      <w:bookmarkEnd w:id="208"/>
      <w:bookmarkEnd w:id="209"/>
    </w:p>
    <w:p w:rsidR="00E13693" w:rsidRDefault="00E13693" w:rsidP="00E13693">
      <w:pPr>
        <w:autoSpaceDE w:val="0"/>
        <w:autoSpaceDN w:val="0"/>
        <w:adjustRightInd w:val="0"/>
        <w:spacing w:before="0"/>
        <w:rPr>
          <w:rFonts w:eastAsia="TimesNewRomanPSMT" w:cs="Arial"/>
          <w:bCs/>
        </w:rPr>
      </w:pPr>
    </w:p>
    <w:p w:rsidR="008D2B23" w:rsidRPr="00E15F94" w:rsidRDefault="00B830C2" w:rsidP="00E13693">
      <w:pPr>
        <w:autoSpaceDE w:val="0"/>
        <w:autoSpaceDN w:val="0"/>
        <w:adjustRightInd w:val="0"/>
        <w:spacing w:before="0"/>
        <w:rPr>
          <w:rFonts w:cs="Arial"/>
        </w:rPr>
      </w:pPr>
      <w:r w:rsidRPr="00E15F94">
        <w:rPr>
          <w:rFonts w:cs="Arial"/>
          <w:lang w:val="sr-Cyrl-RS"/>
        </w:rPr>
        <w:t>6.</w:t>
      </w:r>
      <w:r w:rsidR="003C4E60" w:rsidRPr="00E15F94">
        <w:rPr>
          <w:rFonts w:cs="Arial"/>
          <w:lang w:val="sr-Cyrl-RS"/>
        </w:rPr>
        <w:t xml:space="preserve">  </w:t>
      </w:r>
      <w:r w:rsidR="008D2B23" w:rsidRPr="00E15F94">
        <w:rPr>
          <w:rFonts w:cs="Arial"/>
        </w:rPr>
        <w:t>УПУТСТВО ПОНУЂАЧИМА КАКО ДА САЧИНЕ ПОНУДУ</w:t>
      </w:r>
      <w:bookmarkEnd w:id="210"/>
    </w:p>
    <w:p w:rsidR="00645F72" w:rsidRPr="00E15F94" w:rsidRDefault="00645F72" w:rsidP="00781B02"/>
    <w:p w:rsidR="008D2B23" w:rsidRPr="00E15F94" w:rsidRDefault="008D2B23" w:rsidP="008D2B23">
      <w:pPr>
        <w:pStyle w:val="KDParagraf"/>
        <w:spacing w:before="0"/>
        <w:rPr>
          <w:rFonts w:cs="Arial"/>
          <w:lang w:val="ru-RU"/>
        </w:rPr>
      </w:pPr>
      <w:r w:rsidRPr="00E15F9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15F94" w:rsidRDefault="008D2B23" w:rsidP="008D2B23">
      <w:pPr>
        <w:pStyle w:val="KDParagraf"/>
        <w:spacing w:before="0"/>
        <w:rPr>
          <w:rFonts w:cs="Arial"/>
        </w:rPr>
      </w:pPr>
      <w:r w:rsidRPr="00E15F9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15F94" w:rsidRDefault="008D2B23" w:rsidP="008D2B23">
      <w:pPr>
        <w:pStyle w:val="KDParagraf"/>
        <w:spacing w:before="0"/>
        <w:rPr>
          <w:rFonts w:cs="Arial"/>
        </w:rPr>
      </w:pPr>
    </w:p>
    <w:p w:rsidR="008D2B23" w:rsidRPr="00E15F94" w:rsidRDefault="008D2B23" w:rsidP="000B48DE">
      <w:pPr>
        <w:pStyle w:val="KDPodnaslov2"/>
        <w:numPr>
          <w:ilvl w:val="1"/>
          <w:numId w:val="17"/>
        </w:numPr>
        <w:spacing w:before="0"/>
        <w:jc w:val="both"/>
        <w:rPr>
          <w:rFonts w:cs="Arial"/>
        </w:rPr>
      </w:pPr>
      <w:bookmarkStart w:id="211" w:name="_Toc441651577"/>
      <w:bookmarkStart w:id="212" w:name="_Toc442559888"/>
      <w:r w:rsidRPr="00E15F94">
        <w:rPr>
          <w:rFonts w:cs="Arial"/>
        </w:rPr>
        <w:t>Језик на којем понуда мора бити састављена</w:t>
      </w:r>
      <w:bookmarkEnd w:id="211"/>
      <w:bookmarkEnd w:id="212"/>
    </w:p>
    <w:p w:rsidR="008D2B23" w:rsidRPr="00E15F94" w:rsidRDefault="008D2B23" w:rsidP="008D2B23">
      <w:pPr>
        <w:pStyle w:val="KDParagraf"/>
        <w:spacing w:before="0"/>
        <w:rPr>
          <w:rFonts w:cs="Arial"/>
        </w:rPr>
      </w:pPr>
      <w:r w:rsidRPr="00E15F94">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E15F94" w:rsidRDefault="008D2B23" w:rsidP="008D2B23">
      <w:pPr>
        <w:pStyle w:val="KDKomentar"/>
        <w:spacing w:before="0"/>
        <w:rPr>
          <w:rStyle w:val="StyleArial"/>
          <w:rFonts w:cs="Arial"/>
          <w:i w:val="0"/>
          <w:color w:val="000000" w:themeColor="text1"/>
          <w:sz w:val="22"/>
          <w:szCs w:val="22"/>
        </w:rPr>
      </w:pPr>
      <w:r w:rsidRPr="00E15F94">
        <w:rPr>
          <w:rStyle w:val="StyleArial"/>
          <w:rFonts w:cs="Arial"/>
          <w:i w:val="0"/>
          <w:color w:val="000000" w:themeColor="text1"/>
          <w:sz w:val="22"/>
          <w:szCs w:val="22"/>
        </w:rPr>
        <w:t xml:space="preserve">Прилози који чине саставни део понуде, достављају се на српском језику. Уколико је неки прилог (доказ или документ) на </w:t>
      </w:r>
      <w:r w:rsidR="00173E31" w:rsidRPr="00E15F94">
        <w:rPr>
          <w:rStyle w:val="StyleArial"/>
          <w:rFonts w:cs="Arial"/>
          <w:i w:val="0"/>
          <w:color w:val="000000" w:themeColor="text1"/>
          <w:sz w:val="22"/>
          <w:szCs w:val="22"/>
          <w:lang w:val="sr-Cyrl-RS"/>
        </w:rPr>
        <w:t>страном</w:t>
      </w:r>
      <w:r w:rsidRPr="00E15F94">
        <w:rPr>
          <w:rStyle w:val="StyleArial"/>
          <w:rFonts w:cs="Arial"/>
          <w:i w:val="0"/>
          <w:color w:val="000000" w:themeColor="text1"/>
          <w:sz w:val="22"/>
          <w:szCs w:val="22"/>
        </w:rPr>
        <w:t xml:space="preserve"> језику, </w:t>
      </w:r>
      <w:r w:rsidR="00173E31" w:rsidRPr="00E15F94">
        <w:rPr>
          <w:rStyle w:val="StyleArial"/>
          <w:rFonts w:cs="Arial"/>
          <w:i w:val="0"/>
          <w:color w:val="000000" w:themeColor="text1"/>
          <w:sz w:val="22"/>
          <w:szCs w:val="22"/>
          <w:lang w:val="sr-Cyrl-RS"/>
        </w:rPr>
        <w:t>Наручилац задржава право да у фази стручне оцене понуда, од Понуђача, тражи превод</w:t>
      </w:r>
      <w:r w:rsidR="00883F30" w:rsidRPr="00E15F94">
        <w:rPr>
          <w:rStyle w:val="StyleArial"/>
          <w:rFonts w:cs="Arial"/>
          <w:i w:val="0"/>
          <w:color w:val="000000" w:themeColor="text1"/>
          <w:sz w:val="22"/>
          <w:szCs w:val="22"/>
          <w:lang w:val="sr-Cyrl-RS"/>
        </w:rPr>
        <w:t xml:space="preserve"> оверен од стране овлашћеног преводиоца</w:t>
      </w:r>
      <w:r w:rsidRPr="00E15F94">
        <w:rPr>
          <w:rStyle w:val="StyleArial"/>
          <w:rFonts w:cs="Arial"/>
          <w:i w:val="0"/>
          <w:color w:val="000000" w:themeColor="text1"/>
          <w:sz w:val="22"/>
          <w:szCs w:val="22"/>
        </w:rPr>
        <w:t>.</w:t>
      </w:r>
    </w:p>
    <w:p w:rsidR="008D2B23" w:rsidRPr="00E15F94" w:rsidRDefault="008D2B23" w:rsidP="008D2B23">
      <w:pPr>
        <w:pStyle w:val="KDParagraf"/>
        <w:spacing w:before="0"/>
        <w:rPr>
          <w:rFonts w:cs="Arial"/>
          <w:lang w:val="ru-RU" w:eastAsia="sr-Latn-CS"/>
        </w:rPr>
      </w:pPr>
    </w:p>
    <w:p w:rsidR="008D2B23" w:rsidRPr="00E15F94" w:rsidRDefault="008D2B23" w:rsidP="000B48DE">
      <w:pPr>
        <w:pStyle w:val="KDPodnaslov2"/>
        <w:numPr>
          <w:ilvl w:val="1"/>
          <w:numId w:val="17"/>
        </w:numPr>
        <w:spacing w:before="0"/>
        <w:jc w:val="both"/>
        <w:rPr>
          <w:rFonts w:cs="Arial"/>
        </w:rPr>
      </w:pPr>
      <w:bookmarkStart w:id="213" w:name="_Toc441651578"/>
      <w:bookmarkStart w:id="214" w:name="_Toc442559889"/>
      <w:r w:rsidRPr="00E15F94">
        <w:rPr>
          <w:rFonts w:cs="Arial"/>
        </w:rPr>
        <w:t xml:space="preserve">Начин састављања </w:t>
      </w:r>
      <w:r w:rsidR="00FC355A" w:rsidRPr="00E15F94">
        <w:rPr>
          <w:rFonts w:cs="Arial"/>
        </w:rPr>
        <w:t xml:space="preserve">и подношења </w:t>
      </w:r>
      <w:r w:rsidRPr="00E15F94">
        <w:rPr>
          <w:rFonts w:cs="Arial"/>
        </w:rPr>
        <w:t>понуде</w:t>
      </w:r>
      <w:bookmarkEnd w:id="213"/>
      <w:bookmarkEnd w:id="214"/>
    </w:p>
    <w:p w:rsidR="008D2B23" w:rsidRPr="00E15F94" w:rsidRDefault="008D2B23" w:rsidP="008D2B23">
      <w:pPr>
        <w:pStyle w:val="KDParagraf"/>
        <w:spacing w:before="0"/>
        <w:rPr>
          <w:rFonts w:cs="Arial"/>
          <w:lang w:val="ru-RU"/>
        </w:rPr>
      </w:pPr>
      <w:r w:rsidRPr="00E15F94">
        <w:rPr>
          <w:rFonts w:cs="Arial"/>
          <w:lang w:val="ru-RU"/>
        </w:rPr>
        <w:t>Понуђач је обавезан да сачини понуду тако што</w:t>
      </w:r>
      <w:r w:rsidR="00613B13" w:rsidRPr="00E15F94">
        <w:rPr>
          <w:rFonts w:cs="Arial"/>
          <w:lang w:val="ru-RU"/>
        </w:rPr>
        <w:t xml:space="preserve"> Понуђач </w:t>
      </w:r>
      <w:r w:rsidRPr="00E15F94">
        <w:rPr>
          <w:rFonts w:cs="Arial"/>
          <w:lang w:val="ru-RU"/>
        </w:rPr>
        <w:t>уписује тражене податке у обрасце који су саста</w:t>
      </w:r>
      <w:r w:rsidR="00613B13" w:rsidRPr="00E15F94">
        <w:rPr>
          <w:rFonts w:cs="Arial"/>
          <w:lang w:val="ru-RU"/>
        </w:rPr>
        <w:t xml:space="preserve">вни део конкурсне документације </w:t>
      </w:r>
      <w:r w:rsidRPr="00E15F94">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15F94">
        <w:rPr>
          <w:rFonts w:cs="Arial"/>
          <w:lang w:val="ru-RU"/>
        </w:rPr>
        <w:t xml:space="preserve"> Доставља их заједно са осталим документима који представљају обавезну садржину понуде.</w:t>
      </w:r>
    </w:p>
    <w:p w:rsidR="008D2B23" w:rsidRPr="00E15F94" w:rsidRDefault="008D2B23" w:rsidP="008D2B23">
      <w:pPr>
        <w:pStyle w:val="KDParagraf"/>
        <w:spacing w:before="0"/>
        <w:rPr>
          <w:rFonts w:cs="Arial"/>
        </w:rPr>
      </w:pPr>
      <w:r w:rsidRPr="00E15F94">
        <w:rPr>
          <w:rFonts w:cs="Arial"/>
        </w:rPr>
        <w:t>Препоручује се да сви документи поднети у понуди  буду нумерисани</w:t>
      </w:r>
      <w:r w:rsidRPr="00E15F94">
        <w:rPr>
          <w:rFonts w:cs="Arial"/>
          <w:lang w:val="sr-Latn-CS"/>
        </w:rPr>
        <w:t xml:space="preserve"> и</w:t>
      </w:r>
      <w:r w:rsidRPr="00E15F94">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15F94" w:rsidRDefault="008D2B23" w:rsidP="008D2B23">
      <w:pPr>
        <w:pStyle w:val="KDParagraf"/>
        <w:spacing w:before="0"/>
        <w:rPr>
          <w:rFonts w:cs="Arial"/>
          <w:lang w:val="ru-RU"/>
        </w:rPr>
      </w:pPr>
      <w:r w:rsidRPr="00E15F94">
        <w:rPr>
          <w:rFonts w:cs="Arial"/>
          <w:lang w:val="ru-RU"/>
        </w:rPr>
        <w:t xml:space="preserve">Препоручује се да се нумерација поднете документације </w:t>
      </w:r>
      <w:r w:rsidR="00FC355A" w:rsidRPr="00E15F94">
        <w:rPr>
          <w:rFonts w:cs="Arial"/>
          <w:lang w:val="ru-RU"/>
        </w:rPr>
        <w:t>и образац</w:t>
      </w:r>
      <w:r w:rsidR="00962DFB" w:rsidRPr="00E15F94">
        <w:rPr>
          <w:rFonts w:cs="Arial"/>
          <w:lang w:val="ru-RU"/>
        </w:rPr>
        <w:t>а</w:t>
      </w:r>
      <w:r w:rsidR="00FC355A" w:rsidRPr="00E15F94">
        <w:rPr>
          <w:rFonts w:cs="Arial"/>
          <w:lang w:val="ru-RU"/>
        </w:rPr>
        <w:t xml:space="preserve"> у понуди </w:t>
      </w:r>
      <w:r w:rsidRPr="00E15F94">
        <w:rPr>
          <w:rFonts w:cs="Arial"/>
          <w:lang w:val="ru-RU"/>
        </w:rPr>
        <w:t>изврши на свако</w:t>
      </w:r>
      <w:r w:rsidRPr="00E15F94">
        <w:rPr>
          <w:rFonts w:cs="Arial"/>
        </w:rPr>
        <w:t>j</w:t>
      </w:r>
      <w:r w:rsidRPr="00E15F94">
        <w:rPr>
          <w:rFonts w:cs="Arial"/>
          <w:lang w:val="ru-RU"/>
        </w:rPr>
        <w:t xml:space="preserve"> страни на којој има текста, исписивањем </w:t>
      </w:r>
      <w:r w:rsidRPr="00E15F94">
        <w:rPr>
          <w:rFonts w:cs="Arial"/>
          <w:i/>
          <w:lang w:val="ru-RU"/>
        </w:rPr>
        <w:t xml:space="preserve">“1 од </w:t>
      </w:r>
      <w:r w:rsidRPr="00E15F94">
        <w:rPr>
          <w:rFonts w:cs="Arial"/>
          <w:i/>
        </w:rPr>
        <w:t>н</w:t>
      </w:r>
      <w:r w:rsidRPr="00E15F94">
        <w:rPr>
          <w:rFonts w:cs="Arial"/>
          <w:i/>
          <w:lang w:val="ru-RU"/>
        </w:rPr>
        <w:t>“, „2 од н“</w:t>
      </w:r>
      <w:r w:rsidRPr="00E15F94">
        <w:rPr>
          <w:rFonts w:cs="Arial"/>
          <w:lang w:val="ru-RU"/>
        </w:rPr>
        <w:t xml:space="preserve"> и тако све до </w:t>
      </w:r>
      <w:r w:rsidRPr="00E15F94">
        <w:rPr>
          <w:rFonts w:cs="Arial"/>
          <w:i/>
          <w:lang w:val="ru-RU"/>
        </w:rPr>
        <w:t>„н од н“</w:t>
      </w:r>
      <w:r w:rsidRPr="00E15F94">
        <w:rPr>
          <w:rFonts w:cs="Arial"/>
          <w:lang w:val="ru-RU"/>
        </w:rPr>
        <w:t xml:space="preserve">, с тим да </w:t>
      </w:r>
      <w:r w:rsidRPr="00E15F94">
        <w:rPr>
          <w:rFonts w:cs="Arial"/>
          <w:i/>
          <w:lang w:val="ru-RU"/>
        </w:rPr>
        <w:t>„н“</w:t>
      </w:r>
      <w:r w:rsidRPr="00E15F94">
        <w:rPr>
          <w:rFonts w:cs="Arial"/>
          <w:lang w:val="ru-RU"/>
        </w:rPr>
        <w:t xml:space="preserve"> представља укупан број страна понуде.</w:t>
      </w:r>
    </w:p>
    <w:p w:rsidR="008D2B23" w:rsidRPr="00E15F94" w:rsidRDefault="008D2B23" w:rsidP="008D2B23">
      <w:pPr>
        <w:pStyle w:val="KDKomentar"/>
        <w:spacing w:before="0"/>
        <w:rPr>
          <w:rFonts w:cs="Arial"/>
          <w:i w:val="0"/>
          <w:color w:val="000000" w:themeColor="text1"/>
          <w:sz w:val="22"/>
          <w:szCs w:val="22"/>
        </w:rPr>
      </w:pPr>
      <w:r w:rsidRPr="00E15F94">
        <w:rPr>
          <w:rFonts w:cs="Arial"/>
          <w:i w:val="0"/>
          <w:color w:val="000000" w:themeColor="text1"/>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15F94" w:rsidRDefault="008D2B23" w:rsidP="008D2B23">
      <w:pPr>
        <w:pStyle w:val="KDParagraf"/>
        <w:spacing w:before="0"/>
        <w:rPr>
          <w:rFonts w:cs="Arial"/>
          <w:lang w:val="ru-RU"/>
        </w:rPr>
      </w:pPr>
      <w:r w:rsidRPr="00E15F94">
        <w:rPr>
          <w:rFonts w:cs="Arial"/>
          <w:lang w:val="ru-RU"/>
        </w:rPr>
        <w:t xml:space="preserve">Понуђач подноси понуду у затвореној коверти </w:t>
      </w:r>
      <w:r w:rsidRPr="00E15F94">
        <w:rPr>
          <w:rFonts w:cs="Arial"/>
        </w:rPr>
        <w:t>или кутији</w:t>
      </w:r>
      <w:r w:rsidRPr="00E15F94">
        <w:rPr>
          <w:rFonts w:cs="Arial"/>
          <w:lang w:val="ru-RU"/>
        </w:rPr>
        <w:t xml:space="preserve">, тако да се </w:t>
      </w:r>
      <w:r w:rsidR="00613B13" w:rsidRPr="00E15F94">
        <w:rPr>
          <w:rFonts w:cs="Arial"/>
          <w:lang w:val="ru-RU"/>
        </w:rPr>
        <w:t>при отварању може проверити да ли је затворена, као и када</w:t>
      </w:r>
      <w:r w:rsidRPr="00E15F94">
        <w:rPr>
          <w:rFonts w:cs="Arial"/>
          <w:lang w:val="ru-RU"/>
        </w:rPr>
        <w:t xml:space="preserve">, на адресу: </w:t>
      </w:r>
      <w:r w:rsidR="00B830C2" w:rsidRPr="00E15F94">
        <w:rPr>
          <w:rFonts w:cs="Arial"/>
          <w:lang w:val="ru-RU"/>
        </w:rPr>
        <w:t xml:space="preserve">Јавно предузеће „Електропривреда Србије“ Балканска бр.13, 11000 Београд, писарница - са назнаком: „Понуда за јавну набавку </w:t>
      </w:r>
      <w:r w:rsidR="006005CB" w:rsidRPr="00E15F94">
        <w:rPr>
          <w:rFonts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006005CB" w:rsidRPr="00E15F94">
        <w:rPr>
          <w:rFonts w:cs="Arial"/>
          <w:lang w:val="ru-RU"/>
        </w:rPr>
        <w:t xml:space="preserve"> </w:t>
      </w:r>
      <w:r w:rsidR="00B830C2" w:rsidRPr="00E15F94">
        <w:rPr>
          <w:rFonts w:cs="Arial"/>
          <w:lang w:val="ru-RU"/>
        </w:rPr>
        <w:t xml:space="preserve">- Јавна набавка број </w:t>
      </w:r>
      <w:r w:rsidR="00866440" w:rsidRPr="00E15F94">
        <w:rPr>
          <w:rFonts w:cs="Arial"/>
          <w:b/>
        </w:rPr>
        <w:t>ЈН/1000/</w:t>
      </w:r>
      <w:r w:rsidR="003C2E35" w:rsidRPr="00E15F94">
        <w:rPr>
          <w:rFonts w:cs="Arial"/>
          <w:b/>
        </w:rPr>
        <w:t>0450</w:t>
      </w:r>
      <w:r w:rsidR="00866440" w:rsidRPr="00E15F94">
        <w:rPr>
          <w:rFonts w:cs="Arial"/>
          <w:b/>
        </w:rPr>
        <w:t>/201</w:t>
      </w:r>
      <w:r w:rsidR="00052A28" w:rsidRPr="00E15F94">
        <w:rPr>
          <w:rFonts w:cs="Arial"/>
          <w:b/>
          <w:lang w:val="sr-Cyrl-RS"/>
        </w:rPr>
        <w:t>7</w:t>
      </w:r>
      <w:r w:rsidR="00B830C2" w:rsidRPr="00E15F94">
        <w:rPr>
          <w:rFonts w:cs="Arial"/>
          <w:lang w:val="ru-RU"/>
        </w:rPr>
        <w:t xml:space="preserve"> - НЕ ОТВАРАТИ“. </w:t>
      </w:r>
      <w:r w:rsidRPr="00E15F94">
        <w:rPr>
          <w:rFonts w:cs="Arial"/>
          <w:lang w:val="ru-RU"/>
        </w:rPr>
        <w:t xml:space="preserve"> </w:t>
      </w:r>
    </w:p>
    <w:p w:rsidR="00173E31" w:rsidRPr="00E15F94" w:rsidRDefault="00173E31" w:rsidP="00173E31">
      <w:pPr>
        <w:rPr>
          <w:rFonts w:cs="Arial"/>
          <w:u w:val="single"/>
        </w:rPr>
      </w:pPr>
      <w:r w:rsidRPr="00E15F94">
        <w:rPr>
          <w:rFonts w:cs="Arial"/>
          <w:u w:val="single"/>
        </w:rPr>
        <w:t>Понуђач у затвореној и запечаћеној коверти, уз писану понуду, доставља и CD или USB са понудом у PDF формату.</w:t>
      </w:r>
    </w:p>
    <w:p w:rsidR="00173E31" w:rsidRPr="00E15F94" w:rsidRDefault="00173E31" w:rsidP="008D2B23">
      <w:pPr>
        <w:pStyle w:val="KDParagraf"/>
        <w:spacing w:before="0"/>
        <w:rPr>
          <w:rFonts w:cs="Arial"/>
          <w:lang w:val="ru-RU"/>
        </w:rPr>
      </w:pPr>
    </w:p>
    <w:p w:rsidR="008D2B23" w:rsidRPr="00E15F94" w:rsidRDefault="008D2B23" w:rsidP="008D2B23">
      <w:pPr>
        <w:pStyle w:val="KDParagraf"/>
        <w:spacing w:before="0"/>
        <w:rPr>
          <w:rFonts w:cs="Arial"/>
        </w:rPr>
      </w:pPr>
      <w:r w:rsidRPr="00E15F94">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15F94" w:rsidRDefault="008D2B23" w:rsidP="008D2B23">
      <w:pPr>
        <w:pStyle w:val="KDParagraf"/>
        <w:spacing w:before="0"/>
        <w:rPr>
          <w:rFonts w:cs="Arial"/>
        </w:rPr>
      </w:pPr>
      <w:r w:rsidRPr="00E15F94">
        <w:rPr>
          <w:rFonts w:eastAsia="TimesNewRomanPSMT" w:cs="Arial"/>
          <w:bCs/>
        </w:rPr>
        <w:lastRenderedPageBreak/>
        <w:t xml:space="preserve">У случају да понуду подноси група понуђача, на полеђини коверте је </w:t>
      </w:r>
      <w:r w:rsidR="00FE6030" w:rsidRPr="00E15F94">
        <w:rPr>
          <w:rFonts w:eastAsia="TimesNewRomanPSMT" w:cs="Arial"/>
          <w:bCs/>
          <w:lang w:val="sr-Cyrl-RS"/>
        </w:rPr>
        <w:t xml:space="preserve">пожељно </w:t>
      </w:r>
      <w:r w:rsidRPr="00E15F94">
        <w:rPr>
          <w:rFonts w:eastAsia="TimesNewRomanPSMT" w:cs="Arial"/>
          <w:bCs/>
        </w:rPr>
        <w:t>назначити да се ради о групи понуђача и навести називе и адресу свих чланова групе понуђача</w:t>
      </w:r>
      <w:r w:rsidRPr="00E15F94">
        <w:rPr>
          <w:rFonts w:cs="Arial"/>
        </w:rPr>
        <w:t>.</w:t>
      </w:r>
    </w:p>
    <w:p w:rsidR="00613B13" w:rsidRPr="00E15F94" w:rsidRDefault="00613B13" w:rsidP="00613B13">
      <w:pPr>
        <w:pStyle w:val="KDParagraf"/>
        <w:spacing w:before="0"/>
        <w:rPr>
          <w:rFonts w:cs="Arial"/>
        </w:rPr>
      </w:pPr>
      <w:r w:rsidRPr="00E15F94">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E15F94" w:rsidRDefault="00613B13" w:rsidP="00613B13">
      <w:pPr>
        <w:pStyle w:val="KDParagraf"/>
        <w:spacing w:before="0"/>
        <w:rPr>
          <w:rFonts w:cs="Arial"/>
        </w:rPr>
      </w:pPr>
      <w:r w:rsidRPr="00E15F94">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15F94">
        <w:rPr>
          <w:rFonts w:cs="Arial"/>
          <w:lang w:val="sr-Cyrl-RS"/>
        </w:rPr>
        <w:t>акона</w:t>
      </w:r>
      <w:r w:rsidRPr="00E15F94">
        <w:rPr>
          <w:rFonts w:cs="Arial"/>
        </w:rPr>
        <w:t xml:space="preserve">. </w:t>
      </w:r>
    </w:p>
    <w:p w:rsidR="00613B13" w:rsidRPr="00E15F94" w:rsidRDefault="00613B13" w:rsidP="00613B13">
      <w:pPr>
        <w:pStyle w:val="KDParagraf"/>
        <w:spacing w:before="0"/>
        <w:rPr>
          <w:rFonts w:cs="Arial"/>
        </w:rPr>
      </w:pPr>
      <w:r w:rsidRPr="00E15F94">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E15F94" w:rsidRDefault="00613B13" w:rsidP="00613B13">
      <w:pPr>
        <w:tabs>
          <w:tab w:val="left" w:pos="284"/>
          <w:tab w:val="left" w:pos="330"/>
        </w:tabs>
        <w:ind w:left="284"/>
        <w:rPr>
          <w:rFonts w:eastAsia="TimesNewRomanPSMT" w:cs="Arial"/>
          <w:bCs/>
          <w:lang w:val="sr-Cyrl-RS"/>
        </w:rPr>
      </w:pPr>
    </w:p>
    <w:p w:rsidR="008D2B23" w:rsidRPr="00E15F94" w:rsidRDefault="008D2B23" w:rsidP="000B48DE">
      <w:pPr>
        <w:pStyle w:val="KDPodnaslov2"/>
        <w:numPr>
          <w:ilvl w:val="1"/>
          <w:numId w:val="17"/>
        </w:numPr>
        <w:spacing w:before="0"/>
        <w:jc w:val="both"/>
        <w:rPr>
          <w:rFonts w:cs="Arial"/>
        </w:rPr>
      </w:pPr>
      <w:bookmarkStart w:id="215" w:name="_Toc441651579"/>
      <w:bookmarkStart w:id="216" w:name="_Toc442559890"/>
      <w:r w:rsidRPr="00E15F94">
        <w:rPr>
          <w:rFonts w:cs="Arial"/>
        </w:rPr>
        <w:t>Обавезна садржина понуде</w:t>
      </w:r>
      <w:bookmarkEnd w:id="215"/>
      <w:bookmarkEnd w:id="216"/>
    </w:p>
    <w:p w:rsidR="00B830C2" w:rsidRPr="00E15F94" w:rsidRDefault="00B830C2" w:rsidP="00052A28">
      <w:pPr>
        <w:pStyle w:val="KDParagraf"/>
        <w:spacing w:before="0"/>
        <w:rPr>
          <w:rFonts w:cs="Arial"/>
        </w:rPr>
      </w:pPr>
      <w:r w:rsidRPr="00E15F94">
        <w:rPr>
          <w:rFonts w:cs="Arial"/>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„Подаци о подизвођачу“, ако понуђач наступа са подизвођачем, за сваког подизвођача;</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„Образац понуде“</w:t>
      </w:r>
      <w:r w:rsidR="00F2242A">
        <w:rPr>
          <w:rFonts w:cs="Arial"/>
          <w:lang w:val="sr-Cyrl-RS" w:bidi="en-US"/>
        </w:rPr>
        <w:t xml:space="preserve"> (Образац 1)</w:t>
      </w:r>
      <w:r w:rsidRPr="00E15F94">
        <w:rPr>
          <w:rFonts w:cs="Arial"/>
          <w:lang w:bidi="en-US"/>
        </w:rPr>
        <w:t>;</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Изјаве у складу са чланом 75. став 2. Закона</w:t>
      </w:r>
      <w:r w:rsidR="00F2242A">
        <w:rPr>
          <w:rFonts w:cs="Arial"/>
          <w:lang w:val="sr-Cyrl-RS" w:bidi="en-US"/>
        </w:rPr>
        <w:t xml:space="preserve"> (Образац 4)</w:t>
      </w:r>
      <w:r w:rsidRPr="00E15F94">
        <w:rPr>
          <w:rFonts w:cs="Arial"/>
          <w:lang w:bidi="en-US"/>
        </w:rPr>
        <w:t>;</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„Изјава о независној понуди“</w:t>
      </w:r>
      <w:r w:rsidR="00F2242A">
        <w:rPr>
          <w:rFonts w:cs="Arial"/>
          <w:lang w:val="sr-Cyrl-RS" w:bidi="en-US"/>
        </w:rPr>
        <w:t xml:space="preserve"> (Образац 3)</w:t>
      </w:r>
      <w:r w:rsidR="00F2242A" w:rsidRPr="00E15F94">
        <w:rPr>
          <w:rFonts w:cs="Arial"/>
          <w:lang w:bidi="en-US"/>
        </w:rPr>
        <w:t>;</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„Структура цене</w:t>
      </w:r>
      <w:r w:rsidR="00F2242A">
        <w:rPr>
          <w:rFonts w:cs="Arial"/>
          <w:lang w:val="sr-Cyrl-RS" w:bidi="en-US"/>
        </w:rPr>
        <w:t>“ (Образац 2)</w:t>
      </w:r>
      <w:r w:rsidRPr="00E15F94">
        <w:rPr>
          <w:rFonts w:cs="Arial"/>
          <w:lang w:bidi="en-US"/>
        </w:rPr>
        <w:t xml:space="preserve">; </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трошкова припрем</w:t>
      </w:r>
      <w:r w:rsidR="00883F30" w:rsidRPr="00E15F94">
        <w:rPr>
          <w:rFonts w:cs="Arial"/>
          <w:lang w:bidi="en-US"/>
        </w:rPr>
        <w:t>е понуде“ по потреби</w:t>
      </w:r>
      <w:r w:rsidR="00F2242A">
        <w:rPr>
          <w:rFonts w:cs="Arial"/>
          <w:lang w:val="sr-Cyrl-RS" w:bidi="en-US"/>
        </w:rPr>
        <w:t xml:space="preserve"> (Образац 5)</w:t>
      </w:r>
      <w:r w:rsidRPr="00E15F94">
        <w:rPr>
          <w:rFonts w:cs="Arial"/>
          <w:lang w:bidi="en-US"/>
        </w:rPr>
        <w:t xml:space="preserve">; </w:t>
      </w:r>
    </w:p>
    <w:p w:rsidR="00B830C2" w:rsidRPr="00E15F94" w:rsidRDefault="00B830C2" w:rsidP="00B830C2">
      <w:pPr>
        <w:pStyle w:val="KDNabrajanje"/>
        <w:rPr>
          <w:rFonts w:cs="Arial"/>
          <w:lang w:bidi="en-US"/>
        </w:rPr>
      </w:pPr>
      <w:r w:rsidRPr="00E15F94">
        <w:rPr>
          <w:rFonts w:cs="Arial"/>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rsidR="00052A28" w:rsidRPr="00E15F94" w:rsidRDefault="00B830C2" w:rsidP="00B830C2">
      <w:pPr>
        <w:pStyle w:val="KDNabrajanje"/>
        <w:rPr>
          <w:rFonts w:cs="Arial"/>
          <w:lang w:bidi="en-US"/>
        </w:rPr>
      </w:pPr>
      <w:r w:rsidRPr="00E15F94">
        <w:rPr>
          <w:rFonts w:cs="Arial"/>
          <w:lang w:bidi="en-US"/>
        </w:rPr>
        <w:t xml:space="preserve">попуњен, потписан и печатом оверен образац „Референтна листа понуђача“ </w:t>
      </w:r>
      <w:r w:rsidR="00F2242A">
        <w:rPr>
          <w:rFonts w:cs="Arial"/>
          <w:lang w:val="sr-Cyrl-RS" w:bidi="en-US"/>
        </w:rPr>
        <w:t>(Образац 6);</w:t>
      </w:r>
    </w:p>
    <w:p w:rsidR="00F2242A" w:rsidRPr="00E15F94" w:rsidRDefault="00B830C2" w:rsidP="00F2242A">
      <w:pPr>
        <w:pStyle w:val="KDNabrajanje"/>
        <w:rPr>
          <w:rFonts w:cs="Arial"/>
          <w:lang w:bidi="en-US"/>
        </w:rPr>
      </w:pPr>
      <w:r w:rsidRPr="00E15F94">
        <w:rPr>
          <w:rFonts w:cs="Arial"/>
          <w:lang w:bidi="en-US"/>
        </w:rPr>
        <w:t>попуњен, потписан и печатом оверен образац „Потврда о референтним услугама понуђача“, издате понуђачу од стране претходних наручилаца</w:t>
      </w:r>
      <w:r w:rsidR="00F2242A">
        <w:rPr>
          <w:rFonts w:cs="Arial"/>
          <w:lang w:val="sr-Cyrl-RS" w:bidi="en-US"/>
        </w:rPr>
        <w:t xml:space="preserve"> (Образац 6.1.);</w:t>
      </w:r>
    </w:p>
    <w:p w:rsidR="00B830C2" w:rsidRPr="00E15F94" w:rsidRDefault="00B830C2" w:rsidP="00B830C2">
      <w:pPr>
        <w:pStyle w:val="KDNabrajanje"/>
        <w:rPr>
          <w:rFonts w:cs="Arial"/>
          <w:lang w:bidi="en-US"/>
        </w:rPr>
      </w:pPr>
      <w:r w:rsidRPr="00E15F94">
        <w:rPr>
          <w:rFonts w:cs="Arial"/>
          <w:lang w:bidi="en-US"/>
        </w:rPr>
        <w:lastRenderedPageBreak/>
        <w:t xml:space="preserve">потписан и оверен образац „Модел уговора“ </w:t>
      </w:r>
    </w:p>
    <w:p w:rsidR="00B830C2" w:rsidRPr="00E15F94" w:rsidRDefault="00B830C2" w:rsidP="00B830C2">
      <w:pPr>
        <w:pStyle w:val="KDNabrajanje"/>
        <w:rPr>
          <w:rFonts w:cs="Arial"/>
          <w:lang w:bidi="en-US"/>
        </w:rPr>
      </w:pPr>
      <w:r w:rsidRPr="00E15F94">
        <w:rPr>
          <w:rFonts w:cs="Arial"/>
          <w:lang w:bidi="en-US"/>
        </w:rPr>
        <w:t>потписан и печатом оверен образац „Модел уговора о чувању пословне тајне и поверљивих информација“;</w:t>
      </w:r>
    </w:p>
    <w:p w:rsidR="00B830C2" w:rsidRPr="00E15F94" w:rsidRDefault="00B830C2" w:rsidP="00B830C2">
      <w:pPr>
        <w:pStyle w:val="KDNabrajanje"/>
        <w:rPr>
          <w:rFonts w:cs="Arial"/>
          <w:lang w:bidi="en-US"/>
        </w:rPr>
      </w:pPr>
      <w:r w:rsidRPr="00E15F94">
        <w:rPr>
          <w:rFonts w:cs="Arial"/>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rsidR="00B830C2" w:rsidRPr="00E15F94" w:rsidRDefault="00B830C2" w:rsidP="00B830C2">
      <w:pPr>
        <w:pStyle w:val="KDNabrajanje"/>
        <w:rPr>
          <w:rFonts w:cs="Arial"/>
          <w:lang w:bidi="en-US"/>
        </w:rPr>
      </w:pPr>
      <w:r w:rsidRPr="00E15F94">
        <w:rPr>
          <w:rFonts w:cs="Arial"/>
          <w:lang w:bidi="en-US"/>
        </w:rPr>
        <w:t>докази и изјаве о испуњености из члана 75. и 76. Закона у складу са чланом 77. Закон и Одељком 4. конкурсне документације</w:t>
      </w:r>
      <w:r w:rsidR="00F2242A">
        <w:rPr>
          <w:rFonts w:cs="Arial"/>
          <w:lang w:val="sr-Cyrl-RS" w:bidi="en-US"/>
        </w:rPr>
        <w:t>;</w:t>
      </w:r>
      <w:r w:rsidRPr="00E15F94">
        <w:rPr>
          <w:rFonts w:cs="Arial"/>
          <w:lang w:bidi="en-US"/>
        </w:rPr>
        <w:t xml:space="preserve"> </w:t>
      </w:r>
    </w:p>
    <w:p w:rsidR="00173E31" w:rsidRDefault="00173E31" w:rsidP="00173E31">
      <w:pPr>
        <w:pStyle w:val="KDNabrajanje"/>
      </w:pPr>
      <w:r w:rsidRPr="00E15F94">
        <w:t>CD и</w:t>
      </w:r>
      <w:r w:rsidR="00F2242A">
        <w:t>ли USB са понудом у PDF формату;</w:t>
      </w:r>
    </w:p>
    <w:p w:rsidR="00F2242A" w:rsidRPr="00F2242A" w:rsidRDefault="00F2242A" w:rsidP="00173E31">
      <w:pPr>
        <w:pStyle w:val="KDNabrajanje"/>
      </w:pPr>
      <w:r>
        <w:rPr>
          <w:lang w:val="sr-Cyrl-RS"/>
        </w:rPr>
        <w:t>Средство финансијског обезбеђења за озбиљност понуде;</w:t>
      </w:r>
    </w:p>
    <w:p w:rsidR="00F2242A" w:rsidRPr="00E15F94" w:rsidRDefault="00F2242A" w:rsidP="00173E31">
      <w:pPr>
        <w:pStyle w:val="KDNabrajanje"/>
      </w:pPr>
      <w:r>
        <w:rPr>
          <w:lang w:val="sr-Cyrl-RS"/>
        </w:rPr>
        <w:t>Споразум о заједничком извршењу набавке (у случају заједничке понуде).</w:t>
      </w:r>
    </w:p>
    <w:p w:rsidR="00883F30" w:rsidRPr="00E15F94" w:rsidRDefault="00883F30" w:rsidP="00883F30">
      <w:pPr>
        <w:pStyle w:val="ListParagraph"/>
        <w:ind w:left="0"/>
        <w:rPr>
          <w:rFonts w:ascii="Arial" w:hAnsi="Arial" w:cs="Arial"/>
          <w:lang w:val="sr-Cyrl-RS"/>
        </w:rPr>
      </w:pPr>
      <w:r w:rsidRPr="00E15F94">
        <w:rPr>
          <w:rFonts w:ascii="Arial" w:hAnsi="Arial" w:cs="Arial"/>
          <w:lang w:val="sr-Cyrl-RS"/>
        </w:rPr>
        <w:t xml:space="preserve">Пожељно  је да сви обрасци и документи који чине обавезну садржину понуде буду сложени према наведеном редоследу.  </w:t>
      </w:r>
    </w:p>
    <w:p w:rsidR="008D2B23" w:rsidRPr="00E15F94" w:rsidRDefault="008D2B23" w:rsidP="008D2B23">
      <w:pPr>
        <w:pStyle w:val="KDParagraf"/>
        <w:spacing w:before="0"/>
        <w:rPr>
          <w:rFonts w:cs="Arial"/>
          <w:lang w:val="ru-RU"/>
        </w:rPr>
      </w:pPr>
      <w:r w:rsidRPr="00E15F9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15F94" w:rsidRDefault="008D2B23" w:rsidP="008D2B23">
      <w:pPr>
        <w:pStyle w:val="KDParagraf"/>
        <w:spacing w:before="0"/>
        <w:rPr>
          <w:rFonts w:cs="Arial"/>
          <w:lang w:val="ru-RU"/>
        </w:rPr>
      </w:pPr>
      <w:r w:rsidRPr="00E15F9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15F94" w:rsidRDefault="008D2B23" w:rsidP="008D2B23">
      <w:pPr>
        <w:pStyle w:val="KDParagraf"/>
        <w:spacing w:before="0"/>
        <w:rPr>
          <w:rFonts w:eastAsia="TimesNewRomanPS-BoldMT" w:cs="Arial"/>
          <w:bCs/>
          <w:color w:val="000000"/>
          <w:lang w:val="ru-RU"/>
        </w:rPr>
      </w:pPr>
    </w:p>
    <w:p w:rsidR="008D2B23" w:rsidRPr="00E15F94" w:rsidRDefault="008D2B23" w:rsidP="000B48DE">
      <w:pPr>
        <w:pStyle w:val="KDPodnaslov2"/>
        <w:numPr>
          <w:ilvl w:val="1"/>
          <w:numId w:val="17"/>
        </w:numPr>
        <w:spacing w:before="0"/>
        <w:jc w:val="both"/>
        <w:rPr>
          <w:rFonts w:cs="Arial"/>
        </w:rPr>
      </w:pPr>
      <w:bookmarkStart w:id="217" w:name="_Toc441651581"/>
      <w:bookmarkStart w:id="218" w:name="_Toc442559892"/>
      <w:r w:rsidRPr="00E15F94">
        <w:rPr>
          <w:rFonts w:cs="Arial"/>
        </w:rPr>
        <w:t>Начин подношења понуде</w:t>
      </w:r>
      <w:bookmarkEnd w:id="217"/>
      <w:bookmarkEnd w:id="218"/>
    </w:p>
    <w:p w:rsidR="008D2B23" w:rsidRPr="00E15F94" w:rsidRDefault="008D2B23" w:rsidP="008D2B23">
      <w:pPr>
        <w:pStyle w:val="KDParagraf"/>
        <w:spacing w:before="0"/>
        <w:rPr>
          <w:rFonts w:cs="Arial"/>
          <w:lang w:val="ru-RU"/>
        </w:rPr>
      </w:pPr>
      <w:r w:rsidRPr="00E15F94">
        <w:rPr>
          <w:rFonts w:cs="Arial"/>
          <w:lang w:val="ru-RU"/>
        </w:rPr>
        <w:t>Понуђач може поднети само једну понуду.</w:t>
      </w:r>
    </w:p>
    <w:p w:rsidR="008D2B23" w:rsidRPr="00E15F94" w:rsidRDefault="008D2B23" w:rsidP="008D2B23">
      <w:pPr>
        <w:pStyle w:val="KDParagraf"/>
        <w:spacing w:before="0"/>
        <w:rPr>
          <w:rFonts w:cs="Arial"/>
          <w:lang w:val="ru-RU"/>
        </w:rPr>
      </w:pPr>
      <w:r w:rsidRPr="00E15F94">
        <w:rPr>
          <w:rFonts w:cs="Arial"/>
          <w:lang w:val="ru-RU"/>
        </w:rPr>
        <w:t>Понуду може поднети понуђач самостално, група понуђача, као и понуђач са подизвођачем.</w:t>
      </w:r>
    </w:p>
    <w:p w:rsidR="008D2B23" w:rsidRPr="00E15F94" w:rsidRDefault="008D2B23" w:rsidP="008D2B23">
      <w:pPr>
        <w:pStyle w:val="KDParagraf"/>
        <w:spacing w:before="0"/>
        <w:rPr>
          <w:rFonts w:cs="Arial"/>
        </w:rPr>
      </w:pPr>
      <w:r w:rsidRPr="00E15F9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15F94" w:rsidRDefault="008D2B23" w:rsidP="008D2B23">
      <w:pPr>
        <w:pStyle w:val="KDParagraf"/>
        <w:spacing w:before="0"/>
        <w:rPr>
          <w:rFonts w:cs="Arial"/>
        </w:rPr>
      </w:pPr>
      <w:r w:rsidRPr="00E15F9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rPr>
      </w:pPr>
      <w:r w:rsidRPr="00E15F9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7E390F" w:rsidRDefault="007E390F" w:rsidP="008D2B23">
      <w:pPr>
        <w:pStyle w:val="KDParagraf"/>
        <w:spacing w:before="0"/>
        <w:rPr>
          <w:rFonts w:cs="Arial"/>
        </w:rPr>
      </w:pPr>
    </w:p>
    <w:p w:rsidR="007E390F" w:rsidRPr="00E15F94" w:rsidRDefault="007E390F" w:rsidP="007E390F">
      <w:pPr>
        <w:pStyle w:val="KDPodnaslov2"/>
        <w:spacing w:before="0"/>
        <w:jc w:val="both"/>
        <w:rPr>
          <w:rFonts w:cs="Arial"/>
        </w:rPr>
      </w:pPr>
      <w:r>
        <w:rPr>
          <w:rFonts w:cs="Arial"/>
          <w:lang w:val="sr-Cyrl-RS"/>
        </w:rPr>
        <w:t xml:space="preserve">        6.5 </w:t>
      </w:r>
      <w:r w:rsidRPr="00E15F94">
        <w:rPr>
          <w:rFonts w:cs="Arial"/>
          <w:lang w:val="sr-Cyrl-RS"/>
        </w:rPr>
        <w:t>П</w:t>
      </w:r>
      <w:r w:rsidRPr="00E15F94">
        <w:rPr>
          <w:rFonts w:cs="Arial"/>
        </w:rPr>
        <w:t>одношење, отварање понуда</w:t>
      </w:r>
      <w:r w:rsidRPr="00E15F94">
        <w:rPr>
          <w:rFonts w:cs="Arial"/>
          <w:lang w:val="sr-Cyrl-RS"/>
        </w:rPr>
        <w:t xml:space="preserve"> и преговарање</w:t>
      </w:r>
    </w:p>
    <w:p w:rsidR="007E390F" w:rsidRPr="00E15F94" w:rsidRDefault="007E390F" w:rsidP="007E390F">
      <w:pPr>
        <w:pStyle w:val="KDParagraf"/>
        <w:spacing w:before="0"/>
        <w:rPr>
          <w:rFonts w:cs="Arial"/>
          <w:lang w:val="sr-Cyrl-CS"/>
        </w:rPr>
      </w:pPr>
      <w:r w:rsidRPr="00E15F9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15F94">
        <w:rPr>
          <w:rFonts w:cs="Arial"/>
          <w:lang w:val="sr-Cyrl-RS"/>
        </w:rPr>
        <w:t>е</w:t>
      </w:r>
      <w:r w:rsidRPr="00E15F94">
        <w:rPr>
          <w:rFonts w:cs="Arial"/>
          <w:lang w:val="sr-Cyrl-CS"/>
        </w:rPr>
        <w:t>.</w:t>
      </w:r>
    </w:p>
    <w:p w:rsidR="007E390F" w:rsidRPr="00E15F94" w:rsidRDefault="007E390F" w:rsidP="007E390F">
      <w:pPr>
        <w:pStyle w:val="KDParagraf"/>
        <w:spacing w:before="0"/>
        <w:rPr>
          <w:rFonts w:cs="Arial"/>
          <w:lang w:val="sr-Cyrl-CS"/>
        </w:rPr>
      </w:pPr>
      <w:r w:rsidRPr="00E15F9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E390F" w:rsidRPr="00E15F94" w:rsidRDefault="007E390F" w:rsidP="007E390F">
      <w:pPr>
        <w:pStyle w:val="KDParagraf"/>
        <w:spacing w:before="0"/>
        <w:rPr>
          <w:rFonts w:cs="Arial"/>
          <w:lang w:val="sr-Cyrl-CS"/>
        </w:rPr>
      </w:pPr>
      <w:r w:rsidRPr="00E15F94">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rsidR="007E390F" w:rsidRPr="00E15F94" w:rsidRDefault="007E390F" w:rsidP="007E390F">
      <w:pPr>
        <w:pStyle w:val="KDParagraf"/>
        <w:spacing w:before="0"/>
        <w:rPr>
          <w:rFonts w:cs="Arial"/>
        </w:rPr>
      </w:pPr>
      <w:r w:rsidRPr="00E15F9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E15F94">
        <w:rPr>
          <w:rFonts w:cs="Arial"/>
          <w:lang w:val="sr-Cyrl-RS"/>
        </w:rPr>
        <w:t xml:space="preserve"> </w:t>
      </w:r>
      <w:r w:rsidRPr="00E15F94">
        <w:rPr>
          <w:rFonts w:cs="Arial"/>
        </w:rPr>
        <w:t xml:space="preserve">за учествовање у овом поступку, </w:t>
      </w:r>
      <w:r w:rsidRPr="00E15F94">
        <w:rPr>
          <w:rFonts w:cs="Arial"/>
          <w:lang w:val="sr-Cyrl-RS"/>
        </w:rPr>
        <w:t xml:space="preserve">(пожељно је да буде </w:t>
      </w:r>
      <w:r w:rsidRPr="00E15F94">
        <w:rPr>
          <w:rFonts w:cs="Arial"/>
        </w:rPr>
        <w:t xml:space="preserve">издато на меморандуму понуђача), заведено и оверено печатом и потписом законског заступника понуђача или другог </w:t>
      </w:r>
      <w:r w:rsidRPr="00E15F94">
        <w:rPr>
          <w:rFonts w:cs="Arial"/>
        </w:rPr>
        <w:lastRenderedPageBreak/>
        <w:t>заступника уписаног у регистар надлежног органа или лица овлашћеног од стране законског заступника уз доставу овлашћења у понуди.</w:t>
      </w:r>
    </w:p>
    <w:p w:rsidR="007E390F" w:rsidRPr="00E15F94" w:rsidRDefault="007E390F" w:rsidP="007E390F">
      <w:pPr>
        <w:pStyle w:val="KDParagraf"/>
        <w:spacing w:before="0"/>
        <w:rPr>
          <w:rFonts w:cs="Arial"/>
        </w:rPr>
      </w:pPr>
      <w:r w:rsidRPr="00E15F94">
        <w:rPr>
          <w:rFonts w:cs="Arial"/>
        </w:rPr>
        <w:t>Комисија за јавну набавку води записник о отварању понуда у који се уносе подаци у складу са Законом.</w:t>
      </w:r>
    </w:p>
    <w:p w:rsidR="007E390F" w:rsidRPr="00E15F94" w:rsidRDefault="007E390F" w:rsidP="007E390F">
      <w:pPr>
        <w:pStyle w:val="KDParagraf"/>
        <w:spacing w:before="0"/>
        <w:rPr>
          <w:rFonts w:cs="Arial"/>
        </w:rPr>
      </w:pPr>
      <w:r w:rsidRPr="00E15F94">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7E390F" w:rsidRPr="007E390F" w:rsidRDefault="007E390F" w:rsidP="007E390F">
      <w:pPr>
        <w:rPr>
          <w:rFonts w:cs="Arial"/>
          <w:lang w:val="sr-Cyrl-RS"/>
        </w:rPr>
      </w:pPr>
      <w:r>
        <w:rPr>
          <w:rFonts w:cs="Arial"/>
          <w:lang w:val="sr-Cyrl-RS"/>
        </w:rPr>
        <w:t>Након тога ће се спровести поступак преговарања по процедури наведеној у тачки 5.1. овог упутства.</w:t>
      </w:r>
    </w:p>
    <w:p w:rsidR="007E390F" w:rsidRDefault="007E390F" w:rsidP="007E390F">
      <w:pPr>
        <w:pStyle w:val="KDParagraf"/>
        <w:spacing w:before="0"/>
        <w:rPr>
          <w:rFonts w:cs="Arial"/>
          <w:lang w:val="sr-Cyrl-RS"/>
        </w:rPr>
      </w:pPr>
    </w:p>
    <w:p w:rsidR="007E390F" w:rsidRPr="00E15F94" w:rsidRDefault="007E390F" w:rsidP="007E390F">
      <w:pPr>
        <w:pStyle w:val="KDParagraf"/>
        <w:spacing w:before="0"/>
        <w:rPr>
          <w:rFonts w:cs="Arial"/>
        </w:rPr>
      </w:pPr>
      <w:r w:rsidRPr="00E15F94">
        <w:rPr>
          <w:rFonts w:cs="Arial"/>
        </w:rPr>
        <w:t xml:space="preserve">Наручилац ће у року од </w:t>
      </w:r>
      <w:r w:rsidRPr="00E15F94">
        <w:rPr>
          <w:rFonts w:cs="Arial"/>
          <w:lang w:val="sr-Cyrl-RS"/>
        </w:rPr>
        <w:t>3</w:t>
      </w:r>
      <w:r w:rsidRPr="00E15F94">
        <w:rPr>
          <w:rFonts w:cs="Arial"/>
        </w:rPr>
        <w:t xml:space="preserve"> (</w:t>
      </w:r>
      <w:r w:rsidRPr="00E15F94">
        <w:rPr>
          <w:rFonts w:cs="Arial"/>
          <w:lang w:val="sr-Cyrl-RS"/>
        </w:rPr>
        <w:t>словима: три</w:t>
      </w:r>
      <w:r w:rsidRPr="00E15F94">
        <w:rPr>
          <w:rFonts w:cs="Arial"/>
        </w:rPr>
        <w:t xml:space="preserve">) дана од дана окончања поступка отварања понуда </w:t>
      </w:r>
      <w:r w:rsidRPr="00E15F94">
        <w:rPr>
          <w:rFonts w:cs="Arial"/>
          <w:lang w:val="sr-Cyrl-RS"/>
        </w:rPr>
        <w:t xml:space="preserve">и преговарања, </w:t>
      </w:r>
      <w:r w:rsidRPr="00E15F94">
        <w:rPr>
          <w:rFonts w:cs="Arial"/>
        </w:rPr>
        <w:t xml:space="preserve">поштом или електронским путем доставити записник о отварању понуда </w:t>
      </w:r>
      <w:r w:rsidRPr="00E15F94">
        <w:rPr>
          <w:rFonts w:cs="Arial"/>
          <w:lang w:val="sr-Cyrl-RS"/>
        </w:rPr>
        <w:t xml:space="preserve">и записник о преговарању, </w:t>
      </w:r>
      <w:r w:rsidRPr="00E15F94">
        <w:rPr>
          <w:rFonts w:cs="Arial"/>
        </w:rPr>
        <w:t>понуђачима који нису учествовали у поступку отварања понуда</w:t>
      </w:r>
      <w:r w:rsidRPr="00E15F94">
        <w:rPr>
          <w:rFonts w:cs="Arial"/>
          <w:lang w:val="sr-Cyrl-RS"/>
        </w:rPr>
        <w:t xml:space="preserve"> и поступку преговарања</w:t>
      </w:r>
      <w:r w:rsidRPr="00E15F94">
        <w:rPr>
          <w:rFonts w:cs="Arial"/>
        </w:rPr>
        <w:t>.</w:t>
      </w:r>
    </w:p>
    <w:p w:rsidR="008D2B23" w:rsidRPr="00E15F94" w:rsidRDefault="008D2B23" w:rsidP="008D2B23">
      <w:pPr>
        <w:pStyle w:val="KDParagraf"/>
        <w:spacing w:before="0"/>
        <w:rPr>
          <w:rFonts w:cs="Arial"/>
        </w:rPr>
      </w:pPr>
    </w:p>
    <w:p w:rsidR="008D2B23" w:rsidRPr="00E15F94" w:rsidRDefault="007E390F" w:rsidP="007E390F">
      <w:pPr>
        <w:pStyle w:val="KDPodnaslov2"/>
        <w:numPr>
          <w:ilvl w:val="1"/>
          <w:numId w:val="42"/>
        </w:numPr>
        <w:spacing w:before="0"/>
        <w:ind w:hanging="90"/>
        <w:jc w:val="both"/>
        <w:rPr>
          <w:rFonts w:cs="Arial"/>
        </w:rPr>
      </w:pPr>
      <w:bookmarkStart w:id="219" w:name="_Toc441651582"/>
      <w:bookmarkStart w:id="220" w:name="_Toc442559893"/>
      <w:r>
        <w:rPr>
          <w:rFonts w:cs="Arial"/>
          <w:lang w:val="sr-Cyrl-RS"/>
        </w:rPr>
        <w:t xml:space="preserve">  </w:t>
      </w:r>
      <w:r w:rsidR="008D2B23" w:rsidRPr="00E15F94">
        <w:rPr>
          <w:rFonts w:cs="Arial"/>
        </w:rPr>
        <w:t>Измена, допуна и опозив понуде</w:t>
      </w:r>
      <w:bookmarkEnd w:id="219"/>
      <w:bookmarkEnd w:id="220"/>
    </w:p>
    <w:p w:rsidR="00B830C2" w:rsidRPr="00E15F94" w:rsidRDefault="00B830C2" w:rsidP="00B830C2">
      <w:pPr>
        <w:pStyle w:val="KDKomentar"/>
        <w:spacing w:before="0"/>
        <w:rPr>
          <w:rFonts w:cs="Arial"/>
          <w:i w:val="0"/>
          <w:color w:val="auto"/>
          <w:sz w:val="22"/>
          <w:szCs w:val="22"/>
        </w:rPr>
      </w:pPr>
      <w:r w:rsidRPr="00E15F94">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005CB" w:rsidRPr="00E15F94">
        <w:rPr>
          <w:rFonts w:cs="Arial"/>
          <w:b/>
          <w:i w:val="0"/>
          <w:color w:val="auto"/>
          <w:sz w:val="22"/>
          <w:szCs w:val="22"/>
        </w:rPr>
        <w:t>ОДГ ТЕНТ Б: Израда и преглед инвестиционо – техничке документације за пројекат изградње постројења за одсумпоравање димних гасова</w:t>
      </w:r>
      <w:r w:rsidR="006005CB" w:rsidRPr="00E15F94">
        <w:rPr>
          <w:rFonts w:cs="Arial"/>
          <w:i w:val="0"/>
          <w:color w:val="auto"/>
          <w:sz w:val="22"/>
          <w:szCs w:val="22"/>
        </w:rPr>
        <w:t xml:space="preserve"> </w:t>
      </w:r>
      <w:r w:rsidRPr="00E15F94">
        <w:rPr>
          <w:rFonts w:cs="Arial"/>
          <w:i w:val="0"/>
          <w:color w:val="auto"/>
          <w:sz w:val="22"/>
          <w:szCs w:val="22"/>
        </w:rPr>
        <w:t xml:space="preserve">- Јавна набавка број </w:t>
      </w:r>
      <w:r w:rsidR="00866440" w:rsidRPr="00E15F94">
        <w:rPr>
          <w:rFonts w:cs="Arial"/>
          <w:i w:val="0"/>
          <w:color w:val="auto"/>
          <w:sz w:val="22"/>
          <w:szCs w:val="22"/>
        </w:rPr>
        <w:t>ЈН/1000/</w:t>
      </w:r>
      <w:r w:rsidR="003C2E35" w:rsidRPr="00E15F94">
        <w:rPr>
          <w:rFonts w:cs="Arial"/>
          <w:i w:val="0"/>
          <w:color w:val="auto"/>
          <w:sz w:val="22"/>
          <w:szCs w:val="22"/>
        </w:rPr>
        <w:t>0450</w:t>
      </w:r>
      <w:r w:rsidR="00866440" w:rsidRPr="00E15F94">
        <w:rPr>
          <w:rFonts w:cs="Arial"/>
          <w:i w:val="0"/>
          <w:color w:val="auto"/>
          <w:sz w:val="22"/>
          <w:szCs w:val="22"/>
        </w:rPr>
        <w:t>/201</w:t>
      </w:r>
      <w:r w:rsidR="0035737E" w:rsidRPr="00E15F94">
        <w:rPr>
          <w:rFonts w:cs="Arial"/>
          <w:i w:val="0"/>
          <w:color w:val="auto"/>
          <w:sz w:val="22"/>
          <w:szCs w:val="22"/>
          <w:lang w:val="sr-Cyrl-RS"/>
        </w:rPr>
        <w:t>7</w:t>
      </w:r>
      <w:r w:rsidRPr="00E15F94">
        <w:rPr>
          <w:rFonts w:cs="Arial"/>
          <w:i w:val="0"/>
          <w:color w:val="auto"/>
          <w:sz w:val="22"/>
          <w:szCs w:val="22"/>
        </w:rPr>
        <w:t xml:space="preserve"> – НЕ ОТВАРАТИ“.</w:t>
      </w:r>
    </w:p>
    <w:p w:rsidR="00B830C2" w:rsidRPr="00E15F94" w:rsidRDefault="00B830C2" w:rsidP="00B830C2">
      <w:pPr>
        <w:pStyle w:val="KDKomentar"/>
        <w:spacing w:before="0"/>
        <w:rPr>
          <w:rFonts w:cs="Arial"/>
          <w:i w:val="0"/>
          <w:color w:val="auto"/>
          <w:sz w:val="22"/>
          <w:szCs w:val="22"/>
        </w:rPr>
      </w:pPr>
      <w:r w:rsidRPr="00E15F94">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830C2" w:rsidRPr="00E15F94" w:rsidRDefault="00B830C2" w:rsidP="00B830C2">
      <w:pPr>
        <w:pStyle w:val="KDKomentar"/>
        <w:spacing w:before="0"/>
        <w:rPr>
          <w:rFonts w:cs="Arial"/>
          <w:i w:val="0"/>
          <w:color w:val="auto"/>
          <w:sz w:val="22"/>
          <w:szCs w:val="22"/>
        </w:rPr>
      </w:pPr>
      <w:r w:rsidRPr="00E15F94">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24FAB" w:rsidRPr="00E15F94">
        <w:rPr>
          <w:rFonts w:cs="Arial"/>
          <w:b/>
          <w:i w:val="0"/>
          <w:color w:val="auto"/>
          <w:sz w:val="22"/>
          <w:szCs w:val="22"/>
        </w:rPr>
        <w:t>ОДГ ТЕНТ Б: Израда и преглед инвестиционо – техничке документације за пројекат изградње постројења за одсумпоравање димних гасова</w:t>
      </w:r>
      <w:r w:rsidR="00524FAB" w:rsidRPr="00E15F94">
        <w:rPr>
          <w:rFonts w:cs="Arial"/>
          <w:i w:val="0"/>
          <w:color w:val="auto"/>
          <w:sz w:val="22"/>
          <w:szCs w:val="22"/>
        </w:rPr>
        <w:t xml:space="preserve"> </w:t>
      </w:r>
      <w:r w:rsidRPr="00E15F94">
        <w:rPr>
          <w:rFonts w:cs="Arial"/>
          <w:i w:val="0"/>
          <w:color w:val="auto"/>
          <w:sz w:val="22"/>
          <w:szCs w:val="22"/>
        </w:rPr>
        <w:t xml:space="preserve">- Јавна набавка број </w:t>
      </w:r>
      <w:r w:rsidR="00866440" w:rsidRPr="00E15F94">
        <w:rPr>
          <w:rFonts w:cs="Arial"/>
          <w:i w:val="0"/>
          <w:color w:val="auto"/>
          <w:sz w:val="22"/>
          <w:szCs w:val="22"/>
        </w:rPr>
        <w:t>ЈН/1000/</w:t>
      </w:r>
      <w:r w:rsidR="003C2E35" w:rsidRPr="00E15F94">
        <w:rPr>
          <w:rFonts w:cs="Arial"/>
          <w:i w:val="0"/>
          <w:color w:val="auto"/>
          <w:sz w:val="22"/>
          <w:szCs w:val="22"/>
        </w:rPr>
        <w:t>0450</w:t>
      </w:r>
      <w:r w:rsidR="00866440" w:rsidRPr="00E15F94">
        <w:rPr>
          <w:rFonts w:cs="Arial"/>
          <w:i w:val="0"/>
          <w:color w:val="auto"/>
          <w:sz w:val="22"/>
          <w:szCs w:val="22"/>
        </w:rPr>
        <w:t>/201</w:t>
      </w:r>
      <w:r w:rsidR="0035737E" w:rsidRPr="00E15F94">
        <w:rPr>
          <w:rFonts w:cs="Arial"/>
          <w:i w:val="0"/>
          <w:color w:val="auto"/>
          <w:sz w:val="22"/>
          <w:szCs w:val="22"/>
          <w:lang w:val="sr-Cyrl-RS"/>
        </w:rPr>
        <w:t>7</w:t>
      </w:r>
      <w:r w:rsidRPr="00E15F94">
        <w:rPr>
          <w:rFonts w:cs="Arial"/>
          <w:i w:val="0"/>
          <w:color w:val="auto"/>
          <w:sz w:val="22"/>
          <w:szCs w:val="22"/>
        </w:rPr>
        <w:t xml:space="preserve"> – НЕ ОТВАРАТИ “.</w:t>
      </w:r>
    </w:p>
    <w:p w:rsidR="008D2B23" w:rsidRPr="00E15F94" w:rsidRDefault="00B830C2" w:rsidP="00B830C2">
      <w:pPr>
        <w:pStyle w:val="KDKomentar"/>
        <w:spacing w:before="0"/>
        <w:rPr>
          <w:rFonts w:cs="Arial"/>
          <w:i w:val="0"/>
          <w:sz w:val="22"/>
          <w:szCs w:val="22"/>
        </w:rPr>
      </w:pPr>
      <w:r w:rsidRPr="00E15F94">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15F94" w:rsidRDefault="00B830C2" w:rsidP="00B830C2">
      <w:pPr>
        <w:pStyle w:val="KDKomentar"/>
        <w:tabs>
          <w:tab w:val="clear" w:pos="1134"/>
          <w:tab w:val="left" w:pos="3223"/>
        </w:tabs>
        <w:spacing w:before="0"/>
        <w:rPr>
          <w:rFonts w:cs="Arial"/>
          <w:i w:val="0"/>
          <w:sz w:val="22"/>
          <w:szCs w:val="22"/>
        </w:rPr>
      </w:pPr>
      <w:r w:rsidRPr="00E15F94">
        <w:rPr>
          <w:rFonts w:cs="Arial"/>
          <w:i w:val="0"/>
          <w:sz w:val="22"/>
          <w:szCs w:val="22"/>
        </w:rPr>
        <w:tab/>
      </w:r>
    </w:p>
    <w:p w:rsidR="008D2B23" w:rsidRPr="00E15F94" w:rsidRDefault="008D2B23" w:rsidP="007E390F">
      <w:pPr>
        <w:pStyle w:val="KDPodnaslov2"/>
        <w:numPr>
          <w:ilvl w:val="1"/>
          <w:numId w:val="42"/>
        </w:numPr>
        <w:spacing w:before="0"/>
        <w:ind w:hanging="90"/>
        <w:jc w:val="both"/>
        <w:rPr>
          <w:rFonts w:cs="Arial"/>
        </w:rPr>
      </w:pPr>
      <w:bookmarkStart w:id="221" w:name="_Toc441651583"/>
      <w:bookmarkStart w:id="222" w:name="_Toc442559894"/>
      <w:r w:rsidRPr="00E15F94">
        <w:rPr>
          <w:rFonts w:cs="Arial"/>
          <w:lang w:val="ru-RU"/>
        </w:rPr>
        <w:t>П</w:t>
      </w:r>
      <w:r w:rsidRPr="00E15F94">
        <w:rPr>
          <w:rFonts w:cs="Arial"/>
        </w:rPr>
        <w:t>артије</w:t>
      </w:r>
      <w:bookmarkEnd w:id="221"/>
      <w:bookmarkEnd w:id="222"/>
    </w:p>
    <w:p w:rsidR="00FC355A" w:rsidRPr="00E15F94" w:rsidRDefault="00FC355A" w:rsidP="00FC355A">
      <w:pPr>
        <w:pStyle w:val="KDParagraf"/>
        <w:spacing w:before="0"/>
        <w:rPr>
          <w:rFonts w:cs="Arial"/>
        </w:rPr>
      </w:pPr>
      <w:r w:rsidRPr="00E15F94">
        <w:rPr>
          <w:rFonts w:cs="Arial"/>
        </w:rPr>
        <w:t>Набавка није обликована по партијама.</w:t>
      </w:r>
    </w:p>
    <w:p w:rsidR="008D2B23" w:rsidRPr="00E15F94" w:rsidRDefault="008D2B23" w:rsidP="008D2B23">
      <w:pPr>
        <w:spacing w:before="0"/>
        <w:rPr>
          <w:rFonts w:cs="Arial"/>
          <w:color w:val="00B0F0"/>
        </w:rPr>
      </w:pPr>
    </w:p>
    <w:p w:rsidR="008D2B23" w:rsidRPr="00E15F94" w:rsidRDefault="00011DCA" w:rsidP="007E390F">
      <w:pPr>
        <w:pStyle w:val="KDPodnaslov2"/>
        <w:numPr>
          <w:ilvl w:val="1"/>
          <w:numId w:val="42"/>
        </w:numPr>
        <w:spacing w:before="0"/>
        <w:ind w:hanging="90"/>
        <w:jc w:val="both"/>
        <w:rPr>
          <w:rFonts w:cs="Arial"/>
        </w:rPr>
      </w:pPr>
      <w:bookmarkStart w:id="223" w:name="_Toc441651584"/>
      <w:bookmarkStart w:id="224" w:name="_Toc442559895"/>
      <w:r w:rsidRPr="00E15F94">
        <w:rPr>
          <w:rFonts w:cs="Arial"/>
          <w:lang w:val="sr-Cyrl-RS"/>
        </w:rPr>
        <w:t xml:space="preserve"> </w:t>
      </w:r>
      <w:r w:rsidR="008D2B23" w:rsidRPr="00E15F94">
        <w:rPr>
          <w:rFonts w:cs="Arial"/>
        </w:rPr>
        <w:t>Понуда са варијантама</w:t>
      </w:r>
      <w:bookmarkEnd w:id="223"/>
      <w:bookmarkEnd w:id="224"/>
    </w:p>
    <w:p w:rsidR="008D2B23" w:rsidRPr="00E15F94" w:rsidRDefault="008D2B23" w:rsidP="008D2B23">
      <w:pPr>
        <w:tabs>
          <w:tab w:val="num" w:pos="993"/>
        </w:tabs>
        <w:spacing w:before="0"/>
        <w:rPr>
          <w:rFonts w:cs="Arial"/>
          <w:lang w:val="ru-RU"/>
        </w:rPr>
      </w:pPr>
      <w:r w:rsidRPr="00E15F94">
        <w:rPr>
          <w:rFonts w:cs="Arial"/>
          <w:lang w:val="ru-RU"/>
        </w:rPr>
        <w:t>Понуда са варијантама није дозвољена.</w:t>
      </w:r>
    </w:p>
    <w:p w:rsidR="008D2B23" w:rsidRPr="00E15F94" w:rsidRDefault="008D2B23" w:rsidP="008D2B23">
      <w:pPr>
        <w:tabs>
          <w:tab w:val="num" w:pos="993"/>
        </w:tabs>
        <w:spacing w:before="0"/>
        <w:rPr>
          <w:rFonts w:cs="Arial"/>
          <w:lang w:val="ru-RU"/>
        </w:rPr>
      </w:pPr>
    </w:p>
    <w:p w:rsidR="008D2B23" w:rsidRPr="00E15F94" w:rsidRDefault="00011DCA" w:rsidP="007E390F">
      <w:pPr>
        <w:pStyle w:val="KDPodnaslov2"/>
        <w:numPr>
          <w:ilvl w:val="1"/>
          <w:numId w:val="42"/>
        </w:numPr>
        <w:spacing w:before="0"/>
        <w:ind w:hanging="90"/>
        <w:jc w:val="both"/>
        <w:rPr>
          <w:rFonts w:cs="Arial"/>
        </w:rPr>
      </w:pPr>
      <w:bookmarkStart w:id="225" w:name="_Toc441651585"/>
      <w:bookmarkStart w:id="226" w:name="_Toc442559896"/>
      <w:r w:rsidRPr="00E15F94">
        <w:rPr>
          <w:rFonts w:cs="Arial"/>
          <w:lang w:val="sr-Cyrl-RS"/>
        </w:rPr>
        <w:t xml:space="preserve"> </w:t>
      </w:r>
      <w:r w:rsidR="008D2B23" w:rsidRPr="00E15F94">
        <w:rPr>
          <w:rFonts w:cs="Arial"/>
        </w:rPr>
        <w:t>Подношење понуде са подизвођачима</w:t>
      </w:r>
      <w:bookmarkEnd w:id="225"/>
      <w:bookmarkEnd w:id="226"/>
    </w:p>
    <w:p w:rsidR="00EE070C" w:rsidRPr="00E15F94" w:rsidRDefault="00EE070C" w:rsidP="00EE070C">
      <w:pPr>
        <w:pStyle w:val="KDParagraf"/>
        <w:spacing w:before="0"/>
        <w:rPr>
          <w:rFonts w:cs="Arial"/>
        </w:rPr>
      </w:pPr>
      <w:r w:rsidRPr="00E15F9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15F94" w:rsidRDefault="00EE070C" w:rsidP="00EE070C">
      <w:pPr>
        <w:pStyle w:val="KDParagraf"/>
        <w:spacing w:before="0"/>
        <w:rPr>
          <w:rFonts w:cs="Arial"/>
        </w:rPr>
      </w:pPr>
      <w:r w:rsidRPr="00E15F94">
        <w:rPr>
          <w:rFonts w:cs="Arial"/>
        </w:rPr>
        <w:t>- наз</w:t>
      </w:r>
      <w:r w:rsidR="00F21BDD" w:rsidRPr="00E15F94">
        <w:rPr>
          <w:rFonts w:cs="Arial"/>
        </w:rPr>
        <w:t>ив подизвођача, а уколико о</w:t>
      </w:r>
      <w:r w:rsidR="00F21BDD" w:rsidRPr="00E15F94">
        <w:rPr>
          <w:rFonts w:cs="Arial"/>
          <w:lang w:val="sr-Cyrl-RS"/>
        </w:rPr>
        <w:t>квирни споразум</w:t>
      </w:r>
      <w:r w:rsidR="009E2F25" w:rsidRPr="00E15F94">
        <w:rPr>
          <w:rFonts w:cs="Arial"/>
          <w:lang w:val="sr-Cyrl-RS"/>
        </w:rPr>
        <w:t>/уговор</w:t>
      </w:r>
      <w:r w:rsidRPr="00E15F94">
        <w:rPr>
          <w:rFonts w:cs="Arial"/>
        </w:rPr>
        <w:t xml:space="preserve"> између наручиоца и понуђача буде закључен, тај подизвођач ће бити наведен у </w:t>
      </w:r>
      <w:r w:rsidR="00F21BDD" w:rsidRPr="00E15F94">
        <w:rPr>
          <w:rFonts w:cs="Arial"/>
          <w:lang w:val="sr-Cyrl-RS"/>
        </w:rPr>
        <w:t>оквирном споразуму</w:t>
      </w:r>
      <w:r w:rsidRPr="00E15F94">
        <w:rPr>
          <w:rFonts w:cs="Arial"/>
        </w:rPr>
        <w:t>;</w:t>
      </w:r>
    </w:p>
    <w:p w:rsidR="00EE070C" w:rsidRPr="00E15F94" w:rsidRDefault="00EE070C" w:rsidP="00EE070C">
      <w:pPr>
        <w:pStyle w:val="KDParagraf"/>
        <w:spacing w:before="0"/>
        <w:rPr>
          <w:rFonts w:cs="Arial"/>
        </w:rPr>
      </w:pPr>
      <w:r w:rsidRPr="00E15F94">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15F94" w:rsidRDefault="00EE070C" w:rsidP="00EE070C">
      <w:pPr>
        <w:pStyle w:val="KDParagraf"/>
        <w:spacing w:before="0"/>
        <w:rPr>
          <w:rFonts w:cs="Arial"/>
        </w:rPr>
      </w:pPr>
      <w:r w:rsidRPr="00E15F94">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B6CFC" w:rsidRPr="00E15F94" w:rsidRDefault="00EE070C" w:rsidP="008D2B23">
      <w:pPr>
        <w:pStyle w:val="KDParagraf"/>
        <w:spacing w:before="0"/>
        <w:rPr>
          <w:rFonts w:cs="Arial"/>
          <w:color w:val="00B0F0"/>
        </w:rPr>
      </w:pPr>
      <w:r w:rsidRPr="00E15F94">
        <w:rPr>
          <w:rFonts w:cs="Arial"/>
          <w:lang w:val="sr-Cyrl-RS"/>
        </w:rPr>
        <w:t xml:space="preserve">Обавеза понуђача је да за </w:t>
      </w:r>
      <w:r w:rsidR="008D2B23" w:rsidRPr="00E15F94">
        <w:rPr>
          <w:rFonts w:cs="Arial"/>
        </w:rPr>
        <w:t>подизвођач</w:t>
      </w:r>
      <w:r w:rsidRPr="00E15F94">
        <w:rPr>
          <w:rFonts w:cs="Arial"/>
          <w:lang w:val="sr-Cyrl-RS"/>
        </w:rPr>
        <w:t>а достави доказе о испуњености</w:t>
      </w:r>
      <w:r w:rsidR="008D2B23" w:rsidRPr="00E15F94">
        <w:rPr>
          <w:rFonts w:cs="Arial"/>
        </w:rPr>
        <w:t xml:space="preserve"> обавезн</w:t>
      </w:r>
      <w:r w:rsidRPr="00E15F94">
        <w:rPr>
          <w:rFonts w:cs="Arial"/>
          <w:lang w:val="sr-Cyrl-RS"/>
        </w:rPr>
        <w:t>их</w:t>
      </w:r>
      <w:r w:rsidR="008D2B23" w:rsidRPr="00E15F94">
        <w:rPr>
          <w:rFonts w:cs="Arial"/>
        </w:rPr>
        <w:t xml:space="preserve"> услов</w:t>
      </w:r>
      <w:r w:rsidRPr="00E15F94">
        <w:rPr>
          <w:rFonts w:cs="Arial"/>
          <w:lang w:val="sr-Cyrl-RS"/>
        </w:rPr>
        <w:t>а</w:t>
      </w:r>
      <w:r w:rsidR="008D2B23" w:rsidRPr="00E15F94">
        <w:rPr>
          <w:rFonts w:cs="Arial"/>
        </w:rPr>
        <w:t xml:space="preserve"> из члана 75. став 1. тачка 1), 2) и 4) Закона</w:t>
      </w:r>
      <w:r w:rsidRPr="00E15F94">
        <w:rPr>
          <w:rFonts w:cs="Arial"/>
        </w:rPr>
        <w:t xml:space="preserve"> </w:t>
      </w:r>
      <w:r w:rsidR="008D2B23" w:rsidRPr="00E15F94">
        <w:rPr>
          <w:rFonts w:cs="Arial"/>
        </w:rPr>
        <w:t>наведен</w:t>
      </w:r>
      <w:r w:rsidRPr="00E15F94">
        <w:rPr>
          <w:rFonts w:cs="Arial"/>
          <w:lang w:val="sr-Cyrl-RS"/>
        </w:rPr>
        <w:t>их</w:t>
      </w:r>
      <w:r w:rsidR="008D2B23" w:rsidRPr="00E15F94">
        <w:rPr>
          <w:rFonts w:cs="Arial"/>
        </w:rPr>
        <w:t xml:space="preserve"> у одељку Услови за учешће из члана 75. и 76. Закона и Упутство како се доказује испуњеност тих услова</w:t>
      </w:r>
      <w:r w:rsidR="00FC6108" w:rsidRPr="00E15F94">
        <w:rPr>
          <w:rFonts w:cs="Arial"/>
          <w:lang w:val="sr-Cyrl-RS"/>
        </w:rPr>
        <w:t>.</w:t>
      </w:r>
    </w:p>
    <w:p w:rsidR="008D2B23" w:rsidRPr="00E15F94" w:rsidRDefault="008D2B23" w:rsidP="008D2B23">
      <w:pPr>
        <w:pStyle w:val="KDParagraf"/>
        <w:spacing w:before="0"/>
        <w:rPr>
          <w:rFonts w:cs="Arial"/>
        </w:rPr>
      </w:pPr>
      <w:r w:rsidRPr="00E15F94">
        <w:rPr>
          <w:rFonts w:cs="Arial"/>
        </w:rPr>
        <w:lastRenderedPageBreak/>
        <w:t>Додатне услове понуђач испуњава самостално, без обзира на а</w:t>
      </w:r>
      <w:r w:rsidR="00F21BDD" w:rsidRPr="00E15F94">
        <w:rPr>
          <w:rFonts w:cs="Arial"/>
          <w:lang w:val="sr-Cyrl-RS"/>
        </w:rPr>
        <w:t>н</w:t>
      </w:r>
      <w:r w:rsidRPr="00E15F94">
        <w:rPr>
          <w:rFonts w:cs="Arial"/>
        </w:rPr>
        <w:t>гажовање подизвођача.</w:t>
      </w:r>
    </w:p>
    <w:p w:rsidR="008D2B23" w:rsidRPr="00E15F94" w:rsidRDefault="008D2B23" w:rsidP="008D2B23">
      <w:pPr>
        <w:pStyle w:val="KDParagraf"/>
        <w:spacing w:before="0"/>
        <w:rPr>
          <w:rFonts w:cs="Arial"/>
        </w:rPr>
      </w:pPr>
      <w:r w:rsidRPr="00E15F94">
        <w:rPr>
          <w:rFonts w:cs="Arial"/>
        </w:rPr>
        <w:t xml:space="preserve">Све обрасце у понуди потписује и оверава понуђач, изузев </w:t>
      </w:r>
      <w:r w:rsidR="00EE070C" w:rsidRPr="00E15F94">
        <w:rPr>
          <w:rFonts w:cs="Arial"/>
          <w:lang w:val="sr-Cyrl-RS"/>
        </w:rPr>
        <w:t>образаца под пуном материјалном и кривичном одговорношћу,</w:t>
      </w:r>
      <w:r w:rsidRPr="00E15F94">
        <w:rPr>
          <w:rFonts w:cs="Arial"/>
        </w:rPr>
        <w:t>које попуњава, потписује и оверава сваки подизвођач у своје име.</w:t>
      </w:r>
    </w:p>
    <w:p w:rsidR="008D2B23" w:rsidRPr="00E15F94" w:rsidRDefault="008D2B23" w:rsidP="008D2B23">
      <w:pPr>
        <w:pStyle w:val="KDParagraf"/>
        <w:spacing w:before="0"/>
        <w:rPr>
          <w:rFonts w:cs="Arial"/>
        </w:rPr>
      </w:pPr>
      <w:r w:rsidRPr="00E15F9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E15F94">
        <w:rPr>
          <w:rFonts w:cs="Arial"/>
          <w:lang w:val="sr-Cyrl-RS"/>
        </w:rPr>
        <w:t>оквирни споразум</w:t>
      </w:r>
      <w:r w:rsidRPr="00E15F94">
        <w:rPr>
          <w:rFonts w:cs="Arial"/>
        </w:rPr>
        <w:t xml:space="preserve">, осим ако би раскидом </w:t>
      </w:r>
      <w:r w:rsidR="00B61918" w:rsidRPr="00E15F94">
        <w:rPr>
          <w:rFonts w:cs="Arial"/>
          <w:lang w:val="sr-Cyrl-RS"/>
        </w:rPr>
        <w:t>оквирног споразума</w:t>
      </w:r>
      <w:r w:rsidRPr="00E15F94">
        <w:rPr>
          <w:rFonts w:cs="Arial"/>
        </w:rPr>
        <w:t xml:space="preserve"> наручилац претрпео знатну штету. </w:t>
      </w:r>
    </w:p>
    <w:p w:rsidR="00011DCA" w:rsidRPr="00E15F94" w:rsidRDefault="00011DCA" w:rsidP="00011DCA">
      <w:pPr>
        <w:pStyle w:val="KDParagraf"/>
        <w:spacing w:before="0"/>
        <w:rPr>
          <w:rFonts w:cs="Arial"/>
        </w:rPr>
      </w:pPr>
      <w:r w:rsidRPr="00E15F94">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sidRPr="00E15F94">
        <w:rPr>
          <w:rFonts w:cs="Arial"/>
        </w:rPr>
        <w:t>претходну сагласност Наручиоца.</w:t>
      </w:r>
      <w:r w:rsidR="0035737E" w:rsidRPr="00E15F94">
        <w:rPr>
          <w:rFonts w:cs="Arial"/>
          <w:lang w:val="sr-Cyrl-RS"/>
        </w:rPr>
        <w:t xml:space="preserve"> </w:t>
      </w:r>
      <w:r w:rsidRPr="00E15F94">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E15F94" w:rsidRDefault="008D2B23" w:rsidP="008D2B23">
      <w:pPr>
        <w:pStyle w:val="KDParagraf"/>
        <w:spacing w:before="0"/>
        <w:rPr>
          <w:rFonts w:cs="Arial"/>
          <w:color w:val="000000" w:themeColor="text1"/>
          <w:lang w:bidi="en-US"/>
        </w:rPr>
      </w:pPr>
      <w:r w:rsidRPr="00E15F94">
        <w:rPr>
          <w:rFonts w:cs="Arial"/>
          <w:color w:val="000000" w:themeColor="text1"/>
        </w:rPr>
        <w:t>Наручилац</w:t>
      </w:r>
      <w:r w:rsidRPr="00E15F94">
        <w:rPr>
          <w:rFonts w:cs="Arial"/>
          <w:color w:val="000000" w:themeColor="text1"/>
          <w:lang w:bidi="en-US"/>
        </w:rPr>
        <w:t xml:space="preserve"> у овом поступку не предвиђа примену одредби става 9. и 10. члана 80. Закона.</w:t>
      </w:r>
    </w:p>
    <w:p w:rsidR="008D2B23" w:rsidRPr="00E15F94" w:rsidRDefault="008D2B23" w:rsidP="008D2B23">
      <w:pPr>
        <w:pStyle w:val="KDParagraf"/>
        <w:spacing w:before="0"/>
        <w:rPr>
          <w:rFonts w:cs="Arial"/>
          <w:color w:val="00B0F0"/>
          <w:lang w:bidi="en-US"/>
        </w:rPr>
      </w:pPr>
    </w:p>
    <w:p w:rsidR="008D2B23" w:rsidRPr="00E15F94" w:rsidRDefault="007E390F" w:rsidP="007E390F">
      <w:pPr>
        <w:pStyle w:val="KDPodnaslov2"/>
        <w:numPr>
          <w:ilvl w:val="1"/>
          <w:numId w:val="42"/>
        </w:numPr>
        <w:spacing w:before="0"/>
        <w:ind w:hanging="90"/>
        <w:jc w:val="both"/>
        <w:rPr>
          <w:rFonts w:cs="Arial"/>
        </w:rPr>
      </w:pPr>
      <w:bookmarkStart w:id="227" w:name="_Toc441651586"/>
      <w:bookmarkStart w:id="228" w:name="_Toc442559897"/>
      <w:r>
        <w:rPr>
          <w:rFonts w:cs="Arial"/>
          <w:lang w:val="sr-Cyrl-RS"/>
        </w:rPr>
        <w:t xml:space="preserve"> </w:t>
      </w:r>
      <w:r w:rsidR="008D2B23" w:rsidRPr="00E15F94">
        <w:rPr>
          <w:rFonts w:cs="Arial"/>
        </w:rPr>
        <w:t>Подношење заједничке понуде</w:t>
      </w:r>
      <w:bookmarkEnd w:id="227"/>
      <w:bookmarkEnd w:id="228"/>
    </w:p>
    <w:p w:rsidR="008D2B23" w:rsidRPr="00E15F94" w:rsidRDefault="008D2B23" w:rsidP="008D2B23">
      <w:pPr>
        <w:pStyle w:val="KDParagraf"/>
        <w:spacing w:before="0"/>
        <w:rPr>
          <w:rFonts w:cs="Arial"/>
        </w:rPr>
      </w:pPr>
      <w:r w:rsidRPr="00E15F94">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E15F94">
        <w:rPr>
          <w:rFonts w:cs="Arial"/>
          <w:lang w:val="sr-Cyrl-RS"/>
        </w:rPr>
        <w:t xml:space="preserve"> </w:t>
      </w:r>
      <w:r w:rsidRPr="00E15F94">
        <w:rPr>
          <w:rFonts w:cs="Arial"/>
        </w:rPr>
        <w:t xml:space="preserve">Закона и то: </w:t>
      </w:r>
    </w:p>
    <w:p w:rsidR="008D2B23" w:rsidRPr="00E15F94" w:rsidRDefault="008D2B23" w:rsidP="008D2B23">
      <w:pPr>
        <w:pStyle w:val="KDNabrajanje"/>
        <w:spacing w:before="0"/>
        <w:rPr>
          <w:rFonts w:cs="Arial"/>
        </w:rPr>
      </w:pPr>
      <w:r w:rsidRPr="00E15F94">
        <w:rPr>
          <w:rFonts w:cs="Arial"/>
          <w:lang w:val="sr-Cyrl-CS"/>
        </w:rPr>
        <w:t xml:space="preserve">податке о </w:t>
      </w:r>
      <w:r w:rsidRPr="00E15F94">
        <w:rPr>
          <w:rFonts w:cs="Arial"/>
        </w:rPr>
        <w:t xml:space="preserve">члану групе који ће бити </w:t>
      </w:r>
      <w:r w:rsidRPr="00E15F94">
        <w:rPr>
          <w:rFonts w:cs="Arial"/>
          <w:lang w:val="sr-Cyrl-CS"/>
        </w:rPr>
        <w:t>Н</w:t>
      </w:r>
      <w:r w:rsidRPr="00E15F94">
        <w:rPr>
          <w:rFonts w:cs="Arial"/>
        </w:rPr>
        <w:t xml:space="preserve">осилац посла, односно који ће поднети понуду и који ће заступати групу понуђача пред </w:t>
      </w:r>
      <w:r w:rsidRPr="00E15F94">
        <w:rPr>
          <w:rFonts w:cs="Arial"/>
          <w:lang w:val="sr-Cyrl-CS"/>
        </w:rPr>
        <w:t>Н</w:t>
      </w:r>
      <w:r w:rsidRPr="00E15F94">
        <w:rPr>
          <w:rFonts w:cs="Arial"/>
        </w:rPr>
        <w:t>аручиоцем;</w:t>
      </w:r>
    </w:p>
    <w:p w:rsidR="008D2B23" w:rsidRPr="00E15F94" w:rsidRDefault="008D2B23" w:rsidP="008D2B23">
      <w:pPr>
        <w:pStyle w:val="KDNabrajanje"/>
        <w:spacing w:before="0"/>
        <w:rPr>
          <w:rFonts w:cs="Arial"/>
        </w:rPr>
      </w:pPr>
      <w:r w:rsidRPr="00E15F94">
        <w:rPr>
          <w:rFonts w:cs="Arial"/>
        </w:rPr>
        <w:t xml:space="preserve">опис послова сваког од понуђача из групе понуђача у извршењу </w:t>
      </w:r>
      <w:r w:rsidR="00F21BDD" w:rsidRPr="00E15F94">
        <w:rPr>
          <w:rFonts w:cs="Arial"/>
          <w:lang w:val="sr-Cyrl-RS"/>
        </w:rPr>
        <w:t>оквирног споразума</w:t>
      </w:r>
      <w:r w:rsidRPr="00E15F94">
        <w:rPr>
          <w:rFonts w:cs="Arial"/>
        </w:rPr>
        <w:t>.</w:t>
      </w:r>
    </w:p>
    <w:p w:rsidR="00011DCA" w:rsidRPr="00E15F94" w:rsidRDefault="008D2B23" w:rsidP="008D2B23">
      <w:pPr>
        <w:pStyle w:val="KDParagraf"/>
        <w:spacing w:before="0"/>
        <w:rPr>
          <w:rFonts w:cs="Arial"/>
          <w:color w:val="00B0F0"/>
          <w:lang w:val="sr-Cyrl-RS"/>
        </w:rPr>
      </w:pPr>
      <w:r w:rsidRPr="00E15F94">
        <w:rPr>
          <w:rFonts w:cs="Arial"/>
          <w:lang w:val="ru-RU"/>
        </w:rPr>
        <w:t xml:space="preserve">Сваки понуђач из групе понуђача  која подноси заједничку понуду мора да испуњава услове из члана 75.  </w:t>
      </w:r>
      <w:r w:rsidRPr="00E15F94">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FC6108" w:rsidRPr="00E15F94">
        <w:rPr>
          <w:rFonts w:cs="Arial"/>
        </w:rPr>
        <w:t xml:space="preserve">. </w:t>
      </w:r>
      <w:r w:rsidRPr="00E15F94">
        <w:rPr>
          <w:rFonts w:cs="Arial"/>
        </w:rPr>
        <w:t xml:space="preserve">Услове у вези са капацитетима, у складу са чланом 76. Закона, понуђачи из групе испуњавају заједно, на основу </w:t>
      </w:r>
      <w:r w:rsidRPr="00E15F94">
        <w:rPr>
          <w:rFonts w:cs="Arial"/>
          <w:color w:val="000000" w:themeColor="text1"/>
        </w:rPr>
        <w:t>достављених доказа дефинисаних конкурсном документацијом</w:t>
      </w:r>
      <w:r w:rsidR="00DF1A82" w:rsidRPr="00E15F94">
        <w:rPr>
          <w:rFonts w:cs="Arial"/>
          <w:color w:val="000000" w:themeColor="text1"/>
          <w:lang w:val="sr-Cyrl-RS"/>
        </w:rPr>
        <w:t>.</w:t>
      </w:r>
    </w:p>
    <w:p w:rsidR="00011DCA" w:rsidRPr="00E15F94" w:rsidRDefault="00011DCA" w:rsidP="008D2B23">
      <w:pPr>
        <w:pStyle w:val="KDParagraf"/>
        <w:spacing w:before="0"/>
        <w:rPr>
          <w:rFonts w:cs="Arial"/>
          <w:lang w:val="sr-Cyrl-RS"/>
        </w:rPr>
      </w:pPr>
      <w:r w:rsidRPr="00E15F94">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E15F94" w:rsidRDefault="008D2B23" w:rsidP="008D2B23">
      <w:pPr>
        <w:pStyle w:val="KDParagraf"/>
        <w:spacing w:before="0"/>
        <w:rPr>
          <w:rFonts w:cs="Arial"/>
          <w:color w:val="00B0F0"/>
          <w:lang w:val="sr-Cyrl-RS" w:bidi="en-US"/>
        </w:rPr>
      </w:pPr>
      <w:r w:rsidRPr="00E15F94">
        <w:rPr>
          <w:rFonts w:cs="Arial"/>
          <w:lang w:bidi="en-US"/>
        </w:rPr>
        <w:t xml:space="preserve">У случају заједничке понуде групе понуђача </w:t>
      </w:r>
      <w:r w:rsidR="00011DCA" w:rsidRPr="00E15F94">
        <w:rPr>
          <w:rFonts w:cs="Arial"/>
          <w:lang w:val="sr-Cyrl-CS" w:bidi="en-US"/>
        </w:rPr>
        <w:t xml:space="preserve">обрасце под пуном материјалном и кривичном одговорношћу </w:t>
      </w:r>
      <w:r w:rsidRPr="00E15F94">
        <w:rPr>
          <w:rFonts w:cs="Arial"/>
          <w:lang w:bidi="en-US"/>
        </w:rPr>
        <w:t>попуњава, потписује и оверава сваки члан групе понуђача у своје име.</w:t>
      </w:r>
      <w:r w:rsidR="00B20A6C" w:rsidRPr="00E15F94">
        <w:rPr>
          <w:rFonts w:cs="Arial"/>
          <w:lang w:val="sr-Cyrl-RS" w:bidi="en-US"/>
        </w:rPr>
        <w:t>( Образац Изјаве о независној понуди и Образац изјаве у складу са чланом 75. став 2. Закона)</w:t>
      </w:r>
    </w:p>
    <w:p w:rsidR="008D2B23" w:rsidRPr="00E15F94" w:rsidRDefault="00011DCA" w:rsidP="008D2B23">
      <w:pPr>
        <w:pStyle w:val="KDParagraf"/>
        <w:spacing w:before="0"/>
        <w:rPr>
          <w:rFonts w:cs="Arial"/>
          <w:lang w:val="sr-Cyrl-RS" w:bidi="en-US"/>
        </w:rPr>
      </w:pPr>
      <w:r w:rsidRPr="00E15F94">
        <w:rPr>
          <w:rFonts w:cs="Arial"/>
          <w:lang w:val="sr-Cyrl-RS" w:bidi="en-US"/>
        </w:rPr>
        <w:t>Понуђачи из групе понуђача одговорају неограничено солидарно према наручиоцу.</w:t>
      </w:r>
    </w:p>
    <w:p w:rsidR="00011DCA" w:rsidRPr="00E15F94" w:rsidRDefault="00011DCA" w:rsidP="008D2B23">
      <w:pPr>
        <w:pStyle w:val="KDParagraf"/>
        <w:spacing w:before="0"/>
        <w:rPr>
          <w:rFonts w:cs="Arial"/>
          <w:lang w:val="sr-Cyrl-RS" w:bidi="en-US"/>
        </w:rPr>
      </w:pPr>
    </w:p>
    <w:p w:rsidR="008D2B23" w:rsidRPr="00E15F94" w:rsidRDefault="007E390F" w:rsidP="007E390F">
      <w:pPr>
        <w:pStyle w:val="KDPodnaslov2"/>
        <w:numPr>
          <w:ilvl w:val="1"/>
          <w:numId w:val="42"/>
        </w:numPr>
        <w:spacing w:before="0"/>
        <w:ind w:hanging="90"/>
        <w:jc w:val="both"/>
        <w:rPr>
          <w:rFonts w:cs="Arial"/>
        </w:rPr>
      </w:pPr>
      <w:bookmarkStart w:id="229" w:name="_Toc441651587"/>
      <w:bookmarkStart w:id="230" w:name="_Toc442559898"/>
      <w:r>
        <w:rPr>
          <w:rFonts w:cs="Arial"/>
          <w:lang w:val="sr-Cyrl-RS"/>
        </w:rPr>
        <w:t xml:space="preserve"> </w:t>
      </w:r>
      <w:r w:rsidR="008D2B23" w:rsidRPr="00E15F94">
        <w:rPr>
          <w:rFonts w:cs="Arial"/>
        </w:rPr>
        <w:t>Понуђена цена</w:t>
      </w:r>
      <w:bookmarkEnd w:id="229"/>
      <w:bookmarkEnd w:id="230"/>
    </w:p>
    <w:p w:rsidR="007E390F" w:rsidRDefault="007E390F" w:rsidP="00DF1A82">
      <w:pPr>
        <w:pStyle w:val="KDParagraf"/>
        <w:spacing w:before="0"/>
        <w:rPr>
          <w:rFonts w:cs="Arial"/>
          <w:color w:val="000000" w:themeColor="text1"/>
        </w:rPr>
      </w:pPr>
    </w:p>
    <w:p w:rsidR="007E390F" w:rsidRDefault="00DF1A82" w:rsidP="007E390F">
      <w:pPr>
        <w:pStyle w:val="KDParagraf"/>
        <w:spacing w:before="0" w:line="360" w:lineRule="auto"/>
        <w:rPr>
          <w:rFonts w:cs="Arial"/>
          <w:color w:val="000000" w:themeColor="text1"/>
        </w:rPr>
      </w:pPr>
      <w:r w:rsidRPr="00E15F94">
        <w:rPr>
          <w:rFonts w:cs="Arial"/>
          <w:color w:val="000000" w:themeColor="text1"/>
        </w:rPr>
        <w:t>Цена се исказује у динарима</w:t>
      </w:r>
      <w:r w:rsidR="00A0596B">
        <w:rPr>
          <w:rFonts w:cs="Arial"/>
          <w:color w:val="000000" w:themeColor="text1"/>
        </w:rPr>
        <w:t xml:space="preserve"> </w:t>
      </w:r>
      <w:r w:rsidR="00A0596B">
        <w:rPr>
          <w:rFonts w:cs="Arial"/>
          <w:color w:val="000000" w:themeColor="text1"/>
          <w:lang w:val="sr-Cyrl-RS"/>
        </w:rPr>
        <w:t>или еурима</w:t>
      </w:r>
      <w:r w:rsidRPr="00E15F94">
        <w:rPr>
          <w:rFonts w:cs="Arial"/>
          <w:color w:val="000000" w:themeColor="text1"/>
        </w:rPr>
        <w:t>, без пореза на додату вредност.</w:t>
      </w:r>
    </w:p>
    <w:p w:rsidR="00A0596B" w:rsidRPr="00DF14D5" w:rsidRDefault="00A0596B" w:rsidP="00A0596B">
      <w:pPr>
        <w:autoSpaceDE w:val="0"/>
        <w:autoSpaceDN w:val="0"/>
        <w:adjustRightInd w:val="0"/>
        <w:spacing w:before="0"/>
        <w:rPr>
          <w:rFonts w:cs="Arial"/>
          <w:lang w:val="sr-Cyrl-RS"/>
        </w:rPr>
      </w:pPr>
      <w:r w:rsidRPr="00DF14D5">
        <w:rPr>
          <w:rFonts w:cs="Arial"/>
          <w:lang w:val="sr-Cyrl-RS"/>
        </w:rPr>
        <w:t xml:space="preserve">Страни </w:t>
      </w:r>
      <w:r w:rsidRPr="00DF14D5">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E390F" w:rsidRDefault="005F0407" w:rsidP="007E390F">
      <w:pPr>
        <w:tabs>
          <w:tab w:val="left" w:pos="567"/>
        </w:tabs>
        <w:spacing w:before="0" w:line="360" w:lineRule="auto"/>
        <w:rPr>
          <w:rFonts w:cs="Arial"/>
          <w:color w:val="000000" w:themeColor="text1"/>
          <w:lang w:val="sr-Cyrl-RS"/>
        </w:rPr>
      </w:pPr>
      <w:r w:rsidRPr="00E15F94">
        <w:rPr>
          <w:rFonts w:cs="Arial"/>
          <w:color w:val="000000" w:themeColor="text1"/>
        </w:rPr>
        <w:t>Понуда која је изражена у две валуте, сматраће се неприхватљивом</w:t>
      </w:r>
      <w:r w:rsidRPr="00E15F94">
        <w:rPr>
          <w:rFonts w:cs="Arial"/>
          <w:color w:val="000000" w:themeColor="text1"/>
          <w:lang w:val="sr-Cyrl-RS"/>
        </w:rPr>
        <w:t>.</w:t>
      </w:r>
    </w:p>
    <w:p w:rsidR="00A762C3" w:rsidRDefault="00A762C3" w:rsidP="007E390F">
      <w:pPr>
        <w:tabs>
          <w:tab w:val="left" w:pos="567"/>
        </w:tabs>
        <w:spacing w:before="0" w:line="360" w:lineRule="auto"/>
        <w:rPr>
          <w:rFonts w:cs="Arial"/>
          <w:color w:val="000000" w:themeColor="text1"/>
        </w:rPr>
      </w:pPr>
      <w:r>
        <w:rPr>
          <w:rFonts w:cs="Arial"/>
          <w:lang w:val="sr-Cyrl-RS"/>
        </w:rPr>
        <w:t>Домаћи Понуђач цену исказује у динарима</w:t>
      </w:r>
    </w:p>
    <w:p w:rsidR="007E390F" w:rsidRDefault="00DF1A82" w:rsidP="007E390F">
      <w:pPr>
        <w:pStyle w:val="KDParagraf"/>
        <w:spacing w:before="0" w:line="360" w:lineRule="auto"/>
        <w:rPr>
          <w:rFonts w:cs="Arial"/>
          <w:color w:val="000000" w:themeColor="text1"/>
        </w:rPr>
      </w:pPr>
      <w:r w:rsidRPr="00E15F94">
        <w:rPr>
          <w:rFonts w:cs="Arial"/>
          <w:color w:val="000000" w:themeColor="text1"/>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rsidR="00DF1A82" w:rsidRPr="00E15F94" w:rsidRDefault="00DF1A82" w:rsidP="007E390F">
      <w:pPr>
        <w:pStyle w:val="KDParagraf"/>
        <w:spacing w:before="0" w:line="360" w:lineRule="auto"/>
        <w:rPr>
          <w:rFonts w:cs="Arial"/>
          <w:color w:val="000000" w:themeColor="text1"/>
        </w:rPr>
      </w:pPr>
      <w:r w:rsidRPr="00E15F94">
        <w:rPr>
          <w:rFonts w:cs="Arial"/>
          <w:color w:val="000000" w:themeColor="text1"/>
        </w:rPr>
        <w:lastRenderedPageBreak/>
        <w:t>Цена мора бити фиксна и не може се мењати</w:t>
      </w:r>
      <w:r w:rsidR="00BA652A" w:rsidRPr="00E15F94">
        <w:rPr>
          <w:rFonts w:cs="Arial"/>
          <w:color w:val="000000" w:themeColor="text1"/>
          <w:lang w:val="sr-Cyrl-RS"/>
        </w:rPr>
        <w:t>.</w:t>
      </w:r>
      <w:r w:rsidRPr="00E15F94">
        <w:rPr>
          <w:rFonts w:cs="Arial"/>
          <w:color w:val="000000" w:themeColor="text1"/>
        </w:rPr>
        <w:t xml:space="preserve"> </w:t>
      </w:r>
    </w:p>
    <w:p w:rsidR="00016F26" w:rsidRDefault="0012188D" w:rsidP="0012188D">
      <w:pPr>
        <w:rPr>
          <w:rFonts w:cs="Arial"/>
          <w:lang w:val="sr-Cyrl-CS" w:eastAsia="ar-SA"/>
        </w:rPr>
      </w:pPr>
      <w:r w:rsidRPr="00E15F94">
        <w:rPr>
          <w:rFonts w:cs="Arial"/>
          <w:color w:val="000000" w:themeColor="text1"/>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DF1A82" w:rsidRPr="00E15F94" w:rsidRDefault="00DF1A82" w:rsidP="00DF1A82">
      <w:pPr>
        <w:pStyle w:val="KDParagraf"/>
        <w:spacing w:before="0"/>
        <w:rPr>
          <w:rFonts w:cs="Arial"/>
          <w:color w:val="000000" w:themeColor="text1"/>
        </w:rPr>
      </w:pPr>
      <w:r w:rsidRPr="00E15F94">
        <w:rPr>
          <w:rFonts w:cs="Arial"/>
          <w:color w:val="000000" w:themeColor="text1"/>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rsidR="00DF1A82" w:rsidRPr="00E15F94" w:rsidRDefault="00DF1A82" w:rsidP="00DF1A82">
      <w:pPr>
        <w:pStyle w:val="KDParagraf"/>
        <w:spacing w:before="0"/>
        <w:rPr>
          <w:rFonts w:cs="Arial"/>
          <w:color w:val="000000" w:themeColor="text1"/>
        </w:rPr>
      </w:pPr>
      <w:r w:rsidRPr="00E15F94">
        <w:rPr>
          <w:rFonts w:cs="Arial"/>
          <w:color w:val="000000" w:themeColor="text1"/>
        </w:rPr>
        <w:t xml:space="preserve">У Обрасцу понуде треба исказати укупно понуђену цену. </w:t>
      </w:r>
    </w:p>
    <w:p w:rsidR="00DF1A82" w:rsidRPr="00E15F94" w:rsidRDefault="00DF1A82" w:rsidP="00DF1A82">
      <w:pPr>
        <w:pStyle w:val="KDParagraf"/>
        <w:spacing w:before="0"/>
        <w:rPr>
          <w:rFonts w:cs="Arial"/>
          <w:color w:val="000000" w:themeColor="text1"/>
        </w:rPr>
      </w:pPr>
      <w:r w:rsidRPr="00E15F94">
        <w:rPr>
          <w:rFonts w:cs="Arial"/>
          <w:color w:val="000000" w:themeColor="text1"/>
        </w:rPr>
        <w:t xml:space="preserve">Понуђена цена мора да покрива и укључује све трошкове које понуђач има у реализацији услуге. </w:t>
      </w:r>
    </w:p>
    <w:p w:rsidR="00DF1A82" w:rsidRPr="00E15F94" w:rsidRDefault="00DF1A82" w:rsidP="00DF1A82">
      <w:pPr>
        <w:pStyle w:val="KDParagraf"/>
        <w:spacing w:before="0"/>
        <w:rPr>
          <w:rFonts w:cs="Arial"/>
          <w:color w:val="000000" w:themeColor="text1"/>
        </w:rPr>
      </w:pPr>
      <w:r w:rsidRPr="00E15F94">
        <w:rPr>
          <w:rFonts w:cs="Arial"/>
          <w:color w:val="000000" w:themeColor="text1"/>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F1A82" w:rsidRPr="00E15F94" w:rsidRDefault="00DF1A82" w:rsidP="00DF1A82">
      <w:pPr>
        <w:pStyle w:val="KDParagraf"/>
        <w:spacing w:before="0"/>
        <w:rPr>
          <w:rFonts w:cs="Arial"/>
          <w:color w:val="000000" w:themeColor="text1"/>
        </w:rPr>
      </w:pPr>
      <w:r w:rsidRPr="00E15F94">
        <w:rPr>
          <w:rFonts w:cs="Arial"/>
          <w:color w:val="000000" w:themeColor="text1"/>
        </w:rPr>
        <w:t>Ако је у понуди исказана неуобичајено ниска цена, Наручилац ће поступити у складу са чланом 92. Закона.</w:t>
      </w:r>
    </w:p>
    <w:p w:rsidR="002E2F11" w:rsidRPr="00E15F94" w:rsidRDefault="00DF1A82" w:rsidP="00DF1A82">
      <w:pPr>
        <w:pStyle w:val="KDParagraf"/>
        <w:spacing w:before="0"/>
        <w:rPr>
          <w:rFonts w:cs="Arial"/>
          <w:color w:val="000000" w:themeColor="text1"/>
        </w:rPr>
      </w:pPr>
      <w:r w:rsidRPr="00E15F94">
        <w:rPr>
          <w:rFonts w:cs="Arial"/>
          <w:color w:val="000000" w:themeColor="text1"/>
        </w:rPr>
        <w:t>У предметној јавној набавци цена је предвиђена као критеријум за оцењивање понуда.</w:t>
      </w:r>
    </w:p>
    <w:p w:rsidR="0012188D" w:rsidRPr="00E15F94" w:rsidRDefault="0012188D" w:rsidP="0012188D">
      <w:pPr>
        <w:tabs>
          <w:tab w:val="left" w:pos="567"/>
        </w:tabs>
        <w:spacing w:before="0"/>
        <w:rPr>
          <w:rFonts w:cs="Arial"/>
          <w:color w:val="000000" w:themeColor="text1"/>
        </w:rPr>
      </w:pPr>
      <w:r w:rsidRPr="00E15F94">
        <w:rPr>
          <w:rFonts w:cs="Arial"/>
          <w:color w:val="000000" w:themeColor="text1"/>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rsidR="002E2F11" w:rsidRPr="00E15F94" w:rsidRDefault="002E2F11" w:rsidP="002E2F11">
      <w:pPr>
        <w:pStyle w:val="KDParagraf"/>
        <w:spacing w:before="0"/>
        <w:rPr>
          <w:rFonts w:cs="Arial"/>
          <w:color w:val="00B0F0"/>
        </w:rPr>
      </w:pPr>
    </w:p>
    <w:p w:rsidR="0056571E" w:rsidRPr="00E15F94" w:rsidRDefault="002E2F11" w:rsidP="007E390F">
      <w:pPr>
        <w:pStyle w:val="KDPodnaslov2"/>
        <w:numPr>
          <w:ilvl w:val="1"/>
          <w:numId w:val="42"/>
        </w:numPr>
        <w:spacing w:before="0"/>
        <w:jc w:val="both"/>
        <w:rPr>
          <w:rFonts w:cs="Arial"/>
        </w:rPr>
      </w:pPr>
      <w:r w:rsidRPr="00E15F94">
        <w:rPr>
          <w:rFonts w:cs="Arial"/>
        </w:rPr>
        <w:t>Корекција цене</w:t>
      </w:r>
    </w:p>
    <w:p w:rsidR="007E7140" w:rsidRDefault="007E7140" w:rsidP="008D2B23">
      <w:pPr>
        <w:pStyle w:val="KDParagraf"/>
        <w:spacing w:before="0"/>
        <w:rPr>
          <w:rFonts w:cs="Arial"/>
          <w:lang w:eastAsia="sr-Latn-CS"/>
        </w:rPr>
      </w:pPr>
    </w:p>
    <w:p w:rsidR="00DF1A82" w:rsidRPr="00E15F94" w:rsidRDefault="00DF1A82" w:rsidP="008D2B23">
      <w:pPr>
        <w:pStyle w:val="KDParagraf"/>
        <w:spacing w:before="0"/>
        <w:rPr>
          <w:rFonts w:cs="Arial"/>
          <w:lang w:eastAsia="sr-Latn-CS"/>
        </w:rPr>
      </w:pPr>
      <w:r w:rsidRPr="00E15F94">
        <w:rPr>
          <w:rFonts w:cs="Arial"/>
          <w:lang w:eastAsia="sr-Latn-CS"/>
        </w:rPr>
        <w:t>Цена је фиксна за цео уговорени период.</w:t>
      </w:r>
    </w:p>
    <w:p w:rsidR="001227A3" w:rsidRPr="00E15F94" w:rsidRDefault="001227A3" w:rsidP="0054056C">
      <w:pPr>
        <w:pStyle w:val="KDParagraf"/>
        <w:spacing w:before="0"/>
        <w:rPr>
          <w:rFonts w:eastAsia="Calibri" w:cs="Arial"/>
          <w:color w:val="00B0F0"/>
        </w:rPr>
      </w:pPr>
    </w:p>
    <w:p w:rsidR="006E6F46" w:rsidRPr="00E15F94" w:rsidRDefault="006E6F46" w:rsidP="007E390F">
      <w:pPr>
        <w:pStyle w:val="KDPodnaslov2"/>
        <w:numPr>
          <w:ilvl w:val="1"/>
          <w:numId w:val="42"/>
        </w:numPr>
        <w:spacing w:before="0"/>
        <w:jc w:val="both"/>
        <w:rPr>
          <w:rFonts w:cs="Arial"/>
          <w:lang w:val="sr-Cyrl-RS" w:eastAsia="ar-SA"/>
        </w:rPr>
      </w:pPr>
      <w:r w:rsidRPr="00E15F94">
        <w:rPr>
          <w:rFonts w:cs="Arial"/>
          <w:lang w:eastAsia="ar-SA"/>
        </w:rPr>
        <w:t xml:space="preserve">Рок </w:t>
      </w:r>
      <w:r w:rsidR="00C51ECD" w:rsidRPr="00E15F94">
        <w:rPr>
          <w:rFonts w:cs="Arial"/>
          <w:lang w:val="sr-Cyrl-RS" w:eastAsia="ar-SA"/>
        </w:rPr>
        <w:t>извршења услуга</w:t>
      </w:r>
    </w:p>
    <w:p w:rsidR="00D642AE" w:rsidRPr="00E15F94"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rsidR="0055367F" w:rsidRPr="00E15F94" w:rsidRDefault="0055367F" w:rsidP="0055367F">
      <w:pPr>
        <w:spacing w:before="0"/>
        <w:rPr>
          <w:rFonts w:cs="Arial"/>
          <w:lang w:val="sr-Cyrl-RS"/>
        </w:rPr>
      </w:pPr>
      <w:r w:rsidRPr="00E15F94">
        <w:rPr>
          <w:rFonts w:cs="Arial"/>
        </w:rPr>
        <w:t xml:space="preserve">Изабрани понуђач је обавезан да услугу изврши у </w:t>
      </w:r>
      <w:r w:rsidRPr="00E15F94">
        <w:rPr>
          <w:rFonts w:cs="Arial"/>
          <w:lang w:val="sr-Cyrl-RS"/>
        </w:rPr>
        <w:t xml:space="preserve">следећим </w:t>
      </w:r>
      <w:r w:rsidRPr="00E15F94">
        <w:rPr>
          <w:rFonts w:cs="Arial"/>
        </w:rPr>
        <w:t>рок</w:t>
      </w:r>
      <w:r w:rsidRPr="00E15F94">
        <w:rPr>
          <w:rFonts w:cs="Arial"/>
          <w:lang w:val="sr-Cyrl-RS"/>
        </w:rPr>
        <w:t>овима</w:t>
      </w:r>
      <w:r w:rsidR="009C0E00">
        <w:rPr>
          <w:rFonts w:cs="Arial"/>
          <w:lang w:val="sr-Cyrl-RS"/>
        </w:rPr>
        <w:t>, по позицијама</w:t>
      </w:r>
      <w:r w:rsidRPr="00E15F94">
        <w:rPr>
          <w:rFonts w:cs="Arial"/>
          <w:lang w:val="sr-Cyrl-RS"/>
        </w:rPr>
        <w:t xml:space="preserve">: </w:t>
      </w:r>
    </w:p>
    <w:p w:rsidR="005C3DAB" w:rsidRPr="00E15F94" w:rsidRDefault="005C3DAB" w:rsidP="005C3DAB">
      <w:pPr>
        <w:pStyle w:val="ListParagraph"/>
        <w:numPr>
          <w:ilvl w:val="0"/>
          <w:numId w:val="12"/>
        </w:numPr>
        <w:spacing w:before="0"/>
        <w:rPr>
          <w:rFonts w:ascii="Arial" w:hAnsi="Arial" w:cs="Arial"/>
          <w:lang w:val="sr-Cyrl-RS"/>
        </w:rPr>
      </w:pPr>
      <w:r w:rsidRPr="00E15F94">
        <w:rPr>
          <w:rFonts w:ascii="Arial" w:hAnsi="Arial" w:cs="Arial"/>
          <w:lang w:val="sr-Cyrl-RS"/>
        </w:rPr>
        <w:t xml:space="preserve">За Идејно решење </w:t>
      </w:r>
      <w:r w:rsidR="00171CEA">
        <w:rPr>
          <w:rFonts w:ascii="Arial" w:hAnsi="Arial" w:cs="Arial"/>
          <w:lang w:val="sr-Cyrl-RS"/>
        </w:rPr>
        <w:t xml:space="preserve">рок не може бити дужи од </w:t>
      </w:r>
      <w:r w:rsidRPr="00E15F94">
        <w:rPr>
          <w:rFonts w:ascii="Arial" w:hAnsi="Arial" w:cs="Arial"/>
          <w:lang w:val="sr-Cyrl-RS"/>
        </w:rPr>
        <w:t>30</w:t>
      </w:r>
      <w:r>
        <w:rPr>
          <w:rFonts w:ascii="Arial" w:hAnsi="Arial" w:cs="Arial"/>
        </w:rPr>
        <w:t xml:space="preserve"> </w:t>
      </w:r>
      <w:r>
        <w:rPr>
          <w:rFonts w:ascii="Arial" w:hAnsi="Arial" w:cs="Arial"/>
          <w:lang w:val="sr-Cyrl-RS"/>
        </w:rPr>
        <w:t>(словима: тридесет) календарских</w:t>
      </w:r>
      <w:r w:rsidRPr="00E15F94">
        <w:rPr>
          <w:rFonts w:ascii="Arial" w:hAnsi="Arial" w:cs="Arial"/>
          <w:lang w:val="sr-Cyrl-RS"/>
        </w:rPr>
        <w:t xml:space="preserve"> дана од ступања уговора на снагу, </w:t>
      </w:r>
    </w:p>
    <w:p w:rsidR="005C3DAB" w:rsidRPr="00E15F94" w:rsidRDefault="005C3DAB" w:rsidP="005C3DAB">
      <w:pPr>
        <w:pStyle w:val="ListParagraph"/>
        <w:numPr>
          <w:ilvl w:val="0"/>
          <w:numId w:val="12"/>
        </w:numPr>
        <w:spacing w:before="0"/>
        <w:rPr>
          <w:rFonts w:ascii="Arial" w:hAnsi="Arial" w:cs="Arial"/>
          <w:lang w:val="sr-Cyrl-RS"/>
        </w:rPr>
      </w:pPr>
      <w:r w:rsidRPr="00E15F94">
        <w:rPr>
          <w:rFonts w:ascii="Arial" w:hAnsi="Arial" w:cs="Arial"/>
          <w:lang w:val="sr-Cyrl-RS"/>
        </w:rPr>
        <w:t xml:space="preserve">За Студију оправданости </w:t>
      </w:r>
      <w:r w:rsidR="00171CEA">
        <w:rPr>
          <w:rFonts w:ascii="Arial" w:hAnsi="Arial" w:cs="Arial"/>
          <w:lang w:val="sr-Cyrl-RS"/>
        </w:rPr>
        <w:t xml:space="preserve">рок не може бити дужи од </w:t>
      </w:r>
      <w:r w:rsidRPr="00E15F94">
        <w:rPr>
          <w:rFonts w:ascii="Arial" w:hAnsi="Arial" w:cs="Arial"/>
          <w:lang w:val="sr-Cyrl-RS"/>
        </w:rPr>
        <w:t xml:space="preserve">60 </w:t>
      </w:r>
      <w:r>
        <w:rPr>
          <w:rFonts w:ascii="Arial" w:hAnsi="Arial" w:cs="Arial"/>
          <w:lang w:val="sr-Cyrl-RS"/>
        </w:rPr>
        <w:t xml:space="preserve">(словима: шездесет) календарских </w:t>
      </w:r>
      <w:r w:rsidRPr="00E15F94">
        <w:rPr>
          <w:rFonts w:ascii="Arial" w:hAnsi="Arial" w:cs="Arial"/>
          <w:lang w:val="sr-Cyrl-RS"/>
        </w:rPr>
        <w:t xml:space="preserve">дана </w:t>
      </w:r>
      <w:r>
        <w:rPr>
          <w:rFonts w:ascii="Arial" w:hAnsi="Arial" w:cs="Arial"/>
          <w:lang w:val="sr-Cyrl-RS"/>
        </w:rPr>
        <w:t>од дана доставе Идејног решења</w:t>
      </w:r>
    </w:p>
    <w:p w:rsidR="005C3DAB" w:rsidRPr="00E15F94" w:rsidRDefault="005C3DAB" w:rsidP="005C3DAB">
      <w:pPr>
        <w:pStyle w:val="ListParagraph"/>
        <w:numPr>
          <w:ilvl w:val="0"/>
          <w:numId w:val="12"/>
        </w:numPr>
        <w:spacing w:before="0"/>
        <w:rPr>
          <w:rFonts w:ascii="Arial" w:hAnsi="Arial" w:cs="Arial"/>
          <w:lang w:val="sr-Cyrl-RS"/>
        </w:rPr>
      </w:pPr>
      <w:r w:rsidRPr="00E15F94">
        <w:rPr>
          <w:rFonts w:ascii="Arial" w:hAnsi="Arial" w:cs="Arial"/>
          <w:lang w:val="sr-Cyrl-RS"/>
        </w:rPr>
        <w:t xml:space="preserve">За Идејни пројекат </w:t>
      </w:r>
      <w:r w:rsidR="00171CEA">
        <w:rPr>
          <w:rFonts w:ascii="Arial" w:hAnsi="Arial" w:cs="Arial"/>
          <w:lang w:val="sr-Cyrl-RS"/>
        </w:rPr>
        <w:t xml:space="preserve">рок не може бити дужи од </w:t>
      </w:r>
      <w:r w:rsidRPr="00E15F94">
        <w:rPr>
          <w:rFonts w:ascii="Arial" w:hAnsi="Arial" w:cs="Arial"/>
          <w:lang w:val="sr-Cyrl-RS"/>
        </w:rPr>
        <w:t xml:space="preserve">120 </w:t>
      </w:r>
      <w:r>
        <w:rPr>
          <w:rFonts w:ascii="Arial" w:hAnsi="Arial" w:cs="Arial"/>
          <w:lang w:val="sr-Cyrl-RS"/>
        </w:rPr>
        <w:t xml:space="preserve">(словима: стодвадесет) календарских </w:t>
      </w:r>
      <w:r w:rsidRPr="00E15F94">
        <w:rPr>
          <w:rFonts w:ascii="Arial" w:hAnsi="Arial" w:cs="Arial"/>
          <w:lang w:val="sr-Cyrl-RS"/>
        </w:rPr>
        <w:t xml:space="preserve">дана од достављања Локацијских </w:t>
      </w:r>
      <w:r w:rsidRPr="00CC48D5">
        <w:rPr>
          <w:rFonts w:ascii="Arial" w:hAnsi="Arial" w:cs="Arial"/>
          <w:lang w:val="sr-Cyrl-RS"/>
        </w:rPr>
        <w:t xml:space="preserve">услова од стране Наручиоца, </w:t>
      </w:r>
    </w:p>
    <w:p w:rsidR="005C3DAB" w:rsidRPr="00CC48D5" w:rsidRDefault="005C3DAB" w:rsidP="005C3DAB">
      <w:pPr>
        <w:pStyle w:val="ListParagraph"/>
        <w:numPr>
          <w:ilvl w:val="0"/>
          <w:numId w:val="12"/>
        </w:numPr>
        <w:spacing w:before="0"/>
        <w:rPr>
          <w:rFonts w:ascii="Arial" w:hAnsi="Arial" w:cs="Arial"/>
          <w:lang w:val="sr-Cyrl-RS"/>
        </w:rPr>
      </w:pPr>
      <w:r w:rsidRPr="00E15F94">
        <w:rPr>
          <w:rFonts w:ascii="Arial" w:hAnsi="Arial" w:cs="Arial"/>
          <w:lang w:val="sr-Cyrl-RS"/>
        </w:rPr>
        <w:t xml:space="preserve">За Извод из Идејног пројекта, </w:t>
      </w:r>
      <w:r w:rsidR="00171CEA">
        <w:rPr>
          <w:rFonts w:ascii="Arial" w:hAnsi="Arial" w:cs="Arial"/>
          <w:lang w:val="sr-Cyrl-RS"/>
        </w:rPr>
        <w:t>рок не може бити дужи од</w:t>
      </w:r>
      <w:r w:rsidR="00171CEA" w:rsidRPr="00E15F94">
        <w:rPr>
          <w:rFonts w:ascii="Arial" w:hAnsi="Arial" w:cs="Arial"/>
          <w:lang w:val="sr-Cyrl-RS"/>
        </w:rPr>
        <w:t xml:space="preserve"> </w:t>
      </w:r>
      <w:r w:rsidRPr="00E15F94">
        <w:rPr>
          <w:rFonts w:ascii="Arial" w:hAnsi="Arial" w:cs="Arial"/>
          <w:lang w:val="sr-Cyrl-RS"/>
        </w:rPr>
        <w:t xml:space="preserve">30 </w:t>
      </w:r>
      <w:r>
        <w:rPr>
          <w:rFonts w:ascii="Arial" w:hAnsi="Arial" w:cs="Arial"/>
          <w:lang w:val="sr-Cyrl-RS"/>
        </w:rPr>
        <w:t xml:space="preserve">(словима: тридесет) календарских </w:t>
      </w:r>
      <w:r w:rsidRPr="00E15F94">
        <w:rPr>
          <w:rFonts w:ascii="Arial" w:hAnsi="Arial" w:cs="Arial"/>
          <w:lang w:val="sr-Cyrl-RS"/>
        </w:rPr>
        <w:t xml:space="preserve">дана од </w:t>
      </w:r>
      <w:r w:rsidRPr="00CC48D5">
        <w:rPr>
          <w:rFonts w:ascii="Arial" w:hAnsi="Arial" w:cs="Arial"/>
          <w:lang w:val="sr-Cyrl-RS"/>
        </w:rPr>
        <w:t xml:space="preserve">достављања Идејног пројекта, </w:t>
      </w:r>
    </w:p>
    <w:p w:rsidR="005C3DAB" w:rsidRPr="00CC48D5" w:rsidRDefault="005C3DAB" w:rsidP="005C3DAB">
      <w:pPr>
        <w:pStyle w:val="ListParagraph"/>
        <w:numPr>
          <w:ilvl w:val="0"/>
          <w:numId w:val="12"/>
        </w:numPr>
        <w:spacing w:before="0"/>
        <w:rPr>
          <w:rFonts w:ascii="Arial" w:hAnsi="Arial" w:cs="Arial"/>
          <w:lang w:val="sr-Cyrl-RS"/>
        </w:rPr>
      </w:pPr>
      <w:r w:rsidRPr="00CC48D5">
        <w:rPr>
          <w:rFonts w:ascii="Arial" w:hAnsi="Arial" w:cs="Arial"/>
          <w:lang w:val="sr-Cyrl-RS"/>
        </w:rPr>
        <w:t xml:space="preserve">За Студију о утицају на животну средину </w:t>
      </w:r>
      <w:r w:rsidR="00171CEA">
        <w:rPr>
          <w:rFonts w:ascii="Arial" w:hAnsi="Arial" w:cs="Arial"/>
          <w:lang w:val="sr-Cyrl-RS"/>
        </w:rPr>
        <w:t>рок не може бити дужи од</w:t>
      </w:r>
      <w:r w:rsidR="00171CEA" w:rsidRPr="00E15F94">
        <w:rPr>
          <w:rFonts w:ascii="Arial" w:hAnsi="Arial" w:cs="Arial"/>
          <w:lang w:val="sr-Cyrl-RS"/>
        </w:rPr>
        <w:t xml:space="preserve"> </w:t>
      </w:r>
      <w:r w:rsidRPr="00CC48D5">
        <w:rPr>
          <w:rFonts w:ascii="Arial" w:hAnsi="Arial" w:cs="Arial"/>
          <w:lang w:val="sr-Cyrl-RS"/>
        </w:rPr>
        <w:t xml:space="preserve">120 (словима: стодвадесет) </w:t>
      </w:r>
      <w:r>
        <w:rPr>
          <w:rFonts w:ascii="Arial" w:hAnsi="Arial" w:cs="Arial"/>
          <w:lang w:val="sr-Cyrl-RS"/>
        </w:rPr>
        <w:t xml:space="preserve">календарских </w:t>
      </w:r>
      <w:r w:rsidRPr="00E15F94">
        <w:rPr>
          <w:rFonts w:ascii="Arial" w:hAnsi="Arial" w:cs="Arial"/>
          <w:lang w:val="sr-Cyrl-RS"/>
        </w:rPr>
        <w:t xml:space="preserve">дана од достављања Обима и садржаја </w:t>
      </w:r>
      <w:r w:rsidRPr="00CC48D5">
        <w:rPr>
          <w:rFonts w:ascii="Arial" w:hAnsi="Arial" w:cs="Arial"/>
          <w:lang w:val="sr-Cyrl-RS"/>
        </w:rPr>
        <w:t xml:space="preserve">Студије од стране Наручиоца, </w:t>
      </w:r>
    </w:p>
    <w:p w:rsidR="005C3DAB" w:rsidRPr="00E15F94" w:rsidRDefault="005C3DAB" w:rsidP="005C3DAB">
      <w:pPr>
        <w:pStyle w:val="ListParagraph"/>
        <w:numPr>
          <w:ilvl w:val="0"/>
          <w:numId w:val="12"/>
        </w:numPr>
        <w:spacing w:before="0"/>
        <w:rPr>
          <w:rFonts w:ascii="Arial" w:hAnsi="Arial" w:cs="Arial"/>
          <w:lang w:val="sr-Cyrl-RS"/>
        </w:rPr>
      </w:pPr>
      <w:r w:rsidRPr="00E15F94">
        <w:rPr>
          <w:rFonts w:ascii="Arial" w:hAnsi="Arial" w:cs="Arial"/>
          <w:lang w:val="sr-Cyrl-RS"/>
        </w:rPr>
        <w:t xml:space="preserve">За Елаборат о противпожарној заштити, </w:t>
      </w:r>
      <w:r w:rsidR="00171CEA">
        <w:rPr>
          <w:rFonts w:ascii="Arial" w:hAnsi="Arial" w:cs="Arial"/>
          <w:lang w:val="sr-Cyrl-RS"/>
        </w:rPr>
        <w:t>рок не може бити дужи од</w:t>
      </w:r>
      <w:r w:rsidR="00171CEA" w:rsidRPr="00E15F94">
        <w:rPr>
          <w:rFonts w:ascii="Arial" w:hAnsi="Arial" w:cs="Arial"/>
          <w:lang w:val="sr-Cyrl-RS"/>
        </w:rPr>
        <w:t xml:space="preserve"> </w:t>
      </w:r>
      <w:r w:rsidRPr="00E15F94">
        <w:rPr>
          <w:rFonts w:ascii="Arial" w:hAnsi="Arial" w:cs="Arial"/>
          <w:lang w:val="sr-Cyrl-RS"/>
        </w:rPr>
        <w:t>30</w:t>
      </w:r>
      <w:r>
        <w:rPr>
          <w:rFonts w:ascii="Arial" w:hAnsi="Arial" w:cs="Arial"/>
          <w:lang w:val="sr-Cyrl-RS"/>
        </w:rPr>
        <w:t xml:space="preserve"> (словима: тридесет) календарских</w:t>
      </w:r>
      <w:r w:rsidRPr="00E15F94">
        <w:rPr>
          <w:rFonts w:ascii="Arial" w:hAnsi="Arial" w:cs="Arial"/>
          <w:lang w:val="sr-Cyrl-RS"/>
        </w:rPr>
        <w:t xml:space="preserve"> дана од достављања Идејног пројекта</w:t>
      </w:r>
      <w:r>
        <w:rPr>
          <w:rFonts w:ascii="Arial" w:hAnsi="Arial" w:cs="Arial"/>
          <w:lang w:val="sr-Cyrl-RS"/>
        </w:rPr>
        <w:t>,</w:t>
      </w:r>
    </w:p>
    <w:p w:rsidR="00041FE3" w:rsidRPr="00E15F94" w:rsidRDefault="009C0E00" w:rsidP="00955921">
      <w:pPr>
        <w:pStyle w:val="ListParagraph"/>
        <w:autoSpaceDE w:val="0"/>
        <w:autoSpaceDN w:val="0"/>
        <w:adjustRightInd w:val="0"/>
        <w:spacing w:before="0" w:after="0" w:line="240" w:lineRule="auto"/>
        <w:ind w:left="0"/>
        <w:contextualSpacing w:val="0"/>
        <w:rPr>
          <w:rFonts w:cs="Arial"/>
          <w:color w:val="000000" w:themeColor="text1"/>
          <w:lang w:val="sr-Cyrl-RS"/>
        </w:rPr>
      </w:pPr>
      <w:r>
        <w:rPr>
          <w:rFonts w:ascii="Arial" w:hAnsi="Arial" w:cs="Arial"/>
          <w:color w:val="000000" w:themeColor="text1"/>
          <w:lang w:val="sr-Cyrl-RS"/>
        </w:rPr>
        <w:t>У укупном</w:t>
      </w:r>
      <w:r w:rsidR="00955921" w:rsidRPr="00E15F94">
        <w:rPr>
          <w:rFonts w:ascii="Arial" w:hAnsi="Arial" w:cs="Arial"/>
          <w:color w:val="000000" w:themeColor="text1"/>
          <w:lang w:val="sr-Cyrl-RS"/>
        </w:rPr>
        <w:t xml:space="preserve"> року </w:t>
      </w:r>
      <w:r>
        <w:rPr>
          <w:rFonts w:ascii="Arial" w:hAnsi="Arial" w:cs="Arial"/>
          <w:color w:val="000000" w:themeColor="text1"/>
          <w:lang w:val="sr-Cyrl-RS"/>
        </w:rPr>
        <w:t xml:space="preserve">за цео предмет набавке, </w:t>
      </w:r>
      <w:r w:rsidR="00955921" w:rsidRPr="00E15F94">
        <w:rPr>
          <w:rFonts w:ascii="Arial" w:hAnsi="Arial" w:cs="Arial"/>
          <w:color w:val="000000" w:themeColor="text1"/>
          <w:lang w:val="sr-Cyrl-RS"/>
        </w:rPr>
        <w:t xml:space="preserve">који не може бити дужи од </w:t>
      </w:r>
      <w:r w:rsidR="00524FAB" w:rsidRPr="00E15F94">
        <w:rPr>
          <w:rFonts w:ascii="Arial" w:hAnsi="Arial" w:cs="Arial"/>
          <w:color w:val="000000" w:themeColor="text1"/>
          <w:lang w:val="sr-Cyrl-RS"/>
        </w:rPr>
        <w:t>30</w:t>
      </w:r>
      <w:r w:rsidR="00852E02" w:rsidRPr="00E15F94">
        <w:rPr>
          <w:rFonts w:ascii="Arial" w:hAnsi="Arial" w:cs="Arial"/>
          <w:color w:val="000000" w:themeColor="text1"/>
          <w:lang w:val="sr-Cyrl-RS"/>
        </w:rPr>
        <w:t>0</w:t>
      </w:r>
      <w:r w:rsidR="00955921" w:rsidRPr="00E15F94">
        <w:rPr>
          <w:rFonts w:ascii="Arial" w:hAnsi="Arial" w:cs="Arial"/>
          <w:color w:val="000000" w:themeColor="text1"/>
          <w:lang w:val="sr-Cyrl-RS"/>
        </w:rPr>
        <w:t xml:space="preserve"> (</w:t>
      </w:r>
      <w:r w:rsidR="00BA652A" w:rsidRPr="00E15F94">
        <w:rPr>
          <w:rFonts w:ascii="Arial" w:hAnsi="Arial" w:cs="Arial"/>
          <w:color w:val="000000" w:themeColor="text1"/>
          <w:lang w:val="sr-Cyrl-RS"/>
        </w:rPr>
        <w:t>словима:</w:t>
      </w:r>
      <w:r w:rsidR="00524FAB" w:rsidRPr="00E15F94">
        <w:rPr>
          <w:rFonts w:ascii="Arial" w:hAnsi="Arial" w:cs="Arial"/>
          <w:color w:val="000000" w:themeColor="text1"/>
          <w:lang w:val="sr-Cyrl-RS"/>
        </w:rPr>
        <w:t xml:space="preserve"> тристотине</w:t>
      </w:r>
      <w:r w:rsidR="00955921" w:rsidRPr="00E15F94">
        <w:rPr>
          <w:rFonts w:ascii="Arial" w:hAnsi="Arial" w:cs="Arial"/>
          <w:color w:val="000000" w:themeColor="text1"/>
          <w:lang w:val="sr-Cyrl-RS"/>
        </w:rPr>
        <w:t xml:space="preserve">) </w:t>
      </w:r>
      <w:r w:rsidR="00E63CEE">
        <w:rPr>
          <w:rFonts w:ascii="Arial" w:hAnsi="Arial" w:cs="Arial"/>
          <w:color w:val="000000" w:themeColor="text1"/>
          <w:lang w:val="sr-Cyrl-RS"/>
        </w:rPr>
        <w:t xml:space="preserve">календарских </w:t>
      </w:r>
      <w:r w:rsidR="00BA652A" w:rsidRPr="00E15F94">
        <w:rPr>
          <w:rFonts w:ascii="Arial" w:hAnsi="Arial" w:cs="Arial"/>
          <w:color w:val="000000" w:themeColor="text1"/>
          <w:lang w:val="sr-Cyrl-RS"/>
        </w:rPr>
        <w:t xml:space="preserve">дана </w:t>
      </w:r>
      <w:r w:rsidR="00955921" w:rsidRPr="00E15F94">
        <w:rPr>
          <w:rFonts w:ascii="Arial" w:hAnsi="Arial" w:cs="Arial"/>
          <w:color w:val="000000" w:themeColor="text1"/>
          <w:lang w:val="sr-Cyrl-RS"/>
        </w:rPr>
        <w:t xml:space="preserve">од дана </w:t>
      </w:r>
      <w:r w:rsidR="009F0760" w:rsidRPr="00E15F94">
        <w:rPr>
          <w:rFonts w:ascii="Arial" w:hAnsi="Arial" w:cs="Arial"/>
          <w:color w:val="000000" w:themeColor="text1"/>
          <w:lang w:val="sr-Cyrl-RS"/>
        </w:rPr>
        <w:t>ступања уговора на снагу.</w:t>
      </w:r>
    </w:p>
    <w:p w:rsidR="00DF1A82" w:rsidRPr="00E15F94" w:rsidRDefault="00DF1A82" w:rsidP="00DF1A82">
      <w:pPr>
        <w:rPr>
          <w:rFonts w:eastAsia="Calibri" w:cs="Arial"/>
          <w:color w:val="000000" w:themeColor="text1"/>
          <w:lang w:val="sr-Cyrl-RS"/>
        </w:rPr>
      </w:pPr>
    </w:p>
    <w:p w:rsidR="00FF68EC" w:rsidRPr="00E15F94" w:rsidRDefault="008D2B23" w:rsidP="007E390F">
      <w:pPr>
        <w:pStyle w:val="KDPodnaslov2"/>
        <w:numPr>
          <w:ilvl w:val="1"/>
          <w:numId w:val="42"/>
        </w:numPr>
        <w:spacing w:before="0"/>
        <w:jc w:val="both"/>
        <w:rPr>
          <w:rFonts w:cs="Arial"/>
        </w:rPr>
      </w:pPr>
      <w:bookmarkStart w:id="231" w:name="_Toc441651588"/>
      <w:bookmarkStart w:id="232" w:name="_Toc442559899"/>
      <w:r w:rsidRPr="00E15F94">
        <w:rPr>
          <w:rFonts w:cs="Arial"/>
        </w:rPr>
        <w:t>Начин и услови плаћања</w:t>
      </w:r>
      <w:bookmarkEnd w:id="231"/>
      <w:bookmarkEnd w:id="232"/>
    </w:p>
    <w:p w:rsidR="00DF1A82" w:rsidRDefault="00C50F31" w:rsidP="0076036F">
      <w:pPr>
        <w:pStyle w:val="KDParagraf"/>
        <w:spacing w:before="0"/>
        <w:rPr>
          <w:rFonts w:eastAsia="Calibri" w:cs="Arial"/>
        </w:rPr>
      </w:pPr>
      <w:r w:rsidRPr="00E15F94">
        <w:rPr>
          <w:rFonts w:eastAsia="Calibri" w:cs="Arial"/>
          <w:lang w:val="sr-Cyrl-RS"/>
        </w:rPr>
        <w:t>Наручилац</w:t>
      </w:r>
      <w:r w:rsidRPr="00E15F94">
        <w:rPr>
          <w:rFonts w:eastAsia="Calibri" w:cs="Arial"/>
        </w:rPr>
        <w:t xml:space="preserve"> услуге се обавезује да</w:t>
      </w:r>
      <w:r w:rsidRPr="00E15F94">
        <w:rPr>
          <w:rFonts w:eastAsia="Calibri" w:cs="Arial"/>
          <w:lang w:val="sr-Cyrl-RS"/>
        </w:rPr>
        <w:t xml:space="preserve"> изабраном </w:t>
      </w:r>
      <w:r w:rsidRPr="00E15F94">
        <w:rPr>
          <w:rFonts w:eastAsia="Calibri" w:cs="Arial"/>
        </w:rPr>
        <w:t xml:space="preserve"> П</w:t>
      </w:r>
      <w:r w:rsidRPr="00E15F94">
        <w:rPr>
          <w:rFonts w:eastAsia="Calibri" w:cs="Arial"/>
          <w:lang w:val="sr-Cyrl-RS"/>
        </w:rPr>
        <w:t xml:space="preserve">онуђачу </w:t>
      </w:r>
      <w:r w:rsidRPr="00E15F94">
        <w:rPr>
          <w:rFonts w:eastAsia="Calibri" w:cs="Arial"/>
        </w:rPr>
        <w:t xml:space="preserve"> плати извршену Услугу динарском/девизном дознаком, на следећи начин:</w:t>
      </w:r>
    </w:p>
    <w:p w:rsidR="00433F30" w:rsidRDefault="00433F30" w:rsidP="00433F30">
      <w:pPr>
        <w:pStyle w:val="KDParagraf"/>
        <w:spacing w:before="0"/>
        <w:rPr>
          <w:rFonts w:eastAsia="Calibri" w:cs="Arial"/>
          <w:b/>
          <w:lang w:val="sr-Cyrl-RS"/>
        </w:rPr>
      </w:pPr>
    </w:p>
    <w:p w:rsidR="00433F30" w:rsidRPr="00016F26" w:rsidRDefault="00433F30" w:rsidP="00433F30">
      <w:pPr>
        <w:pStyle w:val="KDParagraf"/>
        <w:spacing w:before="0"/>
        <w:rPr>
          <w:rFonts w:eastAsia="Calibri" w:cs="Arial"/>
          <w:b/>
          <w:lang w:val="sr-Cyrl-RS"/>
        </w:rPr>
      </w:pPr>
      <w:r w:rsidRPr="00016F26">
        <w:rPr>
          <w:rFonts w:eastAsia="Calibri" w:cs="Arial"/>
          <w:b/>
          <w:lang w:val="sr-Cyrl-RS"/>
        </w:rPr>
        <w:t>З</w:t>
      </w:r>
      <w:r>
        <w:rPr>
          <w:rFonts w:eastAsia="Calibri" w:cs="Arial"/>
          <w:b/>
          <w:lang w:val="sr-Cyrl-RS"/>
        </w:rPr>
        <w:t xml:space="preserve">а позиције 1, 2. и 3 (Образац структуре цене): </w:t>
      </w:r>
    </w:p>
    <w:p w:rsidR="00433F30" w:rsidRDefault="00433F30" w:rsidP="00433F30">
      <w:pPr>
        <w:pStyle w:val="KDParagraf"/>
        <w:spacing w:before="0"/>
        <w:rPr>
          <w:rFonts w:eastAsia="Calibri" w:cs="Arial"/>
          <w:lang w:val="sr-Cyrl-RS"/>
        </w:rPr>
      </w:pPr>
      <w:r w:rsidRPr="00E15F94">
        <w:rPr>
          <w:rFonts w:eastAsia="Calibri" w:cs="Arial"/>
          <w:lang w:val="sr-Cyrl-RS"/>
        </w:rPr>
        <w:lastRenderedPageBreak/>
        <w:t xml:space="preserve">- </w:t>
      </w:r>
      <w:r>
        <w:rPr>
          <w:rFonts w:eastAsia="Calibri" w:cs="Arial"/>
          <w:lang w:val="sr-Cyrl-RS"/>
        </w:rPr>
        <w:t>75</w:t>
      </w:r>
      <w:r w:rsidRPr="00E15F94">
        <w:rPr>
          <w:rFonts w:eastAsia="Calibri" w:cs="Arial"/>
          <w:lang w:val="sr-Cyrl-RS"/>
        </w:rPr>
        <w:t xml:space="preserve">% </w:t>
      </w:r>
      <w:r>
        <w:rPr>
          <w:rFonts w:eastAsia="Calibri" w:cs="Arial"/>
          <w:lang w:val="sr-Cyrl-RS"/>
        </w:rPr>
        <w:t xml:space="preserve">од уговорене цене за: позиције 1,2. и 3. </w:t>
      </w:r>
      <w:r w:rsidRPr="00E15F94">
        <w:rPr>
          <w:rFonts w:eastAsia="Calibri" w:cs="Arial"/>
          <w:lang w:val="sr-Cyrl-RS"/>
        </w:rPr>
        <w:t xml:space="preserve">сукцесивно по месецима, у зависности од обима извршења уговорених услуга у једном месецу, 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w:t>
      </w:r>
      <w:r w:rsidR="00C8352A" w:rsidRPr="00E15F94">
        <w:rPr>
          <w:rFonts w:eastAsia="Calibri" w:cs="Arial"/>
          <w:lang w:val="sr-Cyrl-RS"/>
        </w:rPr>
        <w:t xml:space="preserve">прихваћеног и одобреног месечног извештаја </w:t>
      </w:r>
      <w:r w:rsidR="00C8352A">
        <w:rPr>
          <w:rFonts w:eastAsia="Calibri" w:cs="Arial"/>
          <w:lang w:val="sr-Cyrl-RS"/>
        </w:rPr>
        <w:t xml:space="preserve">и </w:t>
      </w:r>
      <w:r w:rsidR="00C8352A" w:rsidRPr="00E15F94">
        <w:rPr>
          <w:rFonts w:eastAsia="Calibri" w:cs="Arial"/>
          <w:lang w:val="sr-Cyrl-RS"/>
        </w:rPr>
        <w:t xml:space="preserve">прихваћеног и одобреног Записника </w:t>
      </w:r>
      <w:r w:rsidR="00C8352A">
        <w:rPr>
          <w:rFonts w:eastAsia="Calibri" w:cs="Arial"/>
          <w:lang w:val="sr-Cyrl-RS"/>
        </w:rPr>
        <w:t>о квалитативном и квантитативном пријему</w:t>
      </w:r>
      <w:r w:rsidR="00C8352A" w:rsidRPr="00E15F94">
        <w:rPr>
          <w:rFonts w:eastAsia="Calibri" w:cs="Arial"/>
          <w:lang w:val="sr-Cyrl-RS"/>
        </w:rPr>
        <w:t xml:space="preserve"> </w:t>
      </w:r>
      <w:r w:rsidR="00C8352A">
        <w:rPr>
          <w:rFonts w:eastAsia="Calibri" w:cs="Arial"/>
          <w:lang w:val="sr-Cyrl-RS"/>
        </w:rPr>
        <w:t xml:space="preserve">сваке појединачно </w:t>
      </w:r>
      <w:r w:rsidR="00C8352A" w:rsidRPr="00E15F94">
        <w:rPr>
          <w:rFonts w:eastAsia="Calibri" w:cs="Arial"/>
          <w:lang w:val="sr-Cyrl-RS"/>
        </w:rPr>
        <w:t>пружен</w:t>
      </w:r>
      <w:r w:rsidR="00C8352A">
        <w:rPr>
          <w:rFonts w:eastAsia="Calibri" w:cs="Arial"/>
          <w:lang w:val="sr-Cyrl-RS"/>
        </w:rPr>
        <w:t>е</w:t>
      </w:r>
      <w:r w:rsidR="00C8352A" w:rsidRPr="00E15F94">
        <w:rPr>
          <w:rFonts w:eastAsia="Calibri" w:cs="Arial"/>
          <w:lang w:val="sr-Cyrl-RS"/>
        </w:rPr>
        <w:t xml:space="preserve"> услу</w:t>
      </w:r>
      <w:r w:rsidR="00C8352A">
        <w:rPr>
          <w:rFonts w:eastAsia="Calibri" w:cs="Arial"/>
          <w:lang w:val="sr-Cyrl-RS"/>
        </w:rPr>
        <w:t>ге,</w:t>
      </w:r>
      <w:r w:rsidR="00C8352A" w:rsidRPr="00E15F94">
        <w:rPr>
          <w:rFonts w:eastAsia="Calibri" w:cs="Arial"/>
          <w:lang w:val="sr-Cyrl-RS"/>
        </w:rPr>
        <w:t xml:space="preserve"> од стране овлашћеног представника Наручиоца</w:t>
      </w:r>
      <w:r w:rsidR="00C8352A">
        <w:rPr>
          <w:rFonts w:eastAsia="Calibri" w:cs="Arial"/>
          <w:lang w:val="sr-Cyrl-RS"/>
        </w:rPr>
        <w:t>, без примедби.</w:t>
      </w:r>
      <w:r>
        <w:rPr>
          <w:rFonts w:eastAsia="Calibri" w:cs="Arial"/>
          <w:lang w:val="sr-Cyrl-RS"/>
        </w:rPr>
        <w:t>.</w:t>
      </w:r>
    </w:p>
    <w:p w:rsidR="00433F30" w:rsidRPr="00E15F94" w:rsidRDefault="00433F30" w:rsidP="00433F30">
      <w:pPr>
        <w:pStyle w:val="KDParagraf"/>
        <w:spacing w:before="0"/>
        <w:rPr>
          <w:rFonts w:eastAsia="Calibri" w:cs="Arial"/>
          <w:lang w:val="sr-Cyrl-RS"/>
        </w:rPr>
      </w:pPr>
    </w:p>
    <w:p w:rsidR="00433F30" w:rsidRDefault="00433F30" w:rsidP="00433F30">
      <w:pPr>
        <w:pStyle w:val="KDParagraf"/>
        <w:spacing w:before="0"/>
        <w:rPr>
          <w:rFonts w:eastAsia="Calibri" w:cs="Arial"/>
          <w:lang w:val="sr-Cyrl-RS"/>
        </w:rPr>
      </w:pPr>
      <w:r w:rsidRPr="00E15F94">
        <w:rPr>
          <w:rFonts w:eastAsia="Calibri" w:cs="Arial"/>
          <w:lang w:val="sr-Cyrl-RS"/>
        </w:rPr>
        <w:t>-</w:t>
      </w:r>
      <w:r>
        <w:rPr>
          <w:rFonts w:eastAsia="Calibri" w:cs="Arial"/>
          <w:lang w:val="sr-Cyrl-RS"/>
        </w:rPr>
        <w:t>25</w:t>
      </w:r>
      <w:r w:rsidRPr="00E15F94">
        <w:rPr>
          <w:rFonts w:eastAsia="Calibri" w:cs="Arial"/>
          <w:lang w:val="sr-Cyrl-RS"/>
        </w:rPr>
        <w:t xml:space="preserve">% </w:t>
      </w:r>
      <w:r>
        <w:rPr>
          <w:rFonts w:eastAsia="Calibri" w:cs="Arial"/>
          <w:lang w:val="sr-Cyrl-RS"/>
        </w:rPr>
        <w:t>од уговорене цене за позиције 1,2. и 3.</w:t>
      </w:r>
      <w:r w:rsidRPr="00E15F94">
        <w:rPr>
          <w:rFonts w:eastAsia="Calibri" w:cs="Arial"/>
          <w:lang w:val="sr-Cyrl-RS"/>
        </w:rPr>
        <w:t xml:space="preserve"> 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прихваћеног Идејног пројекта од стране овлашћеног тела државне Ревизорске комисије.</w:t>
      </w:r>
    </w:p>
    <w:p w:rsidR="00433F30" w:rsidRDefault="00433F30" w:rsidP="00433F30">
      <w:pPr>
        <w:pStyle w:val="KDParagraf"/>
        <w:spacing w:before="0"/>
        <w:rPr>
          <w:rFonts w:eastAsia="Calibri" w:cs="Arial"/>
          <w:lang w:val="sr-Cyrl-RS"/>
        </w:rPr>
      </w:pPr>
    </w:p>
    <w:p w:rsidR="00433F30" w:rsidRDefault="00433F30" w:rsidP="00433F30">
      <w:pPr>
        <w:pStyle w:val="KDParagraf"/>
        <w:spacing w:before="0"/>
        <w:rPr>
          <w:rFonts w:eastAsia="Calibri" w:cs="Arial"/>
          <w:b/>
          <w:lang w:val="sr-Cyrl-RS"/>
        </w:rPr>
      </w:pPr>
    </w:p>
    <w:p w:rsidR="00433F30" w:rsidRPr="00016F26" w:rsidRDefault="00433F30" w:rsidP="00433F30">
      <w:pPr>
        <w:pStyle w:val="KDParagraf"/>
        <w:spacing w:before="0"/>
        <w:rPr>
          <w:rFonts w:eastAsia="Calibri" w:cs="Arial"/>
          <w:b/>
          <w:lang w:val="sr-Cyrl-RS"/>
        </w:rPr>
      </w:pPr>
      <w:r>
        <w:rPr>
          <w:rFonts w:eastAsia="Calibri" w:cs="Arial"/>
          <w:b/>
          <w:lang w:val="sr-Cyrl-RS"/>
        </w:rPr>
        <w:t>За позиције</w:t>
      </w:r>
      <w:r w:rsidRPr="00016F26">
        <w:rPr>
          <w:rFonts w:eastAsia="Calibri" w:cs="Arial"/>
          <w:b/>
          <w:lang w:val="sr-Cyrl-RS"/>
        </w:rPr>
        <w:t xml:space="preserve"> 4. и 5</w:t>
      </w:r>
      <w:r>
        <w:rPr>
          <w:rFonts w:eastAsia="Calibri" w:cs="Arial"/>
          <w:b/>
          <w:lang w:val="sr-Cyrl-RS"/>
        </w:rPr>
        <w:t xml:space="preserve"> (Образац структуре цене):</w:t>
      </w:r>
    </w:p>
    <w:p w:rsidR="00C818AB" w:rsidRDefault="00433F30" w:rsidP="00433F30">
      <w:pPr>
        <w:pStyle w:val="KDParagraf"/>
        <w:spacing w:before="0"/>
        <w:rPr>
          <w:rFonts w:eastAsia="Calibri" w:cs="Arial"/>
          <w:lang w:val="sr-Cyrl-RS"/>
        </w:rPr>
      </w:pPr>
      <w:r>
        <w:rPr>
          <w:rFonts w:eastAsia="Calibri" w:cs="Arial"/>
          <w:lang w:val="sr-Cyrl-RS"/>
        </w:rPr>
        <w:t xml:space="preserve">100% </w:t>
      </w:r>
      <w:r w:rsidRPr="00E15F94">
        <w:rPr>
          <w:rFonts w:eastAsia="Calibri" w:cs="Arial"/>
          <w:lang w:val="sr-Cyrl-RS"/>
        </w:rPr>
        <w:t xml:space="preserve">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w:t>
      </w:r>
      <w:r w:rsidR="00C8352A" w:rsidRPr="00E15F94">
        <w:rPr>
          <w:rFonts w:eastAsia="Calibri" w:cs="Arial"/>
          <w:lang w:val="sr-Cyrl-RS"/>
        </w:rPr>
        <w:t xml:space="preserve">прихваћеног и одобреног месечног извештаја </w:t>
      </w:r>
      <w:r w:rsidR="00747C87">
        <w:rPr>
          <w:rFonts w:eastAsia="Calibri" w:cs="Arial"/>
          <w:lang w:val="sr-Cyrl-RS"/>
        </w:rPr>
        <w:t xml:space="preserve">и </w:t>
      </w:r>
      <w:r w:rsidRPr="00E15F94">
        <w:rPr>
          <w:rFonts w:eastAsia="Calibri" w:cs="Arial"/>
          <w:lang w:val="sr-Cyrl-RS"/>
        </w:rPr>
        <w:t xml:space="preserve">прихваћеног и одобреног Записника </w:t>
      </w:r>
      <w:r w:rsidR="00C8352A">
        <w:rPr>
          <w:rFonts w:eastAsia="Calibri" w:cs="Arial"/>
          <w:lang w:val="sr-Cyrl-RS"/>
        </w:rPr>
        <w:t>о квалитативном и квантитативном пријему</w:t>
      </w:r>
      <w:r w:rsidRPr="00E15F94">
        <w:rPr>
          <w:rFonts w:eastAsia="Calibri" w:cs="Arial"/>
          <w:lang w:val="sr-Cyrl-RS"/>
        </w:rPr>
        <w:t xml:space="preserve"> </w:t>
      </w:r>
      <w:r>
        <w:rPr>
          <w:rFonts w:eastAsia="Calibri" w:cs="Arial"/>
          <w:lang w:val="sr-Cyrl-RS"/>
        </w:rPr>
        <w:t>свак</w:t>
      </w:r>
      <w:r w:rsidR="00C8352A">
        <w:rPr>
          <w:rFonts w:eastAsia="Calibri" w:cs="Arial"/>
          <w:lang w:val="sr-Cyrl-RS"/>
        </w:rPr>
        <w:t>е</w:t>
      </w:r>
      <w:r>
        <w:rPr>
          <w:rFonts w:eastAsia="Calibri" w:cs="Arial"/>
          <w:lang w:val="sr-Cyrl-RS"/>
        </w:rPr>
        <w:t xml:space="preserve"> појединачно </w:t>
      </w:r>
      <w:r w:rsidRPr="00E15F94">
        <w:rPr>
          <w:rFonts w:eastAsia="Calibri" w:cs="Arial"/>
          <w:lang w:val="sr-Cyrl-RS"/>
        </w:rPr>
        <w:t>пружен</w:t>
      </w:r>
      <w:r w:rsidR="00C8352A">
        <w:rPr>
          <w:rFonts w:eastAsia="Calibri" w:cs="Arial"/>
          <w:lang w:val="sr-Cyrl-RS"/>
        </w:rPr>
        <w:t>е</w:t>
      </w:r>
      <w:r w:rsidRPr="00E15F94">
        <w:rPr>
          <w:rFonts w:eastAsia="Calibri" w:cs="Arial"/>
          <w:lang w:val="sr-Cyrl-RS"/>
        </w:rPr>
        <w:t xml:space="preserve"> услу</w:t>
      </w:r>
      <w:r w:rsidR="00C8352A">
        <w:rPr>
          <w:rFonts w:eastAsia="Calibri" w:cs="Arial"/>
          <w:lang w:val="sr-Cyrl-RS"/>
        </w:rPr>
        <w:t>ге,</w:t>
      </w:r>
      <w:r w:rsidRPr="00E15F94">
        <w:rPr>
          <w:rFonts w:eastAsia="Calibri" w:cs="Arial"/>
          <w:lang w:val="sr-Cyrl-RS"/>
        </w:rPr>
        <w:t xml:space="preserve"> од стране овлашћеног представника Наручиоца</w:t>
      </w:r>
      <w:r>
        <w:rPr>
          <w:rFonts w:eastAsia="Calibri" w:cs="Arial"/>
          <w:lang w:val="sr-Cyrl-RS"/>
        </w:rPr>
        <w:t>, без примедби.</w:t>
      </w:r>
    </w:p>
    <w:p w:rsidR="00433F30" w:rsidRDefault="00433F30" w:rsidP="00433F30">
      <w:pPr>
        <w:pStyle w:val="KDParagraf"/>
        <w:spacing w:before="0"/>
        <w:rPr>
          <w:rFonts w:eastAsia="Calibri" w:cs="Arial"/>
          <w:lang w:val="sr-Cyrl-RS"/>
        </w:rPr>
      </w:pPr>
    </w:p>
    <w:p w:rsidR="00403855" w:rsidRPr="00E15F94" w:rsidRDefault="00403855" w:rsidP="00403855">
      <w:pPr>
        <w:suppressAutoHyphens/>
        <w:spacing w:before="0"/>
        <w:rPr>
          <w:rFonts w:cs="Arial"/>
          <w:lang w:val="sr-Latn-CS"/>
        </w:rPr>
      </w:pPr>
      <w:r w:rsidRPr="00E15F94">
        <w:rPr>
          <w:rFonts w:cs="Arial"/>
          <w:lang w:val="sr-Latn-CS"/>
        </w:rPr>
        <w:t>Понуђач коме се додели уговор</w:t>
      </w:r>
      <w:r w:rsidRPr="00E15F94">
        <w:rPr>
          <w:rFonts w:cs="Arial"/>
          <w:lang w:val="sr-Cyrl-CS"/>
        </w:rPr>
        <w:t xml:space="preserve"> (Пружалац услуга)</w:t>
      </w:r>
      <w:r w:rsidRPr="00E15F94">
        <w:rPr>
          <w:rFonts w:cs="Arial"/>
          <w:lang w:val="sr-Latn-CS"/>
        </w:rPr>
        <w:t xml:space="preserve"> </w:t>
      </w:r>
      <w:r w:rsidRPr="00E15F94">
        <w:rPr>
          <w:rFonts w:cs="Arial"/>
          <w:lang w:val="sr-Cyrl-CS"/>
        </w:rPr>
        <w:t xml:space="preserve">обавезан је да </w:t>
      </w:r>
      <w:r w:rsidRPr="00E15F94">
        <w:rPr>
          <w:rFonts w:cs="Arial"/>
          <w:lang w:val="sr-Latn-CS"/>
        </w:rPr>
        <w:t xml:space="preserve">доставља </w:t>
      </w:r>
      <w:r w:rsidRPr="00E15F94">
        <w:rPr>
          <w:rFonts w:cs="Arial"/>
          <w:lang w:val="sr-Cyrl-CS"/>
        </w:rPr>
        <w:t xml:space="preserve">првог радног дана у месецу </w:t>
      </w:r>
      <w:r w:rsidRPr="00E15F94">
        <w:rPr>
          <w:rFonts w:cs="Arial"/>
          <w:lang w:val="sr-Latn-CS"/>
        </w:rPr>
        <w:t xml:space="preserve">Наручиоцу </w:t>
      </w:r>
      <w:r w:rsidRPr="00E15F94">
        <w:rPr>
          <w:rFonts w:cs="Arial"/>
          <w:lang w:val="sr-Cyrl-CS"/>
        </w:rPr>
        <w:t>Извештај о извршењу услуга за претходни м</w:t>
      </w:r>
      <w:r w:rsidR="0055367F">
        <w:rPr>
          <w:rFonts w:cs="Arial"/>
          <w:lang w:val="sr-Cyrl-CS"/>
        </w:rPr>
        <w:t>есец у 3 (словима: три) копије за позицију ред. бр. 3</w:t>
      </w:r>
      <w:r w:rsidRPr="00E15F94">
        <w:rPr>
          <w:rFonts w:cs="Arial"/>
          <w:lang w:val="sr-Latn-CS"/>
        </w:rPr>
        <w:t xml:space="preserve"> </w:t>
      </w:r>
      <w:r w:rsidR="0055367F">
        <w:rPr>
          <w:rFonts w:eastAsia="Calibri" w:cs="Arial"/>
          <w:lang w:val="sr-Cyrl-RS"/>
        </w:rPr>
        <w:t xml:space="preserve">Образац структуре цене и/или Коначни извештај о извршењу услуге за </w:t>
      </w:r>
      <w:r w:rsidR="009C0E00">
        <w:rPr>
          <w:rFonts w:eastAsia="Calibri" w:cs="Arial"/>
          <w:lang w:val="sr-Cyrl-RS"/>
        </w:rPr>
        <w:t>појединачне</w:t>
      </w:r>
      <w:r w:rsidR="0055367F">
        <w:rPr>
          <w:rFonts w:eastAsia="Calibri" w:cs="Arial"/>
          <w:lang w:val="sr-Cyrl-RS"/>
        </w:rPr>
        <w:t xml:space="preserve"> позиције</w:t>
      </w:r>
      <w:r w:rsidR="009C0E00">
        <w:rPr>
          <w:rFonts w:eastAsia="Calibri" w:cs="Arial"/>
          <w:lang w:val="sr-Cyrl-RS"/>
        </w:rPr>
        <w:t xml:space="preserve"> из Обрасца структуре цене</w:t>
      </w:r>
      <w:r w:rsidR="0055367F">
        <w:rPr>
          <w:rFonts w:eastAsia="Calibri" w:cs="Arial"/>
          <w:lang w:val="sr-Cyrl-RS"/>
        </w:rPr>
        <w:t>, по истеку рокова наведених у тачки 6.13. овог Упутства.</w:t>
      </w:r>
    </w:p>
    <w:p w:rsidR="00403855" w:rsidRPr="00E15F94" w:rsidRDefault="00403855" w:rsidP="00403855">
      <w:pPr>
        <w:suppressAutoHyphens/>
        <w:spacing w:before="0"/>
        <w:rPr>
          <w:rFonts w:cs="Arial"/>
          <w:lang w:val="sr-Cyrl-CS" w:eastAsia="ar-SA"/>
        </w:rPr>
      </w:pPr>
    </w:p>
    <w:p w:rsidR="00C24D44" w:rsidRPr="00E15F94" w:rsidRDefault="00C24D44" w:rsidP="00C24D44">
      <w:r w:rsidRPr="00E15F94">
        <w:rPr>
          <w:lang w:val="sr-Cyrl-RS"/>
        </w:rPr>
        <w:t xml:space="preserve">Овлашћени представник </w:t>
      </w:r>
      <w:r>
        <w:rPr>
          <w:lang w:val="sr-Cyrl-RS"/>
        </w:rPr>
        <w:t>Наручиоца</w:t>
      </w:r>
      <w:r w:rsidRPr="00E15F94">
        <w:t xml:space="preserve"> за праћење реализације </w:t>
      </w:r>
      <w:r w:rsidRPr="00E15F94">
        <w:rPr>
          <w:lang w:val="ru-RU"/>
        </w:rPr>
        <w:t>услуг</w:t>
      </w:r>
      <w:r>
        <w:rPr>
          <w:lang w:val="ru-RU"/>
        </w:rPr>
        <w:t>е</w:t>
      </w:r>
      <w:r w:rsidRPr="00E15F94">
        <w:rPr>
          <w:lang w:val="sr-Cyrl-RS"/>
        </w:rPr>
        <w:t xml:space="preserve"> </w:t>
      </w:r>
      <w:r w:rsidRPr="005C3A3C">
        <w:rPr>
          <w:rFonts w:cs="Arial"/>
          <w:lang w:val="ru-RU"/>
        </w:rPr>
        <w:t>ОДГ ТЕНТ Б: Израда и преглед инвестиционо – техничке документације за пројекат изградње постројења за одсумпоравање димних гасова</w:t>
      </w:r>
      <w:r w:rsidRPr="00E15F94">
        <w:rPr>
          <w:lang w:val="ru-RU"/>
        </w:rPr>
        <w:t>,</w:t>
      </w:r>
      <w:r w:rsidRPr="00E15F94">
        <w:t xml:space="preserve"> ће потврдити испуњеност пројектног задатка по пријему </w:t>
      </w:r>
      <w:r>
        <w:rPr>
          <w:lang w:val="sr-Cyrl-RS"/>
        </w:rPr>
        <w:t xml:space="preserve"> Извештаја са достављеном пратећом документацијом</w:t>
      </w:r>
      <w:r>
        <w:t>,</w:t>
      </w:r>
      <w:r w:rsidRPr="00E15F94">
        <w:t xml:space="preserve"> по спецификацији, обиму и техничким карак</w:t>
      </w:r>
      <w:r>
        <w:t>теристикама из усвојене понуде,</w:t>
      </w:r>
      <w:r w:rsidRPr="00E15F94">
        <w:t xml:space="preserve"> о чему ће се сачинити</w:t>
      </w:r>
      <w:r>
        <w:rPr>
          <w:lang w:val="sr-Cyrl-RS"/>
        </w:rPr>
        <w:t>: месечни/коначни</w:t>
      </w:r>
      <w:r w:rsidRPr="00E15F94">
        <w:t xml:space="preserve"> Записник о </w:t>
      </w:r>
      <w:r>
        <w:rPr>
          <w:lang w:val="sr-Cyrl-RS"/>
        </w:rPr>
        <w:t>квалитативном и квантитативном пријему</w:t>
      </w:r>
      <w:r w:rsidRPr="00E15F94">
        <w:rPr>
          <w:lang w:val="sr-Cyrl-RS"/>
        </w:rPr>
        <w:t xml:space="preserve"> услуг</w:t>
      </w:r>
      <w:r>
        <w:rPr>
          <w:lang w:val="sr-Cyrl-RS"/>
        </w:rPr>
        <w:t>е</w:t>
      </w:r>
      <w:r w:rsidRPr="00E15F94">
        <w:t>.</w:t>
      </w:r>
    </w:p>
    <w:p w:rsidR="00403855" w:rsidRPr="00E15F94" w:rsidRDefault="00403855" w:rsidP="00403855">
      <w:pPr>
        <w:suppressAutoHyphens/>
        <w:spacing w:before="0"/>
        <w:rPr>
          <w:rFonts w:cs="Arial"/>
          <w:lang w:val="sr-Cyrl-CS"/>
        </w:rPr>
      </w:pPr>
    </w:p>
    <w:p w:rsidR="00403855" w:rsidRPr="00E15F94" w:rsidRDefault="00403855" w:rsidP="00403855">
      <w:pPr>
        <w:suppressAutoHyphens/>
        <w:spacing w:before="0"/>
        <w:rPr>
          <w:rFonts w:cs="Arial"/>
          <w:lang w:val="sr-Cyrl-CS"/>
        </w:rPr>
      </w:pPr>
      <w:r w:rsidRPr="00E15F94">
        <w:rPr>
          <w:rFonts w:cs="Arial"/>
          <w:lang w:val="sr-Cyrl-CS"/>
        </w:rPr>
        <w:t xml:space="preserve">Наручилац има право да, </w:t>
      </w:r>
      <w:r w:rsidRPr="00E15F94">
        <w:rPr>
          <w:rFonts w:cs="Arial"/>
          <w:lang w:val="sr-Cyrl-CS" w:eastAsia="ar-SA"/>
        </w:rPr>
        <w:t xml:space="preserve">у року од 3 (словима: три) дана </w:t>
      </w:r>
      <w:r w:rsidR="009C0E00">
        <w:rPr>
          <w:rFonts w:cs="Arial"/>
          <w:lang w:val="sr-Cyrl-CS"/>
        </w:rPr>
        <w:t xml:space="preserve">након пријема месечног/ коначног </w:t>
      </w:r>
      <w:r w:rsidRPr="00E15F94">
        <w:rPr>
          <w:rFonts w:cs="Arial"/>
          <w:lang w:val="sr-Cyrl-CS"/>
        </w:rPr>
        <w:t>извештаја, достави примедбе у писаном облику на исти Пружаоцу услуге или достављени извештај прихвати и одобри у писаном облику.</w:t>
      </w:r>
    </w:p>
    <w:p w:rsidR="00403855" w:rsidRPr="00E15F94" w:rsidRDefault="00403855" w:rsidP="00403855">
      <w:pPr>
        <w:suppressAutoHyphens/>
        <w:spacing w:before="0"/>
        <w:rPr>
          <w:rFonts w:cs="Arial"/>
          <w:lang w:val="sr-Cyrl-CS"/>
        </w:rPr>
      </w:pPr>
    </w:p>
    <w:p w:rsidR="00403855" w:rsidRPr="00E15F94" w:rsidRDefault="00403855" w:rsidP="00403855">
      <w:pPr>
        <w:suppressAutoHyphens/>
        <w:spacing w:before="0"/>
        <w:rPr>
          <w:rFonts w:cs="Arial"/>
          <w:lang w:val="sr-Cyrl-CS"/>
        </w:rPr>
      </w:pPr>
      <w:r w:rsidRPr="00E15F94">
        <w:rPr>
          <w:rFonts w:cs="Arial"/>
          <w:lang w:val="sr-Latn-CS"/>
        </w:rPr>
        <w:t>Понуђач</w:t>
      </w:r>
      <w:r w:rsidRPr="00E15F94">
        <w:rPr>
          <w:rFonts w:cs="Arial"/>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rsidR="00403855" w:rsidRPr="00E15F94" w:rsidRDefault="00403855" w:rsidP="00403855">
      <w:pPr>
        <w:suppressAutoHyphens/>
        <w:spacing w:before="0"/>
        <w:rPr>
          <w:rFonts w:cs="Arial"/>
          <w:lang w:val="sr-Cyrl-CS"/>
        </w:rPr>
      </w:pPr>
    </w:p>
    <w:p w:rsidR="00403855" w:rsidRPr="00E15F94" w:rsidRDefault="00403855" w:rsidP="00403855">
      <w:pPr>
        <w:suppressAutoHyphens/>
        <w:spacing w:before="0"/>
        <w:rPr>
          <w:rFonts w:cs="Arial"/>
          <w:lang w:val="sr-Cyrl-CS"/>
        </w:rPr>
      </w:pPr>
      <w:r w:rsidRPr="00E15F94">
        <w:rPr>
          <w:rFonts w:cs="Arial"/>
          <w:lang w:val="sr-Cyrl-CS"/>
        </w:rPr>
        <w:t xml:space="preserve">Уколико </w:t>
      </w:r>
      <w:r w:rsidRPr="00E15F94">
        <w:rPr>
          <w:rFonts w:cs="Arial"/>
          <w:lang w:val="sr-Latn-CS"/>
        </w:rPr>
        <w:t>Понуђач</w:t>
      </w:r>
      <w:r w:rsidRPr="00E15F94">
        <w:rPr>
          <w:rFonts w:cs="Arial"/>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w:t>
      </w:r>
      <w:r w:rsidR="00167A89" w:rsidRPr="00E15F94">
        <w:rPr>
          <w:rFonts w:cs="Arial"/>
          <w:lang w:val="sr-Cyrl-CS"/>
        </w:rPr>
        <w:t>е</w:t>
      </w:r>
      <w:r w:rsidRPr="00E15F94">
        <w:rPr>
          <w:rFonts w:cs="Arial"/>
          <w:lang w:val="sr-Cyrl-CS"/>
        </w:rPr>
        <w:t xml:space="preserve"> доброг извршења посла </w:t>
      </w:r>
      <w:r w:rsidR="00167A89" w:rsidRPr="00E15F94">
        <w:rPr>
          <w:rFonts w:cs="Arial"/>
          <w:lang w:val="sr-Cyrl-CS"/>
        </w:rPr>
        <w:t>и</w:t>
      </w:r>
      <w:r w:rsidRPr="00E15F94">
        <w:rPr>
          <w:rFonts w:cs="Arial"/>
          <w:lang w:val="sr-Cyrl-CS"/>
        </w:rPr>
        <w:t xml:space="preserve"> једнострано раскине Уговор.</w:t>
      </w:r>
    </w:p>
    <w:p w:rsidR="00403855" w:rsidRPr="00E15F94" w:rsidRDefault="00403855" w:rsidP="00403855">
      <w:pPr>
        <w:suppressAutoHyphens/>
        <w:spacing w:before="0"/>
        <w:rPr>
          <w:rFonts w:cs="Arial"/>
          <w:lang w:val="sr-Cyrl-CS"/>
        </w:rPr>
      </w:pPr>
    </w:p>
    <w:p w:rsidR="00403855" w:rsidRPr="00E15F94" w:rsidRDefault="00403855" w:rsidP="00403855">
      <w:pPr>
        <w:suppressAutoHyphens/>
        <w:spacing w:before="0"/>
        <w:rPr>
          <w:rFonts w:cs="Arial"/>
          <w:lang w:val="sr-Cyrl-CS"/>
        </w:rPr>
      </w:pPr>
      <w:r w:rsidRPr="00E15F94">
        <w:rPr>
          <w:rFonts w:cs="Arial"/>
          <w:lang w:val="sr-Cyrl-CS"/>
        </w:rPr>
        <w:t xml:space="preserve">О немогућности поступања по примедбама Наручиоца у датом року, </w:t>
      </w:r>
      <w:r w:rsidRPr="00E15F94">
        <w:rPr>
          <w:rFonts w:cs="Arial"/>
          <w:lang w:val="sr-Latn-CS"/>
        </w:rPr>
        <w:t>Понуђач</w:t>
      </w:r>
      <w:r w:rsidRPr="00E15F94">
        <w:rPr>
          <w:rFonts w:cs="Arial"/>
          <w:lang w:val="sr-Cyrl-CS"/>
        </w:rPr>
        <w:t xml:space="preserve"> обавештава Наручиоца у писаном облику најдуже у року од </w:t>
      </w:r>
      <w:r w:rsidRPr="00E15F94">
        <w:rPr>
          <w:rFonts w:cs="Arial"/>
          <w:lang w:val="sr-Cyrl-CS" w:eastAsia="ar-SA"/>
        </w:rPr>
        <w:t>од 3 (словима: три) дана</w:t>
      </w:r>
      <w:r w:rsidRPr="00E15F94">
        <w:rPr>
          <w:rFonts w:cs="Arial"/>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403855" w:rsidRPr="00E15F94" w:rsidRDefault="00403855" w:rsidP="00403855">
      <w:pPr>
        <w:suppressAutoHyphens/>
        <w:spacing w:before="0"/>
        <w:rPr>
          <w:rFonts w:cs="Arial"/>
          <w:lang w:val="sr-Cyrl-CS"/>
        </w:rPr>
      </w:pPr>
    </w:p>
    <w:p w:rsidR="00403855" w:rsidRPr="00E15F94" w:rsidRDefault="00403855" w:rsidP="00403855">
      <w:pPr>
        <w:suppressAutoHyphens/>
        <w:spacing w:before="0"/>
        <w:rPr>
          <w:rFonts w:cs="Arial"/>
          <w:lang w:val="sr-Latn-CS"/>
        </w:rPr>
      </w:pPr>
      <w:r w:rsidRPr="00E15F94">
        <w:rPr>
          <w:rFonts w:cs="Arial"/>
          <w:lang w:val="sr-Cyrl-CS"/>
        </w:rPr>
        <w:t>Плаћање се врши на основу исправних рачуна кој</w:t>
      </w:r>
      <w:r w:rsidR="0055367F">
        <w:rPr>
          <w:rFonts w:cs="Arial"/>
          <w:lang w:val="sr-Cyrl-CS"/>
        </w:rPr>
        <w:t>и</w:t>
      </w:r>
      <w:r w:rsidRPr="00E15F94">
        <w:rPr>
          <w:rFonts w:cs="Arial"/>
          <w:lang w:val="sr-Cyrl-CS"/>
        </w:rPr>
        <w:t xml:space="preserve"> у прилогу садрже оверени </w:t>
      </w:r>
      <w:r w:rsidR="0055367F">
        <w:rPr>
          <w:rFonts w:cs="Arial"/>
          <w:lang w:val="sr-Cyrl-CS"/>
        </w:rPr>
        <w:t xml:space="preserve">месечни </w:t>
      </w:r>
      <w:r w:rsidR="009C0E00">
        <w:rPr>
          <w:rFonts w:cs="Arial"/>
          <w:lang w:val="sr-Cyrl-CS"/>
        </w:rPr>
        <w:t xml:space="preserve">Извештај  и </w:t>
      </w:r>
      <w:r w:rsidR="0055367F">
        <w:rPr>
          <w:rFonts w:cs="Arial"/>
          <w:lang w:val="sr-Cyrl-CS"/>
        </w:rPr>
        <w:t>Записник о квалитативном и квантитативном пријему услуге</w:t>
      </w:r>
      <w:r w:rsidRPr="00E15F94">
        <w:rPr>
          <w:rFonts w:cs="Arial"/>
          <w:lang w:val="sr-Cyrl-CS"/>
        </w:rPr>
        <w:t xml:space="preserve"> </w:t>
      </w:r>
      <w:r w:rsidR="001B0513">
        <w:rPr>
          <w:rFonts w:cs="Arial"/>
          <w:lang w:val="sr-Cyrl-CS"/>
        </w:rPr>
        <w:t xml:space="preserve">без </w:t>
      </w:r>
      <w:r w:rsidR="001B0513" w:rsidRPr="00B4138E">
        <w:rPr>
          <w:rFonts w:cs="Arial"/>
          <w:lang w:val="sr-Cyrl-CS"/>
        </w:rPr>
        <w:t>примедби</w:t>
      </w:r>
      <w:r w:rsidR="00B4138E">
        <w:rPr>
          <w:rFonts w:cs="Arial"/>
          <w:lang w:val="sr-Cyrl-CS"/>
        </w:rPr>
        <w:t xml:space="preserve"> </w:t>
      </w:r>
      <w:r w:rsidRPr="00B4138E">
        <w:rPr>
          <w:rFonts w:cs="Arial"/>
          <w:lang w:val="sr-Cyrl-CS"/>
        </w:rPr>
        <w:t>/</w:t>
      </w:r>
      <w:r w:rsidRPr="00E15F94">
        <w:rPr>
          <w:rFonts w:cs="Arial"/>
          <w:lang w:val="sr-Cyrl-CS"/>
        </w:rPr>
        <w:t xml:space="preserve"> </w:t>
      </w:r>
      <w:r w:rsidRPr="00E15F94">
        <w:rPr>
          <w:rFonts w:cs="Arial"/>
          <w:lang w:val="sr-Cyrl-CS"/>
        </w:rPr>
        <w:lastRenderedPageBreak/>
        <w:t>Коначни извештај</w:t>
      </w:r>
      <w:r w:rsidR="0055367F">
        <w:rPr>
          <w:rFonts w:cs="Arial"/>
          <w:lang w:val="sr-Cyrl-CS"/>
        </w:rPr>
        <w:t xml:space="preserve"> и Записник о квалитативном и квантитативном пријему услуге без примедби</w:t>
      </w:r>
      <w:r w:rsidRPr="00E15F94">
        <w:rPr>
          <w:rFonts w:cs="Arial"/>
          <w:lang w:val="sr-Cyrl-CS"/>
        </w:rPr>
        <w:t xml:space="preserve">, у року </w:t>
      </w:r>
      <w:r w:rsidR="00E63CEE">
        <w:rPr>
          <w:rFonts w:cs="Arial"/>
          <w:lang w:val="sr-Cyrl-CS"/>
        </w:rPr>
        <w:t>од</w:t>
      </w:r>
      <w:r w:rsidRPr="00E15F94">
        <w:rPr>
          <w:rFonts w:cs="Arial"/>
          <w:lang w:val="sr-Cyrl-CS"/>
        </w:rPr>
        <w:t xml:space="preserve"> 45 (словима: четрдесетпет) дана од дана пријема </w:t>
      </w:r>
      <w:r w:rsidR="0055367F">
        <w:rPr>
          <w:rFonts w:cs="Arial"/>
          <w:lang w:val="sr-Cyrl-CS"/>
        </w:rPr>
        <w:t xml:space="preserve">исправног </w:t>
      </w:r>
      <w:r w:rsidRPr="00E15F94">
        <w:rPr>
          <w:rFonts w:cs="Arial"/>
          <w:lang w:val="sr-Cyrl-CS"/>
        </w:rPr>
        <w:t xml:space="preserve">рачуна. </w:t>
      </w:r>
    </w:p>
    <w:p w:rsidR="00403855" w:rsidRPr="00E15F94" w:rsidRDefault="00403855" w:rsidP="00403855">
      <w:pPr>
        <w:suppressAutoHyphens/>
        <w:spacing w:before="0"/>
        <w:rPr>
          <w:rFonts w:cs="Arial"/>
          <w:lang w:val="sr-Cyrl-CS" w:eastAsia="ar-SA"/>
        </w:rPr>
      </w:pPr>
    </w:p>
    <w:p w:rsidR="00403855" w:rsidRPr="00E15F94" w:rsidRDefault="00403855" w:rsidP="00403855">
      <w:pPr>
        <w:suppressAutoHyphens/>
        <w:spacing w:before="0"/>
        <w:rPr>
          <w:rFonts w:cs="Arial"/>
          <w:lang w:val="sr-Cyrl-CS" w:eastAsia="ar-SA"/>
        </w:rPr>
      </w:pPr>
      <w:r w:rsidRPr="00E15F94">
        <w:rPr>
          <w:rFonts w:cs="Arial"/>
          <w:lang w:val="sr-Cyrl-CS" w:eastAsia="ar-SA"/>
        </w:rPr>
        <w:t>Уколико понуђач понуди другачији начин плаћања понуда ће бити одбијена као неприхватљива.</w:t>
      </w:r>
    </w:p>
    <w:p w:rsidR="00403855" w:rsidRPr="00E15F94" w:rsidRDefault="00403855" w:rsidP="00403855">
      <w:pPr>
        <w:pStyle w:val="KDParagraf"/>
        <w:spacing w:before="0"/>
        <w:rPr>
          <w:rFonts w:cs="Arial"/>
          <w:lang w:val="sr-Cyrl-CS"/>
        </w:rPr>
      </w:pPr>
    </w:p>
    <w:p w:rsidR="00403855" w:rsidRPr="00E15F94" w:rsidRDefault="00403855" w:rsidP="00403855">
      <w:pPr>
        <w:pStyle w:val="KDParagraf"/>
        <w:spacing w:before="0"/>
        <w:rPr>
          <w:rFonts w:eastAsia="Calibri" w:cs="Arial"/>
          <w:color w:val="000000" w:themeColor="text1"/>
          <w:lang w:val="ru-RU"/>
        </w:rPr>
      </w:pPr>
      <w:r w:rsidRPr="00E15F94">
        <w:rPr>
          <w:rFonts w:cs="Arial"/>
          <w:lang w:val="ru-RU"/>
        </w:rPr>
        <w:t xml:space="preserve">Рачун мора бити достављен на адресу </w:t>
      </w:r>
      <w:r w:rsidRPr="00E15F94">
        <w:rPr>
          <w:rFonts w:cs="Arial"/>
          <w:lang w:val="sr-Cyrl-CS"/>
        </w:rPr>
        <w:t>Наручиоца</w:t>
      </w:r>
      <w:r w:rsidRPr="00E15F94">
        <w:rPr>
          <w:rFonts w:cs="Arial"/>
          <w:lang w:val="ru-RU"/>
        </w:rPr>
        <w:t xml:space="preserve">: Јавно предузеће „Електропривреда Србије“ Београд, ул. Масарикова 1-3, </w:t>
      </w:r>
      <w:r w:rsidRPr="00E15F94">
        <w:rPr>
          <w:rFonts w:eastAsia="Arial Unicode MS" w:cs="Arial"/>
          <w:lang w:val="sr-Latn-CS"/>
        </w:rPr>
        <w:t>Матични број 20053658, ПИБ 103920327</w:t>
      </w:r>
      <w:r w:rsidR="00305E21">
        <w:rPr>
          <w:rFonts w:cs="Arial"/>
          <w:lang w:val="ru-RU"/>
        </w:rPr>
        <w:t xml:space="preserve"> са обавезним прилозима: </w:t>
      </w:r>
      <w:r w:rsidRPr="00E15F94">
        <w:rPr>
          <w:rFonts w:eastAsia="Calibri" w:cs="Arial"/>
          <w:color w:val="000000" w:themeColor="text1"/>
          <w:lang w:val="sr-Cyrl-CS"/>
        </w:rPr>
        <w:t>оверени месечни извештај о реализованим услугама / Коначни извештај</w:t>
      </w:r>
      <w:r w:rsidR="00DD0DE8" w:rsidRPr="00E15F94">
        <w:rPr>
          <w:rFonts w:eastAsia="Calibri" w:cs="Arial"/>
          <w:color w:val="000000" w:themeColor="text1"/>
          <w:lang w:val="sr-Cyrl-CS"/>
        </w:rPr>
        <w:t xml:space="preserve">/Записник о </w:t>
      </w:r>
      <w:r w:rsidR="00305E21">
        <w:rPr>
          <w:rFonts w:eastAsia="Calibri" w:cs="Arial"/>
          <w:color w:val="000000" w:themeColor="text1"/>
          <w:lang w:val="sr-Cyrl-CS"/>
        </w:rPr>
        <w:t>квалитативном и квантитативном пријему услуге</w:t>
      </w:r>
      <w:r w:rsidRPr="00E15F94">
        <w:rPr>
          <w:rFonts w:eastAsia="Calibri" w:cs="Arial"/>
          <w:color w:val="000000" w:themeColor="text1"/>
          <w:lang w:val="ru-RU"/>
        </w:rPr>
        <w:t xml:space="preserve"> (без примедби)</w:t>
      </w:r>
      <w:r w:rsidR="00B4138E" w:rsidRPr="00B4138E">
        <w:rPr>
          <w:rFonts w:cs="Arial"/>
          <w:lang w:val="sr-Cyrl-CS"/>
        </w:rPr>
        <w:t xml:space="preserve"> са привременом ситуацијом у прилогу</w:t>
      </w:r>
      <w:r w:rsidRPr="00E15F94">
        <w:rPr>
          <w:rFonts w:eastAsia="Calibri" w:cs="Arial"/>
          <w:color w:val="000000" w:themeColor="text1"/>
          <w:lang w:val="ru-RU"/>
        </w:rPr>
        <w:t>.</w:t>
      </w:r>
    </w:p>
    <w:p w:rsidR="00DF1A82" w:rsidRPr="00E15F94" w:rsidRDefault="00DF1A82" w:rsidP="00DF1A82">
      <w:pPr>
        <w:spacing w:before="0"/>
        <w:rPr>
          <w:rFonts w:cs="Arial"/>
          <w:lang w:val="ru-RU"/>
        </w:rPr>
      </w:pPr>
    </w:p>
    <w:p w:rsidR="00C50F31" w:rsidRPr="00E15F94" w:rsidRDefault="00C50F31" w:rsidP="00C50F31">
      <w:pPr>
        <w:spacing w:before="0"/>
        <w:rPr>
          <w:rFonts w:cs="Arial"/>
          <w:lang w:val="ru-RU"/>
        </w:rPr>
      </w:pPr>
      <w:r w:rsidRPr="00E15F94">
        <w:rPr>
          <w:rFonts w:cs="Arial"/>
          <w:lang w:val="ru-RU"/>
        </w:rPr>
        <w:t>Рачун мора бити насловљен на адресу Корисника: Јавно предузеће „Електропривреда Србије“ Београд, Улица царице Милице 2, са обавезним прилозима.</w:t>
      </w:r>
    </w:p>
    <w:p w:rsidR="00DF1A82" w:rsidRPr="00E15F94" w:rsidRDefault="00DF1A82" w:rsidP="00DF1A82">
      <w:pPr>
        <w:spacing w:before="0"/>
        <w:rPr>
          <w:rFonts w:cs="Arial"/>
          <w:lang w:val="ru-RU"/>
        </w:rPr>
      </w:pPr>
    </w:p>
    <w:p w:rsidR="00DF1A82" w:rsidRPr="00E15F94" w:rsidRDefault="00DF1A82" w:rsidP="00DF1A82">
      <w:pPr>
        <w:spacing w:before="0"/>
        <w:rPr>
          <w:rFonts w:cs="Arial"/>
          <w:lang w:val="ru-RU"/>
        </w:rPr>
      </w:pPr>
      <w:r w:rsidRPr="00E15F94">
        <w:rPr>
          <w:rFonts w:cs="Arial"/>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DF1A82" w:rsidRPr="00E15F94" w:rsidRDefault="00DF1A82" w:rsidP="00DF1A82">
      <w:pPr>
        <w:spacing w:before="0"/>
        <w:rPr>
          <w:rFonts w:cs="Arial"/>
          <w:lang w:val="ru-RU"/>
        </w:rPr>
      </w:pPr>
      <w:r w:rsidRPr="00E15F94">
        <w:rPr>
          <w:rFonts w:cs="Arial"/>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DF1A82" w:rsidRPr="00E15F94" w:rsidRDefault="00DF1A82" w:rsidP="00DF1A82">
      <w:pPr>
        <w:spacing w:before="0"/>
        <w:rPr>
          <w:rFonts w:cs="Arial"/>
          <w:lang w:val="ru-RU"/>
        </w:rPr>
      </w:pPr>
      <w:r w:rsidRPr="00E15F94">
        <w:rPr>
          <w:rFonts w:cs="Arial"/>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rsidR="00DF1A82" w:rsidRPr="00E15F94" w:rsidRDefault="00DF1A82" w:rsidP="00DF1A82">
      <w:pPr>
        <w:spacing w:before="0"/>
        <w:rPr>
          <w:rFonts w:cs="Arial"/>
          <w:lang w:val="ru-RU"/>
        </w:rPr>
      </w:pPr>
    </w:p>
    <w:p w:rsidR="00DF1A82" w:rsidRPr="00E15F94" w:rsidRDefault="00DF1A82" w:rsidP="00DF1A82">
      <w:pPr>
        <w:spacing w:before="0"/>
        <w:rPr>
          <w:rFonts w:cs="Arial"/>
          <w:lang w:val="ru-RU"/>
        </w:rPr>
      </w:pPr>
      <w:r w:rsidRPr="00E15F94">
        <w:rPr>
          <w:rFonts w:cs="Arial"/>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rsidR="00DF1A82" w:rsidRPr="00E15F94" w:rsidRDefault="00DF1A82" w:rsidP="00DF1A82">
      <w:pPr>
        <w:spacing w:before="0"/>
        <w:rPr>
          <w:rFonts w:cs="Arial"/>
          <w:lang w:val="ru-RU"/>
        </w:rPr>
      </w:pPr>
    </w:p>
    <w:p w:rsidR="00DF1A82" w:rsidRPr="00E15F94" w:rsidRDefault="00DF1A82" w:rsidP="00DF1A82">
      <w:pPr>
        <w:spacing w:before="0"/>
        <w:rPr>
          <w:rFonts w:cs="Arial"/>
          <w:lang w:val="ru-RU"/>
        </w:rPr>
      </w:pPr>
      <w:r w:rsidRPr="00E15F94">
        <w:rPr>
          <w:rFonts w:cs="Arial"/>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rsidR="00DF1A82" w:rsidRPr="00E15F94" w:rsidRDefault="00DF1A82" w:rsidP="00DF1A82">
      <w:pPr>
        <w:spacing w:before="0"/>
        <w:rPr>
          <w:rFonts w:cs="Arial"/>
          <w:lang w:val="ru-RU"/>
        </w:rPr>
      </w:pPr>
      <w:r w:rsidRPr="00E15F94">
        <w:rPr>
          <w:rFonts w:cs="Arial"/>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DF1A82" w:rsidRPr="00E15F94" w:rsidRDefault="00DF1A82" w:rsidP="00DF1A82">
      <w:pPr>
        <w:spacing w:before="0"/>
        <w:rPr>
          <w:rFonts w:cs="Arial"/>
          <w:lang w:val="ru-RU"/>
        </w:rPr>
      </w:pPr>
      <w:r w:rsidRPr="00E15F94">
        <w:rPr>
          <w:rFonts w:cs="Arial"/>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DF1A82" w:rsidRPr="00E15F94" w:rsidRDefault="00DF1A82" w:rsidP="00DF1A82">
      <w:pPr>
        <w:spacing w:before="0"/>
        <w:rPr>
          <w:rFonts w:cs="Arial"/>
          <w:lang w:val="ru-RU"/>
        </w:rPr>
      </w:pPr>
    </w:p>
    <w:p w:rsidR="00DF1A82" w:rsidRPr="00E15F94" w:rsidRDefault="00DF1A82" w:rsidP="00DF1A82">
      <w:pPr>
        <w:spacing w:before="0"/>
        <w:rPr>
          <w:rFonts w:cs="Arial"/>
          <w:lang w:val="ru-RU"/>
        </w:rPr>
      </w:pPr>
      <w:r w:rsidRPr="00E15F94">
        <w:rPr>
          <w:rFonts w:cs="Arial"/>
          <w:lang w:val="ru-RU"/>
        </w:rPr>
        <w:lastRenderedPageBreak/>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E15F94">
          <w:rPr>
            <w:rFonts w:cs="Arial"/>
            <w:lang w:val="ru-RU"/>
          </w:rPr>
          <w:t>www.mfin.gov.rs/закони</w:t>
        </w:r>
      </w:hyperlink>
      <w:r w:rsidRPr="00E15F94">
        <w:rPr>
          <w:rFonts w:cs="Arial"/>
          <w:lang w:val="ru-RU"/>
        </w:rPr>
        <w:t>).</w:t>
      </w:r>
    </w:p>
    <w:p w:rsidR="00DF1A82" w:rsidRPr="00E15F94" w:rsidRDefault="00DF1A82" w:rsidP="00DF1A82">
      <w:pPr>
        <w:spacing w:before="0"/>
        <w:rPr>
          <w:rFonts w:cs="Arial"/>
          <w:lang w:val="ru-RU"/>
        </w:rPr>
      </w:pPr>
    </w:p>
    <w:p w:rsidR="00C50F31" w:rsidRPr="00E15F94" w:rsidRDefault="00C50F31" w:rsidP="00C50F31">
      <w:pPr>
        <w:spacing w:before="0"/>
        <w:rPr>
          <w:rFonts w:cs="Arial"/>
          <w:lang w:val="ru-RU"/>
        </w:rPr>
      </w:pPr>
      <w:r w:rsidRPr="00E15F94">
        <w:rPr>
          <w:rFonts w:cs="Arial"/>
          <w:lang w:val="ru-RU"/>
        </w:rPr>
        <w:t>Плаћање домаћем понуђачу се врши у динарима, на његов текући рачун</w:t>
      </w:r>
      <w:r w:rsidR="001B0513">
        <w:rPr>
          <w:rFonts w:cs="Arial"/>
          <w:lang w:val="ru-RU"/>
        </w:rPr>
        <w:t>__________________</w:t>
      </w:r>
      <w:r w:rsidRPr="00E15F94">
        <w:rPr>
          <w:rFonts w:cs="Arial"/>
          <w:lang w:val="ru-RU"/>
        </w:rPr>
        <w:t xml:space="preserve">           код пословне банке.</w:t>
      </w:r>
    </w:p>
    <w:p w:rsidR="00094AE0" w:rsidRPr="00E15F94" w:rsidRDefault="00094AE0" w:rsidP="00DF1A82">
      <w:pPr>
        <w:spacing w:before="0"/>
        <w:rPr>
          <w:rFonts w:cs="Arial"/>
          <w:lang w:val="ru-RU"/>
        </w:rPr>
      </w:pPr>
    </w:p>
    <w:p w:rsidR="00DF1A82" w:rsidRPr="00E15F94" w:rsidRDefault="00DF1A82" w:rsidP="00DF1A82">
      <w:pPr>
        <w:spacing w:before="0"/>
        <w:rPr>
          <w:rFonts w:cs="Arial"/>
          <w:lang w:val="ru-RU"/>
        </w:rPr>
      </w:pPr>
      <w:r w:rsidRPr="00E15F94">
        <w:rPr>
          <w:rFonts w:cs="Arial"/>
          <w:lang w:val="ru-RU"/>
        </w:rPr>
        <w:t>Плаћања страном понуђачу се врши дознаком у EUR, на његов девизни рачун у складу са његовим инструкцијама датим у рачуну.</w:t>
      </w:r>
    </w:p>
    <w:p w:rsidR="00DF1A82" w:rsidRPr="00E15F94" w:rsidRDefault="00DF1A82" w:rsidP="00DF1A82">
      <w:pPr>
        <w:spacing w:before="0"/>
        <w:rPr>
          <w:rFonts w:cs="Arial"/>
          <w:lang w:val="ru-RU"/>
        </w:rPr>
      </w:pPr>
    </w:p>
    <w:p w:rsidR="008D2B23" w:rsidRPr="00E15F94" w:rsidRDefault="00DF1A82" w:rsidP="00DF1A82">
      <w:pPr>
        <w:spacing w:before="0"/>
        <w:rPr>
          <w:rFonts w:cs="Arial"/>
          <w:lang w:val="ru-RU"/>
        </w:rPr>
      </w:pPr>
      <w:r w:rsidRPr="00E15F94">
        <w:rPr>
          <w:rFonts w:cs="Arial"/>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DF1A82" w:rsidRPr="00E15F94" w:rsidRDefault="00DF1A82" w:rsidP="00DF1A82">
      <w:pPr>
        <w:spacing w:before="0"/>
        <w:rPr>
          <w:rFonts w:cs="Arial"/>
          <w:lang w:val="ru-RU"/>
        </w:rPr>
      </w:pPr>
    </w:p>
    <w:p w:rsidR="00FF68EC" w:rsidRPr="00E15F94" w:rsidRDefault="008D2B23" w:rsidP="007E390F">
      <w:pPr>
        <w:pStyle w:val="KDPodnaslov2"/>
        <w:numPr>
          <w:ilvl w:val="1"/>
          <w:numId w:val="42"/>
        </w:numPr>
        <w:spacing w:before="0"/>
        <w:jc w:val="both"/>
        <w:rPr>
          <w:rFonts w:cs="Arial"/>
        </w:rPr>
      </w:pPr>
      <w:bookmarkStart w:id="233" w:name="_Toc441651589"/>
      <w:bookmarkStart w:id="234" w:name="_Toc442559900"/>
      <w:r w:rsidRPr="00E15F94">
        <w:rPr>
          <w:rFonts w:cs="Arial"/>
        </w:rPr>
        <w:t>Рок важења понуде</w:t>
      </w:r>
      <w:bookmarkEnd w:id="233"/>
      <w:bookmarkEnd w:id="234"/>
    </w:p>
    <w:p w:rsidR="00DF1A82" w:rsidRPr="00E15F94" w:rsidRDefault="00DF1A82" w:rsidP="00DF1A82">
      <w:pPr>
        <w:spacing w:before="0"/>
        <w:rPr>
          <w:rFonts w:cs="Arial"/>
          <w:lang w:val="ru-RU"/>
        </w:rPr>
      </w:pPr>
      <w:r w:rsidRPr="00E15F94">
        <w:rPr>
          <w:rFonts w:cs="Arial"/>
          <w:lang w:val="ru-RU"/>
        </w:rPr>
        <w:t xml:space="preserve">Понуда мора да важи најмање 90 (словима: деведесет) дана од дана отварања понуда. </w:t>
      </w:r>
    </w:p>
    <w:p w:rsidR="005A3029" w:rsidRPr="00E15F94" w:rsidRDefault="00DF1A82" w:rsidP="00DF1A82">
      <w:pPr>
        <w:spacing w:before="0"/>
        <w:rPr>
          <w:rFonts w:cs="Arial"/>
          <w:lang w:val="ru-RU"/>
        </w:rPr>
      </w:pPr>
      <w:r w:rsidRPr="00E15F94">
        <w:rPr>
          <w:rFonts w:cs="Arial"/>
          <w:lang w:val="ru-RU"/>
        </w:rPr>
        <w:t>У случају да понуђач наведе краћи рок важења понуде, понуда ће бити одбијена, као неприхватљива.</w:t>
      </w:r>
    </w:p>
    <w:p w:rsidR="00DF1A82" w:rsidRPr="00E15F94" w:rsidRDefault="00DF1A82" w:rsidP="00DF1A82">
      <w:pPr>
        <w:spacing w:before="0"/>
        <w:rPr>
          <w:rFonts w:cs="Arial"/>
        </w:rPr>
      </w:pPr>
    </w:p>
    <w:p w:rsidR="00F066DE" w:rsidRPr="00E15F94" w:rsidRDefault="008D2B23" w:rsidP="007E390F">
      <w:pPr>
        <w:pStyle w:val="KDPodnaslov2"/>
        <w:numPr>
          <w:ilvl w:val="1"/>
          <w:numId w:val="42"/>
        </w:numPr>
        <w:spacing w:before="0"/>
        <w:jc w:val="both"/>
        <w:rPr>
          <w:rFonts w:cs="Arial"/>
        </w:rPr>
      </w:pPr>
      <w:bookmarkStart w:id="235" w:name="_Toc441651593"/>
      <w:bookmarkStart w:id="236" w:name="_Toc442559904"/>
      <w:r w:rsidRPr="00E15F94">
        <w:rPr>
          <w:rFonts w:cs="Arial"/>
        </w:rPr>
        <w:t>Средства финансијског обезбеђења</w:t>
      </w:r>
      <w:bookmarkEnd w:id="235"/>
      <w:bookmarkEnd w:id="236"/>
    </w:p>
    <w:p w:rsidR="00DF1A82" w:rsidRPr="00E15F94" w:rsidRDefault="00DF1A82" w:rsidP="00DF1A82">
      <w:pPr>
        <w:rPr>
          <w:rFonts w:cs="Arial"/>
          <w:lang w:val="ru-RU"/>
        </w:rPr>
      </w:pPr>
      <w:r w:rsidRPr="00E15F94">
        <w:rPr>
          <w:rFonts w:cs="Arial"/>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rsidR="00DF1A82" w:rsidRPr="00E15F94" w:rsidRDefault="00DF1A82" w:rsidP="00DF1A82">
      <w:pPr>
        <w:rPr>
          <w:rFonts w:cs="Arial"/>
          <w:lang w:val="ru-RU"/>
        </w:rPr>
      </w:pPr>
      <w:r w:rsidRPr="00E15F94">
        <w:rPr>
          <w:rFonts w:cs="Arial"/>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DF1A82" w:rsidRPr="00E15F94" w:rsidRDefault="00DF1A82" w:rsidP="00DF1A82">
      <w:pPr>
        <w:rPr>
          <w:rFonts w:cs="Arial"/>
          <w:lang w:val="ru-RU"/>
        </w:rPr>
      </w:pPr>
      <w:r w:rsidRPr="00E15F94">
        <w:rPr>
          <w:rFonts w:cs="Arial"/>
          <w:lang w:val="ru-RU"/>
        </w:rPr>
        <w:t>Члан групе понуђача може бити налогодавац СФО.</w:t>
      </w:r>
    </w:p>
    <w:p w:rsidR="00DF1A82" w:rsidRPr="00E15F94" w:rsidRDefault="00DF1A82" w:rsidP="00DF1A82">
      <w:pPr>
        <w:rPr>
          <w:rFonts w:cs="Arial"/>
          <w:lang w:val="ru-RU"/>
        </w:rPr>
      </w:pPr>
      <w:r w:rsidRPr="00E15F94">
        <w:rPr>
          <w:rFonts w:cs="Arial"/>
          <w:lang w:val="ru-RU"/>
        </w:rPr>
        <w:t>СФО морају да буду у валути у којој је и понуда.</w:t>
      </w:r>
    </w:p>
    <w:p w:rsidR="00DF1A82" w:rsidRDefault="00DF1A82" w:rsidP="00DF1A82">
      <w:pPr>
        <w:rPr>
          <w:rFonts w:cs="Arial"/>
          <w:lang w:val="ru-RU"/>
        </w:rPr>
      </w:pPr>
      <w:r w:rsidRPr="00E15F94">
        <w:rPr>
          <w:rFonts w:cs="Arial"/>
          <w:lang w:val="ru-RU"/>
        </w:rPr>
        <w:t xml:space="preserve">Ако се за време трајања Уговора промене рокови за извршење уговорне обавезе, важност  СФО мора се продужити. </w:t>
      </w:r>
    </w:p>
    <w:p w:rsidR="009C0E00" w:rsidRPr="00DF14D5" w:rsidRDefault="009C0E00" w:rsidP="009C0E00">
      <w:pPr>
        <w:rPr>
          <w:rFonts w:eastAsia="TimesNewRomanPSMT" w:cs="Arial"/>
          <w:b/>
          <w:lang w:val="ru-RU"/>
        </w:rPr>
      </w:pPr>
      <w:r w:rsidRPr="00DF14D5">
        <w:rPr>
          <w:rFonts w:eastAsia="TimesNewRomanPSMT" w:cs="Arial"/>
          <w:b/>
          <w:lang w:val="ru-RU"/>
        </w:rPr>
        <w:t>Понуђач је дужан да достави следећа средства финансијског обезбеђења:</w:t>
      </w:r>
    </w:p>
    <w:p w:rsidR="009C0E00" w:rsidRDefault="009C0E00" w:rsidP="009C0E00">
      <w:pPr>
        <w:spacing w:before="0"/>
        <w:rPr>
          <w:rFonts w:eastAsia="TimesNewRomanPSMT" w:cs="Arial"/>
          <w:b/>
          <w:u w:val="single"/>
          <w:lang w:val="ru-RU"/>
        </w:rPr>
      </w:pPr>
    </w:p>
    <w:p w:rsidR="009C0E00" w:rsidRDefault="009C0E00" w:rsidP="009C0E00">
      <w:pPr>
        <w:spacing w:before="0"/>
        <w:rPr>
          <w:rFonts w:eastAsia="TimesNewRomanPSMT" w:cs="Arial"/>
          <w:b/>
          <w:u w:val="single"/>
          <w:lang w:val="ru-RU"/>
        </w:rPr>
      </w:pPr>
      <w:r w:rsidRPr="00DF14D5">
        <w:rPr>
          <w:rFonts w:eastAsia="TimesNewRomanPSMT" w:cs="Arial"/>
          <w:b/>
          <w:u w:val="single"/>
          <w:lang w:val="ru-RU"/>
        </w:rPr>
        <w:t>У понуди:</w:t>
      </w:r>
    </w:p>
    <w:p w:rsidR="009C0E00" w:rsidRDefault="009C0E00" w:rsidP="009C0E00">
      <w:pPr>
        <w:spacing w:before="0" w:line="100" w:lineRule="atLeast"/>
        <w:rPr>
          <w:rFonts w:eastAsia="TimesNewRomanPSMT" w:cs="Arial"/>
          <w:b/>
          <w:lang w:val="sr-Cyrl-RS"/>
        </w:rPr>
      </w:pPr>
      <w:r w:rsidRPr="00DF14D5">
        <w:rPr>
          <w:rFonts w:eastAsia="TimesNewRomanPSMT" w:cs="Arial"/>
          <w:b/>
          <w:lang w:val="sr-Cyrl-RS"/>
        </w:rPr>
        <w:t>Понуђач  је дужан да достави</w:t>
      </w:r>
      <w:r>
        <w:rPr>
          <w:rFonts w:eastAsia="TimesNewRomanPSMT" w:cs="Arial"/>
          <w:b/>
          <w:lang w:val="sr-Cyrl-RS"/>
        </w:rPr>
        <w:t>:</w:t>
      </w:r>
    </w:p>
    <w:p w:rsidR="009C0E00" w:rsidRDefault="009C0E00" w:rsidP="009C0E00">
      <w:pPr>
        <w:rPr>
          <w:rFonts w:eastAsia="TimesNewRomanPSMT" w:cs="Arial"/>
          <w:b/>
          <w:lang w:val="sr-Cyrl-RS"/>
        </w:rPr>
      </w:pPr>
      <w:r w:rsidRPr="00DF14D5">
        <w:rPr>
          <w:rFonts w:eastAsia="TimesNewRomanPSMT" w:cs="Arial"/>
          <w:b/>
          <w:lang w:val="ru-RU"/>
        </w:rPr>
        <w:t>Банкарск</w:t>
      </w:r>
      <w:r w:rsidRPr="00DF14D5">
        <w:rPr>
          <w:rFonts w:eastAsia="TimesNewRomanPSMT" w:cs="Arial"/>
          <w:b/>
          <w:lang w:val="sr-Cyrl-RS"/>
        </w:rPr>
        <w:t>у</w:t>
      </w:r>
      <w:r w:rsidRPr="00DF14D5">
        <w:rPr>
          <w:rFonts w:eastAsia="TimesNewRomanPSMT" w:cs="Arial"/>
          <w:b/>
          <w:lang w:val="ru-RU"/>
        </w:rPr>
        <w:t xml:space="preserve"> гаранциј</w:t>
      </w:r>
      <w:r w:rsidRPr="00DF14D5">
        <w:rPr>
          <w:rFonts w:eastAsia="TimesNewRomanPSMT" w:cs="Arial"/>
          <w:b/>
          <w:lang w:val="sr-Cyrl-RS"/>
        </w:rPr>
        <w:t>у</w:t>
      </w:r>
      <w:r w:rsidRPr="00DF14D5">
        <w:rPr>
          <w:rFonts w:eastAsia="TimesNewRomanPSMT" w:cs="Arial"/>
          <w:b/>
          <w:lang w:val="ru-RU"/>
        </w:rPr>
        <w:t xml:space="preserve"> за озбиљност понуде</w:t>
      </w:r>
      <w:r>
        <w:rPr>
          <w:rFonts w:eastAsia="TimesNewRomanPSMT" w:cs="Arial"/>
          <w:b/>
          <w:lang w:val="sr-Cyrl-RS"/>
        </w:rPr>
        <w:t xml:space="preserve"> </w:t>
      </w:r>
    </w:p>
    <w:p w:rsidR="009C0E00" w:rsidRPr="00DF14D5" w:rsidRDefault="009C0E00" w:rsidP="009C0E00">
      <w:pPr>
        <w:rPr>
          <w:rFonts w:eastAsia="TimesNewRomanPSMT" w:cs="Arial"/>
          <w:lang w:val="ru-RU"/>
        </w:rPr>
      </w:pPr>
      <w:r>
        <w:rPr>
          <w:rFonts w:eastAsia="TimesNewRomanPSMT" w:cs="Arial"/>
          <w:lang w:val="ru-RU"/>
        </w:rPr>
        <w:t xml:space="preserve">у </w:t>
      </w:r>
      <w:r w:rsidRPr="00DF14D5">
        <w:rPr>
          <w:rFonts w:eastAsia="TimesNewRomanPSMT" w:cs="Arial"/>
          <w:lang w:val="ru-RU"/>
        </w:rPr>
        <w:t xml:space="preserve">висини од </w:t>
      </w:r>
      <w:r w:rsidRPr="00DF14D5">
        <w:rPr>
          <w:rFonts w:eastAsia="TimesNewRomanPSMT" w:cs="Arial"/>
          <w:lang w:val="sr-Cyrl-RS"/>
        </w:rPr>
        <w:t>5</w:t>
      </w:r>
      <w:r w:rsidRPr="00DF14D5">
        <w:rPr>
          <w:rFonts w:eastAsia="TimesNewRomanPSMT" w:cs="Arial"/>
          <w:lang w:val="ru-RU"/>
        </w:rPr>
        <w:t>% вредности</w:t>
      </w:r>
      <w:r w:rsidRPr="00DF14D5">
        <w:rPr>
          <w:rFonts w:eastAsia="TimesNewRomanPSMT" w:cs="Arial"/>
          <w:lang w:val="sr-Cyrl-RS"/>
        </w:rPr>
        <w:t xml:space="preserve"> понуде</w:t>
      </w:r>
      <w:r w:rsidRPr="00DF14D5">
        <w:rPr>
          <w:rFonts w:eastAsia="TimesNewRomanPSMT" w:cs="Arial"/>
          <w:lang w:val="ru-RU"/>
        </w:rPr>
        <w:t>, без ПДВ.</w:t>
      </w:r>
    </w:p>
    <w:p w:rsidR="009C0E00" w:rsidRPr="00DF14D5" w:rsidRDefault="009C0E00" w:rsidP="009C0E00">
      <w:pPr>
        <w:rPr>
          <w:rFonts w:eastAsia="TimesNewRomanPSMT" w:cs="Arial"/>
          <w:lang w:val="ru-RU"/>
        </w:rPr>
      </w:pPr>
      <w:r w:rsidRPr="00DF14D5">
        <w:rPr>
          <w:rFonts w:eastAsia="TimesNewRomanPSMT" w:cs="Arial"/>
          <w:lang w:val="ru-RU"/>
        </w:rPr>
        <w:t>Банкарск</w:t>
      </w:r>
      <w:r w:rsidRPr="00DF14D5">
        <w:rPr>
          <w:rFonts w:eastAsia="TimesNewRomanPSMT" w:cs="Arial"/>
        </w:rPr>
        <w:t>a</w:t>
      </w:r>
      <w:r w:rsidRPr="00DF14D5">
        <w:rPr>
          <w:rFonts w:eastAsia="TimesNewRomanPSMT" w:cs="Arial"/>
          <w:lang w:val="ru-RU"/>
        </w:rPr>
        <w:t xml:space="preserve"> гаранциј</w:t>
      </w:r>
      <w:r w:rsidRPr="00DF14D5">
        <w:rPr>
          <w:rFonts w:eastAsia="TimesNewRomanPSMT" w:cs="Arial"/>
        </w:rPr>
        <w:t>a</w:t>
      </w:r>
      <w:r w:rsidRPr="00DF14D5">
        <w:rPr>
          <w:rFonts w:eastAsia="TimesNewRomanPSMT" w:cs="Arial"/>
          <w:lang w:val="ru-RU"/>
        </w:rPr>
        <w:t xml:space="preserve"> понуђача мора бити неопозива, безусловна (без права на приговор) и наплатива на први писани позив, са трајањем најмање од </w:t>
      </w:r>
      <w:r w:rsidRPr="00DF14D5">
        <w:rPr>
          <w:rFonts w:eastAsia="TimesNewRomanPSMT" w:cs="Arial"/>
          <w:lang w:val="sr-Cyrl-RS"/>
        </w:rPr>
        <w:t>30</w:t>
      </w:r>
      <w:r w:rsidRPr="00DF14D5">
        <w:rPr>
          <w:rFonts w:eastAsia="TimesNewRomanPSMT" w:cs="Arial"/>
          <w:lang w:val="ru-RU"/>
        </w:rPr>
        <w:t xml:space="preserve"> (словима: </w:t>
      </w:r>
      <w:r w:rsidRPr="00DF14D5">
        <w:rPr>
          <w:rFonts w:eastAsia="TimesNewRomanPSMT" w:cs="Arial"/>
          <w:lang w:val="sr-Cyrl-RS"/>
        </w:rPr>
        <w:t>три</w:t>
      </w:r>
      <w:r w:rsidRPr="00DF14D5">
        <w:rPr>
          <w:rFonts w:eastAsia="TimesNewRomanPSMT" w:cs="Arial"/>
          <w:lang w:val="ru-RU"/>
        </w:rPr>
        <w:t>десет) календарских дана дужи од рока важења понуде.</w:t>
      </w:r>
    </w:p>
    <w:p w:rsidR="009C0E00" w:rsidRPr="00DF14D5" w:rsidRDefault="009C0E00" w:rsidP="009C0E00">
      <w:pPr>
        <w:rPr>
          <w:rFonts w:eastAsia="TimesNewRomanPSMT" w:cs="Arial"/>
          <w:lang w:val="ru-RU"/>
        </w:rPr>
      </w:pPr>
      <w:r w:rsidRPr="00DF14D5">
        <w:rPr>
          <w:rFonts w:eastAsia="TimesNewRomanPSMT" w:cs="Arial"/>
          <w:lang w:val="ru-RU"/>
        </w:rPr>
        <w:t xml:space="preserve">Наручилац ће уновчити гаранцију за озбиљност понуде дату уз понуду уколико: </w:t>
      </w:r>
    </w:p>
    <w:p w:rsidR="009C0E00" w:rsidRPr="00DF14D5" w:rsidRDefault="009C0E00" w:rsidP="009C0E00">
      <w:pPr>
        <w:numPr>
          <w:ilvl w:val="0"/>
          <w:numId w:val="13"/>
        </w:numPr>
        <w:spacing w:before="0"/>
        <w:ind w:left="993" w:hanging="142"/>
        <w:rPr>
          <w:rFonts w:cs="Arial"/>
        </w:rPr>
      </w:pPr>
      <w:r w:rsidRPr="00DF14D5">
        <w:rPr>
          <w:rFonts w:cs="Arial"/>
        </w:rPr>
        <w:t>понуђач након истека рока за подношење понуда повуче, опозове или измени своју понуду или</w:t>
      </w:r>
    </w:p>
    <w:p w:rsidR="009C0E00" w:rsidRPr="00DF14D5" w:rsidRDefault="009C0E00" w:rsidP="009C0E00">
      <w:pPr>
        <w:numPr>
          <w:ilvl w:val="0"/>
          <w:numId w:val="13"/>
        </w:numPr>
        <w:spacing w:before="0"/>
        <w:ind w:left="993" w:hanging="142"/>
        <w:rPr>
          <w:rFonts w:cs="Arial"/>
        </w:rPr>
      </w:pPr>
      <w:r w:rsidRPr="00DF14D5">
        <w:rPr>
          <w:rFonts w:cs="Arial"/>
        </w:rPr>
        <w:lastRenderedPageBreak/>
        <w:t xml:space="preserve">понуђач коме је додељен уговор благовремено не потпише уговор о јавној набавци или </w:t>
      </w:r>
    </w:p>
    <w:p w:rsidR="009C0E00" w:rsidRPr="00DF14D5" w:rsidRDefault="009C0E00" w:rsidP="009C0E00">
      <w:pPr>
        <w:numPr>
          <w:ilvl w:val="0"/>
          <w:numId w:val="13"/>
        </w:numPr>
        <w:spacing w:before="0"/>
        <w:ind w:left="993" w:hanging="142"/>
        <w:rPr>
          <w:rFonts w:cs="Arial"/>
        </w:rPr>
      </w:pPr>
      <w:r w:rsidRPr="00DF14D5">
        <w:rPr>
          <w:rFonts w:cs="Arial"/>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9C0E00" w:rsidRPr="00DF14D5" w:rsidRDefault="009C0E00" w:rsidP="009C0E00">
      <w:pPr>
        <w:rPr>
          <w:rFonts w:eastAsia="TimesNewRomanPSMT" w:cs="Arial"/>
          <w:lang w:val="sr-Cyrl-RS"/>
        </w:rPr>
      </w:pPr>
      <w:r w:rsidRPr="00DF14D5">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C0E00" w:rsidRPr="00DF14D5" w:rsidRDefault="009C0E00" w:rsidP="009C0E00">
      <w:pPr>
        <w:rPr>
          <w:rFonts w:eastAsia="TimesNewRomanPSMT" w:cs="Arial"/>
          <w:lang w:val="sr-Cyrl-RS"/>
        </w:rPr>
      </w:pPr>
      <w:r w:rsidRPr="00DF14D5">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9C0E00" w:rsidRDefault="009C0E00" w:rsidP="009C0E00">
      <w:pPr>
        <w:spacing w:before="0"/>
        <w:rPr>
          <w:rFonts w:cs="Arial"/>
          <w:lang w:val="sr-Cyrl-CS" w:eastAsia="ar-SA"/>
        </w:rPr>
      </w:pPr>
    </w:p>
    <w:p w:rsidR="009C0E00" w:rsidRPr="005437D0" w:rsidRDefault="009C0E00" w:rsidP="009C0E00">
      <w:pPr>
        <w:spacing w:before="0"/>
        <w:rPr>
          <w:rFonts w:cs="Arial"/>
          <w:lang w:val="sr-Cyrl-CS" w:eastAsia="ar-SA"/>
        </w:rPr>
      </w:pPr>
      <w:r w:rsidRPr="005437D0">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rsidR="009C0E00" w:rsidRPr="005437D0" w:rsidRDefault="009C0E00" w:rsidP="009C0E00">
      <w:pPr>
        <w:spacing w:before="0"/>
        <w:rPr>
          <w:rFonts w:cs="Arial"/>
          <w:lang w:val="sr-Cyrl-CS" w:eastAsia="ar-SA"/>
        </w:rPr>
      </w:pPr>
      <w:r w:rsidRPr="005437D0">
        <w:rPr>
          <w:rFonts w:cs="Arial"/>
          <w:lang w:val="sr-Cyrl-CS" w:eastAsia="ar-SA"/>
        </w:rPr>
        <w:t>Банкарска гаранција истиче на наведени датум,без обзира да ли нам је овај документ враћен или не.</w:t>
      </w:r>
    </w:p>
    <w:p w:rsidR="009C0E00" w:rsidRPr="00BB7869" w:rsidRDefault="009C0E00" w:rsidP="009C0E00">
      <w:pPr>
        <w:spacing w:before="0"/>
        <w:rPr>
          <w:rFonts w:cs="Arial"/>
          <w:lang w:val="sr-Cyrl-CS" w:eastAsia="ar-SA"/>
        </w:rPr>
      </w:pPr>
      <w:r w:rsidRPr="005437D0">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rsidR="009C0E00" w:rsidRPr="00DF14D5" w:rsidRDefault="009C0E00" w:rsidP="009C0E00">
      <w:pPr>
        <w:rPr>
          <w:rFonts w:cs="Arial"/>
        </w:rPr>
      </w:pPr>
      <w:r w:rsidRPr="00DF14D5">
        <w:rPr>
          <w:rFonts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w:t>
      </w:r>
      <w:r w:rsidRPr="00DF14D5">
        <w:rPr>
          <w:rFonts w:cs="Arial"/>
          <w:lang w:val="sr-Cyrl-RS"/>
        </w:rPr>
        <w:t>за добро извршење посла,</w:t>
      </w:r>
      <w:r w:rsidRPr="00DF14D5">
        <w:rPr>
          <w:rFonts w:cs="Arial"/>
        </w:rPr>
        <w:t xml:space="preserve"> која су захтевана Уговором.</w:t>
      </w:r>
    </w:p>
    <w:p w:rsidR="009C0E00" w:rsidRDefault="009C0E00" w:rsidP="009C0E00">
      <w:pPr>
        <w:spacing w:before="0" w:line="100" w:lineRule="atLeast"/>
        <w:rPr>
          <w:rFonts w:eastAsia="TimesNewRomanPSMT" w:cs="Arial"/>
          <w:b/>
          <w:u w:val="single"/>
          <w:lang w:val="sr-Cyrl-RS"/>
        </w:rPr>
      </w:pPr>
    </w:p>
    <w:p w:rsidR="009C0E00" w:rsidRPr="00DF14D5" w:rsidRDefault="009C0E00" w:rsidP="009C0E00">
      <w:pPr>
        <w:spacing w:before="0" w:line="100" w:lineRule="atLeast"/>
        <w:rPr>
          <w:rFonts w:eastAsia="TimesNewRomanPSMT" w:cs="Arial"/>
          <w:b/>
          <w:lang w:val="sr-Cyrl-RS"/>
        </w:rPr>
      </w:pPr>
      <w:r w:rsidRPr="00DF14D5">
        <w:rPr>
          <w:rFonts w:eastAsia="TimesNewRomanPSMT" w:cs="Arial"/>
          <w:b/>
          <w:u w:val="single"/>
          <w:lang w:val="sr-Cyrl-RS"/>
        </w:rPr>
        <w:t>Уз потписан Уговор:</w:t>
      </w:r>
      <w:r w:rsidRPr="00DF14D5">
        <w:rPr>
          <w:rFonts w:eastAsia="TimesNewRomanPSMT" w:cs="Arial"/>
          <w:b/>
          <w:lang w:val="sr-Cyrl-RS"/>
        </w:rPr>
        <w:t xml:space="preserve"> </w:t>
      </w:r>
    </w:p>
    <w:p w:rsidR="009C0E00" w:rsidRDefault="009C0E00" w:rsidP="009C0E00">
      <w:pPr>
        <w:spacing w:before="0" w:line="100" w:lineRule="atLeast"/>
        <w:rPr>
          <w:rFonts w:eastAsia="TimesNewRomanPSMT" w:cs="Arial"/>
          <w:b/>
          <w:lang w:val="sr-Cyrl-RS"/>
        </w:rPr>
      </w:pPr>
      <w:r w:rsidRPr="00DF14D5">
        <w:rPr>
          <w:rFonts w:eastAsia="TimesNewRomanPSMT" w:cs="Arial"/>
          <w:b/>
          <w:lang w:val="sr-Cyrl-RS"/>
        </w:rPr>
        <w:t xml:space="preserve">Понуђач </w:t>
      </w:r>
      <w:r w:rsidRPr="00DF14D5">
        <w:rPr>
          <w:rFonts w:eastAsia="TimesNewRomanPSMT" w:cs="Arial"/>
          <w:b/>
          <w:u w:val="single"/>
          <w:lang w:val="sr-Cyrl-RS"/>
        </w:rPr>
        <w:t>(Пружалац услуге)</w:t>
      </w:r>
      <w:r w:rsidRPr="00DF14D5">
        <w:rPr>
          <w:rFonts w:eastAsia="TimesNewRomanPSMT" w:cs="Arial"/>
          <w:b/>
          <w:lang w:val="sr-Cyrl-RS"/>
        </w:rPr>
        <w:t xml:space="preserve"> је дужан да достави</w:t>
      </w:r>
      <w:r>
        <w:rPr>
          <w:rFonts w:eastAsia="TimesNewRomanPSMT" w:cs="Arial"/>
          <w:b/>
          <w:lang w:val="sr-Cyrl-RS"/>
        </w:rPr>
        <w:t>:</w:t>
      </w:r>
    </w:p>
    <w:p w:rsidR="009C0E00" w:rsidRPr="005B2EB8" w:rsidRDefault="009C0E00" w:rsidP="009C0E00">
      <w:pPr>
        <w:spacing w:before="0"/>
        <w:rPr>
          <w:rFonts w:eastAsia="TimesNewRomanPSMT" w:cs="Arial"/>
          <w:b/>
          <w:lang w:val="sr-Cyrl-RS"/>
        </w:rPr>
      </w:pPr>
      <w:r w:rsidRPr="00DF14D5">
        <w:rPr>
          <w:rFonts w:eastAsia="TimesNewRomanPSMT" w:cs="Arial"/>
          <w:b/>
          <w:lang w:val="sr-Cyrl-RS"/>
        </w:rPr>
        <w:t>Банкарску гар</w:t>
      </w:r>
      <w:r>
        <w:rPr>
          <w:rFonts w:eastAsia="TimesNewRomanPSMT" w:cs="Arial"/>
          <w:b/>
          <w:lang w:val="sr-Cyrl-RS"/>
        </w:rPr>
        <w:t xml:space="preserve">анцију за добро извршење посла </w:t>
      </w:r>
    </w:p>
    <w:p w:rsidR="009C0E00" w:rsidRDefault="009C0E00" w:rsidP="009C0E00">
      <w:pPr>
        <w:pStyle w:val="ListParagraph"/>
        <w:spacing w:before="0" w:after="0" w:line="240" w:lineRule="auto"/>
        <w:ind w:left="0"/>
        <w:rPr>
          <w:rFonts w:ascii="Arial" w:hAnsi="Arial" w:cs="Arial"/>
          <w:b/>
          <w:u w:val="single"/>
        </w:rPr>
      </w:pPr>
    </w:p>
    <w:p w:rsidR="009C0E00" w:rsidRPr="001F5C87" w:rsidRDefault="009C0E00" w:rsidP="009C0E00">
      <w:pPr>
        <w:rPr>
          <w:rFonts w:cs="Arial"/>
          <w:lang w:val="sr-Cyrl-RS"/>
        </w:rPr>
      </w:pPr>
      <w:r w:rsidRPr="00DF14D5">
        <w:rPr>
          <w:rFonts w:cs="Arial"/>
        </w:rPr>
        <w:t xml:space="preserve">Изабрани понуђач је дужан да у тренутку закључења Уговора а најкасније у року од </w:t>
      </w:r>
      <w:r w:rsidRPr="00DF14D5">
        <w:rPr>
          <w:rFonts w:cs="Arial"/>
          <w:lang w:val="sr-Cyrl-RS"/>
        </w:rPr>
        <w:t>10</w:t>
      </w:r>
      <w:r w:rsidRPr="00DF14D5">
        <w:rPr>
          <w:rFonts w:cs="Arial"/>
        </w:rPr>
        <w:t xml:space="preserve"> (</w:t>
      </w:r>
      <w:r w:rsidRPr="00DF14D5">
        <w:rPr>
          <w:rFonts w:cs="Arial"/>
          <w:lang w:val="sr-Cyrl-RS"/>
        </w:rPr>
        <w:t>словима:десет</w:t>
      </w:r>
      <w:r w:rsidRPr="00DF14D5">
        <w:rPr>
          <w:rFonts w:cs="Arial"/>
        </w:rPr>
        <w:t>) дана од дана обостраног потписивања Уговора од законских заступника уговорних страна,</w:t>
      </w:r>
      <w:r w:rsidRPr="00DF14D5">
        <w:rPr>
          <w:rFonts w:cs="Arial"/>
          <w:lang w:val="sr-Cyrl-RS"/>
        </w:rPr>
        <w:t xml:space="preserve"> </w:t>
      </w:r>
      <w:r w:rsidRPr="00DF14D5">
        <w:rPr>
          <w:rFonts w:cs="Arial"/>
        </w:rPr>
        <w:t xml:space="preserve">а пре </w:t>
      </w:r>
      <w:r w:rsidRPr="00DF14D5">
        <w:rPr>
          <w:rFonts w:cs="Arial"/>
          <w:lang w:val="sr-Cyrl-RS"/>
        </w:rPr>
        <w:t xml:space="preserve">почетка </w:t>
      </w:r>
      <w:r w:rsidRPr="00DF14D5">
        <w:rPr>
          <w:rFonts w:cs="Arial"/>
        </w:rPr>
        <w:t>и</w:t>
      </w:r>
      <w:r w:rsidRPr="00DF14D5">
        <w:rPr>
          <w:rFonts w:cs="Arial"/>
          <w:lang w:val="sr-Cyrl-RS"/>
        </w:rPr>
        <w:t>звршења Уговора</w:t>
      </w:r>
      <w:r w:rsidRPr="00DF14D5">
        <w:rPr>
          <w:rFonts w:cs="Arial"/>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w:t>
      </w:r>
      <w:r>
        <w:rPr>
          <w:rFonts w:cs="Arial"/>
          <w:lang w:val="sr-Cyrl-RS"/>
        </w:rPr>
        <w:t>,</w:t>
      </w:r>
      <w:r w:rsidR="001B0513">
        <w:rPr>
          <w:rFonts w:cs="Arial"/>
        </w:rPr>
        <w:t xml:space="preserve"> преда Наручиоцу</w:t>
      </w:r>
      <w:r>
        <w:rPr>
          <w:rFonts w:cs="Arial"/>
          <w:lang w:val="sr-Cyrl-RS"/>
        </w:rPr>
        <w:t xml:space="preserve"> </w:t>
      </w:r>
      <w:r w:rsidR="001B0513">
        <w:rPr>
          <w:rFonts w:cs="Arial"/>
          <w:lang w:val="sr-Cyrl-RS"/>
        </w:rPr>
        <w:t>банкарску гаранцију за добро извршење посла.</w:t>
      </w:r>
    </w:p>
    <w:p w:rsidR="009C0E00" w:rsidRPr="00DF14D5" w:rsidRDefault="009C0E00" w:rsidP="009C0E00">
      <w:pPr>
        <w:rPr>
          <w:rFonts w:cs="Arial"/>
        </w:rPr>
      </w:pPr>
      <w:r w:rsidRPr="00DF14D5">
        <w:rPr>
          <w:rFonts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9C0E00" w:rsidRPr="00DF14D5" w:rsidRDefault="009C0E00" w:rsidP="009C0E00">
      <w:pPr>
        <w:rPr>
          <w:rFonts w:cs="Arial"/>
        </w:rPr>
      </w:pPr>
      <w:r>
        <w:rPr>
          <w:rFonts w:cs="Arial"/>
        </w:rPr>
        <w:t xml:space="preserve">Банкарска </w:t>
      </w:r>
      <w:r>
        <w:rPr>
          <w:rFonts w:cs="Arial"/>
          <w:lang w:val="sr-Cyrl-RS"/>
        </w:rPr>
        <w:t xml:space="preserve">гаранција за добро извршење посла </w:t>
      </w:r>
      <w:r w:rsidRPr="00DF14D5">
        <w:rPr>
          <w:rFonts w:cs="Arial"/>
        </w:rPr>
        <w:t xml:space="preserve">мора трајати најмање </w:t>
      </w:r>
      <w:r w:rsidRPr="00DF14D5">
        <w:rPr>
          <w:rFonts w:cs="Arial"/>
          <w:lang w:val="sr-Cyrl-RS"/>
        </w:rPr>
        <w:t>3</w:t>
      </w:r>
      <w:r w:rsidRPr="00DF14D5">
        <w:rPr>
          <w:rFonts w:cs="Arial"/>
        </w:rPr>
        <w:t>0 (словима:</w:t>
      </w:r>
      <w:r w:rsidRPr="00DF14D5">
        <w:rPr>
          <w:rFonts w:cs="Arial"/>
          <w:lang w:val="sr-Cyrl-RS"/>
        </w:rPr>
        <w:t>тридесет</w:t>
      </w:r>
      <w:r w:rsidRPr="00DF14D5">
        <w:rPr>
          <w:rFonts w:cs="Arial"/>
        </w:rPr>
        <w:t>) календарских дана дуже од рока одређеног за коначно извршење посла.</w:t>
      </w:r>
    </w:p>
    <w:p w:rsidR="009C0E00" w:rsidRDefault="009C0E00" w:rsidP="009C0E00">
      <w:pPr>
        <w:rPr>
          <w:rFonts w:cs="Arial"/>
        </w:rPr>
      </w:pPr>
      <w:r w:rsidRPr="00DF14D5">
        <w:rPr>
          <w:rFonts w:cs="Arial"/>
        </w:rPr>
        <w:t xml:space="preserve">Ако се за време трајања уговора промене рокови за извршење уговорне обавезе, важност </w:t>
      </w:r>
      <w:r>
        <w:rPr>
          <w:rFonts w:cs="Arial"/>
          <w:lang w:val="sr-Cyrl-RS"/>
        </w:rPr>
        <w:t xml:space="preserve">банкарске гаранције </w:t>
      </w:r>
      <w:r w:rsidRPr="00DF14D5">
        <w:rPr>
          <w:rFonts w:cs="Arial"/>
        </w:rPr>
        <w:t>за добро извршење посла мора да се продужи.</w:t>
      </w:r>
      <w:r w:rsidRPr="00DF14D5">
        <w:rPr>
          <w:rFonts w:cs="Arial"/>
          <w:lang w:val="sr-Cyrl-RS"/>
        </w:rPr>
        <w:t xml:space="preserve"> </w:t>
      </w:r>
      <w:r w:rsidRPr="00DF14D5">
        <w:rPr>
          <w:rFonts w:cs="Arial"/>
        </w:rPr>
        <w:t>Поднет</w:t>
      </w:r>
      <w:r>
        <w:rPr>
          <w:rFonts w:cs="Arial"/>
          <w:lang w:val="sr-Cyrl-RS"/>
        </w:rPr>
        <w:t>е</w:t>
      </w:r>
      <w:r w:rsidRPr="00DF14D5">
        <w:rPr>
          <w:rFonts w:cs="Arial"/>
        </w:rPr>
        <w:t xml:space="preserve"> банкарск</w:t>
      </w:r>
      <w:r>
        <w:rPr>
          <w:rFonts w:cs="Arial"/>
          <w:lang w:val="sr-Cyrl-RS"/>
        </w:rPr>
        <w:t>е</w:t>
      </w:r>
      <w:r w:rsidRPr="00DF14D5">
        <w:rPr>
          <w:rFonts w:cs="Arial"/>
        </w:rPr>
        <w:t xml:space="preserve"> гаранциј</w:t>
      </w:r>
      <w:r>
        <w:rPr>
          <w:rFonts w:cs="Arial"/>
          <w:lang w:val="sr-Cyrl-RS"/>
        </w:rPr>
        <w:t>е</w:t>
      </w:r>
      <w:r w:rsidRPr="00DF14D5">
        <w:rPr>
          <w:rFonts w:cs="Arial"/>
        </w:rPr>
        <w:t xml:space="preserve"> не мо</w:t>
      </w:r>
      <w:r>
        <w:rPr>
          <w:rFonts w:cs="Arial"/>
          <w:lang w:val="sr-Cyrl-RS"/>
        </w:rPr>
        <w:t>гу</w:t>
      </w:r>
      <w:r w:rsidRPr="00DF14D5">
        <w:rPr>
          <w:rFonts w:cs="Arial"/>
        </w:rPr>
        <w:t xml:space="preserve"> да садрж</w:t>
      </w:r>
      <w:r>
        <w:rPr>
          <w:rFonts w:cs="Arial"/>
          <w:lang w:val="sr-Cyrl-RS"/>
        </w:rPr>
        <w:t>е</w:t>
      </w:r>
      <w:r w:rsidRPr="00DF14D5">
        <w:rPr>
          <w:rFonts w:cs="Arial"/>
        </w:rPr>
        <w:t xml:space="preserve"> додатне услове за исплату, краће рокове, мањи износ или промењену месну надлежност за решавање спорова.</w:t>
      </w:r>
    </w:p>
    <w:p w:rsidR="009C0E00" w:rsidRDefault="009C0E00" w:rsidP="009C0E00">
      <w:pPr>
        <w:rPr>
          <w:rFonts w:cs="Arial"/>
        </w:rPr>
      </w:pPr>
      <w:r w:rsidRPr="00DF14D5">
        <w:rPr>
          <w:rFonts w:cs="Arial"/>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9C0E00" w:rsidRDefault="009C0E00" w:rsidP="009C0E00">
      <w:pPr>
        <w:spacing w:before="0"/>
        <w:rPr>
          <w:rFonts w:cs="Arial"/>
          <w:lang w:val="sr-Cyrl-CS" w:eastAsia="ar-SA"/>
        </w:rPr>
      </w:pPr>
    </w:p>
    <w:p w:rsidR="009C0E00" w:rsidRPr="00DF14D5" w:rsidRDefault="009C0E00" w:rsidP="009C0E00">
      <w:pPr>
        <w:spacing w:before="0"/>
        <w:rPr>
          <w:rFonts w:cs="Arial"/>
          <w:lang w:val="sr-Cyrl-CS" w:eastAsia="ar-SA"/>
        </w:rPr>
      </w:pPr>
      <w:r w:rsidRPr="00DF14D5">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9C0E00" w:rsidRPr="00DF14D5" w:rsidRDefault="009C0E00" w:rsidP="009C0E00">
      <w:pPr>
        <w:spacing w:before="0"/>
        <w:rPr>
          <w:rFonts w:cs="Arial"/>
          <w:lang w:val="sr-Cyrl-CS" w:eastAsia="ar-SA"/>
        </w:rPr>
      </w:pPr>
      <w:r w:rsidRPr="00DF14D5">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 са местом рада арбитраже у Београду.</w:t>
      </w:r>
    </w:p>
    <w:p w:rsidR="009C0E00" w:rsidRPr="00DF14D5" w:rsidRDefault="009C0E00" w:rsidP="009C0E00">
      <w:pPr>
        <w:spacing w:before="0"/>
        <w:rPr>
          <w:rFonts w:cs="Arial"/>
          <w:lang w:val="sr-Cyrl-CS" w:eastAsia="ar-SA"/>
        </w:rPr>
      </w:pPr>
    </w:p>
    <w:p w:rsidR="009C0E00" w:rsidRPr="00DF14D5" w:rsidRDefault="009C0E00" w:rsidP="009C0E00">
      <w:pPr>
        <w:spacing w:before="0"/>
        <w:rPr>
          <w:rFonts w:cs="Arial"/>
          <w:lang w:val="sr-Cyrl-CS" w:eastAsia="ar-SA"/>
        </w:rPr>
      </w:pPr>
      <w:r w:rsidRPr="00DF14D5">
        <w:rPr>
          <w:rFonts w:cs="Arial"/>
          <w:lang w:val="sr-Cyrl-CS" w:eastAsia="ar-SA"/>
        </w:rPr>
        <w:t>Банкарска гаранција се не може уступити и није преносива без сагласности уговорних страна и емисионе банке.</w:t>
      </w:r>
    </w:p>
    <w:p w:rsidR="009C0E00" w:rsidRPr="00DF14D5" w:rsidRDefault="009C0E00" w:rsidP="009C0E00">
      <w:pPr>
        <w:spacing w:before="0"/>
        <w:rPr>
          <w:rFonts w:cs="Arial"/>
          <w:lang w:val="sr-Cyrl-CS" w:eastAsia="ar-SA"/>
        </w:rPr>
      </w:pPr>
    </w:p>
    <w:p w:rsidR="009C0E00" w:rsidRPr="00DF14D5" w:rsidRDefault="009C0E00" w:rsidP="009C0E00">
      <w:pPr>
        <w:spacing w:before="0"/>
        <w:rPr>
          <w:rFonts w:cs="Arial"/>
          <w:lang w:val="sr-Cyrl-CS" w:eastAsia="ar-SA"/>
        </w:rPr>
      </w:pPr>
      <w:r w:rsidRPr="00DF14D5">
        <w:rPr>
          <w:rFonts w:cs="Arial"/>
          <w:lang w:val="sr-Cyrl-CS" w:eastAsia="ar-SA"/>
        </w:rPr>
        <w:t xml:space="preserve">На ову банкарску гарнцију примењују се Једнообразна правила за гаранције на позив </w:t>
      </w:r>
      <w:r>
        <w:rPr>
          <w:rFonts w:cs="Arial"/>
          <w:lang w:val="sr-Cyrl-CS" w:eastAsia="ar-SA"/>
        </w:rPr>
        <w:t xml:space="preserve">    </w:t>
      </w:r>
      <w:r w:rsidRPr="00DF14D5">
        <w:rPr>
          <w:rFonts w:cs="Arial"/>
          <w:lang w:val="sr-Cyrl-CS" w:eastAsia="ar-SA"/>
        </w:rPr>
        <w:t>(URDG 758) Међународне трговинске коморе у Паризу.</w:t>
      </w:r>
    </w:p>
    <w:p w:rsidR="009C0E00" w:rsidRPr="00DF14D5" w:rsidRDefault="009C0E00" w:rsidP="009C0E00">
      <w:pPr>
        <w:spacing w:before="0"/>
        <w:rPr>
          <w:rFonts w:cs="Arial"/>
          <w:lang w:val="sr-Cyrl-CS" w:eastAsia="ar-SA"/>
        </w:rPr>
      </w:pPr>
    </w:p>
    <w:p w:rsidR="009C0E00" w:rsidRPr="00DF14D5" w:rsidRDefault="009C0E00" w:rsidP="009C0E00">
      <w:pPr>
        <w:spacing w:before="0"/>
        <w:rPr>
          <w:rFonts w:cs="Arial"/>
          <w:lang w:val="sr-Cyrl-CS" w:eastAsia="ar-SA"/>
        </w:rPr>
      </w:pPr>
      <w:r w:rsidRPr="00DF14D5">
        <w:rPr>
          <w:rFonts w:cs="Arial"/>
          <w:lang w:val="sr-Cyrl-CS" w:eastAsia="ar-SA"/>
        </w:rPr>
        <w:t>Ова гаранција истиче на наведени датум, без обзира да ли је овај документ враћен или није.</w:t>
      </w:r>
    </w:p>
    <w:p w:rsidR="00DF1A82" w:rsidRPr="00E15F94" w:rsidRDefault="00DF1A82" w:rsidP="00DF1A82">
      <w:pPr>
        <w:rPr>
          <w:rFonts w:cs="Arial"/>
          <w:b/>
          <w:lang w:val="ru-RU"/>
        </w:rPr>
      </w:pPr>
      <w:r w:rsidRPr="00E15F94">
        <w:rPr>
          <w:rFonts w:cs="Arial"/>
          <w:b/>
          <w:lang w:val="ru-RU"/>
        </w:rPr>
        <w:t>Достављање средстава финансијског обезбеђења</w:t>
      </w:r>
    </w:p>
    <w:p w:rsidR="00DF1A82" w:rsidRPr="00E15F94" w:rsidRDefault="00DF1A82" w:rsidP="00DF1A82">
      <w:pPr>
        <w:tabs>
          <w:tab w:val="left" w:pos="567"/>
          <w:tab w:val="left" w:pos="709"/>
        </w:tabs>
        <w:spacing w:after="120"/>
        <w:rPr>
          <w:rFonts w:cs="Arial"/>
          <w:lang w:val="ru-RU"/>
        </w:rPr>
      </w:pPr>
      <w:r w:rsidRPr="00E15F94">
        <w:rPr>
          <w:rFonts w:cs="Arial"/>
          <w:lang w:val="ru-RU"/>
        </w:rPr>
        <w:t>Средство финансијског обезбеђења за  озбиљност понуде доставља се као саставни део понуде.</w:t>
      </w:r>
    </w:p>
    <w:p w:rsidR="00DF1A82" w:rsidRDefault="00DF1A82" w:rsidP="00DF1A82">
      <w:pPr>
        <w:tabs>
          <w:tab w:val="left" w:pos="1134"/>
        </w:tabs>
        <w:rPr>
          <w:rFonts w:cs="Arial"/>
          <w:lang w:val="ru-RU"/>
        </w:rPr>
      </w:pPr>
      <w:r w:rsidRPr="00E15F94">
        <w:rPr>
          <w:rFonts w:cs="Arial"/>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866440" w:rsidRPr="00E15F94">
        <w:rPr>
          <w:rFonts w:cs="Arial"/>
          <w:lang w:val="ru-RU"/>
        </w:rPr>
        <w:t>ЈН/1000/</w:t>
      </w:r>
      <w:r w:rsidR="003C2E35" w:rsidRPr="00E15F94">
        <w:rPr>
          <w:rFonts w:cs="Arial"/>
          <w:lang w:val="ru-RU"/>
        </w:rPr>
        <w:t>0450</w:t>
      </w:r>
      <w:r w:rsidR="00866440" w:rsidRPr="00E15F94">
        <w:rPr>
          <w:rFonts w:cs="Arial"/>
          <w:lang w:val="ru-RU"/>
        </w:rPr>
        <w:t>/201</w:t>
      </w:r>
      <w:r w:rsidR="004276CE" w:rsidRPr="00E15F94">
        <w:rPr>
          <w:rFonts w:cs="Arial"/>
          <w:lang w:val="ru-RU"/>
        </w:rPr>
        <w:t>7</w:t>
      </w:r>
      <w:r w:rsidRPr="00E15F94">
        <w:rPr>
          <w:rFonts w:cs="Arial"/>
          <w:lang w:val="ru-RU"/>
        </w:rPr>
        <w:t>.</w:t>
      </w:r>
    </w:p>
    <w:p w:rsidR="009C0E00" w:rsidRPr="00DF14D5" w:rsidRDefault="009C0E00" w:rsidP="009C0E00">
      <w:pPr>
        <w:tabs>
          <w:tab w:val="left" w:pos="1134"/>
        </w:tabs>
        <w:rPr>
          <w:b/>
          <w:lang w:val="sr-Cyrl-RS"/>
        </w:rPr>
      </w:pPr>
      <w:r w:rsidRPr="00DF14D5">
        <w:rPr>
          <w:b/>
          <w:lang w:val="sr-Cyrl-RS"/>
        </w:rPr>
        <w:t>Понуђач (</w:t>
      </w:r>
      <w:r w:rsidR="001B0513">
        <w:rPr>
          <w:b/>
          <w:lang w:val="sr-Cyrl-RS"/>
        </w:rPr>
        <w:t>Пружалац</w:t>
      </w:r>
      <w:r>
        <w:rPr>
          <w:b/>
          <w:lang w:val="sr-Cyrl-RS"/>
        </w:rPr>
        <w:t xml:space="preserve"> услуге</w:t>
      </w:r>
      <w:r w:rsidRPr="00DF14D5">
        <w:rPr>
          <w:b/>
          <w:lang w:val="sr-Cyrl-RS"/>
        </w:rPr>
        <w:t>) је одговоран за прописан и безбедан начин достављања СФО Наручиоцу.</w:t>
      </w:r>
    </w:p>
    <w:p w:rsidR="00F066DE" w:rsidRPr="00E15F94" w:rsidRDefault="00F066DE" w:rsidP="008F774C">
      <w:pPr>
        <w:ind w:left="1571"/>
        <w:rPr>
          <w:rFonts w:cs="Arial"/>
          <w:color w:val="00B0F0"/>
        </w:rPr>
      </w:pPr>
    </w:p>
    <w:p w:rsidR="0085348E" w:rsidRPr="00E15F94" w:rsidRDefault="0085348E" w:rsidP="007E390F">
      <w:pPr>
        <w:pStyle w:val="KDPodnaslov2"/>
        <w:numPr>
          <w:ilvl w:val="1"/>
          <w:numId w:val="42"/>
        </w:numPr>
        <w:spacing w:before="0"/>
        <w:jc w:val="both"/>
        <w:rPr>
          <w:rFonts w:cs="Arial"/>
        </w:rPr>
      </w:pPr>
      <w:r w:rsidRPr="00E15F94">
        <w:rPr>
          <w:rFonts w:cs="Arial"/>
        </w:rPr>
        <w:t>Начин означавања поверљивих података у понуди</w:t>
      </w:r>
    </w:p>
    <w:p w:rsidR="0085348E" w:rsidRPr="00E15F94" w:rsidRDefault="0085348E" w:rsidP="0085348E">
      <w:pPr>
        <w:pStyle w:val="KDParagraf"/>
        <w:spacing w:before="0"/>
        <w:rPr>
          <w:rFonts w:cs="Arial"/>
        </w:rPr>
      </w:pPr>
      <w:r w:rsidRPr="00E15F9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15F94" w:rsidRDefault="0085348E" w:rsidP="0085348E">
      <w:pPr>
        <w:pStyle w:val="KDParagraf"/>
        <w:spacing w:before="0"/>
        <w:rPr>
          <w:rFonts w:cs="Arial"/>
        </w:rPr>
      </w:pPr>
      <w:r w:rsidRPr="00E15F94">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E15F94" w:rsidRDefault="0085348E" w:rsidP="0085348E">
      <w:pPr>
        <w:pStyle w:val="KDParagraf"/>
        <w:spacing w:before="0"/>
        <w:rPr>
          <w:rFonts w:cs="Arial"/>
        </w:rPr>
      </w:pPr>
      <w:r w:rsidRPr="00E15F9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15F94" w:rsidRDefault="0085348E" w:rsidP="0085348E">
      <w:pPr>
        <w:pStyle w:val="KDParagraf"/>
        <w:spacing w:before="0"/>
        <w:rPr>
          <w:rFonts w:cs="Arial"/>
        </w:rPr>
      </w:pPr>
      <w:r w:rsidRPr="00E15F94">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E15F94" w:rsidRDefault="0085348E" w:rsidP="0085348E">
      <w:pPr>
        <w:pStyle w:val="KDParagraf"/>
        <w:spacing w:before="0"/>
        <w:rPr>
          <w:rFonts w:cs="Arial"/>
        </w:rPr>
      </w:pPr>
      <w:r w:rsidRPr="00E15F94">
        <w:rPr>
          <w:rFonts w:cs="Arial"/>
        </w:rPr>
        <w:t>Наручилац не одговара за поверљивост података који нису означени на горе наведени начин.</w:t>
      </w:r>
    </w:p>
    <w:p w:rsidR="0085348E" w:rsidRPr="00E15F94" w:rsidRDefault="0085348E" w:rsidP="0085348E">
      <w:pPr>
        <w:pStyle w:val="KDParagraf"/>
        <w:spacing w:before="0"/>
        <w:rPr>
          <w:rFonts w:cs="Arial"/>
        </w:rPr>
      </w:pPr>
      <w:r w:rsidRPr="00E15F9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15F94" w:rsidRDefault="0085348E" w:rsidP="0085348E">
      <w:pPr>
        <w:pStyle w:val="KDParagraf"/>
        <w:spacing w:before="0"/>
        <w:rPr>
          <w:rFonts w:cs="Arial"/>
          <w:lang w:val="ru-RU"/>
        </w:rPr>
      </w:pPr>
      <w:r w:rsidRPr="00E15F94">
        <w:rPr>
          <w:rFonts w:cs="Arial"/>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15F94" w:rsidRDefault="0085348E" w:rsidP="0085348E">
      <w:pPr>
        <w:pStyle w:val="KDParagraf"/>
        <w:spacing w:before="0"/>
        <w:rPr>
          <w:rFonts w:cs="Arial"/>
        </w:rPr>
      </w:pPr>
      <w:r w:rsidRPr="00E15F9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15F94" w:rsidRDefault="0085348E" w:rsidP="0085348E">
      <w:pPr>
        <w:pStyle w:val="KDParagraf"/>
        <w:spacing w:before="0"/>
        <w:rPr>
          <w:rFonts w:cs="Arial"/>
        </w:rPr>
      </w:pPr>
      <w:r w:rsidRPr="00E15F94">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15F94" w:rsidRDefault="0085348E" w:rsidP="0085348E">
      <w:pPr>
        <w:autoSpaceDE w:val="0"/>
        <w:autoSpaceDN w:val="0"/>
        <w:adjustRightInd w:val="0"/>
        <w:spacing w:before="0"/>
        <w:rPr>
          <w:rFonts w:eastAsia="TimesNewRomanPSMT" w:cs="Arial"/>
          <w:bCs/>
          <w:color w:val="00B0F0"/>
        </w:rPr>
      </w:pPr>
    </w:p>
    <w:p w:rsidR="0085348E" w:rsidRPr="00E15F94" w:rsidRDefault="0085348E" w:rsidP="007E390F">
      <w:pPr>
        <w:pStyle w:val="KDPodnaslov2"/>
        <w:numPr>
          <w:ilvl w:val="1"/>
          <w:numId w:val="42"/>
        </w:numPr>
        <w:spacing w:before="0"/>
        <w:jc w:val="both"/>
        <w:rPr>
          <w:rFonts w:cs="Arial"/>
        </w:rPr>
      </w:pPr>
      <w:r w:rsidRPr="00E15F94">
        <w:rPr>
          <w:rFonts w:cs="Arial"/>
        </w:rPr>
        <w:t>Поштовање обавеза које произлазе из прописа о заштити на раду и других прописа</w:t>
      </w:r>
    </w:p>
    <w:p w:rsidR="0085348E" w:rsidRPr="00E15F94" w:rsidRDefault="0085348E" w:rsidP="0085348E">
      <w:pPr>
        <w:pStyle w:val="KDParagraf"/>
        <w:spacing w:before="0"/>
        <w:rPr>
          <w:rFonts w:cs="Arial"/>
          <w:lang w:val="ru-RU"/>
        </w:rPr>
      </w:pPr>
      <w:r w:rsidRPr="00E15F94">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584627" w:rsidRPr="00E15F94">
        <w:rPr>
          <w:rFonts w:cs="Arial"/>
          <w:lang w:val="ru-RU"/>
        </w:rPr>
        <w:t xml:space="preserve">еме подношења </w:t>
      </w:r>
      <w:r w:rsidR="004276CE" w:rsidRPr="00E15F94">
        <w:rPr>
          <w:rFonts w:cs="Arial"/>
          <w:lang w:val="ru-RU"/>
        </w:rPr>
        <w:t>.</w:t>
      </w:r>
    </w:p>
    <w:p w:rsidR="0085348E" w:rsidRPr="00E15F94" w:rsidRDefault="0085348E" w:rsidP="0085348E">
      <w:pPr>
        <w:pStyle w:val="KDParagraf"/>
        <w:spacing w:before="0"/>
        <w:rPr>
          <w:rFonts w:cs="Arial"/>
          <w:lang w:val="ru-RU"/>
        </w:rPr>
      </w:pPr>
    </w:p>
    <w:p w:rsidR="0085348E" w:rsidRPr="00E15F94" w:rsidRDefault="0085348E" w:rsidP="007E390F">
      <w:pPr>
        <w:pStyle w:val="KDPodnaslov2"/>
        <w:numPr>
          <w:ilvl w:val="1"/>
          <w:numId w:val="42"/>
        </w:numPr>
        <w:spacing w:before="0"/>
        <w:jc w:val="both"/>
        <w:rPr>
          <w:rFonts w:cs="Arial"/>
        </w:rPr>
      </w:pPr>
      <w:r w:rsidRPr="00E15F94">
        <w:rPr>
          <w:rFonts w:cs="Arial"/>
        </w:rPr>
        <w:t>Накнада за коришћење патената</w:t>
      </w:r>
    </w:p>
    <w:p w:rsidR="0085348E" w:rsidRPr="00E15F94" w:rsidRDefault="0085348E" w:rsidP="0085348E">
      <w:pPr>
        <w:pStyle w:val="KDParagraf"/>
        <w:spacing w:before="0"/>
        <w:rPr>
          <w:rFonts w:cs="Arial"/>
          <w:lang w:val="ru-RU" w:eastAsia="sr-Latn-CS"/>
        </w:rPr>
      </w:pPr>
      <w:r w:rsidRPr="00E15F9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15F94" w:rsidRDefault="008F774C" w:rsidP="0085348E">
      <w:pPr>
        <w:pStyle w:val="KDParagraf"/>
        <w:spacing w:before="0"/>
        <w:rPr>
          <w:rFonts w:cs="Arial"/>
          <w:lang w:val="ru-RU" w:eastAsia="sr-Latn-CS"/>
        </w:rPr>
      </w:pPr>
    </w:p>
    <w:p w:rsidR="0085348E" w:rsidRPr="00E15F94" w:rsidRDefault="008F774C" w:rsidP="007E390F">
      <w:pPr>
        <w:pStyle w:val="KDPodnaslov2"/>
        <w:numPr>
          <w:ilvl w:val="1"/>
          <w:numId w:val="42"/>
        </w:numPr>
        <w:spacing w:before="0"/>
        <w:jc w:val="both"/>
        <w:rPr>
          <w:rFonts w:cs="Arial"/>
        </w:rPr>
      </w:pPr>
      <w:r w:rsidRPr="00E15F94">
        <w:rPr>
          <w:rFonts w:cs="Arial"/>
        </w:rPr>
        <w:t>Начело заштите животне средине и обезбеђивања енергетске ефикасности</w:t>
      </w:r>
    </w:p>
    <w:p w:rsidR="008F774C" w:rsidRPr="00E15F94" w:rsidRDefault="008F774C" w:rsidP="008F774C">
      <w:pPr>
        <w:pStyle w:val="KDParagraf"/>
        <w:spacing w:before="0"/>
        <w:rPr>
          <w:rFonts w:cs="Arial"/>
          <w:lang w:val="ru-RU" w:eastAsia="sr-Latn-CS"/>
        </w:rPr>
      </w:pPr>
      <w:r w:rsidRPr="00E15F94">
        <w:rPr>
          <w:rFonts w:cs="Arial"/>
          <w:lang w:val="ru-RU" w:eastAsia="sr-Latn-CS"/>
        </w:rPr>
        <w:t xml:space="preserve">Наручилац је дужан да набавља </w:t>
      </w:r>
      <w:r w:rsidR="00041FE3" w:rsidRPr="00E15F94">
        <w:rPr>
          <w:rFonts w:cs="Arial"/>
          <w:lang w:val="ru-RU" w:eastAsia="sr-Latn-CS"/>
        </w:rPr>
        <w:t>услуге</w:t>
      </w:r>
      <w:r w:rsidRPr="00E15F94">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15F94" w:rsidRDefault="008D2B23" w:rsidP="008D2B23">
      <w:pPr>
        <w:spacing w:before="0"/>
        <w:ind w:left="851"/>
        <w:rPr>
          <w:rFonts w:eastAsia="TimesNewRomanPSMT" w:cs="Arial"/>
          <w:bCs/>
          <w:iCs/>
          <w:color w:val="00B0F0"/>
        </w:rPr>
      </w:pPr>
    </w:p>
    <w:p w:rsidR="008D2B23" w:rsidRPr="00E15F94" w:rsidRDefault="008D2B23" w:rsidP="007E390F">
      <w:pPr>
        <w:pStyle w:val="KDPodnaslov2"/>
        <w:numPr>
          <w:ilvl w:val="1"/>
          <w:numId w:val="42"/>
        </w:numPr>
        <w:spacing w:before="0"/>
        <w:jc w:val="both"/>
        <w:rPr>
          <w:rFonts w:cs="Arial"/>
        </w:rPr>
      </w:pPr>
      <w:bookmarkStart w:id="237" w:name="_Toc441651602"/>
      <w:bookmarkStart w:id="238" w:name="_Toc442559913"/>
      <w:r w:rsidRPr="00E15F94">
        <w:rPr>
          <w:rFonts w:cs="Arial"/>
        </w:rPr>
        <w:t>Додатне информације и објашњења</w:t>
      </w:r>
      <w:bookmarkEnd w:id="237"/>
      <w:bookmarkEnd w:id="238"/>
    </w:p>
    <w:p w:rsidR="00584627" w:rsidRPr="00E15F94" w:rsidRDefault="008D2B23" w:rsidP="00584627">
      <w:pPr>
        <w:widowControl w:val="0"/>
        <w:spacing w:before="0"/>
        <w:rPr>
          <w:rFonts w:cs="Arial"/>
        </w:rPr>
      </w:pPr>
      <w:r w:rsidRPr="00E15F94">
        <w:rPr>
          <w:rFonts w:cs="Arial"/>
          <w:lang w:val="ru-RU"/>
        </w:rPr>
        <w:t xml:space="preserve">Заинтерсовано лице може, у писаном облику, тражити </w:t>
      </w:r>
      <w:r w:rsidR="00B505E8" w:rsidRPr="00E15F94">
        <w:rPr>
          <w:rFonts w:cs="Arial"/>
          <w:lang w:val="ru-RU"/>
        </w:rPr>
        <w:t xml:space="preserve">од Наручиоца </w:t>
      </w:r>
      <w:r w:rsidRPr="00E15F94">
        <w:rPr>
          <w:rFonts w:cs="Arial"/>
          <w:lang w:val="ru-RU"/>
        </w:rPr>
        <w:t>додатне информације или појашњења у вези са припрем</w:t>
      </w:r>
      <w:r w:rsidR="00B505E8" w:rsidRPr="00E15F94">
        <w:rPr>
          <w:rFonts w:cs="Arial"/>
          <w:lang w:val="ru-RU"/>
        </w:rPr>
        <w:t>ањем</w:t>
      </w:r>
      <w:r w:rsidRPr="00E15F94">
        <w:rPr>
          <w:rFonts w:cs="Arial"/>
          <w:lang w:val="ru-RU"/>
        </w:rPr>
        <w:t xml:space="preserve"> понуде,</w:t>
      </w:r>
      <w:r w:rsidR="00B505E8" w:rsidRPr="00E15F94">
        <w:rPr>
          <w:rFonts w:cs="Arial"/>
          <w:lang w:val="ru-RU"/>
        </w:rPr>
        <w:t>при чему може да укаже Наручиоцу и на евентуално уочене недостатке и неправилности у конкурсној документацији,</w:t>
      </w:r>
      <w:r w:rsidRPr="00E15F94">
        <w:rPr>
          <w:rFonts w:cs="Arial"/>
          <w:lang w:val="ru-RU"/>
        </w:rPr>
        <w:t xml:space="preserve"> најкасније пет дана пре истека рока за подношење понуде, на адресу Наручиоца, са назнаком: „ОБЈАШЊЕЊА </w:t>
      </w:r>
      <w:r w:rsidR="00584627" w:rsidRPr="00E15F94">
        <w:rPr>
          <w:rFonts w:cs="Arial"/>
          <w:lang w:val="ru-RU"/>
        </w:rPr>
        <w:t xml:space="preserve">– позив за јавну набавку број </w:t>
      </w:r>
      <w:r w:rsidR="00866440" w:rsidRPr="00E15F94">
        <w:rPr>
          <w:rFonts w:cs="Arial"/>
          <w:lang w:val="ru-RU"/>
        </w:rPr>
        <w:t>ЈН/1000/</w:t>
      </w:r>
      <w:r w:rsidR="003C2E35" w:rsidRPr="00E15F94">
        <w:rPr>
          <w:rFonts w:cs="Arial"/>
          <w:lang w:val="ru-RU"/>
        </w:rPr>
        <w:t>0450</w:t>
      </w:r>
      <w:r w:rsidR="00866440" w:rsidRPr="00E15F94">
        <w:rPr>
          <w:rFonts w:cs="Arial"/>
          <w:lang w:val="ru-RU"/>
        </w:rPr>
        <w:t>/201</w:t>
      </w:r>
      <w:r w:rsidR="004276CE" w:rsidRPr="00E15F94">
        <w:rPr>
          <w:rFonts w:cs="Arial"/>
          <w:lang w:val="ru-RU"/>
        </w:rPr>
        <w:t>7</w:t>
      </w:r>
      <w:r w:rsidR="00584627" w:rsidRPr="00E15F94">
        <w:rPr>
          <w:rFonts w:cs="Arial"/>
          <w:lang w:val="ru-RU"/>
        </w:rPr>
        <w:t>“ или електронским путем на е-</w:t>
      </w:r>
      <w:r w:rsidR="00584627" w:rsidRPr="00E15F94">
        <w:rPr>
          <w:rFonts w:cs="Arial"/>
        </w:rPr>
        <w:t>mail</w:t>
      </w:r>
      <w:r w:rsidR="00584627" w:rsidRPr="00E15F94">
        <w:rPr>
          <w:rFonts w:cs="Arial"/>
          <w:lang w:val="ru-RU"/>
        </w:rPr>
        <w:t xml:space="preserve"> адресу:</w:t>
      </w:r>
      <w:hyperlink r:id="rId172" w:history="1">
        <w:r w:rsidR="00824206" w:rsidRPr="00E15F94">
          <w:rPr>
            <w:rStyle w:val="Hyperlink"/>
            <w:rFonts w:cs="Arial"/>
          </w:rPr>
          <w:t>mira.paljic</w:t>
        </w:r>
        <w:r w:rsidR="00824206" w:rsidRPr="00E15F94">
          <w:rPr>
            <w:rStyle w:val="Hyperlink"/>
            <w:rFonts w:cs="Arial"/>
            <w:lang w:val="ru-RU"/>
          </w:rPr>
          <w:t>@</w:t>
        </w:r>
      </w:hyperlink>
      <w:r w:rsidR="00584627" w:rsidRPr="00E15F94">
        <w:rPr>
          <w:rFonts w:cs="Arial"/>
          <w:u w:val="single"/>
        </w:rPr>
        <w:t>eps.rs</w:t>
      </w:r>
      <w:r w:rsidR="00584627" w:rsidRPr="00E15F94">
        <w:rPr>
          <w:rFonts w:cs="Arial"/>
          <w:lang w:val="ru-RU"/>
        </w:rPr>
        <w:t>,</w:t>
      </w:r>
      <w:r w:rsidR="00824206" w:rsidRPr="00E15F94">
        <w:rPr>
          <w:rFonts w:cs="Arial"/>
          <w:lang w:val="sr-Latn-RS"/>
        </w:rPr>
        <w:t xml:space="preserve"> </w:t>
      </w:r>
      <w:r w:rsidR="00584627" w:rsidRPr="00E15F94">
        <w:rPr>
          <w:rFonts w:cs="Arial"/>
          <w:lang w:val="ru-RU"/>
        </w:rPr>
        <w:t xml:space="preserve">радним данима (понедељак – петак) у времену од 08 до 15 часова. </w:t>
      </w:r>
      <w:r w:rsidR="00584627" w:rsidRPr="00E15F94">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15F94" w:rsidRDefault="00584627" w:rsidP="00584627">
      <w:pPr>
        <w:widowControl w:val="0"/>
        <w:spacing w:before="0"/>
        <w:rPr>
          <w:rFonts w:cs="Arial"/>
        </w:rPr>
      </w:pPr>
      <w:r w:rsidRPr="00E15F94">
        <w:rPr>
          <w:rFonts w:cs="Arial"/>
          <w:lang w:val="ru-RU"/>
        </w:rPr>
        <w:t xml:space="preserve">Наручилац ће у року од три дана по пријему захтева објавити </w:t>
      </w:r>
      <w:r w:rsidRPr="00E15F94">
        <w:rPr>
          <w:rFonts w:cs="Arial"/>
        </w:rPr>
        <w:t>Одговор на захтев</w:t>
      </w:r>
      <w:r w:rsidRPr="00E15F94">
        <w:rPr>
          <w:rFonts w:cs="Arial"/>
          <w:lang w:val="ru-RU"/>
        </w:rPr>
        <w:t xml:space="preserve"> на Порталу јавних набавки и својој интернет страници.</w:t>
      </w:r>
    </w:p>
    <w:p w:rsidR="008D2B23" w:rsidRPr="00E15F94" w:rsidRDefault="008D2B23" w:rsidP="008D2B23">
      <w:pPr>
        <w:spacing w:before="0"/>
        <w:rPr>
          <w:rFonts w:cs="Arial"/>
          <w:lang w:val="ru-RU"/>
        </w:rPr>
      </w:pPr>
      <w:r w:rsidRPr="00E15F94">
        <w:rPr>
          <w:rFonts w:cs="Arial"/>
          <w:lang w:val="ru-RU"/>
        </w:rPr>
        <w:t xml:space="preserve">Наручилац ће у року од три дана по пријему захтева објавити </w:t>
      </w:r>
      <w:r w:rsidRPr="00E15F94">
        <w:rPr>
          <w:rFonts w:cs="Arial"/>
        </w:rPr>
        <w:t>Одговор на захтев</w:t>
      </w:r>
      <w:r w:rsidRPr="00E15F94">
        <w:rPr>
          <w:rFonts w:cs="Arial"/>
          <w:lang w:val="ru-RU"/>
        </w:rPr>
        <w:t xml:space="preserve"> на Порталу јавних набавки и својој интернет страници.</w:t>
      </w:r>
    </w:p>
    <w:p w:rsidR="008D2B23" w:rsidRPr="00E15F94" w:rsidRDefault="008D2B23" w:rsidP="008D2B23">
      <w:pPr>
        <w:pStyle w:val="KDMojTekst"/>
        <w:spacing w:before="0"/>
        <w:rPr>
          <w:rFonts w:cs="Arial"/>
          <w:i w:val="0"/>
          <w:color w:val="auto"/>
          <w:sz w:val="22"/>
          <w:szCs w:val="22"/>
        </w:rPr>
      </w:pPr>
      <w:r w:rsidRPr="00E15F94">
        <w:rPr>
          <w:rFonts w:cs="Arial"/>
          <w:i w:val="0"/>
          <w:color w:val="auto"/>
          <w:sz w:val="22"/>
          <w:szCs w:val="22"/>
        </w:rPr>
        <w:t>Тражење додатних информација и појашњења телефоном није дозвољено.</w:t>
      </w:r>
    </w:p>
    <w:p w:rsidR="00C14152" w:rsidRPr="00E15F94" w:rsidRDefault="00C14152" w:rsidP="00C14152">
      <w:pPr>
        <w:spacing w:before="0"/>
        <w:rPr>
          <w:rFonts w:cs="Arial"/>
          <w:lang w:val="ru-RU"/>
        </w:rPr>
      </w:pPr>
      <w:r w:rsidRPr="00E15F9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E15F94" w:rsidRDefault="00C14152" w:rsidP="00C14152">
      <w:pPr>
        <w:spacing w:before="0"/>
        <w:rPr>
          <w:rFonts w:cs="Arial"/>
          <w:lang w:val="ru-RU"/>
        </w:rPr>
      </w:pPr>
      <w:r w:rsidRPr="00E15F9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E15F94" w:rsidRDefault="00C14152" w:rsidP="00C14152">
      <w:pPr>
        <w:spacing w:before="0"/>
        <w:rPr>
          <w:rFonts w:cs="Arial"/>
          <w:lang w:val="ru-RU"/>
        </w:rPr>
      </w:pPr>
      <w:r w:rsidRPr="00E15F9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E15F94" w:rsidRDefault="00C14152" w:rsidP="00C14152">
      <w:pPr>
        <w:spacing w:before="0"/>
        <w:rPr>
          <w:rFonts w:cs="Arial"/>
          <w:lang w:val="ru-RU"/>
        </w:rPr>
      </w:pPr>
      <w:r w:rsidRPr="00E15F94">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E15F94" w:rsidRDefault="008D2B23" w:rsidP="00D31828">
      <w:pPr>
        <w:pStyle w:val="KDMojTekst"/>
        <w:spacing w:before="0"/>
        <w:rPr>
          <w:rFonts w:cs="Arial"/>
          <w:i w:val="0"/>
          <w:color w:val="auto"/>
          <w:sz w:val="22"/>
          <w:szCs w:val="22"/>
          <w:lang w:val="sr-Cyrl-CS"/>
        </w:rPr>
      </w:pPr>
      <w:r w:rsidRPr="00E15F94">
        <w:rPr>
          <w:rFonts w:cs="Arial"/>
          <w:i w:val="0"/>
          <w:color w:val="auto"/>
          <w:sz w:val="22"/>
          <w:szCs w:val="22"/>
        </w:rPr>
        <w:t>Комуникација у поступку јавне н</w:t>
      </w:r>
      <w:r w:rsidR="00EA1925" w:rsidRPr="00E15F94">
        <w:rPr>
          <w:rFonts w:cs="Arial"/>
          <w:i w:val="0"/>
          <w:color w:val="auto"/>
          <w:sz w:val="22"/>
          <w:szCs w:val="22"/>
        </w:rPr>
        <w:t xml:space="preserve">абавке се врши на начин </w:t>
      </w:r>
      <w:r w:rsidR="00B02ADD" w:rsidRPr="00E15F94">
        <w:rPr>
          <w:rFonts w:cs="Arial"/>
          <w:i w:val="0"/>
          <w:color w:val="auto"/>
          <w:sz w:val="22"/>
          <w:szCs w:val="22"/>
          <w:lang w:val="sr-Cyrl-RS"/>
        </w:rPr>
        <w:t>предвиђен</w:t>
      </w:r>
      <w:r w:rsidRPr="00E15F94">
        <w:rPr>
          <w:rFonts w:cs="Arial"/>
          <w:i w:val="0"/>
          <w:color w:val="auto"/>
          <w:sz w:val="22"/>
          <w:szCs w:val="22"/>
        </w:rPr>
        <w:t xml:space="preserve"> чланом 20. Закона.</w:t>
      </w:r>
    </w:p>
    <w:p w:rsidR="00D31828" w:rsidRPr="00E15F94" w:rsidRDefault="00D31828" w:rsidP="00D31828">
      <w:pPr>
        <w:pStyle w:val="KDParagraf"/>
        <w:spacing w:before="0"/>
        <w:rPr>
          <w:rFonts w:cs="Arial"/>
          <w:lang w:val="ru-RU"/>
        </w:rPr>
      </w:pPr>
      <w:r w:rsidRPr="00E15F94">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15F94">
          <w:rPr>
            <w:rStyle w:val="Hyperlink"/>
            <w:rFonts w:cs="Arial"/>
          </w:rPr>
          <w:t>www.</w:t>
        </w:r>
        <w:r w:rsidR="000B45FD" w:rsidRPr="00E15F94">
          <w:rPr>
            <w:rStyle w:val="Hyperlink"/>
            <w:rFonts w:cs="Arial"/>
            <w:lang w:val="sr-Cyrl-CS"/>
          </w:rPr>
          <w:t>к</w:t>
        </w:r>
        <w:r w:rsidR="000B45FD" w:rsidRPr="00E15F94">
          <w:rPr>
            <w:rStyle w:val="Hyperlink"/>
            <w:rFonts w:cs="Arial"/>
          </w:rPr>
          <w:t>jn.gov.rs</w:t>
        </w:r>
      </w:hyperlink>
      <w:r w:rsidRPr="00E15F94">
        <w:rPr>
          <w:rFonts w:cs="Arial"/>
          <w:lang w:val="ru-RU"/>
        </w:rPr>
        <w:t>).</w:t>
      </w:r>
    </w:p>
    <w:p w:rsidR="008D2B23" w:rsidRPr="00E15F94" w:rsidRDefault="008D2B23" w:rsidP="008D2B23">
      <w:pPr>
        <w:pStyle w:val="KDMojTekst"/>
        <w:spacing w:before="0"/>
        <w:rPr>
          <w:rFonts w:cs="Arial"/>
          <w:i w:val="0"/>
          <w:color w:val="auto"/>
          <w:sz w:val="22"/>
          <w:szCs w:val="22"/>
        </w:rPr>
      </w:pPr>
    </w:p>
    <w:p w:rsidR="008D2B23" w:rsidRPr="00E15F94" w:rsidRDefault="008D2B23" w:rsidP="007E390F">
      <w:pPr>
        <w:pStyle w:val="KDPodnaslov2"/>
        <w:numPr>
          <w:ilvl w:val="1"/>
          <w:numId w:val="42"/>
        </w:numPr>
        <w:spacing w:before="0"/>
        <w:jc w:val="both"/>
        <w:rPr>
          <w:rFonts w:cs="Arial"/>
        </w:rPr>
      </w:pPr>
      <w:bookmarkStart w:id="239" w:name="_Toc441651603"/>
      <w:bookmarkStart w:id="240" w:name="_Toc442559914"/>
      <w:r w:rsidRPr="00E15F94">
        <w:rPr>
          <w:rFonts w:cs="Arial"/>
        </w:rPr>
        <w:t>Трошкови понуде</w:t>
      </w:r>
      <w:bookmarkEnd w:id="239"/>
      <w:bookmarkEnd w:id="240"/>
    </w:p>
    <w:p w:rsidR="008D2B23" w:rsidRPr="00E15F94" w:rsidRDefault="008D2B23" w:rsidP="008D2B23">
      <w:pPr>
        <w:pStyle w:val="KDParagraf"/>
        <w:spacing w:before="0"/>
        <w:rPr>
          <w:rFonts w:cs="Arial"/>
          <w:lang w:val="ru-RU"/>
        </w:rPr>
      </w:pPr>
      <w:r w:rsidRPr="00E15F94">
        <w:rPr>
          <w:rFonts w:cs="Arial"/>
          <w:lang w:val="ru-RU"/>
        </w:rPr>
        <w:t>Трошкове припреме и подношења понуде сноси искључиво понуђач и не може тражити од наручиоца накнаду трошкова.</w:t>
      </w:r>
    </w:p>
    <w:p w:rsidR="00584627" w:rsidRPr="00E15F94" w:rsidRDefault="008D2B23" w:rsidP="008D2B23">
      <w:pPr>
        <w:pStyle w:val="KDParagraf"/>
        <w:spacing w:before="0"/>
        <w:rPr>
          <w:rFonts w:cs="Arial"/>
          <w:lang w:val="sr-Cyrl-RS"/>
        </w:rPr>
      </w:pPr>
      <w:r w:rsidRPr="00E15F94">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584627" w:rsidRPr="00E15F94" w:rsidRDefault="00584627" w:rsidP="008D2B23">
      <w:pPr>
        <w:pStyle w:val="KDParagraf"/>
        <w:spacing w:before="0"/>
        <w:rPr>
          <w:rFonts w:cs="Arial"/>
          <w:lang w:val="sr-Cyrl-RS"/>
        </w:rPr>
      </w:pPr>
    </w:p>
    <w:p w:rsidR="00C14152" w:rsidRPr="00E15F94" w:rsidRDefault="00C14152" w:rsidP="007E390F">
      <w:pPr>
        <w:pStyle w:val="KDPodnaslov2"/>
        <w:numPr>
          <w:ilvl w:val="1"/>
          <w:numId w:val="42"/>
        </w:numPr>
        <w:spacing w:before="0"/>
        <w:jc w:val="both"/>
        <w:rPr>
          <w:rFonts w:cs="Arial"/>
        </w:rPr>
      </w:pPr>
      <w:r w:rsidRPr="00E15F94">
        <w:rPr>
          <w:rFonts w:cs="Arial"/>
        </w:rPr>
        <w:t>Д</w:t>
      </w:r>
      <w:r w:rsidRPr="00E15F94">
        <w:rPr>
          <w:rFonts w:cs="Arial"/>
          <w:lang w:val="sr-Latn-CS"/>
        </w:rPr>
        <w:t>одатн</w:t>
      </w:r>
      <w:r w:rsidRPr="00E15F94">
        <w:rPr>
          <w:rFonts w:cs="Arial"/>
        </w:rPr>
        <w:t>а</w:t>
      </w:r>
      <w:r w:rsidRPr="00E15F94">
        <w:rPr>
          <w:rFonts w:cs="Arial"/>
          <w:lang w:val="sr-Latn-CS"/>
        </w:rPr>
        <w:t xml:space="preserve"> објашњења</w:t>
      </w:r>
      <w:r w:rsidRPr="00E15F94">
        <w:rPr>
          <w:rFonts w:cs="Arial"/>
        </w:rPr>
        <w:t>, контрола и допуштене исправке</w:t>
      </w:r>
    </w:p>
    <w:p w:rsidR="00C14152" w:rsidRPr="00E15F94" w:rsidRDefault="00C14152" w:rsidP="00C14152">
      <w:pPr>
        <w:pStyle w:val="KDParagraf"/>
        <w:spacing w:before="0"/>
        <w:rPr>
          <w:rFonts w:eastAsia="TimesNewRomanPSMT" w:cs="Arial"/>
        </w:rPr>
      </w:pPr>
      <w:r w:rsidRPr="00E15F94">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15F94" w:rsidRDefault="00C14152" w:rsidP="00C14152">
      <w:pPr>
        <w:pStyle w:val="KDParagraf"/>
        <w:spacing w:before="0"/>
        <w:rPr>
          <w:rFonts w:eastAsia="TimesNewRomanPSMT" w:cs="Arial"/>
          <w:lang w:val="ru-RU"/>
        </w:rPr>
      </w:pPr>
      <w:r w:rsidRPr="00E15F94">
        <w:rPr>
          <w:rFonts w:eastAsia="TimesNewRomanPSMT" w:cs="Arial"/>
          <w:lang w:val="ru-RU"/>
        </w:rPr>
        <w:t>Уколико је потребно вршити додатна објашњења, наручилац ће понуђачу оставити прим</w:t>
      </w:r>
      <w:r w:rsidR="00B02ADD" w:rsidRPr="00E15F94">
        <w:rPr>
          <w:rFonts w:eastAsia="TimesNewRomanPSMT" w:cs="Arial"/>
          <w:lang w:val="ru-RU"/>
        </w:rPr>
        <w:t>ерени рок да поступи по позиву Н</w:t>
      </w:r>
      <w:r w:rsidRPr="00E15F94">
        <w:rPr>
          <w:rFonts w:eastAsia="TimesNewRomanPSMT" w:cs="Arial"/>
          <w:lang w:val="ru-RU"/>
        </w:rPr>
        <w:t>аручиоца</w:t>
      </w:r>
      <w:r w:rsidR="00B02ADD" w:rsidRPr="00E15F94">
        <w:rPr>
          <w:rFonts w:eastAsia="TimesNewRomanPSMT" w:cs="Arial"/>
          <w:lang w:val="ru-RU"/>
        </w:rPr>
        <w:t>, односно да омогући Н</w:t>
      </w:r>
      <w:r w:rsidRPr="00E15F94">
        <w:rPr>
          <w:rFonts w:eastAsia="TimesNewRomanPSMT" w:cs="Arial"/>
          <w:lang w:val="ru-RU"/>
        </w:rPr>
        <w:t>аручиоцу контролу (увид) код понуђача, као и код његовог подизвођача.</w:t>
      </w:r>
    </w:p>
    <w:p w:rsidR="00C14152" w:rsidRPr="00E15F94" w:rsidRDefault="00C14152" w:rsidP="00C14152">
      <w:pPr>
        <w:pStyle w:val="KDParagraf"/>
        <w:spacing w:before="0"/>
        <w:rPr>
          <w:rFonts w:eastAsia="TimesNewRomanPSMT" w:cs="Arial"/>
        </w:rPr>
      </w:pPr>
      <w:r w:rsidRPr="00E15F94">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15F94" w:rsidRDefault="00C14152" w:rsidP="00C14152">
      <w:pPr>
        <w:pStyle w:val="KDParagraf"/>
        <w:spacing w:before="0"/>
        <w:rPr>
          <w:rFonts w:eastAsia="TimesNewRomanPSMT" w:cs="Arial"/>
        </w:rPr>
      </w:pPr>
      <w:r w:rsidRPr="00E15F94">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15F94" w:rsidRDefault="008D2B23" w:rsidP="008D2B23">
      <w:pPr>
        <w:spacing w:before="0"/>
        <w:rPr>
          <w:rFonts w:cs="Arial"/>
        </w:rPr>
      </w:pPr>
    </w:p>
    <w:p w:rsidR="00B20A6C" w:rsidRPr="00E15F94" w:rsidRDefault="00B20A6C" w:rsidP="007E390F">
      <w:pPr>
        <w:pStyle w:val="KDPodnaslov2"/>
        <w:numPr>
          <w:ilvl w:val="1"/>
          <w:numId w:val="42"/>
        </w:numPr>
        <w:spacing w:before="0"/>
        <w:jc w:val="both"/>
        <w:rPr>
          <w:rFonts w:cs="Arial"/>
        </w:rPr>
      </w:pPr>
      <w:bookmarkStart w:id="241" w:name="_Toc442559917"/>
      <w:bookmarkStart w:id="242" w:name="_Toc441651606"/>
      <w:r w:rsidRPr="00E15F94">
        <w:rPr>
          <w:rFonts w:cs="Arial"/>
        </w:rPr>
        <w:t>Разлози за одбијање понуде</w:t>
      </w:r>
      <w:bookmarkEnd w:id="241"/>
      <w:r w:rsidRPr="00E15F94">
        <w:rPr>
          <w:rFonts w:cs="Arial"/>
        </w:rPr>
        <w:t xml:space="preserve"> </w:t>
      </w:r>
      <w:bookmarkEnd w:id="242"/>
    </w:p>
    <w:p w:rsidR="00B20A6C" w:rsidRPr="00E15F94" w:rsidRDefault="00B20A6C" w:rsidP="00B20A6C">
      <w:pPr>
        <w:autoSpaceDE w:val="0"/>
        <w:autoSpaceDN w:val="0"/>
        <w:adjustRightInd w:val="0"/>
        <w:spacing w:before="0"/>
        <w:rPr>
          <w:rFonts w:eastAsia="TimesNewRomanPSMT" w:cs="Arial"/>
          <w:bCs/>
          <w:iCs/>
          <w:lang w:val="ru-RU"/>
        </w:rPr>
      </w:pPr>
      <w:r w:rsidRPr="00E15F94">
        <w:rPr>
          <w:rFonts w:eastAsia="TimesNewRomanPSMT" w:cs="Arial"/>
          <w:bCs/>
          <w:iCs/>
        </w:rPr>
        <w:t>Понуда ће бити одбијена ако:</w:t>
      </w:r>
    </w:p>
    <w:p w:rsidR="00B20A6C" w:rsidRPr="00E15F94"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E15F94">
        <w:rPr>
          <w:rFonts w:ascii="Arial" w:eastAsia="TimesNewRomanPSMT" w:hAnsi="Arial" w:cs="Arial"/>
          <w:bCs/>
          <w:iCs/>
        </w:rPr>
        <w:t>је неблаговремена, неприхватљива или неодговарајућа;</w:t>
      </w:r>
    </w:p>
    <w:p w:rsidR="00B20A6C" w:rsidRPr="00E15F94"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E15F94">
        <w:rPr>
          <w:rFonts w:ascii="Arial" w:eastAsia="TimesNewRomanPSMT" w:hAnsi="Arial" w:cs="Arial"/>
          <w:bCs/>
          <w:iCs/>
        </w:rPr>
        <w:t>ако се понуђач не сагласи са исправком рачунских грешака;</w:t>
      </w:r>
    </w:p>
    <w:p w:rsidR="00B20A6C" w:rsidRPr="0090501B" w:rsidRDefault="00B20A6C" w:rsidP="00593893">
      <w:pPr>
        <w:pStyle w:val="ListParagraph"/>
        <w:numPr>
          <w:ilvl w:val="0"/>
          <w:numId w:val="12"/>
        </w:numPr>
        <w:autoSpaceDE w:val="0"/>
        <w:autoSpaceDN w:val="0"/>
        <w:adjustRightInd w:val="0"/>
        <w:spacing w:before="0" w:after="0" w:line="240" w:lineRule="auto"/>
        <w:ind w:left="714" w:hanging="357"/>
        <w:rPr>
          <w:rFonts w:cs="Arial"/>
          <w:lang w:val="sr-Cyrl-CS"/>
        </w:rPr>
      </w:pPr>
      <w:r w:rsidRPr="0090501B">
        <w:rPr>
          <w:rFonts w:ascii="Arial" w:eastAsia="TimesNewRomanPSMT" w:hAnsi="Arial" w:cs="Arial"/>
          <w:bCs/>
          <w:iCs/>
        </w:rPr>
        <w:t xml:space="preserve">ако има битне недостатке сходно члану 106. </w:t>
      </w:r>
      <w:r w:rsidR="00BA652A" w:rsidRPr="0090501B">
        <w:rPr>
          <w:rFonts w:ascii="Arial" w:eastAsia="TimesNewRomanPSMT" w:hAnsi="Arial" w:cs="Arial"/>
          <w:bCs/>
          <w:iCs/>
        </w:rPr>
        <w:t>З</w:t>
      </w:r>
      <w:r w:rsidR="00BA652A" w:rsidRPr="0090501B">
        <w:rPr>
          <w:rFonts w:ascii="Arial" w:eastAsia="TimesNewRomanPSMT" w:hAnsi="Arial" w:cs="Arial"/>
          <w:bCs/>
          <w:iCs/>
          <w:lang w:val="sr-Cyrl-RS"/>
        </w:rPr>
        <w:t>акона</w:t>
      </w:r>
    </w:p>
    <w:p w:rsidR="00B20A6C" w:rsidRPr="00E15F94" w:rsidRDefault="00B20A6C" w:rsidP="00B20A6C">
      <w:pPr>
        <w:spacing w:before="0"/>
        <w:rPr>
          <w:rFonts w:cs="Arial"/>
        </w:rPr>
      </w:pPr>
      <w:r w:rsidRPr="00E15F94">
        <w:rPr>
          <w:rFonts w:cs="Arial"/>
        </w:rPr>
        <w:t>Наручилац ће донети одлуку о обустави поступка јавне набавке у складу са чланом 109. Закона.</w:t>
      </w:r>
    </w:p>
    <w:p w:rsidR="00B20A6C" w:rsidRPr="00E15F9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E15F94" w:rsidRDefault="00C14152" w:rsidP="007E390F">
      <w:pPr>
        <w:pStyle w:val="KDPodnaslov2"/>
        <w:numPr>
          <w:ilvl w:val="1"/>
          <w:numId w:val="42"/>
        </w:numPr>
        <w:spacing w:before="0"/>
        <w:jc w:val="both"/>
        <w:rPr>
          <w:rFonts w:cs="Arial"/>
        </w:rPr>
      </w:pPr>
      <w:r w:rsidRPr="00E15F94">
        <w:rPr>
          <w:rFonts w:cs="Arial"/>
        </w:rPr>
        <w:t xml:space="preserve">Рок за доношење Одлуке о </w:t>
      </w:r>
      <w:r w:rsidR="004276CE" w:rsidRPr="00E15F94">
        <w:rPr>
          <w:rFonts w:cs="Arial"/>
          <w:lang w:val="sr-Cyrl-RS"/>
        </w:rPr>
        <w:t>додели уговора</w:t>
      </w:r>
      <w:r w:rsidR="000847B9" w:rsidRPr="00E15F94">
        <w:rPr>
          <w:rFonts w:cs="Arial"/>
          <w:lang w:val="sr-Cyrl-RS"/>
        </w:rPr>
        <w:t>/</w:t>
      </w:r>
      <w:r w:rsidRPr="00E15F94">
        <w:rPr>
          <w:rFonts w:cs="Arial"/>
        </w:rPr>
        <w:t>обустави</w:t>
      </w:r>
    </w:p>
    <w:p w:rsidR="000847B9" w:rsidRPr="00E15F94" w:rsidRDefault="000847B9" w:rsidP="000847B9">
      <w:pPr>
        <w:pStyle w:val="KDParagraf"/>
        <w:spacing w:before="0"/>
        <w:rPr>
          <w:rFonts w:eastAsia="TimesNewRomanPSMT" w:cs="Arial"/>
        </w:rPr>
      </w:pPr>
      <w:r w:rsidRPr="00E15F94">
        <w:rPr>
          <w:rFonts w:eastAsia="TimesNewRomanPSMT" w:cs="Arial"/>
        </w:rPr>
        <w:t xml:space="preserve">Наручилац ће одлуку о </w:t>
      </w:r>
      <w:r w:rsidR="00824206" w:rsidRPr="00E15F94">
        <w:rPr>
          <w:rFonts w:eastAsia="TimesNewRomanPSMT" w:cs="Arial"/>
          <w:lang w:val="sr-Cyrl-RS"/>
        </w:rPr>
        <w:t>додели уговора</w:t>
      </w:r>
      <w:r w:rsidRPr="00E15F94">
        <w:rPr>
          <w:rFonts w:eastAsia="TimesNewRomanPSMT" w:cs="Arial"/>
        </w:rPr>
        <w:t>/обустави поступка донети у року од максимално 25 (двадесетпет) дана од дана јавног отварања понуда.</w:t>
      </w:r>
    </w:p>
    <w:p w:rsidR="008D2B23" w:rsidRPr="00E15F94" w:rsidRDefault="000847B9" w:rsidP="000847B9">
      <w:pPr>
        <w:pStyle w:val="KDParagraf"/>
        <w:spacing w:before="0"/>
        <w:rPr>
          <w:rFonts w:eastAsia="TimesNewRomanPSMT" w:cs="Arial"/>
        </w:rPr>
      </w:pPr>
      <w:r w:rsidRPr="00E15F94">
        <w:rPr>
          <w:rFonts w:eastAsia="TimesNewRomanPSMT" w:cs="Arial"/>
        </w:rPr>
        <w:t xml:space="preserve">Одлуку о </w:t>
      </w:r>
      <w:r w:rsidR="004276CE" w:rsidRPr="00E15F94">
        <w:rPr>
          <w:rFonts w:eastAsia="TimesNewRomanPSMT" w:cs="Arial"/>
          <w:lang w:val="sr-Cyrl-RS"/>
        </w:rPr>
        <w:t>додели уговора</w:t>
      </w:r>
      <w:r w:rsidRPr="00E15F94">
        <w:rPr>
          <w:rFonts w:eastAsia="TimesNewRomanPSMT" w:cs="Arial"/>
        </w:rPr>
        <w:t>/обустави поступка  Наручилац ће објавити на Порталу јавних набавки и на својој интернет страници у року од 3 (три) дана од дана доношења.</w:t>
      </w:r>
    </w:p>
    <w:p w:rsidR="000847B9" w:rsidRPr="00E15F94" w:rsidRDefault="000847B9" w:rsidP="000847B9">
      <w:pPr>
        <w:pStyle w:val="KDParagraf"/>
        <w:spacing w:before="0"/>
        <w:rPr>
          <w:rFonts w:eastAsia="TimesNewRomanPSMT" w:cs="Arial"/>
        </w:rPr>
      </w:pPr>
    </w:p>
    <w:p w:rsidR="008D2B23" w:rsidRPr="00E15F94" w:rsidRDefault="008D2B23" w:rsidP="007E390F">
      <w:pPr>
        <w:pStyle w:val="KDPodnaslov2"/>
        <w:numPr>
          <w:ilvl w:val="1"/>
          <w:numId w:val="42"/>
        </w:numPr>
        <w:spacing w:before="0"/>
        <w:jc w:val="both"/>
        <w:rPr>
          <w:rFonts w:cs="Arial"/>
          <w:lang w:val="ru-RU"/>
        </w:rPr>
      </w:pPr>
      <w:bookmarkStart w:id="243" w:name="_Toc441651607"/>
      <w:bookmarkStart w:id="244" w:name="_Toc442559918"/>
      <w:r w:rsidRPr="00E15F94">
        <w:rPr>
          <w:rFonts w:cs="Arial"/>
          <w:lang w:val="ru-RU"/>
        </w:rPr>
        <w:t>Н</w:t>
      </w:r>
      <w:r w:rsidRPr="00E15F94">
        <w:rPr>
          <w:rFonts w:cs="Arial"/>
        </w:rPr>
        <w:t>егативне референце</w:t>
      </w:r>
      <w:bookmarkEnd w:id="243"/>
      <w:bookmarkEnd w:id="244"/>
    </w:p>
    <w:p w:rsidR="008D2B23" w:rsidRPr="00E15F94" w:rsidRDefault="008D2B23" w:rsidP="008D2B23">
      <w:pPr>
        <w:spacing w:before="0"/>
        <w:rPr>
          <w:rFonts w:cs="Arial"/>
          <w:lang w:val="ru-RU"/>
        </w:rPr>
      </w:pPr>
      <w:r w:rsidRPr="00E15F9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15F94" w:rsidRDefault="008D2B23" w:rsidP="008D2B23">
      <w:pPr>
        <w:pStyle w:val="KDNabrajanje"/>
        <w:spacing w:before="0"/>
        <w:rPr>
          <w:rFonts w:cs="Arial"/>
        </w:rPr>
      </w:pPr>
      <w:r w:rsidRPr="00E15F94">
        <w:rPr>
          <w:rFonts w:cs="Arial"/>
        </w:rPr>
        <w:t>поступао супротно забрани из чл. 23. и 25. Закона;</w:t>
      </w:r>
    </w:p>
    <w:p w:rsidR="008D2B23" w:rsidRPr="00E15F94" w:rsidRDefault="008D2B23" w:rsidP="008D2B23">
      <w:pPr>
        <w:pStyle w:val="KDNabrajanje"/>
        <w:spacing w:before="0"/>
        <w:rPr>
          <w:rFonts w:cs="Arial"/>
        </w:rPr>
      </w:pPr>
      <w:r w:rsidRPr="00E15F94">
        <w:rPr>
          <w:rFonts w:cs="Arial"/>
        </w:rPr>
        <w:t>учинио повреду конкуренције;</w:t>
      </w:r>
    </w:p>
    <w:p w:rsidR="008D2B23" w:rsidRPr="00E15F94" w:rsidRDefault="008D2B23" w:rsidP="008D2B23">
      <w:pPr>
        <w:pStyle w:val="KDNabrajanje"/>
        <w:spacing w:before="0"/>
        <w:rPr>
          <w:rFonts w:cs="Arial"/>
        </w:rPr>
      </w:pPr>
      <w:r w:rsidRPr="00E15F94">
        <w:rPr>
          <w:rFonts w:cs="Arial"/>
        </w:rPr>
        <w:t xml:space="preserve">доставио неистините податке у понуди или без оправданих разлога одбио да закључи </w:t>
      </w:r>
      <w:r w:rsidR="00627885" w:rsidRPr="00E15F94">
        <w:rPr>
          <w:rFonts w:cs="Arial"/>
          <w:lang w:val="sr-Cyrl-RS"/>
        </w:rPr>
        <w:t>оквирни споразум</w:t>
      </w:r>
      <w:r w:rsidRPr="00E15F94">
        <w:rPr>
          <w:rFonts w:cs="Arial"/>
        </w:rPr>
        <w:t xml:space="preserve">, након што му је </w:t>
      </w:r>
      <w:r w:rsidR="00627885" w:rsidRPr="00E15F94">
        <w:rPr>
          <w:rFonts w:cs="Arial"/>
          <w:lang w:val="sr-Cyrl-RS"/>
        </w:rPr>
        <w:t>оквирни соразум</w:t>
      </w:r>
      <w:r w:rsidRPr="00E15F94">
        <w:rPr>
          <w:rFonts w:cs="Arial"/>
        </w:rPr>
        <w:t xml:space="preserve"> додељен;</w:t>
      </w:r>
    </w:p>
    <w:p w:rsidR="008D2B23" w:rsidRPr="00E15F94" w:rsidRDefault="008D2B23" w:rsidP="008D2B23">
      <w:pPr>
        <w:pStyle w:val="KDNabrajanje"/>
        <w:spacing w:before="0"/>
        <w:rPr>
          <w:rFonts w:cs="Arial"/>
        </w:rPr>
      </w:pPr>
      <w:r w:rsidRPr="00E15F94">
        <w:rPr>
          <w:rFonts w:cs="Arial"/>
        </w:rPr>
        <w:t>одбио да достави доказе и средства обезбеђења на шта се у понуди обавезао.</w:t>
      </w:r>
    </w:p>
    <w:p w:rsidR="008D2B23" w:rsidRPr="00E15F94" w:rsidRDefault="008D2B23" w:rsidP="008D2B23">
      <w:pPr>
        <w:pStyle w:val="KDParagraf"/>
        <w:spacing w:before="0"/>
        <w:rPr>
          <w:rFonts w:cs="Arial"/>
          <w:lang w:val="ru-RU"/>
        </w:rPr>
      </w:pPr>
      <w:r w:rsidRPr="00E15F9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15F94" w:rsidRDefault="008D2B23" w:rsidP="008D2B23">
      <w:pPr>
        <w:pStyle w:val="KDParagraf"/>
        <w:spacing w:before="0"/>
        <w:rPr>
          <w:rFonts w:cs="Arial"/>
        </w:rPr>
      </w:pPr>
      <w:r w:rsidRPr="00E15F94">
        <w:rPr>
          <w:rFonts w:cs="Arial"/>
        </w:rPr>
        <w:lastRenderedPageBreak/>
        <w:t>Доказ наведеног може бити:</w:t>
      </w:r>
    </w:p>
    <w:p w:rsidR="008D2B23" w:rsidRPr="00E15F94" w:rsidRDefault="008D2B23" w:rsidP="008D2B23">
      <w:pPr>
        <w:pStyle w:val="KDNabrajanje"/>
        <w:spacing w:before="0"/>
        <w:rPr>
          <w:rFonts w:cs="Arial"/>
        </w:rPr>
      </w:pPr>
      <w:r w:rsidRPr="00E15F94">
        <w:rPr>
          <w:rFonts w:cs="Arial"/>
        </w:rPr>
        <w:t>правоснажна судска одлука или коначна одлука другог надлежног органа;</w:t>
      </w:r>
    </w:p>
    <w:p w:rsidR="008D2B23" w:rsidRPr="00E15F94" w:rsidRDefault="008D2B23" w:rsidP="008D2B23">
      <w:pPr>
        <w:pStyle w:val="KDNabrajanje"/>
        <w:spacing w:before="0"/>
        <w:rPr>
          <w:rFonts w:cs="Arial"/>
        </w:rPr>
      </w:pPr>
      <w:r w:rsidRPr="00E15F9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E15F94" w:rsidRDefault="008D2B23" w:rsidP="008D2B23">
      <w:pPr>
        <w:pStyle w:val="KDNabrajanje"/>
        <w:spacing w:before="0"/>
        <w:rPr>
          <w:rFonts w:cs="Arial"/>
        </w:rPr>
      </w:pPr>
      <w:r w:rsidRPr="00E15F94">
        <w:rPr>
          <w:rFonts w:cs="Arial"/>
        </w:rPr>
        <w:t>исправа о наплаћеној уговорној казни;</w:t>
      </w:r>
    </w:p>
    <w:p w:rsidR="008D2B23" w:rsidRPr="00E15F94" w:rsidRDefault="008D2B23" w:rsidP="008D2B23">
      <w:pPr>
        <w:pStyle w:val="KDNabrajanje"/>
        <w:spacing w:before="0"/>
        <w:rPr>
          <w:rFonts w:cs="Arial"/>
        </w:rPr>
      </w:pPr>
      <w:r w:rsidRPr="00E15F94">
        <w:rPr>
          <w:rFonts w:cs="Arial"/>
        </w:rPr>
        <w:t>рекламације потрошача, односно корисника, ако нису отклоњене у уговореном року;</w:t>
      </w:r>
    </w:p>
    <w:p w:rsidR="008D2B23" w:rsidRPr="00E15F94" w:rsidRDefault="008D2B23" w:rsidP="008D2B23">
      <w:pPr>
        <w:pStyle w:val="KDNabrajanje"/>
        <w:spacing w:before="0"/>
        <w:rPr>
          <w:rFonts w:cs="Arial"/>
        </w:rPr>
      </w:pPr>
      <w:r w:rsidRPr="00E15F9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15F94" w:rsidRDefault="008D2B23" w:rsidP="008D2B23">
      <w:pPr>
        <w:pStyle w:val="KDNabrajanje"/>
        <w:spacing w:before="0"/>
        <w:rPr>
          <w:rFonts w:cs="Arial"/>
        </w:rPr>
      </w:pPr>
      <w:r w:rsidRPr="00E15F9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15F94" w:rsidRDefault="008D2B23" w:rsidP="008D2B23">
      <w:pPr>
        <w:pStyle w:val="KDNabrajanje"/>
        <w:spacing w:before="0"/>
        <w:rPr>
          <w:rFonts w:cs="Arial"/>
        </w:rPr>
      </w:pPr>
      <w:r w:rsidRPr="00E15F9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15F94" w:rsidRDefault="008D2B23" w:rsidP="008D2B23">
      <w:pPr>
        <w:pStyle w:val="KDParagraf"/>
        <w:spacing w:before="0"/>
        <w:rPr>
          <w:rFonts w:cs="Arial"/>
        </w:rPr>
      </w:pPr>
      <w:r w:rsidRPr="00E15F94">
        <w:rPr>
          <w:rFonts w:cs="Arial"/>
          <w:lang w:val="ru-RU"/>
        </w:rPr>
        <w:t xml:space="preserve">Наручилац може одбити понуду ако поседује доказ из става 3. тачка 1) члана 82. </w:t>
      </w:r>
      <w:r w:rsidRPr="00E15F9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15F94" w:rsidRDefault="008D2B23" w:rsidP="008D2B23">
      <w:pPr>
        <w:pStyle w:val="KDParagraf"/>
        <w:spacing w:before="0"/>
        <w:rPr>
          <w:rFonts w:cs="Arial"/>
          <w:lang w:bidi="en-US"/>
        </w:rPr>
      </w:pPr>
      <w:r w:rsidRPr="00E15F9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15F94" w:rsidRDefault="008D2B23" w:rsidP="008D2B23">
      <w:pPr>
        <w:pStyle w:val="KDParagraf"/>
        <w:spacing w:before="0"/>
        <w:rPr>
          <w:rFonts w:cs="Arial"/>
          <w:lang w:bidi="en-US"/>
        </w:rPr>
      </w:pPr>
    </w:p>
    <w:p w:rsidR="004604C7" w:rsidRPr="00E15F94" w:rsidRDefault="008D2B23" w:rsidP="007E390F">
      <w:pPr>
        <w:pStyle w:val="KDPodnaslov2"/>
        <w:numPr>
          <w:ilvl w:val="1"/>
          <w:numId w:val="42"/>
        </w:numPr>
        <w:spacing w:before="0"/>
        <w:jc w:val="both"/>
        <w:rPr>
          <w:rFonts w:cs="Arial"/>
        </w:rPr>
      </w:pPr>
      <w:bookmarkStart w:id="245" w:name="_Toc441651608"/>
      <w:bookmarkStart w:id="246" w:name="_Toc442559919"/>
      <w:r w:rsidRPr="00E15F94">
        <w:rPr>
          <w:rFonts w:cs="Arial"/>
        </w:rPr>
        <w:t>Увид у документацију</w:t>
      </w:r>
      <w:bookmarkEnd w:id="245"/>
      <w:bookmarkEnd w:id="246"/>
    </w:p>
    <w:p w:rsidR="008D2B23" w:rsidRPr="00E15F94" w:rsidRDefault="008D2B23" w:rsidP="008D2B23">
      <w:pPr>
        <w:pStyle w:val="KDParagraf"/>
        <w:spacing w:before="0"/>
        <w:rPr>
          <w:rFonts w:cs="Arial"/>
          <w:lang w:bidi="en-US"/>
        </w:rPr>
      </w:pPr>
      <w:r w:rsidRPr="00E15F94">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E15F94">
        <w:rPr>
          <w:rFonts w:cs="Arial"/>
          <w:lang w:val="sr-Cyrl-RS" w:bidi="en-US"/>
        </w:rPr>
        <w:t>оквирног споразума</w:t>
      </w:r>
      <w:r w:rsidRPr="00E15F94">
        <w:rPr>
          <w:rFonts w:cs="Arial"/>
          <w:lang w:bidi="en-US"/>
        </w:rPr>
        <w:t>, односно одлуке о обустави поступка о чему може поднети писмени захтев Наручиоцу.</w:t>
      </w:r>
    </w:p>
    <w:p w:rsidR="008D2B23" w:rsidRPr="00E15F94" w:rsidRDefault="008D2B23" w:rsidP="008D2B23">
      <w:pPr>
        <w:pStyle w:val="KDParagraf"/>
        <w:spacing w:before="0"/>
        <w:rPr>
          <w:rFonts w:cs="Arial"/>
          <w:lang w:bidi="en-US"/>
        </w:rPr>
      </w:pPr>
      <w:r w:rsidRPr="00E15F94">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15F94" w:rsidRDefault="008D2B23" w:rsidP="008D2B23">
      <w:pPr>
        <w:pStyle w:val="KDParagraf"/>
        <w:spacing w:before="0"/>
        <w:rPr>
          <w:rFonts w:cs="Arial"/>
          <w:lang w:bidi="en-US"/>
        </w:rPr>
      </w:pPr>
    </w:p>
    <w:p w:rsidR="008D2B23" w:rsidRPr="00E15F94" w:rsidRDefault="008D2B23" w:rsidP="007E390F">
      <w:pPr>
        <w:pStyle w:val="KDPodnaslov2"/>
        <w:numPr>
          <w:ilvl w:val="1"/>
          <w:numId w:val="42"/>
        </w:numPr>
        <w:spacing w:before="0"/>
        <w:jc w:val="both"/>
        <w:rPr>
          <w:rFonts w:cs="Arial"/>
        </w:rPr>
      </w:pPr>
      <w:bookmarkStart w:id="247" w:name="_Toc441651609"/>
      <w:bookmarkStart w:id="248" w:name="_Toc442559920"/>
      <w:r w:rsidRPr="00E15F94">
        <w:rPr>
          <w:rFonts w:cs="Arial"/>
          <w:lang w:val="ru-RU"/>
        </w:rPr>
        <w:t>З</w:t>
      </w:r>
      <w:r w:rsidRPr="00E15F94">
        <w:rPr>
          <w:rFonts w:cs="Arial"/>
        </w:rPr>
        <w:t>аштита права понуђача</w:t>
      </w:r>
      <w:bookmarkEnd w:id="247"/>
      <w:bookmarkEnd w:id="248"/>
    </w:p>
    <w:p w:rsidR="0031435B" w:rsidRPr="00E15F94" w:rsidRDefault="0031435B" w:rsidP="0031435B">
      <w:r w:rsidRPr="00E15F94">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E15F94" w:rsidRDefault="0031435B" w:rsidP="0031435B">
      <w:r w:rsidRPr="00E15F94">
        <w:t>Рокови и начин подношења захтева за заштиту права:</w:t>
      </w:r>
    </w:p>
    <w:p w:rsidR="00584627" w:rsidRPr="00E15F94" w:rsidRDefault="00584627" w:rsidP="0031435B">
      <w:r w:rsidRPr="00E15F94">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w:t>
      </w:r>
      <w:r w:rsidR="00167A89" w:rsidRPr="00E15F94">
        <w:rPr>
          <w:lang w:val="sr-Cyrl-RS"/>
        </w:rPr>
        <w:t>е</w:t>
      </w:r>
      <w:r w:rsidRPr="00E15F94">
        <w:t xml:space="preserve"> </w:t>
      </w:r>
      <w:r w:rsidR="00403855" w:rsidRPr="00E15F94">
        <w:t>“</w:t>
      </w:r>
      <w:r w:rsidR="00167A89" w:rsidRPr="00E15F94">
        <w:rPr>
          <w:rFonts w:cs="Arial"/>
        </w:rPr>
        <w:t>ОДГ ТЕНТ Б: Израда и преглед инвестиционо – техничке документације за пројекат изградње постројења за одсумпоравање димних гасова</w:t>
      </w:r>
      <w:r w:rsidR="00403855" w:rsidRPr="00E15F94">
        <w:t>”</w:t>
      </w:r>
      <w:r w:rsidRPr="00E15F94">
        <w:t xml:space="preserve">- Јавна набавка број </w:t>
      </w:r>
      <w:r w:rsidR="00866440" w:rsidRPr="00E15F94">
        <w:t>ЈН/1000/</w:t>
      </w:r>
      <w:r w:rsidR="003C2E35" w:rsidRPr="00E15F94">
        <w:t>0450</w:t>
      </w:r>
      <w:r w:rsidR="00866440" w:rsidRPr="00E15F94">
        <w:t>/201</w:t>
      </w:r>
      <w:r w:rsidR="004276CE" w:rsidRPr="00E15F94">
        <w:rPr>
          <w:lang w:val="sr-Cyrl-RS"/>
        </w:rPr>
        <w:t>7</w:t>
      </w:r>
      <w:r w:rsidRPr="00E15F94">
        <w:t>, а копија се истовремено доставља Републичкој комисији.</w:t>
      </w:r>
    </w:p>
    <w:p w:rsidR="0031435B" w:rsidRPr="00E15F94" w:rsidRDefault="00584627" w:rsidP="0031435B">
      <w:r w:rsidRPr="00E15F94">
        <w:t xml:space="preserve">Захтев за заштиту права се може доставити и путем електронске поште на e-mail </w:t>
      </w:r>
      <w:hyperlink r:id="rId174" w:history="1">
        <w:r w:rsidR="00824206" w:rsidRPr="00E15F94">
          <w:rPr>
            <w:rStyle w:val="Hyperlink"/>
          </w:rPr>
          <w:t xml:space="preserve"> </w:t>
        </w:r>
        <w:r w:rsidR="00824206" w:rsidRPr="00E15F94">
          <w:rPr>
            <w:rStyle w:val="Hyperlink"/>
            <w:lang w:val="sr-Latn-RS"/>
          </w:rPr>
          <w:t>mira.paljic</w:t>
        </w:r>
        <w:r w:rsidR="00824206" w:rsidRPr="00E15F94">
          <w:rPr>
            <w:rStyle w:val="Hyperlink"/>
            <w:lang w:val="ru-RU"/>
          </w:rPr>
          <w:t>@</w:t>
        </w:r>
      </w:hyperlink>
      <w:r w:rsidRPr="00E15F94">
        <w:rPr>
          <w:u w:val="single"/>
        </w:rPr>
        <w:t>eps.rs</w:t>
      </w:r>
      <w:r w:rsidRPr="00E15F94">
        <w:t xml:space="preserve"> радним данима (понедељак-петак) од 8,00 до 15,00 часова.</w:t>
      </w:r>
    </w:p>
    <w:p w:rsidR="0031435B" w:rsidRPr="00E15F94" w:rsidRDefault="0031435B" w:rsidP="0031435B">
      <w:r w:rsidRPr="00E15F94">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E15F94" w:rsidRDefault="0031435B" w:rsidP="0031435B">
      <w:r w:rsidRPr="00E15F94">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15F94">
        <w:rPr>
          <w:b/>
        </w:rPr>
        <w:t>7 (седам)</w:t>
      </w:r>
      <w:r w:rsidRPr="00E15F94">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1435B" w:rsidRPr="00E15F94" w:rsidRDefault="0031435B" w:rsidP="0031435B">
      <w:r w:rsidRPr="00E15F94">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E15F94" w:rsidRDefault="00627885" w:rsidP="0031435B">
      <w:r w:rsidRPr="00E15F94">
        <w:t xml:space="preserve">После доношења одлуке о </w:t>
      </w:r>
      <w:r w:rsidR="004276CE" w:rsidRPr="00E15F94">
        <w:rPr>
          <w:lang w:val="sr-Cyrl-RS"/>
        </w:rPr>
        <w:t>додлеи уговора</w:t>
      </w:r>
      <w:r w:rsidRPr="00E15F94">
        <w:rPr>
          <w:lang w:val="sr-Cyrl-RS"/>
        </w:rPr>
        <w:t xml:space="preserve"> или одлуке о обустави поступка</w:t>
      </w:r>
      <w:r w:rsidR="0031435B" w:rsidRPr="00E15F94">
        <w:t xml:space="preserve">, рок за подношење захтева за заштиту права је </w:t>
      </w:r>
      <w:r w:rsidR="0031435B" w:rsidRPr="00E15F94">
        <w:rPr>
          <w:b/>
        </w:rPr>
        <w:t>10 (десет)</w:t>
      </w:r>
      <w:r w:rsidR="0031435B" w:rsidRPr="00E15F94">
        <w:t xml:space="preserve"> дана од дана објављивања одлуке на Порталу јавних набавки. </w:t>
      </w:r>
    </w:p>
    <w:p w:rsidR="0031435B" w:rsidRPr="00E15F94" w:rsidRDefault="0031435B" w:rsidP="0031435B">
      <w:r w:rsidRPr="00E15F94">
        <w:t xml:space="preserve">Захтев за заштиту права не задржава даље активности наручиоца у поступку јавне набавке у складу са одредбама члана 150. ЗЈН. </w:t>
      </w:r>
    </w:p>
    <w:p w:rsidR="0031435B" w:rsidRPr="00E15F94" w:rsidRDefault="0031435B" w:rsidP="0031435B">
      <w:r w:rsidRPr="00E15F94">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31435B" w:rsidRPr="00E15F94" w:rsidRDefault="0031435B" w:rsidP="0031435B">
      <w:r w:rsidRPr="00E15F94">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E15F94" w:rsidRDefault="0031435B" w:rsidP="0031435B">
      <w:r w:rsidRPr="00E15F94">
        <w:t>Детаљно упутство о садржини потпуног захтева за заштиту права у складу са чланом   151. став 1. тач. 1) – 7) ЗЈН:</w:t>
      </w:r>
    </w:p>
    <w:p w:rsidR="0031435B" w:rsidRPr="00E15F94" w:rsidRDefault="0031435B" w:rsidP="0031435B">
      <w:r w:rsidRPr="00E15F94">
        <w:t>Захтев за заштиту права садржи:</w:t>
      </w:r>
    </w:p>
    <w:p w:rsidR="0031435B" w:rsidRPr="00E15F94" w:rsidRDefault="0031435B" w:rsidP="0031435B">
      <w:r w:rsidRPr="00E15F94">
        <w:t>1) назив и адресу подносиоца захтева и лице за контакт</w:t>
      </w:r>
    </w:p>
    <w:p w:rsidR="0031435B" w:rsidRPr="00E15F94" w:rsidRDefault="0031435B" w:rsidP="0031435B">
      <w:r w:rsidRPr="00E15F94">
        <w:t>2) назив и адресу наручиоца</w:t>
      </w:r>
    </w:p>
    <w:p w:rsidR="0031435B" w:rsidRPr="00E15F94" w:rsidRDefault="0031435B" w:rsidP="0031435B">
      <w:r w:rsidRPr="00E15F94">
        <w:t>3) податке о јавној набавци која је предмет захтева, односно о одлуци наручиоца</w:t>
      </w:r>
    </w:p>
    <w:p w:rsidR="0031435B" w:rsidRPr="00E15F94" w:rsidRDefault="0031435B" w:rsidP="0031435B">
      <w:r w:rsidRPr="00E15F94">
        <w:t>4) повреде прописа којима се уређује поступак јавне набавке</w:t>
      </w:r>
    </w:p>
    <w:p w:rsidR="0031435B" w:rsidRPr="00E15F94" w:rsidRDefault="0031435B" w:rsidP="0031435B">
      <w:r w:rsidRPr="00E15F94">
        <w:t>5) чињенице и доказе којима се повреде доказују</w:t>
      </w:r>
    </w:p>
    <w:p w:rsidR="0031435B" w:rsidRPr="00E15F94" w:rsidRDefault="0031435B" w:rsidP="0031435B">
      <w:r w:rsidRPr="00E15F94">
        <w:t>6) потврду о уплати таксе из члана 156. ЗЈН</w:t>
      </w:r>
    </w:p>
    <w:p w:rsidR="0031435B" w:rsidRPr="00E15F94" w:rsidRDefault="0031435B" w:rsidP="0031435B">
      <w:r w:rsidRPr="00E15F94">
        <w:t>7) потпис подносиоца.</w:t>
      </w:r>
    </w:p>
    <w:p w:rsidR="0031435B" w:rsidRPr="00E15F94" w:rsidRDefault="0031435B" w:rsidP="0031435B">
      <w:r w:rsidRPr="00E15F94">
        <w:t xml:space="preserve">Ако поднети захтев за заштиту права не садржи све обавезне елементе   наручилац ће такав захтев одбацити закључком. </w:t>
      </w:r>
    </w:p>
    <w:p w:rsidR="0031435B" w:rsidRPr="00E15F94" w:rsidRDefault="0031435B" w:rsidP="0031435B">
      <w:r w:rsidRPr="00E15F94">
        <w:t xml:space="preserve">Закључак   наручилац доставља подносиоцу захтева и Републичкој комисији у року од три дана од дана доношења. </w:t>
      </w:r>
    </w:p>
    <w:p w:rsidR="0031435B" w:rsidRPr="00E15F94" w:rsidRDefault="0031435B" w:rsidP="0031435B">
      <w:r w:rsidRPr="00E15F94">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E15F94" w:rsidRDefault="0031435B" w:rsidP="0031435B">
      <w:r w:rsidRPr="00E15F94">
        <w:t>Износ таксе из члана 156. став 1. тач. 1)- 3) ЗЈН:</w:t>
      </w:r>
    </w:p>
    <w:p w:rsidR="004276CE" w:rsidRPr="00E15F94" w:rsidRDefault="00584627" w:rsidP="00584627">
      <w:pPr>
        <w:rPr>
          <w:lang w:val="sr-Cyrl-RS"/>
        </w:rPr>
      </w:pPr>
      <w:r w:rsidRPr="00E15F94">
        <w:t>Подносилац захтева за заштиту права дужан је да на рачун буџета Републике Србије (број рачуна: 840-30678845-06, шифра плаћања 153 или 253, позив на број 1000</w:t>
      </w:r>
      <w:r w:rsidR="003C2E35" w:rsidRPr="00E15F94">
        <w:t>0450</w:t>
      </w:r>
      <w:r w:rsidRPr="00E15F94">
        <w:t>201</w:t>
      </w:r>
      <w:r w:rsidR="004276CE" w:rsidRPr="00E15F94">
        <w:rPr>
          <w:lang w:val="sr-Cyrl-RS"/>
        </w:rPr>
        <w:t>7</w:t>
      </w:r>
      <w:r w:rsidRPr="00E15F94">
        <w:t xml:space="preserve">, сврха: ЗЗП, ЈП ЕПС, јн. бр. </w:t>
      </w:r>
      <w:r w:rsidR="00866440" w:rsidRPr="00E15F94">
        <w:t>ЈН/1000/</w:t>
      </w:r>
      <w:r w:rsidR="003C2E35" w:rsidRPr="00E15F94">
        <w:t>0450</w:t>
      </w:r>
      <w:r w:rsidR="00866440" w:rsidRPr="00E15F94">
        <w:t>/201</w:t>
      </w:r>
      <w:r w:rsidR="004276CE" w:rsidRPr="00E15F94">
        <w:rPr>
          <w:lang w:val="sr-Cyrl-RS"/>
        </w:rPr>
        <w:t>7</w:t>
      </w:r>
      <w:r w:rsidRPr="00E15F94">
        <w:t xml:space="preserve">, прималац уплате: буџет Републике Србије) уплати таксу од: </w:t>
      </w:r>
      <w:r w:rsidR="004276CE" w:rsidRPr="00E15F94">
        <w:rPr>
          <w:lang w:val="sr-Cyrl-RS"/>
        </w:rPr>
        <w:t>120.000,00</w:t>
      </w:r>
    </w:p>
    <w:p w:rsidR="00584627" w:rsidRPr="00E15F94" w:rsidRDefault="00584627" w:rsidP="00584627">
      <w:r w:rsidRPr="00E15F94">
        <w:lastRenderedPageBreak/>
        <w:t>Свака странка у поступку сноси трошкове које проузрокује својим радњама.</w:t>
      </w:r>
    </w:p>
    <w:p w:rsidR="00584627" w:rsidRPr="00E15F94" w:rsidRDefault="00584627" w:rsidP="00584627">
      <w:r w:rsidRPr="00E15F94">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84627" w:rsidRPr="00E15F94" w:rsidRDefault="00584627" w:rsidP="00584627">
      <w:r w:rsidRPr="00E15F94">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84627" w:rsidRPr="00E15F94" w:rsidRDefault="00584627" w:rsidP="00584627">
      <w:r w:rsidRPr="00E15F94">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84627" w:rsidRPr="00E15F94" w:rsidRDefault="00584627" w:rsidP="00584627">
      <w:r w:rsidRPr="00E15F94">
        <w:t>Странке у захтеву морају прецизно да наведу трошкове за које траже накнаду.</w:t>
      </w:r>
    </w:p>
    <w:p w:rsidR="00584627" w:rsidRPr="00E15F94" w:rsidRDefault="00584627" w:rsidP="00584627">
      <w:r w:rsidRPr="00E15F94">
        <w:t>Накнаду трошкова могуће је тражити до доношења одлуке наручиоца, односно Републичке комисије о поднетом захтеву за заштиту права.</w:t>
      </w:r>
    </w:p>
    <w:p w:rsidR="00584627" w:rsidRPr="00E15F94" w:rsidRDefault="00584627" w:rsidP="00584627">
      <w:r w:rsidRPr="00E15F94">
        <w:t>О трошковима одлучује Републичка комисија. Одлука Републичке комисије је извршни наслов.</w:t>
      </w:r>
    </w:p>
    <w:p w:rsidR="00584627" w:rsidRPr="00E15F94" w:rsidRDefault="00584627" w:rsidP="00584627">
      <w:pPr>
        <w:rPr>
          <w:b/>
        </w:rPr>
      </w:pPr>
      <w:r w:rsidRPr="00E15F94">
        <w:rPr>
          <w:b/>
        </w:rPr>
        <w:t>Детаљно упутство о потврди из члана 151. став 1. тачка 6) ЗАКОНА</w:t>
      </w:r>
    </w:p>
    <w:p w:rsidR="00584627" w:rsidRPr="00E15F94" w:rsidRDefault="00584627" w:rsidP="00584627">
      <w:r w:rsidRPr="00E15F94">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584627" w:rsidRPr="00E15F94" w:rsidRDefault="00584627" w:rsidP="00584627">
      <w:r w:rsidRPr="00E15F94">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584627" w:rsidRPr="00E15F94" w:rsidRDefault="00584627" w:rsidP="00584627">
      <w:r w:rsidRPr="00E15F94">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E15F94">
        <w:t>акона</w:t>
      </w:r>
      <w:r w:rsidRPr="00E15F94">
        <w:t>.</w:t>
      </w:r>
    </w:p>
    <w:p w:rsidR="00584627" w:rsidRPr="00E15F94" w:rsidRDefault="00584627" w:rsidP="00584627">
      <w:r w:rsidRPr="00E15F94">
        <w:t>Као доказ о уплати таксе, у смислу члана 151. став 1. тачка 6) З</w:t>
      </w:r>
      <w:r w:rsidR="00BA652A" w:rsidRPr="00E15F94">
        <w:t>акона</w:t>
      </w:r>
      <w:r w:rsidRPr="00E15F94">
        <w:t>, прихватиће се:</w:t>
      </w:r>
    </w:p>
    <w:p w:rsidR="00584627" w:rsidRPr="00E15F94" w:rsidRDefault="00584627" w:rsidP="00584627">
      <w:r w:rsidRPr="00E15F94">
        <w:t>1. Потврда о извршеној уплати таксе из члана 156. ЗАКОНА која садржи следеће елементе:</w:t>
      </w:r>
    </w:p>
    <w:p w:rsidR="00584627" w:rsidRPr="00E15F94" w:rsidRDefault="00584627" w:rsidP="00584627">
      <w:r w:rsidRPr="00E15F94">
        <w:t>(1) да буде издата од стране банке и да садржи печат банке;</w:t>
      </w:r>
    </w:p>
    <w:p w:rsidR="00584627" w:rsidRPr="00E15F94" w:rsidRDefault="00584627" w:rsidP="00584627">
      <w:r w:rsidRPr="00E15F94">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84627" w:rsidRPr="00E15F94" w:rsidRDefault="00584627" w:rsidP="00584627">
      <w:r w:rsidRPr="00E15F94">
        <w:t>(3) износ таксе из члана 156. ЗАКОНА чија се уплата врши;</w:t>
      </w:r>
    </w:p>
    <w:p w:rsidR="00584627" w:rsidRPr="00E15F94" w:rsidRDefault="00584627" w:rsidP="00584627">
      <w:r w:rsidRPr="00E15F94">
        <w:t>(4) број рачуна: 840-30678845-06;</w:t>
      </w:r>
    </w:p>
    <w:p w:rsidR="00584627" w:rsidRPr="00E15F94" w:rsidRDefault="00584627" w:rsidP="00584627">
      <w:r w:rsidRPr="00E15F94">
        <w:t>(5) шифру плаћања: 153 или 253;</w:t>
      </w:r>
    </w:p>
    <w:p w:rsidR="00584627" w:rsidRPr="00E15F94" w:rsidRDefault="00584627" w:rsidP="00584627">
      <w:r w:rsidRPr="00E15F94">
        <w:t>(6) позив на број: подаци о броју или ознаци јавне набавке поводом које се подноси захтев за заштиту права;</w:t>
      </w:r>
    </w:p>
    <w:p w:rsidR="00584627" w:rsidRPr="00E15F94" w:rsidRDefault="00584627" w:rsidP="00584627">
      <w:r w:rsidRPr="00E15F94">
        <w:t>(7) сврха: ЗЗП; назив наручиоца; број или ознака јавне набавке поводом које се подноси захтев за заштиту права;</w:t>
      </w:r>
    </w:p>
    <w:p w:rsidR="00584627" w:rsidRPr="00E15F94" w:rsidRDefault="00584627" w:rsidP="00584627">
      <w:r w:rsidRPr="00E15F94">
        <w:t>(8) корисник: буџет Републике Србије;</w:t>
      </w:r>
    </w:p>
    <w:p w:rsidR="00584627" w:rsidRPr="00E15F94" w:rsidRDefault="00584627" w:rsidP="00584627">
      <w:r w:rsidRPr="00E15F94">
        <w:t>(9) назив уплатиоца, односно назив подносиоца захтева за заштиту права за којег је извршена уплата таксе;</w:t>
      </w:r>
    </w:p>
    <w:p w:rsidR="00584627" w:rsidRPr="00E15F94" w:rsidRDefault="00584627" w:rsidP="00584627">
      <w:r w:rsidRPr="00E15F94">
        <w:lastRenderedPageBreak/>
        <w:t>(10) потпис овлашћеног лица банке.</w:t>
      </w:r>
    </w:p>
    <w:p w:rsidR="00584627" w:rsidRPr="00E15F94" w:rsidRDefault="00584627" w:rsidP="00584627">
      <w:r w:rsidRPr="00E15F94">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584627" w:rsidRPr="00E15F94" w:rsidRDefault="00584627" w:rsidP="00584627">
      <w:r w:rsidRPr="00E15F94">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584627" w:rsidRPr="00E15F94" w:rsidRDefault="00584627" w:rsidP="00584627">
      <w:r w:rsidRPr="00E15F94">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584627" w:rsidRPr="00E15F94" w:rsidRDefault="00584627" w:rsidP="00584627">
      <w:r w:rsidRPr="00E15F94">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E15F94" w:rsidRDefault="00584627" w:rsidP="0031435B">
      <w:r w:rsidRPr="00E15F94">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5" w:history="1">
        <w:r w:rsidRPr="00E15F94">
          <w:rPr>
            <w:rStyle w:val="Hyperlink"/>
          </w:rPr>
          <w:t>http://www.kjn.gov.rs/download/Taksa-popunjeni-nalozi-ci.pdf</w:t>
        </w:r>
      </w:hyperlink>
    </w:p>
    <w:p w:rsidR="0031435B" w:rsidRPr="00E15F94" w:rsidRDefault="0031435B" w:rsidP="0031435B">
      <w:r w:rsidRPr="00E15F94">
        <w:t>УПЛАТА ИЗ ИНОСТРАНСТВА</w:t>
      </w:r>
    </w:p>
    <w:p w:rsidR="0031435B" w:rsidRPr="00E15F94" w:rsidRDefault="0031435B" w:rsidP="0031435B">
      <w:r w:rsidRPr="00E15F94">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E15F94" w:rsidRDefault="0031435B" w:rsidP="0031435B">
      <w:r w:rsidRPr="00E15F94">
        <w:t>НАЗИВ И АДРЕСА БАНКЕ:</w:t>
      </w:r>
    </w:p>
    <w:p w:rsidR="0031435B" w:rsidRPr="00E15F94" w:rsidRDefault="0031435B" w:rsidP="0031435B">
      <w:r w:rsidRPr="00E15F94">
        <w:t>Народна банка Србије (НБС)</w:t>
      </w:r>
    </w:p>
    <w:p w:rsidR="0031435B" w:rsidRPr="00E15F94" w:rsidRDefault="0031435B" w:rsidP="0031435B">
      <w:r w:rsidRPr="00E15F94">
        <w:t>11000 Београд, ул. Немањина бр. 17</w:t>
      </w:r>
    </w:p>
    <w:p w:rsidR="0031435B" w:rsidRPr="00E15F94" w:rsidRDefault="0031435B" w:rsidP="0031435B">
      <w:r w:rsidRPr="00E15F94">
        <w:t>Србија</w:t>
      </w:r>
    </w:p>
    <w:p w:rsidR="0031435B" w:rsidRPr="00E15F94" w:rsidRDefault="0031435B" w:rsidP="0031435B">
      <w:r w:rsidRPr="00E15F94">
        <w:t>SWIFT CODE: NBSRRSBGXXX</w:t>
      </w:r>
    </w:p>
    <w:p w:rsidR="0031435B" w:rsidRPr="00E15F94" w:rsidRDefault="0031435B" w:rsidP="0031435B">
      <w:r w:rsidRPr="00E15F94">
        <w:t>НАЗИВ И АДРЕСА ИНСТИТУЦИЈЕ:</w:t>
      </w:r>
    </w:p>
    <w:p w:rsidR="0031435B" w:rsidRPr="00E15F94" w:rsidRDefault="0031435B" w:rsidP="0031435B">
      <w:r w:rsidRPr="00E15F94">
        <w:t>Министарство финансија</w:t>
      </w:r>
    </w:p>
    <w:p w:rsidR="0031435B" w:rsidRPr="00E15F94" w:rsidRDefault="0031435B" w:rsidP="0031435B">
      <w:r w:rsidRPr="00E15F94">
        <w:t>Управа за трезор</w:t>
      </w:r>
    </w:p>
    <w:p w:rsidR="0031435B" w:rsidRPr="00E15F94" w:rsidRDefault="0031435B" w:rsidP="0031435B">
      <w:r w:rsidRPr="00E15F94">
        <w:t>ул. Поп Лукина бр. 7-9</w:t>
      </w:r>
    </w:p>
    <w:p w:rsidR="0031435B" w:rsidRPr="00E15F94" w:rsidRDefault="0031435B" w:rsidP="0031435B">
      <w:r w:rsidRPr="00E15F94">
        <w:t>11000 Београд</w:t>
      </w:r>
    </w:p>
    <w:p w:rsidR="0031435B" w:rsidRPr="00E15F94" w:rsidRDefault="0031435B" w:rsidP="0031435B">
      <w:r w:rsidRPr="00E15F94">
        <w:t>IBAN: RS 35908500103019323073</w:t>
      </w:r>
    </w:p>
    <w:p w:rsidR="0031435B" w:rsidRPr="00E15F94" w:rsidRDefault="0031435B" w:rsidP="0031435B">
      <w:r w:rsidRPr="00E15F94">
        <w:t>НАПОМЕНА: Приликом уплата средстава потребно је навести следеће информације о плаћању - „детаљи плаћања“ (FIELD 70: DETAILS OF PAYMENT):</w:t>
      </w:r>
    </w:p>
    <w:p w:rsidR="0031435B" w:rsidRPr="00E15F94" w:rsidRDefault="0031435B" w:rsidP="0031435B">
      <w:r w:rsidRPr="00E15F94">
        <w:t>– број у поступку јавне набавке на које се захтев за заштиту права односи и</w:t>
      </w:r>
    </w:p>
    <w:p w:rsidR="0031435B" w:rsidRPr="00E15F94" w:rsidRDefault="0031435B" w:rsidP="0031435B">
      <w:r w:rsidRPr="00E15F94">
        <w:t>назив наручиоца у поступку јавне набавке.</w:t>
      </w:r>
    </w:p>
    <w:p w:rsidR="0031435B" w:rsidRPr="00E15F94" w:rsidRDefault="0031435B" w:rsidP="0031435B">
      <w:r w:rsidRPr="00E15F94">
        <w:t>У прилогу су инструкције за уплате у валутама: EUR и USD.</w:t>
      </w:r>
    </w:p>
    <w:p w:rsidR="00886827" w:rsidRPr="00E15F94" w:rsidRDefault="00886827" w:rsidP="00886827">
      <w:pPr>
        <w:pStyle w:val="KDParagraf"/>
        <w:spacing w:before="0"/>
        <w:rPr>
          <w:rFonts w:cs="Arial"/>
          <w:lang w:bidi="en-US"/>
        </w:rPr>
      </w:pPr>
      <w:r w:rsidRPr="00E15F9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06"/>
      </w:tblGrid>
      <w:tr w:rsidR="00886827" w:rsidRPr="00E15F94" w:rsidTr="005C0AF9">
        <w:trPr>
          <w:trHeight w:val="30"/>
        </w:trPr>
        <w:tc>
          <w:tcPr>
            <w:tcW w:w="9576" w:type="dxa"/>
            <w:gridSpan w:val="2"/>
            <w:shd w:val="clear" w:color="auto" w:fill="auto"/>
          </w:tcPr>
          <w:p w:rsidR="00886827" w:rsidRPr="00E15F94" w:rsidRDefault="00886827" w:rsidP="00886827">
            <w:pPr>
              <w:pStyle w:val="KDParagraf"/>
              <w:spacing w:before="0"/>
              <w:rPr>
                <w:rFonts w:cs="Arial"/>
                <w:lang w:bidi="en-US"/>
              </w:rPr>
            </w:pPr>
            <w:r w:rsidRPr="00E15F94">
              <w:rPr>
                <w:rFonts w:cs="Arial"/>
                <w:lang w:bidi="en-US"/>
              </w:rPr>
              <w:t>SWIFT MESSAGE MT103 – EUR</w:t>
            </w:r>
          </w:p>
        </w:tc>
      </w:tr>
      <w:tr w:rsidR="00886827" w:rsidRPr="00E15F94" w:rsidTr="005C0AF9">
        <w:trPr>
          <w:trHeight w:val="20"/>
        </w:trPr>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 xml:space="preserve">FIELD 32A: </w:t>
            </w:r>
          </w:p>
        </w:tc>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VALUE DATE – EUR- AMOUNT</w:t>
            </w:r>
          </w:p>
        </w:tc>
      </w:tr>
      <w:tr w:rsidR="00886827" w:rsidRPr="00E15F94" w:rsidTr="005C0AF9">
        <w:trPr>
          <w:trHeight w:val="20"/>
        </w:trPr>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lastRenderedPageBreak/>
              <w:t xml:space="preserve">FIELD 50K:  </w:t>
            </w:r>
          </w:p>
        </w:tc>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ORDERING CUSTOMER</w:t>
            </w:r>
          </w:p>
        </w:tc>
      </w:tr>
      <w:tr w:rsidR="00886827" w:rsidRPr="00E15F94" w:rsidTr="005C0AF9">
        <w:trPr>
          <w:trHeight w:val="20"/>
        </w:trPr>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 xml:space="preserve">FIELD 50K:  </w:t>
            </w:r>
          </w:p>
        </w:tc>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ORDERING CUSTOMER</w:t>
            </w:r>
          </w:p>
        </w:tc>
      </w:tr>
      <w:tr w:rsidR="00886827" w:rsidRPr="00E15F94" w:rsidTr="005C0AF9">
        <w:trPr>
          <w:trHeight w:val="1113"/>
        </w:trPr>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FIELD 56A:</w:t>
            </w:r>
          </w:p>
          <w:p w:rsidR="00886827" w:rsidRPr="00E15F94" w:rsidRDefault="00886827" w:rsidP="00886827">
            <w:pPr>
              <w:pStyle w:val="KDParagraf"/>
              <w:spacing w:before="0"/>
              <w:rPr>
                <w:rFonts w:cs="Arial"/>
                <w:lang w:bidi="en-US"/>
              </w:rPr>
            </w:pPr>
            <w:r w:rsidRPr="00E15F94">
              <w:rPr>
                <w:rFonts w:cs="Arial"/>
                <w:lang w:bidi="en-US"/>
              </w:rPr>
              <w:t>(INTERMEDIARY)</w:t>
            </w:r>
          </w:p>
        </w:tc>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DEUTDEFFXXX</w:t>
            </w:r>
          </w:p>
          <w:p w:rsidR="00886827" w:rsidRPr="00E15F94" w:rsidRDefault="00886827" w:rsidP="00886827">
            <w:pPr>
              <w:pStyle w:val="KDParagraf"/>
              <w:spacing w:before="0"/>
              <w:rPr>
                <w:rFonts w:cs="Arial"/>
                <w:lang w:bidi="en-US"/>
              </w:rPr>
            </w:pPr>
            <w:r w:rsidRPr="00E15F94">
              <w:rPr>
                <w:rFonts w:cs="Arial"/>
                <w:lang w:bidi="en-US"/>
              </w:rPr>
              <w:t>DEUTSCHE BANK AG, F/M</w:t>
            </w:r>
          </w:p>
          <w:p w:rsidR="00886827" w:rsidRPr="00E15F94" w:rsidRDefault="00886827" w:rsidP="00886827">
            <w:pPr>
              <w:pStyle w:val="KDParagraf"/>
              <w:spacing w:before="0"/>
              <w:rPr>
                <w:rFonts w:cs="Arial"/>
                <w:lang w:bidi="en-US"/>
              </w:rPr>
            </w:pPr>
            <w:r w:rsidRPr="00E15F94">
              <w:rPr>
                <w:rFonts w:cs="Arial"/>
                <w:lang w:bidi="en-US"/>
              </w:rPr>
              <w:t>TAUNUSANLAGE 12</w:t>
            </w:r>
          </w:p>
          <w:p w:rsidR="00886827" w:rsidRPr="00E15F94" w:rsidRDefault="00886827" w:rsidP="00886827">
            <w:pPr>
              <w:pStyle w:val="KDParagraf"/>
              <w:spacing w:before="0"/>
              <w:rPr>
                <w:rFonts w:cs="Arial"/>
                <w:lang w:bidi="en-US"/>
              </w:rPr>
            </w:pPr>
            <w:r w:rsidRPr="00E15F94">
              <w:rPr>
                <w:rFonts w:cs="Arial"/>
                <w:lang w:bidi="en-US"/>
              </w:rPr>
              <w:t>GERMANY</w:t>
            </w:r>
          </w:p>
        </w:tc>
      </w:tr>
      <w:tr w:rsidR="00886827" w:rsidRPr="00E15F94" w:rsidTr="005C0AF9">
        <w:trPr>
          <w:trHeight w:val="1689"/>
        </w:trPr>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FIELD 57A:</w:t>
            </w:r>
          </w:p>
          <w:p w:rsidR="00886827" w:rsidRPr="00E15F94" w:rsidRDefault="00886827" w:rsidP="00886827">
            <w:pPr>
              <w:pStyle w:val="KDParagraf"/>
              <w:spacing w:before="0"/>
              <w:rPr>
                <w:rFonts w:cs="Arial"/>
                <w:lang w:bidi="en-US"/>
              </w:rPr>
            </w:pPr>
            <w:r w:rsidRPr="00E15F94">
              <w:rPr>
                <w:rFonts w:cs="Arial"/>
                <w:lang w:bidi="en-US"/>
              </w:rPr>
              <w:t>(ACC. WITH BANK)</w:t>
            </w:r>
          </w:p>
        </w:tc>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/DE20500700100935930800</w:t>
            </w:r>
          </w:p>
          <w:p w:rsidR="00886827" w:rsidRPr="00E15F94" w:rsidRDefault="00886827" w:rsidP="00886827">
            <w:pPr>
              <w:pStyle w:val="KDParagraf"/>
              <w:spacing w:before="0"/>
              <w:rPr>
                <w:rFonts w:cs="Arial"/>
                <w:lang w:bidi="en-US"/>
              </w:rPr>
            </w:pPr>
            <w:r w:rsidRPr="00E15F94">
              <w:rPr>
                <w:rFonts w:cs="Arial"/>
                <w:lang w:bidi="en-US"/>
              </w:rPr>
              <w:t>NBSRRSBGXXX</w:t>
            </w:r>
          </w:p>
          <w:p w:rsidR="00886827" w:rsidRPr="00E15F94" w:rsidRDefault="00886827" w:rsidP="00886827">
            <w:pPr>
              <w:pStyle w:val="KDParagraf"/>
              <w:spacing w:before="0"/>
              <w:rPr>
                <w:rFonts w:cs="Arial"/>
                <w:lang w:bidi="en-US"/>
              </w:rPr>
            </w:pPr>
            <w:r w:rsidRPr="00E15F94">
              <w:rPr>
                <w:rFonts w:cs="Arial"/>
                <w:lang w:bidi="en-US"/>
              </w:rPr>
              <w:t>NARODNA BANKA SRBIJE (NATIONAL</w:t>
            </w:r>
          </w:p>
          <w:p w:rsidR="00886827" w:rsidRPr="00E15F94" w:rsidRDefault="00886827" w:rsidP="00886827">
            <w:pPr>
              <w:pStyle w:val="KDParagraf"/>
              <w:spacing w:before="0"/>
              <w:rPr>
                <w:rFonts w:cs="Arial"/>
                <w:lang w:bidi="en-US"/>
              </w:rPr>
            </w:pPr>
            <w:r w:rsidRPr="00E15F94">
              <w:rPr>
                <w:rFonts w:cs="Arial"/>
                <w:lang w:bidi="en-US"/>
              </w:rPr>
              <w:t>BANK OF SERBIA – NBS BEOGRAD,</w:t>
            </w:r>
          </w:p>
          <w:p w:rsidR="00886827" w:rsidRPr="00E15F94" w:rsidRDefault="00886827" w:rsidP="00886827">
            <w:pPr>
              <w:pStyle w:val="KDParagraf"/>
              <w:spacing w:before="0"/>
              <w:rPr>
                <w:rFonts w:cs="Arial"/>
                <w:lang w:bidi="en-US"/>
              </w:rPr>
            </w:pPr>
            <w:r w:rsidRPr="00E15F94">
              <w:rPr>
                <w:rFonts w:cs="Arial"/>
                <w:lang w:bidi="en-US"/>
              </w:rPr>
              <w:t>NEMANJINA 17</w:t>
            </w:r>
          </w:p>
          <w:p w:rsidR="00886827" w:rsidRPr="00E15F94" w:rsidRDefault="00886827" w:rsidP="00886827">
            <w:pPr>
              <w:pStyle w:val="KDParagraf"/>
              <w:spacing w:before="0"/>
              <w:rPr>
                <w:rFonts w:cs="Arial"/>
                <w:lang w:bidi="en-US"/>
              </w:rPr>
            </w:pPr>
            <w:r w:rsidRPr="00E15F94">
              <w:rPr>
                <w:rFonts w:cs="Arial"/>
                <w:lang w:bidi="en-US"/>
              </w:rPr>
              <w:t>SERBIA</w:t>
            </w:r>
          </w:p>
        </w:tc>
      </w:tr>
      <w:tr w:rsidR="00886827" w:rsidRPr="00E15F94" w:rsidTr="005C0AF9">
        <w:trPr>
          <w:trHeight w:val="20"/>
        </w:trPr>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FIELD 59:</w:t>
            </w:r>
          </w:p>
          <w:p w:rsidR="00886827" w:rsidRPr="00E15F94" w:rsidRDefault="00886827" w:rsidP="00886827">
            <w:pPr>
              <w:pStyle w:val="KDParagraf"/>
              <w:spacing w:before="0"/>
              <w:rPr>
                <w:rFonts w:cs="Arial"/>
                <w:lang w:bidi="en-US"/>
              </w:rPr>
            </w:pPr>
            <w:r w:rsidRPr="00E15F94">
              <w:rPr>
                <w:rFonts w:cs="Arial"/>
                <w:lang w:bidi="en-US"/>
              </w:rPr>
              <w:t>(BENEFICIARY)</w:t>
            </w:r>
          </w:p>
        </w:tc>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/RS35908500103019323073</w:t>
            </w:r>
          </w:p>
          <w:p w:rsidR="00886827" w:rsidRPr="00E15F94" w:rsidRDefault="00886827" w:rsidP="00886827">
            <w:pPr>
              <w:pStyle w:val="KDParagraf"/>
              <w:spacing w:before="0"/>
              <w:rPr>
                <w:rFonts w:cs="Arial"/>
                <w:lang w:bidi="en-US"/>
              </w:rPr>
            </w:pPr>
            <w:r w:rsidRPr="00E15F94">
              <w:rPr>
                <w:rFonts w:cs="Arial"/>
                <w:lang w:bidi="en-US"/>
              </w:rPr>
              <w:t>MINISTARSTVO FINANSIJA</w:t>
            </w:r>
          </w:p>
          <w:p w:rsidR="00886827" w:rsidRPr="00E15F94" w:rsidRDefault="00886827" w:rsidP="00886827">
            <w:pPr>
              <w:pStyle w:val="KDParagraf"/>
              <w:spacing w:before="0"/>
              <w:rPr>
                <w:rFonts w:cs="Arial"/>
                <w:lang w:bidi="en-US"/>
              </w:rPr>
            </w:pPr>
            <w:r w:rsidRPr="00E15F94">
              <w:rPr>
                <w:rFonts w:cs="Arial"/>
                <w:lang w:bidi="en-US"/>
              </w:rPr>
              <w:t>UPRAVA ZA TREZOR</w:t>
            </w:r>
          </w:p>
          <w:p w:rsidR="00886827" w:rsidRPr="00E15F94" w:rsidRDefault="00886827" w:rsidP="00886827">
            <w:pPr>
              <w:pStyle w:val="KDParagraf"/>
              <w:spacing w:before="0"/>
              <w:rPr>
                <w:rFonts w:cs="Arial"/>
                <w:lang w:bidi="en-US"/>
              </w:rPr>
            </w:pPr>
            <w:r w:rsidRPr="00E15F94">
              <w:rPr>
                <w:rFonts w:cs="Arial"/>
                <w:lang w:bidi="en-US"/>
              </w:rPr>
              <w:t>POP LUKINA7-9</w:t>
            </w:r>
          </w:p>
          <w:p w:rsidR="00886827" w:rsidRPr="00E15F94" w:rsidRDefault="00886827" w:rsidP="00886827">
            <w:pPr>
              <w:pStyle w:val="KDParagraf"/>
              <w:spacing w:before="0"/>
              <w:rPr>
                <w:rFonts w:cs="Arial"/>
                <w:lang w:bidi="en-US"/>
              </w:rPr>
            </w:pPr>
            <w:r w:rsidRPr="00E15F94">
              <w:rPr>
                <w:rFonts w:cs="Arial"/>
                <w:lang w:bidi="en-US"/>
              </w:rPr>
              <w:t>BEOGRAD</w:t>
            </w:r>
          </w:p>
        </w:tc>
      </w:tr>
      <w:tr w:rsidR="00886827" w:rsidRPr="00E15F94" w:rsidTr="005C0AF9">
        <w:trPr>
          <w:trHeight w:val="20"/>
        </w:trPr>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 xml:space="preserve">FIELD 70:  </w:t>
            </w:r>
          </w:p>
        </w:tc>
        <w:tc>
          <w:tcPr>
            <w:tcW w:w="4788"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DETAILS OF PAYMENT</w:t>
            </w:r>
          </w:p>
        </w:tc>
      </w:tr>
      <w:tr w:rsidR="00886827" w:rsidRPr="00E15F94" w:rsidTr="005C0AF9">
        <w:trPr>
          <w:trHeight w:val="20"/>
        </w:trPr>
        <w:tc>
          <w:tcPr>
            <w:tcW w:w="4788" w:type="dxa"/>
            <w:shd w:val="clear" w:color="auto" w:fill="auto"/>
          </w:tcPr>
          <w:p w:rsidR="00886827" w:rsidRPr="00E15F94" w:rsidRDefault="00886827" w:rsidP="00886827">
            <w:pPr>
              <w:pStyle w:val="KDParagraf"/>
              <w:spacing w:before="0"/>
              <w:rPr>
                <w:rFonts w:cs="Arial"/>
                <w:lang w:bidi="en-US"/>
              </w:rPr>
            </w:pPr>
          </w:p>
        </w:tc>
        <w:tc>
          <w:tcPr>
            <w:tcW w:w="4788" w:type="dxa"/>
            <w:shd w:val="clear" w:color="auto" w:fill="auto"/>
          </w:tcPr>
          <w:p w:rsidR="00886827" w:rsidRPr="00E15F94" w:rsidRDefault="00886827" w:rsidP="00886827">
            <w:pPr>
              <w:pStyle w:val="KDParagraf"/>
              <w:spacing w:before="0"/>
              <w:rPr>
                <w:rFonts w:cs="Arial"/>
                <w:lang w:bidi="en-US"/>
              </w:rPr>
            </w:pPr>
          </w:p>
        </w:tc>
      </w:tr>
    </w:tbl>
    <w:p w:rsidR="00886827" w:rsidRPr="00E15F94"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15F94" w:rsidTr="005C0AF9">
        <w:tc>
          <w:tcPr>
            <w:tcW w:w="4786"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SWIFT MESSAGE MT103 – USD</w:t>
            </w:r>
          </w:p>
        </w:tc>
        <w:tc>
          <w:tcPr>
            <w:tcW w:w="4820" w:type="dxa"/>
            <w:shd w:val="clear" w:color="auto" w:fill="auto"/>
          </w:tcPr>
          <w:p w:rsidR="00886827" w:rsidRPr="00E15F94" w:rsidRDefault="00886827" w:rsidP="00886827">
            <w:pPr>
              <w:pStyle w:val="KDParagraf"/>
              <w:spacing w:before="0"/>
              <w:rPr>
                <w:rFonts w:cs="Arial"/>
                <w:lang w:bidi="en-US"/>
              </w:rPr>
            </w:pPr>
          </w:p>
        </w:tc>
      </w:tr>
      <w:tr w:rsidR="00886827" w:rsidRPr="00E15F94" w:rsidTr="005C0AF9">
        <w:tc>
          <w:tcPr>
            <w:tcW w:w="4786"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 xml:space="preserve">FIELD 32A: </w:t>
            </w:r>
          </w:p>
        </w:tc>
        <w:tc>
          <w:tcPr>
            <w:tcW w:w="4820"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VALUE DATE – USD- AMOUNT</w:t>
            </w:r>
          </w:p>
        </w:tc>
      </w:tr>
      <w:tr w:rsidR="00886827" w:rsidRPr="00E15F94" w:rsidTr="005C0AF9">
        <w:tc>
          <w:tcPr>
            <w:tcW w:w="4786"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 xml:space="preserve">FIELD 50K:  </w:t>
            </w:r>
          </w:p>
        </w:tc>
        <w:tc>
          <w:tcPr>
            <w:tcW w:w="4820"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ORDERING CUSTOMER</w:t>
            </w:r>
          </w:p>
        </w:tc>
      </w:tr>
      <w:tr w:rsidR="00886827" w:rsidRPr="00E15F94" w:rsidTr="005C0AF9">
        <w:tc>
          <w:tcPr>
            <w:tcW w:w="4786"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FIELD 56A:</w:t>
            </w:r>
          </w:p>
          <w:p w:rsidR="00886827" w:rsidRPr="00E15F94" w:rsidRDefault="00886827" w:rsidP="00886827">
            <w:pPr>
              <w:pStyle w:val="KDParagraf"/>
              <w:spacing w:before="0"/>
              <w:rPr>
                <w:rFonts w:cs="Arial"/>
                <w:lang w:bidi="en-US"/>
              </w:rPr>
            </w:pPr>
            <w:r w:rsidRPr="00E15F94">
              <w:rPr>
                <w:rFonts w:cs="Arial"/>
                <w:lang w:bidi="en-US"/>
              </w:rPr>
              <w:t>(INTERMEDIARY)</w:t>
            </w:r>
          </w:p>
          <w:p w:rsidR="00886827" w:rsidRPr="00E15F94" w:rsidRDefault="00886827" w:rsidP="00886827">
            <w:pPr>
              <w:pStyle w:val="KDParagraf"/>
              <w:spacing w:before="0"/>
              <w:rPr>
                <w:rFonts w:cs="Arial"/>
                <w:lang w:bidi="en-US"/>
              </w:rPr>
            </w:pPr>
          </w:p>
        </w:tc>
        <w:tc>
          <w:tcPr>
            <w:tcW w:w="4820"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BKTRUS33XXX</w:t>
            </w:r>
          </w:p>
          <w:p w:rsidR="00886827" w:rsidRPr="00E15F94" w:rsidRDefault="00886827" w:rsidP="00886827">
            <w:pPr>
              <w:pStyle w:val="KDParagraf"/>
              <w:spacing w:before="0"/>
              <w:rPr>
                <w:rFonts w:cs="Arial"/>
                <w:lang w:bidi="en-US"/>
              </w:rPr>
            </w:pPr>
            <w:r w:rsidRPr="00E15F94">
              <w:rPr>
                <w:rFonts w:cs="Arial"/>
                <w:lang w:bidi="en-US"/>
              </w:rPr>
              <w:t>DEUTSCHE BANK TRUST COMPANIY</w:t>
            </w:r>
          </w:p>
          <w:p w:rsidR="00886827" w:rsidRPr="00E15F94" w:rsidRDefault="00886827" w:rsidP="00886827">
            <w:pPr>
              <w:pStyle w:val="KDParagraf"/>
              <w:spacing w:before="0"/>
              <w:rPr>
                <w:rFonts w:cs="Arial"/>
                <w:lang w:bidi="en-US"/>
              </w:rPr>
            </w:pPr>
            <w:r w:rsidRPr="00E15F94">
              <w:rPr>
                <w:rFonts w:cs="Arial"/>
                <w:lang w:bidi="en-US"/>
              </w:rPr>
              <w:t>AMERICAS, NEW YORK</w:t>
            </w:r>
          </w:p>
          <w:p w:rsidR="00886827" w:rsidRPr="00E15F94" w:rsidRDefault="00886827" w:rsidP="00886827">
            <w:pPr>
              <w:pStyle w:val="KDParagraf"/>
              <w:spacing w:before="0"/>
              <w:rPr>
                <w:rFonts w:cs="Arial"/>
                <w:lang w:bidi="en-US"/>
              </w:rPr>
            </w:pPr>
            <w:r w:rsidRPr="00E15F94">
              <w:rPr>
                <w:rFonts w:cs="Arial"/>
                <w:lang w:bidi="en-US"/>
              </w:rPr>
              <w:t>60 WALL STREET</w:t>
            </w:r>
          </w:p>
          <w:p w:rsidR="00886827" w:rsidRPr="00E15F94" w:rsidRDefault="00886827" w:rsidP="00886827">
            <w:pPr>
              <w:pStyle w:val="KDParagraf"/>
              <w:spacing w:before="0"/>
              <w:rPr>
                <w:rFonts w:cs="Arial"/>
                <w:lang w:bidi="en-US"/>
              </w:rPr>
            </w:pPr>
            <w:r w:rsidRPr="00E15F94">
              <w:rPr>
                <w:rFonts w:cs="Arial"/>
                <w:lang w:bidi="en-US"/>
              </w:rPr>
              <w:t>UNITED STATES</w:t>
            </w:r>
          </w:p>
        </w:tc>
      </w:tr>
      <w:tr w:rsidR="00886827" w:rsidRPr="00E15F94" w:rsidTr="005C0AF9">
        <w:tc>
          <w:tcPr>
            <w:tcW w:w="4786"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FIELD 57A:</w:t>
            </w:r>
          </w:p>
          <w:p w:rsidR="00886827" w:rsidRPr="00E15F94" w:rsidRDefault="00886827" w:rsidP="00886827">
            <w:pPr>
              <w:pStyle w:val="KDParagraf"/>
              <w:spacing w:before="0"/>
              <w:rPr>
                <w:rFonts w:cs="Arial"/>
                <w:lang w:bidi="en-US"/>
              </w:rPr>
            </w:pPr>
            <w:r w:rsidRPr="00E15F94">
              <w:rPr>
                <w:rFonts w:cs="Arial"/>
                <w:lang w:bidi="en-US"/>
              </w:rPr>
              <w:t>(ACC. WITH BANK)</w:t>
            </w:r>
          </w:p>
          <w:p w:rsidR="00886827" w:rsidRPr="00E15F94" w:rsidRDefault="00886827" w:rsidP="00886827">
            <w:pPr>
              <w:pStyle w:val="KDParagraf"/>
              <w:spacing w:before="0"/>
              <w:rPr>
                <w:rFonts w:cs="Arial"/>
                <w:lang w:bidi="en-US"/>
              </w:rPr>
            </w:pPr>
          </w:p>
        </w:tc>
        <w:tc>
          <w:tcPr>
            <w:tcW w:w="4820"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NBSRRSBGXXX</w:t>
            </w:r>
          </w:p>
          <w:p w:rsidR="00886827" w:rsidRPr="00E15F94" w:rsidRDefault="00886827" w:rsidP="00886827">
            <w:pPr>
              <w:pStyle w:val="KDParagraf"/>
              <w:spacing w:before="0"/>
              <w:rPr>
                <w:rFonts w:cs="Arial"/>
                <w:lang w:bidi="en-US"/>
              </w:rPr>
            </w:pPr>
            <w:r w:rsidRPr="00E15F94">
              <w:rPr>
                <w:rFonts w:cs="Arial"/>
                <w:lang w:bidi="en-US"/>
              </w:rPr>
              <w:t>NARODNA BANKA SRBIJE (NATIONAL</w:t>
            </w:r>
          </w:p>
          <w:p w:rsidR="00886827" w:rsidRPr="00E15F94" w:rsidRDefault="00886827" w:rsidP="00886827">
            <w:pPr>
              <w:pStyle w:val="KDParagraf"/>
              <w:spacing w:before="0"/>
              <w:rPr>
                <w:rFonts w:cs="Arial"/>
                <w:lang w:bidi="en-US"/>
              </w:rPr>
            </w:pPr>
            <w:r w:rsidRPr="00E15F94">
              <w:rPr>
                <w:rFonts w:cs="Arial"/>
                <w:lang w:bidi="en-US"/>
              </w:rPr>
              <w:t>BANK OF SERBIA – NB BEOGRAD,</w:t>
            </w:r>
          </w:p>
          <w:p w:rsidR="00886827" w:rsidRPr="00E15F94" w:rsidRDefault="00886827" w:rsidP="00886827">
            <w:pPr>
              <w:pStyle w:val="KDParagraf"/>
              <w:spacing w:before="0"/>
              <w:rPr>
                <w:rFonts w:cs="Arial"/>
                <w:lang w:bidi="en-US"/>
              </w:rPr>
            </w:pPr>
            <w:r w:rsidRPr="00E15F94">
              <w:rPr>
                <w:rFonts w:cs="Arial"/>
                <w:lang w:bidi="en-US"/>
              </w:rPr>
              <w:t>NEMANJINA 17</w:t>
            </w:r>
          </w:p>
          <w:p w:rsidR="00886827" w:rsidRPr="00E15F94" w:rsidRDefault="00886827" w:rsidP="00886827">
            <w:pPr>
              <w:pStyle w:val="KDParagraf"/>
              <w:spacing w:before="0"/>
              <w:rPr>
                <w:rFonts w:cs="Arial"/>
                <w:lang w:bidi="en-US"/>
              </w:rPr>
            </w:pPr>
            <w:r w:rsidRPr="00E15F94">
              <w:rPr>
                <w:rFonts w:cs="Arial"/>
                <w:lang w:bidi="en-US"/>
              </w:rPr>
              <w:t>SERBIA</w:t>
            </w:r>
          </w:p>
        </w:tc>
      </w:tr>
      <w:tr w:rsidR="00886827" w:rsidRPr="00E15F94" w:rsidTr="005C0AF9">
        <w:tc>
          <w:tcPr>
            <w:tcW w:w="4786"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FIELD 59:</w:t>
            </w:r>
          </w:p>
          <w:p w:rsidR="00886827" w:rsidRPr="00E15F94" w:rsidRDefault="00886827" w:rsidP="00886827">
            <w:pPr>
              <w:pStyle w:val="KDParagraf"/>
              <w:spacing w:before="0"/>
              <w:rPr>
                <w:rFonts w:cs="Arial"/>
                <w:lang w:bidi="en-US"/>
              </w:rPr>
            </w:pPr>
            <w:r w:rsidRPr="00E15F94">
              <w:rPr>
                <w:rFonts w:cs="Arial"/>
                <w:lang w:bidi="en-US"/>
              </w:rPr>
              <w:t>(BENEFICIARY)</w:t>
            </w:r>
          </w:p>
          <w:p w:rsidR="00886827" w:rsidRPr="00E15F94" w:rsidRDefault="00886827" w:rsidP="00886827">
            <w:pPr>
              <w:pStyle w:val="KDParagraf"/>
              <w:spacing w:before="0"/>
              <w:rPr>
                <w:rFonts w:cs="Arial"/>
                <w:lang w:bidi="en-US"/>
              </w:rPr>
            </w:pPr>
          </w:p>
        </w:tc>
        <w:tc>
          <w:tcPr>
            <w:tcW w:w="4820"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/RS35908500103019323073</w:t>
            </w:r>
          </w:p>
          <w:p w:rsidR="00886827" w:rsidRPr="00E15F94" w:rsidRDefault="00886827" w:rsidP="00886827">
            <w:pPr>
              <w:pStyle w:val="KDParagraf"/>
              <w:spacing w:before="0"/>
              <w:rPr>
                <w:rFonts w:cs="Arial"/>
                <w:lang w:bidi="en-US"/>
              </w:rPr>
            </w:pPr>
            <w:r w:rsidRPr="00E15F94">
              <w:rPr>
                <w:rFonts w:cs="Arial"/>
                <w:lang w:bidi="en-US"/>
              </w:rPr>
              <w:t>MINISTARSTVO FINANSIJA</w:t>
            </w:r>
          </w:p>
          <w:p w:rsidR="00886827" w:rsidRPr="00E15F94" w:rsidRDefault="00886827" w:rsidP="00886827">
            <w:pPr>
              <w:pStyle w:val="KDParagraf"/>
              <w:spacing w:before="0"/>
              <w:rPr>
                <w:rFonts w:cs="Arial"/>
                <w:lang w:bidi="en-US"/>
              </w:rPr>
            </w:pPr>
            <w:r w:rsidRPr="00E15F94">
              <w:rPr>
                <w:rFonts w:cs="Arial"/>
                <w:lang w:bidi="en-US"/>
              </w:rPr>
              <w:t>UPRAVA ZA TREZOR</w:t>
            </w:r>
          </w:p>
          <w:p w:rsidR="00886827" w:rsidRPr="00E15F94" w:rsidRDefault="00886827" w:rsidP="00886827">
            <w:pPr>
              <w:pStyle w:val="KDParagraf"/>
              <w:spacing w:before="0"/>
              <w:rPr>
                <w:rFonts w:cs="Arial"/>
                <w:lang w:bidi="en-US"/>
              </w:rPr>
            </w:pPr>
            <w:r w:rsidRPr="00E15F94">
              <w:rPr>
                <w:rFonts w:cs="Arial"/>
                <w:lang w:bidi="en-US"/>
              </w:rPr>
              <w:t>POP LUKINA7-9</w:t>
            </w:r>
          </w:p>
          <w:p w:rsidR="00886827" w:rsidRPr="00E15F94" w:rsidRDefault="00886827" w:rsidP="00886827">
            <w:pPr>
              <w:pStyle w:val="KDParagraf"/>
              <w:spacing w:before="0"/>
              <w:rPr>
                <w:rFonts w:cs="Arial"/>
                <w:lang w:bidi="en-US"/>
              </w:rPr>
            </w:pPr>
            <w:r w:rsidRPr="00E15F94">
              <w:rPr>
                <w:rFonts w:cs="Arial"/>
                <w:lang w:bidi="en-US"/>
              </w:rPr>
              <w:t>BEOGRAD</w:t>
            </w:r>
          </w:p>
        </w:tc>
      </w:tr>
      <w:tr w:rsidR="00886827" w:rsidRPr="00E15F94" w:rsidTr="005C0AF9">
        <w:tc>
          <w:tcPr>
            <w:tcW w:w="4786"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 xml:space="preserve">FIELD 70:  </w:t>
            </w:r>
          </w:p>
        </w:tc>
        <w:tc>
          <w:tcPr>
            <w:tcW w:w="4820" w:type="dxa"/>
            <w:shd w:val="clear" w:color="auto" w:fill="auto"/>
          </w:tcPr>
          <w:p w:rsidR="00886827" w:rsidRPr="00E15F94" w:rsidRDefault="00886827" w:rsidP="00886827">
            <w:pPr>
              <w:pStyle w:val="KDParagraf"/>
              <w:spacing w:before="0"/>
              <w:rPr>
                <w:rFonts w:cs="Arial"/>
                <w:lang w:bidi="en-US"/>
              </w:rPr>
            </w:pPr>
            <w:r w:rsidRPr="00E15F94">
              <w:rPr>
                <w:rFonts w:cs="Arial"/>
                <w:lang w:bidi="en-US"/>
              </w:rPr>
              <w:t>DETAILS OF PAYMENT</w:t>
            </w:r>
          </w:p>
        </w:tc>
      </w:tr>
      <w:tr w:rsidR="00584627" w:rsidRPr="00E15F94" w:rsidTr="005C0AF9">
        <w:tc>
          <w:tcPr>
            <w:tcW w:w="4786" w:type="dxa"/>
            <w:shd w:val="clear" w:color="auto" w:fill="auto"/>
          </w:tcPr>
          <w:p w:rsidR="00584627" w:rsidRPr="00E15F94" w:rsidRDefault="00584627" w:rsidP="00886827">
            <w:pPr>
              <w:pStyle w:val="KDParagraf"/>
              <w:spacing w:before="0"/>
              <w:rPr>
                <w:rFonts w:cs="Arial"/>
                <w:lang w:bidi="en-US"/>
              </w:rPr>
            </w:pPr>
          </w:p>
        </w:tc>
        <w:tc>
          <w:tcPr>
            <w:tcW w:w="4820" w:type="dxa"/>
            <w:shd w:val="clear" w:color="auto" w:fill="auto"/>
          </w:tcPr>
          <w:p w:rsidR="00584627" w:rsidRPr="00E15F94" w:rsidRDefault="00584627" w:rsidP="00886827">
            <w:pPr>
              <w:pStyle w:val="KDParagraf"/>
              <w:spacing w:before="0"/>
              <w:rPr>
                <w:rFonts w:cs="Arial"/>
                <w:lang w:bidi="en-US"/>
              </w:rPr>
            </w:pPr>
          </w:p>
        </w:tc>
      </w:tr>
    </w:tbl>
    <w:p w:rsidR="00BC471A" w:rsidRPr="00E15F94" w:rsidRDefault="00BC471A" w:rsidP="00BC471A">
      <w:pPr>
        <w:pStyle w:val="KDPodnaslov2"/>
        <w:spacing w:before="0"/>
        <w:ind w:left="450"/>
        <w:jc w:val="both"/>
        <w:rPr>
          <w:rFonts w:cs="Arial"/>
          <w:lang w:val="sr-Cyrl-RS"/>
        </w:rPr>
      </w:pPr>
    </w:p>
    <w:p w:rsidR="00BC471A" w:rsidRPr="00E15F94" w:rsidRDefault="00BC471A" w:rsidP="00BC471A">
      <w:pPr>
        <w:pStyle w:val="KDPodnaslov2"/>
        <w:spacing w:before="0"/>
        <w:ind w:left="450"/>
        <w:jc w:val="both"/>
        <w:rPr>
          <w:rFonts w:cs="Arial"/>
        </w:rPr>
      </w:pPr>
      <w:r w:rsidRPr="00E15F94">
        <w:rPr>
          <w:rFonts w:cs="Arial"/>
          <w:lang w:val="sr-Cyrl-RS"/>
        </w:rPr>
        <w:t>6.29.</w:t>
      </w:r>
      <w:r w:rsidRPr="00E15F94">
        <w:rPr>
          <w:rFonts w:cs="Arial"/>
        </w:rPr>
        <w:t>Закључивање</w:t>
      </w:r>
      <w:r w:rsidRPr="00E15F94">
        <w:rPr>
          <w:rFonts w:cs="Arial"/>
          <w:lang w:val="sr-Cyrl-RS"/>
        </w:rPr>
        <w:t xml:space="preserve"> и ступање на снагу </w:t>
      </w:r>
      <w:r w:rsidRPr="00E15F94">
        <w:rPr>
          <w:rFonts w:cs="Arial"/>
        </w:rPr>
        <w:t xml:space="preserve"> уговора</w:t>
      </w:r>
    </w:p>
    <w:p w:rsidR="00BC471A" w:rsidRPr="00E15F94" w:rsidRDefault="00BC471A" w:rsidP="00BC471A">
      <w:pPr>
        <w:spacing w:before="0"/>
        <w:rPr>
          <w:rFonts w:cs="Arial"/>
        </w:rPr>
      </w:pPr>
      <w:r w:rsidRPr="00E15F94">
        <w:rPr>
          <w:rFonts w:cs="Arial"/>
        </w:rPr>
        <w:t xml:space="preserve">Наручилац ће доставити уговор о јавној набавци понуђачу којем је додељен уговор у року од </w:t>
      </w:r>
      <w:r w:rsidRPr="00E15F94">
        <w:rPr>
          <w:rFonts w:cs="Arial"/>
          <w:lang w:val="sr-Cyrl-RS"/>
        </w:rPr>
        <w:t>8 (словима:</w:t>
      </w:r>
      <w:r w:rsidRPr="00E15F94">
        <w:rPr>
          <w:rFonts w:cs="Arial"/>
        </w:rPr>
        <w:t>осам</w:t>
      </w:r>
      <w:r w:rsidRPr="00E15F94">
        <w:rPr>
          <w:rFonts w:cs="Arial"/>
          <w:lang w:val="sr-Cyrl-RS"/>
        </w:rPr>
        <w:t>)</w:t>
      </w:r>
      <w:r w:rsidRPr="00E15F94">
        <w:rPr>
          <w:rFonts w:cs="Arial"/>
        </w:rPr>
        <w:t xml:space="preserve"> дана од протека рока за подношење захтева за заштиту права.</w:t>
      </w:r>
    </w:p>
    <w:p w:rsidR="00BC471A" w:rsidRPr="00E15F94" w:rsidRDefault="00BC471A" w:rsidP="00BC471A">
      <w:pPr>
        <w:spacing w:before="0"/>
        <w:rPr>
          <w:rFonts w:cs="Arial"/>
          <w:lang w:val="sr-Cyrl-RS"/>
        </w:rPr>
      </w:pPr>
      <w:r w:rsidRPr="00E15F94">
        <w:rPr>
          <w:rFonts w:cs="Arial"/>
        </w:rPr>
        <w:t>Понуђач којем буде додељен уговор, обавезан је да у року од највише 10</w:t>
      </w:r>
      <w:r w:rsidRPr="00E15F94">
        <w:rPr>
          <w:rFonts w:cs="Arial"/>
          <w:lang w:val="sr-Cyrl-RS"/>
        </w:rPr>
        <w:t xml:space="preserve"> (словима:десет)</w:t>
      </w:r>
      <w:r w:rsidRPr="00E15F94">
        <w:rPr>
          <w:rFonts w:cs="Arial"/>
        </w:rPr>
        <w:t xml:space="preserve"> дана од дана закључења уговора достави </w:t>
      </w:r>
      <w:r w:rsidR="00A762C3">
        <w:rPr>
          <w:rFonts w:cs="Arial"/>
          <w:lang w:val="sr-Cyrl-RS"/>
        </w:rPr>
        <w:t>банкарску гаранцију</w:t>
      </w:r>
      <w:r w:rsidRPr="00E15F94">
        <w:rPr>
          <w:rFonts w:cs="Arial"/>
        </w:rPr>
        <w:t xml:space="preserve"> за добро извршење посла</w:t>
      </w:r>
      <w:r w:rsidRPr="00E15F94">
        <w:rPr>
          <w:rFonts w:cs="Arial"/>
          <w:lang w:val="sr-Cyrl-RS"/>
        </w:rPr>
        <w:t>, од  када Уговор производи правно дејство</w:t>
      </w:r>
    </w:p>
    <w:p w:rsidR="00BC471A" w:rsidRPr="00E15F94" w:rsidRDefault="00BC471A" w:rsidP="00BC471A">
      <w:pPr>
        <w:spacing w:before="0"/>
        <w:rPr>
          <w:rFonts w:cs="Arial"/>
          <w:lang w:val="ru-RU"/>
        </w:rPr>
      </w:pPr>
      <w:r w:rsidRPr="00E15F94">
        <w:rPr>
          <w:rFonts w:cs="Arial"/>
          <w:lang w:val="ru-RU"/>
        </w:rPr>
        <w:t>Ако понуђач којем је додељен уговор одбије да потпише уговор или уговор не потпише, Наручилац може закључити са првим с</w:t>
      </w:r>
      <w:r w:rsidR="00A762C3">
        <w:rPr>
          <w:rFonts w:cs="Arial"/>
          <w:lang w:val="ru-RU"/>
        </w:rPr>
        <w:t>ледећим најповољнијим понуђачем</w:t>
      </w:r>
      <w:r w:rsidR="00A762C3" w:rsidRPr="00A762C3">
        <w:rPr>
          <w:rFonts w:cs="Arial"/>
          <w:lang w:val="ru-RU"/>
        </w:rPr>
        <w:t xml:space="preserve"> </w:t>
      </w:r>
      <w:r w:rsidR="00A762C3">
        <w:rPr>
          <w:rFonts w:cs="Arial"/>
          <w:lang w:val="ru-RU"/>
        </w:rPr>
        <w:t>уз право реализације СФО – банкарске гаранције за озбиљност понуде.</w:t>
      </w:r>
    </w:p>
    <w:p w:rsidR="00BC471A" w:rsidRPr="00E15F94" w:rsidRDefault="00BC471A" w:rsidP="00BC471A">
      <w:pPr>
        <w:spacing w:before="0"/>
        <w:rPr>
          <w:rFonts w:cs="Arial"/>
          <w:lang w:val="ru-RU"/>
        </w:rPr>
      </w:pPr>
      <w:r w:rsidRPr="00E15F94">
        <w:rPr>
          <w:rFonts w:cs="Arial"/>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BC471A" w:rsidRPr="00E15F94" w:rsidRDefault="00BC471A" w:rsidP="00BC471A">
      <w:pPr>
        <w:ind w:left="915"/>
        <w:rPr>
          <w:rFonts w:cs="Arial"/>
          <w:b/>
        </w:rPr>
      </w:pPr>
      <w:r w:rsidRPr="00E15F94">
        <w:rPr>
          <w:rFonts w:cs="Arial"/>
          <w:b/>
          <w:lang w:val="ru-RU"/>
        </w:rPr>
        <w:t xml:space="preserve">6.31. </w:t>
      </w:r>
      <w:bookmarkStart w:id="249" w:name="_Toc441651611"/>
      <w:bookmarkStart w:id="250" w:name="_Toc442559922"/>
      <w:r w:rsidRPr="00E15F94">
        <w:rPr>
          <w:rFonts w:cs="Arial"/>
          <w:b/>
        </w:rPr>
        <w:t>Измене током трајања уговора</w:t>
      </w:r>
      <w:bookmarkEnd w:id="249"/>
      <w:bookmarkEnd w:id="250"/>
    </w:p>
    <w:p w:rsidR="0090501B" w:rsidRDefault="0090501B" w:rsidP="0090501B">
      <w:pPr>
        <w:spacing w:before="0"/>
        <w:rPr>
          <w:rFonts w:cs="Arial"/>
          <w:lang w:val="sr-Cyrl-CS" w:eastAsia="ar-SA"/>
        </w:rPr>
      </w:pPr>
      <w:r w:rsidRPr="0090501B">
        <w:rPr>
          <w:rFonts w:cs="Arial"/>
          <w:lang w:val="sr-Cyrl-CS" w:eastAsia="ar-SA"/>
        </w:rPr>
        <w:t>Након закључења уговора о јавној набавци</w:t>
      </w:r>
      <w:r>
        <w:rPr>
          <w:rFonts w:cs="Arial"/>
          <w:lang w:val="sr-Cyrl-CS" w:eastAsia="ar-SA"/>
        </w:rPr>
        <w:t>, сходно члану 115. Закона,</w:t>
      </w:r>
      <w:r w:rsidRPr="0090501B">
        <w:rPr>
          <w:rFonts w:cs="Arial"/>
          <w:lang w:val="sr-Cyrl-CS" w:eastAsia="ar-SA"/>
        </w:rPr>
        <w:t xml:space="preserve"> наручилац може да дозволи промену цене и других битних елемената уговора из </w:t>
      </w:r>
      <w:r w:rsidRPr="0090501B">
        <w:rPr>
          <w:rFonts w:cs="Arial"/>
          <w:lang w:val="sr-Cyrl-RS" w:eastAsia="ar-SA"/>
        </w:rPr>
        <w:t xml:space="preserve">следећих </w:t>
      </w:r>
      <w:r w:rsidRPr="0090501B">
        <w:rPr>
          <w:rFonts w:cs="Arial"/>
          <w:lang w:val="sr-Cyrl-CS" w:eastAsia="ar-SA"/>
        </w:rPr>
        <w:t>разлога</w:t>
      </w:r>
      <w:r w:rsidRPr="0090501B">
        <w:rPr>
          <w:rFonts w:cs="Arial"/>
          <w:lang w:val="sr-Cyrl-RS" w:eastAsia="ar-SA"/>
        </w:rPr>
        <w:t>:</w:t>
      </w:r>
      <w:r w:rsidRPr="0090501B">
        <w:rPr>
          <w:rFonts w:cs="Arial"/>
          <w:lang w:val="sr-Cyrl-CS" w:eastAsia="ar-SA"/>
        </w:rPr>
        <w:t xml:space="preserve"> виша сила, измена важећих законских прописа, мере државних органа и измењене околности на </w:t>
      </w:r>
      <w:r>
        <w:rPr>
          <w:rFonts w:cs="Arial"/>
          <w:lang w:val="sr-Cyrl-CS" w:eastAsia="ar-SA"/>
        </w:rPr>
        <w:t>тржишту настале услед више силе услед који може доћи до</w:t>
      </w:r>
      <w:r w:rsidRPr="0090501B">
        <w:rPr>
          <w:rFonts w:cs="Arial"/>
          <w:lang w:val="sr-Cyrl-CS" w:eastAsia="ar-SA"/>
        </w:rPr>
        <w:t xml:space="preserve"> измен</w:t>
      </w:r>
      <w:r>
        <w:rPr>
          <w:rFonts w:cs="Arial"/>
          <w:lang w:val="sr-Cyrl-CS" w:eastAsia="ar-SA"/>
        </w:rPr>
        <w:t>а</w:t>
      </w:r>
      <w:r w:rsidRPr="0090501B">
        <w:rPr>
          <w:rFonts w:cs="Arial"/>
          <w:lang w:val="sr-Cyrl-CS" w:eastAsia="ar-SA"/>
        </w:rPr>
        <w:t xml:space="preserve"> Пројектног задатка</w:t>
      </w:r>
      <w:r>
        <w:rPr>
          <w:rFonts w:cs="Arial"/>
          <w:lang w:val="sr-Cyrl-CS" w:eastAsia="ar-SA"/>
        </w:rPr>
        <w:t xml:space="preserve"> за ажурирање инвестиционо – техничке документације за изградњу постројења за одсумпоравање димних гасова у ТЕ Никола Тесла Б</w:t>
      </w:r>
      <w:r w:rsidRPr="0090501B">
        <w:rPr>
          <w:rFonts w:cs="Arial"/>
          <w:lang w:val="sr-Cyrl-CS" w:eastAsia="ar-SA"/>
        </w:rPr>
        <w:t xml:space="preserve"> (</w:t>
      </w:r>
      <w:r>
        <w:rPr>
          <w:rFonts w:cs="Arial"/>
          <w:lang w:val="sr-Cyrl-CS" w:eastAsia="ar-SA"/>
        </w:rPr>
        <w:t>Тачка 3.1. Конкурсне документације – Врста и обим услуге</w:t>
      </w:r>
      <w:r w:rsidRPr="0090501B">
        <w:rPr>
          <w:rFonts w:cs="Arial"/>
          <w:lang w:val="sr-Cyrl-CS" w:eastAsia="ar-SA"/>
        </w:rPr>
        <w:t xml:space="preserve">). </w:t>
      </w:r>
    </w:p>
    <w:p w:rsidR="00433F30" w:rsidRPr="0090501B" w:rsidRDefault="00433F30" w:rsidP="0090501B">
      <w:pPr>
        <w:spacing w:before="0"/>
        <w:rPr>
          <w:rFonts w:cs="Arial"/>
          <w:lang w:val="sr-Cyrl-CS" w:eastAsia="ar-SA"/>
        </w:rPr>
      </w:pPr>
    </w:p>
    <w:p w:rsidR="0090501B" w:rsidRPr="0090501B" w:rsidRDefault="0090501B" w:rsidP="0090501B">
      <w:pPr>
        <w:spacing w:before="0"/>
        <w:rPr>
          <w:rFonts w:cs="Arial"/>
          <w:lang w:val="sr-Cyrl-CS" w:eastAsia="ar-SA"/>
        </w:rPr>
      </w:pPr>
      <w:r w:rsidRPr="0090501B">
        <w:rPr>
          <w:rFonts w:cs="Arial"/>
          <w:lang w:val="sr-Cyrl-CS" w:eastAsia="ar-SA"/>
        </w:rPr>
        <w:t xml:space="preserve">У наведеним случајевима </w:t>
      </w:r>
      <w:r w:rsidR="005C3DAB">
        <w:rPr>
          <w:rFonts w:cs="Arial"/>
          <w:lang w:val="sr-Cyrl-CS" w:eastAsia="ar-SA"/>
        </w:rPr>
        <w:t>Н</w:t>
      </w:r>
      <w:r w:rsidRPr="0090501B">
        <w:rPr>
          <w:rFonts w:cs="Arial"/>
          <w:lang w:val="sr-Cyrl-CS" w:eastAsia="ar-SA"/>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BC471A" w:rsidRPr="00E15F94" w:rsidRDefault="00BC471A" w:rsidP="00BC471A">
      <w:pPr>
        <w:spacing w:before="0"/>
        <w:rPr>
          <w:rFonts w:cs="Arial"/>
          <w:lang w:val="ru-RU"/>
        </w:rPr>
      </w:pPr>
    </w:p>
    <w:p w:rsidR="00524FAB" w:rsidRPr="00E15F94" w:rsidRDefault="00524FAB" w:rsidP="008C3986">
      <w:pPr>
        <w:spacing w:before="0"/>
        <w:jc w:val="center"/>
        <w:rPr>
          <w:rFonts w:cs="Arial"/>
          <w:color w:val="00B0F0"/>
          <w:lang w:eastAsia="sr-Latn-CS"/>
        </w:rPr>
      </w:pPr>
    </w:p>
    <w:p w:rsidR="00524FAB" w:rsidRPr="00E15F94" w:rsidRDefault="00524FAB" w:rsidP="008C3986">
      <w:pPr>
        <w:spacing w:before="0"/>
        <w:jc w:val="center"/>
        <w:rPr>
          <w:rFonts w:cs="Arial"/>
          <w:color w:val="00B0F0"/>
          <w:lang w:eastAsia="sr-Latn-CS"/>
        </w:rPr>
      </w:pPr>
    </w:p>
    <w:p w:rsidR="00BC471A" w:rsidRPr="00E15F94" w:rsidRDefault="00BC471A" w:rsidP="008C3986">
      <w:pPr>
        <w:spacing w:before="0"/>
        <w:jc w:val="center"/>
        <w:rPr>
          <w:rFonts w:cs="Arial"/>
          <w:color w:val="00B0F0"/>
          <w:lang w:eastAsia="sr-Latn-CS"/>
        </w:rPr>
      </w:pPr>
    </w:p>
    <w:p w:rsidR="00750A33" w:rsidRPr="00E15F94" w:rsidRDefault="00750A33" w:rsidP="008C3986">
      <w:pPr>
        <w:spacing w:before="0"/>
        <w:jc w:val="center"/>
        <w:rPr>
          <w:rFonts w:cs="Arial"/>
          <w:color w:val="00B0F0"/>
          <w:lang w:eastAsia="sr-Latn-CS"/>
        </w:rPr>
      </w:pPr>
    </w:p>
    <w:p w:rsidR="00C574F9" w:rsidRPr="00E15F94" w:rsidRDefault="00C574F9" w:rsidP="008C3986">
      <w:pPr>
        <w:spacing w:before="0"/>
        <w:jc w:val="center"/>
        <w:rPr>
          <w:rFonts w:cs="Arial"/>
          <w:color w:val="00B0F0"/>
          <w:lang w:eastAsia="sr-Latn-CS"/>
        </w:rPr>
      </w:pPr>
    </w:p>
    <w:p w:rsidR="00C574F9" w:rsidRPr="00E15F94" w:rsidRDefault="00C574F9" w:rsidP="008C3986">
      <w:pPr>
        <w:spacing w:before="0"/>
        <w:jc w:val="center"/>
        <w:rPr>
          <w:rFonts w:cs="Arial"/>
          <w:color w:val="00B0F0"/>
          <w:lang w:eastAsia="sr-Latn-CS"/>
        </w:rPr>
      </w:pPr>
    </w:p>
    <w:p w:rsidR="00C574F9" w:rsidRPr="00E15F94" w:rsidRDefault="00C574F9" w:rsidP="008C3986">
      <w:pPr>
        <w:spacing w:before="0"/>
        <w:jc w:val="center"/>
        <w:rPr>
          <w:rFonts w:cs="Arial"/>
          <w:color w:val="00B0F0"/>
          <w:lang w:eastAsia="sr-Latn-CS"/>
        </w:rPr>
      </w:pPr>
    </w:p>
    <w:p w:rsidR="00C574F9" w:rsidRPr="00E15F94" w:rsidRDefault="00C574F9" w:rsidP="008C3986">
      <w:pPr>
        <w:spacing w:before="0"/>
        <w:jc w:val="center"/>
        <w:rPr>
          <w:rFonts w:cs="Arial"/>
          <w:color w:val="00B0F0"/>
          <w:lang w:eastAsia="sr-Latn-CS"/>
        </w:rPr>
      </w:pPr>
    </w:p>
    <w:p w:rsidR="00C574F9" w:rsidRPr="00E15F94" w:rsidRDefault="00C574F9" w:rsidP="008C3986">
      <w:pPr>
        <w:spacing w:before="0"/>
        <w:jc w:val="center"/>
        <w:rPr>
          <w:rFonts w:cs="Arial"/>
          <w:color w:val="00B0F0"/>
          <w:lang w:eastAsia="sr-Latn-CS"/>
        </w:rPr>
      </w:pPr>
    </w:p>
    <w:p w:rsidR="00C574F9" w:rsidRDefault="00C574F9"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90501B" w:rsidRDefault="0090501B" w:rsidP="008C3986">
      <w:pPr>
        <w:spacing w:before="0"/>
        <w:jc w:val="center"/>
        <w:rPr>
          <w:rFonts w:cs="Arial"/>
          <w:color w:val="00B0F0"/>
          <w:lang w:eastAsia="sr-Latn-CS"/>
        </w:rPr>
      </w:pPr>
    </w:p>
    <w:p w:rsidR="008C3986" w:rsidRPr="00E15F94" w:rsidRDefault="008C3986" w:rsidP="007E390F">
      <w:pPr>
        <w:pStyle w:val="KDPodnaslov1"/>
        <w:numPr>
          <w:ilvl w:val="0"/>
          <w:numId w:val="42"/>
        </w:numPr>
        <w:spacing w:before="0"/>
        <w:jc w:val="center"/>
        <w:rPr>
          <w:rFonts w:cs="Arial"/>
        </w:rPr>
      </w:pPr>
      <w:r w:rsidRPr="00E15F94">
        <w:rPr>
          <w:rFonts w:cs="Arial"/>
        </w:rPr>
        <w:lastRenderedPageBreak/>
        <w:t>ОБРАСЦИ</w:t>
      </w:r>
    </w:p>
    <w:p w:rsidR="00C574F9" w:rsidRPr="00E15F94" w:rsidRDefault="00C574F9" w:rsidP="00747910">
      <w:pPr>
        <w:pStyle w:val="KDObrazac"/>
        <w:spacing w:before="0"/>
        <w:jc w:val="both"/>
        <w:rPr>
          <w:rFonts w:cs="Times New Roman"/>
          <w:b w:val="0"/>
          <w:lang w:eastAsia="sr-Latn-CS"/>
        </w:rPr>
      </w:pPr>
      <w:bookmarkStart w:id="251" w:name="_Toc442559924"/>
    </w:p>
    <w:p w:rsidR="004C50B7" w:rsidRPr="00E15F94" w:rsidRDefault="004C50B7" w:rsidP="00343A18">
      <w:pPr>
        <w:pStyle w:val="KDObrazac"/>
        <w:spacing w:before="0"/>
        <w:rPr>
          <w:rFonts w:cs="Times New Roman"/>
          <w:b w:val="0"/>
          <w:lang w:eastAsia="sr-Latn-CS"/>
        </w:rPr>
      </w:pPr>
    </w:p>
    <w:p w:rsidR="00343A18" w:rsidRPr="00E15F94" w:rsidRDefault="00343A18" w:rsidP="00343A18">
      <w:pPr>
        <w:pStyle w:val="KDObrazac"/>
        <w:spacing w:before="0"/>
        <w:rPr>
          <w:noProof/>
        </w:rPr>
      </w:pPr>
      <w:r w:rsidRPr="00E15F94">
        <w:t xml:space="preserve">ОБРАЗАЦ </w:t>
      </w:r>
      <w:r w:rsidR="00B81C9C" w:rsidRPr="00E15F94">
        <w:rPr>
          <w:lang w:val="sr-Cyrl-RS"/>
        </w:rPr>
        <w:t>1</w:t>
      </w:r>
      <w:r w:rsidRPr="00E15F94">
        <w:rPr>
          <w:noProof/>
        </w:rPr>
        <w:t>.</w:t>
      </w:r>
      <w:bookmarkEnd w:id="251"/>
    </w:p>
    <w:p w:rsidR="00343A18" w:rsidRPr="00E15F94" w:rsidRDefault="00343A18" w:rsidP="00343A18">
      <w:pPr>
        <w:spacing w:before="0"/>
        <w:jc w:val="center"/>
        <w:rPr>
          <w:rStyle w:val="BookTitle"/>
          <w:rFonts w:cs="Arial"/>
        </w:rPr>
      </w:pPr>
      <w:r w:rsidRPr="00E15F94">
        <w:rPr>
          <w:rStyle w:val="BookTitle"/>
          <w:rFonts w:cs="Arial"/>
        </w:rPr>
        <w:t>ОБРАЗАЦ ПОНУДЕ</w:t>
      </w:r>
    </w:p>
    <w:p w:rsidR="000847B9" w:rsidRPr="00E15F94" w:rsidRDefault="000847B9" w:rsidP="000847B9">
      <w:pPr>
        <w:rPr>
          <w:rFonts w:eastAsia="TimesNewRomanPS-BoldMT" w:cs="Arial"/>
          <w:bCs/>
          <w:color w:val="000000"/>
          <w:lang w:val="sr-Cyrl-RS"/>
        </w:rPr>
      </w:pPr>
      <w:r w:rsidRPr="00E15F94">
        <w:rPr>
          <w:rFonts w:eastAsia="TimesNewRomanPS-BoldMT" w:cs="Arial"/>
          <w:bCs/>
          <w:color w:val="000000"/>
        </w:rPr>
        <w:t xml:space="preserve">Понуда бр._________ од _______________ за </w:t>
      </w:r>
      <w:r w:rsidR="00BC471A" w:rsidRPr="00E15F94">
        <w:rPr>
          <w:rFonts w:eastAsia="TimesNewRomanPS-BoldMT" w:cs="Arial"/>
          <w:bCs/>
          <w:color w:val="000000"/>
          <w:lang w:val="sr-Cyrl-RS"/>
        </w:rPr>
        <w:t>п</w:t>
      </w:r>
      <w:r w:rsidR="00BC471A" w:rsidRPr="00E15F94">
        <w:rPr>
          <w:rFonts w:cs="Arial"/>
          <w:lang w:val="sr-Cyrl-RS"/>
        </w:rPr>
        <w:t xml:space="preserve">реговарачки </w:t>
      </w:r>
      <w:r w:rsidR="00BC471A" w:rsidRPr="00E15F94">
        <w:rPr>
          <w:rFonts w:cs="Arial"/>
        </w:rPr>
        <w:t>поступ</w:t>
      </w:r>
      <w:r w:rsidR="00BC471A" w:rsidRPr="00E15F94">
        <w:rPr>
          <w:rFonts w:cs="Arial"/>
          <w:lang w:val="sr-Cyrl-RS"/>
        </w:rPr>
        <w:t>а</w:t>
      </w:r>
      <w:r w:rsidR="00BC471A" w:rsidRPr="00E15F94">
        <w:rPr>
          <w:rFonts w:cs="Arial"/>
        </w:rPr>
        <w:t xml:space="preserve">к </w:t>
      </w:r>
      <w:r w:rsidR="00BC471A" w:rsidRPr="00E15F94">
        <w:rPr>
          <w:rFonts w:cs="Arial"/>
          <w:lang w:val="sr-Cyrl-RS"/>
        </w:rPr>
        <w:t>са објављивањем позива за подношење понуда</w:t>
      </w:r>
      <w:r w:rsidR="00925BB7" w:rsidRPr="00E15F94">
        <w:t xml:space="preserve"> </w:t>
      </w:r>
      <w:r w:rsidR="00925BB7" w:rsidRPr="00E15F94">
        <w:rPr>
          <w:rFonts w:eastAsia="TimesNewRomanPS-BoldMT" w:cs="Arial"/>
          <w:bCs/>
          <w:color w:val="000000"/>
        </w:rPr>
        <w:t>јавне набавке</w:t>
      </w:r>
      <w:r w:rsidR="00925BB7" w:rsidRPr="00E15F94">
        <w:rPr>
          <w:rFonts w:eastAsia="TimesNewRomanPS-BoldMT" w:cs="Arial"/>
          <w:bCs/>
          <w:color w:val="000000"/>
          <w:lang w:val="sr-Cyrl-RS"/>
        </w:rPr>
        <w:t xml:space="preserve"> </w:t>
      </w:r>
      <w:r w:rsidR="00925BB7" w:rsidRPr="00E15F94">
        <w:rPr>
          <w:rFonts w:eastAsia="TimesNewRomanPS-BoldMT" w:cs="Arial"/>
          <w:bCs/>
          <w:color w:val="000000"/>
        </w:rPr>
        <w:t>услуга</w:t>
      </w:r>
      <w:r w:rsidR="00B81C9C" w:rsidRPr="00E15F94">
        <w:rPr>
          <w:rFonts w:eastAsia="TimesNewRomanPS-BoldMT" w:cs="Arial"/>
          <w:bCs/>
          <w:color w:val="000000"/>
          <w:lang w:val="sr-Cyrl-RS"/>
        </w:rPr>
        <w:t>:</w:t>
      </w:r>
      <w:r w:rsidR="00B81C9C" w:rsidRPr="00E15F94">
        <w:t xml:space="preserve"> </w:t>
      </w:r>
      <w:r w:rsidR="00524FAB" w:rsidRPr="00E15F94">
        <w:rPr>
          <w:rFonts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00524FAB" w:rsidRPr="00E15F94">
        <w:rPr>
          <w:rFonts w:cs="Arial"/>
          <w:i/>
        </w:rPr>
        <w:t xml:space="preserve"> </w:t>
      </w:r>
      <w:r w:rsidRPr="00E15F94">
        <w:rPr>
          <w:rFonts w:eastAsia="TimesNewRomanPS-BoldMT" w:cs="Arial"/>
          <w:bCs/>
          <w:color w:val="000000"/>
        </w:rPr>
        <w:t xml:space="preserve">ради закључења </w:t>
      </w:r>
      <w:r w:rsidR="001B0513">
        <w:rPr>
          <w:rFonts w:eastAsia="TimesNewRomanPS-BoldMT" w:cs="Arial"/>
          <w:bCs/>
          <w:color w:val="000000"/>
          <w:lang w:val="sr-Cyrl-RS"/>
        </w:rPr>
        <w:t xml:space="preserve">уговора, </w:t>
      </w:r>
      <w:r w:rsidRPr="00E15F94">
        <w:rPr>
          <w:rFonts w:eastAsia="TimesNewRomanPS-BoldMT" w:cs="Arial"/>
          <w:bCs/>
          <w:color w:val="000000"/>
        </w:rPr>
        <w:t xml:space="preserve">ЈН бр. </w:t>
      </w:r>
      <w:r w:rsidR="00866440" w:rsidRPr="00E15F94">
        <w:rPr>
          <w:rFonts w:eastAsia="TimesNewRomanPS-BoldMT" w:cs="Arial"/>
          <w:b/>
          <w:bCs/>
          <w:color w:val="000000"/>
        </w:rPr>
        <w:t>ЈН/1000/</w:t>
      </w:r>
      <w:r w:rsidR="003C2E35" w:rsidRPr="00E15F94">
        <w:rPr>
          <w:rFonts w:eastAsia="TimesNewRomanPS-BoldMT" w:cs="Arial"/>
          <w:b/>
          <w:bCs/>
          <w:color w:val="000000"/>
        </w:rPr>
        <w:t>0450</w:t>
      </w:r>
      <w:r w:rsidR="00866440" w:rsidRPr="00E15F94">
        <w:rPr>
          <w:rFonts w:eastAsia="TimesNewRomanPS-BoldMT" w:cs="Arial"/>
          <w:b/>
          <w:bCs/>
          <w:color w:val="000000"/>
        </w:rPr>
        <w:t>/201</w:t>
      </w:r>
      <w:r w:rsidR="00BC471A" w:rsidRPr="00E15F94">
        <w:rPr>
          <w:rFonts w:eastAsia="TimesNewRomanPS-BoldMT" w:cs="Arial"/>
          <w:b/>
          <w:bCs/>
          <w:color w:val="000000"/>
          <w:lang w:val="sr-Cyrl-RS"/>
        </w:rPr>
        <w:t>7</w:t>
      </w:r>
    </w:p>
    <w:p w:rsidR="00343A18" w:rsidRPr="00E15F94" w:rsidRDefault="00343A18" w:rsidP="00343A18">
      <w:pPr>
        <w:spacing w:before="0"/>
        <w:rPr>
          <w:rFonts w:cs="Arial"/>
          <w:b/>
          <w:bCs/>
          <w:i/>
          <w:iCs/>
        </w:rPr>
      </w:pPr>
      <w:r w:rsidRPr="00E15F94">
        <w:rPr>
          <w:rFonts w:cs="Arial"/>
          <w:b/>
          <w:bCs/>
          <w:i/>
          <w:iCs/>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15F94" w:rsidTr="00BC471A">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pacing w:before="0"/>
              <w:rPr>
                <w:rFonts w:cs="Arial"/>
                <w:i/>
                <w:iCs/>
              </w:rPr>
            </w:pPr>
            <w:r w:rsidRPr="00E15F9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15F94" w:rsidRDefault="0055619B" w:rsidP="00BC01DC">
            <w:pPr>
              <w:snapToGrid w:val="0"/>
              <w:spacing w:before="0"/>
              <w:rPr>
                <w:rFonts w:cs="Arial"/>
                <w:b/>
                <w:bCs/>
                <w:i/>
                <w:iCs/>
              </w:rPr>
            </w:pPr>
          </w:p>
        </w:tc>
      </w:tr>
      <w:tr w:rsidR="00343A18" w:rsidRPr="00E15F94" w:rsidTr="00BC471A">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55619B" w:rsidP="0055619B">
            <w:pPr>
              <w:spacing w:before="0"/>
              <w:rPr>
                <w:rFonts w:cs="Arial"/>
                <w:b/>
                <w:bCs/>
                <w:i/>
                <w:iCs/>
              </w:rPr>
            </w:pPr>
            <w:r w:rsidRPr="00E15F94">
              <w:rPr>
                <w:rFonts w:cs="Arial"/>
                <w:i/>
                <w:iCs/>
              </w:rPr>
              <w:t>Врста правног лица: (микро,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rPr>
            </w:pPr>
          </w:p>
          <w:p w:rsidR="00343A18" w:rsidRPr="00E15F94" w:rsidRDefault="00343A18" w:rsidP="00BC01DC">
            <w:pPr>
              <w:spacing w:before="0"/>
              <w:rPr>
                <w:rFonts w:cs="Arial"/>
                <w:b/>
                <w:bCs/>
                <w:i/>
                <w:iCs/>
              </w:rPr>
            </w:pPr>
          </w:p>
          <w:p w:rsidR="00343A18" w:rsidRPr="00E15F94" w:rsidRDefault="00343A18" w:rsidP="00BC01DC">
            <w:pPr>
              <w:spacing w:before="0"/>
              <w:rPr>
                <w:rFonts w:cs="Arial"/>
                <w:b/>
                <w:bCs/>
                <w:i/>
                <w:iCs/>
              </w:rPr>
            </w:pPr>
          </w:p>
        </w:tc>
      </w:tr>
      <w:tr w:rsidR="00343A18" w:rsidRPr="00E15F94" w:rsidTr="00BC471A">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rPr>
            </w:pPr>
            <w:r w:rsidRPr="00E15F9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rPr>
            </w:pPr>
          </w:p>
          <w:p w:rsidR="00343A18" w:rsidRPr="00E15F94" w:rsidRDefault="00343A18" w:rsidP="00BC01DC">
            <w:pPr>
              <w:spacing w:before="0"/>
              <w:rPr>
                <w:rFonts w:cs="Arial"/>
                <w:b/>
                <w:bCs/>
                <w:i/>
                <w:iCs/>
              </w:rPr>
            </w:pPr>
          </w:p>
          <w:p w:rsidR="00343A18" w:rsidRPr="00E15F94" w:rsidRDefault="00343A18" w:rsidP="00BC01DC">
            <w:pPr>
              <w:spacing w:before="0"/>
              <w:rPr>
                <w:rFonts w:cs="Arial"/>
                <w:b/>
                <w:bCs/>
                <w:i/>
                <w:iCs/>
              </w:rPr>
            </w:pPr>
          </w:p>
        </w:tc>
      </w:tr>
      <w:tr w:rsidR="00343A18" w:rsidRPr="00E15F94" w:rsidTr="00BC471A">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rPr>
            </w:pPr>
            <w:r w:rsidRPr="00E15F9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rPr>
            </w:pPr>
          </w:p>
          <w:p w:rsidR="00343A18" w:rsidRPr="00E15F94" w:rsidRDefault="00343A18" w:rsidP="00BC01DC">
            <w:pPr>
              <w:spacing w:before="0"/>
              <w:rPr>
                <w:rFonts w:cs="Arial"/>
                <w:b/>
                <w:bCs/>
                <w:i/>
                <w:iCs/>
              </w:rPr>
            </w:pPr>
          </w:p>
          <w:p w:rsidR="00343A18" w:rsidRPr="00E15F94" w:rsidRDefault="00343A18" w:rsidP="00BC01DC">
            <w:pPr>
              <w:spacing w:before="0"/>
              <w:rPr>
                <w:rFonts w:cs="Arial"/>
                <w:b/>
                <w:bCs/>
                <w:i/>
                <w:iCs/>
              </w:rPr>
            </w:pPr>
          </w:p>
        </w:tc>
      </w:tr>
      <w:tr w:rsidR="00343A18" w:rsidRPr="00E15F94" w:rsidTr="00BC471A">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lang w:val="ru-RU"/>
              </w:rPr>
            </w:pPr>
            <w:r w:rsidRPr="00E15F9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lang w:val="ru-RU"/>
              </w:rPr>
            </w:pPr>
          </w:p>
        </w:tc>
      </w:tr>
      <w:tr w:rsidR="00343A18" w:rsidRPr="00E15F94" w:rsidTr="00BC471A">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i/>
                <w:iCs/>
              </w:rPr>
            </w:pPr>
          </w:p>
          <w:p w:rsidR="00343A18" w:rsidRPr="00E15F94" w:rsidRDefault="00343A18" w:rsidP="00BC01DC">
            <w:pPr>
              <w:spacing w:before="0"/>
              <w:rPr>
                <w:rFonts w:cs="Arial"/>
                <w:b/>
                <w:bCs/>
                <w:i/>
                <w:iCs/>
              </w:rPr>
            </w:pPr>
            <w:r w:rsidRPr="00E15F9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rPr>
            </w:pPr>
          </w:p>
          <w:p w:rsidR="00343A18" w:rsidRPr="00E15F94" w:rsidRDefault="00343A18" w:rsidP="00BC01DC">
            <w:pPr>
              <w:spacing w:before="0"/>
              <w:rPr>
                <w:rFonts w:cs="Arial"/>
                <w:b/>
                <w:bCs/>
                <w:i/>
                <w:iCs/>
              </w:rPr>
            </w:pPr>
          </w:p>
          <w:p w:rsidR="00343A18" w:rsidRPr="00E15F94" w:rsidRDefault="00343A18" w:rsidP="00BC01DC">
            <w:pPr>
              <w:spacing w:before="0"/>
              <w:rPr>
                <w:rFonts w:cs="Arial"/>
                <w:b/>
                <w:bCs/>
                <w:i/>
                <w:iCs/>
              </w:rPr>
            </w:pPr>
          </w:p>
        </w:tc>
      </w:tr>
      <w:tr w:rsidR="00343A18" w:rsidRPr="00E15F94" w:rsidTr="00BC471A">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lang w:val="ru-RU"/>
              </w:rPr>
            </w:pPr>
            <w:r w:rsidRPr="00E15F94">
              <w:rPr>
                <w:rFonts w:cs="Arial"/>
                <w:i/>
                <w:iCs/>
                <w:lang w:val="ru-RU"/>
              </w:rPr>
              <w:t>Електронска адреса понуђача (</w:t>
            </w:r>
            <w:r w:rsidRPr="00E15F94">
              <w:rPr>
                <w:rFonts w:cs="Arial"/>
                <w:i/>
                <w:iCs/>
              </w:rPr>
              <w:t>e</w:t>
            </w:r>
            <w:r w:rsidRPr="00E15F94">
              <w:rPr>
                <w:rFonts w:cs="Arial"/>
                <w:i/>
                <w:iCs/>
                <w:lang w:val="ru-RU"/>
              </w:rPr>
              <w:t>-</w:t>
            </w:r>
            <w:r w:rsidRPr="00E15F94">
              <w:rPr>
                <w:rFonts w:cs="Arial"/>
                <w:i/>
                <w:iCs/>
              </w:rPr>
              <w:t>mail</w:t>
            </w:r>
            <w:r w:rsidRPr="00E15F94">
              <w:rPr>
                <w:rFonts w:cs="Arial"/>
                <w:i/>
                <w:iCs/>
                <w:lang w:val="ru-RU"/>
              </w:rPr>
              <w:t>):</w:t>
            </w:r>
          </w:p>
          <w:p w:rsidR="00343A18" w:rsidRPr="00E15F9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lang w:val="ru-RU"/>
              </w:rPr>
            </w:pPr>
          </w:p>
        </w:tc>
      </w:tr>
      <w:tr w:rsidR="00343A18" w:rsidRPr="00E15F94" w:rsidTr="00BC471A">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rPr>
            </w:pPr>
            <w:r w:rsidRPr="00E15F9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rPr>
            </w:pPr>
          </w:p>
          <w:p w:rsidR="00343A18" w:rsidRPr="00E15F94" w:rsidRDefault="00343A18" w:rsidP="00BC01DC">
            <w:pPr>
              <w:spacing w:before="0"/>
              <w:rPr>
                <w:rFonts w:cs="Arial"/>
                <w:b/>
                <w:bCs/>
                <w:i/>
                <w:iCs/>
              </w:rPr>
            </w:pPr>
          </w:p>
          <w:p w:rsidR="00343A18" w:rsidRPr="00E15F94" w:rsidRDefault="00343A18" w:rsidP="00BC01DC">
            <w:pPr>
              <w:spacing w:before="0"/>
              <w:rPr>
                <w:rFonts w:cs="Arial"/>
                <w:b/>
                <w:bCs/>
                <w:i/>
                <w:iCs/>
              </w:rPr>
            </w:pPr>
          </w:p>
        </w:tc>
      </w:tr>
      <w:tr w:rsidR="00343A18" w:rsidRPr="00E15F94" w:rsidTr="00BC471A">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rPr>
            </w:pPr>
            <w:r w:rsidRPr="00E15F9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rPr>
            </w:pPr>
          </w:p>
          <w:p w:rsidR="00343A18" w:rsidRPr="00E15F94" w:rsidRDefault="00343A18" w:rsidP="00BC01DC">
            <w:pPr>
              <w:spacing w:before="0"/>
              <w:rPr>
                <w:rFonts w:cs="Arial"/>
                <w:b/>
                <w:bCs/>
                <w:i/>
                <w:iCs/>
              </w:rPr>
            </w:pPr>
          </w:p>
          <w:p w:rsidR="00343A18" w:rsidRPr="00E15F94" w:rsidRDefault="00343A18" w:rsidP="00BC01DC">
            <w:pPr>
              <w:spacing w:before="0"/>
              <w:rPr>
                <w:rFonts w:cs="Arial"/>
                <w:b/>
                <w:bCs/>
                <w:i/>
                <w:iCs/>
              </w:rPr>
            </w:pPr>
          </w:p>
        </w:tc>
      </w:tr>
      <w:tr w:rsidR="00343A18" w:rsidRPr="00E15F94" w:rsidTr="00BC471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lang w:val="ru-RU"/>
              </w:rPr>
            </w:pPr>
            <w:r w:rsidRPr="00E15F9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cs="Arial"/>
                <w:b/>
                <w:bCs/>
                <w:i/>
                <w:iCs/>
                <w:lang w:val="ru-RU"/>
              </w:rPr>
            </w:pPr>
          </w:p>
          <w:p w:rsidR="00343A18" w:rsidRPr="00E15F94" w:rsidRDefault="00343A18" w:rsidP="00BC01DC">
            <w:pPr>
              <w:spacing w:before="0"/>
              <w:rPr>
                <w:rFonts w:cs="Arial"/>
                <w:b/>
                <w:bCs/>
                <w:i/>
                <w:iCs/>
                <w:lang w:val="ru-RU"/>
              </w:rPr>
            </w:pPr>
          </w:p>
          <w:p w:rsidR="00343A18" w:rsidRPr="00E15F94" w:rsidRDefault="00343A18" w:rsidP="00BC01DC">
            <w:pPr>
              <w:spacing w:before="0"/>
              <w:rPr>
                <w:rFonts w:cs="Arial"/>
                <w:b/>
                <w:bCs/>
                <w:i/>
                <w:iCs/>
                <w:lang w:val="ru-RU"/>
              </w:rPr>
            </w:pPr>
          </w:p>
        </w:tc>
      </w:tr>
      <w:tr w:rsidR="00343A18" w:rsidRPr="00E15F94" w:rsidTr="00BC471A">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pacing w:before="0"/>
              <w:rPr>
                <w:rFonts w:cs="Arial"/>
                <w:b/>
                <w:bCs/>
                <w:i/>
                <w:iCs/>
                <w:lang w:val="ru-RU"/>
              </w:rPr>
            </w:pPr>
            <w:r w:rsidRPr="00E15F9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ind w:firstLine="708"/>
              <w:rPr>
                <w:rFonts w:cs="Arial"/>
                <w:b/>
                <w:bCs/>
                <w:i/>
                <w:iCs/>
                <w:lang w:val="ru-RU"/>
              </w:rPr>
            </w:pPr>
          </w:p>
          <w:p w:rsidR="00343A18" w:rsidRPr="00E15F94" w:rsidRDefault="00343A18" w:rsidP="00BC01DC">
            <w:pPr>
              <w:spacing w:before="0"/>
              <w:ind w:firstLine="708"/>
              <w:rPr>
                <w:rFonts w:cs="Arial"/>
                <w:b/>
                <w:bCs/>
                <w:i/>
                <w:iCs/>
                <w:lang w:val="ru-RU"/>
              </w:rPr>
            </w:pPr>
          </w:p>
          <w:p w:rsidR="00343A18" w:rsidRPr="00E15F94" w:rsidRDefault="00343A18" w:rsidP="00BC01DC">
            <w:pPr>
              <w:spacing w:before="0"/>
              <w:ind w:firstLine="708"/>
              <w:rPr>
                <w:rFonts w:cs="Arial"/>
                <w:b/>
                <w:bCs/>
                <w:i/>
                <w:iCs/>
                <w:lang w:val="ru-RU"/>
              </w:rPr>
            </w:pPr>
          </w:p>
        </w:tc>
      </w:tr>
    </w:tbl>
    <w:p w:rsidR="00343A18" w:rsidRPr="00E15F94" w:rsidRDefault="00343A18" w:rsidP="00343A18">
      <w:pPr>
        <w:spacing w:before="0"/>
        <w:rPr>
          <w:rFonts w:eastAsia="TimesNewRomanPSMT" w:cs="Arial"/>
          <w:b/>
          <w:bCs/>
          <w:i/>
          <w:iCs/>
        </w:rPr>
      </w:pPr>
      <w:r w:rsidRPr="00E15F94">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15F94"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jc w:val="center"/>
              <w:rPr>
                <w:rFonts w:cs="Arial"/>
              </w:rPr>
            </w:pPr>
          </w:p>
          <w:p w:rsidR="00343A18" w:rsidRPr="00E15F94" w:rsidRDefault="00343A18" w:rsidP="00BC01DC">
            <w:pPr>
              <w:spacing w:before="0"/>
              <w:jc w:val="center"/>
              <w:rPr>
                <w:rFonts w:eastAsia="TimesNewRomanPSMT" w:cs="Arial"/>
                <w:b/>
                <w:bCs/>
              </w:rPr>
            </w:pPr>
            <w:r w:rsidRPr="00E15F94">
              <w:rPr>
                <w:rFonts w:eastAsia="TimesNewRomanPSMT" w:cs="Arial"/>
                <w:b/>
                <w:bCs/>
              </w:rPr>
              <w:t xml:space="preserve">А) САМОСТАЛНО </w:t>
            </w:r>
          </w:p>
        </w:tc>
      </w:tr>
      <w:tr w:rsidR="00343A18" w:rsidRPr="00E15F94"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jc w:val="center"/>
              <w:rPr>
                <w:rFonts w:eastAsia="TimesNewRomanPSMT" w:cs="Arial"/>
                <w:b/>
                <w:bCs/>
              </w:rPr>
            </w:pPr>
          </w:p>
          <w:p w:rsidR="00343A18" w:rsidRPr="00E15F94" w:rsidRDefault="00343A18" w:rsidP="00BC01DC">
            <w:pPr>
              <w:spacing w:before="0"/>
              <w:jc w:val="center"/>
              <w:rPr>
                <w:rFonts w:eastAsia="TimesNewRomanPSMT" w:cs="Arial"/>
                <w:b/>
                <w:bCs/>
              </w:rPr>
            </w:pPr>
            <w:r w:rsidRPr="00E15F94">
              <w:rPr>
                <w:rFonts w:eastAsia="TimesNewRomanPSMT" w:cs="Arial"/>
                <w:b/>
                <w:bCs/>
              </w:rPr>
              <w:t>Б) СА ПОДИЗВОЂАЧЕМ</w:t>
            </w:r>
          </w:p>
        </w:tc>
      </w:tr>
      <w:tr w:rsidR="00343A18" w:rsidRPr="00E15F94"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jc w:val="center"/>
              <w:rPr>
                <w:rFonts w:eastAsia="TimesNewRomanPSMT" w:cs="Arial"/>
                <w:b/>
                <w:bCs/>
              </w:rPr>
            </w:pPr>
          </w:p>
          <w:p w:rsidR="00343A18" w:rsidRPr="00E15F94" w:rsidRDefault="00343A18" w:rsidP="00BC01DC">
            <w:pPr>
              <w:spacing w:before="0"/>
              <w:jc w:val="center"/>
              <w:rPr>
                <w:rFonts w:cs="Arial"/>
                <w:b/>
                <w:i/>
                <w:iCs/>
                <w:lang w:val="ru-RU"/>
              </w:rPr>
            </w:pPr>
            <w:r w:rsidRPr="00E15F94">
              <w:rPr>
                <w:rFonts w:eastAsia="TimesNewRomanPSMT" w:cs="Arial"/>
                <w:b/>
                <w:bCs/>
              </w:rPr>
              <w:t>В) КАО ЗАЈЕДНИЧКУ ПОНУДУ</w:t>
            </w:r>
          </w:p>
        </w:tc>
      </w:tr>
    </w:tbl>
    <w:p w:rsidR="00343A18" w:rsidRPr="00E15F94" w:rsidRDefault="00343A18" w:rsidP="00343A18">
      <w:pPr>
        <w:spacing w:before="0"/>
        <w:rPr>
          <w:rFonts w:eastAsia="TimesNewRomanPSMT" w:cs="Arial"/>
          <w:bCs/>
        </w:rPr>
      </w:pPr>
      <w:r w:rsidRPr="00E15F94">
        <w:rPr>
          <w:rFonts w:cs="Arial"/>
          <w:b/>
          <w:i/>
          <w:iCs/>
          <w:lang w:val="ru-RU"/>
        </w:rPr>
        <w:t>Напомена:</w:t>
      </w:r>
      <w:r w:rsidRPr="00E15F9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15F94" w:rsidRDefault="00343A18" w:rsidP="00343A18">
      <w:pPr>
        <w:spacing w:before="0"/>
        <w:rPr>
          <w:rFonts w:eastAsia="TimesNewRomanPSMT" w:cs="Arial"/>
          <w:bCs/>
        </w:rPr>
      </w:pPr>
    </w:p>
    <w:p w:rsidR="00343A18" w:rsidRPr="00E15F94" w:rsidRDefault="00343A18" w:rsidP="00343A18">
      <w:pPr>
        <w:spacing w:before="0"/>
        <w:rPr>
          <w:rFonts w:eastAsia="TimesNewRomanPSMT" w:cs="Arial"/>
          <w:b/>
          <w:bCs/>
          <w:i/>
        </w:rPr>
      </w:pPr>
      <w:r w:rsidRPr="00E15F94">
        <w:rPr>
          <w:rFonts w:eastAsia="TimesNewRomanPSMT" w:cs="Arial"/>
          <w:b/>
          <w:bCs/>
          <w:i/>
          <w:lang w:val="sr-Cyrl-CS"/>
        </w:rPr>
        <w:t xml:space="preserve">3) </w:t>
      </w:r>
      <w:r w:rsidRPr="00E15F94">
        <w:rPr>
          <w:rFonts w:eastAsia="TimesNewRomanPSMT" w:cs="Arial"/>
          <w:b/>
          <w:bCs/>
          <w:i/>
        </w:rPr>
        <w:t xml:space="preserve">ПОДАЦИ О ПОДИЗВОЂАЧУ </w:t>
      </w:r>
    </w:p>
    <w:p w:rsidR="00343A18" w:rsidRPr="00E15F94" w:rsidRDefault="00343A18" w:rsidP="00343A18">
      <w:pPr>
        <w:spacing w:before="0"/>
        <w:rPr>
          <w:rFonts w:eastAsia="TimesNewRomanPSMT" w:cs="Arial"/>
          <w:b/>
          <w:bCs/>
          <w:i/>
        </w:rPr>
      </w:pPr>
    </w:p>
    <w:p w:rsidR="00343A18" w:rsidRPr="00E15F94" w:rsidRDefault="00343A18" w:rsidP="00343A18">
      <w:pPr>
        <w:spacing w:before="0"/>
        <w:rPr>
          <w:rFonts w:cs="Arial"/>
        </w:rPr>
      </w:pPr>
      <w:r w:rsidRPr="00E15F9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cs="Arial"/>
              </w:rPr>
            </w:pPr>
          </w:p>
          <w:p w:rsidR="00343A18" w:rsidRPr="00E15F94" w:rsidRDefault="00343A18" w:rsidP="00BC01DC">
            <w:pPr>
              <w:spacing w:before="0"/>
              <w:rPr>
                <w:rFonts w:eastAsia="TimesNewRomanPSMT" w:cs="Arial"/>
                <w:bCs/>
                <w:i/>
              </w:rPr>
            </w:pPr>
            <w:r w:rsidRPr="00E15F9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55619B" w:rsidRPr="00E15F9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rPr>
            </w:pPr>
            <w:r w:rsidRPr="00E15F94">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15F94" w:rsidRDefault="0055619B"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lang w:val="ru-RU"/>
              </w:rPr>
            </w:pPr>
            <w:r w:rsidRPr="00E15F9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lang w:val="ru-RU"/>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lang w:val="ru-RU"/>
              </w:rPr>
            </w:pPr>
            <w:r w:rsidRPr="00E15F9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lang w:val="ru-RU"/>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Cs/>
                <w:i/>
              </w:rPr>
            </w:pPr>
            <w:r w:rsidRPr="00E15F9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55619B" w:rsidRPr="00E15F9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rPr>
            </w:pPr>
            <w:r w:rsidRPr="00E15F94">
              <w:rPr>
                <w:rFonts w:eastAsia="TimesNewRomanPSMT" w:cs="Arial"/>
                <w:bCs/>
                <w:i/>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15F94" w:rsidRDefault="0055619B"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lang w:val="ru-RU"/>
              </w:rPr>
            </w:pPr>
            <w:r w:rsidRPr="00E15F9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lang w:val="ru-RU"/>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lang w:val="ru-RU"/>
              </w:rPr>
            </w:pPr>
            <w:r w:rsidRPr="00E15F9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lang w:val="ru-RU"/>
              </w:rPr>
            </w:pPr>
          </w:p>
        </w:tc>
      </w:tr>
    </w:tbl>
    <w:p w:rsidR="00343A18" w:rsidRPr="00E15F94" w:rsidRDefault="00343A18" w:rsidP="00343A18">
      <w:pPr>
        <w:spacing w:before="0"/>
        <w:rPr>
          <w:rFonts w:cs="Arial"/>
          <w:b/>
          <w:bCs/>
          <w:i/>
          <w:iCs/>
          <w:u w:val="single"/>
          <w:lang w:val="ru-RU"/>
        </w:rPr>
      </w:pPr>
    </w:p>
    <w:p w:rsidR="00343A18" w:rsidRPr="00E15F94" w:rsidRDefault="00343A18" w:rsidP="00343A18">
      <w:pPr>
        <w:spacing w:before="0"/>
        <w:rPr>
          <w:rFonts w:cs="Arial"/>
          <w:i/>
          <w:iCs/>
          <w:lang w:val="ru-RU"/>
        </w:rPr>
      </w:pPr>
      <w:r w:rsidRPr="00E15F94">
        <w:rPr>
          <w:rFonts w:cs="Arial"/>
          <w:b/>
          <w:bCs/>
          <w:i/>
          <w:iCs/>
          <w:u w:val="single"/>
          <w:lang w:val="ru-RU"/>
        </w:rPr>
        <w:t>Напомена:</w:t>
      </w:r>
    </w:p>
    <w:p w:rsidR="00343A18" w:rsidRPr="00E15F94" w:rsidRDefault="00343A18" w:rsidP="00343A18">
      <w:pPr>
        <w:spacing w:before="0"/>
        <w:rPr>
          <w:rFonts w:eastAsia="TimesNewRomanPSMT" w:cs="Arial"/>
          <w:b/>
          <w:bCs/>
          <w:lang w:val="ru-RU"/>
        </w:rPr>
      </w:pPr>
      <w:r w:rsidRPr="00E15F9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lang w:val="ru-RU"/>
        </w:rPr>
      </w:pPr>
    </w:p>
    <w:p w:rsidR="00B4138E" w:rsidRDefault="00B4138E" w:rsidP="00343A18">
      <w:pPr>
        <w:spacing w:before="0"/>
        <w:rPr>
          <w:rFonts w:eastAsia="TimesNewRomanPSMT" w:cs="Arial"/>
          <w:b/>
          <w:bCs/>
          <w:lang w:val="ru-RU"/>
        </w:rPr>
      </w:pPr>
    </w:p>
    <w:p w:rsidR="00B4138E" w:rsidRDefault="00B4138E" w:rsidP="00343A18">
      <w:pPr>
        <w:spacing w:before="0"/>
        <w:rPr>
          <w:rFonts w:eastAsia="TimesNewRomanPSMT" w:cs="Arial"/>
          <w:b/>
          <w:bCs/>
          <w:lang w:val="ru-RU"/>
        </w:rPr>
      </w:pPr>
    </w:p>
    <w:p w:rsidR="00B4138E" w:rsidRPr="00E15F94" w:rsidRDefault="00B4138E" w:rsidP="00343A18">
      <w:pPr>
        <w:spacing w:before="0"/>
        <w:rPr>
          <w:rFonts w:eastAsia="TimesNewRomanPSMT" w:cs="Arial"/>
          <w:b/>
          <w:bCs/>
          <w:lang w:val="ru-RU"/>
        </w:rPr>
      </w:pPr>
    </w:p>
    <w:p w:rsidR="00343A18" w:rsidRPr="00E15F94" w:rsidRDefault="00343A18" w:rsidP="00343A18">
      <w:pPr>
        <w:spacing w:before="0"/>
        <w:rPr>
          <w:rFonts w:eastAsia="TimesNewRomanPSMT" w:cs="Arial"/>
          <w:b/>
          <w:bCs/>
          <w:i/>
          <w:lang w:val="ru-RU"/>
        </w:rPr>
      </w:pPr>
      <w:r w:rsidRPr="00E15F94">
        <w:rPr>
          <w:rFonts w:eastAsia="TimesNewRomanPSMT" w:cs="Arial"/>
          <w:b/>
          <w:bCs/>
          <w:i/>
          <w:lang w:val="sr-Cyrl-CS"/>
        </w:rPr>
        <w:lastRenderedPageBreak/>
        <w:t xml:space="preserve">4) </w:t>
      </w:r>
      <w:r w:rsidRPr="00E15F94">
        <w:rPr>
          <w:rFonts w:eastAsia="TimesNewRomanPSMT" w:cs="Arial"/>
          <w:b/>
          <w:bCs/>
          <w:i/>
          <w:lang w:val="ru-RU"/>
        </w:rPr>
        <w:t>ПОДАЦИ ЧЛАНУ ГРУПЕ ПОНУЂАЧА</w:t>
      </w:r>
    </w:p>
    <w:p w:rsidR="00343A18" w:rsidRPr="00E15F9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cs="Arial"/>
              </w:rPr>
            </w:pPr>
          </w:p>
          <w:p w:rsidR="00343A18" w:rsidRPr="00E15F94" w:rsidRDefault="00343A18" w:rsidP="00BC01DC">
            <w:pPr>
              <w:spacing w:before="0"/>
              <w:rPr>
                <w:rFonts w:eastAsia="TimesNewRomanPSMT" w:cs="Arial"/>
                <w:bCs/>
                <w:i/>
                <w:lang w:val="ru-RU"/>
              </w:rPr>
            </w:pPr>
            <w:r w:rsidRPr="00E15F9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lang w:val="ru-RU"/>
              </w:rPr>
            </w:pPr>
            <w:r w:rsidRPr="00E15F9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lang w:val="ru-RU"/>
              </w:rPr>
            </w:pPr>
          </w:p>
        </w:tc>
      </w:tr>
      <w:tr w:rsidR="0055619B" w:rsidRPr="00E15F9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lang w:val="ru-RU"/>
              </w:rPr>
            </w:pPr>
            <w:r w:rsidRPr="00E15F94">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15F94" w:rsidRDefault="0055619B"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rPr>
            </w:pPr>
            <w:r w:rsidRPr="00E15F9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lang w:val="ru-RU"/>
              </w:rPr>
            </w:pPr>
            <w:r w:rsidRPr="00E15F9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lang w:val="ru-RU"/>
              </w:rPr>
            </w:pPr>
            <w:r w:rsidRPr="00E15F9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lang w:val="ru-RU"/>
              </w:rPr>
            </w:pPr>
          </w:p>
        </w:tc>
      </w:tr>
      <w:tr w:rsidR="0055619B" w:rsidRPr="00E15F9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lang w:val="ru-RU"/>
              </w:rPr>
            </w:pPr>
            <w:r w:rsidRPr="00E15F94">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15F94" w:rsidRDefault="0055619B"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rPr>
            </w:pPr>
            <w:r w:rsidRPr="00E15F9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lang w:val="ru-RU"/>
              </w:rPr>
            </w:pPr>
            <w:r w:rsidRPr="00E15F9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lang w:val="ru-RU"/>
              </w:rPr>
            </w:pPr>
            <w:r w:rsidRPr="00E15F9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lang w:val="ru-RU"/>
              </w:rPr>
            </w:pPr>
          </w:p>
        </w:tc>
      </w:tr>
      <w:tr w:rsidR="0055619B" w:rsidRPr="00E15F9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15F94" w:rsidRDefault="0055619B" w:rsidP="00BC01DC">
            <w:pPr>
              <w:snapToGrid w:val="0"/>
              <w:spacing w:before="0"/>
              <w:rPr>
                <w:rFonts w:eastAsia="TimesNewRomanPSMT" w:cs="Arial"/>
                <w:bCs/>
                <w:i/>
                <w:lang w:val="ru-RU"/>
              </w:rPr>
            </w:pPr>
            <w:r w:rsidRPr="00E15F94">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15F94" w:rsidRDefault="0055619B"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lang w:val="ru-RU"/>
              </w:rPr>
            </w:pPr>
          </w:p>
          <w:p w:rsidR="00343A18" w:rsidRPr="00E15F94" w:rsidRDefault="00343A18" w:rsidP="00BC01DC">
            <w:pPr>
              <w:spacing w:before="0"/>
              <w:rPr>
                <w:rFonts w:eastAsia="TimesNewRomanPSMT" w:cs="Arial"/>
                <w:b/>
                <w:bCs/>
              </w:rPr>
            </w:pPr>
            <w:r w:rsidRPr="00E15F9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r w:rsidR="00343A18" w:rsidRPr="00E15F94" w:rsidTr="00BC01DC">
        <w:tc>
          <w:tcPr>
            <w:tcW w:w="465"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E15F94" w:rsidRDefault="00343A18" w:rsidP="00BC01DC">
            <w:pPr>
              <w:snapToGrid w:val="0"/>
              <w:spacing w:before="0"/>
              <w:rPr>
                <w:rFonts w:eastAsia="TimesNewRomanPSMT" w:cs="Arial"/>
                <w:bCs/>
                <w:i/>
              </w:rPr>
            </w:pPr>
          </w:p>
          <w:p w:rsidR="00343A18" w:rsidRPr="00E15F94" w:rsidRDefault="00343A18" w:rsidP="00BC01DC">
            <w:pPr>
              <w:spacing w:before="0"/>
              <w:rPr>
                <w:rFonts w:eastAsia="TimesNewRomanPSMT" w:cs="Arial"/>
                <w:b/>
                <w:bCs/>
              </w:rPr>
            </w:pPr>
            <w:r w:rsidRPr="00E15F9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15F94" w:rsidRDefault="00343A18" w:rsidP="00BC01DC">
            <w:pPr>
              <w:snapToGrid w:val="0"/>
              <w:spacing w:before="0"/>
              <w:rPr>
                <w:rFonts w:eastAsia="TimesNewRomanPSMT" w:cs="Arial"/>
                <w:b/>
                <w:bCs/>
              </w:rPr>
            </w:pPr>
          </w:p>
        </w:tc>
      </w:tr>
    </w:tbl>
    <w:p w:rsidR="00343A18" w:rsidRPr="00E15F94" w:rsidRDefault="00343A18" w:rsidP="00343A18">
      <w:pPr>
        <w:spacing w:before="0"/>
        <w:rPr>
          <w:rFonts w:cs="Arial"/>
          <w:b/>
          <w:bCs/>
          <w:i/>
          <w:iCs/>
          <w:u w:val="single"/>
        </w:rPr>
      </w:pPr>
    </w:p>
    <w:p w:rsidR="006A0742" w:rsidRPr="00E15F94" w:rsidRDefault="006A0742" w:rsidP="00343A18">
      <w:pPr>
        <w:spacing w:before="0"/>
        <w:rPr>
          <w:rFonts w:cs="Arial"/>
          <w:b/>
          <w:bCs/>
          <w:i/>
          <w:iCs/>
          <w:u w:val="single"/>
        </w:rPr>
      </w:pPr>
    </w:p>
    <w:p w:rsidR="00343A18" w:rsidRPr="00E15F94" w:rsidRDefault="00343A18" w:rsidP="00343A18">
      <w:pPr>
        <w:spacing w:before="0"/>
        <w:rPr>
          <w:rFonts w:cs="Arial"/>
          <w:i/>
          <w:iCs/>
          <w:lang w:val="ru-RU"/>
        </w:rPr>
      </w:pPr>
      <w:r w:rsidRPr="00E15F94">
        <w:rPr>
          <w:rFonts w:cs="Arial"/>
          <w:b/>
          <w:bCs/>
          <w:i/>
          <w:iCs/>
          <w:u w:val="single"/>
        </w:rPr>
        <w:t>Напомена:</w:t>
      </w:r>
    </w:p>
    <w:p w:rsidR="00343A18" w:rsidRPr="00E15F94" w:rsidRDefault="00343A18" w:rsidP="00343A18">
      <w:pPr>
        <w:spacing w:before="0"/>
        <w:rPr>
          <w:rFonts w:cs="Arial"/>
          <w:i/>
          <w:iCs/>
          <w:lang w:val="ru-RU"/>
        </w:rPr>
      </w:pPr>
      <w:r w:rsidRPr="00E15F9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15F94" w:rsidRDefault="00343A18" w:rsidP="00343A18">
      <w:pPr>
        <w:spacing w:before="0"/>
        <w:rPr>
          <w:rFonts w:cs="Arial"/>
          <w:i/>
          <w:iCs/>
          <w:lang w:val="ru-RU"/>
        </w:rPr>
      </w:pPr>
    </w:p>
    <w:p w:rsidR="00F2311C" w:rsidRPr="00E15F94" w:rsidRDefault="00F2311C" w:rsidP="00343A18">
      <w:pPr>
        <w:spacing w:before="0"/>
        <w:rPr>
          <w:rFonts w:cs="Arial"/>
          <w:i/>
          <w:iCs/>
          <w:lang w:val="ru-RU"/>
        </w:rPr>
      </w:pPr>
    </w:p>
    <w:p w:rsidR="00F2311C" w:rsidRPr="00E15F94" w:rsidRDefault="00F2311C" w:rsidP="00343A18">
      <w:pPr>
        <w:spacing w:before="0"/>
        <w:rPr>
          <w:rFonts w:cs="Arial"/>
          <w:i/>
          <w:iCs/>
          <w:lang w:val="ru-RU"/>
        </w:rPr>
      </w:pPr>
    </w:p>
    <w:p w:rsidR="00F2311C" w:rsidRDefault="00F2311C" w:rsidP="00343A18">
      <w:pPr>
        <w:spacing w:before="0"/>
        <w:rPr>
          <w:rFonts w:cs="Arial"/>
          <w:i/>
          <w:iCs/>
          <w:lang w:val="ru-RU"/>
        </w:rPr>
      </w:pPr>
    </w:p>
    <w:p w:rsidR="00AF252C" w:rsidRDefault="00AF252C" w:rsidP="00343A18">
      <w:pPr>
        <w:spacing w:before="0"/>
        <w:rPr>
          <w:rFonts w:cs="Arial"/>
          <w:i/>
          <w:iCs/>
          <w:lang w:val="ru-RU"/>
        </w:rPr>
      </w:pPr>
    </w:p>
    <w:p w:rsidR="00AF252C" w:rsidRDefault="00AF252C" w:rsidP="00343A18">
      <w:pPr>
        <w:spacing w:before="0"/>
        <w:rPr>
          <w:rFonts w:cs="Arial"/>
          <w:i/>
          <w:iCs/>
          <w:lang w:val="ru-RU"/>
        </w:rPr>
      </w:pPr>
    </w:p>
    <w:p w:rsidR="00F2311C" w:rsidRPr="00E15F94" w:rsidRDefault="00F2311C" w:rsidP="00343A18">
      <w:pPr>
        <w:spacing w:before="0"/>
        <w:rPr>
          <w:rFonts w:cs="Arial"/>
          <w:i/>
          <w:iCs/>
          <w:lang w:val="ru-RU"/>
        </w:rPr>
      </w:pPr>
    </w:p>
    <w:p w:rsidR="000E75A0" w:rsidRPr="00E15F94" w:rsidRDefault="00BA2C2D" w:rsidP="00BA2C2D">
      <w:pPr>
        <w:spacing w:before="0"/>
        <w:rPr>
          <w:rFonts w:eastAsia="TimesNewRomanPSMT" w:cs="Arial"/>
          <w:b/>
          <w:bCs/>
          <w:i/>
          <w:lang w:val="sr-Cyrl-CS"/>
        </w:rPr>
      </w:pPr>
      <w:r w:rsidRPr="00E15F94">
        <w:rPr>
          <w:rFonts w:eastAsia="TimesNewRomanPSMT" w:cs="Arial"/>
          <w:b/>
          <w:bCs/>
          <w:i/>
          <w:lang w:val="sr-Cyrl-CS"/>
        </w:rPr>
        <w:t xml:space="preserve">5) </w:t>
      </w:r>
      <w:r w:rsidR="000E75A0" w:rsidRPr="00E15F94">
        <w:rPr>
          <w:rFonts w:eastAsia="TimesNewRomanPSMT" w:cs="Arial"/>
          <w:b/>
          <w:bCs/>
          <w:i/>
          <w:lang w:val="sr-Cyrl-CS"/>
        </w:rPr>
        <w:t>ЦЕНА И КОМЕРЦИЈАЛНИ УСЛОВИ ПОНУДЕ</w:t>
      </w:r>
    </w:p>
    <w:p w:rsidR="000E75A0" w:rsidRPr="00E15F94" w:rsidRDefault="000E75A0" w:rsidP="000E75A0">
      <w:pPr>
        <w:spacing w:before="0"/>
        <w:jc w:val="center"/>
        <w:rPr>
          <w:rFonts w:cs="Arial"/>
          <w:bCs/>
          <w:i/>
          <w:iCs/>
          <w:lang w:val="sr-Cyrl-CS"/>
        </w:rPr>
      </w:pPr>
    </w:p>
    <w:p w:rsidR="000E75A0" w:rsidRPr="00E15F94" w:rsidRDefault="000E75A0" w:rsidP="000E75A0">
      <w:pPr>
        <w:spacing w:before="0"/>
        <w:jc w:val="center"/>
        <w:rPr>
          <w:rFonts w:cs="Arial"/>
          <w:b/>
          <w:bCs/>
          <w:i/>
          <w:iCs/>
          <w:u w:val="single"/>
          <w:lang w:val="sr-Cyrl-CS"/>
        </w:rPr>
      </w:pPr>
      <w:r w:rsidRPr="00E15F9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3846"/>
      </w:tblGrid>
      <w:tr w:rsidR="000E75A0" w:rsidRPr="00E15F94" w:rsidTr="00922EDB">
        <w:trPr>
          <w:trHeight w:val="485"/>
        </w:trPr>
        <w:tc>
          <w:tcPr>
            <w:tcW w:w="5920" w:type="dxa"/>
            <w:shd w:val="clear" w:color="auto" w:fill="C6D9F1" w:themeFill="text2" w:themeFillTint="33"/>
            <w:vAlign w:val="center"/>
          </w:tcPr>
          <w:p w:rsidR="000E75A0" w:rsidRPr="00E15F94" w:rsidRDefault="000E75A0" w:rsidP="00AF3AF8">
            <w:pPr>
              <w:spacing w:before="0"/>
              <w:jc w:val="center"/>
              <w:rPr>
                <w:rFonts w:cs="Arial"/>
                <w:b/>
                <w:bCs/>
                <w:i/>
                <w:iCs/>
                <w:lang w:val="sr-Cyrl-CS"/>
              </w:rPr>
            </w:pPr>
            <w:r w:rsidRPr="00E15F94">
              <w:rPr>
                <w:rFonts w:eastAsia="TimesNewRomanPSMT" w:cs="Arial"/>
                <w:b/>
                <w:bCs/>
              </w:rPr>
              <w:t xml:space="preserve">ПРЕДМЕТ </w:t>
            </w:r>
            <w:r w:rsidRPr="00E15F94">
              <w:rPr>
                <w:rFonts w:eastAsia="TimesNewRomanPSMT" w:cs="Arial"/>
                <w:b/>
                <w:bCs/>
                <w:lang w:val="sr-Cyrl-CS"/>
              </w:rPr>
              <w:t xml:space="preserve">И БРОЈ </w:t>
            </w:r>
            <w:r w:rsidRPr="00E15F94">
              <w:rPr>
                <w:rFonts w:eastAsia="TimesNewRomanPSMT" w:cs="Arial"/>
                <w:b/>
                <w:bCs/>
              </w:rPr>
              <w:t>НАБАВКЕ</w:t>
            </w:r>
          </w:p>
        </w:tc>
        <w:tc>
          <w:tcPr>
            <w:tcW w:w="4394" w:type="dxa"/>
            <w:shd w:val="clear" w:color="auto" w:fill="C6D9F1" w:themeFill="text2" w:themeFillTint="33"/>
            <w:vAlign w:val="center"/>
          </w:tcPr>
          <w:p w:rsidR="000E75A0" w:rsidRPr="00E15F94" w:rsidRDefault="000E75A0" w:rsidP="00AF3AF8">
            <w:pPr>
              <w:spacing w:before="0"/>
              <w:jc w:val="center"/>
              <w:rPr>
                <w:rFonts w:cs="Arial"/>
                <w:b/>
                <w:bCs/>
                <w:i/>
                <w:iCs/>
                <w:lang w:val="sr-Cyrl-CS"/>
              </w:rPr>
            </w:pPr>
            <w:r w:rsidRPr="00E15F94">
              <w:rPr>
                <w:rFonts w:cs="Arial"/>
                <w:b/>
                <w:bCs/>
                <w:i/>
                <w:iCs/>
                <w:lang w:val="sr-Cyrl-CS"/>
              </w:rPr>
              <w:t xml:space="preserve">УКУПНА ЦЕНА </w:t>
            </w:r>
            <w:r w:rsidRPr="00E15F94">
              <w:rPr>
                <w:rFonts w:eastAsia="Arial Unicode MS" w:cs="Arial"/>
                <w:b/>
                <w:bCs/>
                <w:i/>
                <w:iCs/>
                <w:kern w:val="1"/>
                <w:lang w:val="sr-Cyrl-CS" w:eastAsia="ar-SA"/>
              </w:rPr>
              <w:t xml:space="preserve">дин. / </w:t>
            </w:r>
            <w:r w:rsidR="00824206" w:rsidRPr="00E15F94">
              <w:rPr>
                <w:rFonts w:cs="Arial"/>
                <w:b/>
              </w:rPr>
              <w:t>EUR</w:t>
            </w:r>
            <w:r w:rsidRPr="00E15F94">
              <w:rPr>
                <w:rFonts w:cs="Arial"/>
                <w:b/>
                <w:bCs/>
                <w:i/>
                <w:iCs/>
                <w:color w:val="00B0F0"/>
                <w:lang w:val="sr-Cyrl-CS"/>
              </w:rPr>
              <w:t xml:space="preserve"> </w:t>
            </w:r>
            <w:r w:rsidR="00B81C9C" w:rsidRPr="00E15F94">
              <w:rPr>
                <w:rFonts w:cs="Arial"/>
                <w:b/>
                <w:bCs/>
                <w:i/>
                <w:iCs/>
                <w:lang w:val="sr-Cyrl-CS"/>
              </w:rPr>
              <w:t>без ПДВ</w:t>
            </w:r>
          </w:p>
        </w:tc>
      </w:tr>
      <w:tr w:rsidR="000E75A0" w:rsidRPr="00E15F94" w:rsidTr="00AF3AF8">
        <w:trPr>
          <w:trHeight w:val="440"/>
        </w:trPr>
        <w:tc>
          <w:tcPr>
            <w:tcW w:w="5920" w:type="dxa"/>
            <w:vAlign w:val="center"/>
          </w:tcPr>
          <w:p w:rsidR="000E75A0" w:rsidRPr="00E15F94" w:rsidRDefault="001B0513" w:rsidP="001B0513">
            <w:pPr>
              <w:spacing w:before="0"/>
              <w:rPr>
                <w:rFonts w:cs="Arial"/>
                <w:b/>
                <w:lang w:val="sr-Cyrl-CS"/>
              </w:rPr>
            </w:pPr>
            <w:r>
              <w:rPr>
                <w:rFonts w:cs="Arial"/>
                <w:b/>
                <w:lang w:val="ru-RU"/>
              </w:rPr>
              <w:t>Услуга -</w:t>
            </w:r>
            <w:r w:rsidRPr="00E15F94">
              <w:rPr>
                <w:rFonts w:cs="Arial"/>
                <w:b/>
                <w:lang w:val="ru-RU"/>
              </w:rPr>
              <w:t xml:space="preserve"> </w:t>
            </w:r>
            <w:r>
              <w:rPr>
                <w:rFonts w:cs="Arial"/>
                <w:b/>
                <w:lang w:val="ru-RU"/>
              </w:rPr>
              <w:t>ОДГ ТЕНТ Б:</w:t>
            </w:r>
            <w:r w:rsidR="00524FAB" w:rsidRPr="00E15F94">
              <w:rPr>
                <w:rFonts w:cs="Arial"/>
                <w:b/>
                <w:lang w:val="ru-RU"/>
              </w:rPr>
              <w:t xml:space="preserve"> Израда и преглед инвестиционо – техничке документације за пројекат изградње постројења за одсумпоравање димних гасова</w:t>
            </w:r>
            <w:r>
              <w:rPr>
                <w:rFonts w:cs="Arial"/>
                <w:b/>
                <w:lang w:val="ru-RU"/>
              </w:rPr>
              <w:t>,                                       ЈН 1000/0450/2017</w:t>
            </w:r>
          </w:p>
        </w:tc>
        <w:tc>
          <w:tcPr>
            <w:tcW w:w="4394" w:type="dxa"/>
          </w:tcPr>
          <w:p w:rsidR="000E75A0" w:rsidRPr="00E15F94" w:rsidRDefault="000E75A0" w:rsidP="00AF3AF8">
            <w:pPr>
              <w:spacing w:before="0"/>
              <w:jc w:val="center"/>
              <w:rPr>
                <w:rFonts w:cs="Arial"/>
                <w:b/>
                <w:bCs/>
                <w:i/>
                <w:iCs/>
                <w:lang w:val="sr-Cyrl-CS"/>
              </w:rPr>
            </w:pPr>
          </w:p>
          <w:p w:rsidR="000E75A0" w:rsidRPr="00E15F94" w:rsidRDefault="000E75A0" w:rsidP="00AF3AF8">
            <w:pPr>
              <w:spacing w:before="0"/>
              <w:jc w:val="center"/>
              <w:rPr>
                <w:rFonts w:cs="Arial"/>
                <w:b/>
                <w:bCs/>
                <w:i/>
                <w:iCs/>
                <w:lang w:val="sr-Cyrl-CS"/>
              </w:rPr>
            </w:pPr>
          </w:p>
        </w:tc>
      </w:tr>
    </w:tbl>
    <w:p w:rsidR="000E75A0" w:rsidRPr="00E15F94" w:rsidRDefault="000E75A0" w:rsidP="000E75A0">
      <w:pPr>
        <w:spacing w:before="0"/>
        <w:jc w:val="center"/>
        <w:rPr>
          <w:rFonts w:cs="Arial"/>
          <w:b/>
          <w:bCs/>
          <w:i/>
          <w:iCs/>
          <w:u w:val="single"/>
          <w:lang w:val="sr-Cyrl-CS"/>
        </w:rPr>
      </w:pPr>
      <w:r w:rsidRPr="00E15F9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E15F94" w:rsidTr="00B81C9C">
        <w:trPr>
          <w:trHeight w:val="647"/>
        </w:trPr>
        <w:tc>
          <w:tcPr>
            <w:tcW w:w="5035" w:type="dxa"/>
            <w:shd w:val="clear" w:color="auto" w:fill="C6D9F1" w:themeFill="text2" w:themeFillTint="33"/>
            <w:vAlign w:val="center"/>
          </w:tcPr>
          <w:p w:rsidR="00B81C9C" w:rsidRPr="00E15F94" w:rsidRDefault="00B81C9C" w:rsidP="00B81C9C">
            <w:pPr>
              <w:spacing w:before="0"/>
              <w:jc w:val="center"/>
              <w:rPr>
                <w:rFonts w:cs="Arial"/>
                <w:b/>
                <w:bCs/>
                <w:i/>
                <w:iCs/>
                <w:lang w:val="sr-Cyrl-CS"/>
              </w:rPr>
            </w:pPr>
            <w:r w:rsidRPr="00E15F94">
              <w:rPr>
                <w:rFonts w:cs="Arial"/>
                <w:b/>
                <w:bCs/>
                <w:i/>
                <w:iCs/>
                <w:lang w:val="sr-Cyrl-CS"/>
              </w:rPr>
              <w:t>УСЛОВ НАРУЧИОЦА</w:t>
            </w:r>
          </w:p>
        </w:tc>
        <w:tc>
          <w:tcPr>
            <w:tcW w:w="3984" w:type="dxa"/>
            <w:shd w:val="clear" w:color="auto" w:fill="C6D9F1" w:themeFill="text2" w:themeFillTint="33"/>
            <w:vAlign w:val="center"/>
          </w:tcPr>
          <w:p w:rsidR="00B81C9C" w:rsidRPr="00E15F94" w:rsidRDefault="00B81C9C" w:rsidP="00B81C9C">
            <w:pPr>
              <w:spacing w:before="0"/>
              <w:jc w:val="center"/>
              <w:rPr>
                <w:rFonts w:cs="Arial"/>
                <w:b/>
                <w:bCs/>
                <w:i/>
                <w:iCs/>
                <w:lang w:val="sr-Cyrl-CS"/>
              </w:rPr>
            </w:pPr>
            <w:r w:rsidRPr="00E15F94">
              <w:rPr>
                <w:rFonts w:cs="Arial"/>
                <w:b/>
                <w:bCs/>
                <w:i/>
                <w:iCs/>
                <w:lang w:val="sr-Cyrl-CS"/>
              </w:rPr>
              <w:t>ПОНУДА ПОНУЂАЧА</w:t>
            </w:r>
          </w:p>
        </w:tc>
      </w:tr>
      <w:tr w:rsidR="00B81C9C" w:rsidRPr="00E15F94" w:rsidTr="00B81C9C">
        <w:tc>
          <w:tcPr>
            <w:tcW w:w="5035" w:type="dxa"/>
            <w:vAlign w:val="center"/>
          </w:tcPr>
          <w:p w:rsidR="00B81C9C" w:rsidRPr="00E15F94" w:rsidRDefault="00B81C9C" w:rsidP="00B81C9C">
            <w:pPr>
              <w:spacing w:before="0"/>
              <w:jc w:val="center"/>
              <w:rPr>
                <w:rFonts w:cs="Arial"/>
                <w:b/>
                <w:bCs/>
                <w:i/>
                <w:iCs/>
                <w:lang w:val="sr-Cyrl-CS"/>
              </w:rPr>
            </w:pPr>
            <w:r w:rsidRPr="00E15F94">
              <w:rPr>
                <w:rFonts w:cs="Arial"/>
                <w:b/>
                <w:bCs/>
                <w:i/>
                <w:iCs/>
                <w:lang w:val="sr-Cyrl-CS"/>
              </w:rPr>
              <w:t>РОК И НАЧИН ПЛАЋАЊА:</w:t>
            </w:r>
            <w:r w:rsidR="00E47D57" w:rsidRPr="00E15F94">
              <w:rPr>
                <w:rFonts w:cs="Arial"/>
                <w:b/>
                <w:bCs/>
                <w:i/>
                <w:iCs/>
                <w:lang w:val="sr-Cyrl-CS"/>
              </w:rPr>
              <w:t xml:space="preserve"> </w:t>
            </w:r>
          </w:p>
          <w:p w:rsidR="00016F26" w:rsidRPr="00593893" w:rsidRDefault="00016F26" w:rsidP="0090501B">
            <w:pPr>
              <w:pStyle w:val="KDParagraf"/>
              <w:spacing w:before="0"/>
              <w:rPr>
                <w:rFonts w:eastAsia="Calibri" w:cs="Arial"/>
              </w:rPr>
            </w:pPr>
          </w:p>
          <w:p w:rsidR="00C8352A" w:rsidRPr="00016F26" w:rsidRDefault="00C8352A" w:rsidP="00C8352A">
            <w:pPr>
              <w:pStyle w:val="KDParagraf"/>
              <w:spacing w:before="0"/>
              <w:rPr>
                <w:rFonts w:eastAsia="Calibri" w:cs="Arial"/>
                <w:b/>
                <w:lang w:val="sr-Cyrl-RS"/>
              </w:rPr>
            </w:pPr>
            <w:r w:rsidRPr="00016F26">
              <w:rPr>
                <w:rFonts w:eastAsia="Calibri" w:cs="Arial"/>
                <w:b/>
                <w:lang w:val="sr-Cyrl-RS"/>
              </w:rPr>
              <w:t>З</w:t>
            </w:r>
            <w:r>
              <w:rPr>
                <w:rFonts w:eastAsia="Calibri" w:cs="Arial"/>
                <w:b/>
                <w:lang w:val="sr-Cyrl-RS"/>
              </w:rPr>
              <w:t xml:space="preserve">а позиције 1, 2. и 3 (Образац структуре цене): </w:t>
            </w:r>
          </w:p>
          <w:p w:rsidR="00C8352A" w:rsidRDefault="00C8352A" w:rsidP="00C8352A">
            <w:pPr>
              <w:pStyle w:val="KDParagraf"/>
              <w:spacing w:before="0"/>
              <w:rPr>
                <w:rFonts w:eastAsia="Calibri" w:cs="Arial"/>
                <w:lang w:val="sr-Cyrl-RS"/>
              </w:rPr>
            </w:pPr>
            <w:r w:rsidRPr="00E15F94">
              <w:rPr>
                <w:rFonts w:eastAsia="Calibri" w:cs="Arial"/>
                <w:lang w:val="sr-Cyrl-RS"/>
              </w:rPr>
              <w:t xml:space="preserve">- </w:t>
            </w:r>
            <w:r>
              <w:rPr>
                <w:rFonts w:eastAsia="Calibri" w:cs="Arial"/>
                <w:lang w:val="sr-Cyrl-RS"/>
              </w:rPr>
              <w:t>75</w:t>
            </w:r>
            <w:r w:rsidRPr="00E15F94">
              <w:rPr>
                <w:rFonts w:eastAsia="Calibri" w:cs="Arial"/>
                <w:lang w:val="sr-Cyrl-RS"/>
              </w:rPr>
              <w:t xml:space="preserve">% </w:t>
            </w:r>
            <w:r>
              <w:rPr>
                <w:rFonts w:eastAsia="Calibri" w:cs="Arial"/>
                <w:lang w:val="sr-Cyrl-RS"/>
              </w:rPr>
              <w:t xml:space="preserve">од уговорене цене за: позиције 1,2. и 3. </w:t>
            </w:r>
            <w:r w:rsidRPr="00E15F94">
              <w:rPr>
                <w:rFonts w:eastAsia="Calibri" w:cs="Arial"/>
                <w:lang w:val="sr-Cyrl-RS"/>
              </w:rPr>
              <w:t xml:space="preserve">сукцесивно по месецима, у зависности од обима извршења уговорених услуга у једном месецу, 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прихваћеног и одобреног месечног извештаја </w:t>
            </w:r>
            <w:r>
              <w:rPr>
                <w:rFonts w:eastAsia="Calibri" w:cs="Arial"/>
                <w:lang w:val="sr-Cyrl-RS"/>
              </w:rPr>
              <w:t xml:space="preserve">и </w:t>
            </w:r>
            <w:r w:rsidRPr="00E15F94">
              <w:rPr>
                <w:rFonts w:eastAsia="Calibri" w:cs="Arial"/>
                <w:lang w:val="sr-Cyrl-RS"/>
              </w:rPr>
              <w:t xml:space="preserve">прихваћеног и одобреног Записника </w:t>
            </w:r>
            <w:r>
              <w:rPr>
                <w:rFonts w:eastAsia="Calibri" w:cs="Arial"/>
                <w:lang w:val="sr-Cyrl-RS"/>
              </w:rPr>
              <w:t>о квалитативном и квантитативном пријему</w:t>
            </w:r>
            <w:r w:rsidRPr="00E15F94">
              <w:rPr>
                <w:rFonts w:eastAsia="Calibri" w:cs="Arial"/>
                <w:lang w:val="sr-Cyrl-RS"/>
              </w:rPr>
              <w:t xml:space="preserve"> </w:t>
            </w:r>
            <w:r>
              <w:rPr>
                <w:rFonts w:eastAsia="Calibri" w:cs="Arial"/>
                <w:lang w:val="sr-Cyrl-RS"/>
              </w:rPr>
              <w:t xml:space="preserve">сваке појединачно </w:t>
            </w:r>
            <w:r w:rsidRPr="00E15F94">
              <w:rPr>
                <w:rFonts w:eastAsia="Calibri" w:cs="Arial"/>
                <w:lang w:val="sr-Cyrl-RS"/>
              </w:rPr>
              <w:t>пружен</w:t>
            </w:r>
            <w:r>
              <w:rPr>
                <w:rFonts w:eastAsia="Calibri" w:cs="Arial"/>
                <w:lang w:val="sr-Cyrl-RS"/>
              </w:rPr>
              <w:t>е</w:t>
            </w:r>
            <w:r w:rsidRPr="00E15F94">
              <w:rPr>
                <w:rFonts w:eastAsia="Calibri" w:cs="Arial"/>
                <w:lang w:val="sr-Cyrl-RS"/>
              </w:rPr>
              <w:t xml:space="preserve"> услу</w:t>
            </w:r>
            <w:r>
              <w:rPr>
                <w:rFonts w:eastAsia="Calibri" w:cs="Arial"/>
                <w:lang w:val="sr-Cyrl-RS"/>
              </w:rPr>
              <w:t>ге,</w:t>
            </w:r>
            <w:r w:rsidRPr="00E15F94">
              <w:rPr>
                <w:rFonts w:eastAsia="Calibri" w:cs="Arial"/>
                <w:lang w:val="sr-Cyrl-RS"/>
              </w:rPr>
              <w:t xml:space="preserve"> од стране овлашћеног представника Наручиоца</w:t>
            </w:r>
            <w:r>
              <w:rPr>
                <w:rFonts w:eastAsia="Calibri" w:cs="Arial"/>
                <w:lang w:val="sr-Cyrl-RS"/>
              </w:rPr>
              <w:t>, без примедби..</w:t>
            </w:r>
          </w:p>
          <w:p w:rsidR="00C8352A" w:rsidRPr="00E15F94" w:rsidRDefault="00C8352A" w:rsidP="00C8352A">
            <w:pPr>
              <w:pStyle w:val="KDParagraf"/>
              <w:spacing w:before="0"/>
              <w:rPr>
                <w:rFonts w:eastAsia="Calibri" w:cs="Arial"/>
                <w:lang w:val="sr-Cyrl-RS"/>
              </w:rPr>
            </w:pPr>
          </w:p>
          <w:p w:rsidR="00C8352A" w:rsidRDefault="00C8352A" w:rsidP="00C8352A">
            <w:pPr>
              <w:pStyle w:val="KDParagraf"/>
              <w:spacing w:before="0"/>
              <w:rPr>
                <w:rFonts w:eastAsia="Calibri" w:cs="Arial"/>
                <w:lang w:val="sr-Cyrl-RS"/>
              </w:rPr>
            </w:pPr>
            <w:r w:rsidRPr="00E15F94">
              <w:rPr>
                <w:rFonts w:eastAsia="Calibri" w:cs="Arial"/>
                <w:lang w:val="sr-Cyrl-RS"/>
              </w:rPr>
              <w:t>-</w:t>
            </w:r>
            <w:r>
              <w:rPr>
                <w:rFonts w:eastAsia="Calibri" w:cs="Arial"/>
                <w:lang w:val="sr-Cyrl-RS"/>
              </w:rPr>
              <w:t>25</w:t>
            </w:r>
            <w:r w:rsidRPr="00E15F94">
              <w:rPr>
                <w:rFonts w:eastAsia="Calibri" w:cs="Arial"/>
                <w:lang w:val="sr-Cyrl-RS"/>
              </w:rPr>
              <w:t xml:space="preserve">% </w:t>
            </w:r>
            <w:r>
              <w:rPr>
                <w:rFonts w:eastAsia="Calibri" w:cs="Arial"/>
                <w:lang w:val="sr-Cyrl-RS"/>
              </w:rPr>
              <w:t>од уговорене цене за позиције 1,2. и 3.</w:t>
            </w:r>
            <w:r w:rsidRPr="00E15F94">
              <w:rPr>
                <w:rFonts w:eastAsia="Calibri" w:cs="Arial"/>
                <w:lang w:val="sr-Cyrl-RS"/>
              </w:rPr>
              <w:t xml:space="preserve"> 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прихваћеног Идејног пројекта од стране овлашћеног тела државне Ревизорске комисије.</w:t>
            </w:r>
          </w:p>
          <w:p w:rsidR="00C8352A" w:rsidRDefault="00C8352A" w:rsidP="00C8352A">
            <w:pPr>
              <w:pStyle w:val="KDParagraf"/>
              <w:spacing w:before="0"/>
              <w:rPr>
                <w:rFonts w:eastAsia="Calibri" w:cs="Arial"/>
                <w:b/>
                <w:lang w:val="sr-Cyrl-RS"/>
              </w:rPr>
            </w:pPr>
          </w:p>
          <w:p w:rsidR="00C8352A" w:rsidRPr="00016F26" w:rsidRDefault="00C8352A" w:rsidP="00C8352A">
            <w:pPr>
              <w:pStyle w:val="KDParagraf"/>
              <w:spacing w:before="0"/>
              <w:rPr>
                <w:rFonts w:eastAsia="Calibri" w:cs="Arial"/>
                <w:b/>
                <w:lang w:val="sr-Cyrl-RS"/>
              </w:rPr>
            </w:pPr>
            <w:r>
              <w:rPr>
                <w:rFonts w:eastAsia="Calibri" w:cs="Arial"/>
                <w:b/>
                <w:lang w:val="sr-Cyrl-RS"/>
              </w:rPr>
              <w:t>За позиције</w:t>
            </w:r>
            <w:r w:rsidRPr="00016F26">
              <w:rPr>
                <w:rFonts w:eastAsia="Calibri" w:cs="Arial"/>
                <w:b/>
                <w:lang w:val="sr-Cyrl-RS"/>
              </w:rPr>
              <w:t xml:space="preserve"> 4. и 5</w:t>
            </w:r>
            <w:r>
              <w:rPr>
                <w:rFonts w:eastAsia="Calibri" w:cs="Arial"/>
                <w:b/>
                <w:lang w:val="sr-Cyrl-RS"/>
              </w:rPr>
              <w:t xml:space="preserve"> (Образац структуре цене):</w:t>
            </w:r>
          </w:p>
          <w:p w:rsidR="0075211C" w:rsidRPr="0075211C" w:rsidRDefault="00C8352A" w:rsidP="007C202D">
            <w:pPr>
              <w:pStyle w:val="KDParagraf"/>
              <w:spacing w:before="0"/>
              <w:rPr>
                <w:rFonts w:eastAsia="Calibri" w:cs="Arial"/>
                <w:lang w:val="sr-Cyrl-RS"/>
              </w:rPr>
            </w:pPr>
            <w:r>
              <w:rPr>
                <w:rFonts w:eastAsia="Calibri" w:cs="Arial"/>
                <w:lang w:val="sr-Cyrl-RS"/>
              </w:rPr>
              <w:t xml:space="preserve">100% </w:t>
            </w:r>
            <w:r w:rsidRPr="00E15F94">
              <w:rPr>
                <w:rFonts w:eastAsia="Calibri" w:cs="Arial"/>
                <w:lang w:val="sr-Cyrl-RS"/>
              </w:rPr>
              <w:t xml:space="preserve">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прихваћеног и одобреног месечног извештаја </w:t>
            </w:r>
            <w:r w:rsidR="00747C87">
              <w:rPr>
                <w:rFonts w:eastAsia="Calibri" w:cs="Arial"/>
                <w:lang w:val="sr-Cyrl-RS"/>
              </w:rPr>
              <w:t xml:space="preserve">и </w:t>
            </w:r>
            <w:r w:rsidRPr="00E15F94">
              <w:rPr>
                <w:rFonts w:eastAsia="Calibri" w:cs="Arial"/>
                <w:lang w:val="sr-Cyrl-RS"/>
              </w:rPr>
              <w:t xml:space="preserve">прихваћеног и одобреног Записника </w:t>
            </w:r>
            <w:r>
              <w:rPr>
                <w:rFonts w:eastAsia="Calibri" w:cs="Arial"/>
                <w:lang w:val="sr-Cyrl-RS"/>
              </w:rPr>
              <w:t>о квалитативном и квантитативном пријему</w:t>
            </w:r>
            <w:r w:rsidRPr="00E15F94">
              <w:rPr>
                <w:rFonts w:eastAsia="Calibri" w:cs="Arial"/>
                <w:lang w:val="sr-Cyrl-RS"/>
              </w:rPr>
              <w:t xml:space="preserve"> </w:t>
            </w:r>
            <w:r>
              <w:rPr>
                <w:rFonts w:eastAsia="Calibri" w:cs="Arial"/>
                <w:lang w:val="sr-Cyrl-RS"/>
              </w:rPr>
              <w:t xml:space="preserve">сваке појединачно </w:t>
            </w:r>
            <w:r w:rsidRPr="00E15F94">
              <w:rPr>
                <w:rFonts w:eastAsia="Calibri" w:cs="Arial"/>
                <w:lang w:val="sr-Cyrl-RS"/>
              </w:rPr>
              <w:t>пружен</w:t>
            </w:r>
            <w:r>
              <w:rPr>
                <w:rFonts w:eastAsia="Calibri" w:cs="Arial"/>
                <w:lang w:val="sr-Cyrl-RS"/>
              </w:rPr>
              <w:t>е</w:t>
            </w:r>
            <w:r w:rsidRPr="00E15F94">
              <w:rPr>
                <w:rFonts w:eastAsia="Calibri" w:cs="Arial"/>
                <w:lang w:val="sr-Cyrl-RS"/>
              </w:rPr>
              <w:t xml:space="preserve"> услу</w:t>
            </w:r>
            <w:r>
              <w:rPr>
                <w:rFonts w:eastAsia="Calibri" w:cs="Arial"/>
                <w:lang w:val="sr-Cyrl-RS"/>
              </w:rPr>
              <w:t>ге,</w:t>
            </w:r>
            <w:r w:rsidRPr="00E15F94">
              <w:rPr>
                <w:rFonts w:eastAsia="Calibri" w:cs="Arial"/>
                <w:lang w:val="sr-Cyrl-RS"/>
              </w:rPr>
              <w:t xml:space="preserve"> од стране овлашћеног представника Наручиоца</w:t>
            </w:r>
            <w:r>
              <w:rPr>
                <w:rFonts w:eastAsia="Calibri" w:cs="Arial"/>
                <w:lang w:val="sr-Cyrl-RS"/>
              </w:rPr>
              <w:t>, без примедби.</w:t>
            </w:r>
          </w:p>
        </w:tc>
        <w:tc>
          <w:tcPr>
            <w:tcW w:w="3984" w:type="dxa"/>
            <w:vAlign w:val="center"/>
          </w:tcPr>
          <w:p w:rsidR="00B81C9C" w:rsidRPr="0090501B" w:rsidRDefault="00B81C9C" w:rsidP="00B81C9C">
            <w:pPr>
              <w:spacing w:before="0"/>
              <w:jc w:val="center"/>
              <w:rPr>
                <w:rFonts w:cs="Arial"/>
                <w:b/>
                <w:bCs/>
                <w:iCs/>
                <w:lang w:val="sr-Cyrl-CS"/>
              </w:rPr>
            </w:pPr>
            <w:r w:rsidRPr="0090501B">
              <w:rPr>
                <w:rFonts w:cs="Arial"/>
                <w:b/>
                <w:bCs/>
                <w:iCs/>
                <w:lang w:val="sr-Cyrl-CS"/>
              </w:rPr>
              <w:t>Сагласан за захтевом наручиоца</w:t>
            </w:r>
          </w:p>
          <w:p w:rsidR="00B81C9C" w:rsidRPr="00E15F94" w:rsidRDefault="00B81C9C" w:rsidP="00B81C9C">
            <w:pPr>
              <w:spacing w:before="0"/>
              <w:rPr>
                <w:rFonts w:cs="Arial"/>
                <w:b/>
                <w:bCs/>
                <w:i/>
                <w:iCs/>
                <w:lang w:val="sr-Cyrl-CS"/>
              </w:rPr>
            </w:pPr>
            <w:r w:rsidRPr="0090501B">
              <w:rPr>
                <w:rFonts w:cs="Arial"/>
                <w:b/>
                <w:bCs/>
                <w:iCs/>
                <w:lang w:val="sr-Cyrl-CS"/>
              </w:rPr>
              <w:t xml:space="preserve">               ДА/НЕ (заокружити)</w:t>
            </w:r>
          </w:p>
        </w:tc>
      </w:tr>
      <w:tr w:rsidR="004921E3" w:rsidRPr="00E15F94" w:rsidTr="004921E3">
        <w:trPr>
          <w:trHeight w:val="773"/>
        </w:trPr>
        <w:tc>
          <w:tcPr>
            <w:tcW w:w="9019" w:type="dxa"/>
            <w:gridSpan w:val="2"/>
            <w:vAlign w:val="center"/>
          </w:tcPr>
          <w:p w:rsidR="004921E3" w:rsidRPr="00E15F94" w:rsidRDefault="006C0D36" w:rsidP="00B81C9C">
            <w:pPr>
              <w:spacing w:before="0"/>
              <w:jc w:val="center"/>
              <w:rPr>
                <w:rFonts w:cs="Arial"/>
                <w:b/>
                <w:bCs/>
                <w:iCs/>
                <w:lang w:val="sr-Cyrl-CS"/>
              </w:rPr>
            </w:pPr>
            <w:r>
              <w:rPr>
                <w:rFonts w:cs="Arial"/>
                <w:b/>
                <w:bCs/>
                <w:iCs/>
                <w:lang w:val="sr-Cyrl-CS"/>
              </w:rPr>
              <w:lastRenderedPageBreak/>
              <w:t>РОК ИЗВРШЕЊА</w:t>
            </w:r>
          </w:p>
          <w:p w:rsidR="004921E3" w:rsidRPr="004921E3" w:rsidRDefault="004921E3" w:rsidP="004921E3">
            <w:pPr>
              <w:spacing w:before="0"/>
              <w:rPr>
                <w:rFonts w:cs="Arial"/>
                <w:lang w:val="sr-Cyrl-RS"/>
              </w:rPr>
            </w:pPr>
            <w:r w:rsidRPr="00E15F94">
              <w:rPr>
                <w:rFonts w:cs="Arial"/>
              </w:rPr>
              <w:t xml:space="preserve">Изабрани понуђач је обавезан да услугу изврши у </w:t>
            </w:r>
            <w:r w:rsidRPr="00E15F94">
              <w:rPr>
                <w:rFonts w:cs="Arial"/>
                <w:lang w:val="sr-Cyrl-RS"/>
              </w:rPr>
              <w:t xml:space="preserve">следећим </w:t>
            </w:r>
            <w:r w:rsidRPr="00E15F94">
              <w:rPr>
                <w:rFonts w:cs="Arial"/>
              </w:rPr>
              <w:t>рок</w:t>
            </w:r>
            <w:r w:rsidR="006C0D36">
              <w:rPr>
                <w:rFonts w:cs="Arial"/>
                <w:lang w:val="sr-Cyrl-RS"/>
              </w:rPr>
              <w:t>овима</w:t>
            </w:r>
          </w:p>
        </w:tc>
      </w:tr>
      <w:tr w:rsidR="006C0D36" w:rsidRPr="00E15F94" w:rsidTr="006C0D36">
        <w:trPr>
          <w:trHeight w:val="890"/>
        </w:trPr>
        <w:tc>
          <w:tcPr>
            <w:tcW w:w="5035" w:type="dxa"/>
            <w:vAlign w:val="center"/>
          </w:tcPr>
          <w:p w:rsidR="006C0D36" w:rsidRPr="006C0D36" w:rsidRDefault="00881C0D" w:rsidP="006C0D36">
            <w:pPr>
              <w:spacing w:before="0"/>
              <w:rPr>
                <w:rFonts w:cs="Arial"/>
                <w:lang w:val="sr-Cyrl-RS"/>
              </w:rPr>
            </w:pPr>
            <w:r w:rsidRPr="00E15F94">
              <w:rPr>
                <w:rFonts w:cs="Arial"/>
                <w:lang w:val="sr-Cyrl-RS"/>
              </w:rPr>
              <w:t xml:space="preserve">За Идејно решење </w:t>
            </w:r>
            <w:r w:rsidR="00171CEA">
              <w:rPr>
                <w:rFonts w:cs="Arial"/>
                <w:lang w:val="sr-Cyrl-RS"/>
              </w:rPr>
              <w:t xml:space="preserve">рок </w:t>
            </w:r>
            <w:r w:rsidR="005C3DAB">
              <w:rPr>
                <w:rFonts w:cs="Arial"/>
              </w:rPr>
              <w:t>не може бити дужи</w:t>
            </w:r>
            <w:r w:rsidR="00171CEA">
              <w:rPr>
                <w:rFonts w:cs="Arial"/>
                <w:lang w:val="sr-Cyrl-RS"/>
              </w:rPr>
              <w:t xml:space="preserve"> од</w:t>
            </w:r>
            <w:r w:rsidR="005C3DAB">
              <w:rPr>
                <w:rFonts w:cs="Arial"/>
                <w:lang w:val="sr-Cyrl-RS"/>
              </w:rPr>
              <w:t xml:space="preserve"> </w:t>
            </w:r>
            <w:r w:rsidRPr="00E15F94">
              <w:rPr>
                <w:rFonts w:cs="Arial"/>
                <w:lang w:val="sr-Cyrl-RS"/>
              </w:rPr>
              <w:t>30</w:t>
            </w:r>
            <w:r>
              <w:rPr>
                <w:rFonts w:cs="Arial"/>
              </w:rPr>
              <w:t xml:space="preserve"> </w:t>
            </w:r>
            <w:r>
              <w:rPr>
                <w:rFonts w:cs="Arial"/>
                <w:lang w:val="sr-Cyrl-RS"/>
              </w:rPr>
              <w:t>(словима: тридесет) календарских</w:t>
            </w:r>
            <w:r w:rsidRPr="00E15F94">
              <w:rPr>
                <w:rFonts w:cs="Arial"/>
                <w:lang w:val="sr-Cyrl-RS"/>
              </w:rPr>
              <w:t xml:space="preserve"> дана од ступања уговора на снагу</w:t>
            </w:r>
          </w:p>
        </w:tc>
        <w:tc>
          <w:tcPr>
            <w:tcW w:w="3984" w:type="dxa"/>
          </w:tcPr>
          <w:p w:rsidR="006C0D36" w:rsidRPr="009208A3" w:rsidRDefault="006C0D36" w:rsidP="006C0D36">
            <w:r w:rsidRPr="009208A3">
              <w:rPr>
                <w:rFonts w:cs="Arial"/>
              </w:rPr>
              <w:t>___</w:t>
            </w:r>
            <w:r w:rsidRPr="009208A3">
              <w:rPr>
                <w:rFonts w:cs="Arial"/>
                <w:lang w:val="sr-Cyrl-RS"/>
              </w:rPr>
              <w:t>_</w:t>
            </w:r>
            <w:r w:rsidRPr="009208A3">
              <w:rPr>
                <w:rFonts w:cs="Arial"/>
              </w:rPr>
              <w:t xml:space="preserve"> </w:t>
            </w:r>
            <w:r w:rsidRPr="009208A3">
              <w:rPr>
                <w:rFonts w:cs="Arial"/>
                <w:lang w:val="sr-Cyrl-RS"/>
              </w:rPr>
              <w:t xml:space="preserve"> </w:t>
            </w:r>
            <w:r w:rsidRPr="009208A3">
              <w:rPr>
                <w:rFonts w:cs="Arial"/>
              </w:rPr>
              <w:t>(</w:t>
            </w:r>
            <w:r w:rsidRPr="009208A3">
              <w:rPr>
                <w:rFonts w:cs="Arial"/>
                <w:lang w:val="sr-Cyrl-RS"/>
              </w:rPr>
              <w:t>словима: _______________</w:t>
            </w:r>
            <w:r w:rsidRPr="009208A3">
              <w:rPr>
                <w:rFonts w:cs="Arial"/>
              </w:rPr>
              <w:t>) календарских дана од дана ступања Уговора на снагу</w:t>
            </w:r>
          </w:p>
        </w:tc>
      </w:tr>
      <w:tr w:rsidR="006C0D36" w:rsidRPr="00E15F94" w:rsidTr="006527EE">
        <w:trPr>
          <w:trHeight w:val="863"/>
        </w:trPr>
        <w:tc>
          <w:tcPr>
            <w:tcW w:w="5035" w:type="dxa"/>
            <w:vAlign w:val="center"/>
          </w:tcPr>
          <w:p w:rsidR="006C0D36" w:rsidRPr="00E15F94" w:rsidRDefault="006C0D36" w:rsidP="00171CEA">
            <w:pPr>
              <w:spacing w:before="0"/>
              <w:rPr>
                <w:rFonts w:cs="Arial"/>
                <w:b/>
                <w:bCs/>
                <w:iCs/>
                <w:lang w:val="sr-Cyrl-CS"/>
              </w:rPr>
            </w:pPr>
            <w:r w:rsidRPr="00E15F94">
              <w:rPr>
                <w:rFonts w:cs="Arial"/>
                <w:lang w:val="sr-Cyrl-RS"/>
              </w:rPr>
              <w:t>За Студију оправданости</w:t>
            </w:r>
            <w:r w:rsidR="00171CEA">
              <w:rPr>
                <w:rFonts w:cs="Arial"/>
                <w:lang w:val="sr-Cyrl-RS"/>
              </w:rPr>
              <w:t xml:space="preserve"> рок </w:t>
            </w:r>
            <w:r w:rsidR="009208A3">
              <w:rPr>
                <w:rFonts w:cs="Arial"/>
              </w:rPr>
              <w:t xml:space="preserve">не може бити дужи </w:t>
            </w:r>
            <w:r w:rsidR="009208A3">
              <w:rPr>
                <w:rFonts w:cs="Arial"/>
                <w:lang w:val="sr-Cyrl-RS"/>
              </w:rPr>
              <w:t>од</w:t>
            </w:r>
            <w:r w:rsidR="009208A3" w:rsidRPr="00E15F94">
              <w:rPr>
                <w:rFonts w:cs="Arial"/>
                <w:lang w:val="sr-Cyrl-RS"/>
              </w:rPr>
              <w:t xml:space="preserve"> </w:t>
            </w:r>
            <w:r w:rsidRPr="00E15F94">
              <w:rPr>
                <w:rFonts w:cs="Arial"/>
                <w:lang w:val="sr-Cyrl-RS"/>
              </w:rPr>
              <w:t xml:space="preserve">60 </w:t>
            </w:r>
            <w:r>
              <w:rPr>
                <w:rFonts w:cs="Arial"/>
                <w:lang w:val="sr-Cyrl-RS"/>
              </w:rPr>
              <w:t xml:space="preserve">(словима: шездесет) календарских </w:t>
            </w:r>
            <w:r w:rsidRPr="00E15F94">
              <w:rPr>
                <w:rFonts w:cs="Arial"/>
                <w:lang w:val="sr-Cyrl-RS"/>
              </w:rPr>
              <w:t>дана од ступања уговора на снагу</w:t>
            </w:r>
          </w:p>
        </w:tc>
        <w:tc>
          <w:tcPr>
            <w:tcW w:w="3984" w:type="dxa"/>
          </w:tcPr>
          <w:p w:rsidR="006C0D36" w:rsidRPr="009208A3" w:rsidRDefault="006C0D36" w:rsidP="006C0D36">
            <w:r w:rsidRPr="009208A3">
              <w:rPr>
                <w:rFonts w:cs="Arial"/>
              </w:rPr>
              <w:t>___</w:t>
            </w:r>
            <w:r w:rsidRPr="009208A3">
              <w:rPr>
                <w:rFonts w:cs="Arial"/>
                <w:lang w:val="sr-Cyrl-RS"/>
              </w:rPr>
              <w:t>_</w:t>
            </w:r>
            <w:r w:rsidRPr="009208A3">
              <w:rPr>
                <w:rFonts w:cs="Arial"/>
              </w:rPr>
              <w:t xml:space="preserve"> </w:t>
            </w:r>
            <w:r w:rsidRPr="009208A3">
              <w:rPr>
                <w:rFonts w:cs="Arial"/>
                <w:lang w:val="sr-Cyrl-RS"/>
              </w:rPr>
              <w:t xml:space="preserve"> </w:t>
            </w:r>
            <w:r w:rsidRPr="009208A3">
              <w:rPr>
                <w:rFonts w:cs="Arial"/>
              </w:rPr>
              <w:t>(</w:t>
            </w:r>
            <w:r w:rsidRPr="009208A3">
              <w:rPr>
                <w:rFonts w:cs="Arial"/>
                <w:lang w:val="sr-Cyrl-RS"/>
              </w:rPr>
              <w:t>словима: _______________</w:t>
            </w:r>
            <w:r w:rsidRPr="009208A3">
              <w:rPr>
                <w:rFonts w:cs="Arial"/>
              </w:rPr>
              <w:t>) календарских дана од дана ступања Уговора на снагу</w:t>
            </w:r>
          </w:p>
        </w:tc>
      </w:tr>
      <w:tr w:rsidR="006C0D36" w:rsidRPr="00E15F94" w:rsidTr="006C0D36">
        <w:trPr>
          <w:trHeight w:val="809"/>
        </w:trPr>
        <w:tc>
          <w:tcPr>
            <w:tcW w:w="5035" w:type="dxa"/>
            <w:vAlign w:val="center"/>
          </w:tcPr>
          <w:p w:rsidR="006C0D36" w:rsidRPr="004921E3" w:rsidRDefault="006C0D36" w:rsidP="006C0D36">
            <w:pPr>
              <w:spacing w:before="0"/>
              <w:rPr>
                <w:rFonts w:cs="Arial"/>
                <w:lang w:val="sr-Cyrl-RS"/>
              </w:rPr>
            </w:pPr>
            <w:r w:rsidRPr="004921E3">
              <w:rPr>
                <w:rFonts w:cs="Arial"/>
                <w:lang w:val="sr-Cyrl-RS"/>
              </w:rPr>
              <w:t xml:space="preserve">За Идејни пројекат </w:t>
            </w:r>
            <w:r w:rsidR="00171CEA">
              <w:rPr>
                <w:rFonts w:cs="Arial"/>
                <w:lang w:val="sr-Cyrl-RS"/>
              </w:rPr>
              <w:t>рок</w:t>
            </w:r>
            <w:r w:rsidR="00171CEA">
              <w:rPr>
                <w:rFonts w:cs="Arial"/>
              </w:rPr>
              <w:t xml:space="preserve"> </w:t>
            </w:r>
            <w:r w:rsidR="009208A3">
              <w:rPr>
                <w:rFonts w:cs="Arial"/>
              </w:rPr>
              <w:t xml:space="preserve">не може бити дужи </w:t>
            </w:r>
            <w:r w:rsidR="009208A3">
              <w:rPr>
                <w:rFonts w:cs="Arial"/>
                <w:lang w:val="sr-Cyrl-RS"/>
              </w:rPr>
              <w:t>од</w:t>
            </w:r>
            <w:r w:rsidR="009208A3" w:rsidRPr="00E15F94">
              <w:rPr>
                <w:rFonts w:cs="Arial"/>
                <w:lang w:val="sr-Cyrl-RS"/>
              </w:rPr>
              <w:t xml:space="preserve"> </w:t>
            </w:r>
            <w:r w:rsidRPr="004921E3">
              <w:rPr>
                <w:rFonts w:cs="Arial"/>
                <w:lang w:val="sr-Cyrl-RS"/>
              </w:rPr>
              <w:t>120 (словима: стодвадесет) календарских дана од достављања Локацијских услова од стране Н</w:t>
            </w:r>
            <w:r>
              <w:rPr>
                <w:rFonts w:cs="Arial"/>
                <w:lang w:val="sr-Cyrl-RS"/>
              </w:rPr>
              <w:t>аручиоца</w:t>
            </w:r>
          </w:p>
        </w:tc>
        <w:tc>
          <w:tcPr>
            <w:tcW w:w="3984" w:type="dxa"/>
          </w:tcPr>
          <w:p w:rsidR="006C0D36" w:rsidRPr="009208A3" w:rsidRDefault="006C0D36" w:rsidP="006C0D36">
            <w:r w:rsidRPr="009208A3">
              <w:rPr>
                <w:rFonts w:cs="Arial"/>
              </w:rPr>
              <w:t>___</w:t>
            </w:r>
            <w:r w:rsidRPr="009208A3">
              <w:rPr>
                <w:rFonts w:cs="Arial"/>
                <w:lang w:val="sr-Cyrl-RS"/>
              </w:rPr>
              <w:t>_</w:t>
            </w:r>
            <w:r w:rsidRPr="009208A3">
              <w:rPr>
                <w:rFonts w:cs="Arial"/>
              </w:rPr>
              <w:t xml:space="preserve"> </w:t>
            </w:r>
            <w:r w:rsidRPr="009208A3">
              <w:rPr>
                <w:rFonts w:cs="Arial"/>
                <w:lang w:val="sr-Cyrl-RS"/>
              </w:rPr>
              <w:t xml:space="preserve"> </w:t>
            </w:r>
            <w:r w:rsidRPr="009208A3">
              <w:rPr>
                <w:rFonts w:cs="Arial"/>
              </w:rPr>
              <w:t>(</w:t>
            </w:r>
            <w:r w:rsidRPr="009208A3">
              <w:rPr>
                <w:rFonts w:cs="Arial"/>
                <w:lang w:val="sr-Cyrl-RS"/>
              </w:rPr>
              <w:t>словима: _______________</w:t>
            </w:r>
            <w:r w:rsidRPr="009208A3">
              <w:rPr>
                <w:rFonts w:cs="Arial"/>
              </w:rPr>
              <w:t>) календарских дана од дана ступања Уговора на снагу</w:t>
            </w:r>
          </w:p>
        </w:tc>
      </w:tr>
      <w:tr w:rsidR="006C0D36" w:rsidRPr="00E15F94" w:rsidTr="006C0D36">
        <w:trPr>
          <w:trHeight w:val="827"/>
        </w:trPr>
        <w:tc>
          <w:tcPr>
            <w:tcW w:w="5035" w:type="dxa"/>
            <w:vAlign w:val="center"/>
          </w:tcPr>
          <w:p w:rsidR="006C0D36" w:rsidRPr="006C0D36" w:rsidRDefault="006C0D36" w:rsidP="006C0D36">
            <w:pPr>
              <w:spacing w:before="0"/>
              <w:rPr>
                <w:rFonts w:cs="Arial"/>
                <w:lang w:val="sr-Cyrl-RS"/>
              </w:rPr>
            </w:pPr>
            <w:r w:rsidRPr="004921E3">
              <w:rPr>
                <w:rFonts w:cs="Arial"/>
                <w:lang w:val="sr-Cyrl-RS"/>
              </w:rPr>
              <w:t xml:space="preserve">За Извод из Идејног пројекта, </w:t>
            </w:r>
            <w:r w:rsidR="00171CEA">
              <w:rPr>
                <w:rFonts w:cs="Arial"/>
                <w:lang w:val="sr-Cyrl-RS"/>
              </w:rPr>
              <w:t>рок</w:t>
            </w:r>
            <w:r w:rsidR="00171CEA">
              <w:rPr>
                <w:rFonts w:cs="Arial"/>
              </w:rPr>
              <w:t xml:space="preserve"> </w:t>
            </w:r>
            <w:r w:rsidR="009208A3">
              <w:rPr>
                <w:rFonts w:cs="Arial"/>
              </w:rPr>
              <w:t xml:space="preserve">не може бити дужи </w:t>
            </w:r>
            <w:r w:rsidR="009208A3">
              <w:rPr>
                <w:rFonts w:cs="Arial"/>
                <w:lang w:val="sr-Cyrl-RS"/>
              </w:rPr>
              <w:t xml:space="preserve">од </w:t>
            </w:r>
            <w:r w:rsidRPr="004921E3">
              <w:rPr>
                <w:rFonts w:cs="Arial"/>
                <w:lang w:val="sr-Cyrl-RS"/>
              </w:rPr>
              <w:t xml:space="preserve">30 (словима: тридесет) календарских дана </w:t>
            </w:r>
            <w:r>
              <w:rPr>
                <w:rFonts w:cs="Arial"/>
                <w:lang w:val="sr-Cyrl-RS"/>
              </w:rPr>
              <w:t>од достављања Идејног пројекта</w:t>
            </w:r>
          </w:p>
        </w:tc>
        <w:tc>
          <w:tcPr>
            <w:tcW w:w="3984" w:type="dxa"/>
          </w:tcPr>
          <w:p w:rsidR="006C0D36" w:rsidRPr="009208A3" w:rsidRDefault="006C0D36" w:rsidP="006C0D36">
            <w:r w:rsidRPr="009208A3">
              <w:rPr>
                <w:rFonts w:cs="Arial"/>
              </w:rPr>
              <w:t>___</w:t>
            </w:r>
            <w:r w:rsidRPr="009208A3">
              <w:rPr>
                <w:rFonts w:cs="Arial"/>
                <w:lang w:val="sr-Cyrl-RS"/>
              </w:rPr>
              <w:t>_</w:t>
            </w:r>
            <w:r w:rsidRPr="009208A3">
              <w:rPr>
                <w:rFonts w:cs="Arial"/>
              </w:rPr>
              <w:t xml:space="preserve"> </w:t>
            </w:r>
            <w:r w:rsidRPr="009208A3">
              <w:rPr>
                <w:rFonts w:cs="Arial"/>
                <w:lang w:val="sr-Cyrl-RS"/>
              </w:rPr>
              <w:t xml:space="preserve"> </w:t>
            </w:r>
            <w:r w:rsidRPr="009208A3">
              <w:rPr>
                <w:rFonts w:cs="Arial"/>
              </w:rPr>
              <w:t>(</w:t>
            </w:r>
            <w:r w:rsidRPr="009208A3">
              <w:rPr>
                <w:rFonts w:cs="Arial"/>
                <w:lang w:val="sr-Cyrl-RS"/>
              </w:rPr>
              <w:t>словима: _______________</w:t>
            </w:r>
            <w:r w:rsidRPr="009208A3">
              <w:rPr>
                <w:rFonts w:cs="Arial"/>
              </w:rPr>
              <w:t>) календарских дана од дана ступања Уговора на снагу</w:t>
            </w:r>
          </w:p>
        </w:tc>
      </w:tr>
      <w:tr w:rsidR="006C0D36" w:rsidRPr="00E15F94" w:rsidTr="006527EE">
        <w:trPr>
          <w:trHeight w:val="1283"/>
        </w:trPr>
        <w:tc>
          <w:tcPr>
            <w:tcW w:w="5035" w:type="dxa"/>
            <w:vAlign w:val="center"/>
          </w:tcPr>
          <w:p w:rsidR="006C0D36" w:rsidRPr="004921E3" w:rsidRDefault="006C0D36" w:rsidP="006C0D36">
            <w:pPr>
              <w:spacing w:before="0"/>
              <w:rPr>
                <w:rFonts w:cs="Arial"/>
              </w:rPr>
            </w:pPr>
            <w:r w:rsidRPr="004921E3">
              <w:rPr>
                <w:rFonts w:cs="Arial"/>
                <w:lang w:val="sr-Cyrl-RS"/>
              </w:rPr>
              <w:t xml:space="preserve">За Студију о утицају на животну средину </w:t>
            </w:r>
            <w:r w:rsidR="00171CEA">
              <w:rPr>
                <w:rFonts w:cs="Arial"/>
                <w:lang w:val="sr-Cyrl-RS"/>
              </w:rPr>
              <w:t>рок</w:t>
            </w:r>
            <w:r w:rsidR="00171CEA">
              <w:rPr>
                <w:rFonts w:cs="Arial"/>
              </w:rPr>
              <w:t xml:space="preserve"> </w:t>
            </w:r>
            <w:r w:rsidR="009208A3">
              <w:rPr>
                <w:rFonts w:cs="Arial"/>
              </w:rPr>
              <w:t xml:space="preserve">не може бити дужи </w:t>
            </w:r>
            <w:r w:rsidR="009208A3">
              <w:rPr>
                <w:rFonts w:cs="Arial"/>
                <w:lang w:val="sr-Cyrl-RS"/>
              </w:rPr>
              <w:t xml:space="preserve">од </w:t>
            </w:r>
            <w:r w:rsidRPr="004921E3">
              <w:rPr>
                <w:rFonts w:cs="Arial"/>
                <w:lang w:val="sr-Cyrl-RS"/>
              </w:rPr>
              <w:t>120 (словима: стодвадесет) календарских дана од достављања Обима и садрж</w:t>
            </w:r>
            <w:r>
              <w:rPr>
                <w:rFonts w:cs="Arial"/>
                <w:lang w:val="sr-Cyrl-RS"/>
              </w:rPr>
              <w:t>аја Студије од стране Наручиоца</w:t>
            </w:r>
          </w:p>
        </w:tc>
        <w:tc>
          <w:tcPr>
            <w:tcW w:w="3984" w:type="dxa"/>
          </w:tcPr>
          <w:p w:rsidR="006C0D36" w:rsidRPr="009208A3" w:rsidRDefault="006C0D36" w:rsidP="006C0D36">
            <w:r w:rsidRPr="009208A3">
              <w:rPr>
                <w:rFonts w:cs="Arial"/>
              </w:rPr>
              <w:t>___</w:t>
            </w:r>
            <w:r w:rsidRPr="009208A3">
              <w:rPr>
                <w:rFonts w:cs="Arial"/>
                <w:lang w:val="sr-Cyrl-RS"/>
              </w:rPr>
              <w:t>_</w:t>
            </w:r>
            <w:r w:rsidRPr="009208A3">
              <w:rPr>
                <w:rFonts w:cs="Arial"/>
              </w:rPr>
              <w:t xml:space="preserve"> </w:t>
            </w:r>
            <w:r w:rsidRPr="009208A3">
              <w:rPr>
                <w:rFonts w:cs="Arial"/>
                <w:lang w:val="sr-Cyrl-RS"/>
              </w:rPr>
              <w:t xml:space="preserve"> </w:t>
            </w:r>
            <w:r w:rsidRPr="009208A3">
              <w:rPr>
                <w:rFonts w:cs="Arial"/>
              </w:rPr>
              <w:t>(</w:t>
            </w:r>
            <w:r w:rsidRPr="009208A3">
              <w:rPr>
                <w:rFonts w:cs="Arial"/>
                <w:lang w:val="sr-Cyrl-RS"/>
              </w:rPr>
              <w:t>словима: _______________</w:t>
            </w:r>
            <w:r w:rsidRPr="009208A3">
              <w:rPr>
                <w:rFonts w:cs="Arial"/>
              </w:rPr>
              <w:t>) календарских дана од дана ступања Уговора на снагу</w:t>
            </w:r>
          </w:p>
        </w:tc>
      </w:tr>
      <w:tr w:rsidR="006C0D36" w:rsidRPr="009208A3" w:rsidTr="006527EE">
        <w:trPr>
          <w:trHeight w:val="1283"/>
        </w:trPr>
        <w:tc>
          <w:tcPr>
            <w:tcW w:w="5035" w:type="dxa"/>
            <w:vAlign w:val="center"/>
          </w:tcPr>
          <w:p w:rsidR="006C0D36" w:rsidRPr="00E15F94" w:rsidRDefault="006C0D36" w:rsidP="006C0D36">
            <w:pPr>
              <w:spacing w:before="0"/>
              <w:rPr>
                <w:rFonts w:cs="Arial"/>
                <w:b/>
                <w:bCs/>
                <w:iCs/>
                <w:lang w:val="sr-Cyrl-CS"/>
              </w:rPr>
            </w:pPr>
            <w:r w:rsidRPr="00B4138E">
              <w:rPr>
                <w:rFonts w:cs="Arial"/>
                <w:lang w:val="sr-Cyrl-RS"/>
              </w:rPr>
              <w:t xml:space="preserve">За Елаборат о противпожарној заштити, </w:t>
            </w:r>
            <w:r w:rsidR="00171CEA">
              <w:rPr>
                <w:rFonts w:cs="Arial"/>
                <w:lang w:val="sr-Cyrl-RS"/>
              </w:rPr>
              <w:t>рок</w:t>
            </w:r>
            <w:r w:rsidR="00171CEA">
              <w:rPr>
                <w:rFonts w:cs="Arial"/>
              </w:rPr>
              <w:t xml:space="preserve"> </w:t>
            </w:r>
            <w:r w:rsidR="00171CEA">
              <w:rPr>
                <w:rFonts w:cs="Arial"/>
                <w:lang w:val="sr-Cyrl-RS"/>
              </w:rPr>
              <w:t xml:space="preserve"> </w:t>
            </w:r>
            <w:r w:rsidR="009208A3">
              <w:rPr>
                <w:rFonts w:cs="Arial"/>
              </w:rPr>
              <w:t>не може бити дужи</w:t>
            </w:r>
            <w:r w:rsidR="009208A3" w:rsidRPr="00B4138E">
              <w:rPr>
                <w:rFonts w:cs="Arial"/>
                <w:lang w:val="sr-Cyrl-RS"/>
              </w:rPr>
              <w:t xml:space="preserve"> </w:t>
            </w:r>
            <w:r w:rsidRPr="00B4138E">
              <w:rPr>
                <w:rFonts w:cs="Arial"/>
                <w:lang w:val="sr-Cyrl-RS"/>
              </w:rPr>
              <w:t>30 (словима: тридесет) календарских дана од достављања Идејног пројекта</w:t>
            </w:r>
          </w:p>
        </w:tc>
        <w:tc>
          <w:tcPr>
            <w:tcW w:w="3984" w:type="dxa"/>
          </w:tcPr>
          <w:p w:rsidR="006C0D36" w:rsidRPr="009208A3" w:rsidRDefault="006C0D36" w:rsidP="006C0D36">
            <w:r w:rsidRPr="009208A3">
              <w:rPr>
                <w:rFonts w:cs="Arial"/>
              </w:rPr>
              <w:t>___</w:t>
            </w:r>
            <w:r w:rsidRPr="009208A3">
              <w:rPr>
                <w:rFonts w:cs="Arial"/>
                <w:lang w:val="sr-Cyrl-RS"/>
              </w:rPr>
              <w:t>_</w:t>
            </w:r>
            <w:r w:rsidRPr="009208A3">
              <w:rPr>
                <w:rFonts w:cs="Arial"/>
              </w:rPr>
              <w:t xml:space="preserve"> </w:t>
            </w:r>
            <w:r w:rsidRPr="009208A3">
              <w:rPr>
                <w:rFonts w:cs="Arial"/>
                <w:lang w:val="sr-Cyrl-RS"/>
              </w:rPr>
              <w:t xml:space="preserve"> </w:t>
            </w:r>
            <w:r w:rsidRPr="009208A3">
              <w:rPr>
                <w:rFonts w:cs="Arial"/>
              </w:rPr>
              <w:t>(</w:t>
            </w:r>
            <w:r w:rsidRPr="009208A3">
              <w:rPr>
                <w:rFonts w:cs="Arial"/>
                <w:lang w:val="sr-Cyrl-RS"/>
              </w:rPr>
              <w:t>словима: _______________</w:t>
            </w:r>
            <w:r w:rsidRPr="009208A3">
              <w:rPr>
                <w:rFonts w:cs="Arial"/>
              </w:rPr>
              <w:t>) календарских дана од дана ступања Уговора на снагу</w:t>
            </w:r>
          </w:p>
        </w:tc>
      </w:tr>
      <w:tr w:rsidR="004921E3" w:rsidRPr="00E15F94" w:rsidTr="00B81C9C">
        <w:trPr>
          <w:trHeight w:val="1283"/>
        </w:trPr>
        <w:tc>
          <w:tcPr>
            <w:tcW w:w="5035" w:type="dxa"/>
            <w:vAlign w:val="center"/>
          </w:tcPr>
          <w:p w:rsidR="004921E3" w:rsidRPr="00E15F94" w:rsidRDefault="004921E3" w:rsidP="00B81C9C">
            <w:pPr>
              <w:spacing w:before="0"/>
              <w:jc w:val="center"/>
              <w:rPr>
                <w:rFonts w:cs="Arial"/>
                <w:b/>
                <w:bCs/>
                <w:iCs/>
                <w:lang w:val="sr-Cyrl-CS"/>
              </w:rPr>
            </w:pPr>
            <w:r>
              <w:rPr>
                <w:rFonts w:cs="Arial"/>
                <w:lang w:val="sr-Cyrl-RS"/>
              </w:rPr>
              <w:t xml:space="preserve">Рок за извршење целокупне услуге </w:t>
            </w:r>
            <w:r>
              <w:rPr>
                <w:rFonts w:cs="Arial"/>
              </w:rPr>
              <w:t xml:space="preserve"> не може бити дужи од </w:t>
            </w:r>
            <w:r>
              <w:rPr>
                <w:rFonts w:cs="Arial"/>
                <w:lang w:val="sr-Cyrl-RS"/>
              </w:rPr>
              <w:t>300</w:t>
            </w:r>
            <w:r>
              <w:rPr>
                <w:rFonts w:cs="Arial"/>
              </w:rPr>
              <w:t xml:space="preserve"> (</w:t>
            </w:r>
            <w:r>
              <w:rPr>
                <w:rFonts w:cs="Arial"/>
                <w:lang w:val="sr-Cyrl-RS"/>
              </w:rPr>
              <w:t>словима: тристотине</w:t>
            </w:r>
            <w:r>
              <w:rPr>
                <w:rFonts w:cs="Arial"/>
              </w:rPr>
              <w:t xml:space="preserve">) </w:t>
            </w:r>
            <w:r w:rsidRPr="00186E7B">
              <w:rPr>
                <w:rFonts w:cs="Arial"/>
              </w:rPr>
              <w:t>календарских</w:t>
            </w:r>
            <w:r>
              <w:rPr>
                <w:rFonts w:cs="Arial"/>
              </w:rPr>
              <w:t xml:space="preserve"> дана од дана ступања Уговора на снагу.</w:t>
            </w:r>
          </w:p>
        </w:tc>
        <w:tc>
          <w:tcPr>
            <w:tcW w:w="3984" w:type="dxa"/>
            <w:vAlign w:val="center"/>
          </w:tcPr>
          <w:p w:rsidR="004921E3" w:rsidRPr="00497D87" w:rsidRDefault="004921E3" w:rsidP="004921E3">
            <w:pPr>
              <w:spacing w:before="0"/>
              <w:jc w:val="center"/>
              <w:rPr>
                <w:rFonts w:cs="Arial"/>
                <w:b/>
                <w:bCs/>
                <w:iCs/>
                <w:lang w:val="sr-Cyrl-CS"/>
              </w:rPr>
            </w:pPr>
            <w:r>
              <w:rPr>
                <w:rFonts w:cs="Arial"/>
                <w:b/>
                <w:bCs/>
                <w:iCs/>
                <w:lang w:val="sr-Cyrl-CS"/>
              </w:rPr>
              <w:t xml:space="preserve">Укупан рок за извршење улсуге </w:t>
            </w:r>
            <w:r w:rsidRPr="00497D87">
              <w:rPr>
                <w:rFonts w:cs="Arial"/>
                <w:b/>
              </w:rPr>
              <w:t>___</w:t>
            </w:r>
            <w:r>
              <w:rPr>
                <w:rFonts w:cs="Arial"/>
                <w:b/>
                <w:lang w:val="sr-Cyrl-RS"/>
              </w:rPr>
              <w:t>_</w:t>
            </w:r>
            <w:r w:rsidRPr="00497D87">
              <w:rPr>
                <w:rFonts w:cs="Arial"/>
                <w:b/>
              </w:rPr>
              <w:t xml:space="preserve"> </w:t>
            </w:r>
            <w:r w:rsidRPr="00497D87">
              <w:rPr>
                <w:rFonts w:cs="Arial"/>
                <w:b/>
                <w:lang w:val="sr-Cyrl-RS"/>
              </w:rPr>
              <w:t xml:space="preserve"> </w:t>
            </w:r>
            <w:r w:rsidRPr="00497D87">
              <w:rPr>
                <w:rFonts w:cs="Arial"/>
                <w:b/>
              </w:rPr>
              <w:t>(</w:t>
            </w:r>
            <w:r w:rsidRPr="00497D87">
              <w:rPr>
                <w:rFonts w:cs="Arial"/>
                <w:b/>
                <w:lang w:val="sr-Cyrl-RS"/>
              </w:rPr>
              <w:t>словима: _______________</w:t>
            </w:r>
            <w:r w:rsidRPr="00497D87">
              <w:rPr>
                <w:rFonts w:cs="Arial"/>
                <w:b/>
              </w:rPr>
              <w:t>) календарских дана о</w:t>
            </w:r>
            <w:r>
              <w:rPr>
                <w:rFonts w:cs="Arial"/>
                <w:b/>
              </w:rPr>
              <w:t>д дана ступања Уговора на снагу</w:t>
            </w:r>
          </w:p>
          <w:p w:rsidR="004921E3" w:rsidRDefault="004921E3" w:rsidP="00B81C9C">
            <w:pPr>
              <w:spacing w:before="0"/>
              <w:jc w:val="center"/>
              <w:rPr>
                <w:rFonts w:cs="Arial"/>
                <w:b/>
                <w:bCs/>
                <w:iCs/>
                <w:lang w:val="sr-Cyrl-CS"/>
              </w:rPr>
            </w:pPr>
          </w:p>
        </w:tc>
      </w:tr>
      <w:tr w:rsidR="00B81C9C" w:rsidRPr="00E15F94" w:rsidTr="00B81C9C">
        <w:trPr>
          <w:trHeight w:val="818"/>
        </w:trPr>
        <w:tc>
          <w:tcPr>
            <w:tcW w:w="5035" w:type="dxa"/>
            <w:vAlign w:val="center"/>
          </w:tcPr>
          <w:p w:rsidR="00B81C9C" w:rsidRPr="00E15F94" w:rsidRDefault="00B81C9C" w:rsidP="00B81C9C">
            <w:pPr>
              <w:spacing w:before="0"/>
              <w:jc w:val="center"/>
              <w:rPr>
                <w:rFonts w:cs="Arial"/>
                <w:b/>
                <w:bCs/>
                <w:i/>
                <w:iCs/>
                <w:lang w:val="sr-Cyrl-CS"/>
              </w:rPr>
            </w:pPr>
            <w:r w:rsidRPr="00E15F94">
              <w:rPr>
                <w:rFonts w:cs="Arial"/>
                <w:b/>
                <w:bCs/>
                <w:i/>
                <w:iCs/>
                <w:lang w:val="sr-Cyrl-CS"/>
              </w:rPr>
              <w:t>МЕСТО ИЗВРШЕЊА:</w:t>
            </w:r>
          </w:p>
          <w:p w:rsidR="00B81C9C" w:rsidRPr="00E15F94" w:rsidRDefault="00B81C9C" w:rsidP="00B81C9C">
            <w:pPr>
              <w:spacing w:before="0"/>
              <w:rPr>
                <w:rFonts w:cs="Arial"/>
                <w:b/>
                <w:bCs/>
                <w:i/>
                <w:iCs/>
              </w:rPr>
            </w:pPr>
            <w:r w:rsidRPr="00E15F94">
              <w:rPr>
                <w:rFonts w:cs="Arial"/>
                <w:bCs/>
                <w:iCs/>
              </w:rPr>
              <w:t xml:space="preserve">Јавно предузеће „Електропривреда Србије“ Београд, Улица царице Милице бр.2, 11000 Београд УПРАВА ЈП ЕПС </w:t>
            </w:r>
          </w:p>
        </w:tc>
        <w:tc>
          <w:tcPr>
            <w:tcW w:w="3984" w:type="dxa"/>
            <w:vAlign w:val="center"/>
          </w:tcPr>
          <w:p w:rsidR="00B81C9C" w:rsidRPr="00497D87" w:rsidRDefault="00B81C9C" w:rsidP="00B81C9C">
            <w:pPr>
              <w:spacing w:before="0"/>
              <w:jc w:val="center"/>
              <w:rPr>
                <w:rFonts w:cs="Arial"/>
                <w:b/>
                <w:bCs/>
                <w:iCs/>
                <w:lang w:val="sr-Cyrl-CS"/>
              </w:rPr>
            </w:pPr>
            <w:r w:rsidRPr="00497D87">
              <w:rPr>
                <w:rFonts w:cs="Arial"/>
                <w:b/>
                <w:bCs/>
                <w:iCs/>
                <w:lang w:val="sr-Cyrl-CS"/>
              </w:rPr>
              <w:t>Сагласан за захтевом наручиоца</w:t>
            </w:r>
          </w:p>
          <w:p w:rsidR="00B81C9C" w:rsidRPr="00E15F94" w:rsidRDefault="00B81C9C" w:rsidP="00B81C9C">
            <w:pPr>
              <w:spacing w:before="0"/>
              <w:jc w:val="center"/>
              <w:rPr>
                <w:rFonts w:cs="Arial"/>
                <w:b/>
                <w:bCs/>
                <w:i/>
                <w:iCs/>
                <w:lang w:val="sr-Cyrl-CS"/>
              </w:rPr>
            </w:pPr>
            <w:r w:rsidRPr="00497D87">
              <w:rPr>
                <w:rFonts w:cs="Arial"/>
                <w:b/>
                <w:bCs/>
                <w:iCs/>
                <w:lang w:val="sr-Cyrl-CS"/>
              </w:rPr>
              <w:t>ДА/НЕ (заокружити)</w:t>
            </w:r>
          </w:p>
        </w:tc>
      </w:tr>
      <w:tr w:rsidR="00B81C9C" w:rsidRPr="00E15F94" w:rsidTr="00B81C9C">
        <w:trPr>
          <w:trHeight w:val="800"/>
        </w:trPr>
        <w:tc>
          <w:tcPr>
            <w:tcW w:w="5035" w:type="dxa"/>
            <w:vAlign w:val="center"/>
          </w:tcPr>
          <w:p w:rsidR="00B81C9C" w:rsidRPr="00E15F94" w:rsidRDefault="00B81C9C" w:rsidP="00B81C9C">
            <w:pPr>
              <w:spacing w:before="0"/>
              <w:jc w:val="center"/>
              <w:rPr>
                <w:rFonts w:cs="Arial"/>
                <w:b/>
                <w:bCs/>
                <w:i/>
                <w:iCs/>
                <w:lang w:val="sr-Cyrl-CS"/>
              </w:rPr>
            </w:pPr>
            <w:r w:rsidRPr="00E15F94">
              <w:rPr>
                <w:rFonts w:cs="Arial"/>
                <w:b/>
                <w:bCs/>
                <w:i/>
                <w:iCs/>
                <w:lang w:val="sr-Cyrl-CS"/>
              </w:rPr>
              <w:t>РОК ВАЖЕЊА ПОНУДЕ:</w:t>
            </w:r>
          </w:p>
          <w:p w:rsidR="00B81C9C" w:rsidRPr="00E15F94" w:rsidRDefault="00B81C9C" w:rsidP="00B81C9C">
            <w:pPr>
              <w:spacing w:before="0"/>
              <w:rPr>
                <w:rFonts w:cs="Arial"/>
                <w:b/>
                <w:bCs/>
                <w:iCs/>
                <w:lang w:val="sr-Cyrl-CS"/>
              </w:rPr>
            </w:pPr>
            <w:r w:rsidRPr="00E15F94">
              <w:rPr>
                <w:rFonts w:cs="Arial"/>
                <w:bCs/>
                <w:iCs/>
                <w:lang w:val="sr-Cyrl-CS"/>
              </w:rPr>
              <w:t>не може бити краћ</w:t>
            </w:r>
            <w:r w:rsidRPr="00E15F94">
              <w:rPr>
                <w:rFonts w:cs="Arial"/>
                <w:bCs/>
                <w:iCs/>
              </w:rPr>
              <w:t>и</w:t>
            </w:r>
            <w:r w:rsidRPr="00E15F94">
              <w:rPr>
                <w:rFonts w:cs="Arial"/>
                <w:bCs/>
                <w:iCs/>
                <w:lang w:val="sr-Cyrl-CS"/>
              </w:rPr>
              <w:t xml:space="preserve"> од 90 дана од дана отварања понуда</w:t>
            </w:r>
          </w:p>
        </w:tc>
        <w:tc>
          <w:tcPr>
            <w:tcW w:w="3984" w:type="dxa"/>
            <w:vAlign w:val="center"/>
          </w:tcPr>
          <w:p w:rsidR="00B81C9C" w:rsidRPr="00E15F94" w:rsidRDefault="00B81C9C" w:rsidP="00B81C9C">
            <w:pPr>
              <w:spacing w:before="0"/>
              <w:jc w:val="center"/>
              <w:rPr>
                <w:rFonts w:cs="Arial"/>
                <w:b/>
                <w:bCs/>
                <w:iCs/>
                <w:lang w:val="sr-Cyrl-CS"/>
              </w:rPr>
            </w:pPr>
          </w:p>
          <w:p w:rsidR="00B81C9C" w:rsidRPr="00497D87" w:rsidRDefault="00B81C9C" w:rsidP="00B81C9C">
            <w:pPr>
              <w:spacing w:before="0"/>
              <w:jc w:val="center"/>
              <w:rPr>
                <w:rFonts w:cs="Arial"/>
                <w:b/>
                <w:bCs/>
                <w:i/>
                <w:iCs/>
                <w:lang w:val="sr-Cyrl-CS"/>
              </w:rPr>
            </w:pPr>
            <w:r w:rsidRPr="00497D87">
              <w:rPr>
                <w:rFonts w:cs="Arial"/>
                <w:b/>
                <w:bCs/>
                <w:iCs/>
                <w:lang w:val="sr-Cyrl-CS"/>
              </w:rPr>
              <w:t>_____ дана од дана отварања понуда</w:t>
            </w:r>
          </w:p>
        </w:tc>
      </w:tr>
      <w:tr w:rsidR="00B81C9C" w:rsidRPr="00E15F94" w:rsidTr="00B81C9C">
        <w:tc>
          <w:tcPr>
            <w:tcW w:w="9019" w:type="dxa"/>
            <w:gridSpan w:val="2"/>
          </w:tcPr>
          <w:p w:rsidR="00B81C9C" w:rsidRPr="00E15F94" w:rsidRDefault="00B81C9C" w:rsidP="00B81C9C">
            <w:pPr>
              <w:spacing w:before="0"/>
              <w:rPr>
                <w:rFonts w:cs="Arial"/>
                <w:bCs/>
                <w:iCs/>
                <w:lang w:val="sr-Cyrl-CS"/>
              </w:rPr>
            </w:pPr>
            <w:r w:rsidRPr="00E15F94">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BA2C2D" w:rsidRPr="00E15F94" w:rsidRDefault="00BA2C2D" w:rsidP="00BA2C2D">
      <w:pPr>
        <w:spacing w:before="0"/>
        <w:rPr>
          <w:rFonts w:cs="Arial"/>
          <w:b/>
          <w:bCs/>
          <w:i/>
          <w:iCs/>
          <w:lang w:val="sr-Cyrl-CS"/>
        </w:rPr>
      </w:pPr>
    </w:p>
    <w:p w:rsidR="00B81C9C" w:rsidRDefault="00B81C9C" w:rsidP="00BA2C2D">
      <w:pPr>
        <w:spacing w:before="0"/>
        <w:rPr>
          <w:rFonts w:cs="Arial"/>
          <w:b/>
          <w:bCs/>
          <w:i/>
          <w:iCs/>
          <w:lang w:val="sr-Cyrl-CS"/>
        </w:rPr>
      </w:pPr>
    </w:p>
    <w:p w:rsidR="00D0202E" w:rsidRPr="00E15F94" w:rsidRDefault="00D0202E" w:rsidP="00BA2C2D">
      <w:pPr>
        <w:spacing w:before="0"/>
        <w:rPr>
          <w:rFonts w:cs="Arial"/>
          <w:b/>
          <w:bCs/>
          <w:i/>
          <w:iCs/>
          <w:lang w:val="sr-Cyrl-CS"/>
        </w:rPr>
      </w:pPr>
    </w:p>
    <w:p w:rsidR="000E75A0" w:rsidRPr="00E15F94" w:rsidRDefault="00BA2C2D" w:rsidP="00BA2C2D">
      <w:pPr>
        <w:spacing w:before="0"/>
        <w:rPr>
          <w:rFonts w:eastAsia="TimesNewRomanPSMT" w:cs="Arial"/>
          <w:bCs/>
        </w:rPr>
      </w:pPr>
      <w:r w:rsidRPr="00E15F94">
        <w:rPr>
          <w:rFonts w:cs="Arial"/>
          <w:b/>
          <w:bCs/>
          <w:i/>
          <w:iCs/>
          <w:lang w:val="sr-Cyrl-CS"/>
        </w:rPr>
        <w:t xml:space="preserve">               </w:t>
      </w:r>
      <w:r w:rsidR="000E75A0" w:rsidRPr="00E15F94">
        <w:rPr>
          <w:rFonts w:eastAsia="TimesNewRomanPSMT" w:cs="Arial"/>
          <w:bCs/>
        </w:rPr>
        <w:t xml:space="preserve">Датум </w:t>
      </w:r>
      <w:r w:rsidR="000E75A0" w:rsidRPr="00E15F94">
        <w:rPr>
          <w:rFonts w:eastAsia="TimesNewRomanPSMT" w:cs="Arial"/>
          <w:bCs/>
        </w:rPr>
        <w:tab/>
      </w:r>
      <w:r w:rsidR="000E75A0" w:rsidRPr="00E15F94">
        <w:rPr>
          <w:rFonts w:eastAsia="TimesNewRomanPSMT" w:cs="Arial"/>
          <w:bCs/>
        </w:rPr>
        <w:tab/>
      </w:r>
      <w:r w:rsidR="000E75A0" w:rsidRPr="00E15F94">
        <w:rPr>
          <w:rFonts w:eastAsia="TimesNewRomanPSMT" w:cs="Arial"/>
          <w:bCs/>
        </w:rPr>
        <w:tab/>
      </w:r>
      <w:r w:rsidR="000E75A0" w:rsidRPr="00E15F94">
        <w:rPr>
          <w:rFonts w:eastAsia="TimesNewRomanPSMT" w:cs="Arial"/>
          <w:bCs/>
        </w:rPr>
        <w:tab/>
        <w:t xml:space="preserve">             </w:t>
      </w:r>
      <w:r w:rsidRPr="00E15F94">
        <w:rPr>
          <w:rFonts w:eastAsia="TimesNewRomanPSMT" w:cs="Arial"/>
          <w:bCs/>
          <w:lang w:val="sr-Cyrl-CS"/>
        </w:rPr>
        <w:t xml:space="preserve">                </w:t>
      </w:r>
      <w:r w:rsidR="000E75A0" w:rsidRPr="00E15F94">
        <w:rPr>
          <w:rFonts w:eastAsia="TimesNewRomanPSMT" w:cs="Arial"/>
          <w:bCs/>
          <w:lang w:val="sr-Cyrl-CS"/>
        </w:rPr>
        <w:t xml:space="preserve"> </w:t>
      </w:r>
      <w:r w:rsidRPr="00E15F94">
        <w:rPr>
          <w:rFonts w:eastAsia="TimesNewRomanPSMT" w:cs="Arial"/>
          <w:bCs/>
          <w:lang w:val="sr-Cyrl-CS"/>
        </w:rPr>
        <w:t xml:space="preserve">        </w:t>
      </w:r>
      <w:r w:rsidR="000E75A0" w:rsidRPr="00E15F94">
        <w:rPr>
          <w:rFonts w:eastAsia="TimesNewRomanPSMT" w:cs="Arial"/>
          <w:bCs/>
        </w:rPr>
        <w:t>Понуђач</w:t>
      </w:r>
    </w:p>
    <w:p w:rsidR="004C3ABE" w:rsidRPr="00E15F94" w:rsidRDefault="004C3ABE" w:rsidP="00BA2C2D">
      <w:pPr>
        <w:spacing w:before="0"/>
        <w:rPr>
          <w:rFonts w:eastAsia="TimesNewRomanPSMT" w:cs="Arial"/>
          <w:bCs/>
        </w:rPr>
      </w:pPr>
    </w:p>
    <w:p w:rsidR="004C3ABE" w:rsidRPr="00E15F94" w:rsidRDefault="004C3ABE" w:rsidP="00BA2C2D">
      <w:pPr>
        <w:spacing w:before="0"/>
        <w:rPr>
          <w:rFonts w:eastAsia="TimesNewRomanPSMT" w:cs="Arial"/>
          <w:bCs/>
          <w:lang w:val="sr-Cyrl-CS"/>
        </w:rPr>
      </w:pPr>
    </w:p>
    <w:p w:rsidR="000E75A0" w:rsidRPr="00E15F94" w:rsidRDefault="000E75A0" w:rsidP="000E75A0">
      <w:pPr>
        <w:spacing w:before="0"/>
        <w:ind w:left="720" w:firstLine="720"/>
        <w:rPr>
          <w:rFonts w:eastAsia="TimesNewRomanPSMT" w:cs="Arial"/>
          <w:bCs/>
          <w:lang w:val="sr-Cyrl-CS"/>
        </w:rPr>
      </w:pPr>
    </w:p>
    <w:p w:rsidR="000E75A0" w:rsidRPr="00E15F94" w:rsidRDefault="000E75A0" w:rsidP="000E75A0">
      <w:pPr>
        <w:spacing w:before="0"/>
        <w:rPr>
          <w:rFonts w:eastAsia="TimesNewRomanPS-BoldMT" w:cs="Arial"/>
          <w:b/>
          <w:bCs/>
          <w:i/>
          <w:iCs/>
          <w:lang w:val="sr-Cyrl-CS"/>
        </w:rPr>
      </w:pPr>
      <w:r w:rsidRPr="00E15F94">
        <w:rPr>
          <w:rFonts w:eastAsia="TimesNewRomanPS-BoldMT" w:cs="Arial"/>
          <w:b/>
          <w:bCs/>
          <w:i/>
          <w:iCs/>
        </w:rPr>
        <w:t>________________________</w:t>
      </w:r>
      <w:r w:rsidR="00BA2C2D" w:rsidRPr="00E15F94">
        <w:rPr>
          <w:rFonts w:eastAsia="TimesNewRomanPS-BoldMT" w:cs="Arial"/>
          <w:b/>
          <w:bCs/>
          <w:i/>
          <w:iCs/>
          <w:lang w:val="sr-Cyrl-CS"/>
        </w:rPr>
        <w:t xml:space="preserve">          </w:t>
      </w:r>
      <w:r w:rsidRPr="00E15F94">
        <w:rPr>
          <w:rFonts w:eastAsia="TimesNewRomanPS-BoldMT" w:cs="Arial"/>
          <w:b/>
          <w:bCs/>
          <w:i/>
          <w:iCs/>
          <w:lang w:val="sr-Cyrl-CS"/>
        </w:rPr>
        <w:t xml:space="preserve">        М.П.</w:t>
      </w:r>
      <w:r w:rsidRPr="00E15F94">
        <w:rPr>
          <w:rFonts w:eastAsia="TimesNewRomanPS-BoldMT" w:cs="Arial"/>
          <w:b/>
          <w:bCs/>
          <w:i/>
          <w:iCs/>
        </w:rPr>
        <w:tab/>
      </w:r>
      <w:r w:rsidRPr="00E15F94">
        <w:rPr>
          <w:rFonts w:eastAsia="TimesNewRomanPS-BoldMT" w:cs="Arial"/>
          <w:b/>
          <w:bCs/>
          <w:i/>
          <w:iCs/>
          <w:lang w:val="sr-Cyrl-CS"/>
        </w:rPr>
        <w:t xml:space="preserve">              </w:t>
      </w:r>
      <w:r w:rsidR="00BA2C2D" w:rsidRPr="00E15F94">
        <w:rPr>
          <w:rFonts w:eastAsia="TimesNewRomanPS-BoldMT" w:cs="Arial"/>
          <w:b/>
          <w:bCs/>
          <w:i/>
          <w:iCs/>
          <w:lang w:val="sr-Cyrl-CS"/>
        </w:rPr>
        <w:t>___</w:t>
      </w:r>
      <w:r w:rsidRPr="00E15F94">
        <w:rPr>
          <w:rFonts w:eastAsia="TimesNewRomanPS-BoldMT" w:cs="Arial"/>
          <w:b/>
          <w:bCs/>
          <w:i/>
          <w:iCs/>
          <w:lang w:val="sr-Cyrl-CS"/>
        </w:rPr>
        <w:t xml:space="preserve">__________________                                      </w:t>
      </w:r>
    </w:p>
    <w:p w:rsidR="00BA2C2D" w:rsidRPr="00E15F94" w:rsidRDefault="00BA2C2D" w:rsidP="000E75A0">
      <w:pPr>
        <w:spacing w:before="0"/>
        <w:rPr>
          <w:rFonts w:cs="Arial"/>
          <w:b/>
          <w:bCs/>
          <w:i/>
          <w:iCs/>
          <w:u w:val="single"/>
        </w:rPr>
      </w:pPr>
    </w:p>
    <w:p w:rsidR="000E75A0" w:rsidRPr="00E15F94" w:rsidRDefault="000E75A0" w:rsidP="000E75A0">
      <w:pPr>
        <w:spacing w:before="0"/>
        <w:rPr>
          <w:rFonts w:cs="Arial"/>
          <w:b/>
          <w:bCs/>
          <w:i/>
          <w:iCs/>
          <w:u w:val="single"/>
          <w:lang w:val="sr-Cyrl-RS"/>
        </w:rPr>
      </w:pPr>
      <w:r w:rsidRPr="00E15F94">
        <w:rPr>
          <w:rFonts w:cs="Arial"/>
          <w:b/>
          <w:bCs/>
          <w:i/>
          <w:iCs/>
          <w:u w:val="single"/>
        </w:rPr>
        <w:lastRenderedPageBreak/>
        <w:t>Напомене:</w:t>
      </w:r>
    </w:p>
    <w:p w:rsidR="00BA2C2D" w:rsidRPr="00E15F94" w:rsidRDefault="00BA2C2D" w:rsidP="00BA2C2D">
      <w:pPr>
        <w:autoSpaceDE w:val="0"/>
        <w:autoSpaceDN w:val="0"/>
        <w:adjustRightInd w:val="0"/>
        <w:rPr>
          <w:rFonts w:eastAsia="TimesNewRomanPS-BoldMT" w:cs="Arial"/>
          <w:bCs/>
          <w:i/>
          <w:iCs/>
          <w:lang w:val="sr-Cyrl-RS"/>
        </w:rPr>
      </w:pPr>
      <w:r w:rsidRPr="00E15F94">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lang w:val="ru-RU"/>
        </w:rPr>
      </w:pPr>
      <w:r w:rsidRPr="00E15F94">
        <w:rPr>
          <w:rFonts w:eastAsia="TimesNewRomanPS-BoldMT" w:cs="Arial"/>
          <w:bCs/>
          <w:i/>
          <w:iCs/>
          <w:lang w:val="sr-Cyrl-RS"/>
        </w:rPr>
        <w:t xml:space="preserve">- </w:t>
      </w:r>
      <w:r w:rsidRPr="00E15F94">
        <w:rPr>
          <w:rFonts w:eastAsia="TimesNewRomanPS-BoldMT" w:cs="Arial"/>
          <w:bCs/>
          <w:i/>
          <w:iCs/>
          <w:lang w:val="ru-RU"/>
        </w:rPr>
        <w:t>Уколико понуђачи подносе заједничку понуду,</w:t>
      </w:r>
      <w:r w:rsidRPr="00E15F94">
        <w:rPr>
          <w:rFonts w:eastAsia="TimesNewRomanPS-BoldMT" w:cs="Arial"/>
          <w:bCs/>
          <w:i/>
          <w:iCs/>
          <w:lang w:val="sr-Cyrl-RS"/>
        </w:rPr>
        <w:t xml:space="preserve"> </w:t>
      </w:r>
      <w:r w:rsidRPr="00E15F94">
        <w:rPr>
          <w:rFonts w:eastAsia="TimesNewRomanPS-BoldMT" w:cs="Arial"/>
          <w:bCs/>
          <w:i/>
          <w:iCs/>
          <w:lang w:val="ru-RU"/>
        </w:rPr>
        <w:t>група понуђача може да о</w:t>
      </w:r>
      <w:r w:rsidRPr="00E15F94">
        <w:rPr>
          <w:rFonts w:eastAsia="TimesNewRomanPS-BoldMT" w:cs="Arial"/>
          <w:bCs/>
          <w:i/>
          <w:iCs/>
          <w:lang w:val="sr-Cyrl-RS"/>
        </w:rPr>
        <w:t>власти</w:t>
      </w:r>
      <w:r w:rsidRPr="00E15F9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E15F94">
        <w:rPr>
          <w:rFonts w:eastAsia="TimesNewRomanPS-BoldMT" w:cs="Arial"/>
          <w:bCs/>
          <w:i/>
          <w:iCs/>
          <w:lang w:val="ru-RU"/>
        </w:rPr>
        <w:t>лагодити већем броју потписника</w:t>
      </w:r>
    </w:p>
    <w:p w:rsidR="007C202D" w:rsidRPr="00E15F94" w:rsidRDefault="007C202D" w:rsidP="007C202D">
      <w:pPr>
        <w:autoSpaceDE w:val="0"/>
        <w:autoSpaceDN w:val="0"/>
        <w:adjustRightInd w:val="0"/>
        <w:rPr>
          <w:rFonts w:eastAsia="TimesNewRomanPS-BoldMT" w:cs="Arial"/>
          <w:bCs/>
          <w:i/>
          <w:iCs/>
          <w:lang w:val="sr-Cyrl-RS"/>
        </w:rPr>
      </w:pPr>
      <w:r w:rsidRPr="00B82DD6">
        <w:rPr>
          <w:rFonts w:eastAsia="TimesNewRomanPS-BoldMT" w:cs="Arial"/>
          <w:bCs/>
          <w:i/>
          <w:iCs/>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8C3986" w:rsidRPr="00E15F94" w:rsidRDefault="008C3986" w:rsidP="00BA2C2D">
      <w:pPr>
        <w:tabs>
          <w:tab w:val="left" w:pos="360"/>
        </w:tabs>
        <w:autoSpaceDE w:val="0"/>
        <w:autoSpaceDN w:val="0"/>
        <w:adjustRightInd w:val="0"/>
        <w:spacing w:after="200" w:line="276" w:lineRule="auto"/>
        <w:contextualSpacing/>
        <w:rPr>
          <w:rFonts w:eastAsia="TimesNewRomanPS-BoldMT" w:cs="Arial"/>
          <w:bCs/>
          <w:i/>
          <w:iCs/>
          <w:lang w:val="sr-Latn-RS"/>
        </w:rPr>
      </w:pPr>
    </w:p>
    <w:p w:rsidR="00952F0F" w:rsidRDefault="00952F0F"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B4138E" w:rsidRDefault="00B4138E" w:rsidP="00952F0F">
      <w:pPr>
        <w:tabs>
          <w:tab w:val="left" w:pos="567"/>
        </w:tabs>
        <w:spacing w:before="0"/>
        <w:rPr>
          <w:rFonts w:cs="Arial"/>
          <w:color w:val="000000" w:themeColor="text1"/>
          <w:lang w:val="sr-Cyrl-CS"/>
        </w:rPr>
      </w:pPr>
    </w:p>
    <w:p w:rsidR="00B4138E" w:rsidRDefault="00B4138E" w:rsidP="00952F0F">
      <w:pPr>
        <w:tabs>
          <w:tab w:val="left" w:pos="567"/>
        </w:tabs>
        <w:spacing w:before="0"/>
        <w:rPr>
          <w:rFonts w:cs="Arial"/>
          <w:color w:val="000000" w:themeColor="text1"/>
          <w:lang w:val="sr-Cyrl-CS"/>
        </w:rPr>
      </w:pPr>
    </w:p>
    <w:p w:rsidR="00B4138E" w:rsidRDefault="00B4138E" w:rsidP="00952F0F">
      <w:pPr>
        <w:tabs>
          <w:tab w:val="left" w:pos="567"/>
        </w:tabs>
        <w:spacing w:before="0"/>
        <w:rPr>
          <w:rFonts w:cs="Arial"/>
          <w:color w:val="000000" w:themeColor="text1"/>
          <w:lang w:val="sr-Cyrl-CS"/>
        </w:rPr>
      </w:pPr>
    </w:p>
    <w:p w:rsidR="00B4138E" w:rsidRDefault="00B4138E" w:rsidP="00952F0F">
      <w:pPr>
        <w:tabs>
          <w:tab w:val="left" w:pos="567"/>
        </w:tabs>
        <w:spacing w:before="0"/>
        <w:rPr>
          <w:rFonts w:cs="Arial"/>
          <w:color w:val="000000" w:themeColor="text1"/>
          <w:lang w:val="sr-Cyrl-CS"/>
        </w:rPr>
      </w:pPr>
    </w:p>
    <w:p w:rsidR="00D0202E" w:rsidRDefault="00D0202E" w:rsidP="00952F0F">
      <w:pPr>
        <w:tabs>
          <w:tab w:val="left" w:pos="567"/>
        </w:tabs>
        <w:spacing w:before="0"/>
        <w:rPr>
          <w:rFonts w:cs="Arial"/>
          <w:color w:val="000000" w:themeColor="text1"/>
          <w:lang w:val="sr-Cyrl-CS"/>
        </w:rPr>
      </w:pPr>
    </w:p>
    <w:p w:rsidR="00343A18" w:rsidRPr="00E15F94" w:rsidRDefault="00343A18" w:rsidP="00343A18">
      <w:pPr>
        <w:pStyle w:val="KDObrazac"/>
        <w:spacing w:before="0"/>
      </w:pPr>
      <w:bookmarkStart w:id="252" w:name="_Toc442559925"/>
      <w:r w:rsidRPr="00E15F94">
        <w:t xml:space="preserve">БРАЗАЦ </w:t>
      </w:r>
      <w:r w:rsidR="00B81C9C" w:rsidRPr="00E15F94">
        <w:rPr>
          <w:lang w:val="sr-Cyrl-RS"/>
        </w:rPr>
        <w:t>2</w:t>
      </w:r>
      <w:r w:rsidRPr="00E15F94">
        <w:t>.</w:t>
      </w:r>
      <w:bookmarkEnd w:id="252"/>
    </w:p>
    <w:p w:rsidR="00343A18" w:rsidRPr="00E15F94" w:rsidRDefault="00343A18" w:rsidP="00343A18">
      <w:pPr>
        <w:spacing w:before="0"/>
        <w:jc w:val="center"/>
        <w:rPr>
          <w:rFonts w:cs="Arial"/>
          <w:b/>
        </w:rPr>
      </w:pPr>
      <w:r w:rsidRPr="00E15F94">
        <w:rPr>
          <w:rFonts w:cs="Arial"/>
          <w:b/>
        </w:rPr>
        <w:t>ОБРАЗАЦ СТРУК</w:t>
      </w:r>
      <w:r w:rsidR="00D0202E">
        <w:rPr>
          <w:rFonts w:cs="Arial"/>
          <w:b/>
          <w:lang w:val="sr-Cyrl-RS"/>
        </w:rPr>
        <w:t>ТУ</w:t>
      </w:r>
      <w:r w:rsidRPr="00E15F94">
        <w:rPr>
          <w:rFonts w:cs="Arial"/>
          <w:b/>
        </w:rPr>
        <w:t>РЕ ЦЕНЕ</w:t>
      </w:r>
    </w:p>
    <w:p w:rsidR="00343A18" w:rsidRPr="00E15F94" w:rsidRDefault="00343A18" w:rsidP="00343A18">
      <w:pPr>
        <w:spacing w:before="0"/>
        <w:rPr>
          <w:rFonts w:cs="Arial"/>
        </w:rPr>
      </w:pPr>
    </w:p>
    <w:p w:rsidR="00B81C9C" w:rsidRPr="00E15F94" w:rsidRDefault="00343A18" w:rsidP="00343A18">
      <w:pPr>
        <w:spacing w:before="0"/>
        <w:rPr>
          <w:rFonts w:cs="Arial"/>
        </w:rPr>
      </w:pPr>
      <w:r w:rsidRPr="00E15F94">
        <w:rPr>
          <w:rFonts w:cs="Arial"/>
        </w:rPr>
        <w:t>Табела 1.</w:t>
      </w:r>
    </w:p>
    <w:tbl>
      <w:tblPr>
        <w:tblW w:w="54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3753"/>
        <w:gridCol w:w="1553"/>
        <w:gridCol w:w="1668"/>
        <w:gridCol w:w="2111"/>
      </w:tblGrid>
      <w:tr w:rsidR="006C0D36" w:rsidRPr="00E15F94" w:rsidTr="006C0D36">
        <w:trPr>
          <w:trHeight w:val="1037"/>
        </w:trPr>
        <w:tc>
          <w:tcPr>
            <w:tcW w:w="403" w:type="pct"/>
            <w:shd w:val="clear" w:color="auto" w:fill="C6D9F1" w:themeFill="text2" w:themeFillTint="33"/>
            <w:vAlign w:val="center"/>
          </w:tcPr>
          <w:p w:rsidR="006C0D36" w:rsidRPr="00E15F94" w:rsidRDefault="006C0D36" w:rsidP="00B81C9C">
            <w:pPr>
              <w:spacing w:before="0"/>
              <w:jc w:val="center"/>
              <w:rPr>
                <w:rFonts w:cs="Arial"/>
                <w:bCs/>
                <w:iCs/>
                <w:lang w:val="sr-Cyrl-CS"/>
              </w:rPr>
            </w:pPr>
            <w:r w:rsidRPr="00E15F94">
              <w:rPr>
                <w:rFonts w:cs="Arial"/>
                <w:bCs/>
                <w:iCs/>
                <w:lang w:val="sr-Cyrl-CS"/>
              </w:rPr>
              <w:t xml:space="preserve">Р. бр. </w:t>
            </w:r>
          </w:p>
        </w:tc>
        <w:tc>
          <w:tcPr>
            <w:tcW w:w="1899" w:type="pct"/>
            <w:shd w:val="clear" w:color="auto" w:fill="C6D9F1" w:themeFill="text2" w:themeFillTint="33"/>
            <w:vAlign w:val="center"/>
          </w:tcPr>
          <w:p w:rsidR="006C0D36" w:rsidRPr="00E15F94" w:rsidRDefault="006C0D36" w:rsidP="00B81C9C">
            <w:pPr>
              <w:spacing w:before="0"/>
              <w:jc w:val="center"/>
              <w:rPr>
                <w:rFonts w:cs="Arial"/>
                <w:b/>
                <w:bCs/>
                <w:iCs/>
                <w:lang w:val="sr-Cyrl-CS"/>
              </w:rPr>
            </w:pPr>
            <w:r w:rsidRPr="00E15F94">
              <w:rPr>
                <w:rFonts w:cs="Arial"/>
                <w:b/>
                <w:bCs/>
                <w:iCs/>
              </w:rPr>
              <w:t>Врста</w:t>
            </w:r>
            <w:r w:rsidRPr="00E15F94">
              <w:rPr>
                <w:rFonts w:cs="Arial"/>
                <w:b/>
                <w:bCs/>
                <w:iCs/>
                <w:lang w:val="sr-Cyrl-CS"/>
              </w:rPr>
              <w:t xml:space="preserve"> услуге</w:t>
            </w:r>
          </w:p>
        </w:tc>
        <w:tc>
          <w:tcPr>
            <w:tcW w:w="786" w:type="pct"/>
            <w:shd w:val="clear" w:color="auto" w:fill="C6D9F1" w:themeFill="text2" w:themeFillTint="33"/>
            <w:vAlign w:val="center"/>
          </w:tcPr>
          <w:p w:rsidR="006C0D36" w:rsidRPr="00E15F94" w:rsidRDefault="006C0D36" w:rsidP="0005560E">
            <w:pPr>
              <w:spacing w:before="0"/>
              <w:jc w:val="center"/>
              <w:rPr>
                <w:rFonts w:cs="Arial"/>
                <w:b/>
                <w:bCs/>
                <w:iCs/>
                <w:lang w:val="sr-Cyrl-CS"/>
              </w:rPr>
            </w:pPr>
            <w:r>
              <w:rPr>
                <w:rFonts w:cs="Arial"/>
                <w:b/>
                <w:bCs/>
                <w:iCs/>
                <w:lang w:val="sr-Cyrl-CS"/>
              </w:rPr>
              <w:t>Ц</w:t>
            </w:r>
            <w:r w:rsidRPr="00E15F94">
              <w:rPr>
                <w:rFonts w:cs="Arial"/>
                <w:b/>
                <w:bCs/>
                <w:iCs/>
                <w:lang w:val="sr-Cyrl-CS"/>
              </w:rPr>
              <w:t>ена без ПДВ</w:t>
            </w:r>
            <w:r>
              <w:rPr>
                <w:rFonts w:cs="Arial"/>
                <w:b/>
                <w:bCs/>
                <w:iCs/>
                <w:lang w:val="sr-Cyrl-CS"/>
              </w:rPr>
              <w:t>-а</w:t>
            </w:r>
          </w:p>
          <w:p w:rsidR="006C0D36" w:rsidRPr="00E15F94" w:rsidRDefault="006C0D36" w:rsidP="0005560E">
            <w:pPr>
              <w:spacing w:before="0"/>
              <w:jc w:val="center"/>
              <w:rPr>
                <w:rFonts w:cs="Arial"/>
                <w:b/>
                <w:bCs/>
                <w:iCs/>
                <w:lang w:val="sr-Cyrl-CS"/>
              </w:rPr>
            </w:pPr>
            <w:r w:rsidRPr="00E15F94">
              <w:rPr>
                <w:rFonts w:cs="Arial"/>
                <w:b/>
                <w:bCs/>
                <w:iCs/>
                <w:lang w:val="sr-Cyrl-CS"/>
              </w:rPr>
              <w:t>дин. /</w:t>
            </w:r>
            <w:r w:rsidRPr="00E15F94">
              <w:rPr>
                <w:rFonts w:cs="Arial"/>
              </w:rPr>
              <w:t xml:space="preserve"> EUR</w:t>
            </w:r>
          </w:p>
        </w:tc>
        <w:tc>
          <w:tcPr>
            <w:tcW w:w="844" w:type="pct"/>
            <w:shd w:val="clear" w:color="auto" w:fill="C6D9F1" w:themeFill="text2" w:themeFillTint="33"/>
            <w:vAlign w:val="center"/>
          </w:tcPr>
          <w:p w:rsidR="006C0D36" w:rsidRPr="00E15F94" w:rsidRDefault="006C0D36" w:rsidP="0005560E">
            <w:pPr>
              <w:spacing w:before="0"/>
              <w:jc w:val="center"/>
              <w:rPr>
                <w:rFonts w:cs="Arial"/>
                <w:b/>
                <w:bCs/>
                <w:iCs/>
                <w:lang w:val="sr-Cyrl-CS"/>
              </w:rPr>
            </w:pPr>
            <w:r>
              <w:rPr>
                <w:rFonts w:cs="Arial"/>
                <w:b/>
                <w:bCs/>
                <w:iCs/>
                <w:lang w:val="sr-Cyrl-CS"/>
              </w:rPr>
              <w:t>Износ ПДВ</w:t>
            </w:r>
          </w:p>
        </w:tc>
        <w:tc>
          <w:tcPr>
            <w:tcW w:w="1068" w:type="pct"/>
            <w:shd w:val="clear" w:color="auto" w:fill="C6D9F1" w:themeFill="text2" w:themeFillTint="33"/>
            <w:vAlign w:val="center"/>
          </w:tcPr>
          <w:p w:rsidR="006C0D36" w:rsidRPr="00E15F94" w:rsidRDefault="006C0D36" w:rsidP="006C0D36">
            <w:pPr>
              <w:spacing w:before="0"/>
              <w:jc w:val="center"/>
              <w:rPr>
                <w:rFonts w:cs="Arial"/>
                <w:b/>
                <w:bCs/>
                <w:iCs/>
                <w:lang w:val="sr-Cyrl-CS"/>
              </w:rPr>
            </w:pPr>
            <w:r w:rsidRPr="00E15F94">
              <w:rPr>
                <w:rFonts w:cs="Arial"/>
                <w:b/>
                <w:bCs/>
                <w:iCs/>
                <w:lang w:val="sr-Cyrl-CS"/>
              </w:rPr>
              <w:t>цена са ПДВ</w:t>
            </w:r>
            <w:r>
              <w:rPr>
                <w:rFonts w:cs="Arial"/>
                <w:b/>
                <w:bCs/>
                <w:iCs/>
                <w:lang w:val="sr-Cyrl-CS"/>
              </w:rPr>
              <w:t>-ом</w:t>
            </w:r>
          </w:p>
          <w:p w:rsidR="006C0D36" w:rsidRPr="00E15F94" w:rsidRDefault="006C0D36" w:rsidP="006C0D36">
            <w:pPr>
              <w:spacing w:before="0"/>
              <w:jc w:val="center"/>
              <w:rPr>
                <w:rFonts w:cs="Arial"/>
                <w:b/>
                <w:bCs/>
                <w:iCs/>
                <w:lang w:val="sr-Cyrl-CS"/>
              </w:rPr>
            </w:pPr>
            <w:r w:rsidRPr="00E15F94">
              <w:rPr>
                <w:rFonts w:cs="Arial"/>
                <w:b/>
                <w:bCs/>
                <w:iCs/>
                <w:lang w:val="sr-Cyrl-CS"/>
              </w:rPr>
              <w:t>дин. /</w:t>
            </w:r>
            <w:r w:rsidRPr="00E15F94">
              <w:rPr>
                <w:rFonts w:cs="Arial"/>
              </w:rPr>
              <w:t xml:space="preserve"> EUR</w:t>
            </w:r>
          </w:p>
        </w:tc>
      </w:tr>
      <w:tr w:rsidR="006C0D36" w:rsidRPr="00E15F94" w:rsidTr="006C0D36">
        <w:trPr>
          <w:trHeight w:val="258"/>
        </w:trPr>
        <w:tc>
          <w:tcPr>
            <w:tcW w:w="403" w:type="pct"/>
            <w:shd w:val="clear" w:color="auto" w:fill="auto"/>
          </w:tcPr>
          <w:p w:rsidR="006C0D36" w:rsidRPr="00E15F94" w:rsidRDefault="006C0D36" w:rsidP="00B81C9C">
            <w:pPr>
              <w:spacing w:before="0"/>
              <w:jc w:val="center"/>
              <w:rPr>
                <w:rFonts w:cs="Arial"/>
                <w:b/>
                <w:bCs/>
                <w:iCs/>
                <w:lang w:val="sr-Cyrl-CS"/>
              </w:rPr>
            </w:pPr>
            <w:r w:rsidRPr="00E15F94">
              <w:rPr>
                <w:rFonts w:cs="Arial"/>
                <w:b/>
                <w:bCs/>
                <w:iCs/>
                <w:lang w:val="sr-Cyrl-CS"/>
              </w:rPr>
              <w:t>(1)</w:t>
            </w:r>
          </w:p>
        </w:tc>
        <w:tc>
          <w:tcPr>
            <w:tcW w:w="1899" w:type="pct"/>
            <w:shd w:val="clear" w:color="auto" w:fill="auto"/>
          </w:tcPr>
          <w:p w:rsidR="006C0D36" w:rsidRPr="00E15F94" w:rsidRDefault="006C0D36" w:rsidP="00B81C9C">
            <w:pPr>
              <w:spacing w:before="0"/>
              <w:jc w:val="center"/>
              <w:rPr>
                <w:rFonts w:cs="Arial"/>
                <w:b/>
                <w:bCs/>
                <w:iCs/>
                <w:lang w:val="sr-Cyrl-CS"/>
              </w:rPr>
            </w:pPr>
            <w:r w:rsidRPr="00E15F94">
              <w:rPr>
                <w:rFonts w:cs="Arial"/>
                <w:b/>
                <w:bCs/>
                <w:iCs/>
                <w:lang w:val="sr-Cyrl-CS"/>
              </w:rPr>
              <w:t>(2)</w:t>
            </w:r>
          </w:p>
        </w:tc>
        <w:tc>
          <w:tcPr>
            <w:tcW w:w="786" w:type="pct"/>
            <w:shd w:val="clear" w:color="auto" w:fill="auto"/>
          </w:tcPr>
          <w:p w:rsidR="006C0D36" w:rsidRPr="00E15F94" w:rsidRDefault="006C0D36" w:rsidP="005050B7">
            <w:pPr>
              <w:spacing w:before="0"/>
              <w:jc w:val="center"/>
              <w:rPr>
                <w:rFonts w:cs="Arial"/>
                <w:b/>
                <w:bCs/>
                <w:iCs/>
                <w:lang w:val="sr-Cyrl-CS"/>
              </w:rPr>
            </w:pPr>
            <w:r w:rsidRPr="00E15F94">
              <w:rPr>
                <w:rFonts w:cs="Arial"/>
                <w:b/>
                <w:bCs/>
                <w:iCs/>
                <w:lang w:val="sr-Cyrl-CS"/>
              </w:rPr>
              <w:t>(</w:t>
            </w:r>
            <w:r>
              <w:rPr>
                <w:rFonts w:cs="Arial"/>
                <w:b/>
                <w:bCs/>
                <w:iCs/>
                <w:lang w:val="sr-Cyrl-CS"/>
              </w:rPr>
              <w:t>3</w:t>
            </w:r>
            <w:r w:rsidRPr="00E15F94">
              <w:rPr>
                <w:rFonts w:cs="Arial"/>
                <w:b/>
                <w:bCs/>
                <w:iCs/>
                <w:lang w:val="sr-Cyrl-CS"/>
              </w:rPr>
              <w:t>)</w:t>
            </w:r>
          </w:p>
        </w:tc>
        <w:tc>
          <w:tcPr>
            <w:tcW w:w="844" w:type="pct"/>
            <w:shd w:val="clear" w:color="auto" w:fill="auto"/>
          </w:tcPr>
          <w:p w:rsidR="006C0D36" w:rsidRPr="00E15F94" w:rsidRDefault="006C0D36" w:rsidP="005050B7">
            <w:pPr>
              <w:spacing w:before="0"/>
              <w:jc w:val="center"/>
              <w:rPr>
                <w:rFonts w:cs="Arial"/>
                <w:b/>
                <w:bCs/>
                <w:iCs/>
                <w:lang w:val="sr-Cyrl-CS"/>
              </w:rPr>
            </w:pPr>
            <w:r w:rsidRPr="00E15F94">
              <w:rPr>
                <w:rFonts w:cs="Arial"/>
                <w:b/>
                <w:bCs/>
                <w:iCs/>
                <w:lang w:val="sr-Cyrl-CS"/>
              </w:rPr>
              <w:t>(</w:t>
            </w:r>
            <w:r>
              <w:rPr>
                <w:rFonts w:cs="Arial"/>
                <w:b/>
                <w:bCs/>
                <w:iCs/>
                <w:lang w:val="sr-Cyrl-CS"/>
              </w:rPr>
              <w:t>4</w:t>
            </w:r>
            <w:r w:rsidRPr="00E15F94">
              <w:rPr>
                <w:rFonts w:cs="Arial"/>
                <w:b/>
                <w:bCs/>
                <w:iCs/>
                <w:lang w:val="sr-Cyrl-CS"/>
              </w:rPr>
              <w:t>)</w:t>
            </w:r>
          </w:p>
        </w:tc>
        <w:tc>
          <w:tcPr>
            <w:tcW w:w="1068" w:type="pct"/>
            <w:shd w:val="clear" w:color="auto" w:fill="auto"/>
          </w:tcPr>
          <w:p w:rsidR="006C0D36" w:rsidRPr="00E15F94" w:rsidRDefault="006C0D36" w:rsidP="005050B7">
            <w:pPr>
              <w:spacing w:before="0"/>
              <w:jc w:val="center"/>
              <w:rPr>
                <w:rFonts w:cs="Arial"/>
                <w:b/>
                <w:bCs/>
                <w:iCs/>
                <w:lang w:val="sr-Cyrl-CS"/>
              </w:rPr>
            </w:pPr>
            <w:r w:rsidRPr="00E15F94">
              <w:rPr>
                <w:rFonts w:cs="Arial"/>
                <w:b/>
                <w:bCs/>
                <w:iCs/>
                <w:lang w:val="sr-Cyrl-CS"/>
              </w:rPr>
              <w:t>(</w:t>
            </w:r>
            <w:r>
              <w:rPr>
                <w:rFonts w:cs="Arial"/>
                <w:b/>
                <w:bCs/>
                <w:iCs/>
                <w:lang w:val="sr-Cyrl-CS"/>
              </w:rPr>
              <w:t>5</w:t>
            </w:r>
            <w:r w:rsidRPr="00E15F94">
              <w:rPr>
                <w:rFonts w:cs="Arial"/>
                <w:b/>
                <w:bCs/>
                <w:iCs/>
                <w:lang w:val="sr-Cyrl-CS"/>
              </w:rPr>
              <w:t>)</w:t>
            </w:r>
          </w:p>
        </w:tc>
      </w:tr>
      <w:tr w:rsidR="006C0D36" w:rsidRPr="00E15F94" w:rsidTr="006C0D36">
        <w:trPr>
          <w:trHeight w:val="1160"/>
        </w:trPr>
        <w:tc>
          <w:tcPr>
            <w:tcW w:w="403" w:type="pct"/>
            <w:shd w:val="clear" w:color="auto" w:fill="auto"/>
            <w:vAlign w:val="center"/>
          </w:tcPr>
          <w:p w:rsidR="006C0D36" w:rsidRPr="00E15F94" w:rsidRDefault="006C0D36" w:rsidP="00B81C9C">
            <w:pPr>
              <w:spacing w:before="0"/>
              <w:jc w:val="center"/>
              <w:rPr>
                <w:rFonts w:cs="Arial"/>
                <w:b/>
                <w:bCs/>
                <w:iCs/>
                <w:lang w:val="sr-Cyrl-CS"/>
              </w:rPr>
            </w:pPr>
          </w:p>
        </w:tc>
        <w:tc>
          <w:tcPr>
            <w:tcW w:w="1899" w:type="pct"/>
            <w:vAlign w:val="center"/>
          </w:tcPr>
          <w:p w:rsidR="006C0D36" w:rsidRPr="00E15F94" w:rsidRDefault="006C0D36" w:rsidP="00761CF5">
            <w:pPr>
              <w:spacing w:before="0"/>
              <w:jc w:val="center"/>
              <w:rPr>
                <w:rFonts w:cs="Arial"/>
                <w:b/>
                <w:lang w:val="ru-RU"/>
              </w:rPr>
            </w:pPr>
            <w:r w:rsidRPr="00E15F94">
              <w:rPr>
                <w:rFonts w:cs="Arial"/>
                <w:b/>
                <w:lang w:val="ru-RU"/>
              </w:rPr>
              <w:t>ЈН 1000/0450/2017 ОДГ ТЕНТ Б, Израда и преглед инвестиционо – техничке документације за пројекат изградње постројења за одсумпоравање димних гасова</w:t>
            </w:r>
          </w:p>
        </w:tc>
        <w:tc>
          <w:tcPr>
            <w:tcW w:w="786" w:type="pct"/>
            <w:shd w:val="clear" w:color="auto" w:fill="595959" w:themeFill="text1" w:themeFillTint="A6"/>
            <w:vAlign w:val="center"/>
          </w:tcPr>
          <w:p w:rsidR="006C0D36" w:rsidRPr="00E15F94" w:rsidRDefault="006C0D36" w:rsidP="00B81C9C">
            <w:pPr>
              <w:spacing w:before="0"/>
              <w:jc w:val="center"/>
              <w:rPr>
                <w:rFonts w:cs="Arial"/>
                <w:bCs/>
                <w:iCs/>
                <w:lang w:val="sr-Cyrl-CS"/>
              </w:rPr>
            </w:pPr>
          </w:p>
        </w:tc>
        <w:tc>
          <w:tcPr>
            <w:tcW w:w="844" w:type="pct"/>
            <w:shd w:val="clear" w:color="auto" w:fill="595959" w:themeFill="text1" w:themeFillTint="A6"/>
            <w:vAlign w:val="center"/>
          </w:tcPr>
          <w:p w:rsidR="006C0D36" w:rsidRPr="00E15F94" w:rsidRDefault="006C0D36" w:rsidP="00B81C9C">
            <w:pPr>
              <w:spacing w:before="0"/>
              <w:jc w:val="center"/>
              <w:rPr>
                <w:rFonts w:cs="Arial"/>
                <w:b/>
                <w:bCs/>
                <w:iCs/>
              </w:rPr>
            </w:pPr>
          </w:p>
        </w:tc>
        <w:tc>
          <w:tcPr>
            <w:tcW w:w="1068" w:type="pct"/>
            <w:shd w:val="clear" w:color="auto" w:fill="595959" w:themeFill="text1" w:themeFillTint="A6"/>
            <w:vAlign w:val="center"/>
          </w:tcPr>
          <w:p w:rsidR="006C0D36" w:rsidRPr="00E15F94" w:rsidRDefault="006C0D36" w:rsidP="00B81C9C">
            <w:pPr>
              <w:spacing w:before="0"/>
              <w:jc w:val="center"/>
              <w:rPr>
                <w:rFonts w:cs="Arial"/>
                <w:b/>
                <w:bCs/>
                <w:iCs/>
              </w:rPr>
            </w:pPr>
          </w:p>
        </w:tc>
      </w:tr>
      <w:tr w:rsidR="006C0D36" w:rsidRPr="00E15F94" w:rsidTr="006C0D36">
        <w:trPr>
          <w:trHeight w:val="984"/>
        </w:trPr>
        <w:tc>
          <w:tcPr>
            <w:tcW w:w="403" w:type="pct"/>
            <w:shd w:val="clear" w:color="auto" w:fill="auto"/>
            <w:vAlign w:val="center"/>
          </w:tcPr>
          <w:p w:rsidR="006C0D36" w:rsidRPr="00E15F94" w:rsidRDefault="006C0D36" w:rsidP="00B81C9C">
            <w:pPr>
              <w:spacing w:before="0"/>
              <w:jc w:val="center"/>
              <w:rPr>
                <w:rFonts w:cs="Arial"/>
                <w:b/>
                <w:bCs/>
                <w:iCs/>
                <w:lang w:val="sr-Cyrl-CS"/>
              </w:rPr>
            </w:pPr>
            <w:r w:rsidRPr="00E15F94">
              <w:rPr>
                <w:rFonts w:cs="Arial"/>
                <w:b/>
                <w:bCs/>
                <w:iCs/>
                <w:lang w:val="sr-Cyrl-CS"/>
              </w:rPr>
              <w:t>1.</w:t>
            </w:r>
          </w:p>
        </w:tc>
        <w:tc>
          <w:tcPr>
            <w:tcW w:w="1899" w:type="pct"/>
            <w:vAlign w:val="center"/>
          </w:tcPr>
          <w:p w:rsidR="006C0D36" w:rsidRPr="00E15F94" w:rsidRDefault="006C0D36" w:rsidP="0098768F">
            <w:pPr>
              <w:spacing w:before="0"/>
              <w:jc w:val="center"/>
              <w:rPr>
                <w:rFonts w:cs="Arial"/>
                <w:b/>
                <w:lang w:val="ru-RU"/>
              </w:rPr>
            </w:pPr>
            <w:r w:rsidRPr="00E15F94">
              <w:rPr>
                <w:rFonts w:cs="Arial"/>
                <w:b/>
                <w:lang w:val="ru-RU"/>
              </w:rPr>
              <w:t>Идејно решење</w:t>
            </w:r>
          </w:p>
        </w:tc>
        <w:tc>
          <w:tcPr>
            <w:tcW w:w="786" w:type="pct"/>
            <w:vAlign w:val="center"/>
          </w:tcPr>
          <w:p w:rsidR="006C0D36" w:rsidRPr="00E15F94" w:rsidRDefault="006C0D36" w:rsidP="00B81C9C">
            <w:pPr>
              <w:spacing w:before="0"/>
              <w:jc w:val="center"/>
              <w:rPr>
                <w:rFonts w:cs="Arial"/>
                <w:bCs/>
                <w:iCs/>
                <w:lang w:val="sr-Cyrl-CS"/>
              </w:rPr>
            </w:pPr>
          </w:p>
        </w:tc>
        <w:tc>
          <w:tcPr>
            <w:tcW w:w="844" w:type="pct"/>
            <w:shd w:val="clear" w:color="auto" w:fill="auto"/>
            <w:vAlign w:val="center"/>
          </w:tcPr>
          <w:p w:rsidR="006C0D36" w:rsidRPr="00E15F94" w:rsidRDefault="006C0D36" w:rsidP="00B81C9C">
            <w:pPr>
              <w:spacing w:before="0"/>
              <w:jc w:val="center"/>
              <w:rPr>
                <w:rFonts w:cs="Arial"/>
                <w:b/>
                <w:bCs/>
                <w:iCs/>
              </w:rPr>
            </w:pPr>
          </w:p>
        </w:tc>
        <w:tc>
          <w:tcPr>
            <w:tcW w:w="1068" w:type="pct"/>
            <w:shd w:val="clear" w:color="auto" w:fill="auto"/>
            <w:vAlign w:val="center"/>
          </w:tcPr>
          <w:p w:rsidR="006C0D36" w:rsidRPr="00E15F94" w:rsidRDefault="006C0D36" w:rsidP="00B81C9C">
            <w:pPr>
              <w:spacing w:before="0"/>
              <w:jc w:val="center"/>
              <w:rPr>
                <w:rFonts w:cs="Arial"/>
                <w:b/>
                <w:bCs/>
                <w:iCs/>
              </w:rPr>
            </w:pPr>
          </w:p>
        </w:tc>
      </w:tr>
      <w:tr w:rsidR="006C0D36" w:rsidRPr="00E15F94" w:rsidTr="006C0D36">
        <w:trPr>
          <w:trHeight w:val="818"/>
        </w:trPr>
        <w:tc>
          <w:tcPr>
            <w:tcW w:w="403" w:type="pct"/>
            <w:shd w:val="clear" w:color="auto" w:fill="auto"/>
            <w:vAlign w:val="center"/>
          </w:tcPr>
          <w:p w:rsidR="006C0D36" w:rsidRPr="00E15F94" w:rsidRDefault="006C0D36" w:rsidP="00B81C9C">
            <w:pPr>
              <w:spacing w:before="0"/>
              <w:jc w:val="center"/>
              <w:rPr>
                <w:rFonts w:cs="Arial"/>
                <w:b/>
                <w:bCs/>
                <w:iCs/>
                <w:lang w:val="sr-Cyrl-CS"/>
              </w:rPr>
            </w:pPr>
            <w:r w:rsidRPr="00E15F94">
              <w:rPr>
                <w:rFonts w:cs="Arial"/>
                <w:b/>
                <w:bCs/>
                <w:iCs/>
                <w:lang w:val="sr-Cyrl-CS"/>
              </w:rPr>
              <w:t>2.</w:t>
            </w:r>
          </w:p>
        </w:tc>
        <w:tc>
          <w:tcPr>
            <w:tcW w:w="1899" w:type="pct"/>
            <w:vAlign w:val="center"/>
          </w:tcPr>
          <w:p w:rsidR="006C0D36" w:rsidRPr="00E15F94" w:rsidRDefault="006C0D36" w:rsidP="0098768F">
            <w:pPr>
              <w:spacing w:before="0"/>
              <w:jc w:val="center"/>
              <w:rPr>
                <w:rFonts w:cs="Arial"/>
                <w:b/>
                <w:lang w:val="ru-RU"/>
              </w:rPr>
            </w:pPr>
            <w:r w:rsidRPr="00E15F94">
              <w:rPr>
                <w:rFonts w:cs="Arial"/>
                <w:b/>
                <w:lang w:val="ru-RU"/>
              </w:rPr>
              <w:t>Студија оправданости</w:t>
            </w:r>
          </w:p>
        </w:tc>
        <w:tc>
          <w:tcPr>
            <w:tcW w:w="786" w:type="pct"/>
            <w:vAlign w:val="center"/>
          </w:tcPr>
          <w:p w:rsidR="006C0D36" w:rsidRPr="00E15F94" w:rsidRDefault="006C0D36" w:rsidP="00B81C9C">
            <w:pPr>
              <w:spacing w:before="0"/>
              <w:jc w:val="center"/>
              <w:rPr>
                <w:rFonts w:cs="Arial"/>
                <w:bCs/>
                <w:iCs/>
                <w:lang w:val="sr-Cyrl-CS"/>
              </w:rPr>
            </w:pPr>
          </w:p>
        </w:tc>
        <w:tc>
          <w:tcPr>
            <w:tcW w:w="844" w:type="pct"/>
            <w:shd w:val="clear" w:color="auto" w:fill="auto"/>
            <w:vAlign w:val="center"/>
          </w:tcPr>
          <w:p w:rsidR="006C0D36" w:rsidRPr="00E15F94" w:rsidRDefault="006C0D36" w:rsidP="00B81C9C">
            <w:pPr>
              <w:spacing w:before="0"/>
              <w:jc w:val="center"/>
              <w:rPr>
                <w:rFonts w:cs="Arial"/>
                <w:b/>
                <w:bCs/>
                <w:iCs/>
              </w:rPr>
            </w:pPr>
          </w:p>
        </w:tc>
        <w:tc>
          <w:tcPr>
            <w:tcW w:w="1068" w:type="pct"/>
            <w:shd w:val="clear" w:color="auto" w:fill="auto"/>
            <w:vAlign w:val="center"/>
          </w:tcPr>
          <w:p w:rsidR="006C0D36" w:rsidRPr="00E15F94" w:rsidRDefault="006C0D36" w:rsidP="00B81C9C">
            <w:pPr>
              <w:spacing w:before="0"/>
              <w:jc w:val="center"/>
              <w:rPr>
                <w:rFonts w:cs="Arial"/>
                <w:b/>
                <w:bCs/>
                <w:iCs/>
              </w:rPr>
            </w:pPr>
          </w:p>
        </w:tc>
      </w:tr>
      <w:tr w:rsidR="006C0D36" w:rsidRPr="00E15F94" w:rsidTr="006C0D36">
        <w:trPr>
          <w:trHeight w:val="726"/>
        </w:trPr>
        <w:tc>
          <w:tcPr>
            <w:tcW w:w="403" w:type="pct"/>
            <w:shd w:val="clear" w:color="auto" w:fill="auto"/>
            <w:vAlign w:val="center"/>
          </w:tcPr>
          <w:p w:rsidR="006C0D36" w:rsidRPr="00E15F94" w:rsidRDefault="006C0D36" w:rsidP="00761CF5">
            <w:pPr>
              <w:spacing w:before="0"/>
              <w:jc w:val="center"/>
              <w:rPr>
                <w:rFonts w:cs="Arial"/>
                <w:b/>
                <w:bCs/>
                <w:iCs/>
                <w:lang w:val="sr-Cyrl-CS"/>
              </w:rPr>
            </w:pPr>
            <w:r w:rsidRPr="00E15F94">
              <w:rPr>
                <w:rFonts w:cs="Arial"/>
                <w:b/>
                <w:bCs/>
                <w:iCs/>
                <w:lang w:val="sr-Cyrl-CS"/>
              </w:rPr>
              <w:t>3.</w:t>
            </w:r>
          </w:p>
        </w:tc>
        <w:tc>
          <w:tcPr>
            <w:tcW w:w="1899" w:type="pct"/>
            <w:vAlign w:val="center"/>
          </w:tcPr>
          <w:p w:rsidR="006C0D36" w:rsidRPr="00E15F94" w:rsidRDefault="006C0D36" w:rsidP="0098768F">
            <w:pPr>
              <w:spacing w:before="0"/>
              <w:jc w:val="center"/>
              <w:rPr>
                <w:rFonts w:cs="Arial"/>
                <w:b/>
                <w:lang w:val="ru-RU"/>
              </w:rPr>
            </w:pPr>
            <w:r w:rsidRPr="00E15F94">
              <w:rPr>
                <w:rFonts w:cs="Arial"/>
                <w:b/>
                <w:bCs/>
                <w:iCs/>
                <w:lang w:val="sr-Cyrl-CS"/>
              </w:rPr>
              <w:t>Идејни пројекат</w:t>
            </w:r>
          </w:p>
        </w:tc>
        <w:tc>
          <w:tcPr>
            <w:tcW w:w="786" w:type="pct"/>
            <w:vAlign w:val="center"/>
          </w:tcPr>
          <w:p w:rsidR="006C0D36" w:rsidRPr="00E15F94" w:rsidRDefault="006C0D36" w:rsidP="00761CF5">
            <w:pPr>
              <w:spacing w:before="0"/>
              <w:jc w:val="center"/>
              <w:rPr>
                <w:rFonts w:cs="Arial"/>
                <w:bCs/>
                <w:iCs/>
                <w:lang w:val="sr-Cyrl-CS"/>
              </w:rPr>
            </w:pPr>
          </w:p>
        </w:tc>
        <w:tc>
          <w:tcPr>
            <w:tcW w:w="844" w:type="pct"/>
            <w:shd w:val="clear" w:color="auto" w:fill="auto"/>
            <w:vAlign w:val="center"/>
          </w:tcPr>
          <w:p w:rsidR="006C0D36" w:rsidRPr="00E15F94" w:rsidRDefault="006C0D36" w:rsidP="00761CF5">
            <w:pPr>
              <w:spacing w:before="0"/>
              <w:jc w:val="center"/>
              <w:rPr>
                <w:rFonts w:cs="Arial"/>
                <w:b/>
                <w:bCs/>
                <w:iCs/>
              </w:rPr>
            </w:pPr>
          </w:p>
        </w:tc>
        <w:tc>
          <w:tcPr>
            <w:tcW w:w="1068" w:type="pct"/>
            <w:shd w:val="clear" w:color="auto" w:fill="auto"/>
            <w:vAlign w:val="center"/>
          </w:tcPr>
          <w:p w:rsidR="006C0D36" w:rsidRPr="00E15F94" w:rsidRDefault="006C0D36" w:rsidP="00761CF5">
            <w:pPr>
              <w:spacing w:before="0"/>
              <w:jc w:val="center"/>
              <w:rPr>
                <w:rFonts w:cs="Arial"/>
                <w:b/>
                <w:bCs/>
                <w:iCs/>
              </w:rPr>
            </w:pPr>
          </w:p>
        </w:tc>
      </w:tr>
      <w:tr w:rsidR="006C0D36" w:rsidRPr="00E15F94" w:rsidTr="006C0D36">
        <w:trPr>
          <w:cantSplit/>
          <w:trHeight w:val="818"/>
        </w:trPr>
        <w:tc>
          <w:tcPr>
            <w:tcW w:w="403" w:type="pct"/>
            <w:shd w:val="clear" w:color="auto" w:fill="auto"/>
            <w:vAlign w:val="center"/>
          </w:tcPr>
          <w:p w:rsidR="006C0D36" w:rsidRPr="00E15F94" w:rsidRDefault="006C0D36" w:rsidP="00761CF5">
            <w:pPr>
              <w:spacing w:before="0"/>
              <w:jc w:val="center"/>
              <w:rPr>
                <w:rFonts w:cs="Arial"/>
                <w:b/>
                <w:bCs/>
                <w:iCs/>
                <w:lang w:val="sr-Cyrl-CS"/>
              </w:rPr>
            </w:pPr>
            <w:r w:rsidRPr="00E15F94">
              <w:rPr>
                <w:rFonts w:cs="Arial"/>
                <w:b/>
                <w:bCs/>
                <w:iCs/>
                <w:lang w:val="sr-Cyrl-CS"/>
              </w:rPr>
              <w:t>4.</w:t>
            </w:r>
          </w:p>
        </w:tc>
        <w:tc>
          <w:tcPr>
            <w:tcW w:w="1899" w:type="pct"/>
            <w:vAlign w:val="center"/>
          </w:tcPr>
          <w:p w:rsidR="006C0D36" w:rsidRPr="00E15F94" w:rsidRDefault="006C0D36" w:rsidP="0098768F">
            <w:pPr>
              <w:spacing w:before="0"/>
              <w:jc w:val="center"/>
              <w:rPr>
                <w:rFonts w:cs="Arial"/>
                <w:b/>
                <w:bCs/>
                <w:iCs/>
                <w:lang w:val="sr-Cyrl-CS"/>
              </w:rPr>
            </w:pPr>
            <w:r w:rsidRPr="00E15F94">
              <w:rPr>
                <w:rFonts w:cs="Arial"/>
                <w:b/>
                <w:bCs/>
                <w:iCs/>
                <w:lang w:val="sr-Cyrl-CS"/>
              </w:rPr>
              <w:t>Студија о процени утицаја на животну сртедину</w:t>
            </w:r>
          </w:p>
        </w:tc>
        <w:tc>
          <w:tcPr>
            <w:tcW w:w="786" w:type="pct"/>
            <w:vAlign w:val="center"/>
          </w:tcPr>
          <w:p w:rsidR="006C0D36" w:rsidRPr="00E15F94" w:rsidRDefault="006C0D36" w:rsidP="00761CF5">
            <w:pPr>
              <w:spacing w:before="0"/>
              <w:jc w:val="center"/>
              <w:rPr>
                <w:rFonts w:cs="Arial"/>
                <w:bCs/>
                <w:iCs/>
                <w:lang w:val="sr-Cyrl-CS"/>
              </w:rPr>
            </w:pPr>
          </w:p>
        </w:tc>
        <w:tc>
          <w:tcPr>
            <w:tcW w:w="844" w:type="pct"/>
            <w:shd w:val="clear" w:color="auto" w:fill="auto"/>
            <w:vAlign w:val="center"/>
          </w:tcPr>
          <w:p w:rsidR="006C0D36" w:rsidRPr="00E15F94" w:rsidRDefault="006C0D36" w:rsidP="00761CF5">
            <w:pPr>
              <w:spacing w:before="0"/>
              <w:jc w:val="center"/>
              <w:rPr>
                <w:rFonts w:cs="Arial"/>
                <w:b/>
                <w:bCs/>
                <w:iCs/>
              </w:rPr>
            </w:pPr>
          </w:p>
        </w:tc>
        <w:tc>
          <w:tcPr>
            <w:tcW w:w="1068" w:type="pct"/>
            <w:shd w:val="clear" w:color="auto" w:fill="auto"/>
            <w:vAlign w:val="center"/>
          </w:tcPr>
          <w:p w:rsidR="006C0D36" w:rsidRPr="00E15F94" w:rsidRDefault="006C0D36" w:rsidP="00761CF5">
            <w:pPr>
              <w:spacing w:before="0"/>
              <w:jc w:val="center"/>
              <w:rPr>
                <w:rFonts w:cs="Arial"/>
                <w:b/>
                <w:bCs/>
                <w:iCs/>
              </w:rPr>
            </w:pPr>
          </w:p>
        </w:tc>
      </w:tr>
      <w:tr w:rsidR="006C0D36" w:rsidRPr="00E15F94" w:rsidTr="006C0D36">
        <w:trPr>
          <w:cantSplit/>
          <w:trHeight w:val="910"/>
        </w:trPr>
        <w:tc>
          <w:tcPr>
            <w:tcW w:w="403" w:type="pct"/>
            <w:shd w:val="clear" w:color="auto" w:fill="auto"/>
            <w:vAlign w:val="center"/>
          </w:tcPr>
          <w:p w:rsidR="006C0D36" w:rsidRPr="00E15F94" w:rsidRDefault="006C0D36" w:rsidP="00761CF5">
            <w:pPr>
              <w:spacing w:before="0"/>
              <w:jc w:val="center"/>
              <w:rPr>
                <w:rFonts w:cs="Arial"/>
                <w:b/>
                <w:bCs/>
                <w:iCs/>
                <w:lang w:val="sr-Cyrl-CS"/>
              </w:rPr>
            </w:pPr>
            <w:r w:rsidRPr="00E15F94">
              <w:rPr>
                <w:rFonts w:cs="Arial"/>
                <w:b/>
                <w:bCs/>
                <w:iCs/>
                <w:lang w:val="sr-Cyrl-CS"/>
              </w:rPr>
              <w:t>5.</w:t>
            </w:r>
          </w:p>
        </w:tc>
        <w:tc>
          <w:tcPr>
            <w:tcW w:w="1899" w:type="pct"/>
            <w:vAlign w:val="center"/>
          </w:tcPr>
          <w:p w:rsidR="006C0D36" w:rsidRPr="00E15F94" w:rsidRDefault="006C0D36" w:rsidP="0098768F">
            <w:pPr>
              <w:spacing w:before="0"/>
              <w:jc w:val="center"/>
              <w:rPr>
                <w:rFonts w:cs="Arial"/>
                <w:b/>
                <w:bCs/>
                <w:iCs/>
                <w:lang w:val="sr-Cyrl-CS"/>
              </w:rPr>
            </w:pPr>
            <w:r w:rsidRPr="00E15F94">
              <w:rPr>
                <w:rFonts w:cs="Arial"/>
                <w:b/>
                <w:bCs/>
                <w:iCs/>
                <w:lang w:val="sr-Cyrl-CS"/>
              </w:rPr>
              <w:t>Елаборат о противпожарној заштити</w:t>
            </w:r>
          </w:p>
        </w:tc>
        <w:tc>
          <w:tcPr>
            <w:tcW w:w="786" w:type="pct"/>
            <w:vAlign w:val="center"/>
          </w:tcPr>
          <w:p w:rsidR="006C0D36" w:rsidRPr="00E15F94" w:rsidRDefault="006C0D36" w:rsidP="00761CF5">
            <w:pPr>
              <w:spacing w:before="0"/>
              <w:jc w:val="center"/>
              <w:rPr>
                <w:rFonts w:cs="Arial"/>
                <w:bCs/>
                <w:iCs/>
                <w:lang w:val="sr-Cyrl-CS"/>
              </w:rPr>
            </w:pPr>
          </w:p>
        </w:tc>
        <w:tc>
          <w:tcPr>
            <w:tcW w:w="844" w:type="pct"/>
            <w:shd w:val="clear" w:color="auto" w:fill="auto"/>
            <w:vAlign w:val="center"/>
          </w:tcPr>
          <w:p w:rsidR="006C0D36" w:rsidRPr="00E15F94" w:rsidRDefault="006C0D36" w:rsidP="00761CF5">
            <w:pPr>
              <w:spacing w:before="0"/>
              <w:jc w:val="center"/>
              <w:rPr>
                <w:rFonts w:cs="Arial"/>
                <w:b/>
                <w:bCs/>
                <w:iCs/>
              </w:rPr>
            </w:pPr>
          </w:p>
        </w:tc>
        <w:tc>
          <w:tcPr>
            <w:tcW w:w="1068" w:type="pct"/>
            <w:shd w:val="clear" w:color="auto" w:fill="auto"/>
            <w:vAlign w:val="center"/>
          </w:tcPr>
          <w:p w:rsidR="006C0D36" w:rsidRPr="00E15F94" w:rsidRDefault="006C0D36" w:rsidP="00761CF5">
            <w:pPr>
              <w:spacing w:before="0"/>
              <w:jc w:val="center"/>
              <w:rPr>
                <w:rFonts w:cs="Arial"/>
                <w:b/>
                <w:bCs/>
                <w:iCs/>
              </w:rPr>
            </w:pPr>
          </w:p>
        </w:tc>
      </w:tr>
    </w:tbl>
    <w:p w:rsidR="00B81C9C" w:rsidRPr="00E15F94" w:rsidRDefault="00B81C9C" w:rsidP="00343A18">
      <w:pPr>
        <w:spacing w:before="0"/>
        <w:rPr>
          <w:rFonts w:cs="Arial"/>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373"/>
        <w:gridCol w:w="2977"/>
      </w:tblGrid>
      <w:tr w:rsidR="007F7D7A" w:rsidRPr="00E15F94" w:rsidTr="00761CF5">
        <w:trPr>
          <w:trHeight w:val="418"/>
        </w:trPr>
        <w:tc>
          <w:tcPr>
            <w:tcW w:w="568" w:type="dxa"/>
            <w:vAlign w:val="center"/>
          </w:tcPr>
          <w:p w:rsidR="007F7D7A" w:rsidRPr="00E15F94" w:rsidRDefault="007F7D7A" w:rsidP="00BE2EA9">
            <w:pPr>
              <w:spacing w:before="0"/>
              <w:jc w:val="center"/>
              <w:rPr>
                <w:rFonts w:cs="Arial"/>
                <w:b/>
                <w:lang w:val="sr-Latn-CS"/>
              </w:rPr>
            </w:pPr>
            <w:r w:rsidRPr="00E15F94">
              <w:rPr>
                <w:rFonts w:cs="Arial"/>
                <w:b/>
              </w:rPr>
              <w:t>I</w:t>
            </w:r>
          </w:p>
        </w:tc>
        <w:tc>
          <w:tcPr>
            <w:tcW w:w="6373" w:type="dxa"/>
          </w:tcPr>
          <w:p w:rsidR="007F7D7A" w:rsidRPr="00E15F94" w:rsidRDefault="007F7D7A" w:rsidP="00BE2EA9">
            <w:pPr>
              <w:spacing w:before="0"/>
              <w:jc w:val="center"/>
              <w:rPr>
                <w:rFonts w:cs="Arial"/>
                <w:b/>
                <w:lang w:val="sr-Cyrl-RS"/>
              </w:rPr>
            </w:pPr>
            <w:r w:rsidRPr="00E15F94">
              <w:rPr>
                <w:rFonts w:cs="Arial"/>
                <w:b/>
              </w:rPr>
              <w:t>УКУПНО ПОНУЂЕНА ЦЕНА  без ПДВ динара</w:t>
            </w:r>
            <w:r w:rsidR="007E7BB8" w:rsidRPr="00E15F94">
              <w:rPr>
                <w:rFonts w:cs="Arial"/>
                <w:b/>
                <w:lang w:val="sr-Cyrl-RS"/>
              </w:rPr>
              <w:t>/</w:t>
            </w:r>
            <w:r w:rsidR="007E7BB8" w:rsidRPr="00E15F94">
              <w:rPr>
                <w:rFonts w:cs="Arial"/>
              </w:rPr>
              <w:t>EUR</w:t>
            </w:r>
          </w:p>
          <w:p w:rsidR="007F7D7A" w:rsidRPr="00E15F94" w:rsidRDefault="007F7D7A" w:rsidP="005050B7">
            <w:pPr>
              <w:spacing w:before="0"/>
              <w:jc w:val="center"/>
              <w:rPr>
                <w:rFonts w:cs="Arial"/>
                <w:b/>
              </w:rPr>
            </w:pPr>
            <w:r w:rsidRPr="00E15F94">
              <w:rPr>
                <w:rFonts w:cs="Arial"/>
                <w:b/>
              </w:rPr>
              <w:t xml:space="preserve">(збир колоне бр. </w:t>
            </w:r>
            <w:r w:rsidR="005050B7">
              <w:rPr>
                <w:rFonts w:cs="Arial"/>
                <w:b/>
                <w:lang w:val="sr-Cyrl-CS"/>
              </w:rPr>
              <w:t>5</w:t>
            </w:r>
            <w:r w:rsidRPr="00E15F94">
              <w:rPr>
                <w:rFonts w:cs="Arial"/>
                <w:b/>
              </w:rPr>
              <w:t>)</w:t>
            </w:r>
          </w:p>
        </w:tc>
        <w:tc>
          <w:tcPr>
            <w:tcW w:w="2977" w:type="dxa"/>
          </w:tcPr>
          <w:p w:rsidR="007F7D7A" w:rsidRPr="00E15F94" w:rsidRDefault="007F7D7A" w:rsidP="00BE2EA9">
            <w:pPr>
              <w:spacing w:before="0"/>
              <w:rPr>
                <w:rFonts w:cs="Arial"/>
                <w:color w:val="FF0000"/>
              </w:rPr>
            </w:pPr>
          </w:p>
        </w:tc>
      </w:tr>
      <w:tr w:rsidR="007F7D7A" w:rsidRPr="00E15F94" w:rsidTr="00761CF5">
        <w:trPr>
          <w:trHeight w:val="610"/>
        </w:trPr>
        <w:tc>
          <w:tcPr>
            <w:tcW w:w="568" w:type="dxa"/>
            <w:tcBorders>
              <w:bottom w:val="single" w:sz="4" w:space="0" w:color="auto"/>
            </w:tcBorders>
            <w:vAlign w:val="center"/>
          </w:tcPr>
          <w:p w:rsidR="007F7D7A" w:rsidRPr="00E15F94" w:rsidRDefault="007F7D7A" w:rsidP="00BE2EA9">
            <w:pPr>
              <w:spacing w:before="0"/>
              <w:jc w:val="center"/>
              <w:rPr>
                <w:rFonts w:cs="Arial"/>
                <w:b/>
                <w:lang w:val="sr-Latn-CS"/>
              </w:rPr>
            </w:pPr>
            <w:r w:rsidRPr="00E15F94">
              <w:rPr>
                <w:rFonts w:cs="Arial"/>
                <w:b/>
                <w:lang w:val="sr-Latn-CS"/>
              </w:rPr>
              <w:t>II</w:t>
            </w:r>
          </w:p>
        </w:tc>
        <w:tc>
          <w:tcPr>
            <w:tcW w:w="6373" w:type="dxa"/>
            <w:tcBorders>
              <w:bottom w:val="single" w:sz="4" w:space="0" w:color="auto"/>
              <w:right w:val="single" w:sz="4" w:space="0" w:color="auto"/>
            </w:tcBorders>
          </w:tcPr>
          <w:p w:rsidR="007F7D7A" w:rsidRPr="00E15F94" w:rsidRDefault="007F7D7A" w:rsidP="00BE2EA9">
            <w:pPr>
              <w:spacing w:before="0"/>
              <w:jc w:val="center"/>
              <w:rPr>
                <w:rFonts w:cs="Arial"/>
                <w:b/>
                <w:lang w:val="sr-Cyrl-RS"/>
              </w:rPr>
            </w:pPr>
            <w:r w:rsidRPr="00E15F94">
              <w:rPr>
                <w:rFonts w:cs="Arial"/>
                <w:b/>
              </w:rPr>
              <w:t>УКУПАН ИЗНОС  ПДВ динара</w:t>
            </w:r>
            <w:r w:rsidR="007E7BB8" w:rsidRPr="00E15F94">
              <w:rPr>
                <w:rFonts w:cs="Arial"/>
                <w:b/>
                <w:lang w:val="sr-Cyrl-RS"/>
              </w:rPr>
              <w:t>/</w:t>
            </w:r>
            <w:r w:rsidR="007E7BB8" w:rsidRPr="00E15F94">
              <w:rPr>
                <w:rFonts w:cs="Arial"/>
              </w:rPr>
              <w:t>EUR</w:t>
            </w:r>
          </w:p>
        </w:tc>
        <w:tc>
          <w:tcPr>
            <w:tcW w:w="2977" w:type="dxa"/>
            <w:tcBorders>
              <w:bottom w:val="single" w:sz="4" w:space="0" w:color="auto"/>
              <w:right w:val="single" w:sz="4" w:space="0" w:color="auto"/>
            </w:tcBorders>
          </w:tcPr>
          <w:p w:rsidR="007F7D7A" w:rsidRPr="00E15F94" w:rsidRDefault="007F7D7A" w:rsidP="00BE2EA9">
            <w:pPr>
              <w:spacing w:before="0"/>
              <w:rPr>
                <w:rFonts w:cs="Arial"/>
                <w:color w:val="FF0000"/>
              </w:rPr>
            </w:pPr>
          </w:p>
        </w:tc>
      </w:tr>
      <w:tr w:rsidR="007F7D7A" w:rsidRPr="00E15F94" w:rsidTr="00761CF5">
        <w:trPr>
          <w:trHeight w:val="562"/>
        </w:trPr>
        <w:tc>
          <w:tcPr>
            <w:tcW w:w="568" w:type="dxa"/>
            <w:tcBorders>
              <w:bottom w:val="single" w:sz="4" w:space="0" w:color="auto"/>
            </w:tcBorders>
            <w:vAlign w:val="center"/>
          </w:tcPr>
          <w:p w:rsidR="007F7D7A" w:rsidRPr="00E15F94" w:rsidRDefault="007F7D7A" w:rsidP="00BE2EA9">
            <w:pPr>
              <w:spacing w:before="0"/>
              <w:jc w:val="center"/>
              <w:rPr>
                <w:rFonts w:cs="Arial"/>
                <w:b/>
                <w:lang w:val="sr-Latn-CS"/>
              </w:rPr>
            </w:pPr>
            <w:r w:rsidRPr="00E15F94">
              <w:rPr>
                <w:rFonts w:cs="Arial"/>
                <w:b/>
                <w:lang w:val="sr-Latn-CS"/>
              </w:rPr>
              <w:t>III</w:t>
            </w:r>
          </w:p>
        </w:tc>
        <w:tc>
          <w:tcPr>
            <w:tcW w:w="6373" w:type="dxa"/>
            <w:tcBorders>
              <w:bottom w:val="single" w:sz="4" w:space="0" w:color="auto"/>
              <w:right w:val="single" w:sz="4" w:space="0" w:color="auto"/>
            </w:tcBorders>
          </w:tcPr>
          <w:p w:rsidR="007F7D7A" w:rsidRPr="00E15F94" w:rsidRDefault="007F7D7A" w:rsidP="00BE2EA9">
            <w:pPr>
              <w:spacing w:before="0"/>
              <w:jc w:val="center"/>
              <w:rPr>
                <w:rFonts w:cs="Arial"/>
                <w:b/>
              </w:rPr>
            </w:pPr>
            <w:r w:rsidRPr="00E15F94">
              <w:rPr>
                <w:rFonts w:cs="Arial"/>
                <w:b/>
              </w:rPr>
              <w:t>УКУПНО ПОНУЂЕНА ЦЕНА  са ПДВ</w:t>
            </w:r>
          </w:p>
          <w:p w:rsidR="007F7D7A" w:rsidRPr="00E15F94" w:rsidRDefault="007F7D7A" w:rsidP="00BE2EA9">
            <w:pPr>
              <w:spacing w:before="0"/>
              <w:jc w:val="center"/>
              <w:rPr>
                <w:rFonts w:cs="Arial"/>
                <w:b/>
                <w:lang w:val="sr-Cyrl-RS"/>
              </w:rPr>
            </w:pPr>
            <w:r w:rsidRPr="00E15F94">
              <w:rPr>
                <w:rFonts w:cs="Arial"/>
                <w:b/>
              </w:rPr>
              <w:t>(ред. бр.</w:t>
            </w:r>
            <w:r w:rsidRPr="00E15F94">
              <w:rPr>
                <w:rFonts w:cs="Arial"/>
                <w:b/>
                <w:lang w:val="sr-Latn-CS"/>
              </w:rPr>
              <w:t>I</w:t>
            </w:r>
            <w:r w:rsidRPr="00E15F94">
              <w:rPr>
                <w:rFonts w:cs="Arial"/>
                <w:b/>
              </w:rPr>
              <w:t>+ред.бр.</w:t>
            </w:r>
            <w:r w:rsidRPr="00E15F94">
              <w:rPr>
                <w:rFonts w:cs="Arial"/>
                <w:b/>
                <w:lang w:val="sr-Latn-CS"/>
              </w:rPr>
              <w:t>II</w:t>
            </w:r>
            <w:r w:rsidRPr="00E15F94">
              <w:rPr>
                <w:rFonts w:cs="Arial"/>
                <w:b/>
              </w:rPr>
              <w:t>) динара</w:t>
            </w:r>
            <w:r w:rsidR="007E7BB8" w:rsidRPr="00E15F94">
              <w:rPr>
                <w:rFonts w:cs="Arial"/>
                <w:b/>
                <w:lang w:val="sr-Cyrl-RS"/>
              </w:rPr>
              <w:t>/</w:t>
            </w:r>
            <w:r w:rsidR="007E7BB8" w:rsidRPr="00E15F94">
              <w:rPr>
                <w:rFonts w:cs="Arial"/>
              </w:rPr>
              <w:t>EUR</w:t>
            </w:r>
          </w:p>
        </w:tc>
        <w:tc>
          <w:tcPr>
            <w:tcW w:w="2977" w:type="dxa"/>
            <w:tcBorders>
              <w:bottom w:val="single" w:sz="4" w:space="0" w:color="auto"/>
              <w:right w:val="single" w:sz="4" w:space="0" w:color="auto"/>
            </w:tcBorders>
          </w:tcPr>
          <w:p w:rsidR="007F7D7A" w:rsidRPr="00E15F94" w:rsidRDefault="007F7D7A" w:rsidP="00BE2EA9">
            <w:pPr>
              <w:spacing w:before="0"/>
              <w:rPr>
                <w:rFonts w:cs="Arial"/>
                <w:color w:val="FF0000"/>
              </w:rPr>
            </w:pPr>
          </w:p>
        </w:tc>
      </w:tr>
    </w:tbl>
    <w:p w:rsidR="00343A18" w:rsidRPr="00E15F94" w:rsidRDefault="00343A18" w:rsidP="00343A18">
      <w:pPr>
        <w:spacing w:before="0"/>
        <w:rPr>
          <w:rFonts w:cs="Arial"/>
        </w:rPr>
      </w:pPr>
    </w:p>
    <w:p w:rsidR="00343A18" w:rsidRPr="00E15F94" w:rsidRDefault="00343A18" w:rsidP="00343A18">
      <w:pPr>
        <w:widowControl w:val="0"/>
        <w:spacing w:before="0"/>
        <w:rPr>
          <w:rFonts w:eastAsia="Arial Unicode MS" w:cs="Arial"/>
          <w:color w:val="00B0F0"/>
        </w:rPr>
      </w:pPr>
    </w:p>
    <w:p w:rsidR="00343A18" w:rsidRPr="00E15F9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15F94" w:rsidTr="00BC01DC">
        <w:trPr>
          <w:jc w:val="center"/>
        </w:trPr>
        <w:tc>
          <w:tcPr>
            <w:tcW w:w="3882" w:type="dxa"/>
          </w:tcPr>
          <w:p w:rsidR="00343A18" w:rsidRPr="00E15F94" w:rsidRDefault="00343A18" w:rsidP="00BC01DC">
            <w:pPr>
              <w:spacing w:before="0"/>
              <w:jc w:val="center"/>
              <w:rPr>
                <w:rFonts w:cs="Arial"/>
              </w:rPr>
            </w:pPr>
            <w:r w:rsidRPr="00E15F94">
              <w:rPr>
                <w:rFonts w:cs="Arial"/>
              </w:rPr>
              <w:t>Датум:</w:t>
            </w:r>
          </w:p>
        </w:tc>
        <w:tc>
          <w:tcPr>
            <w:tcW w:w="2127" w:type="dxa"/>
          </w:tcPr>
          <w:p w:rsidR="00343A18" w:rsidRPr="00E15F94" w:rsidRDefault="00343A18" w:rsidP="00BC01DC">
            <w:pPr>
              <w:spacing w:before="0"/>
              <w:jc w:val="center"/>
              <w:rPr>
                <w:rFonts w:cs="Arial"/>
                <w:lang w:val="ru-RU"/>
              </w:rPr>
            </w:pPr>
          </w:p>
        </w:tc>
        <w:tc>
          <w:tcPr>
            <w:tcW w:w="4022" w:type="dxa"/>
          </w:tcPr>
          <w:p w:rsidR="00343A18" w:rsidRPr="00E15F94" w:rsidRDefault="00343A18" w:rsidP="00BC01DC">
            <w:pPr>
              <w:spacing w:before="0"/>
              <w:jc w:val="center"/>
              <w:rPr>
                <w:rFonts w:cs="Arial"/>
                <w:lang w:val="sr-Cyrl-CS"/>
              </w:rPr>
            </w:pPr>
            <w:r w:rsidRPr="00E15F94">
              <w:rPr>
                <w:rFonts w:cs="Arial"/>
                <w:lang w:val="sr-Cyrl-CS"/>
              </w:rPr>
              <w:t>П</w:t>
            </w:r>
            <w:r w:rsidRPr="00E15F94">
              <w:rPr>
                <w:rFonts w:cs="Arial"/>
              </w:rPr>
              <w:t>онуђач</w:t>
            </w:r>
          </w:p>
        </w:tc>
      </w:tr>
      <w:tr w:rsidR="00343A18" w:rsidRPr="00E15F94" w:rsidTr="00BC01DC">
        <w:trPr>
          <w:jc w:val="center"/>
        </w:trPr>
        <w:tc>
          <w:tcPr>
            <w:tcW w:w="3882" w:type="dxa"/>
          </w:tcPr>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rPr>
            </w:pPr>
            <w:r w:rsidRPr="00E15F94">
              <w:rPr>
                <w:rFonts w:cs="Arial"/>
              </w:rPr>
              <w:t>М.П.</w:t>
            </w:r>
          </w:p>
        </w:tc>
        <w:tc>
          <w:tcPr>
            <w:tcW w:w="4022" w:type="dxa"/>
          </w:tcPr>
          <w:p w:rsidR="00343A18" w:rsidRPr="00E15F94" w:rsidRDefault="00343A18" w:rsidP="00BC01DC">
            <w:pPr>
              <w:spacing w:before="0"/>
              <w:jc w:val="center"/>
              <w:rPr>
                <w:rFonts w:cs="Arial"/>
                <w:lang w:val="ru-RU"/>
              </w:rPr>
            </w:pPr>
          </w:p>
        </w:tc>
      </w:tr>
      <w:tr w:rsidR="00343A18" w:rsidRPr="00E15F94" w:rsidTr="00BC01DC">
        <w:trPr>
          <w:jc w:val="center"/>
        </w:trPr>
        <w:tc>
          <w:tcPr>
            <w:tcW w:w="3882" w:type="dxa"/>
            <w:tcBorders>
              <w:bottom w:val="single" w:sz="4" w:space="0" w:color="auto"/>
            </w:tcBorders>
          </w:tcPr>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lang w:val="ru-RU"/>
              </w:rPr>
            </w:pPr>
          </w:p>
        </w:tc>
        <w:tc>
          <w:tcPr>
            <w:tcW w:w="4022" w:type="dxa"/>
            <w:tcBorders>
              <w:bottom w:val="single" w:sz="4" w:space="0" w:color="auto"/>
            </w:tcBorders>
          </w:tcPr>
          <w:p w:rsidR="00343A18" w:rsidRPr="00E15F94" w:rsidRDefault="00343A18" w:rsidP="00BC01DC">
            <w:pPr>
              <w:spacing w:before="0"/>
              <w:jc w:val="center"/>
              <w:rPr>
                <w:rFonts w:cs="Arial"/>
                <w:lang w:val="ru-RU"/>
              </w:rPr>
            </w:pPr>
          </w:p>
        </w:tc>
      </w:tr>
      <w:tr w:rsidR="00343A18" w:rsidRPr="00E15F94" w:rsidTr="00BC01DC">
        <w:trPr>
          <w:trHeight w:val="389"/>
          <w:jc w:val="center"/>
        </w:trPr>
        <w:tc>
          <w:tcPr>
            <w:tcW w:w="3882" w:type="dxa"/>
            <w:tcBorders>
              <w:top w:val="single" w:sz="4" w:space="0" w:color="auto"/>
            </w:tcBorders>
          </w:tcPr>
          <w:p w:rsidR="00343A18" w:rsidRDefault="00343A18" w:rsidP="00BC01DC">
            <w:pPr>
              <w:spacing w:before="0"/>
              <w:jc w:val="center"/>
              <w:rPr>
                <w:rFonts w:cs="Arial"/>
              </w:rPr>
            </w:pPr>
          </w:p>
          <w:p w:rsidR="009208A3" w:rsidRDefault="009208A3" w:rsidP="00BC01DC">
            <w:pPr>
              <w:spacing w:before="0"/>
              <w:jc w:val="center"/>
              <w:rPr>
                <w:rFonts w:cs="Arial"/>
              </w:rPr>
            </w:pPr>
          </w:p>
          <w:p w:rsidR="009208A3" w:rsidRPr="00E15F94" w:rsidRDefault="009208A3" w:rsidP="00BC01DC">
            <w:pPr>
              <w:spacing w:before="0"/>
              <w:jc w:val="center"/>
              <w:rPr>
                <w:rFonts w:cs="Arial"/>
              </w:rPr>
            </w:pPr>
          </w:p>
        </w:tc>
        <w:tc>
          <w:tcPr>
            <w:tcW w:w="2127" w:type="dxa"/>
          </w:tcPr>
          <w:p w:rsidR="00343A18" w:rsidRPr="00E15F94" w:rsidRDefault="00343A18" w:rsidP="00BC01DC">
            <w:pPr>
              <w:spacing w:before="0"/>
              <w:jc w:val="center"/>
              <w:rPr>
                <w:rFonts w:cs="Arial"/>
                <w:lang w:val="ru-RU"/>
              </w:rPr>
            </w:pPr>
          </w:p>
        </w:tc>
        <w:tc>
          <w:tcPr>
            <w:tcW w:w="4022" w:type="dxa"/>
            <w:tcBorders>
              <w:top w:val="single" w:sz="4" w:space="0" w:color="auto"/>
            </w:tcBorders>
          </w:tcPr>
          <w:p w:rsidR="00343A18" w:rsidRPr="00E15F94" w:rsidRDefault="00343A18" w:rsidP="00BC01DC">
            <w:pPr>
              <w:spacing w:before="0"/>
              <w:jc w:val="center"/>
              <w:rPr>
                <w:rFonts w:cs="Arial"/>
                <w:lang w:val="ru-RU"/>
              </w:rPr>
            </w:pPr>
          </w:p>
        </w:tc>
      </w:tr>
    </w:tbl>
    <w:p w:rsidR="00343A18" w:rsidRPr="00E15F94" w:rsidRDefault="00343A18" w:rsidP="00343A18">
      <w:pPr>
        <w:spacing w:before="0"/>
        <w:rPr>
          <w:rFonts w:cs="Arial"/>
          <w:b/>
          <w:lang w:val="sr-Latn-CS"/>
        </w:rPr>
      </w:pPr>
    </w:p>
    <w:p w:rsidR="00B81C9C" w:rsidRPr="00E15F94" w:rsidRDefault="00B81C9C" w:rsidP="00B81C9C">
      <w:pPr>
        <w:spacing w:before="0"/>
        <w:rPr>
          <w:rFonts w:cs="Arial"/>
          <w:b/>
          <w:i/>
          <w:lang w:val="sr-Cyrl-CS"/>
        </w:rPr>
      </w:pPr>
      <w:r w:rsidRPr="00E15F94">
        <w:rPr>
          <w:rFonts w:cs="Arial"/>
          <w:b/>
          <w:i/>
          <w:lang w:val="sr-Cyrl-CS"/>
        </w:rPr>
        <w:lastRenderedPageBreak/>
        <w:t>Напомена:</w:t>
      </w:r>
    </w:p>
    <w:p w:rsidR="00B81C9C" w:rsidRPr="00E15F94" w:rsidRDefault="00B81C9C" w:rsidP="00B81C9C">
      <w:pPr>
        <w:pStyle w:val="KDKomentar"/>
        <w:spacing w:before="0"/>
        <w:rPr>
          <w:rFonts w:eastAsia="TimesNewRomanPS-BoldMT" w:cs="Arial"/>
          <w:color w:val="auto"/>
          <w:sz w:val="22"/>
          <w:szCs w:val="22"/>
        </w:rPr>
      </w:pPr>
      <w:r w:rsidRPr="00E15F94">
        <w:rPr>
          <w:rFonts w:eastAsia="TimesNewRomanPS-BoldMT" w:cs="Arial"/>
          <w:color w:val="auto"/>
          <w:sz w:val="22"/>
          <w:szCs w:val="22"/>
        </w:rPr>
        <w:t xml:space="preserve">-Уколико </w:t>
      </w:r>
      <w:r w:rsidRPr="00E15F9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15F94">
        <w:rPr>
          <w:rFonts w:eastAsia="TimesNewRomanPS-BoldMT" w:cs="Arial"/>
          <w:color w:val="auto"/>
          <w:sz w:val="22"/>
          <w:szCs w:val="22"/>
        </w:rPr>
        <w:t>.</w:t>
      </w:r>
    </w:p>
    <w:p w:rsidR="00B81C9C" w:rsidRDefault="00B81C9C" w:rsidP="00B81C9C">
      <w:pPr>
        <w:pStyle w:val="KDKomentar"/>
        <w:spacing w:before="0"/>
        <w:rPr>
          <w:rFonts w:eastAsia="TimesNewRomanPS-BoldMT" w:cs="Arial"/>
          <w:color w:val="auto"/>
          <w:sz w:val="22"/>
          <w:szCs w:val="22"/>
        </w:rPr>
      </w:pPr>
      <w:r w:rsidRPr="00E15F94">
        <w:rPr>
          <w:rFonts w:eastAsia="TimesNewRomanPS-BoldMT" w:cs="Arial"/>
          <w:color w:val="auto"/>
          <w:sz w:val="22"/>
          <w:szCs w:val="22"/>
          <w:lang w:val="sr-Cyrl-CS"/>
        </w:rPr>
        <w:t xml:space="preserve">- </w:t>
      </w:r>
      <w:r w:rsidRPr="00E15F9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C202D" w:rsidRPr="00D829AC" w:rsidRDefault="007C202D" w:rsidP="007C202D">
      <w:pPr>
        <w:pStyle w:val="KDKomentar"/>
        <w:spacing w:before="0"/>
        <w:rPr>
          <w:rFonts w:eastAsia="TimesNewRomanPS-BoldMT" w:cs="Arial"/>
          <w:color w:val="auto"/>
          <w:sz w:val="22"/>
          <w:szCs w:val="22"/>
          <w:lang w:val="sr-Cyrl-RS"/>
        </w:rPr>
      </w:pPr>
      <w:r>
        <w:rPr>
          <w:rFonts w:eastAsia="TimesNewRomanPS-BoldMT" w:cs="Arial"/>
          <w:color w:val="auto"/>
          <w:sz w:val="22"/>
          <w:szCs w:val="22"/>
          <w:lang w:val="sr-Cyrl-RS"/>
        </w:rPr>
        <w:t xml:space="preserve">- </w:t>
      </w:r>
      <w:r w:rsidRPr="00B82DD6">
        <w:rPr>
          <w:rFonts w:eastAsia="TimesNewRomanPS-BoldMT" w:cs="Arial"/>
          <w:color w:val="auto"/>
          <w:sz w:val="22"/>
          <w:szCs w:val="22"/>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7C202D" w:rsidRPr="00E15F94" w:rsidRDefault="007C202D" w:rsidP="00B81C9C">
      <w:pPr>
        <w:pStyle w:val="KDKomentar"/>
        <w:spacing w:before="0"/>
        <w:rPr>
          <w:rFonts w:eastAsia="TimesNewRomanPS-BoldMT" w:cs="Arial"/>
          <w:color w:val="auto"/>
          <w:sz w:val="22"/>
          <w:szCs w:val="22"/>
        </w:rPr>
      </w:pPr>
    </w:p>
    <w:p w:rsidR="00B81C9C" w:rsidRPr="00E15F94" w:rsidRDefault="00B81C9C" w:rsidP="00B81C9C">
      <w:pPr>
        <w:spacing w:before="0"/>
        <w:rPr>
          <w:rFonts w:cs="Arial"/>
          <w:lang w:val="sr-Latn-CS"/>
        </w:rPr>
      </w:pPr>
    </w:p>
    <w:p w:rsidR="00B81C9C" w:rsidRPr="00E15F94" w:rsidRDefault="00B81C9C" w:rsidP="00B81C9C">
      <w:pPr>
        <w:spacing w:before="0"/>
        <w:rPr>
          <w:rFonts w:cs="Arial"/>
          <w:lang w:val="sr-Latn-CS"/>
        </w:rPr>
      </w:pPr>
    </w:p>
    <w:p w:rsidR="00B81C9C" w:rsidRPr="00E15F94" w:rsidRDefault="00B81C9C" w:rsidP="00B81C9C">
      <w:pPr>
        <w:spacing w:before="0"/>
        <w:rPr>
          <w:rFonts w:cs="Arial"/>
          <w:b/>
          <w:lang w:val="ru-RU"/>
        </w:rPr>
      </w:pPr>
      <w:r w:rsidRPr="00E15F94">
        <w:rPr>
          <w:rFonts w:cs="Arial"/>
          <w:b/>
          <w:lang w:val="sr-Latn-CS"/>
        </w:rPr>
        <w:t>Упутство</w:t>
      </w:r>
      <w:r w:rsidRPr="00E15F94">
        <w:rPr>
          <w:rFonts w:cs="Arial"/>
          <w:b/>
        </w:rPr>
        <w:t xml:space="preserve"> </w:t>
      </w:r>
      <w:r w:rsidRPr="00E15F94">
        <w:rPr>
          <w:rFonts w:cs="Arial"/>
          <w:b/>
          <w:lang w:val="sr-Latn-CS"/>
        </w:rPr>
        <w:t>за попуњавањ</w:t>
      </w:r>
      <w:r w:rsidRPr="00E15F94">
        <w:rPr>
          <w:rFonts w:cs="Arial"/>
          <w:b/>
          <w:lang w:val="ru-RU"/>
        </w:rPr>
        <w:t>е Обрасца структуре цене</w:t>
      </w:r>
    </w:p>
    <w:p w:rsidR="00B81C9C" w:rsidRPr="00E15F94" w:rsidRDefault="00B81C9C" w:rsidP="00B81C9C">
      <w:pPr>
        <w:spacing w:before="0"/>
        <w:rPr>
          <w:rFonts w:cs="Arial"/>
          <w:b/>
        </w:rPr>
      </w:pPr>
    </w:p>
    <w:p w:rsidR="00B81C9C" w:rsidRPr="00E15F94" w:rsidRDefault="00B81C9C" w:rsidP="00B81C9C">
      <w:pPr>
        <w:pStyle w:val="ListParagraph"/>
        <w:tabs>
          <w:tab w:val="left" w:pos="90"/>
        </w:tabs>
        <w:spacing w:before="0" w:after="0" w:line="240" w:lineRule="auto"/>
        <w:ind w:left="0"/>
        <w:rPr>
          <w:rFonts w:ascii="Arial" w:hAnsi="Arial" w:cs="Arial"/>
          <w:bCs/>
          <w:iCs/>
        </w:rPr>
      </w:pPr>
      <w:r w:rsidRPr="00E15F94">
        <w:rPr>
          <w:rFonts w:ascii="Arial" w:hAnsi="Arial" w:cs="Arial"/>
          <w:bCs/>
          <w:iCs/>
        </w:rPr>
        <w:t>Понуђач треба да попун</w:t>
      </w:r>
      <w:r w:rsidRPr="00E15F94">
        <w:rPr>
          <w:rFonts w:ascii="Arial" w:hAnsi="Arial" w:cs="Arial"/>
          <w:bCs/>
          <w:iCs/>
          <w:lang w:val="sr-Cyrl-CS"/>
        </w:rPr>
        <w:t>и</w:t>
      </w:r>
      <w:r w:rsidRPr="00E15F94">
        <w:rPr>
          <w:rFonts w:ascii="Arial" w:hAnsi="Arial" w:cs="Arial"/>
          <w:bCs/>
          <w:iCs/>
        </w:rPr>
        <w:t xml:space="preserve"> образац структуре цене </w:t>
      </w:r>
      <w:r w:rsidRPr="00E15F94">
        <w:rPr>
          <w:rFonts w:ascii="Arial" w:hAnsi="Arial" w:cs="Arial"/>
          <w:bCs/>
          <w:iCs/>
          <w:lang w:val="sr-Cyrl-CS"/>
        </w:rPr>
        <w:t>Табела 1. на следећи начин</w:t>
      </w:r>
      <w:r w:rsidRPr="00E15F94">
        <w:rPr>
          <w:rFonts w:ascii="Arial" w:hAnsi="Arial" w:cs="Arial"/>
          <w:bCs/>
          <w:iCs/>
        </w:rPr>
        <w:t>:</w:t>
      </w:r>
    </w:p>
    <w:p w:rsidR="00B81C9C" w:rsidRPr="00E15F94" w:rsidRDefault="00B81C9C" w:rsidP="00B81C9C">
      <w:pPr>
        <w:pStyle w:val="ListParagraph"/>
        <w:tabs>
          <w:tab w:val="left" w:pos="90"/>
        </w:tabs>
        <w:spacing w:before="0" w:after="0" w:line="240" w:lineRule="auto"/>
        <w:ind w:left="0"/>
        <w:rPr>
          <w:rFonts w:ascii="Arial" w:hAnsi="Arial" w:cs="Arial"/>
          <w:bCs/>
          <w:iCs/>
        </w:rPr>
      </w:pPr>
    </w:p>
    <w:p w:rsidR="00B81C9C" w:rsidRPr="006632B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6632BD">
        <w:rPr>
          <w:rFonts w:ascii="Arial" w:hAnsi="Arial" w:cs="Arial"/>
          <w:bCs/>
          <w:iCs/>
          <w:lang w:val="sr-Cyrl-CS"/>
        </w:rPr>
        <w:t xml:space="preserve">у колону </w:t>
      </w:r>
      <w:r w:rsidR="005050B7" w:rsidRPr="006632BD">
        <w:rPr>
          <w:rFonts w:ascii="Arial" w:hAnsi="Arial" w:cs="Arial"/>
          <w:bCs/>
          <w:iCs/>
          <w:lang w:val="sr-Cyrl-CS"/>
        </w:rPr>
        <w:t>3</w:t>
      </w:r>
      <w:r w:rsidRPr="006632BD">
        <w:rPr>
          <w:rFonts w:ascii="Arial" w:hAnsi="Arial" w:cs="Arial"/>
          <w:bCs/>
          <w:iCs/>
          <w:lang w:val="sr-Cyrl-CS"/>
        </w:rPr>
        <w:t xml:space="preserve">. </w:t>
      </w:r>
      <w:r w:rsidRPr="006632BD">
        <w:rPr>
          <w:rFonts w:ascii="Arial" w:hAnsi="Arial" w:cs="Arial"/>
          <w:bCs/>
          <w:iCs/>
        </w:rPr>
        <w:t>уписати колико износи цена без ПДВ</w:t>
      </w:r>
      <w:r w:rsidR="005050B7" w:rsidRPr="006632BD">
        <w:rPr>
          <w:rFonts w:ascii="Arial" w:hAnsi="Arial" w:cs="Arial"/>
          <w:bCs/>
          <w:iCs/>
          <w:lang w:val="sr-Cyrl-RS"/>
        </w:rPr>
        <w:t>-а</w:t>
      </w:r>
      <w:r w:rsidRPr="006632BD">
        <w:rPr>
          <w:rFonts w:ascii="Arial" w:hAnsi="Arial" w:cs="Arial"/>
          <w:bCs/>
          <w:iCs/>
        </w:rPr>
        <w:t xml:space="preserve"> за извршену услугу</w:t>
      </w:r>
      <w:r w:rsidR="009208A3" w:rsidRPr="006632BD">
        <w:rPr>
          <w:rFonts w:ascii="Arial" w:hAnsi="Arial" w:cs="Arial"/>
          <w:bCs/>
          <w:iCs/>
          <w:lang w:val="sr-Cyrl-RS"/>
        </w:rPr>
        <w:t xml:space="preserve"> по позицијама (од ред. бр.1 – 5)</w:t>
      </w:r>
      <w:r w:rsidRPr="006632BD">
        <w:rPr>
          <w:rFonts w:ascii="Arial" w:hAnsi="Arial" w:cs="Arial"/>
          <w:bCs/>
          <w:iCs/>
        </w:rPr>
        <w:t>;</w:t>
      </w:r>
    </w:p>
    <w:p w:rsidR="009208A3" w:rsidRPr="006632BD" w:rsidRDefault="00B81C9C" w:rsidP="009208A3">
      <w:pPr>
        <w:pStyle w:val="ListParagraph"/>
        <w:tabs>
          <w:tab w:val="left" w:pos="90"/>
        </w:tabs>
        <w:suppressAutoHyphens/>
        <w:spacing w:before="0" w:after="0" w:line="240" w:lineRule="auto"/>
        <w:ind w:left="0"/>
        <w:contextualSpacing w:val="0"/>
        <w:rPr>
          <w:rFonts w:ascii="Arial" w:hAnsi="Arial" w:cs="Arial"/>
          <w:bCs/>
          <w:iCs/>
        </w:rPr>
      </w:pPr>
      <w:r w:rsidRPr="006632BD">
        <w:rPr>
          <w:rFonts w:ascii="Arial" w:hAnsi="Arial" w:cs="Arial"/>
          <w:bCs/>
          <w:iCs/>
        </w:rPr>
        <w:t xml:space="preserve">у колону </w:t>
      </w:r>
      <w:r w:rsidR="005050B7" w:rsidRPr="006632BD">
        <w:rPr>
          <w:rFonts w:ascii="Arial" w:hAnsi="Arial" w:cs="Arial"/>
          <w:bCs/>
          <w:iCs/>
          <w:lang w:val="sr-Cyrl-CS"/>
        </w:rPr>
        <w:t>4</w:t>
      </w:r>
      <w:r w:rsidRPr="006632BD">
        <w:rPr>
          <w:rFonts w:ascii="Arial" w:hAnsi="Arial" w:cs="Arial"/>
          <w:bCs/>
          <w:iCs/>
        </w:rPr>
        <w:t>. уписати колико износи ПДВ</w:t>
      </w:r>
      <w:r w:rsidR="006632BD">
        <w:rPr>
          <w:rFonts w:ascii="Arial" w:hAnsi="Arial" w:cs="Arial"/>
          <w:bCs/>
          <w:iCs/>
          <w:lang w:val="sr-Cyrl-RS"/>
        </w:rPr>
        <w:t>-а</w:t>
      </w:r>
      <w:r w:rsidRPr="006632BD">
        <w:rPr>
          <w:rFonts w:ascii="Arial" w:hAnsi="Arial" w:cs="Arial"/>
          <w:bCs/>
          <w:iCs/>
        </w:rPr>
        <w:t xml:space="preserve"> за извршену услугу</w:t>
      </w:r>
      <w:r w:rsidR="009208A3" w:rsidRPr="006632BD">
        <w:rPr>
          <w:rFonts w:ascii="Arial" w:hAnsi="Arial" w:cs="Arial"/>
          <w:bCs/>
          <w:iCs/>
          <w:lang w:val="sr-Cyrl-RS"/>
        </w:rPr>
        <w:t xml:space="preserve"> по позицијама (од ред. бр.1 – 5)</w:t>
      </w:r>
      <w:r w:rsidR="009208A3" w:rsidRPr="006632BD">
        <w:rPr>
          <w:rFonts w:ascii="Arial" w:hAnsi="Arial" w:cs="Arial"/>
          <w:bCs/>
          <w:iCs/>
        </w:rPr>
        <w:t>;</w:t>
      </w:r>
    </w:p>
    <w:p w:rsidR="009208A3" w:rsidRPr="006632BD" w:rsidRDefault="00B81C9C" w:rsidP="009208A3">
      <w:pPr>
        <w:pStyle w:val="ListParagraph"/>
        <w:tabs>
          <w:tab w:val="left" w:pos="90"/>
        </w:tabs>
        <w:suppressAutoHyphens/>
        <w:spacing w:before="0" w:after="0" w:line="240" w:lineRule="auto"/>
        <w:ind w:left="0"/>
        <w:contextualSpacing w:val="0"/>
        <w:rPr>
          <w:rFonts w:ascii="Arial" w:hAnsi="Arial" w:cs="Arial"/>
          <w:bCs/>
          <w:iCs/>
        </w:rPr>
      </w:pPr>
      <w:r w:rsidRPr="006632BD">
        <w:rPr>
          <w:rFonts w:ascii="Arial" w:hAnsi="Arial" w:cs="Arial"/>
          <w:bCs/>
          <w:iCs/>
        </w:rPr>
        <w:t xml:space="preserve">у колону </w:t>
      </w:r>
      <w:r w:rsidR="005050B7" w:rsidRPr="006632BD">
        <w:rPr>
          <w:rFonts w:ascii="Arial" w:hAnsi="Arial" w:cs="Arial"/>
          <w:bCs/>
          <w:iCs/>
          <w:lang w:val="sr-Cyrl-CS"/>
        </w:rPr>
        <w:t>5</w:t>
      </w:r>
      <w:r w:rsidRPr="006632BD">
        <w:rPr>
          <w:rFonts w:ascii="Arial" w:hAnsi="Arial" w:cs="Arial"/>
          <w:bCs/>
          <w:iCs/>
        </w:rPr>
        <w:t xml:space="preserve">. уписати колико износи цена </w:t>
      </w:r>
      <w:r w:rsidR="009208A3" w:rsidRPr="006632BD">
        <w:rPr>
          <w:rFonts w:ascii="Arial" w:hAnsi="Arial" w:cs="Arial"/>
          <w:bCs/>
          <w:iCs/>
          <w:lang w:val="sr-Cyrl-RS"/>
        </w:rPr>
        <w:t>са</w:t>
      </w:r>
      <w:r w:rsidRPr="006632BD">
        <w:rPr>
          <w:rFonts w:ascii="Arial" w:hAnsi="Arial" w:cs="Arial"/>
          <w:bCs/>
          <w:iCs/>
        </w:rPr>
        <w:t xml:space="preserve"> ПДВ</w:t>
      </w:r>
      <w:r w:rsidR="005050B7" w:rsidRPr="006632BD">
        <w:rPr>
          <w:rFonts w:ascii="Arial" w:hAnsi="Arial" w:cs="Arial"/>
          <w:bCs/>
          <w:iCs/>
          <w:lang w:val="sr-Cyrl-RS"/>
        </w:rPr>
        <w:t>-</w:t>
      </w:r>
      <w:r w:rsidR="009208A3" w:rsidRPr="006632BD">
        <w:rPr>
          <w:rFonts w:ascii="Arial" w:hAnsi="Arial" w:cs="Arial"/>
          <w:bCs/>
          <w:iCs/>
          <w:lang w:val="sr-Cyrl-RS"/>
        </w:rPr>
        <w:t>ом</w:t>
      </w:r>
      <w:r w:rsidRPr="006632BD">
        <w:rPr>
          <w:rFonts w:ascii="Arial" w:hAnsi="Arial" w:cs="Arial"/>
          <w:bCs/>
          <w:iCs/>
        </w:rPr>
        <w:t xml:space="preserve"> </w:t>
      </w:r>
      <w:r w:rsidR="009208A3" w:rsidRPr="006632BD">
        <w:rPr>
          <w:rFonts w:ascii="Arial" w:hAnsi="Arial" w:cs="Arial"/>
          <w:bCs/>
          <w:iCs/>
          <w:lang w:val="sr-Cyrl-RS"/>
        </w:rPr>
        <w:t>по позицијама (од ред. бр.1 – 5)</w:t>
      </w:r>
      <w:r w:rsidR="009208A3" w:rsidRPr="006632BD">
        <w:rPr>
          <w:rFonts w:ascii="Arial" w:hAnsi="Arial" w:cs="Arial"/>
          <w:bCs/>
          <w:iCs/>
        </w:rPr>
        <w:t>;</w:t>
      </w:r>
    </w:p>
    <w:p w:rsidR="00B81C9C" w:rsidRPr="006632BD"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rsidR="00B81C9C" w:rsidRPr="006632BD" w:rsidRDefault="00B81C9C" w:rsidP="000B48DE">
      <w:pPr>
        <w:numPr>
          <w:ilvl w:val="0"/>
          <w:numId w:val="16"/>
        </w:numPr>
        <w:tabs>
          <w:tab w:val="left" w:pos="992"/>
        </w:tabs>
        <w:spacing w:before="0"/>
        <w:rPr>
          <w:rFonts w:cs="Arial"/>
        </w:rPr>
      </w:pPr>
      <w:r w:rsidRPr="006632BD">
        <w:rPr>
          <w:rFonts w:cs="Arial"/>
        </w:rPr>
        <w:t>у ред бр. I – уписује се укупно понуђена цена за све позиције  без ПДВ</w:t>
      </w:r>
      <w:r w:rsidR="005050B7" w:rsidRPr="006632BD">
        <w:rPr>
          <w:rFonts w:cs="Arial"/>
          <w:lang w:val="sr-Cyrl-RS"/>
        </w:rPr>
        <w:t>-а</w:t>
      </w:r>
      <w:r w:rsidRPr="006632BD">
        <w:rPr>
          <w:rFonts w:cs="Arial"/>
        </w:rPr>
        <w:t xml:space="preserve"> (збир</w:t>
      </w:r>
    </w:p>
    <w:p w:rsidR="00B81C9C" w:rsidRPr="006632BD" w:rsidRDefault="00B81C9C" w:rsidP="000B48DE">
      <w:pPr>
        <w:numPr>
          <w:ilvl w:val="0"/>
          <w:numId w:val="16"/>
        </w:numPr>
        <w:tabs>
          <w:tab w:val="left" w:pos="992"/>
        </w:tabs>
        <w:spacing w:before="0"/>
        <w:rPr>
          <w:rFonts w:cs="Arial"/>
        </w:rPr>
      </w:pPr>
      <w:r w:rsidRPr="006632BD">
        <w:rPr>
          <w:rFonts w:cs="Arial"/>
        </w:rPr>
        <w:t xml:space="preserve">колоне бр. </w:t>
      </w:r>
      <w:r w:rsidR="006632BD" w:rsidRPr="006632BD">
        <w:rPr>
          <w:rFonts w:cs="Arial"/>
          <w:lang w:val="sr-Cyrl-RS"/>
        </w:rPr>
        <w:t>3</w:t>
      </w:r>
      <w:r w:rsidRPr="006632BD">
        <w:rPr>
          <w:rFonts w:cs="Arial"/>
        </w:rPr>
        <w:t>)</w:t>
      </w:r>
    </w:p>
    <w:p w:rsidR="006632BD" w:rsidRPr="006632BD" w:rsidRDefault="00B81C9C" w:rsidP="0005417E">
      <w:pPr>
        <w:numPr>
          <w:ilvl w:val="0"/>
          <w:numId w:val="16"/>
        </w:numPr>
        <w:tabs>
          <w:tab w:val="left" w:pos="992"/>
        </w:tabs>
        <w:spacing w:before="0"/>
        <w:rPr>
          <w:rFonts w:cs="Arial"/>
        </w:rPr>
      </w:pPr>
      <w:r w:rsidRPr="006632BD">
        <w:rPr>
          <w:rFonts w:cs="Arial"/>
        </w:rPr>
        <w:t>у ред бр. II – уписује се укупан износ ПДВ</w:t>
      </w:r>
      <w:r w:rsidR="006632BD">
        <w:rPr>
          <w:rFonts w:cs="Arial"/>
          <w:lang w:val="sr-Cyrl-RS"/>
        </w:rPr>
        <w:t>-а</w:t>
      </w:r>
      <w:r w:rsidRPr="006632BD">
        <w:rPr>
          <w:rFonts w:cs="Arial"/>
        </w:rPr>
        <w:t xml:space="preserve"> </w:t>
      </w:r>
      <w:r w:rsidR="006632BD" w:rsidRPr="006632BD">
        <w:rPr>
          <w:rFonts w:cs="Arial"/>
        </w:rPr>
        <w:t>(збир</w:t>
      </w:r>
      <w:r w:rsidR="006632BD" w:rsidRPr="006632BD">
        <w:rPr>
          <w:rFonts w:cs="Arial"/>
          <w:lang w:val="sr-Cyrl-RS"/>
        </w:rPr>
        <w:t xml:space="preserve"> </w:t>
      </w:r>
      <w:r w:rsidR="006632BD" w:rsidRPr="006632BD">
        <w:rPr>
          <w:rFonts w:cs="Arial"/>
        </w:rPr>
        <w:t xml:space="preserve">колоне бр. </w:t>
      </w:r>
      <w:r w:rsidR="006632BD" w:rsidRPr="006632BD">
        <w:rPr>
          <w:rFonts w:cs="Arial"/>
          <w:lang w:val="sr-Cyrl-RS"/>
        </w:rPr>
        <w:t>4</w:t>
      </w:r>
      <w:r w:rsidR="006632BD" w:rsidRPr="006632BD">
        <w:rPr>
          <w:rFonts w:cs="Arial"/>
        </w:rPr>
        <w:t>)</w:t>
      </w:r>
    </w:p>
    <w:p w:rsidR="00B81C9C" w:rsidRPr="006632BD" w:rsidRDefault="00B81C9C" w:rsidP="000B48DE">
      <w:pPr>
        <w:numPr>
          <w:ilvl w:val="0"/>
          <w:numId w:val="16"/>
        </w:numPr>
        <w:tabs>
          <w:tab w:val="left" w:pos="992"/>
        </w:tabs>
        <w:spacing w:before="0"/>
        <w:rPr>
          <w:rFonts w:cs="Arial"/>
        </w:rPr>
      </w:pPr>
      <w:r w:rsidRPr="006632BD">
        <w:rPr>
          <w:rFonts w:cs="Arial"/>
        </w:rPr>
        <w:t>у ред бр. III – уписује се укупно понуђена цена са ПДВ</w:t>
      </w:r>
      <w:r w:rsidR="006632BD">
        <w:rPr>
          <w:rFonts w:cs="Arial"/>
          <w:lang w:val="sr-Cyrl-RS"/>
        </w:rPr>
        <w:t>-ом</w:t>
      </w:r>
      <w:r w:rsidRPr="006632BD">
        <w:rPr>
          <w:rFonts w:cs="Arial"/>
        </w:rPr>
        <w:t xml:space="preserve"> (ред бр. I + ред.</w:t>
      </w:r>
    </w:p>
    <w:p w:rsidR="00B81C9C" w:rsidRPr="006632BD" w:rsidRDefault="00B81C9C" w:rsidP="006632BD">
      <w:pPr>
        <w:tabs>
          <w:tab w:val="left" w:pos="992"/>
        </w:tabs>
        <w:spacing w:before="0"/>
        <w:ind w:left="720"/>
        <w:rPr>
          <w:rFonts w:cs="Arial"/>
        </w:rPr>
      </w:pPr>
      <w:r w:rsidRPr="006632BD">
        <w:rPr>
          <w:rFonts w:cs="Arial"/>
        </w:rPr>
        <w:t>бр. II</w:t>
      </w:r>
      <w:r w:rsidR="006632BD" w:rsidRPr="006632BD">
        <w:rPr>
          <w:rFonts w:cs="Arial"/>
          <w:lang w:val="sr-Cyrl-RS"/>
        </w:rPr>
        <w:t xml:space="preserve">, </w:t>
      </w:r>
      <w:r w:rsidR="006632BD" w:rsidRPr="006632BD">
        <w:rPr>
          <w:rFonts w:cs="Arial"/>
        </w:rPr>
        <w:t>збир</w:t>
      </w:r>
      <w:r w:rsidR="006632BD" w:rsidRPr="006632BD">
        <w:rPr>
          <w:rFonts w:cs="Arial"/>
          <w:lang w:val="sr-Cyrl-RS"/>
        </w:rPr>
        <w:t xml:space="preserve"> </w:t>
      </w:r>
      <w:r w:rsidR="006632BD" w:rsidRPr="006632BD">
        <w:rPr>
          <w:rFonts w:cs="Arial"/>
        </w:rPr>
        <w:t xml:space="preserve">колоне бр. </w:t>
      </w:r>
      <w:r w:rsidR="006632BD" w:rsidRPr="006632BD">
        <w:rPr>
          <w:rFonts w:cs="Arial"/>
          <w:lang w:val="sr-Cyrl-RS"/>
        </w:rPr>
        <w:t>5</w:t>
      </w:r>
      <w:r w:rsidRPr="006632BD">
        <w:rPr>
          <w:rFonts w:cs="Arial"/>
        </w:rPr>
        <w:t>)</w:t>
      </w:r>
    </w:p>
    <w:p w:rsidR="00B81C9C" w:rsidRPr="006632BD" w:rsidRDefault="00B81C9C" w:rsidP="000B48DE">
      <w:pPr>
        <w:numPr>
          <w:ilvl w:val="0"/>
          <w:numId w:val="16"/>
        </w:numPr>
        <w:tabs>
          <w:tab w:val="left" w:pos="992"/>
        </w:tabs>
        <w:spacing w:before="0"/>
        <w:rPr>
          <w:rFonts w:cs="Arial"/>
        </w:rPr>
      </w:pPr>
      <w:r w:rsidRPr="006632BD">
        <w:rPr>
          <w:rFonts w:cs="Arial"/>
        </w:rPr>
        <w:t>на место предвиђено за место и датум уписује се место и датум попуњавања обрасца структуре цене.</w:t>
      </w:r>
    </w:p>
    <w:p w:rsidR="00343A18" w:rsidRPr="006632BD" w:rsidRDefault="00B81C9C" w:rsidP="000B48DE">
      <w:pPr>
        <w:numPr>
          <w:ilvl w:val="0"/>
          <w:numId w:val="16"/>
        </w:numPr>
        <w:tabs>
          <w:tab w:val="left" w:pos="992"/>
        </w:tabs>
        <w:spacing w:before="0"/>
        <w:rPr>
          <w:rFonts w:cs="Arial"/>
        </w:rPr>
      </w:pPr>
      <w:r w:rsidRPr="006632BD">
        <w:rPr>
          <w:rFonts w:cs="Arial"/>
        </w:rPr>
        <w:t>на  место предвиђено за печат и потпис понуђач печатом оверава и потписује образац структуре цене.</w:t>
      </w:r>
    </w:p>
    <w:p w:rsidR="00952F0F" w:rsidRPr="00E15F94" w:rsidRDefault="00952F0F" w:rsidP="00952F0F">
      <w:pPr>
        <w:tabs>
          <w:tab w:val="left" w:pos="567"/>
        </w:tabs>
        <w:spacing w:before="0"/>
        <w:rPr>
          <w:rFonts w:cs="Arial"/>
          <w:color w:val="000000" w:themeColor="text1"/>
          <w:lang w:val="sr-Cyrl-CS"/>
        </w:rPr>
      </w:pPr>
    </w:p>
    <w:p w:rsidR="00537552" w:rsidRPr="00E15F94" w:rsidRDefault="00537552" w:rsidP="00781B02">
      <w:pPr>
        <w:rPr>
          <w:rFonts w:eastAsia="TimesNewRomanPS-BoldMT"/>
        </w:rPr>
      </w:pPr>
    </w:p>
    <w:p w:rsidR="00537552" w:rsidRPr="00E15F94" w:rsidRDefault="00537552" w:rsidP="00537552">
      <w:pPr>
        <w:rPr>
          <w:rFonts w:eastAsia="TimesNewRomanPS-BoldMT" w:cs="Arial"/>
        </w:rPr>
      </w:pPr>
    </w:p>
    <w:p w:rsidR="007E7BB8" w:rsidRPr="00E15F94" w:rsidRDefault="007E7BB8" w:rsidP="00537552">
      <w:pPr>
        <w:rPr>
          <w:rFonts w:eastAsia="TimesNewRomanPS-BoldMT" w:cs="Arial"/>
        </w:rPr>
      </w:pPr>
    </w:p>
    <w:p w:rsidR="007E7BB8" w:rsidRPr="00E15F94" w:rsidRDefault="007E7BB8" w:rsidP="00537552">
      <w:pPr>
        <w:rPr>
          <w:rFonts w:eastAsia="TimesNewRomanPS-BoldMT" w:cs="Arial"/>
        </w:rPr>
      </w:pPr>
    </w:p>
    <w:p w:rsidR="007E7BB8" w:rsidRPr="00E15F94" w:rsidRDefault="007E7BB8" w:rsidP="00537552">
      <w:pPr>
        <w:rPr>
          <w:rFonts w:eastAsia="TimesNewRomanPS-BoldMT" w:cs="Arial"/>
        </w:rPr>
      </w:pPr>
    </w:p>
    <w:p w:rsidR="007E7BB8" w:rsidRPr="00E15F94" w:rsidRDefault="007E7BB8" w:rsidP="00537552">
      <w:pPr>
        <w:rPr>
          <w:rFonts w:eastAsia="TimesNewRomanPS-BoldMT" w:cs="Arial"/>
        </w:rPr>
      </w:pPr>
    </w:p>
    <w:p w:rsidR="007E7BB8" w:rsidRDefault="007E7BB8" w:rsidP="00537552">
      <w:pPr>
        <w:rPr>
          <w:rFonts w:eastAsia="TimesNewRomanPS-BoldMT" w:cs="Arial"/>
        </w:rPr>
      </w:pPr>
    </w:p>
    <w:p w:rsidR="005050B7" w:rsidRDefault="005050B7" w:rsidP="00537552">
      <w:pPr>
        <w:rPr>
          <w:rFonts w:eastAsia="TimesNewRomanPS-BoldMT" w:cs="Arial"/>
        </w:rPr>
      </w:pPr>
    </w:p>
    <w:p w:rsidR="005050B7" w:rsidRDefault="005050B7" w:rsidP="00537552">
      <w:pPr>
        <w:rPr>
          <w:rFonts w:eastAsia="TimesNewRomanPS-BoldMT" w:cs="Arial"/>
        </w:rPr>
      </w:pPr>
    </w:p>
    <w:p w:rsidR="005050B7" w:rsidRDefault="005050B7" w:rsidP="00537552">
      <w:pPr>
        <w:rPr>
          <w:rFonts w:eastAsia="TimesNewRomanPS-BoldMT" w:cs="Arial"/>
        </w:rPr>
      </w:pPr>
    </w:p>
    <w:p w:rsidR="005050B7" w:rsidRDefault="005050B7" w:rsidP="00537552">
      <w:pPr>
        <w:rPr>
          <w:rFonts w:eastAsia="TimesNewRomanPS-BoldMT" w:cs="Arial"/>
        </w:rPr>
      </w:pPr>
    </w:p>
    <w:p w:rsidR="005050B7" w:rsidRDefault="005050B7" w:rsidP="00537552">
      <w:pPr>
        <w:rPr>
          <w:rFonts w:eastAsia="TimesNewRomanPS-BoldMT" w:cs="Arial"/>
        </w:rPr>
      </w:pPr>
    </w:p>
    <w:p w:rsidR="005050B7" w:rsidRDefault="005050B7" w:rsidP="00537552">
      <w:pPr>
        <w:rPr>
          <w:rFonts w:eastAsia="TimesNewRomanPS-BoldMT" w:cs="Arial"/>
        </w:rPr>
      </w:pPr>
    </w:p>
    <w:p w:rsidR="005050B7" w:rsidRDefault="005050B7" w:rsidP="00537552">
      <w:pPr>
        <w:rPr>
          <w:rFonts w:eastAsia="TimesNewRomanPS-BoldMT" w:cs="Arial"/>
        </w:rPr>
      </w:pPr>
    </w:p>
    <w:p w:rsidR="00B81C9C" w:rsidRPr="00E15F94" w:rsidRDefault="00B81C9C" w:rsidP="00537552">
      <w:pPr>
        <w:rPr>
          <w:rFonts w:eastAsia="TimesNewRomanPS-BoldMT" w:cs="Arial"/>
        </w:rPr>
      </w:pPr>
    </w:p>
    <w:p w:rsidR="00343A18" w:rsidRPr="00E15F94" w:rsidRDefault="00343A18" w:rsidP="00343A18">
      <w:pPr>
        <w:pStyle w:val="KDObrazac"/>
        <w:spacing w:before="0"/>
      </w:pPr>
      <w:bookmarkStart w:id="253" w:name="_Toc442559926"/>
      <w:r w:rsidRPr="00E15F94">
        <w:t xml:space="preserve">ОБРАЗАЦ </w:t>
      </w:r>
      <w:r w:rsidR="00B81C9C" w:rsidRPr="00E15F94">
        <w:rPr>
          <w:lang w:val="sr-Cyrl-RS"/>
        </w:rPr>
        <w:t>3</w:t>
      </w:r>
      <w:r w:rsidRPr="00E15F94">
        <w:t>.</w:t>
      </w:r>
      <w:bookmarkEnd w:id="253"/>
    </w:p>
    <w:p w:rsidR="00343A18" w:rsidRPr="00E15F94" w:rsidRDefault="00343A18" w:rsidP="00343A18">
      <w:pPr>
        <w:spacing w:before="0"/>
        <w:rPr>
          <w:rFonts w:cs="Arial"/>
          <w:lang w:val="sr-Cyrl-CS"/>
        </w:rPr>
      </w:pPr>
    </w:p>
    <w:p w:rsidR="00343A18" w:rsidRPr="00E15F94" w:rsidRDefault="00343A18" w:rsidP="007C29E2">
      <w:pPr>
        <w:tabs>
          <w:tab w:val="left" w:pos="6870"/>
        </w:tabs>
        <w:spacing w:before="0"/>
        <w:rPr>
          <w:rFonts w:cs="Arial"/>
        </w:rPr>
      </w:pPr>
    </w:p>
    <w:p w:rsidR="00343A18" w:rsidRPr="00E15F94" w:rsidRDefault="00343A18" w:rsidP="00343A18">
      <w:pPr>
        <w:ind w:right="-360"/>
        <w:rPr>
          <w:rFonts w:cs="Arial"/>
          <w:lang w:val="ru-RU"/>
        </w:rPr>
      </w:pPr>
      <w:r w:rsidRPr="00E15F94">
        <w:rPr>
          <w:rFonts w:cs="Arial"/>
          <w:lang w:val="ru-RU"/>
        </w:rPr>
        <w:t xml:space="preserve">На основу члана 26. Закона о јавним набавкама ( „Службени гласник РС“, бр. 124/2012, 14/15 и 68/15), </w:t>
      </w:r>
      <w:r w:rsidR="00AF1D93" w:rsidRPr="00E15F94">
        <w:rPr>
          <w:rFonts w:cs="Arial"/>
          <w:lang w:val="ru-RU"/>
        </w:rPr>
        <w:t xml:space="preserve">(даље: Закон), </w:t>
      </w:r>
      <w:r w:rsidRPr="00E15F94">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15F94" w:rsidRDefault="00343A18" w:rsidP="00343A18">
      <w:pPr>
        <w:rPr>
          <w:rFonts w:cs="Arial"/>
          <w:lang w:val="ru-RU"/>
        </w:rPr>
      </w:pPr>
    </w:p>
    <w:p w:rsidR="00343A18" w:rsidRPr="00E15F94" w:rsidRDefault="00343A18" w:rsidP="00343A18">
      <w:pPr>
        <w:jc w:val="center"/>
        <w:rPr>
          <w:rFonts w:cs="Arial"/>
          <w:b/>
          <w:lang w:val="ru-RU"/>
        </w:rPr>
      </w:pPr>
      <w:r w:rsidRPr="00E15F94">
        <w:rPr>
          <w:rFonts w:cs="Arial"/>
          <w:b/>
          <w:lang w:val="ru-RU"/>
        </w:rPr>
        <w:t>ИЗЈАВУ О НЕЗАВИСНОЈ ПОНУДИ</w:t>
      </w:r>
    </w:p>
    <w:p w:rsidR="00343A18" w:rsidRPr="00E15F94" w:rsidRDefault="00343A18" w:rsidP="00343A18">
      <w:pPr>
        <w:jc w:val="center"/>
        <w:rPr>
          <w:rFonts w:cs="Arial"/>
          <w:b/>
          <w:lang w:val="ru-RU"/>
        </w:rPr>
      </w:pPr>
    </w:p>
    <w:p w:rsidR="00343A18" w:rsidRPr="00E15F94" w:rsidRDefault="00343A18" w:rsidP="00343A18">
      <w:pPr>
        <w:jc w:val="center"/>
        <w:rPr>
          <w:rFonts w:cs="Arial"/>
          <w:b/>
          <w:lang w:val="ru-RU"/>
        </w:rPr>
      </w:pPr>
    </w:p>
    <w:p w:rsidR="00535D05" w:rsidRPr="00E15F94" w:rsidRDefault="00535D05" w:rsidP="00B81C9C">
      <w:pPr>
        <w:rPr>
          <w:rFonts w:cs="Arial"/>
          <w:lang w:val="ru-RU"/>
        </w:rPr>
      </w:pPr>
      <w:r w:rsidRPr="00E15F94">
        <w:rPr>
          <w:rFonts w:cs="Arial"/>
          <w:lang w:val="ru-RU"/>
        </w:rPr>
        <w:t xml:space="preserve">и под пуном материјалном и кривичном одговорношћу потврђује да је Понуду број:________ за јавну набавку </w:t>
      </w:r>
      <w:r w:rsidR="00900428" w:rsidRPr="00E15F94">
        <w:rPr>
          <w:rFonts w:cs="Arial"/>
          <w:lang w:val="ru-RU"/>
        </w:rPr>
        <w:t xml:space="preserve"> услуга </w:t>
      </w:r>
      <w:r w:rsidR="00761CF5" w:rsidRPr="00E15F94">
        <w:rPr>
          <w:rFonts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Pr="00E15F94">
        <w:rPr>
          <w:rFonts w:cs="Arial"/>
          <w:lang w:val="ru-RU"/>
        </w:rPr>
        <w:t xml:space="preserve"> у </w:t>
      </w:r>
      <w:r w:rsidR="00BC471A" w:rsidRPr="00E15F94">
        <w:rPr>
          <w:rFonts w:cs="Arial"/>
          <w:lang w:val="sr-Cyrl-RS"/>
        </w:rPr>
        <w:t xml:space="preserve">преговарачком </w:t>
      </w:r>
      <w:r w:rsidR="00BC471A" w:rsidRPr="00E15F94">
        <w:rPr>
          <w:rFonts w:cs="Arial"/>
        </w:rPr>
        <w:t>поступк</w:t>
      </w:r>
      <w:r w:rsidR="00BC471A" w:rsidRPr="00E15F94">
        <w:rPr>
          <w:rFonts w:cs="Arial"/>
          <w:lang w:val="sr-Cyrl-RS"/>
        </w:rPr>
        <w:t>у</w:t>
      </w:r>
      <w:r w:rsidR="00BC471A" w:rsidRPr="00E15F94">
        <w:rPr>
          <w:rFonts w:cs="Arial"/>
        </w:rPr>
        <w:t xml:space="preserve"> </w:t>
      </w:r>
      <w:r w:rsidR="00BC471A" w:rsidRPr="00E15F94">
        <w:rPr>
          <w:rFonts w:cs="Arial"/>
          <w:lang w:val="sr-Cyrl-RS"/>
        </w:rPr>
        <w:t>са објављивањем позива за подношење понуда</w:t>
      </w:r>
      <w:r w:rsidR="00BC471A" w:rsidRPr="00E15F94">
        <w:rPr>
          <w:rFonts w:cs="Arial"/>
          <w:lang w:val="ru-RU"/>
        </w:rPr>
        <w:t xml:space="preserve"> </w:t>
      </w:r>
      <w:r w:rsidRPr="00E15F94">
        <w:rPr>
          <w:rFonts w:cs="Arial"/>
          <w:lang w:val="ru-RU"/>
        </w:rPr>
        <w:t>ЈН бр.</w:t>
      </w:r>
      <w:r w:rsidR="00B81C9C" w:rsidRPr="00E15F94">
        <w:t xml:space="preserve"> </w:t>
      </w:r>
      <w:r w:rsidR="00866440" w:rsidRPr="00E15F94">
        <w:rPr>
          <w:rFonts w:cs="Arial"/>
          <w:lang w:val="ru-RU"/>
        </w:rPr>
        <w:t>ЈН/1000/</w:t>
      </w:r>
      <w:r w:rsidR="003C2E35" w:rsidRPr="00E15F94">
        <w:rPr>
          <w:rFonts w:cs="Arial"/>
          <w:lang w:val="ru-RU"/>
        </w:rPr>
        <w:t>0450</w:t>
      </w:r>
      <w:r w:rsidR="00866440" w:rsidRPr="00E15F94">
        <w:rPr>
          <w:rFonts w:cs="Arial"/>
          <w:lang w:val="ru-RU"/>
        </w:rPr>
        <w:t>/201</w:t>
      </w:r>
      <w:r w:rsidR="00BC471A" w:rsidRPr="00E15F94">
        <w:rPr>
          <w:rFonts w:cs="Arial"/>
          <w:lang w:val="ru-RU"/>
        </w:rPr>
        <w:t>7,</w:t>
      </w:r>
      <w:r w:rsidR="00B81C9C" w:rsidRPr="00E15F94">
        <w:rPr>
          <w:rFonts w:cs="Arial"/>
          <w:lang w:val="ru-RU"/>
        </w:rPr>
        <w:t xml:space="preserve"> </w:t>
      </w:r>
      <w:r w:rsidRPr="00E15F94">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250DFB" w:rsidRPr="00E15F94" w:rsidRDefault="00250DFB" w:rsidP="00250DFB">
      <w:pPr>
        <w:jc w:val="left"/>
        <w:rPr>
          <w:rFonts w:cs="Arial"/>
          <w:lang w:val="ru-RU"/>
        </w:rPr>
      </w:pPr>
    </w:p>
    <w:p w:rsidR="00343A18" w:rsidRPr="00E15F9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15F94" w:rsidTr="00BC01DC">
        <w:trPr>
          <w:jc w:val="center"/>
        </w:trPr>
        <w:tc>
          <w:tcPr>
            <w:tcW w:w="3882" w:type="dxa"/>
          </w:tcPr>
          <w:p w:rsidR="00343A18" w:rsidRPr="00E15F94" w:rsidRDefault="00343A18" w:rsidP="00BC01DC">
            <w:pPr>
              <w:spacing w:before="0"/>
              <w:jc w:val="center"/>
              <w:rPr>
                <w:rFonts w:cs="Arial"/>
              </w:rPr>
            </w:pPr>
            <w:r w:rsidRPr="00E15F94">
              <w:rPr>
                <w:rFonts w:cs="Arial"/>
              </w:rPr>
              <w:t>Датум:</w:t>
            </w:r>
          </w:p>
        </w:tc>
        <w:tc>
          <w:tcPr>
            <w:tcW w:w="2127" w:type="dxa"/>
          </w:tcPr>
          <w:p w:rsidR="00343A18" w:rsidRPr="00E15F94" w:rsidRDefault="00343A18" w:rsidP="00BC01DC">
            <w:pPr>
              <w:spacing w:before="0"/>
              <w:jc w:val="center"/>
              <w:rPr>
                <w:rFonts w:cs="Arial"/>
                <w:lang w:val="ru-RU"/>
              </w:rPr>
            </w:pPr>
          </w:p>
        </w:tc>
        <w:tc>
          <w:tcPr>
            <w:tcW w:w="4022" w:type="dxa"/>
          </w:tcPr>
          <w:p w:rsidR="00343A18" w:rsidRPr="00E15F94" w:rsidRDefault="00343A18" w:rsidP="00BC01DC">
            <w:pPr>
              <w:spacing w:before="0"/>
              <w:jc w:val="center"/>
              <w:rPr>
                <w:rFonts w:cs="Arial"/>
              </w:rPr>
            </w:pPr>
            <w:r w:rsidRPr="00E15F94">
              <w:rPr>
                <w:rFonts w:cs="Arial"/>
                <w:lang w:val="sr-Cyrl-CS"/>
              </w:rPr>
              <w:t>П</w:t>
            </w:r>
            <w:r w:rsidRPr="00E15F94">
              <w:rPr>
                <w:rFonts w:cs="Arial"/>
              </w:rPr>
              <w:t>онуђач/члан групе</w:t>
            </w:r>
          </w:p>
        </w:tc>
      </w:tr>
      <w:tr w:rsidR="00343A18" w:rsidRPr="00E15F94" w:rsidTr="00BC01DC">
        <w:trPr>
          <w:jc w:val="center"/>
        </w:trPr>
        <w:tc>
          <w:tcPr>
            <w:tcW w:w="3882" w:type="dxa"/>
          </w:tcPr>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rPr>
            </w:pPr>
            <w:r w:rsidRPr="00E15F94">
              <w:rPr>
                <w:rFonts w:cs="Arial"/>
              </w:rPr>
              <w:t>М.П.</w:t>
            </w:r>
          </w:p>
        </w:tc>
        <w:tc>
          <w:tcPr>
            <w:tcW w:w="4022" w:type="dxa"/>
          </w:tcPr>
          <w:p w:rsidR="00343A18" w:rsidRPr="00E15F94" w:rsidRDefault="00343A18" w:rsidP="00BC01DC">
            <w:pPr>
              <w:spacing w:before="0"/>
              <w:jc w:val="center"/>
              <w:rPr>
                <w:rFonts w:cs="Arial"/>
                <w:lang w:val="ru-RU"/>
              </w:rPr>
            </w:pPr>
          </w:p>
        </w:tc>
      </w:tr>
      <w:tr w:rsidR="00343A18" w:rsidRPr="00E15F94" w:rsidTr="00BC01DC">
        <w:trPr>
          <w:jc w:val="center"/>
        </w:trPr>
        <w:tc>
          <w:tcPr>
            <w:tcW w:w="3882" w:type="dxa"/>
            <w:tcBorders>
              <w:bottom w:val="single" w:sz="4" w:space="0" w:color="auto"/>
            </w:tcBorders>
          </w:tcPr>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lang w:val="ru-RU"/>
              </w:rPr>
            </w:pPr>
          </w:p>
        </w:tc>
        <w:tc>
          <w:tcPr>
            <w:tcW w:w="4022" w:type="dxa"/>
            <w:tcBorders>
              <w:bottom w:val="single" w:sz="4" w:space="0" w:color="auto"/>
            </w:tcBorders>
          </w:tcPr>
          <w:p w:rsidR="00343A18" w:rsidRPr="00E15F94" w:rsidRDefault="00343A18" w:rsidP="00BC01DC">
            <w:pPr>
              <w:spacing w:before="0"/>
              <w:jc w:val="center"/>
              <w:rPr>
                <w:rFonts w:cs="Arial"/>
                <w:lang w:val="ru-RU"/>
              </w:rPr>
            </w:pPr>
          </w:p>
        </w:tc>
      </w:tr>
      <w:tr w:rsidR="00343A18" w:rsidRPr="00E15F94" w:rsidTr="00BC01DC">
        <w:trPr>
          <w:trHeight w:val="389"/>
          <w:jc w:val="center"/>
        </w:trPr>
        <w:tc>
          <w:tcPr>
            <w:tcW w:w="3882" w:type="dxa"/>
            <w:tcBorders>
              <w:top w:val="single" w:sz="4" w:space="0" w:color="auto"/>
            </w:tcBorders>
          </w:tcPr>
          <w:p w:rsidR="00343A18" w:rsidRPr="00E15F94" w:rsidRDefault="00343A18" w:rsidP="00BC01DC">
            <w:pPr>
              <w:spacing w:before="0"/>
              <w:jc w:val="center"/>
              <w:rPr>
                <w:rFonts w:cs="Arial"/>
              </w:rPr>
            </w:pPr>
          </w:p>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lang w:val="ru-RU"/>
              </w:rPr>
            </w:pPr>
          </w:p>
        </w:tc>
        <w:tc>
          <w:tcPr>
            <w:tcW w:w="4022" w:type="dxa"/>
            <w:tcBorders>
              <w:top w:val="single" w:sz="4" w:space="0" w:color="auto"/>
            </w:tcBorders>
          </w:tcPr>
          <w:p w:rsidR="00343A18" w:rsidRPr="00E15F94" w:rsidRDefault="00343A18" w:rsidP="00BC01DC">
            <w:pPr>
              <w:spacing w:before="0"/>
              <w:jc w:val="center"/>
              <w:rPr>
                <w:rFonts w:cs="Arial"/>
                <w:lang w:val="ru-RU"/>
              </w:rPr>
            </w:pPr>
          </w:p>
        </w:tc>
      </w:tr>
    </w:tbl>
    <w:p w:rsidR="00343A18" w:rsidRPr="00E15F94" w:rsidRDefault="00343A18" w:rsidP="00343A18">
      <w:pPr>
        <w:tabs>
          <w:tab w:val="left" w:pos="6028"/>
        </w:tabs>
        <w:autoSpaceDE w:val="0"/>
        <w:autoSpaceDN w:val="0"/>
        <w:adjustRightInd w:val="0"/>
        <w:ind w:left="360"/>
        <w:rPr>
          <w:rFonts w:eastAsia="Calibri" w:cs="Arial"/>
          <w:bCs/>
          <w:iCs/>
        </w:rPr>
      </w:pPr>
    </w:p>
    <w:p w:rsidR="00343A18" w:rsidRPr="00E15F94" w:rsidRDefault="00343A18" w:rsidP="00343A18">
      <w:pPr>
        <w:jc w:val="center"/>
        <w:rPr>
          <w:rFonts w:cs="Arial"/>
          <w:b/>
          <w:lang w:val="ru-RU"/>
        </w:rPr>
      </w:pPr>
    </w:p>
    <w:p w:rsidR="00343A18" w:rsidRPr="00E15F94" w:rsidRDefault="00343A18" w:rsidP="00343A18">
      <w:pPr>
        <w:jc w:val="center"/>
        <w:rPr>
          <w:rFonts w:cs="Arial"/>
          <w:b/>
          <w:lang w:val="ru-RU"/>
        </w:rPr>
      </w:pPr>
    </w:p>
    <w:p w:rsidR="00250DFB" w:rsidRPr="00E15F94" w:rsidRDefault="00343A18" w:rsidP="00250DFB">
      <w:pPr>
        <w:rPr>
          <w:rFonts w:cs="Arial"/>
          <w:i/>
        </w:rPr>
      </w:pPr>
      <w:r w:rsidRPr="00E15F94">
        <w:rPr>
          <w:rFonts w:cs="Arial"/>
          <w:b/>
          <w:i/>
          <w:lang w:val="ru-RU"/>
        </w:rPr>
        <w:t>Напомена:</w:t>
      </w:r>
      <w:r w:rsidR="00250DFB" w:rsidRPr="00E15F94">
        <w:t xml:space="preserve"> </w:t>
      </w:r>
      <w:r w:rsidR="00250DFB" w:rsidRPr="00E15F94">
        <w:rPr>
          <w:rFonts w:cs="Arial"/>
          <w:i/>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250DFB" w:rsidRPr="00E15F94" w:rsidRDefault="00250DFB" w:rsidP="00250DFB">
      <w:pPr>
        <w:rPr>
          <w:rFonts w:cs="Arial"/>
          <w:i/>
        </w:rPr>
      </w:pPr>
      <w:r w:rsidRPr="00E15F94">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E15F94" w:rsidRDefault="00250DFB" w:rsidP="00250DFB">
      <w:pPr>
        <w:rPr>
          <w:rFonts w:cs="Arial"/>
          <w:i/>
        </w:rPr>
      </w:pPr>
      <w:r w:rsidRPr="00E15F94">
        <w:rPr>
          <w:rFonts w:cs="Arial"/>
          <w:i/>
        </w:rPr>
        <w:t>(У случају да понуду даје група понуђача образац копирати.)</w:t>
      </w:r>
    </w:p>
    <w:p w:rsidR="00761CF5" w:rsidRDefault="00761CF5" w:rsidP="00343A18">
      <w:pPr>
        <w:rPr>
          <w:rFonts w:cs="Arial"/>
          <w:i/>
          <w:lang w:val="ru-RU"/>
        </w:rPr>
      </w:pPr>
    </w:p>
    <w:p w:rsidR="0031528E" w:rsidRPr="00E15F94" w:rsidRDefault="0031528E" w:rsidP="00343A18">
      <w:pPr>
        <w:rPr>
          <w:rFonts w:cs="Arial"/>
          <w:i/>
          <w:lang w:val="ru-RU"/>
        </w:rPr>
      </w:pPr>
    </w:p>
    <w:p w:rsidR="00343A18" w:rsidRPr="00E15F94" w:rsidRDefault="00343A18" w:rsidP="00343A18">
      <w:pPr>
        <w:pStyle w:val="KDObrazac"/>
        <w:spacing w:before="0"/>
      </w:pPr>
      <w:bookmarkStart w:id="254" w:name="_Toc442559928"/>
      <w:r w:rsidRPr="00E15F94">
        <w:lastRenderedPageBreak/>
        <w:t xml:space="preserve">ОБРАЗАЦ </w:t>
      </w:r>
      <w:r w:rsidR="00900428" w:rsidRPr="00E15F94">
        <w:rPr>
          <w:lang w:val="sr-Cyrl-RS"/>
        </w:rPr>
        <w:t>4</w:t>
      </w:r>
      <w:r w:rsidRPr="00E15F94">
        <w:t>.</w:t>
      </w:r>
      <w:bookmarkEnd w:id="254"/>
    </w:p>
    <w:p w:rsidR="00343A18" w:rsidRPr="00E15F94" w:rsidRDefault="00343A18" w:rsidP="00343A18">
      <w:pPr>
        <w:pStyle w:val="KDParagraf"/>
        <w:spacing w:before="0"/>
        <w:rPr>
          <w:rFonts w:cs="Arial"/>
        </w:rPr>
      </w:pPr>
    </w:p>
    <w:p w:rsidR="00343A18" w:rsidRPr="00E15F94" w:rsidRDefault="00343A18" w:rsidP="00343A18">
      <w:pPr>
        <w:pStyle w:val="KDParagraf"/>
        <w:spacing w:before="0"/>
        <w:rPr>
          <w:rFonts w:cs="Arial"/>
        </w:rPr>
      </w:pPr>
    </w:p>
    <w:p w:rsidR="00343A18" w:rsidRPr="00E15F94" w:rsidRDefault="00343A18" w:rsidP="00343A18">
      <w:pPr>
        <w:pStyle w:val="Title"/>
        <w:spacing w:before="0"/>
        <w:jc w:val="right"/>
        <w:rPr>
          <w:rFonts w:cs="Arial"/>
          <w:b w:val="0"/>
          <w:caps/>
          <w:sz w:val="22"/>
          <w:szCs w:val="22"/>
        </w:rPr>
      </w:pPr>
    </w:p>
    <w:p w:rsidR="00343A18" w:rsidRPr="00E15F94" w:rsidRDefault="00343A18" w:rsidP="00343A18">
      <w:pPr>
        <w:rPr>
          <w:rFonts w:cs="Arial"/>
          <w:lang w:val="ru-RU"/>
        </w:rPr>
      </w:pPr>
      <w:r w:rsidRPr="00E15F94">
        <w:rPr>
          <w:rFonts w:cs="Arial"/>
          <w:lang w:val="ru-RU"/>
        </w:rPr>
        <w:t>На основу члана 75. став 2. Закона о јавним набавкама („Службени гласник РС“ бр.124/2012, 14/15  и 68/15)</w:t>
      </w:r>
      <w:r w:rsidRPr="00E15F94">
        <w:rPr>
          <w:rFonts w:cs="Arial"/>
        </w:rPr>
        <w:t xml:space="preserve"> као </w:t>
      </w:r>
      <w:r w:rsidRPr="00E15F94">
        <w:rPr>
          <w:rFonts w:cs="Arial"/>
          <w:lang w:val="ru-RU"/>
        </w:rPr>
        <w:t>понуђач/подизвођач дајем:</w:t>
      </w:r>
    </w:p>
    <w:p w:rsidR="00343A18" w:rsidRPr="00E15F94" w:rsidRDefault="00343A18" w:rsidP="00343A18">
      <w:pPr>
        <w:rPr>
          <w:rFonts w:cs="Arial"/>
          <w:lang w:val="ru-RU"/>
        </w:rPr>
      </w:pPr>
    </w:p>
    <w:p w:rsidR="00343A18" w:rsidRPr="00E15F94" w:rsidRDefault="00343A18" w:rsidP="00343A18">
      <w:pPr>
        <w:rPr>
          <w:rFonts w:cs="Arial"/>
          <w:lang w:val="ru-RU"/>
        </w:rPr>
      </w:pPr>
    </w:p>
    <w:p w:rsidR="00343A18" w:rsidRPr="00E15F94" w:rsidRDefault="00343A18" w:rsidP="00781B02">
      <w:pPr>
        <w:jc w:val="center"/>
        <w:rPr>
          <w:b/>
          <w:lang w:val="ru-RU"/>
        </w:rPr>
      </w:pPr>
      <w:bookmarkStart w:id="255" w:name="_Toc442559929"/>
      <w:r w:rsidRPr="00E15F94">
        <w:rPr>
          <w:b/>
          <w:lang w:val="ru-RU"/>
        </w:rPr>
        <w:t>И З Ј А В У</w:t>
      </w:r>
      <w:bookmarkEnd w:id="255"/>
    </w:p>
    <w:p w:rsidR="00343A18" w:rsidRPr="00E15F94" w:rsidRDefault="00343A18" w:rsidP="00781B02"/>
    <w:p w:rsidR="00535D05" w:rsidRPr="00E15F94" w:rsidRDefault="00535D05" w:rsidP="00900428">
      <w:pPr>
        <w:tabs>
          <w:tab w:val="left" w:pos="6028"/>
        </w:tabs>
        <w:autoSpaceDE w:val="0"/>
        <w:autoSpaceDN w:val="0"/>
        <w:adjustRightInd w:val="0"/>
        <w:rPr>
          <w:rFonts w:cs="Arial"/>
          <w:lang w:val="ru-RU"/>
        </w:rPr>
      </w:pPr>
      <w:r w:rsidRPr="00E15F94">
        <w:rPr>
          <w:rFonts w:cs="Arial"/>
          <w:lang w:val="ru-RU"/>
        </w:rPr>
        <w:t>којом изричито наводимо да смо у свом досадашњем раду и при састављању Понуде  број: ______________ за јавну набавку услуга</w:t>
      </w:r>
      <w:r w:rsidR="00900428" w:rsidRPr="00E15F94">
        <w:rPr>
          <w:rFonts w:cs="Arial"/>
          <w:lang w:val="ru-RU"/>
        </w:rPr>
        <w:t xml:space="preserve"> </w:t>
      </w:r>
      <w:r w:rsidR="00761CF5" w:rsidRPr="00E15F94">
        <w:rPr>
          <w:rFonts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Pr="00E15F94">
        <w:rPr>
          <w:rFonts w:cs="Arial"/>
          <w:lang w:val="ru-RU"/>
        </w:rPr>
        <w:t xml:space="preserve"> у </w:t>
      </w:r>
      <w:r w:rsidR="00BC471A" w:rsidRPr="00E15F94">
        <w:rPr>
          <w:rFonts w:cs="Arial"/>
          <w:lang w:val="sr-Cyrl-RS"/>
        </w:rPr>
        <w:t xml:space="preserve">преговарачком </w:t>
      </w:r>
      <w:r w:rsidR="00BC471A" w:rsidRPr="00E15F94">
        <w:rPr>
          <w:rFonts w:cs="Arial"/>
        </w:rPr>
        <w:t>поступк</w:t>
      </w:r>
      <w:r w:rsidR="00BC471A" w:rsidRPr="00E15F94">
        <w:rPr>
          <w:rFonts w:cs="Arial"/>
          <w:lang w:val="sr-Cyrl-RS"/>
        </w:rPr>
        <w:t>у</w:t>
      </w:r>
      <w:r w:rsidR="00BC471A" w:rsidRPr="00E15F94">
        <w:rPr>
          <w:rFonts w:cs="Arial"/>
        </w:rPr>
        <w:t xml:space="preserve"> </w:t>
      </w:r>
      <w:r w:rsidR="00BC471A" w:rsidRPr="00E15F94">
        <w:rPr>
          <w:rFonts w:cs="Arial"/>
          <w:lang w:val="sr-Cyrl-RS"/>
        </w:rPr>
        <w:t>са објављивањем позива за подношење понуда</w:t>
      </w:r>
      <w:r w:rsidRPr="00E15F94">
        <w:rPr>
          <w:rFonts w:cs="Arial"/>
          <w:lang w:val="ru-RU"/>
        </w:rPr>
        <w:t>, јавне набавке ЈН бр.</w:t>
      </w:r>
      <w:r w:rsidR="00900428" w:rsidRPr="00E15F94">
        <w:rPr>
          <w:rFonts w:cs="Arial"/>
          <w:lang w:val="ru-RU"/>
        </w:rPr>
        <w:t xml:space="preserve"> </w:t>
      </w:r>
      <w:r w:rsidR="00866440" w:rsidRPr="00E15F94">
        <w:rPr>
          <w:rFonts w:cs="Arial"/>
          <w:lang w:val="ru-RU"/>
        </w:rPr>
        <w:t>ЈН/1000/</w:t>
      </w:r>
      <w:r w:rsidR="003C2E35" w:rsidRPr="00E15F94">
        <w:rPr>
          <w:rFonts w:cs="Arial"/>
          <w:lang w:val="ru-RU"/>
        </w:rPr>
        <w:t>0450</w:t>
      </w:r>
      <w:r w:rsidR="00866440" w:rsidRPr="00E15F94">
        <w:rPr>
          <w:rFonts w:cs="Arial"/>
          <w:lang w:val="ru-RU"/>
        </w:rPr>
        <w:t>/201</w:t>
      </w:r>
      <w:r w:rsidR="00BC471A" w:rsidRPr="00E15F94">
        <w:rPr>
          <w:rFonts w:cs="Arial"/>
          <w:lang w:val="ru-RU"/>
        </w:rPr>
        <w:t>7,</w:t>
      </w:r>
      <w:r w:rsidRPr="00E15F94">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535D05" w:rsidRPr="00E15F94" w:rsidRDefault="00535D05" w:rsidP="00535D05">
      <w:pPr>
        <w:tabs>
          <w:tab w:val="left" w:pos="6028"/>
        </w:tabs>
        <w:autoSpaceDE w:val="0"/>
        <w:autoSpaceDN w:val="0"/>
        <w:adjustRightInd w:val="0"/>
        <w:ind w:left="360"/>
        <w:rPr>
          <w:rFonts w:cs="Arial"/>
          <w:lang w:val="ru-RU"/>
        </w:rPr>
      </w:pPr>
    </w:p>
    <w:p w:rsidR="00343A18" w:rsidRPr="00E15F94" w:rsidRDefault="00343A18" w:rsidP="00343A18">
      <w:pPr>
        <w:tabs>
          <w:tab w:val="left" w:pos="6028"/>
        </w:tabs>
        <w:autoSpaceDE w:val="0"/>
        <w:autoSpaceDN w:val="0"/>
        <w:adjustRightInd w:val="0"/>
        <w:ind w:left="360"/>
        <w:rPr>
          <w:rFonts w:eastAsia="Calibri" w:cs="Arial"/>
          <w:bCs/>
          <w:iCs/>
        </w:rPr>
      </w:pPr>
    </w:p>
    <w:p w:rsidR="00343A18" w:rsidRPr="00E15F94" w:rsidRDefault="00343A18" w:rsidP="00343A18">
      <w:pPr>
        <w:tabs>
          <w:tab w:val="left" w:pos="6028"/>
        </w:tabs>
        <w:autoSpaceDE w:val="0"/>
        <w:autoSpaceDN w:val="0"/>
        <w:adjustRightInd w:val="0"/>
        <w:ind w:left="360"/>
        <w:rPr>
          <w:rFonts w:eastAsia="Calibri" w:cs="Arial"/>
          <w:bCs/>
          <w:iCs/>
        </w:rPr>
      </w:pPr>
    </w:p>
    <w:p w:rsidR="00343A18" w:rsidRPr="00E15F94"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E15F94" w:rsidTr="00BC01DC">
        <w:trPr>
          <w:jc w:val="center"/>
        </w:trPr>
        <w:tc>
          <w:tcPr>
            <w:tcW w:w="3882" w:type="dxa"/>
          </w:tcPr>
          <w:p w:rsidR="00343A18" w:rsidRPr="00E15F94" w:rsidRDefault="00343A18" w:rsidP="00BC01DC">
            <w:pPr>
              <w:spacing w:before="0"/>
              <w:jc w:val="center"/>
              <w:rPr>
                <w:rFonts w:cs="Arial"/>
              </w:rPr>
            </w:pPr>
            <w:r w:rsidRPr="00E15F94">
              <w:rPr>
                <w:rFonts w:cs="Arial"/>
              </w:rPr>
              <w:t>Датум:</w:t>
            </w:r>
          </w:p>
        </w:tc>
        <w:tc>
          <w:tcPr>
            <w:tcW w:w="2127" w:type="dxa"/>
          </w:tcPr>
          <w:p w:rsidR="00343A18" w:rsidRPr="00E15F94" w:rsidRDefault="00343A18" w:rsidP="00BC01DC">
            <w:pPr>
              <w:spacing w:before="0"/>
              <w:jc w:val="center"/>
              <w:rPr>
                <w:rFonts w:cs="Arial"/>
                <w:lang w:val="ru-RU"/>
              </w:rPr>
            </w:pPr>
          </w:p>
        </w:tc>
        <w:tc>
          <w:tcPr>
            <w:tcW w:w="4022" w:type="dxa"/>
          </w:tcPr>
          <w:p w:rsidR="00343A18" w:rsidRPr="00E15F94" w:rsidRDefault="00343A18" w:rsidP="007E7BB8">
            <w:pPr>
              <w:spacing w:before="0"/>
              <w:jc w:val="center"/>
              <w:rPr>
                <w:rFonts w:cs="Arial"/>
                <w:lang w:val="sr-Cyrl-CS"/>
              </w:rPr>
            </w:pPr>
            <w:r w:rsidRPr="00E15F94">
              <w:rPr>
                <w:rFonts w:cs="Arial"/>
                <w:lang w:val="sr-Cyrl-CS"/>
              </w:rPr>
              <w:t>П</w:t>
            </w:r>
            <w:r w:rsidRPr="00E15F94">
              <w:rPr>
                <w:rFonts w:cs="Arial"/>
              </w:rPr>
              <w:t>онуђач</w:t>
            </w:r>
            <w:r w:rsidRPr="00E15F94">
              <w:rPr>
                <w:rFonts w:cs="Arial"/>
                <w:lang w:val="sr-Cyrl-CS"/>
              </w:rPr>
              <w:t>/члан групе</w:t>
            </w:r>
          </w:p>
        </w:tc>
      </w:tr>
      <w:tr w:rsidR="00343A18" w:rsidRPr="00E15F94" w:rsidTr="00BC01DC">
        <w:trPr>
          <w:jc w:val="center"/>
        </w:trPr>
        <w:tc>
          <w:tcPr>
            <w:tcW w:w="3882" w:type="dxa"/>
          </w:tcPr>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rPr>
            </w:pPr>
            <w:r w:rsidRPr="00E15F94">
              <w:rPr>
                <w:rFonts w:cs="Arial"/>
              </w:rPr>
              <w:t>М.П.</w:t>
            </w:r>
          </w:p>
        </w:tc>
        <w:tc>
          <w:tcPr>
            <w:tcW w:w="4022" w:type="dxa"/>
          </w:tcPr>
          <w:p w:rsidR="00343A18" w:rsidRPr="00E15F94" w:rsidRDefault="00343A18" w:rsidP="00BC01DC">
            <w:pPr>
              <w:spacing w:before="0"/>
              <w:jc w:val="center"/>
              <w:rPr>
                <w:rFonts w:cs="Arial"/>
                <w:lang w:val="ru-RU"/>
              </w:rPr>
            </w:pPr>
          </w:p>
        </w:tc>
      </w:tr>
      <w:tr w:rsidR="00343A18" w:rsidRPr="00E15F94" w:rsidTr="00BC01DC">
        <w:trPr>
          <w:jc w:val="center"/>
        </w:trPr>
        <w:tc>
          <w:tcPr>
            <w:tcW w:w="3882" w:type="dxa"/>
            <w:tcBorders>
              <w:bottom w:val="single" w:sz="4" w:space="0" w:color="auto"/>
            </w:tcBorders>
          </w:tcPr>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lang w:val="ru-RU"/>
              </w:rPr>
            </w:pPr>
          </w:p>
        </w:tc>
        <w:tc>
          <w:tcPr>
            <w:tcW w:w="4022" w:type="dxa"/>
            <w:tcBorders>
              <w:bottom w:val="single" w:sz="4" w:space="0" w:color="auto"/>
            </w:tcBorders>
          </w:tcPr>
          <w:p w:rsidR="00343A18" w:rsidRPr="00E15F94" w:rsidRDefault="00343A18" w:rsidP="00BC01DC">
            <w:pPr>
              <w:spacing w:before="0"/>
              <w:jc w:val="center"/>
              <w:rPr>
                <w:rFonts w:cs="Arial"/>
                <w:lang w:val="ru-RU"/>
              </w:rPr>
            </w:pPr>
          </w:p>
        </w:tc>
      </w:tr>
      <w:tr w:rsidR="00343A18" w:rsidRPr="00E15F94" w:rsidTr="00BC01DC">
        <w:trPr>
          <w:trHeight w:val="389"/>
          <w:jc w:val="center"/>
        </w:trPr>
        <w:tc>
          <w:tcPr>
            <w:tcW w:w="3882" w:type="dxa"/>
            <w:tcBorders>
              <w:top w:val="single" w:sz="4" w:space="0" w:color="auto"/>
            </w:tcBorders>
          </w:tcPr>
          <w:p w:rsidR="00343A18" w:rsidRPr="00E15F94" w:rsidRDefault="00343A18" w:rsidP="00BC01DC">
            <w:pPr>
              <w:spacing w:before="0"/>
              <w:jc w:val="center"/>
              <w:rPr>
                <w:rFonts w:cs="Arial"/>
              </w:rPr>
            </w:pPr>
          </w:p>
          <w:p w:rsidR="00343A18" w:rsidRPr="00E15F94" w:rsidRDefault="00343A18" w:rsidP="00BC01DC">
            <w:pPr>
              <w:spacing w:before="0"/>
              <w:jc w:val="center"/>
              <w:rPr>
                <w:rFonts w:cs="Arial"/>
              </w:rPr>
            </w:pPr>
          </w:p>
        </w:tc>
        <w:tc>
          <w:tcPr>
            <w:tcW w:w="2127" w:type="dxa"/>
          </w:tcPr>
          <w:p w:rsidR="00343A18" w:rsidRPr="00E15F94" w:rsidRDefault="00343A18" w:rsidP="00BC01DC">
            <w:pPr>
              <w:spacing w:before="0"/>
              <w:jc w:val="center"/>
              <w:rPr>
                <w:rFonts w:cs="Arial"/>
                <w:lang w:val="ru-RU"/>
              </w:rPr>
            </w:pPr>
          </w:p>
        </w:tc>
        <w:tc>
          <w:tcPr>
            <w:tcW w:w="4022" w:type="dxa"/>
            <w:tcBorders>
              <w:top w:val="single" w:sz="4" w:space="0" w:color="auto"/>
            </w:tcBorders>
          </w:tcPr>
          <w:p w:rsidR="00343A18" w:rsidRPr="00E15F94" w:rsidRDefault="00343A18" w:rsidP="00BC01DC">
            <w:pPr>
              <w:spacing w:before="0"/>
              <w:jc w:val="center"/>
              <w:rPr>
                <w:rFonts w:cs="Arial"/>
                <w:lang w:val="ru-RU"/>
              </w:rPr>
            </w:pPr>
          </w:p>
        </w:tc>
      </w:tr>
    </w:tbl>
    <w:p w:rsidR="00343A18" w:rsidRPr="00E15F94" w:rsidRDefault="00343A18" w:rsidP="00343A18">
      <w:pPr>
        <w:rPr>
          <w:rFonts w:cs="Arial"/>
          <w:i/>
          <w:lang w:val="sr-Cyrl-CS"/>
        </w:rPr>
      </w:pPr>
      <w:r w:rsidRPr="00E15F94">
        <w:rPr>
          <w:rFonts w:cs="Arial"/>
          <w:b/>
          <w:i/>
        </w:rPr>
        <w:t>Напомена:</w:t>
      </w:r>
      <w:r w:rsidRPr="00E15F94">
        <w:rPr>
          <w:rFonts w:cs="Arial"/>
          <w:i/>
        </w:rPr>
        <w:t xml:space="preserve"> Уколико </w:t>
      </w:r>
      <w:r w:rsidRPr="00E15F94">
        <w:rPr>
          <w:rFonts w:cs="Arial"/>
          <w:i/>
          <w:lang w:val="sr-Cyrl-CS"/>
        </w:rPr>
        <w:t xml:space="preserve">заједничку </w:t>
      </w:r>
      <w:r w:rsidRPr="00E15F94">
        <w:rPr>
          <w:rFonts w:cs="Arial"/>
          <w:i/>
        </w:rPr>
        <w:t xml:space="preserve">понуду подноси група понуђача Изјава </w:t>
      </w:r>
      <w:r w:rsidRPr="00E15F94">
        <w:rPr>
          <w:rFonts w:cs="Arial"/>
          <w:i/>
          <w:lang w:val="sr-Cyrl-CS"/>
        </w:rPr>
        <w:t xml:space="preserve">се доставља за сваког члана групе понуђача. Изјава </w:t>
      </w:r>
      <w:r w:rsidRPr="00E15F94">
        <w:rPr>
          <w:rFonts w:cs="Arial"/>
          <w:i/>
        </w:rPr>
        <w:t>мора бити попуњена, потписана од стране овлашћеног лица</w:t>
      </w:r>
      <w:r w:rsidRPr="00E15F94">
        <w:rPr>
          <w:rFonts w:cs="Arial"/>
          <w:i/>
          <w:lang w:val="sr-Cyrl-CS"/>
        </w:rPr>
        <w:t xml:space="preserve"> за заступање</w:t>
      </w:r>
      <w:r w:rsidRPr="00E15F94">
        <w:rPr>
          <w:rFonts w:cs="Arial"/>
          <w:i/>
        </w:rPr>
        <w:t xml:space="preserve"> понуђача из групе понуђача и оверена печатом. </w:t>
      </w:r>
    </w:p>
    <w:p w:rsidR="00343A18" w:rsidRPr="00E15F94" w:rsidRDefault="00343A18" w:rsidP="00343A18">
      <w:pPr>
        <w:rPr>
          <w:rFonts w:cs="Arial"/>
          <w:i/>
        </w:rPr>
      </w:pPr>
      <w:r w:rsidRPr="00E15F94">
        <w:rPr>
          <w:rFonts w:eastAsia="Calibri" w:cs="Arial"/>
          <w:i/>
        </w:rPr>
        <w:t xml:space="preserve">У случају да понуђач подноси понуду са подизвођачем, Изјава </w:t>
      </w:r>
      <w:r w:rsidRPr="00E15F94">
        <w:rPr>
          <w:rFonts w:eastAsia="Calibri" w:cs="Arial"/>
          <w:i/>
          <w:lang w:val="sr-Cyrl-CS"/>
        </w:rPr>
        <w:t xml:space="preserve">се доставља за понуђача и сваког подизвођача. Изјава </w:t>
      </w:r>
      <w:r w:rsidRPr="00E15F94">
        <w:rPr>
          <w:rFonts w:eastAsia="Calibri" w:cs="Arial"/>
          <w:i/>
        </w:rPr>
        <w:t xml:space="preserve">мора бити </w:t>
      </w:r>
      <w:r w:rsidRPr="00E15F94">
        <w:rPr>
          <w:rFonts w:eastAsia="Calibri" w:cs="Arial"/>
          <w:i/>
          <w:lang w:val="sr-Cyrl-CS"/>
        </w:rPr>
        <w:t>попуњена,</w:t>
      </w:r>
      <w:r w:rsidRPr="00E15F94">
        <w:rPr>
          <w:rFonts w:eastAsia="Calibri" w:cs="Arial"/>
          <w:i/>
        </w:rPr>
        <w:t xml:space="preserve"> потписана</w:t>
      </w:r>
      <w:r w:rsidRPr="00E15F94">
        <w:rPr>
          <w:rFonts w:eastAsia="Calibri" w:cs="Arial"/>
          <w:i/>
          <w:lang w:val="sr-Cyrl-CS"/>
        </w:rPr>
        <w:t xml:space="preserve"> и оверена</w:t>
      </w:r>
      <w:r w:rsidRPr="00E15F94">
        <w:rPr>
          <w:rFonts w:eastAsia="Calibri" w:cs="Arial"/>
          <w:i/>
        </w:rPr>
        <w:t xml:space="preserve"> од стране овлашћеног лица за заступање </w:t>
      </w:r>
      <w:r w:rsidRPr="00E15F94">
        <w:rPr>
          <w:rFonts w:eastAsia="Calibri" w:cs="Arial"/>
          <w:i/>
          <w:lang w:val="sr-Cyrl-CS"/>
        </w:rPr>
        <w:t>понуђача/подизво</w:t>
      </w:r>
      <w:r w:rsidRPr="00E15F94">
        <w:rPr>
          <w:rFonts w:eastAsia="Calibri" w:cs="Arial"/>
          <w:i/>
        </w:rPr>
        <w:t>ђача</w:t>
      </w:r>
      <w:r w:rsidRPr="00E15F94">
        <w:rPr>
          <w:rFonts w:eastAsia="Calibri" w:cs="Arial"/>
          <w:i/>
          <w:lang w:val="sr-Cyrl-CS"/>
        </w:rPr>
        <w:t xml:space="preserve"> и оверена печатом.</w:t>
      </w:r>
    </w:p>
    <w:p w:rsidR="00343A18" w:rsidRPr="00E15F94" w:rsidRDefault="00343A18" w:rsidP="00343A18">
      <w:pPr>
        <w:rPr>
          <w:rFonts w:cs="Arial"/>
          <w:lang w:val="sr-Cyrl-CS"/>
        </w:rPr>
      </w:pPr>
      <w:r w:rsidRPr="00E15F94">
        <w:rPr>
          <w:rFonts w:cs="Arial"/>
          <w:i/>
        </w:rPr>
        <w:t>Приликом подношења понуде овај образац копирати у потребном броју примерака.</w:t>
      </w:r>
    </w:p>
    <w:p w:rsidR="00343A18" w:rsidRPr="00E15F94" w:rsidRDefault="00343A18" w:rsidP="00781B02"/>
    <w:p w:rsidR="000F683D" w:rsidRPr="00E15F94" w:rsidRDefault="000F683D" w:rsidP="00781B02"/>
    <w:p w:rsidR="0042687E" w:rsidRPr="00E15F94" w:rsidRDefault="0042687E" w:rsidP="00781B02"/>
    <w:p w:rsidR="000F683D" w:rsidRPr="00E15F94" w:rsidRDefault="000F683D" w:rsidP="00781B02"/>
    <w:p w:rsidR="007C29E2" w:rsidRDefault="007C29E2" w:rsidP="007C29E2">
      <w:pPr>
        <w:rPr>
          <w:rFonts w:cs="Arial"/>
          <w:color w:val="00B0F0"/>
        </w:rPr>
      </w:pPr>
    </w:p>
    <w:p w:rsidR="0031528E" w:rsidRDefault="0031528E" w:rsidP="007C29E2">
      <w:pPr>
        <w:rPr>
          <w:rFonts w:cs="Arial"/>
          <w:color w:val="00B0F0"/>
        </w:rPr>
      </w:pPr>
    </w:p>
    <w:p w:rsidR="0031528E" w:rsidRPr="00E15F94" w:rsidRDefault="0031528E" w:rsidP="007C29E2">
      <w:pPr>
        <w:rPr>
          <w:rFonts w:cs="Arial"/>
          <w:color w:val="00B0F0"/>
        </w:rPr>
      </w:pPr>
    </w:p>
    <w:p w:rsidR="00747910" w:rsidRPr="00E15F94" w:rsidRDefault="00747910" w:rsidP="007C29E2">
      <w:pPr>
        <w:rPr>
          <w:rFonts w:cs="Arial"/>
        </w:rPr>
      </w:pPr>
    </w:p>
    <w:p w:rsidR="007C29E2" w:rsidRPr="00E15F94" w:rsidRDefault="007C29E2" w:rsidP="007C29E2">
      <w:pPr>
        <w:pStyle w:val="KDObrazac"/>
        <w:spacing w:before="0"/>
      </w:pPr>
      <w:r w:rsidRPr="00E15F94">
        <w:tab/>
        <w:t>ОБРАЗАЦ 5.</w:t>
      </w:r>
    </w:p>
    <w:p w:rsidR="007C29E2" w:rsidRPr="00E15F94" w:rsidRDefault="007C29E2" w:rsidP="007C29E2">
      <w:pPr>
        <w:pStyle w:val="KDObrazac"/>
        <w:spacing w:before="0"/>
        <w:rPr>
          <w:lang w:val="sr-Cyrl-CS"/>
        </w:rPr>
      </w:pPr>
    </w:p>
    <w:p w:rsidR="007C29E2" w:rsidRPr="00E15F94" w:rsidRDefault="007C29E2" w:rsidP="007C29E2">
      <w:pPr>
        <w:spacing w:before="0"/>
        <w:jc w:val="center"/>
        <w:rPr>
          <w:rFonts w:cs="Arial"/>
          <w:b/>
        </w:rPr>
      </w:pPr>
      <w:r w:rsidRPr="00E15F94">
        <w:rPr>
          <w:rFonts w:cs="Arial"/>
          <w:b/>
        </w:rPr>
        <w:t>ОБРАЗАЦ ТРОШКОВА ПРИПРЕМЕ ПОНУДЕ</w:t>
      </w:r>
    </w:p>
    <w:p w:rsidR="00BC471A" w:rsidRPr="00E15F94" w:rsidRDefault="00BC471A" w:rsidP="007C29E2">
      <w:pPr>
        <w:spacing w:before="0"/>
        <w:jc w:val="center"/>
        <w:rPr>
          <w:rFonts w:cs="Arial"/>
          <w:b/>
        </w:rPr>
      </w:pPr>
    </w:p>
    <w:p w:rsidR="007C29E2" w:rsidRPr="00E15F94" w:rsidRDefault="007C29E2" w:rsidP="007C29E2">
      <w:pPr>
        <w:spacing w:after="120"/>
        <w:rPr>
          <w:rFonts w:cs="Arial"/>
          <w:b/>
          <w:lang w:val="sr-Cyrl-RS"/>
        </w:rPr>
      </w:pPr>
      <w:r w:rsidRPr="00E15F94">
        <w:rPr>
          <w:rFonts w:cs="Arial"/>
          <w:b/>
        </w:rPr>
        <w:t>за јавну набавку услуга</w:t>
      </w:r>
      <w:r w:rsidRPr="00E15F94">
        <w:rPr>
          <w:rFonts w:cs="Arial"/>
          <w:b/>
          <w:lang w:val="ru-RU"/>
        </w:rPr>
        <w:t xml:space="preserve"> </w:t>
      </w:r>
      <w:r w:rsidR="00761CF5" w:rsidRPr="00E15F94">
        <w:rPr>
          <w:rFonts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00761CF5" w:rsidRPr="00E15F94">
        <w:rPr>
          <w:rFonts w:cs="Arial"/>
          <w:lang w:val="ru-RU"/>
        </w:rPr>
        <w:t xml:space="preserve"> </w:t>
      </w:r>
      <w:r w:rsidRPr="00E15F94">
        <w:rPr>
          <w:rFonts w:cs="Arial"/>
          <w:lang w:val="ru-RU"/>
        </w:rPr>
        <w:t xml:space="preserve">- Јавна набавка број </w:t>
      </w:r>
      <w:r w:rsidR="00866440" w:rsidRPr="00E15F94">
        <w:rPr>
          <w:rFonts w:cs="Arial"/>
          <w:b/>
        </w:rPr>
        <w:t>ЈН/1000/</w:t>
      </w:r>
      <w:r w:rsidR="003C2E35" w:rsidRPr="00E15F94">
        <w:rPr>
          <w:rFonts w:cs="Arial"/>
          <w:b/>
        </w:rPr>
        <w:t>0450</w:t>
      </w:r>
      <w:r w:rsidR="00866440" w:rsidRPr="00E15F94">
        <w:rPr>
          <w:rFonts w:cs="Arial"/>
          <w:b/>
        </w:rPr>
        <w:t>/201</w:t>
      </w:r>
      <w:r w:rsidR="00BC471A" w:rsidRPr="00E15F94">
        <w:rPr>
          <w:rFonts w:cs="Arial"/>
          <w:b/>
          <w:lang w:val="sr-Cyrl-RS"/>
        </w:rPr>
        <w:t>7</w:t>
      </w:r>
    </w:p>
    <w:p w:rsidR="007C29E2" w:rsidRPr="00E15F94" w:rsidRDefault="007C29E2" w:rsidP="007C29E2">
      <w:pPr>
        <w:spacing w:after="120"/>
        <w:rPr>
          <w:rFonts w:cs="Arial"/>
          <w:lang w:val="ru-RU"/>
        </w:rPr>
      </w:pPr>
      <w:r w:rsidRPr="00E15F94">
        <w:rPr>
          <w:rFonts w:cs="Arial"/>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BC471A" w:rsidRPr="00E15F94" w:rsidRDefault="00BC471A" w:rsidP="007C29E2">
      <w:pPr>
        <w:spacing w:after="120"/>
        <w:rPr>
          <w:rFonts w:cs="Arial"/>
          <w:lang w:val="ru-RU"/>
        </w:rPr>
      </w:pPr>
    </w:p>
    <w:p w:rsidR="007C29E2" w:rsidRPr="00E15F94" w:rsidRDefault="007C29E2" w:rsidP="007C29E2">
      <w:pPr>
        <w:tabs>
          <w:tab w:val="left" w:pos="0"/>
        </w:tabs>
        <w:jc w:val="center"/>
        <w:rPr>
          <w:rFonts w:cs="Arial"/>
          <w:lang w:val="ru-RU"/>
        </w:rPr>
      </w:pPr>
      <w:r w:rsidRPr="00E15F94">
        <w:rPr>
          <w:rFonts w:cs="Arial"/>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E15F94" w:rsidTr="009A40D2">
        <w:trPr>
          <w:trHeight w:val="307"/>
          <w:tblCellSpacing w:w="20" w:type="dxa"/>
        </w:trPr>
        <w:tc>
          <w:tcPr>
            <w:tcW w:w="5323" w:type="dxa"/>
            <w:shd w:val="clear" w:color="auto" w:fill="auto"/>
            <w:vAlign w:val="center"/>
          </w:tcPr>
          <w:p w:rsidR="007C29E2" w:rsidRPr="00E15F94" w:rsidRDefault="007C29E2" w:rsidP="009A40D2">
            <w:pPr>
              <w:jc w:val="center"/>
              <w:rPr>
                <w:rFonts w:cs="Arial"/>
              </w:rPr>
            </w:pPr>
            <w:r w:rsidRPr="00E15F94">
              <w:rPr>
                <w:rFonts w:cs="Arial"/>
              </w:rPr>
              <w:t>Укупни трошкови без ПДВ</w:t>
            </w:r>
          </w:p>
        </w:tc>
        <w:tc>
          <w:tcPr>
            <w:tcW w:w="4260" w:type="dxa"/>
            <w:shd w:val="clear" w:color="auto" w:fill="auto"/>
          </w:tcPr>
          <w:p w:rsidR="007C29E2" w:rsidRPr="00E15F94" w:rsidRDefault="007C29E2" w:rsidP="009A40D2">
            <w:pPr>
              <w:rPr>
                <w:rFonts w:cs="Arial"/>
              </w:rPr>
            </w:pPr>
          </w:p>
          <w:p w:rsidR="007C29E2" w:rsidRPr="00E15F94" w:rsidRDefault="007C29E2" w:rsidP="009A40D2">
            <w:pPr>
              <w:rPr>
                <w:rFonts w:cs="Arial"/>
              </w:rPr>
            </w:pPr>
            <w:r w:rsidRPr="00E15F94">
              <w:rPr>
                <w:rFonts w:cs="Arial"/>
              </w:rPr>
              <w:t>__________ динара/ЕУР</w:t>
            </w:r>
          </w:p>
        </w:tc>
      </w:tr>
      <w:tr w:rsidR="007C29E2" w:rsidRPr="00E15F94" w:rsidTr="009A40D2">
        <w:trPr>
          <w:trHeight w:val="433"/>
          <w:tblCellSpacing w:w="20" w:type="dxa"/>
        </w:trPr>
        <w:tc>
          <w:tcPr>
            <w:tcW w:w="5323" w:type="dxa"/>
            <w:shd w:val="clear" w:color="auto" w:fill="auto"/>
            <w:vAlign w:val="center"/>
          </w:tcPr>
          <w:p w:rsidR="007C29E2" w:rsidRPr="00E15F94" w:rsidRDefault="007C29E2" w:rsidP="009A40D2">
            <w:pPr>
              <w:autoSpaceDE w:val="0"/>
              <w:autoSpaceDN w:val="0"/>
              <w:adjustRightInd w:val="0"/>
              <w:jc w:val="center"/>
              <w:rPr>
                <w:rFonts w:cs="Arial"/>
              </w:rPr>
            </w:pPr>
            <w:r w:rsidRPr="00E15F94">
              <w:rPr>
                <w:rFonts w:cs="Arial"/>
              </w:rPr>
              <w:t>ПДВ</w:t>
            </w:r>
          </w:p>
        </w:tc>
        <w:tc>
          <w:tcPr>
            <w:tcW w:w="4260" w:type="dxa"/>
            <w:shd w:val="clear" w:color="auto" w:fill="auto"/>
          </w:tcPr>
          <w:p w:rsidR="007C29E2" w:rsidRPr="00E15F94" w:rsidRDefault="007C29E2" w:rsidP="009A40D2">
            <w:pPr>
              <w:rPr>
                <w:rFonts w:cs="Arial"/>
              </w:rPr>
            </w:pPr>
          </w:p>
          <w:p w:rsidR="007C29E2" w:rsidRPr="00E15F94" w:rsidRDefault="007C29E2" w:rsidP="009A40D2">
            <w:pPr>
              <w:rPr>
                <w:rFonts w:cs="Arial"/>
              </w:rPr>
            </w:pPr>
            <w:r w:rsidRPr="00E15F94">
              <w:rPr>
                <w:rFonts w:cs="Arial"/>
              </w:rPr>
              <w:t>__________ динара/ЕУР</w:t>
            </w:r>
          </w:p>
        </w:tc>
      </w:tr>
      <w:tr w:rsidR="007C29E2" w:rsidRPr="00E15F94" w:rsidTr="009A40D2">
        <w:trPr>
          <w:trHeight w:val="190"/>
          <w:tblCellSpacing w:w="20" w:type="dxa"/>
        </w:trPr>
        <w:tc>
          <w:tcPr>
            <w:tcW w:w="5323" w:type="dxa"/>
            <w:shd w:val="clear" w:color="auto" w:fill="auto"/>
          </w:tcPr>
          <w:p w:rsidR="007C29E2" w:rsidRPr="00E15F94" w:rsidRDefault="007C29E2" w:rsidP="009A40D2">
            <w:pPr>
              <w:jc w:val="center"/>
              <w:rPr>
                <w:rFonts w:cs="Arial"/>
              </w:rPr>
            </w:pPr>
          </w:p>
          <w:p w:rsidR="007C29E2" w:rsidRPr="00E15F94" w:rsidRDefault="007C29E2" w:rsidP="009A40D2">
            <w:pPr>
              <w:jc w:val="center"/>
              <w:rPr>
                <w:rFonts w:cs="Arial"/>
              </w:rPr>
            </w:pPr>
            <w:r w:rsidRPr="00E15F94">
              <w:rPr>
                <w:rFonts w:cs="Arial"/>
              </w:rPr>
              <w:t>Укупни  трошкови са ПДВ</w:t>
            </w:r>
          </w:p>
        </w:tc>
        <w:tc>
          <w:tcPr>
            <w:tcW w:w="4260" w:type="dxa"/>
            <w:shd w:val="clear" w:color="auto" w:fill="auto"/>
          </w:tcPr>
          <w:p w:rsidR="007C29E2" w:rsidRPr="00E15F94" w:rsidRDefault="007C29E2" w:rsidP="009A40D2">
            <w:pPr>
              <w:rPr>
                <w:rFonts w:cs="Arial"/>
              </w:rPr>
            </w:pPr>
          </w:p>
          <w:p w:rsidR="007C29E2" w:rsidRPr="00E15F94" w:rsidRDefault="007C29E2" w:rsidP="009A40D2">
            <w:pPr>
              <w:rPr>
                <w:rFonts w:cs="Arial"/>
              </w:rPr>
            </w:pPr>
            <w:r w:rsidRPr="00E15F94">
              <w:rPr>
                <w:rFonts w:cs="Arial"/>
              </w:rPr>
              <w:t>__________ динара/ЕУР</w:t>
            </w:r>
          </w:p>
        </w:tc>
      </w:tr>
    </w:tbl>
    <w:p w:rsidR="007C29E2" w:rsidRPr="00E15F94" w:rsidRDefault="007C29E2" w:rsidP="007C29E2">
      <w:pPr>
        <w:tabs>
          <w:tab w:val="left" w:pos="0"/>
        </w:tabs>
        <w:rPr>
          <w:rFonts w:cs="Arial"/>
          <w:lang w:val="ru-RU"/>
        </w:rPr>
      </w:pPr>
      <w:r w:rsidRPr="00E15F9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C29E2" w:rsidRPr="00E15F94" w:rsidRDefault="007C29E2" w:rsidP="007C29E2">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E15F94" w:rsidTr="009A40D2">
        <w:trPr>
          <w:jc w:val="center"/>
        </w:trPr>
        <w:tc>
          <w:tcPr>
            <w:tcW w:w="3882" w:type="dxa"/>
          </w:tcPr>
          <w:p w:rsidR="007C29E2" w:rsidRPr="00E15F94" w:rsidRDefault="007C29E2" w:rsidP="009A40D2">
            <w:pPr>
              <w:spacing w:before="0"/>
              <w:jc w:val="center"/>
              <w:rPr>
                <w:rFonts w:cs="Arial"/>
              </w:rPr>
            </w:pPr>
            <w:r w:rsidRPr="00E15F94">
              <w:rPr>
                <w:rFonts w:cs="Arial"/>
              </w:rPr>
              <w:t>Датум:</w:t>
            </w:r>
          </w:p>
        </w:tc>
        <w:tc>
          <w:tcPr>
            <w:tcW w:w="2127" w:type="dxa"/>
          </w:tcPr>
          <w:p w:rsidR="007C29E2" w:rsidRPr="00E15F94" w:rsidRDefault="007C29E2" w:rsidP="009A40D2">
            <w:pPr>
              <w:spacing w:before="0"/>
              <w:jc w:val="center"/>
              <w:rPr>
                <w:rFonts w:cs="Arial"/>
                <w:lang w:val="ru-RU"/>
              </w:rPr>
            </w:pPr>
          </w:p>
        </w:tc>
        <w:tc>
          <w:tcPr>
            <w:tcW w:w="4022" w:type="dxa"/>
          </w:tcPr>
          <w:p w:rsidR="007C29E2" w:rsidRPr="00E15F94" w:rsidRDefault="007C29E2" w:rsidP="009A40D2">
            <w:pPr>
              <w:spacing w:before="0"/>
              <w:jc w:val="center"/>
              <w:rPr>
                <w:rFonts w:cs="Arial"/>
                <w:lang w:val="sr-Cyrl-CS"/>
              </w:rPr>
            </w:pPr>
            <w:r w:rsidRPr="00E15F94">
              <w:rPr>
                <w:rFonts w:cs="Arial"/>
                <w:lang w:val="sr-Cyrl-CS"/>
              </w:rPr>
              <w:t>П</w:t>
            </w:r>
            <w:r w:rsidRPr="00E15F94">
              <w:rPr>
                <w:rFonts w:cs="Arial"/>
              </w:rPr>
              <w:t>онуђач</w:t>
            </w:r>
          </w:p>
        </w:tc>
      </w:tr>
      <w:tr w:rsidR="007C29E2" w:rsidRPr="00E15F94" w:rsidTr="009A40D2">
        <w:trPr>
          <w:jc w:val="center"/>
        </w:trPr>
        <w:tc>
          <w:tcPr>
            <w:tcW w:w="3882" w:type="dxa"/>
          </w:tcPr>
          <w:p w:rsidR="007C29E2" w:rsidRPr="00E15F94" w:rsidRDefault="007C29E2" w:rsidP="009A40D2">
            <w:pPr>
              <w:spacing w:before="0"/>
              <w:jc w:val="center"/>
              <w:rPr>
                <w:rFonts w:cs="Arial"/>
              </w:rPr>
            </w:pPr>
          </w:p>
        </w:tc>
        <w:tc>
          <w:tcPr>
            <w:tcW w:w="2127" w:type="dxa"/>
          </w:tcPr>
          <w:p w:rsidR="007C29E2" w:rsidRPr="00E15F94" w:rsidRDefault="007C29E2" w:rsidP="009A40D2">
            <w:pPr>
              <w:spacing w:before="0"/>
              <w:jc w:val="center"/>
              <w:rPr>
                <w:rFonts w:cs="Arial"/>
              </w:rPr>
            </w:pPr>
            <w:r w:rsidRPr="00E15F94">
              <w:rPr>
                <w:rFonts w:cs="Arial"/>
              </w:rPr>
              <w:t>М.П.</w:t>
            </w:r>
          </w:p>
        </w:tc>
        <w:tc>
          <w:tcPr>
            <w:tcW w:w="4022" w:type="dxa"/>
          </w:tcPr>
          <w:p w:rsidR="007C29E2" w:rsidRPr="00E15F94" w:rsidRDefault="007C29E2" w:rsidP="009A40D2">
            <w:pPr>
              <w:spacing w:before="0"/>
              <w:jc w:val="center"/>
              <w:rPr>
                <w:rFonts w:cs="Arial"/>
                <w:lang w:val="ru-RU"/>
              </w:rPr>
            </w:pPr>
          </w:p>
        </w:tc>
      </w:tr>
      <w:tr w:rsidR="007C29E2" w:rsidRPr="00E15F94" w:rsidTr="009A40D2">
        <w:trPr>
          <w:jc w:val="center"/>
        </w:trPr>
        <w:tc>
          <w:tcPr>
            <w:tcW w:w="3882" w:type="dxa"/>
            <w:tcBorders>
              <w:bottom w:val="single" w:sz="4" w:space="0" w:color="auto"/>
            </w:tcBorders>
          </w:tcPr>
          <w:p w:rsidR="007C29E2" w:rsidRPr="00E15F94" w:rsidRDefault="007C29E2" w:rsidP="009A40D2">
            <w:pPr>
              <w:spacing w:before="0"/>
              <w:jc w:val="center"/>
              <w:rPr>
                <w:rFonts w:cs="Arial"/>
              </w:rPr>
            </w:pPr>
          </w:p>
        </w:tc>
        <w:tc>
          <w:tcPr>
            <w:tcW w:w="2127" w:type="dxa"/>
          </w:tcPr>
          <w:p w:rsidR="007C29E2" w:rsidRPr="00E15F94" w:rsidRDefault="007C29E2" w:rsidP="009A40D2">
            <w:pPr>
              <w:spacing w:before="0"/>
              <w:jc w:val="center"/>
              <w:rPr>
                <w:rFonts w:cs="Arial"/>
                <w:lang w:val="ru-RU"/>
              </w:rPr>
            </w:pPr>
          </w:p>
        </w:tc>
        <w:tc>
          <w:tcPr>
            <w:tcW w:w="4022" w:type="dxa"/>
            <w:tcBorders>
              <w:bottom w:val="single" w:sz="4" w:space="0" w:color="auto"/>
            </w:tcBorders>
          </w:tcPr>
          <w:p w:rsidR="007C29E2" w:rsidRPr="00E15F94" w:rsidRDefault="007C29E2" w:rsidP="009A40D2">
            <w:pPr>
              <w:spacing w:before="0"/>
              <w:jc w:val="center"/>
              <w:rPr>
                <w:rFonts w:cs="Arial"/>
                <w:lang w:val="ru-RU"/>
              </w:rPr>
            </w:pPr>
          </w:p>
        </w:tc>
      </w:tr>
      <w:tr w:rsidR="007C29E2" w:rsidRPr="00E15F94" w:rsidTr="009A40D2">
        <w:trPr>
          <w:trHeight w:val="389"/>
          <w:jc w:val="center"/>
        </w:trPr>
        <w:tc>
          <w:tcPr>
            <w:tcW w:w="3882" w:type="dxa"/>
            <w:tcBorders>
              <w:top w:val="single" w:sz="4" w:space="0" w:color="auto"/>
            </w:tcBorders>
          </w:tcPr>
          <w:p w:rsidR="007C29E2" w:rsidRPr="00E15F94" w:rsidRDefault="007C29E2" w:rsidP="009A40D2">
            <w:pPr>
              <w:spacing w:before="0"/>
              <w:jc w:val="center"/>
              <w:rPr>
                <w:rFonts w:cs="Arial"/>
              </w:rPr>
            </w:pPr>
          </w:p>
        </w:tc>
        <w:tc>
          <w:tcPr>
            <w:tcW w:w="2127" w:type="dxa"/>
          </w:tcPr>
          <w:p w:rsidR="007C29E2" w:rsidRPr="00E15F94" w:rsidRDefault="007C29E2" w:rsidP="009A40D2">
            <w:pPr>
              <w:spacing w:before="0"/>
              <w:jc w:val="center"/>
              <w:rPr>
                <w:rFonts w:cs="Arial"/>
                <w:lang w:val="ru-RU"/>
              </w:rPr>
            </w:pPr>
          </w:p>
        </w:tc>
        <w:tc>
          <w:tcPr>
            <w:tcW w:w="4022" w:type="dxa"/>
            <w:tcBorders>
              <w:top w:val="single" w:sz="4" w:space="0" w:color="auto"/>
            </w:tcBorders>
          </w:tcPr>
          <w:p w:rsidR="007C29E2" w:rsidRPr="00E15F94" w:rsidRDefault="007C29E2" w:rsidP="009A40D2">
            <w:pPr>
              <w:spacing w:before="0"/>
              <w:jc w:val="center"/>
              <w:rPr>
                <w:rFonts w:cs="Arial"/>
                <w:lang w:val="ru-RU"/>
              </w:rPr>
            </w:pPr>
          </w:p>
        </w:tc>
      </w:tr>
    </w:tbl>
    <w:p w:rsidR="007C29E2" w:rsidRPr="00E15F94" w:rsidRDefault="007C29E2" w:rsidP="007C29E2">
      <w:pPr>
        <w:tabs>
          <w:tab w:val="left" w:pos="0"/>
        </w:tabs>
        <w:spacing w:before="0"/>
        <w:rPr>
          <w:rFonts w:cs="Arial"/>
          <w:b/>
          <w:i/>
          <w:lang w:val="ru-RU"/>
        </w:rPr>
      </w:pPr>
      <w:r w:rsidRPr="00E15F94">
        <w:rPr>
          <w:rFonts w:cs="Arial"/>
          <w:b/>
          <w:i/>
          <w:lang w:val="ru-RU"/>
        </w:rPr>
        <w:t>Напомена:</w:t>
      </w:r>
    </w:p>
    <w:p w:rsidR="007C29E2" w:rsidRPr="00E15F94" w:rsidRDefault="007C29E2" w:rsidP="007C29E2">
      <w:pPr>
        <w:spacing w:before="0"/>
        <w:rPr>
          <w:rFonts w:cs="Arial"/>
          <w:i/>
          <w:lang w:val="ru-RU"/>
        </w:rPr>
      </w:pPr>
      <w:r w:rsidRPr="00E15F9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C29E2" w:rsidRPr="00E15F94" w:rsidRDefault="007C29E2" w:rsidP="007C29E2">
      <w:pPr>
        <w:tabs>
          <w:tab w:val="left" w:pos="0"/>
        </w:tabs>
        <w:spacing w:before="0"/>
        <w:rPr>
          <w:rFonts w:cs="Arial"/>
          <w:i/>
          <w:lang w:val="ru-RU"/>
        </w:rPr>
      </w:pPr>
      <w:r w:rsidRPr="00E15F94">
        <w:rPr>
          <w:rFonts w:cs="Arial"/>
          <w:i/>
        </w:rPr>
        <w:t>-</w:t>
      </w:r>
      <w:r w:rsidRPr="00E15F94">
        <w:rPr>
          <w:rFonts w:cs="Arial"/>
          <w:i/>
          <w:lang w:val="sr-Latn-CS"/>
        </w:rPr>
        <w:t>остале трошкове припреме и подношења понуде</w:t>
      </w:r>
      <w:r w:rsidRPr="00E15F94">
        <w:rPr>
          <w:rFonts w:cs="Arial"/>
          <w:i/>
          <w:lang w:val="ru-RU"/>
        </w:rPr>
        <w:t xml:space="preserve"> сноси искључиво понуђач и не може тражити од наручиоца накнаду трошкова (члан 88. став 2. Закона) </w:t>
      </w:r>
    </w:p>
    <w:p w:rsidR="007C29E2" w:rsidRPr="00E15F94" w:rsidRDefault="007C29E2" w:rsidP="007C29E2">
      <w:pPr>
        <w:spacing w:before="0"/>
        <w:rPr>
          <w:rFonts w:cs="Arial"/>
          <w:i/>
          <w:lang w:val="ru-RU"/>
        </w:rPr>
      </w:pPr>
      <w:r w:rsidRPr="00E15F9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C29E2" w:rsidRPr="00E15F94" w:rsidRDefault="007C29E2" w:rsidP="00761CF5">
      <w:pPr>
        <w:pStyle w:val="KDKomentar"/>
        <w:spacing w:before="0"/>
        <w:rPr>
          <w:rFonts w:cs="Arial"/>
          <w:sz w:val="22"/>
          <w:szCs w:val="22"/>
          <w:lang w:val="sr-Cyrl-CS" w:eastAsia="ar-SA"/>
        </w:rPr>
      </w:pPr>
      <w:r w:rsidRPr="00E15F94">
        <w:rPr>
          <w:rFonts w:eastAsia="TimesNewRomanPS-BoldMT" w:cs="Arial"/>
          <w:color w:val="auto"/>
          <w:sz w:val="22"/>
          <w:szCs w:val="22"/>
        </w:rPr>
        <w:t xml:space="preserve">-Уколико </w:t>
      </w:r>
      <w:r w:rsidRPr="00E15F9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15F9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7C29E2" w:rsidRPr="00E15F94" w:rsidRDefault="007C29E2" w:rsidP="007C29E2">
      <w:pPr>
        <w:tabs>
          <w:tab w:val="left" w:pos="8385"/>
        </w:tabs>
        <w:suppressAutoHyphens/>
        <w:spacing w:before="0"/>
        <w:jc w:val="left"/>
        <w:rPr>
          <w:rFonts w:cs="Arial"/>
          <w:lang w:val="sr-Cyrl-CS" w:eastAsia="ar-SA"/>
        </w:rPr>
      </w:pPr>
    </w:p>
    <w:p w:rsidR="007C29E2" w:rsidRPr="00E15F94" w:rsidRDefault="007C29E2" w:rsidP="00931D77">
      <w:pPr>
        <w:spacing w:before="0"/>
        <w:jc w:val="right"/>
        <w:rPr>
          <w:rFonts w:cs="Arial"/>
          <w:b/>
          <w:bCs/>
          <w:lang w:val="sr-Cyrl-CS" w:eastAsia="ar-SA"/>
        </w:rPr>
      </w:pPr>
      <w:r w:rsidRPr="00E15F94">
        <w:rPr>
          <w:rFonts w:cs="Arial"/>
          <w:lang w:val="sr-Cyrl-CS" w:eastAsia="ar-SA"/>
        </w:rPr>
        <w:br w:type="page"/>
      </w:r>
      <w:bookmarkStart w:id="256" w:name="_Toc453678549"/>
      <w:r w:rsidRPr="00E15F94">
        <w:rPr>
          <w:rFonts w:cs="Arial"/>
          <w:b/>
          <w:bCs/>
          <w:lang w:val="sr-Cyrl-CS" w:eastAsia="ar-SA"/>
        </w:rPr>
        <w:lastRenderedPageBreak/>
        <w:t xml:space="preserve">ОБРАЗАЦ </w:t>
      </w:r>
      <w:bookmarkEnd w:id="256"/>
      <w:r w:rsidR="002B104F" w:rsidRPr="00E15F94">
        <w:rPr>
          <w:rFonts w:cs="Arial"/>
          <w:b/>
          <w:bCs/>
          <w:lang w:val="sr-Cyrl-CS" w:eastAsia="ar-SA"/>
        </w:rPr>
        <w:t>6.</w:t>
      </w:r>
    </w:p>
    <w:p w:rsidR="007C29E2" w:rsidRPr="00E15F94" w:rsidRDefault="007C29E2" w:rsidP="007C29E2">
      <w:pPr>
        <w:suppressAutoHyphens/>
        <w:spacing w:before="360" w:after="240"/>
        <w:jc w:val="center"/>
        <w:outlineLvl w:val="0"/>
        <w:rPr>
          <w:rFonts w:cs="Arial"/>
          <w:b/>
          <w:lang w:val="sr-Cyrl-CS" w:eastAsia="ar-SA"/>
        </w:rPr>
      </w:pPr>
      <w:bookmarkStart w:id="257" w:name="_Toc443807038"/>
      <w:bookmarkStart w:id="258" w:name="_Toc445287800"/>
      <w:bookmarkStart w:id="259" w:name="_Toc445302224"/>
      <w:bookmarkStart w:id="260" w:name="_Toc445302657"/>
      <w:bookmarkStart w:id="261" w:name="_Toc453678550"/>
      <w:r w:rsidRPr="00E15F94">
        <w:rPr>
          <w:rFonts w:cs="Arial"/>
          <w:b/>
          <w:lang w:val="sr-Cyrl-CS" w:eastAsia="ar-SA"/>
        </w:rPr>
        <w:t>РЕФЕРЕНТНА ЛИСТА ПОНУЂАЧА</w:t>
      </w:r>
      <w:bookmarkEnd w:id="257"/>
      <w:bookmarkEnd w:id="258"/>
      <w:bookmarkEnd w:id="259"/>
      <w:bookmarkEnd w:id="260"/>
      <w:bookmarkEnd w:id="261"/>
    </w:p>
    <w:p w:rsidR="007C29E2" w:rsidRPr="00E15F94"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77"/>
        <w:gridCol w:w="1366"/>
        <w:gridCol w:w="1559"/>
        <w:gridCol w:w="1739"/>
        <w:gridCol w:w="1739"/>
      </w:tblGrid>
      <w:tr w:rsidR="007C29E2" w:rsidRPr="00E15F94"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Ред.</w:t>
            </w:r>
            <w:r w:rsidRPr="00E15F94">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15F94" w:rsidRDefault="007C29E2" w:rsidP="009A40D2">
            <w:pPr>
              <w:suppressAutoHyphens/>
              <w:spacing w:before="0"/>
              <w:jc w:val="center"/>
              <w:rPr>
                <w:rFonts w:cs="Arial"/>
                <w:i/>
                <w:lang w:val="sr-Cyrl-CS" w:eastAsia="ar-SA"/>
              </w:rPr>
            </w:pPr>
            <w:r w:rsidRPr="00E15F94">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Вредност извршене услуге без ПДВ</w:t>
            </w:r>
          </w:p>
        </w:tc>
      </w:tr>
      <w:tr w:rsidR="007C29E2" w:rsidRPr="00E15F94"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left"/>
              <w:rPr>
                <w:rFonts w:cs="Arial"/>
                <w:lang w:val="sr-Cyrl-CS" w:eastAsia="ar-SA"/>
              </w:rPr>
            </w:pPr>
            <w:r w:rsidRPr="00E15F94">
              <w:rPr>
                <w:rFonts w:cs="Arial"/>
                <w:lang w:val="sr-Cyrl-CS" w:eastAsia="ar-SA"/>
              </w:rPr>
              <w:t>1</w:t>
            </w:r>
          </w:p>
          <w:p w:rsidR="007C29E2" w:rsidRPr="00E15F94"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r>
      <w:tr w:rsidR="007C29E2" w:rsidRPr="00E15F94"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r w:rsidRPr="00E15F94">
              <w:rPr>
                <w:rFonts w:cs="Arial"/>
                <w:lang w:val="sr-Cyrl-CS" w:eastAsia="ar-SA"/>
              </w:rPr>
              <w:t>2</w:t>
            </w:r>
          </w:p>
          <w:p w:rsidR="007C29E2" w:rsidRPr="00E15F94"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r>
      <w:tr w:rsidR="007C29E2" w:rsidRPr="00E15F94"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left"/>
              <w:rPr>
                <w:rFonts w:cs="Arial"/>
                <w:lang w:val="sr-Cyrl-CS" w:eastAsia="ar-SA"/>
              </w:rPr>
            </w:pPr>
            <w:r w:rsidRPr="00E15F94">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r>
      <w:tr w:rsidR="007C29E2" w:rsidRPr="00E15F94"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left"/>
              <w:rPr>
                <w:rFonts w:cs="Arial"/>
                <w:lang w:val="sr-Cyrl-CS" w:eastAsia="ar-SA"/>
              </w:rPr>
            </w:pPr>
            <w:r w:rsidRPr="00E15F94">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jc w:val="left"/>
              <w:rPr>
                <w:rFonts w:cs="Arial"/>
                <w:lang w:val="sr-Cyrl-CS" w:eastAsia="ar-SA"/>
              </w:rPr>
            </w:pPr>
          </w:p>
        </w:tc>
      </w:tr>
    </w:tbl>
    <w:p w:rsidR="007C29E2" w:rsidRPr="00E15F94"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60"/>
        <w:gridCol w:w="3586"/>
        <w:gridCol w:w="3273"/>
      </w:tblGrid>
      <w:tr w:rsidR="007C29E2" w:rsidRPr="00E15F94" w:rsidTr="009A40D2">
        <w:trPr>
          <w:jc w:val="center"/>
        </w:trPr>
        <w:tc>
          <w:tcPr>
            <w:tcW w:w="2924" w:type="dxa"/>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Датум:</w:t>
            </w:r>
          </w:p>
        </w:tc>
        <w:tc>
          <w:tcPr>
            <w:tcW w:w="6946" w:type="dxa"/>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М.П.</w:t>
            </w:r>
          </w:p>
        </w:tc>
        <w:tc>
          <w:tcPr>
            <w:tcW w:w="4827" w:type="dxa"/>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Понуђач:</w:t>
            </w:r>
          </w:p>
        </w:tc>
      </w:tr>
      <w:tr w:rsidR="007C29E2" w:rsidRPr="00E15F94" w:rsidTr="009A40D2">
        <w:trPr>
          <w:jc w:val="center"/>
        </w:trPr>
        <w:tc>
          <w:tcPr>
            <w:tcW w:w="2924" w:type="dxa"/>
            <w:vAlign w:val="center"/>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____________</w:t>
            </w:r>
          </w:p>
        </w:tc>
        <w:tc>
          <w:tcPr>
            <w:tcW w:w="6946" w:type="dxa"/>
            <w:vAlign w:val="center"/>
          </w:tcPr>
          <w:p w:rsidR="007C29E2" w:rsidRPr="00E15F94" w:rsidRDefault="007C29E2" w:rsidP="009A40D2">
            <w:pPr>
              <w:suppressAutoHyphens/>
              <w:spacing w:before="0"/>
              <w:jc w:val="left"/>
              <w:rPr>
                <w:rFonts w:cs="Arial"/>
                <w:lang w:val="sr-Cyrl-CS" w:eastAsia="ar-SA"/>
              </w:rPr>
            </w:pPr>
          </w:p>
        </w:tc>
        <w:tc>
          <w:tcPr>
            <w:tcW w:w="4827" w:type="dxa"/>
            <w:vAlign w:val="center"/>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______________</w:t>
            </w:r>
          </w:p>
        </w:tc>
      </w:tr>
    </w:tbl>
    <w:p w:rsidR="007C29E2" w:rsidRPr="00E15F94" w:rsidRDefault="007C29E2" w:rsidP="007C29E2">
      <w:pPr>
        <w:suppressAutoHyphens/>
        <w:spacing w:before="0"/>
        <w:jc w:val="left"/>
        <w:rPr>
          <w:rFonts w:cs="Arial"/>
          <w:lang w:val="sr-Cyrl-CS" w:eastAsia="ar-SA"/>
        </w:rPr>
      </w:pPr>
    </w:p>
    <w:p w:rsidR="007C29E2" w:rsidRPr="00E15F94" w:rsidRDefault="007C29E2" w:rsidP="007C29E2">
      <w:pPr>
        <w:suppressAutoHyphens/>
        <w:spacing w:before="0" w:after="180"/>
        <w:rPr>
          <w:rFonts w:eastAsia="TimesNewRomanPSMT" w:cs="Arial"/>
          <w:b/>
          <w:bCs/>
          <w:iCs/>
          <w:lang w:val="sr-Cyrl-CS" w:eastAsia="ar-SA"/>
        </w:rPr>
      </w:pPr>
    </w:p>
    <w:p w:rsidR="007C29E2" w:rsidRPr="00E15F94" w:rsidRDefault="007C29E2" w:rsidP="007C29E2">
      <w:pPr>
        <w:suppressAutoHyphens/>
        <w:spacing w:before="0" w:after="180"/>
        <w:rPr>
          <w:rFonts w:eastAsia="TimesNewRomanPSMT" w:cs="Arial"/>
          <w:b/>
          <w:bCs/>
          <w:iCs/>
          <w:lang w:val="sr-Cyrl-CS" w:eastAsia="ar-SA"/>
        </w:rPr>
      </w:pPr>
    </w:p>
    <w:p w:rsidR="007C29E2" w:rsidRPr="00E15F94" w:rsidRDefault="007C29E2" w:rsidP="007C29E2">
      <w:pPr>
        <w:suppressAutoHyphens/>
        <w:spacing w:before="0" w:after="180"/>
        <w:rPr>
          <w:rFonts w:eastAsia="TimesNewRomanPSMT" w:cs="Arial"/>
          <w:lang w:val="sr-Latn-CS" w:eastAsia="ar-SA"/>
        </w:rPr>
      </w:pPr>
      <w:r w:rsidRPr="00E15F94">
        <w:rPr>
          <w:rFonts w:eastAsia="TimesNewRomanPSMT" w:cs="Arial"/>
          <w:b/>
          <w:bCs/>
          <w:iCs/>
          <w:lang w:val="sr-Latn-CS" w:eastAsia="ar-SA"/>
        </w:rPr>
        <w:t xml:space="preserve">Напомена: </w:t>
      </w:r>
      <w:r w:rsidRPr="00E15F94">
        <w:rPr>
          <w:rFonts w:eastAsia="TimesNewRomanPSMT" w:cs="Arial"/>
          <w:b/>
          <w:bCs/>
          <w:iCs/>
          <w:lang w:val="sr-Latn-CS" w:eastAsia="ar-SA"/>
        </w:rPr>
        <w:tab/>
      </w:r>
      <w:r w:rsidRPr="00E15F94">
        <w:rPr>
          <w:rFonts w:eastAsia="TimesNewRomanPSMT" w:cs="Arial"/>
          <w:lang w:val="sr-Latn-CS" w:eastAsia="ar-SA"/>
        </w:rPr>
        <w:t>У Обрасцу</w:t>
      </w:r>
      <w:r w:rsidRPr="00E15F94">
        <w:rPr>
          <w:rFonts w:eastAsia="TimesNewRomanPSMT" w:cs="Arial"/>
          <w:lang w:val="sr-Cyrl-CS" w:eastAsia="ar-SA"/>
        </w:rPr>
        <w:t xml:space="preserve"> </w:t>
      </w:r>
      <w:r w:rsidR="002B104F" w:rsidRPr="00E15F94">
        <w:rPr>
          <w:rFonts w:eastAsia="TimesNewRomanPSMT" w:cs="Arial"/>
          <w:lang w:val="sr-Cyrl-RS" w:eastAsia="ar-SA"/>
        </w:rPr>
        <w:t>6</w:t>
      </w:r>
      <w:r w:rsidRPr="00E15F94">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2B104F" w:rsidRPr="00E15F94">
        <w:rPr>
          <w:rFonts w:eastAsia="TimesNewRomanPSMT" w:cs="Arial"/>
          <w:lang w:val="sr-Cyrl-RS" w:eastAsia="ar-SA"/>
        </w:rPr>
        <w:t>6</w:t>
      </w:r>
      <w:r w:rsidRPr="00E15F94">
        <w:rPr>
          <w:rFonts w:eastAsia="TimesNewRomanPSMT" w:cs="Arial"/>
          <w:bCs/>
          <w:lang w:val="sr-Cyrl-BA" w:eastAsia="ar-SA"/>
        </w:rPr>
        <w:t>.1.</w:t>
      </w:r>
      <w:r w:rsidRPr="00E15F94">
        <w:rPr>
          <w:rFonts w:eastAsia="TimesNewRomanPSMT" w:cs="Arial"/>
          <w:bCs/>
          <w:lang w:val="sr-Latn-CS" w:eastAsia="ar-SA"/>
        </w:rPr>
        <w:t xml:space="preserve"> Потврда о извршеним услугама понуђача</w:t>
      </w:r>
      <w:r w:rsidRPr="00E15F94">
        <w:rPr>
          <w:rFonts w:eastAsia="TimesNewRomanPSMT" w:cs="Arial"/>
          <w:bCs/>
          <w:lang w:val="sr-Cyrl-CS" w:eastAsia="ar-SA"/>
        </w:rPr>
        <w:t>, односно другим доказима наведеним у одељку 4. конкурсне докуметнације</w:t>
      </w:r>
      <w:r w:rsidRPr="00E15F94">
        <w:rPr>
          <w:rFonts w:eastAsia="TimesNewRomanPSMT" w:cs="Arial"/>
          <w:bCs/>
          <w:lang w:val="sr-Latn-CS" w:eastAsia="ar-SA"/>
        </w:rPr>
        <w:t>.</w:t>
      </w:r>
    </w:p>
    <w:p w:rsidR="007C29E2" w:rsidRPr="00E15F94" w:rsidRDefault="007C29E2" w:rsidP="007C29E2">
      <w:pPr>
        <w:suppressAutoHyphens/>
        <w:spacing w:before="0" w:after="180"/>
        <w:rPr>
          <w:rFonts w:eastAsia="TimesNewRomanPSMT" w:cs="Arial"/>
          <w:lang w:val="sr-Latn-CS" w:eastAsia="ar-SA"/>
        </w:rPr>
      </w:pPr>
      <w:r w:rsidRPr="00E15F94">
        <w:rPr>
          <w:rFonts w:eastAsia="TimesNewRomanPSMT" w:cs="Arial"/>
          <w:lang w:val="sr-Latn-CS" w:eastAsia="ar-SA"/>
        </w:rPr>
        <w:t xml:space="preserve">Уколико су у Обрасцу </w:t>
      </w:r>
      <w:r w:rsidR="002B104F" w:rsidRPr="00E15F94">
        <w:rPr>
          <w:rFonts w:eastAsia="TimesNewRomanPSMT" w:cs="Arial"/>
          <w:lang w:val="sr-Cyrl-RS" w:eastAsia="ar-SA"/>
        </w:rPr>
        <w:t>6</w:t>
      </w:r>
      <w:r w:rsidRPr="00E15F94">
        <w:rPr>
          <w:rFonts w:eastAsia="TimesNewRomanPSMT" w:cs="Arial"/>
          <w:lang w:val="sr-Latn-CS" w:eastAsia="ar-SA"/>
        </w:rPr>
        <w:t xml:space="preserve"> Референтна листа понуђача наведене услуге које нису потврђене достављањем </w:t>
      </w:r>
      <w:r w:rsidRPr="00E15F94">
        <w:rPr>
          <w:rFonts w:eastAsia="TimesNewRomanPSMT" w:cs="Arial"/>
          <w:lang w:val="sr-Cyrl-CS" w:eastAsia="ar-SA"/>
        </w:rPr>
        <w:t xml:space="preserve">одговарајућег доказа, односно </w:t>
      </w:r>
      <w:r w:rsidRPr="00E15F94">
        <w:rPr>
          <w:rFonts w:eastAsia="TimesNewRomanPSMT" w:cs="Arial"/>
          <w:lang w:val="sr-Latn-CS" w:eastAsia="ar-SA"/>
        </w:rPr>
        <w:t>одговарајуће реф</w:t>
      </w:r>
      <w:r w:rsidRPr="00E15F94">
        <w:rPr>
          <w:rFonts w:eastAsia="TimesNewRomanPSMT" w:cs="Arial"/>
          <w:lang w:val="sr-Cyrl-CS" w:eastAsia="ar-SA"/>
        </w:rPr>
        <w:t>е</w:t>
      </w:r>
      <w:r w:rsidRPr="00E15F94">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15F94">
        <w:rPr>
          <w:rFonts w:eastAsia="TimesNewRomanPSMT" w:cs="Arial"/>
          <w:lang w:val="sr-Cyrl-CS" w:eastAsia="ar-SA"/>
        </w:rPr>
        <w:t>оцењиват</w:t>
      </w:r>
      <w:r w:rsidRPr="00E15F94">
        <w:rPr>
          <w:rFonts w:eastAsia="TimesNewRomanPSMT" w:cs="Arial"/>
          <w:lang w:val="sr-Latn-CS" w:eastAsia="ar-SA"/>
        </w:rPr>
        <w:t xml:space="preserve">и. Ради лакшег утврђивања везе између Обрасца </w:t>
      </w:r>
      <w:r w:rsidR="002B104F" w:rsidRPr="00E15F94">
        <w:rPr>
          <w:rFonts w:eastAsia="TimesNewRomanPSMT" w:cs="Arial"/>
          <w:lang w:val="sr-Cyrl-RS" w:eastAsia="ar-SA"/>
        </w:rPr>
        <w:t>6</w:t>
      </w:r>
      <w:r w:rsidRPr="00E15F94">
        <w:rPr>
          <w:rFonts w:eastAsia="TimesNewRomanPSMT" w:cs="Arial"/>
          <w:bCs/>
          <w:lang w:val="sr-Cyrl-BA" w:eastAsia="ar-SA"/>
        </w:rPr>
        <w:t>.1.</w:t>
      </w:r>
      <w:r w:rsidRPr="00E15F94">
        <w:rPr>
          <w:rFonts w:eastAsia="TimesNewRomanPSMT" w:cs="Arial"/>
          <w:bCs/>
          <w:lang w:val="sr-Latn-CS" w:eastAsia="ar-SA"/>
        </w:rPr>
        <w:t xml:space="preserve"> Потврда о извршеним услугама понуђача и Обрасца </w:t>
      </w:r>
      <w:r w:rsidR="002B104F" w:rsidRPr="00E15F94">
        <w:rPr>
          <w:rFonts w:eastAsia="TimesNewRomanPSMT" w:cs="Arial"/>
          <w:bCs/>
          <w:lang w:val="sr-Cyrl-RS" w:eastAsia="ar-SA"/>
        </w:rPr>
        <w:t>6</w:t>
      </w:r>
      <w:r w:rsidRPr="00E15F94">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002B104F" w:rsidRPr="00E15F94">
        <w:rPr>
          <w:rFonts w:eastAsia="TimesNewRomanPSMT" w:cs="Arial"/>
          <w:lang w:val="sr-Cyrl-RS" w:eastAsia="ar-SA"/>
        </w:rPr>
        <w:t>6</w:t>
      </w:r>
      <w:r w:rsidRPr="00E15F94">
        <w:rPr>
          <w:rFonts w:eastAsia="TimesNewRomanPSMT" w:cs="Arial"/>
          <w:lang w:val="sr-Latn-CS" w:eastAsia="ar-SA"/>
        </w:rPr>
        <w:t>. Референтна листа понуђача.</w:t>
      </w:r>
    </w:p>
    <w:p w:rsidR="007C29E2" w:rsidRPr="00E15F94" w:rsidRDefault="007C29E2" w:rsidP="007C29E2">
      <w:pPr>
        <w:spacing w:before="0"/>
        <w:jc w:val="left"/>
        <w:rPr>
          <w:rFonts w:cs="Arial"/>
          <w:lang w:val="sr-Cyrl-CS" w:eastAsia="ar-SA"/>
        </w:rPr>
      </w:pPr>
      <w:r w:rsidRPr="00E15F94">
        <w:rPr>
          <w:rFonts w:cs="Arial"/>
          <w:lang w:val="sr-Cyrl-CS" w:eastAsia="ar-SA"/>
        </w:rPr>
        <w:br w:type="page"/>
      </w:r>
    </w:p>
    <w:p w:rsidR="007C29E2" w:rsidRPr="00E15F94" w:rsidRDefault="007C29E2" w:rsidP="007C29E2">
      <w:pPr>
        <w:suppressAutoHyphens/>
        <w:spacing w:before="0"/>
        <w:ind w:left="709" w:hanging="709"/>
        <w:jc w:val="right"/>
        <w:outlineLvl w:val="1"/>
        <w:rPr>
          <w:rFonts w:cs="Arial"/>
          <w:b/>
          <w:bCs/>
          <w:lang w:val="sr-Cyrl-CS" w:eastAsia="ar-SA"/>
        </w:rPr>
      </w:pPr>
      <w:bookmarkStart w:id="262" w:name="_Toc453678551"/>
      <w:r w:rsidRPr="00E15F94">
        <w:rPr>
          <w:rFonts w:cs="Arial"/>
          <w:b/>
          <w:bCs/>
          <w:lang w:val="sr-Cyrl-CS" w:eastAsia="ar-SA"/>
        </w:rPr>
        <w:lastRenderedPageBreak/>
        <w:t xml:space="preserve">ОБРАЗАЦ </w:t>
      </w:r>
      <w:bookmarkEnd w:id="262"/>
      <w:r w:rsidR="002B104F" w:rsidRPr="00E15F94">
        <w:rPr>
          <w:rFonts w:cs="Arial"/>
          <w:b/>
          <w:bCs/>
          <w:lang w:val="sr-Cyrl-CS" w:eastAsia="ar-SA"/>
        </w:rPr>
        <w:t>6.1.</w:t>
      </w:r>
    </w:p>
    <w:p w:rsidR="007C29E2" w:rsidRPr="00E15F94" w:rsidRDefault="007C29E2" w:rsidP="007C29E2">
      <w:pPr>
        <w:suppressAutoHyphens/>
        <w:spacing w:before="0"/>
        <w:jc w:val="left"/>
        <w:rPr>
          <w:rFonts w:cs="Arial"/>
          <w:lang w:val="sr-Cyrl-CS" w:eastAsia="ar-SA"/>
        </w:rPr>
      </w:pPr>
    </w:p>
    <w:p w:rsidR="007C29E2" w:rsidRPr="00E15F94" w:rsidRDefault="007C29E2" w:rsidP="007C29E2">
      <w:pPr>
        <w:suppressAutoHyphens/>
        <w:spacing w:before="0"/>
        <w:jc w:val="center"/>
        <w:rPr>
          <w:rFonts w:cs="Arial"/>
          <w:b/>
          <w:caps/>
          <w:lang w:val="sr-Cyrl-CS" w:eastAsia="ar-SA"/>
        </w:rPr>
      </w:pPr>
      <w:r w:rsidRPr="00E15F94">
        <w:rPr>
          <w:rFonts w:cs="Arial"/>
          <w:b/>
          <w:bCs/>
          <w:caps/>
          <w:lang w:val="sr-Cyrl-CS" w:eastAsia="ar-SA"/>
        </w:rPr>
        <w:t>Потврда о извршеним услугама понуђача</w:t>
      </w:r>
    </w:p>
    <w:p w:rsidR="007C29E2" w:rsidRPr="00E15F94"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15F94"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right"/>
              <w:rPr>
                <w:rFonts w:cs="Arial"/>
                <w:lang w:val="sr-Cyrl-CS" w:eastAsia="ar-SA"/>
              </w:rPr>
            </w:pPr>
            <w:r w:rsidRPr="00E15F94">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rPr>
                <w:rFonts w:cs="Arial"/>
                <w:lang w:val="sr-Cyrl-CS" w:eastAsia="ar-SA"/>
              </w:rPr>
            </w:pPr>
          </w:p>
        </w:tc>
      </w:tr>
      <w:tr w:rsidR="007C29E2" w:rsidRPr="00E15F94"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right"/>
              <w:rPr>
                <w:rFonts w:cs="Arial"/>
                <w:lang w:val="sr-Cyrl-CS" w:eastAsia="ar-SA"/>
              </w:rPr>
            </w:pPr>
            <w:r w:rsidRPr="00E15F94">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rPr>
                <w:rFonts w:cs="Arial"/>
                <w:lang w:val="sr-Cyrl-CS" w:eastAsia="ar-SA"/>
              </w:rPr>
            </w:pPr>
          </w:p>
        </w:tc>
      </w:tr>
      <w:tr w:rsidR="007C29E2" w:rsidRPr="00E15F94"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right"/>
              <w:rPr>
                <w:rFonts w:cs="Arial"/>
                <w:lang w:val="sr-Cyrl-CS" w:eastAsia="ar-SA"/>
              </w:rPr>
            </w:pPr>
            <w:r w:rsidRPr="00E15F94">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rPr>
                <w:rFonts w:cs="Arial"/>
                <w:lang w:val="sr-Cyrl-CS" w:eastAsia="ar-SA"/>
              </w:rPr>
            </w:pPr>
          </w:p>
        </w:tc>
      </w:tr>
      <w:tr w:rsidR="007C29E2" w:rsidRPr="00E15F94"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right"/>
              <w:rPr>
                <w:rFonts w:cs="Arial"/>
                <w:lang w:val="sr-Cyrl-CS" w:eastAsia="ar-SA"/>
              </w:rPr>
            </w:pPr>
            <w:r w:rsidRPr="00E15F94">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rPr>
                <w:rFonts w:cs="Arial"/>
                <w:lang w:val="sr-Cyrl-CS" w:eastAsia="ar-SA"/>
              </w:rPr>
            </w:pPr>
          </w:p>
        </w:tc>
      </w:tr>
      <w:tr w:rsidR="007C29E2" w:rsidRPr="00E15F94"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right"/>
              <w:rPr>
                <w:rFonts w:cs="Arial"/>
                <w:lang w:val="sr-Cyrl-CS" w:eastAsia="ar-SA"/>
              </w:rPr>
            </w:pPr>
            <w:r w:rsidRPr="00E15F94">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rPr>
                <w:rFonts w:cs="Arial"/>
                <w:lang w:val="sr-Cyrl-CS" w:eastAsia="ar-SA"/>
              </w:rPr>
            </w:pPr>
          </w:p>
        </w:tc>
      </w:tr>
      <w:tr w:rsidR="007C29E2" w:rsidRPr="00E15F94"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suppressAutoHyphens/>
              <w:spacing w:before="0"/>
              <w:jc w:val="right"/>
              <w:rPr>
                <w:rFonts w:cs="Arial"/>
                <w:lang w:val="sr-Cyrl-CS" w:eastAsia="ar-SA"/>
              </w:rPr>
            </w:pPr>
            <w:r w:rsidRPr="00E15F94">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suppressAutoHyphens/>
              <w:spacing w:before="0"/>
              <w:rPr>
                <w:rFonts w:cs="Arial"/>
                <w:lang w:val="sr-Cyrl-CS" w:eastAsia="ar-SA"/>
              </w:rPr>
            </w:pPr>
          </w:p>
        </w:tc>
      </w:tr>
    </w:tbl>
    <w:p w:rsidR="007C29E2" w:rsidRPr="00E15F94" w:rsidRDefault="007C29E2" w:rsidP="007C29E2">
      <w:pPr>
        <w:suppressAutoHyphens/>
        <w:spacing w:before="360" w:after="240"/>
        <w:jc w:val="center"/>
        <w:outlineLvl w:val="0"/>
        <w:rPr>
          <w:rFonts w:cs="Arial"/>
          <w:b/>
          <w:lang w:val="sr-Cyrl-CS" w:eastAsia="ar-SA"/>
        </w:rPr>
      </w:pPr>
      <w:bookmarkStart w:id="263" w:name="_Toc443807040"/>
      <w:bookmarkStart w:id="264" w:name="_Toc445287802"/>
      <w:bookmarkStart w:id="265" w:name="_Toc445302226"/>
      <w:bookmarkStart w:id="266" w:name="_Toc445302659"/>
      <w:bookmarkStart w:id="267" w:name="_Toc453678552"/>
      <w:r w:rsidRPr="00E15F94">
        <w:rPr>
          <w:rFonts w:cs="Arial"/>
          <w:b/>
          <w:lang w:val="sr-Cyrl-CS" w:eastAsia="ar-SA"/>
        </w:rPr>
        <w:t>ПОТВРДА РЕФЕРЕНЦЕ</w:t>
      </w:r>
      <w:bookmarkEnd w:id="263"/>
      <w:bookmarkEnd w:id="264"/>
      <w:bookmarkEnd w:id="265"/>
      <w:bookmarkEnd w:id="266"/>
      <w:bookmarkEnd w:id="267"/>
      <w:r w:rsidRPr="00E15F94">
        <w:rPr>
          <w:rFonts w:cs="Arial"/>
          <w:b/>
          <w:lang w:val="sr-Cyrl-CS" w:eastAsia="ar-SA"/>
        </w:rPr>
        <w:t xml:space="preserve"> </w:t>
      </w:r>
    </w:p>
    <w:p w:rsidR="007C29E2" w:rsidRPr="00E15F94" w:rsidRDefault="007C29E2" w:rsidP="007C29E2">
      <w:pPr>
        <w:suppressAutoHyphens/>
        <w:spacing w:before="0"/>
        <w:rPr>
          <w:rFonts w:cs="Arial"/>
          <w:lang w:val="sr-Cyrl-CS" w:eastAsia="ar-SA"/>
        </w:rPr>
      </w:pPr>
      <w:r w:rsidRPr="00E15F94">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w:t>
      </w:r>
      <w:r w:rsidR="00BC471A" w:rsidRPr="00E15F94">
        <w:rPr>
          <w:rFonts w:cs="Arial"/>
          <w:lang w:val="sr-Cyrl-CS" w:eastAsia="ar-SA"/>
        </w:rPr>
        <w:t>__________________________</w:t>
      </w:r>
      <w:r w:rsidRPr="00E15F94">
        <w:rPr>
          <w:rFonts w:cs="Arial"/>
          <w:lang w:val="sr-Cyrl-CS" w:eastAsia="ar-SA"/>
        </w:rPr>
        <w:t>_________________________________________________________________</w:t>
      </w:r>
    </w:p>
    <w:p w:rsidR="007C29E2" w:rsidRPr="00E15F94" w:rsidRDefault="007C29E2" w:rsidP="007C29E2">
      <w:pPr>
        <w:suppressAutoHyphens/>
        <w:spacing w:before="0"/>
        <w:jc w:val="center"/>
        <w:rPr>
          <w:rFonts w:cs="Arial"/>
          <w:lang w:val="sr-Cyrl-CS" w:eastAsia="ar-SA"/>
        </w:rPr>
      </w:pPr>
      <w:r w:rsidRPr="00E15F94">
        <w:rPr>
          <w:rFonts w:cs="Arial"/>
          <w:lang w:val="sr-Cyrl-CS" w:eastAsia="ar-SA"/>
        </w:rPr>
        <w:t>(</w:t>
      </w:r>
      <w:r w:rsidRPr="00E15F94">
        <w:rPr>
          <w:rFonts w:cs="Arial"/>
          <w:i/>
          <w:lang w:val="sr-Cyrl-CS" w:eastAsia="ar-SA"/>
        </w:rPr>
        <w:t>прецизирати назив, врсту и опис услуге</w:t>
      </w:r>
      <w:r w:rsidRPr="00E15F94">
        <w:rPr>
          <w:rFonts w:cs="Arial"/>
          <w:lang w:val="sr-Cyrl-CS" w:eastAsia="ar-SA"/>
        </w:rPr>
        <w:t>)</w:t>
      </w:r>
    </w:p>
    <w:p w:rsidR="007C29E2" w:rsidRPr="00E15F94" w:rsidRDefault="007C29E2" w:rsidP="007C29E2">
      <w:pPr>
        <w:suppressAutoHyphens/>
        <w:spacing w:before="0"/>
        <w:rPr>
          <w:rFonts w:cs="Arial"/>
          <w:lang w:val="sr-Cyrl-CS" w:eastAsia="ar-SA"/>
        </w:rPr>
      </w:pPr>
    </w:p>
    <w:p w:rsidR="00186E7B" w:rsidRDefault="007C29E2" w:rsidP="00186E7B">
      <w:pPr>
        <w:suppressAutoHyphens/>
        <w:spacing w:before="0"/>
        <w:rPr>
          <w:rFonts w:cs="Arial"/>
          <w:lang w:val="sr-Cyrl-CS" w:eastAsia="ar-SA"/>
        </w:rPr>
      </w:pPr>
      <w:r w:rsidRPr="00E15F94">
        <w:rPr>
          <w:rFonts w:cs="Arial"/>
          <w:lang w:val="sr-Cyrl-CS" w:eastAsia="ar-SA"/>
        </w:rPr>
        <w:t xml:space="preserve">у периоду од ________ године до _________ године, у вредности од __________ без ПДВ, по основу Уговора број __________ од ________. године, </w:t>
      </w:r>
      <w:r w:rsidR="00D0202E">
        <w:rPr>
          <w:rFonts w:cs="Arial"/>
          <w:lang w:val="sr-Cyrl-CS" w:eastAsia="ar-SA"/>
        </w:rPr>
        <w:t>у уговореном обиму, року и квалитету</w:t>
      </w:r>
      <w:r w:rsidRPr="00E15F94">
        <w:rPr>
          <w:rFonts w:cs="Arial"/>
          <w:lang w:val="sr-Cyrl-CS" w:eastAsia="ar-SA"/>
        </w:rPr>
        <w:t>.</w:t>
      </w:r>
    </w:p>
    <w:p w:rsidR="00D0202E" w:rsidRDefault="007C29E2" w:rsidP="00186E7B">
      <w:pPr>
        <w:suppressAutoHyphens/>
        <w:spacing w:before="0"/>
        <w:rPr>
          <w:rFonts w:cs="Arial"/>
          <w:b/>
          <w:lang w:val="sr-Cyrl-RS"/>
        </w:rPr>
      </w:pPr>
      <w:r w:rsidRPr="00E15F94">
        <w:rPr>
          <w:rFonts w:cs="Arial"/>
          <w:lang w:val="sr-Cyrl-CS" w:eastAsia="ar-SA"/>
        </w:rPr>
        <w:t xml:space="preserve">Потврда се издаје на захтев ______________________________________ ради учешћа у </w:t>
      </w:r>
      <w:r w:rsidR="00186E7B">
        <w:rPr>
          <w:rFonts w:cs="Arial"/>
          <w:lang w:val="sr-Cyrl-CS" w:eastAsia="ar-SA"/>
        </w:rPr>
        <w:t>преговарачком</w:t>
      </w:r>
      <w:r w:rsidRPr="00E15F94">
        <w:rPr>
          <w:rFonts w:cs="Arial"/>
          <w:lang w:val="sr-Cyrl-CS" w:eastAsia="ar-SA"/>
        </w:rPr>
        <w:t xml:space="preserve"> поступку </w:t>
      </w:r>
      <w:r w:rsidR="00186E7B">
        <w:rPr>
          <w:rFonts w:cs="Arial"/>
          <w:lang w:val="sr-Cyrl-CS" w:eastAsia="ar-SA"/>
        </w:rPr>
        <w:t xml:space="preserve">са објављивањем позива за подношење понуда за </w:t>
      </w:r>
      <w:r w:rsidRPr="00E15F94">
        <w:rPr>
          <w:rFonts w:cs="Arial"/>
          <w:lang w:val="sr-Cyrl-CS" w:eastAsia="ar-SA"/>
        </w:rPr>
        <w:t>јавн</w:t>
      </w:r>
      <w:r w:rsidR="00186E7B">
        <w:rPr>
          <w:rFonts w:cs="Arial"/>
          <w:lang w:val="sr-Cyrl-CS" w:eastAsia="ar-SA"/>
        </w:rPr>
        <w:t>у</w:t>
      </w:r>
      <w:r w:rsidRPr="00E15F94">
        <w:rPr>
          <w:rFonts w:cs="Arial"/>
          <w:lang w:val="sr-Cyrl-CS" w:eastAsia="ar-SA"/>
        </w:rPr>
        <w:t xml:space="preserve"> набавк</w:t>
      </w:r>
      <w:r w:rsidR="00186E7B">
        <w:rPr>
          <w:rFonts w:cs="Arial"/>
          <w:lang w:val="sr-Cyrl-CS" w:eastAsia="ar-SA"/>
        </w:rPr>
        <w:t>у</w:t>
      </w:r>
      <w:r w:rsidRPr="00E15F94">
        <w:rPr>
          <w:rFonts w:cs="Arial"/>
          <w:lang w:val="sr-Cyrl-CS" w:eastAsia="ar-SA"/>
        </w:rPr>
        <w:t xml:space="preserve"> услуг</w:t>
      </w:r>
      <w:r w:rsidR="00186E7B">
        <w:rPr>
          <w:rFonts w:cs="Arial"/>
          <w:lang w:val="sr-Cyrl-CS" w:eastAsia="ar-SA"/>
        </w:rPr>
        <w:t>е</w:t>
      </w:r>
      <w:r w:rsidRPr="00E15F94">
        <w:rPr>
          <w:rFonts w:cs="Arial"/>
          <w:lang w:val="ru-RU" w:eastAsia="ar-SA"/>
        </w:rPr>
        <w:t xml:space="preserve"> </w:t>
      </w:r>
      <w:r w:rsidR="00D0202E">
        <w:rPr>
          <w:rFonts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00D0202E">
        <w:rPr>
          <w:rFonts w:cs="Arial"/>
          <w:lang w:val="ru-RU"/>
        </w:rPr>
        <w:t xml:space="preserve"> - Јавна набавка број </w:t>
      </w:r>
      <w:r w:rsidR="00D0202E">
        <w:rPr>
          <w:rFonts w:cs="Arial"/>
          <w:b/>
        </w:rPr>
        <w:t>ЈН/1000/0450/201</w:t>
      </w:r>
      <w:r w:rsidR="00D0202E">
        <w:rPr>
          <w:rFonts w:cs="Arial"/>
          <w:b/>
          <w:lang w:val="sr-Cyrl-RS"/>
        </w:rPr>
        <w:t>7</w:t>
      </w:r>
    </w:p>
    <w:p w:rsidR="007C29E2" w:rsidRPr="00E15F94" w:rsidRDefault="007C29E2" w:rsidP="007C29E2">
      <w:pPr>
        <w:suppressAutoHyphens/>
        <w:spacing w:before="0"/>
        <w:rPr>
          <w:rFonts w:cs="Arial"/>
          <w:lang w:val="sr-Cyrl-CS" w:eastAsia="ar-SA"/>
        </w:rPr>
      </w:pPr>
      <w:r w:rsidRPr="00E15F94">
        <w:rPr>
          <w:rFonts w:cs="Arial"/>
          <w:lang w:val="ru-RU"/>
        </w:rPr>
        <w:t xml:space="preserve"> </w:t>
      </w:r>
      <w:r w:rsidRPr="00E15F94">
        <w:rPr>
          <w:rFonts w:cs="Arial"/>
          <w:lang w:val="sr-Cyrl-CS" w:eastAsia="ar-SA"/>
        </w:rPr>
        <w:t>за коју је позив објављен</w:t>
      </w:r>
      <w:r w:rsidR="00171CEA">
        <w:rPr>
          <w:rFonts w:cs="Arial"/>
          <w:lang w:val="sr-Cyrl-CS" w:eastAsia="ar-SA"/>
        </w:rPr>
        <w:t xml:space="preserve"> на Порталу јавних набавки</w:t>
      </w:r>
      <w:r w:rsidRPr="00E15F94">
        <w:rPr>
          <w:rFonts w:cs="Arial"/>
          <w:lang w:val="sr-Cyrl-CS" w:eastAsia="ar-SA"/>
        </w:rPr>
        <w:t>, и у друге сврхе се не може користити.</w:t>
      </w:r>
    </w:p>
    <w:p w:rsidR="007C29E2" w:rsidRPr="00E15F94"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524"/>
        <w:gridCol w:w="1924"/>
        <w:gridCol w:w="3671"/>
      </w:tblGrid>
      <w:tr w:rsidR="007C29E2" w:rsidRPr="00E15F94" w:rsidTr="00D0202E">
        <w:trPr>
          <w:jc w:val="center"/>
        </w:trPr>
        <w:tc>
          <w:tcPr>
            <w:tcW w:w="3524" w:type="dxa"/>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Место, датум:</w:t>
            </w:r>
          </w:p>
        </w:tc>
        <w:tc>
          <w:tcPr>
            <w:tcW w:w="1924" w:type="dxa"/>
          </w:tcPr>
          <w:p w:rsidR="007C29E2" w:rsidRPr="00E15F94" w:rsidRDefault="007C29E2" w:rsidP="009A40D2">
            <w:pPr>
              <w:suppressAutoHyphens/>
              <w:spacing w:before="0"/>
              <w:rPr>
                <w:rFonts w:cs="Arial"/>
                <w:lang w:val="sr-Cyrl-CS" w:eastAsia="ar-SA"/>
              </w:rPr>
            </w:pPr>
            <w:r w:rsidRPr="00E15F94">
              <w:rPr>
                <w:rFonts w:cs="Arial"/>
                <w:lang w:val="sr-Cyrl-CS" w:eastAsia="ar-SA"/>
              </w:rPr>
              <w:t>М.П.</w:t>
            </w:r>
          </w:p>
        </w:tc>
        <w:tc>
          <w:tcPr>
            <w:tcW w:w="3671" w:type="dxa"/>
          </w:tcPr>
          <w:p w:rsidR="007C29E2" w:rsidRPr="00E15F94" w:rsidRDefault="007C29E2" w:rsidP="009A40D2">
            <w:pPr>
              <w:suppressAutoHyphens/>
              <w:spacing w:before="0"/>
              <w:jc w:val="center"/>
              <w:rPr>
                <w:rFonts w:cs="Arial"/>
                <w:lang w:val="sr-Cyrl-CS" w:eastAsia="ar-SA"/>
              </w:rPr>
            </w:pPr>
            <w:r w:rsidRPr="00E15F94">
              <w:rPr>
                <w:rFonts w:cs="Arial"/>
                <w:lang w:val="sr-Cyrl-CS" w:eastAsia="ar-SA"/>
              </w:rPr>
              <w:t>Овлашћено лице Наручиоца:</w:t>
            </w:r>
          </w:p>
        </w:tc>
      </w:tr>
      <w:tr w:rsidR="007C29E2" w:rsidRPr="00E15F94" w:rsidTr="00D0202E">
        <w:trPr>
          <w:jc w:val="center"/>
        </w:trPr>
        <w:tc>
          <w:tcPr>
            <w:tcW w:w="3524" w:type="dxa"/>
            <w:vAlign w:val="center"/>
          </w:tcPr>
          <w:p w:rsidR="007C29E2" w:rsidRPr="00E15F94" w:rsidRDefault="007C29E2" w:rsidP="009A40D2">
            <w:pPr>
              <w:suppressAutoHyphens/>
              <w:spacing w:before="0"/>
              <w:rPr>
                <w:rFonts w:cs="Arial"/>
                <w:lang w:val="sr-Cyrl-CS" w:eastAsia="ar-SA"/>
              </w:rPr>
            </w:pPr>
          </w:p>
        </w:tc>
        <w:tc>
          <w:tcPr>
            <w:tcW w:w="1924" w:type="dxa"/>
            <w:vAlign w:val="center"/>
          </w:tcPr>
          <w:p w:rsidR="007C29E2" w:rsidRPr="00E15F94" w:rsidRDefault="007C29E2" w:rsidP="009A40D2">
            <w:pPr>
              <w:suppressAutoHyphens/>
              <w:spacing w:before="0"/>
              <w:rPr>
                <w:rFonts w:cs="Arial"/>
                <w:lang w:val="sr-Cyrl-CS" w:eastAsia="ar-SA"/>
              </w:rPr>
            </w:pPr>
          </w:p>
        </w:tc>
        <w:tc>
          <w:tcPr>
            <w:tcW w:w="3671" w:type="dxa"/>
            <w:vAlign w:val="center"/>
          </w:tcPr>
          <w:p w:rsidR="007C29E2" w:rsidRPr="00E15F94" w:rsidRDefault="007C29E2" w:rsidP="009A40D2">
            <w:pPr>
              <w:suppressAutoHyphens/>
              <w:spacing w:before="0"/>
              <w:rPr>
                <w:rFonts w:cs="Arial"/>
                <w:lang w:val="sr-Cyrl-CS" w:eastAsia="ar-SA"/>
              </w:rPr>
            </w:pPr>
          </w:p>
        </w:tc>
      </w:tr>
      <w:tr w:rsidR="007C29E2" w:rsidRPr="00E15F94" w:rsidTr="00D0202E">
        <w:trPr>
          <w:jc w:val="center"/>
        </w:trPr>
        <w:tc>
          <w:tcPr>
            <w:tcW w:w="3524" w:type="dxa"/>
            <w:tcBorders>
              <w:bottom w:val="single" w:sz="4" w:space="0" w:color="auto"/>
            </w:tcBorders>
            <w:vAlign w:val="center"/>
          </w:tcPr>
          <w:p w:rsidR="007C29E2" w:rsidRPr="00E15F94" w:rsidRDefault="007C29E2" w:rsidP="009A40D2">
            <w:pPr>
              <w:suppressAutoHyphens/>
              <w:spacing w:before="0"/>
              <w:rPr>
                <w:rFonts w:cs="Arial"/>
                <w:lang w:val="sr-Cyrl-CS" w:eastAsia="ar-SA"/>
              </w:rPr>
            </w:pPr>
          </w:p>
        </w:tc>
        <w:tc>
          <w:tcPr>
            <w:tcW w:w="1924" w:type="dxa"/>
            <w:vAlign w:val="center"/>
          </w:tcPr>
          <w:p w:rsidR="007C29E2" w:rsidRPr="00E15F94" w:rsidRDefault="007C29E2" w:rsidP="009A40D2">
            <w:pPr>
              <w:suppressAutoHyphens/>
              <w:spacing w:before="0"/>
              <w:rPr>
                <w:rFonts w:cs="Arial"/>
                <w:lang w:val="sr-Cyrl-CS" w:eastAsia="ar-SA"/>
              </w:rPr>
            </w:pPr>
          </w:p>
        </w:tc>
        <w:tc>
          <w:tcPr>
            <w:tcW w:w="3671" w:type="dxa"/>
            <w:tcBorders>
              <w:bottom w:val="single" w:sz="4" w:space="0" w:color="auto"/>
            </w:tcBorders>
            <w:vAlign w:val="center"/>
          </w:tcPr>
          <w:p w:rsidR="007C29E2" w:rsidRPr="00E15F94" w:rsidRDefault="007C29E2" w:rsidP="009A40D2">
            <w:pPr>
              <w:suppressAutoHyphens/>
              <w:spacing w:before="0"/>
              <w:rPr>
                <w:rFonts w:cs="Arial"/>
                <w:lang w:val="sr-Cyrl-CS" w:eastAsia="ar-SA"/>
              </w:rPr>
            </w:pPr>
          </w:p>
        </w:tc>
      </w:tr>
    </w:tbl>
    <w:p w:rsidR="007C29E2" w:rsidRPr="00E15F94" w:rsidRDefault="007C29E2" w:rsidP="007C29E2">
      <w:pPr>
        <w:suppressAutoHyphens/>
        <w:spacing w:before="0"/>
        <w:rPr>
          <w:rFonts w:cs="Arial"/>
          <w:lang w:val="sr-Cyrl-CS" w:eastAsia="ar-SA"/>
        </w:rPr>
      </w:pPr>
      <w:r w:rsidRPr="00E15F94">
        <w:rPr>
          <w:rFonts w:cs="Arial"/>
          <w:lang w:val="sr-Cyrl-CS" w:eastAsia="ar-SA"/>
        </w:rPr>
        <w:t xml:space="preserve">                                                                                                               (Име и презиме)</w:t>
      </w:r>
    </w:p>
    <w:p w:rsidR="007C29E2" w:rsidRPr="00E15F94" w:rsidRDefault="007C29E2" w:rsidP="00E15F94">
      <w:pPr>
        <w:suppressAutoHyphens/>
        <w:spacing w:before="0"/>
        <w:rPr>
          <w:rFonts w:eastAsia="TimesNewRomanPSMT" w:cs="Arial"/>
          <w:b/>
          <w:i/>
          <w:lang w:val="sr-Latn-CS" w:eastAsia="ar-SA"/>
        </w:rPr>
      </w:pPr>
      <w:r w:rsidRPr="00E15F94">
        <w:rPr>
          <w:rFonts w:eastAsia="TimesNewRomanPSMT" w:cs="Arial"/>
          <w:b/>
          <w:lang w:val="sr-Latn-CS" w:eastAsia="ar-SA"/>
        </w:rPr>
        <w:t xml:space="preserve">Напомена: </w:t>
      </w:r>
      <w:r w:rsidRPr="00E15F94">
        <w:rPr>
          <w:rFonts w:eastAsia="TimesNewRomanPSMT" w:cs="Arial"/>
          <w:i/>
          <w:lang w:val="sr-Latn-CS" w:eastAsia="ar-SA"/>
        </w:rPr>
        <w:t>Потврда која садржи све затражене информације о референтн</w:t>
      </w:r>
      <w:r w:rsidRPr="00E15F94">
        <w:rPr>
          <w:rFonts w:eastAsia="TimesNewRomanPSMT" w:cs="Arial"/>
          <w:i/>
          <w:lang w:val="sr-Cyrl-CS" w:eastAsia="ar-SA"/>
        </w:rPr>
        <w:t xml:space="preserve">и услугама </w:t>
      </w:r>
      <w:r w:rsidRPr="00E15F94">
        <w:rPr>
          <w:rFonts w:eastAsia="TimesNewRomanPSMT" w:cs="Arial"/>
          <w:i/>
          <w:lang w:val="sr-Latn-CS" w:eastAsia="ar-SA"/>
        </w:rPr>
        <w:t xml:space="preserve"> може бити издата и у другој форми на меморандуму претходног наручиоца. </w:t>
      </w:r>
      <w:r w:rsidRPr="00E15F94">
        <w:rPr>
          <w:rFonts w:eastAsia="TimesNewRomanPSMT" w:cs="Arial"/>
          <w:i/>
          <w:lang w:val="sr-Cyrl-CS" w:eastAsia="ar-SA"/>
        </w:rPr>
        <w:t xml:space="preserve">У том случају на истој </w:t>
      </w:r>
      <w:r w:rsidRPr="00E15F94">
        <w:rPr>
          <w:rFonts w:eastAsia="TimesNewRomanPSMT" w:cs="Arial"/>
          <w:i/>
          <w:lang w:val="sr-Latn-CS" w:eastAsia="ar-SA"/>
        </w:rPr>
        <w:t xml:space="preserve">не мора бити наведен назив и број </w:t>
      </w:r>
      <w:r w:rsidRPr="00E15F94">
        <w:rPr>
          <w:rFonts w:eastAsia="TimesNewRomanPSMT" w:cs="Arial"/>
          <w:i/>
          <w:lang w:val="sr-Cyrl-CS" w:eastAsia="ar-SA"/>
        </w:rPr>
        <w:t xml:space="preserve">ове </w:t>
      </w:r>
      <w:r w:rsidRPr="00E15F94">
        <w:rPr>
          <w:rFonts w:eastAsia="TimesNewRomanPSMT" w:cs="Arial"/>
          <w:i/>
          <w:lang w:val="sr-Latn-CS" w:eastAsia="ar-SA"/>
        </w:rPr>
        <w:t>јавне набавке.</w:t>
      </w:r>
      <w:r w:rsidRPr="00E15F94">
        <w:rPr>
          <w:rFonts w:eastAsia="TimesNewRomanPSMT" w:cs="Arial"/>
          <w:b/>
          <w:i/>
          <w:lang w:val="sr-Latn-CS" w:eastAsia="ar-SA"/>
        </w:rPr>
        <w:t xml:space="preserve"> </w:t>
      </w:r>
    </w:p>
    <w:p w:rsidR="00E15F94" w:rsidRPr="00E15F94" w:rsidRDefault="00E15F94" w:rsidP="00E15F94">
      <w:pPr>
        <w:spacing w:before="0"/>
        <w:jc w:val="left"/>
        <w:rPr>
          <w:rFonts w:cs="Arial"/>
          <w:i/>
          <w:lang w:eastAsia="ar-SA"/>
        </w:rPr>
      </w:pPr>
      <w:r w:rsidRPr="00E15F94">
        <w:rPr>
          <w:rFonts w:cs="Arial"/>
          <w:i/>
          <w:lang w:eastAsia="ar-SA"/>
        </w:rPr>
        <w:t>Приликом подношења понуде овај образац копирати у потребном броју примерака.</w:t>
      </w:r>
    </w:p>
    <w:p w:rsidR="00E15F94" w:rsidRPr="00E15F94" w:rsidRDefault="00E15F94" w:rsidP="00E15F94">
      <w:pPr>
        <w:spacing w:before="0"/>
        <w:jc w:val="left"/>
        <w:rPr>
          <w:rFonts w:eastAsia="TimesNewRomanPSMT" w:cs="Arial"/>
          <w:b/>
          <w:i/>
          <w:lang w:val="sr-Latn-CS" w:eastAsia="ar-SA"/>
        </w:rPr>
      </w:pPr>
      <w:r w:rsidRPr="00E15F94">
        <w:rPr>
          <w:rFonts w:cs="Arial"/>
          <w:i/>
          <w:lang w:eastAsia="ar-SA"/>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sidRPr="00E15F94">
        <w:rPr>
          <w:rFonts w:cs="Arial"/>
          <w:i/>
          <w:lang w:val="sr-Cyrl-RS" w:eastAsia="ar-SA"/>
        </w:rPr>
        <w:t>.</w:t>
      </w:r>
    </w:p>
    <w:p w:rsidR="00E15F94" w:rsidRPr="00E15F94" w:rsidRDefault="00E15F94" w:rsidP="00E15F94">
      <w:pPr>
        <w:spacing w:before="0"/>
        <w:jc w:val="left"/>
        <w:rPr>
          <w:rFonts w:ascii="Times New Roman" w:hAnsi="Times New Roman"/>
          <w:lang w:val="sr-Cyrl-RS" w:eastAsia="ar-SA"/>
        </w:rPr>
      </w:pPr>
      <w:r w:rsidRPr="00E15F94">
        <w:rPr>
          <w:rFonts w:cs="Arial"/>
          <w:i/>
          <w:lang w:val="sr-Cyrl-RS" w:eastAsia="ar-SA"/>
        </w:rPr>
        <w:t>За уговоре за референтне набавке у Еур прерачун у динаре ће се вршити по средњем курсу НБС (Еур/дин) на датум реализације уговора.</w:t>
      </w:r>
    </w:p>
    <w:p w:rsidR="007C29E2" w:rsidRPr="00E15F94" w:rsidRDefault="007C29E2" w:rsidP="007C29E2">
      <w:pPr>
        <w:pStyle w:val="KDObrazac"/>
        <w:spacing w:before="0"/>
      </w:pPr>
      <w:r w:rsidRPr="00E15F94">
        <w:lastRenderedPageBreak/>
        <w:t>ПРИЛОГ  1</w:t>
      </w:r>
    </w:p>
    <w:p w:rsidR="007C29E2" w:rsidRPr="00E15F94" w:rsidRDefault="007C29E2" w:rsidP="007C29E2">
      <w:pPr>
        <w:pStyle w:val="NoSpacing"/>
        <w:suppressAutoHyphens w:val="0"/>
        <w:spacing w:before="0"/>
        <w:jc w:val="center"/>
        <w:rPr>
          <w:rFonts w:cs="Arial"/>
          <w:sz w:val="22"/>
          <w:szCs w:val="22"/>
          <w:lang w:val="sr-Latn-CS"/>
        </w:rPr>
      </w:pPr>
    </w:p>
    <w:p w:rsidR="007C29E2" w:rsidRPr="00E15F94" w:rsidRDefault="007C29E2" w:rsidP="007C29E2">
      <w:pPr>
        <w:pStyle w:val="NoSpacing"/>
        <w:suppressAutoHyphens w:val="0"/>
        <w:spacing w:before="0"/>
        <w:jc w:val="center"/>
        <w:rPr>
          <w:rFonts w:cs="Arial"/>
          <w:sz w:val="22"/>
          <w:szCs w:val="22"/>
          <w:lang w:val="sr-Latn-CS"/>
        </w:rPr>
      </w:pPr>
    </w:p>
    <w:p w:rsidR="007C29E2" w:rsidRPr="00E15F94" w:rsidRDefault="007C29E2" w:rsidP="007C29E2">
      <w:pPr>
        <w:pStyle w:val="NoSpacing"/>
        <w:suppressAutoHyphens w:val="0"/>
        <w:spacing w:before="0"/>
        <w:jc w:val="center"/>
        <w:rPr>
          <w:rFonts w:cs="Arial"/>
          <w:b/>
          <w:sz w:val="22"/>
          <w:szCs w:val="22"/>
          <w:lang w:val="sr-Cyrl-RS"/>
        </w:rPr>
      </w:pPr>
      <w:r w:rsidRPr="00E15F94">
        <w:rPr>
          <w:rFonts w:cs="Arial"/>
          <w:b/>
          <w:sz w:val="22"/>
          <w:szCs w:val="22"/>
        </w:rPr>
        <w:t xml:space="preserve">СПОРАЗУМ  </w:t>
      </w:r>
      <w:r w:rsidR="00E15F94" w:rsidRPr="00E15F94">
        <w:rPr>
          <w:rFonts w:cs="Arial"/>
          <w:b/>
          <w:sz w:val="22"/>
          <w:szCs w:val="22"/>
          <w:lang w:val="sr-Cyrl-RS"/>
        </w:rPr>
        <w:t>О ЗАЈЕДНИЧКОМ ИЗВРШЕЊУ НАБАВКЕ</w:t>
      </w:r>
    </w:p>
    <w:p w:rsidR="007C29E2" w:rsidRPr="00E15F94" w:rsidRDefault="007C29E2" w:rsidP="007C29E2">
      <w:pPr>
        <w:pStyle w:val="NoSpacing"/>
        <w:suppressAutoHyphens w:val="0"/>
        <w:spacing w:before="0"/>
        <w:jc w:val="center"/>
        <w:rPr>
          <w:rFonts w:cs="Arial"/>
          <w:b/>
          <w:sz w:val="22"/>
          <w:szCs w:val="22"/>
        </w:rPr>
      </w:pPr>
    </w:p>
    <w:p w:rsidR="007C29E2" w:rsidRPr="00E15F94" w:rsidRDefault="007C29E2" w:rsidP="007C29E2">
      <w:pPr>
        <w:pStyle w:val="NoSpacing"/>
        <w:rPr>
          <w:rFonts w:cs="Arial"/>
          <w:i/>
          <w:sz w:val="22"/>
          <w:szCs w:val="22"/>
        </w:rPr>
      </w:pPr>
      <w:r w:rsidRPr="00E15F94">
        <w:rPr>
          <w:rFonts w:cs="Arial"/>
          <w:i/>
          <w:sz w:val="22"/>
          <w:szCs w:val="22"/>
        </w:rPr>
        <w:t xml:space="preserve">На основу члана 81. Закона о јавним набавкама </w:t>
      </w:r>
      <w:r w:rsidRPr="00E15F94">
        <w:rPr>
          <w:rFonts w:eastAsia="TimesNewRomanPSMT" w:cs="Arial"/>
          <w:i/>
          <w:sz w:val="22"/>
          <w:szCs w:val="22"/>
          <w:lang w:val="ru-RU" w:eastAsia="en-US"/>
        </w:rPr>
        <w:t xml:space="preserve">(„Сл. </w:t>
      </w:r>
      <w:r w:rsidRPr="00E15F94">
        <w:rPr>
          <w:rFonts w:eastAsia="TimesNewRomanPSMT" w:cs="Arial"/>
          <w:i/>
          <w:sz w:val="22"/>
          <w:szCs w:val="22"/>
          <w:lang w:eastAsia="en-US"/>
        </w:rPr>
        <w:t>г</w:t>
      </w:r>
      <w:r w:rsidRPr="00E15F94">
        <w:rPr>
          <w:rFonts w:eastAsia="TimesNewRomanPSMT" w:cs="Arial"/>
          <w:i/>
          <w:sz w:val="22"/>
          <w:szCs w:val="22"/>
          <w:lang w:val="ru-RU" w:eastAsia="en-US"/>
        </w:rPr>
        <w:t>ласник РС” бр. 1</w:t>
      </w:r>
      <w:r w:rsidRPr="00E15F94">
        <w:rPr>
          <w:rFonts w:eastAsia="TimesNewRomanPSMT" w:cs="Arial"/>
          <w:i/>
          <w:sz w:val="22"/>
          <w:szCs w:val="22"/>
          <w:lang w:eastAsia="en-US"/>
        </w:rPr>
        <w:t>24</w:t>
      </w:r>
      <w:r w:rsidRPr="00E15F94">
        <w:rPr>
          <w:rFonts w:eastAsia="TimesNewRomanPSMT" w:cs="Arial"/>
          <w:i/>
          <w:sz w:val="22"/>
          <w:szCs w:val="22"/>
          <w:lang w:val="ru-RU" w:eastAsia="en-US"/>
        </w:rPr>
        <w:t>/20</w:t>
      </w:r>
      <w:r w:rsidRPr="00E15F94">
        <w:rPr>
          <w:rFonts w:eastAsia="TimesNewRomanPSMT" w:cs="Arial"/>
          <w:i/>
          <w:sz w:val="22"/>
          <w:szCs w:val="22"/>
          <w:lang w:eastAsia="en-US"/>
        </w:rPr>
        <w:t>12</w:t>
      </w:r>
      <w:r w:rsidRPr="00E15F94">
        <w:rPr>
          <w:rFonts w:eastAsia="TimesNewRomanPSMT" w:cs="Arial"/>
          <w:i/>
          <w:sz w:val="22"/>
          <w:szCs w:val="22"/>
          <w:lang w:val="ru-RU" w:eastAsia="en-US"/>
        </w:rPr>
        <w:t>, 14/15, 68/15</w:t>
      </w:r>
      <w:r w:rsidRPr="00E15F9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E15F94"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pStyle w:val="NoSpacing"/>
              <w:rPr>
                <w:rFonts w:cs="Arial"/>
                <w:sz w:val="22"/>
                <w:szCs w:val="22"/>
              </w:rPr>
            </w:pPr>
            <w:r w:rsidRPr="00E15F9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7C29E2" w:rsidRPr="00E15F94" w:rsidRDefault="007C29E2" w:rsidP="009A40D2">
            <w:pPr>
              <w:pStyle w:val="NoSpacing"/>
              <w:rPr>
                <w:rFonts w:cs="Arial"/>
                <w:sz w:val="22"/>
                <w:szCs w:val="22"/>
              </w:rPr>
            </w:pPr>
            <w:r w:rsidRPr="00E15F94">
              <w:rPr>
                <w:rFonts w:cs="Arial"/>
                <w:sz w:val="22"/>
                <w:szCs w:val="22"/>
              </w:rPr>
              <w:t>НАЗИВ И СЕДИШТЕ ЧЛАНА ГРУПЕ ПОНУЂАЧА</w:t>
            </w:r>
          </w:p>
          <w:p w:rsidR="007C29E2" w:rsidRPr="00E15F94" w:rsidRDefault="007C29E2" w:rsidP="009A40D2">
            <w:pPr>
              <w:pStyle w:val="NoSpacing"/>
              <w:rPr>
                <w:rFonts w:cs="Arial"/>
                <w:sz w:val="22"/>
                <w:szCs w:val="22"/>
              </w:rPr>
            </w:pPr>
          </w:p>
        </w:tc>
      </w:tr>
      <w:tr w:rsidR="007C29E2" w:rsidRPr="00E15F94" w:rsidTr="009A40D2">
        <w:trPr>
          <w:trHeight w:val="1244"/>
        </w:trPr>
        <w:tc>
          <w:tcPr>
            <w:tcW w:w="3651"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pStyle w:val="NoSpacing"/>
              <w:rPr>
                <w:rFonts w:cs="Arial"/>
                <w:i/>
                <w:sz w:val="22"/>
                <w:szCs w:val="22"/>
              </w:rPr>
            </w:pPr>
            <w:r w:rsidRPr="00E15F94">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pStyle w:val="NoSpacing"/>
              <w:rPr>
                <w:rFonts w:cs="Arial"/>
                <w:sz w:val="22"/>
                <w:szCs w:val="22"/>
              </w:rPr>
            </w:pPr>
          </w:p>
        </w:tc>
      </w:tr>
      <w:tr w:rsidR="007C29E2" w:rsidRPr="00E15F94" w:rsidTr="009A40D2">
        <w:trPr>
          <w:trHeight w:val="1280"/>
        </w:trPr>
        <w:tc>
          <w:tcPr>
            <w:tcW w:w="3651"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pStyle w:val="NoSpacing"/>
              <w:rPr>
                <w:rFonts w:cs="Arial"/>
                <w:i/>
                <w:sz w:val="22"/>
                <w:szCs w:val="22"/>
              </w:rPr>
            </w:pPr>
            <w:r w:rsidRPr="00E15F94">
              <w:rPr>
                <w:rFonts w:cs="Arial"/>
                <w:i/>
                <w:sz w:val="22"/>
                <w:szCs w:val="22"/>
              </w:rPr>
              <w:t>2. Oпис послова сваког од понуђача из групе понуђача у извршењу уговора:</w:t>
            </w:r>
          </w:p>
          <w:p w:rsidR="007C29E2" w:rsidRPr="00E15F94" w:rsidRDefault="007C29E2" w:rsidP="009A40D2">
            <w:pPr>
              <w:pStyle w:val="NoSpacing"/>
              <w:rPr>
                <w:rFonts w:cs="Arial"/>
                <w:i/>
                <w:sz w:val="22"/>
                <w:szCs w:val="22"/>
              </w:rPr>
            </w:pPr>
          </w:p>
          <w:p w:rsidR="007C29E2" w:rsidRPr="00E15F94" w:rsidRDefault="007C29E2" w:rsidP="009A40D2">
            <w:pPr>
              <w:pStyle w:val="NoSpacing"/>
              <w:rPr>
                <w:rFonts w:cs="Arial"/>
                <w:i/>
                <w:sz w:val="22"/>
                <w:szCs w:val="22"/>
              </w:rPr>
            </w:pPr>
          </w:p>
          <w:p w:rsidR="007C29E2" w:rsidRPr="00E15F94"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pStyle w:val="NoSpacing"/>
              <w:rPr>
                <w:rFonts w:cs="Arial"/>
                <w:sz w:val="22"/>
                <w:szCs w:val="22"/>
              </w:rPr>
            </w:pPr>
          </w:p>
        </w:tc>
      </w:tr>
      <w:tr w:rsidR="007C29E2" w:rsidRPr="00E15F94" w:rsidTr="009A40D2">
        <w:trPr>
          <w:trHeight w:val="1433"/>
        </w:trPr>
        <w:tc>
          <w:tcPr>
            <w:tcW w:w="3651"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pStyle w:val="NoSpacing"/>
              <w:rPr>
                <w:rFonts w:cs="Arial"/>
                <w:i/>
                <w:sz w:val="22"/>
                <w:szCs w:val="22"/>
              </w:rPr>
            </w:pPr>
            <w:r w:rsidRPr="00E15F94">
              <w:rPr>
                <w:rFonts w:cs="Arial"/>
                <w:i/>
                <w:sz w:val="22"/>
                <w:szCs w:val="22"/>
              </w:rPr>
              <w:t>3.Друго:</w:t>
            </w:r>
          </w:p>
          <w:p w:rsidR="007C29E2" w:rsidRPr="00E15F94" w:rsidRDefault="007C29E2" w:rsidP="009A40D2">
            <w:pPr>
              <w:pStyle w:val="NoSpacing"/>
              <w:rPr>
                <w:rFonts w:cs="Arial"/>
                <w:i/>
                <w:sz w:val="22"/>
                <w:szCs w:val="22"/>
              </w:rPr>
            </w:pPr>
          </w:p>
          <w:p w:rsidR="007C29E2" w:rsidRPr="00E15F94" w:rsidRDefault="007C29E2" w:rsidP="009A40D2">
            <w:pPr>
              <w:pStyle w:val="NoSpacing"/>
              <w:rPr>
                <w:rFonts w:cs="Arial"/>
                <w:i/>
                <w:sz w:val="22"/>
                <w:szCs w:val="22"/>
              </w:rPr>
            </w:pPr>
          </w:p>
          <w:p w:rsidR="007C29E2" w:rsidRPr="00E15F94" w:rsidRDefault="007C29E2" w:rsidP="009A40D2">
            <w:pPr>
              <w:pStyle w:val="NoSpacing"/>
              <w:rPr>
                <w:rFonts w:cs="Arial"/>
                <w:i/>
                <w:sz w:val="22"/>
                <w:szCs w:val="22"/>
              </w:rPr>
            </w:pPr>
          </w:p>
          <w:p w:rsidR="007C29E2" w:rsidRPr="00E15F94" w:rsidRDefault="007C29E2" w:rsidP="009A40D2">
            <w:pPr>
              <w:pStyle w:val="NoSpacing"/>
              <w:rPr>
                <w:rFonts w:cs="Arial"/>
                <w:i/>
                <w:sz w:val="22"/>
                <w:szCs w:val="22"/>
              </w:rPr>
            </w:pPr>
          </w:p>
          <w:p w:rsidR="007C29E2" w:rsidRPr="00E15F94"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7C29E2" w:rsidRPr="00E15F94" w:rsidRDefault="007C29E2" w:rsidP="009A40D2">
            <w:pPr>
              <w:pStyle w:val="NoSpacing"/>
              <w:rPr>
                <w:rFonts w:cs="Arial"/>
                <w:sz w:val="22"/>
                <w:szCs w:val="22"/>
              </w:rPr>
            </w:pPr>
          </w:p>
        </w:tc>
      </w:tr>
    </w:tbl>
    <w:p w:rsidR="007C29E2" w:rsidRPr="00E15F94" w:rsidRDefault="007C29E2" w:rsidP="007C29E2">
      <w:pPr>
        <w:tabs>
          <w:tab w:val="num" w:pos="360"/>
        </w:tabs>
        <w:rPr>
          <w:rFonts w:cs="Arial"/>
          <w:i/>
          <w:spacing w:val="2"/>
        </w:rPr>
      </w:pPr>
    </w:p>
    <w:p w:rsidR="007C29E2" w:rsidRPr="00E15F94" w:rsidRDefault="007C29E2" w:rsidP="007C29E2">
      <w:pPr>
        <w:pStyle w:val="NoSpacing"/>
        <w:framePr w:hSpace="180" w:wrap="around" w:vAnchor="text" w:hAnchor="margin" w:y="194"/>
        <w:rPr>
          <w:rFonts w:cs="Arial"/>
          <w:i/>
          <w:sz w:val="22"/>
          <w:szCs w:val="22"/>
        </w:rPr>
      </w:pPr>
      <w:r w:rsidRPr="00E15F94">
        <w:rPr>
          <w:rFonts w:cs="Arial"/>
          <w:i/>
          <w:sz w:val="22"/>
          <w:szCs w:val="22"/>
        </w:rPr>
        <w:t>Потпис одговорног лица члана групе понуђача:</w:t>
      </w:r>
    </w:p>
    <w:p w:rsidR="007C29E2" w:rsidRPr="00E15F94" w:rsidRDefault="007C29E2" w:rsidP="007C29E2">
      <w:pPr>
        <w:pStyle w:val="NoSpacing"/>
        <w:framePr w:hSpace="180" w:wrap="around" w:vAnchor="text" w:hAnchor="margin" w:y="194"/>
        <w:rPr>
          <w:rFonts w:cs="Arial"/>
          <w:i/>
          <w:sz w:val="22"/>
          <w:szCs w:val="22"/>
        </w:rPr>
      </w:pPr>
      <w:r w:rsidRPr="00E15F94">
        <w:rPr>
          <w:rFonts w:cs="Arial"/>
          <w:i/>
          <w:sz w:val="22"/>
          <w:szCs w:val="22"/>
        </w:rPr>
        <w:t>______________________</w:t>
      </w:r>
    </w:p>
    <w:p w:rsidR="007C29E2" w:rsidRPr="00E15F94" w:rsidRDefault="007C29E2" w:rsidP="007C29E2">
      <w:pPr>
        <w:tabs>
          <w:tab w:val="num" w:pos="360"/>
        </w:tabs>
        <w:rPr>
          <w:rFonts w:cs="Arial"/>
          <w:i/>
          <w:lang w:val="sr-Cyrl-CS"/>
        </w:rPr>
      </w:pPr>
      <w:r w:rsidRPr="00E15F94">
        <w:rPr>
          <w:rFonts w:cs="Arial"/>
          <w:i/>
          <w:lang w:val="sr-Cyrl-CS"/>
        </w:rPr>
        <w:t xml:space="preserve">                                       м.п.</w:t>
      </w:r>
    </w:p>
    <w:p w:rsidR="007C29E2" w:rsidRPr="00E15F94" w:rsidRDefault="007C29E2" w:rsidP="007C29E2">
      <w:pPr>
        <w:pStyle w:val="NoSpacing"/>
        <w:framePr w:hSpace="180" w:wrap="around" w:vAnchor="text" w:hAnchor="margin" w:y="194"/>
        <w:rPr>
          <w:rFonts w:cs="Arial"/>
          <w:i/>
          <w:sz w:val="22"/>
          <w:szCs w:val="22"/>
        </w:rPr>
      </w:pPr>
      <w:r w:rsidRPr="00E15F94">
        <w:rPr>
          <w:rFonts w:cs="Arial"/>
          <w:i/>
          <w:sz w:val="22"/>
          <w:szCs w:val="22"/>
        </w:rPr>
        <w:t>Потпис одговорног лица члана групе понуђача:</w:t>
      </w:r>
    </w:p>
    <w:p w:rsidR="007C29E2" w:rsidRPr="00E15F94" w:rsidRDefault="007C29E2" w:rsidP="007C29E2">
      <w:pPr>
        <w:pStyle w:val="NoSpacing"/>
        <w:framePr w:hSpace="180" w:wrap="around" w:vAnchor="text" w:hAnchor="margin" w:y="194"/>
        <w:rPr>
          <w:rFonts w:cs="Arial"/>
          <w:i/>
          <w:sz w:val="22"/>
          <w:szCs w:val="22"/>
        </w:rPr>
      </w:pPr>
      <w:r w:rsidRPr="00E15F94">
        <w:rPr>
          <w:rFonts w:cs="Arial"/>
          <w:i/>
          <w:sz w:val="22"/>
          <w:szCs w:val="22"/>
        </w:rPr>
        <w:t>______________________</w:t>
      </w:r>
    </w:p>
    <w:p w:rsidR="007C29E2" w:rsidRPr="00E15F94" w:rsidRDefault="007C29E2" w:rsidP="007C29E2">
      <w:pPr>
        <w:tabs>
          <w:tab w:val="num" w:pos="360"/>
        </w:tabs>
        <w:rPr>
          <w:rFonts w:cs="Arial"/>
          <w:i/>
          <w:lang w:val="sr-Cyrl-CS"/>
        </w:rPr>
      </w:pPr>
      <w:r w:rsidRPr="00E15F94">
        <w:rPr>
          <w:rFonts w:cs="Arial"/>
          <w:i/>
          <w:lang w:val="sr-Cyrl-CS"/>
        </w:rPr>
        <w:t xml:space="preserve">                                       м.п.</w:t>
      </w:r>
    </w:p>
    <w:p w:rsidR="007C29E2" w:rsidRPr="00E15F94" w:rsidRDefault="007C29E2" w:rsidP="007C29E2">
      <w:pPr>
        <w:spacing w:after="120"/>
        <w:rPr>
          <w:rFonts w:cs="Arial"/>
          <w:spacing w:val="4"/>
        </w:rPr>
      </w:pPr>
      <w:r w:rsidRPr="00E15F94">
        <w:rPr>
          <w:rFonts w:cs="Arial"/>
          <w:lang w:val="sr-Cyrl-CS"/>
        </w:rPr>
        <w:t xml:space="preserve">        </w:t>
      </w:r>
      <w:r w:rsidRPr="00E15F94">
        <w:rPr>
          <w:rFonts w:cs="Arial"/>
          <w:spacing w:val="4"/>
          <w:lang w:val="sr-Cyrl-CS"/>
        </w:rPr>
        <w:t xml:space="preserve">Датум:                                                                                                  </w:t>
      </w:r>
      <w:r w:rsidRPr="00E15F94">
        <w:rPr>
          <w:rFonts w:cs="Arial"/>
          <w:spacing w:val="2"/>
          <w:lang w:val="sr-Latn-CS"/>
        </w:rPr>
        <w:t xml:space="preserve">    </w:t>
      </w:r>
    </w:p>
    <w:p w:rsidR="007C29E2" w:rsidRPr="00E15F94" w:rsidRDefault="007C29E2" w:rsidP="007C29E2">
      <w:pPr>
        <w:spacing w:before="0"/>
        <w:rPr>
          <w:rFonts w:cs="Arial"/>
        </w:rPr>
      </w:pPr>
    </w:p>
    <w:p w:rsidR="00747910" w:rsidRPr="00E15F94" w:rsidRDefault="00747910" w:rsidP="007C29E2">
      <w:pPr>
        <w:spacing w:before="0"/>
        <w:rPr>
          <w:rFonts w:cs="Arial"/>
        </w:rPr>
      </w:pPr>
    </w:p>
    <w:p w:rsidR="007C29E2" w:rsidRPr="00E15F94" w:rsidRDefault="007C29E2" w:rsidP="007C29E2">
      <w:pPr>
        <w:spacing w:before="0"/>
        <w:jc w:val="left"/>
        <w:rPr>
          <w:rFonts w:eastAsia="Calibri" w:cs="Arial"/>
          <w:b/>
          <w:lang w:val="sr-Cyrl-RS"/>
        </w:rPr>
      </w:pPr>
      <w:r w:rsidRPr="00E15F94">
        <w:rPr>
          <w:rFonts w:eastAsia="Calibri" w:cs="Arial"/>
          <w:b/>
          <w:lang w:val="sr-Cyrl-RS"/>
        </w:rPr>
        <w:lastRenderedPageBreak/>
        <w:t>8.</w:t>
      </w:r>
      <w:r w:rsidR="0031528E">
        <w:rPr>
          <w:rFonts w:eastAsia="Calibri" w:cs="Arial"/>
          <w:b/>
          <w:lang w:val="sr-Cyrl-RS"/>
        </w:rPr>
        <w:t xml:space="preserve"> </w:t>
      </w:r>
      <w:r w:rsidRPr="00E15F94">
        <w:rPr>
          <w:rFonts w:eastAsia="Calibri" w:cs="Arial"/>
          <w:b/>
          <w:lang w:val="sr-Cyrl-RS"/>
        </w:rPr>
        <w:t>М</w:t>
      </w:r>
      <w:r w:rsidR="000B68B4" w:rsidRPr="00E15F94">
        <w:rPr>
          <w:rFonts w:eastAsia="Calibri" w:cs="Arial"/>
          <w:b/>
          <w:lang w:val="sr-Cyrl-RS"/>
        </w:rPr>
        <w:t>ОДЕЛ</w:t>
      </w:r>
      <w:r w:rsidR="0031528E">
        <w:rPr>
          <w:rFonts w:eastAsia="Calibri" w:cs="Arial"/>
          <w:b/>
          <w:lang w:val="sr-Cyrl-RS"/>
        </w:rPr>
        <w:t>И</w:t>
      </w:r>
      <w:r w:rsidR="000B68B4" w:rsidRPr="00E15F94">
        <w:rPr>
          <w:rFonts w:eastAsia="Calibri" w:cs="Arial"/>
          <w:b/>
          <w:lang w:val="sr-Cyrl-RS"/>
        </w:rPr>
        <w:t xml:space="preserve"> </w:t>
      </w:r>
      <w:r w:rsidR="00D745CE" w:rsidRPr="00E15F94">
        <w:rPr>
          <w:rFonts w:eastAsia="Calibri" w:cs="Arial"/>
          <w:b/>
          <w:lang w:val="sr-Cyrl-RS"/>
        </w:rPr>
        <w:t>УГОВОРА</w:t>
      </w:r>
    </w:p>
    <w:p w:rsidR="000B68B4" w:rsidRPr="00E15F94" w:rsidRDefault="000B68B4" w:rsidP="007C29E2">
      <w:pPr>
        <w:spacing w:before="0"/>
        <w:jc w:val="left"/>
        <w:rPr>
          <w:rFonts w:eastAsia="Calibri" w:cs="Arial"/>
          <w:b/>
          <w:lang w:val="sr-Cyrl-RS"/>
        </w:rPr>
      </w:pPr>
    </w:p>
    <w:p w:rsidR="003A45FC" w:rsidRPr="00E15F94" w:rsidRDefault="003A45FC" w:rsidP="007C29E2">
      <w:pPr>
        <w:spacing w:before="0"/>
        <w:jc w:val="left"/>
        <w:rPr>
          <w:rFonts w:eastAsia="Calibri" w:cs="Arial"/>
        </w:rPr>
      </w:pPr>
      <w:r w:rsidRPr="00E15F94">
        <w:rPr>
          <w:i/>
        </w:rPr>
        <w:t xml:space="preserve">У складу са датим Моделом </w:t>
      </w:r>
      <w:r w:rsidR="00D745CE" w:rsidRPr="00E15F94">
        <w:rPr>
          <w:i/>
          <w:lang w:val="sr-Cyrl-RS"/>
        </w:rPr>
        <w:t>уговора</w:t>
      </w:r>
      <w:r w:rsidRPr="00E15F94">
        <w:rPr>
          <w:i/>
        </w:rPr>
        <w:t xml:space="preserve"> и елементима најповољније понуде биће закључен </w:t>
      </w:r>
      <w:r w:rsidR="00D745CE" w:rsidRPr="00E15F94">
        <w:rPr>
          <w:i/>
          <w:lang w:val="sr-Cyrl-RS"/>
        </w:rPr>
        <w:t>Уговор</w:t>
      </w:r>
      <w:r w:rsidRPr="00E15F94">
        <w:rPr>
          <w:i/>
        </w:rPr>
        <w:t xml:space="preserve">. Понуђач дати Модел </w:t>
      </w:r>
      <w:r w:rsidR="00D745CE" w:rsidRPr="00E15F94">
        <w:rPr>
          <w:i/>
          <w:lang w:val="sr-Cyrl-RS"/>
        </w:rPr>
        <w:t>уговора</w:t>
      </w:r>
      <w:r w:rsidRPr="00E15F94">
        <w:rPr>
          <w:i/>
        </w:rPr>
        <w:t xml:space="preserve"> потписује, оверава и доставља у понуди.</w:t>
      </w:r>
    </w:p>
    <w:p w:rsidR="00485919" w:rsidRDefault="00485919" w:rsidP="003A45FC">
      <w:pPr>
        <w:rPr>
          <w:b/>
        </w:rPr>
      </w:pPr>
    </w:p>
    <w:p w:rsidR="003A45FC" w:rsidRDefault="00D0202E" w:rsidP="003A45FC">
      <w:pPr>
        <w:rPr>
          <w:b/>
        </w:rPr>
      </w:pPr>
      <w:r>
        <w:rPr>
          <w:b/>
          <w:lang w:val="sr-Cyrl-RS"/>
        </w:rPr>
        <w:t>УГОВОРНЕ СТРАНЕ</w:t>
      </w:r>
      <w:r>
        <w:rPr>
          <w:b/>
        </w:rPr>
        <w:t>:</w:t>
      </w:r>
    </w:p>
    <w:p w:rsidR="00466B9B" w:rsidRDefault="00466B9B" w:rsidP="003A45FC">
      <w:pPr>
        <w:rPr>
          <w:b/>
        </w:rPr>
      </w:pPr>
    </w:p>
    <w:p w:rsidR="00466B9B" w:rsidRPr="00466B9B" w:rsidRDefault="00466B9B" w:rsidP="00466B9B">
      <w:pPr>
        <w:suppressAutoHyphens/>
        <w:spacing w:before="0"/>
        <w:rPr>
          <w:rFonts w:cs="Arial"/>
          <w:b/>
        </w:rPr>
      </w:pPr>
      <w:r w:rsidRPr="00466B9B">
        <w:rPr>
          <w:rFonts w:cs="Arial"/>
          <w:b/>
        </w:rPr>
        <w:t xml:space="preserve">КОРИСНИК УСЛУГЕ: </w:t>
      </w:r>
    </w:p>
    <w:p w:rsidR="003A45FC" w:rsidRPr="00E15F94" w:rsidRDefault="003A45FC" w:rsidP="003A45FC">
      <w:r w:rsidRPr="00E15F94">
        <w:rPr>
          <w:lang w:val="sr-Cyrl-RS"/>
        </w:rPr>
        <w:t xml:space="preserve">1. </w:t>
      </w:r>
      <w:r w:rsidRPr="00E15F94">
        <w:t xml:space="preserve">Јавно </w:t>
      </w:r>
      <w:r w:rsidR="000B68B4" w:rsidRPr="00E15F94">
        <w:t xml:space="preserve">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3A45FC" w:rsidRPr="00466B9B" w:rsidRDefault="00466B9B" w:rsidP="003A45FC">
      <w:pPr>
        <w:rPr>
          <w:lang w:val="sr-Cyrl-RS"/>
        </w:rPr>
      </w:pPr>
      <w:r>
        <w:rPr>
          <w:lang w:val="sr-Cyrl-RS"/>
        </w:rPr>
        <w:t>и</w:t>
      </w:r>
    </w:p>
    <w:p w:rsidR="00466B9B" w:rsidRPr="00466B9B" w:rsidRDefault="00466B9B" w:rsidP="00466B9B">
      <w:pPr>
        <w:suppressAutoHyphens/>
        <w:spacing w:before="0"/>
        <w:rPr>
          <w:rFonts w:cs="Arial"/>
          <w:b/>
        </w:rPr>
      </w:pPr>
      <w:r w:rsidRPr="00466B9B">
        <w:rPr>
          <w:rFonts w:cs="Arial"/>
          <w:b/>
        </w:rPr>
        <w:t xml:space="preserve">ПРУЖАЛАЦ УСЛУГЕ: </w:t>
      </w:r>
    </w:p>
    <w:p w:rsidR="003A45FC" w:rsidRPr="00E15F94" w:rsidRDefault="003A45FC" w:rsidP="003A45FC">
      <w:pPr>
        <w:rPr>
          <w:rFonts w:eastAsia="Calibri"/>
        </w:rPr>
      </w:pPr>
      <w:r w:rsidRPr="00E15F94">
        <w:rPr>
          <w:rFonts w:eastAsia="Calibri"/>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sidRPr="00E15F94">
        <w:rPr>
          <w:rFonts w:eastAsia="Calibri"/>
          <w:lang w:val="sr-Cyrl-RS"/>
        </w:rPr>
        <w:t>ужалац услуге</w:t>
      </w:r>
      <w:r w:rsidRPr="00E15F94">
        <w:rPr>
          <w:rFonts w:eastAsia="Calibri"/>
        </w:rPr>
        <w:t xml:space="preserve">) </w:t>
      </w:r>
    </w:p>
    <w:p w:rsidR="003A45FC" w:rsidRPr="00E15F94" w:rsidRDefault="003A45FC" w:rsidP="003A45FC"/>
    <w:p w:rsidR="003A45FC" w:rsidRPr="00E15F94" w:rsidRDefault="003A45FC" w:rsidP="003A45FC">
      <w:pPr>
        <w:rPr>
          <w:rFonts w:eastAsia="Calibri"/>
          <w:lang w:val="sr-Cyrl-BA"/>
        </w:rPr>
      </w:pPr>
      <w:r w:rsidRPr="00E15F94">
        <w:rPr>
          <w:rFonts w:eastAsia="Calibri"/>
        </w:rPr>
        <w:t>2а)________________________________________из</w:t>
      </w:r>
      <w:r w:rsidRPr="00E15F94">
        <w:rPr>
          <w:rFonts w:eastAsia="Calibri"/>
        </w:rPr>
        <w:tab/>
        <w:t>_____________, улица</w:t>
      </w:r>
    </w:p>
    <w:p w:rsidR="003A45FC" w:rsidRPr="00E15F94" w:rsidRDefault="003A45FC" w:rsidP="003A45FC">
      <w:pPr>
        <w:rPr>
          <w:rFonts w:eastAsia="Calibri"/>
        </w:rPr>
      </w:pPr>
      <w:r w:rsidRPr="00E15F94">
        <w:rPr>
          <w:rFonts w:eastAsia="Calibri"/>
        </w:rPr>
        <w:t xml:space="preserve"> ___________________ бр. ___, ПИБ: _____________, матични број _____________, </w:t>
      </w:r>
      <w:r w:rsidRPr="00E15F94">
        <w:t xml:space="preserve">Текући рачун </w:t>
      </w:r>
      <w:r w:rsidRPr="00E15F94">
        <w:rPr>
          <w:lang w:val="sr-Latn-RS"/>
        </w:rPr>
        <w:t>____________,</w:t>
      </w:r>
      <w:r w:rsidRPr="00E15F94">
        <w:t xml:space="preserve"> </w:t>
      </w:r>
      <w:r w:rsidRPr="00E15F94">
        <w:rPr>
          <w:lang w:val="sr-Cyrl-RS"/>
        </w:rPr>
        <w:t xml:space="preserve">банка </w:t>
      </w:r>
      <w:r w:rsidRPr="00E15F94">
        <w:t xml:space="preserve">______________ </w:t>
      </w:r>
      <w:r w:rsidRPr="00E15F94">
        <w:rPr>
          <w:lang w:val="sr-Cyrl-RS"/>
        </w:rPr>
        <w:t>,</w:t>
      </w:r>
      <w:r w:rsidRPr="00E15F94">
        <w:rPr>
          <w:rFonts w:eastAsia="Calibri"/>
        </w:rPr>
        <w:t>кога заступа __________________________, (члан групе понуђача или подизвођач)</w:t>
      </w:r>
    </w:p>
    <w:p w:rsidR="003A45FC" w:rsidRPr="00E15F94" w:rsidRDefault="003A45FC" w:rsidP="003A45FC">
      <w:pPr>
        <w:rPr>
          <w:rFonts w:eastAsia="Calibri"/>
          <w:lang w:val="sr-Cyrl-BA"/>
        </w:rPr>
      </w:pPr>
      <w:r w:rsidRPr="00E15F94">
        <w:rPr>
          <w:rFonts w:eastAsia="Calibri"/>
        </w:rPr>
        <w:t>2б)_______________________________________из</w:t>
      </w:r>
      <w:r w:rsidRPr="00E15F94">
        <w:rPr>
          <w:rFonts w:eastAsia="Calibri"/>
        </w:rPr>
        <w:tab/>
        <w:t>_____________, улица</w:t>
      </w:r>
    </w:p>
    <w:p w:rsidR="003A45FC" w:rsidRPr="00E15F94" w:rsidRDefault="003A45FC" w:rsidP="003A45FC">
      <w:pPr>
        <w:rPr>
          <w:rFonts w:eastAsia="Calibri"/>
        </w:rPr>
      </w:pPr>
      <w:r w:rsidRPr="00E15F94">
        <w:rPr>
          <w:rFonts w:eastAsia="Calibri"/>
        </w:rPr>
        <w:t xml:space="preserve"> ___________________ бр. ___, ПИБ: _____________, матични број _____________, </w:t>
      </w:r>
    </w:p>
    <w:p w:rsidR="003A45FC" w:rsidRPr="00E15F94" w:rsidRDefault="003A45FC" w:rsidP="003A45FC">
      <w:pPr>
        <w:rPr>
          <w:rFonts w:eastAsia="Calibri"/>
        </w:rPr>
      </w:pPr>
      <w:r w:rsidRPr="00E15F94">
        <w:t xml:space="preserve">Текући рачун </w:t>
      </w:r>
      <w:r w:rsidRPr="00E15F94">
        <w:rPr>
          <w:lang w:val="sr-Latn-RS"/>
        </w:rPr>
        <w:t>____________,</w:t>
      </w:r>
      <w:r w:rsidRPr="00E15F94">
        <w:t xml:space="preserve"> </w:t>
      </w:r>
      <w:r w:rsidRPr="00E15F94">
        <w:rPr>
          <w:lang w:val="sr-Cyrl-RS"/>
        </w:rPr>
        <w:t xml:space="preserve">банка </w:t>
      </w:r>
      <w:r w:rsidRPr="00E15F94">
        <w:t xml:space="preserve">______________ </w:t>
      </w:r>
      <w:r w:rsidRPr="00E15F94">
        <w:rPr>
          <w:lang w:val="sr-Cyrl-RS"/>
        </w:rPr>
        <w:t>,</w:t>
      </w:r>
      <w:r w:rsidRPr="00E15F94">
        <w:rPr>
          <w:rFonts w:eastAsia="Calibri"/>
        </w:rPr>
        <w:t>кога  заступа _______________________, (члан групе понуђача или подизвођач)</w:t>
      </w:r>
    </w:p>
    <w:p w:rsidR="003A45FC" w:rsidRPr="00E15F94" w:rsidRDefault="003A45FC" w:rsidP="003A45FC">
      <w:pPr>
        <w:rPr>
          <w:rFonts w:eastAsia="Calibri"/>
        </w:rPr>
      </w:pPr>
    </w:p>
    <w:p w:rsidR="003A45FC" w:rsidRPr="00E15F94" w:rsidRDefault="003A45FC" w:rsidP="003A45FC">
      <w:r w:rsidRPr="00E15F94">
        <w:t xml:space="preserve">(у даљем тексту заједно: </w:t>
      </w:r>
      <w:r w:rsidR="00E913DD">
        <w:rPr>
          <w:lang w:val="sr-Cyrl-RS"/>
        </w:rPr>
        <w:t>Уговорне с</w:t>
      </w:r>
      <w:r w:rsidR="00E913DD">
        <w:t>тране</w:t>
      </w:r>
      <w:r w:rsidRPr="00E15F94">
        <w:t>)</w:t>
      </w:r>
    </w:p>
    <w:p w:rsidR="003A45FC" w:rsidRPr="00E15F94" w:rsidRDefault="003A45FC" w:rsidP="003A45FC">
      <w:r w:rsidRPr="00E15F94">
        <w:t>закључиле су у Београду, дана __________.године следећи:</w:t>
      </w:r>
    </w:p>
    <w:p w:rsidR="003A45FC" w:rsidRPr="00E15F94" w:rsidRDefault="003A45FC" w:rsidP="003A45FC"/>
    <w:p w:rsidR="0031528E" w:rsidRDefault="0031528E" w:rsidP="0031528E">
      <w:pPr>
        <w:suppressAutoHyphens/>
        <w:spacing w:before="0"/>
        <w:jc w:val="center"/>
        <w:rPr>
          <w:rFonts w:cs="Arial"/>
          <w:b/>
        </w:rPr>
      </w:pPr>
      <w:r w:rsidRPr="0031528E">
        <w:rPr>
          <w:rFonts w:cs="Arial"/>
          <w:b/>
        </w:rPr>
        <w:t>УГОВОР</w:t>
      </w:r>
      <w:r w:rsidRPr="0031528E">
        <w:rPr>
          <w:rFonts w:cs="Arial"/>
          <w:b/>
          <w:lang w:val="sr-Cyrl-RS"/>
        </w:rPr>
        <w:t xml:space="preserve"> </w:t>
      </w:r>
      <w:r w:rsidRPr="0031528E">
        <w:rPr>
          <w:rFonts w:cs="Arial"/>
          <w:b/>
        </w:rPr>
        <w:t>О ПРУЖАЊУ УСЛУГЕ</w:t>
      </w:r>
    </w:p>
    <w:p w:rsidR="0031528E" w:rsidRPr="00E15F94" w:rsidRDefault="0031528E" w:rsidP="0031528E">
      <w:pPr>
        <w:pStyle w:val="ListParagraph"/>
        <w:rPr>
          <w:rFonts w:ascii="Arial" w:hAnsi="Arial" w:cs="Arial"/>
          <w:lang w:val="ru-RU"/>
        </w:rPr>
      </w:pPr>
      <w:r w:rsidRPr="00E15F94">
        <w:rPr>
          <w:rFonts w:ascii="Arial" w:hAnsi="Arial"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Pr="00E15F94">
        <w:rPr>
          <w:rFonts w:ascii="Arial" w:hAnsi="Arial" w:cs="Arial"/>
          <w:lang w:val="ru-RU"/>
        </w:rPr>
        <w:t>.</w:t>
      </w:r>
    </w:p>
    <w:p w:rsidR="003A45FC" w:rsidRPr="00E15F94" w:rsidRDefault="003A45FC" w:rsidP="003A45FC">
      <w:r w:rsidRPr="00E15F94">
        <w:t>Уговорне стране констатују:</w:t>
      </w:r>
    </w:p>
    <w:p w:rsidR="003A45FC" w:rsidRPr="00E15F94" w:rsidRDefault="00E913DD" w:rsidP="00E913DD">
      <w:pPr>
        <w:pStyle w:val="ListParagraph"/>
        <w:rPr>
          <w:rFonts w:ascii="Arial" w:hAnsi="Arial" w:cs="Arial"/>
          <w:lang w:val="ru-RU"/>
        </w:rPr>
      </w:pPr>
      <w:r>
        <w:rPr>
          <w:rFonts w:ascii="Arial" w:hAnsi="Arial"/>
          <w:lang w:val="ru-RU"/>
        </w:rPr>
        <w:t xml:space="preserve">- </w:t>
      </w:r>
      <w:r w:rsidR="003A45FC" w:rsidRPr="00E15F94">
        <w:rPr>
          <w:rFonts w:ascii="Arial" w:hAnsi="Arial"/>
          <w:lang w:val="ru-RU"/>
        </w:rPr>
        <w:t>да је Наручилац</w:t>
      </w:r>
      <w:r w:rsidRPr="00E913DD">
        <w:rPr>
          <w:sz w:val="24"/>
          <w:szCs w:val="24"/>
          <w:lang w:val="ru-RU"/>
        </w:rPr>
        <w:t xml:space="preserve"> </w:t>
      </w:r>
      <w:r w:rsidRPr="00E913DD">
        <w:rPr>
          <w:rFonts w:ascii="Arial" w:hAnsi="Arial" w:cs="Arial"/>
          <w:lang w:val="ru-RU"/>
        </w:rPr>
        <w:t>(у даљем тексту: Корисник услуге)</w:t>
      </w:r>
      <w:r>
        <w:rPr>
          <w:sz w:val="24"/>
          <w:szCs w:val="24"/>
          <w:lang w:val="ru-RU"/>
        </w:rPr>
        <w:t xml:space="preserve"> </w:t>
      </w:r>
      <w:r>
        <w:rPr>
          <w:lang w:val="ru-RU"/>
        </w:rPr>
        <w:t xml:space="preserve"> </w:t>
      </w:r>
      <w:r w:rsidR="003A45FC" w:rsidRPr="00E15F94">
        <w:rPr>
          <w:rFonts w:ascii="Arial" w:hAnsi="Arial"/>
          <w:lang w:val="ru-RU"/>
        </w:rPr>
        <w:t xml:space="preserve"> у складу са Конкурсном документацијом а сагласно члану </w:t>
      </w:r>
      <w:r>
        <w:rPr>
          <w:rFonts w:ascii="Arial" w:hAnsi="Arial"/>
          <w:lang w:val="ru-RU"/>
        </w:rPr>
        <w:t xml:space="preserve">35. и </w:t>
      </w:r>
      <w:r w:rsidR="00D745CE" w:rsidRPr="00E15F94">
        <w:rPr>
          <w:rFonts w:ascii="Arial" w:hAnsi="Arial"/>
          <w:lang w:val="ru-RU"/>
        </w:rPr>
        <w:t>123</w:t>
      </w:r>
      <w:r w:rsidR="003A45FC" w:rsidRPr="00E15F94">
        <w:rPr>
          <w:rFonts w:ascii="Arial" w:hAnsi="Arial"/>
          <w:lang w:val="ru-RU"/>
        </w:rPr>
        <w:t>.</w:t>
      </w:r>
      <w:r w:rsidR="00186E7B">
        <w:rPr>
          <w:rFonts w:ascii="Arial" w:hAnsi="Arial"/>
          <w:lang w:val="ru-RU"/>
        </w:rPr>
        <w:t xml:space="preserve"> </w:t>
      </w:r>
      <w:r w:rsidR="003A45FC" w:rsidRPr="00E15F94">
        <w:rPr>
          <w:rFonts w:ascii="Arial" w:hAnsi="Arial"/>
          <w:lang w:val="ru-RU"/>
        </w:rPr>
        <w:t>Закона о јавним набавкама („Сл.гласник РС“, бр.124/2012,14/2015 и 68/2015) (даље</w:t>
      </w:r>
      <w:r w:rsidR="000B68B4" w:rsidRPr="00E15F94">
        <w:rPr>
          <w:rFonts w:ascii="Arial" w:hAnsi="Arial"/>
          <w:lang w:val="ru-RU"/>
        </w:rPr>
        <w:t>:</w:t>
      </w:r>
      <w:r w:rsidR="003A45FC" w:rsidRPr="00E15F94">
        <w:rPr>
          <w:rFonts w:ascii="Arial" w:hAnsi="Arial"/>
          <w:lang w:val="ru-RU"/>
        </w:rPr>
        <w:t xml:space="preserve"> Закон) спровео </w:t>
      </w:r>
      <w:r w:rsidR="00D745CE" w:rsidRPr="00E15F94">
        <w:rPr>
          <w:rFonts w:ascii="Arial" w:hAnsi="Arial"/>
          <w:lang w:val="ru-RU"/>
        </w:rPr>
        <w:t>преговарачки</w:t>
      </w:r>
      <w:r w:rsidR="003A45FC" w:rsidRPr="00E15F94">
        <w:rPr>
          <w:rFonts w:ascii="Arial" w:hAnsi="Arial"/>
          <w:lang w:val="ru-RU"/>
        </w:rPr>
        <w:t xml:space="preserve"> поступак </w:t>
      </w:r>
      <w:r w:rsidR="00D745CE" w:rsidRPr="00E15F94">
        <w:rPr>
          <w:rFonts w:ascii="Arial" w:hAnsi="Arial"/>
          <w:lang w:val="ru-RU"/>
        </w:rPr>
        <w:t xml:space="preserve">са објављивањем позива за подношење понуда </w:t>
      </w:r>
      <w:r w:rsidR="003A45FC" w:rsidRPr="00E15F94">
        <w:rPr>
          <w:rFonts w:ascii="Arial" w:hAnsi="Arial"/>
          <w:lang w:val="ru-RU"/>
        </w:rPr>
        <w:t>бр.</w:t>
      </w:r>
      <w:r w:rsidR="000B68B4" w:rsidRPr="00E15F94">
        <w:rPr>
          <w:rFonts w:ascii="Arial" w:hAnsi="Arial"/>
          <w:lang w:val="ru-RU"/>
        </w:rPr>
        <w:t xml:space="preserve"> </w:t>
      </w:r>
      <w:r w:rsidR="003A45FC" w:rsidRPr="00E15F94">
        <w:rPr>
          <w:rFonts w:ascii="Arial" w:hAnsi="Arial"/>
          <w:lang w:val="ru-RU"/>
        </w:rPr>
        <w:t>ЈН</w:t>
      </w:r>
      <w:r w:rsidR="00186E7B">
        <w:rPr>
          <w:rFonts w:ascii="Arial" w:hAnsi="Arial"/>
          <w:lang w:val="ru-RU"/>
        </w:rPr>
        <w:t>/</w:t>
      </w:r>
      <w:r w:rsidR="000B68B4" w:rsidRPr="00E15F94">
        <w:rPr>
          <w:rFonts w:ascii="Arial" w:hAnsi="Arial"/>
          <w:lang w:val="ru-RU"/>
        </w:rPr>
        <w:t xml:space="preserve"> 1000/</w:t>
      </w:r>
      <w:r w:rsidR="003C2E35" w:rsidRPr="00E15F94">
        <w:rPr>
          <w:rFonts w:ascii="Arial" w:hAnsi="Arial"/>
          <w:lang w:val="ru-RU"/>
        </w:rPr>
        <w:t>0450</w:t>
      </w:r>
      <w:r w:rsidR="000B68B4" w:rsidRPr="00E15F94">
        <w:rPr>
          <w:rFonts w:ascii="Arial" w:hAnsi="Arial"/>
          <w:lang w:val="ru-RU"/>
        </w:rPr>
        <w:t>/201</w:t>
      </w:r>
      <w:r w:rsidR="00D745CE" w:rsidRPr="00E15F94">
        <w:rPr>
          <w:rFonts w:ascii="Arial" w:hAnsi="Arial"/>
          <w:lang w:val="ru-RU"/>
        </w:rPr>
        <w:t>7,</w:t>
      </w:r>
      <w:r w:rsidR="000B68B4" w:rsidRPr="00E15F94">
        <w:rPr>
          <w:rFonts w:ascii="Arial" w:hAnsi="Arial"/>
          <w:lang w:val="ru-RU"/>
        </w:rPr>
        <w:t xml:space="preserve"> </w:t>
      </w:r>
      <w:r w:rsidR="003A45FC" w:rsidRPr="00E15F94">
        <w:rPr>
          <w:rFonts w:ascii="Arial" w:hAnsi="Arial"/>
          <w:lang w:val="ru-RU"/>
        </w:rPr>
        <w:t xml:space="preserve">ради набавке услуга и то </w:t>
      </w:r>
      <w:r w:rsidR="00761CF5" w:rsidRPr="00E15F94">
        <w:rPr>
          <w:rFonts w:ascii="Arial" w:hAnsi="Arial" w:cs="Arial"/>
          <w:b/>
          <w:lang w:val="ru-RU"/>
        </w:rPr>
        <w:t xml:space="preserve">ОДГ ТЕНТ Б: Израда и преглед </w:t>
      </w:r>
      <w:r w:rsidR="00761CF5" w:rsidRPr="00E15F94">
        <w:rPr>
          <w:rFonts w:ascii="Arial" w:hAnsi="Arial" w:cs="Arial"/>
          <w:b/>
          <w:lang w:val="ru-RU"/>
        </w:rPr>
        <w:lastRenderedPageBreak/>
        <w:t>инвестиционо – техничке документације за пројекат изградње постројења за одсумпоравање димних гасова</w:t>
      </w:r>
      <w:r w:rsidR="000B68B4" w:rsidRPr="00E15F94">
        <w:rPr>
          <w:rFonts w:ascii="Arial" w:hAnsi="Arial" w:cs="Arial"/>
          <w:lang w:val="ru-RU"/>
        </w:rPr>
        <w:t>.</w:t>
      </w:r>
    </w:p>
    <w:p w:rsidR="003A45FC" w:rsidRPr="00E15F94" w:rsidRDefault="00E913DD" w:rsidP="00E913DD">
      <w:pPr>
        <w:pStyle w:val="ListParagraph"/>
        <w:rPr>
          <w:rFonts w:ascii="Arial" w:hAnsi="Arial"/>
          <w:lang w:val="ru-RU"/>
        </w:rPr>
      </w:pPr>
      <w:r>
        <w:rPr>
          <w:rFonts w:ascii="Arial" w:hAnsi="Arial"/>
          <w:lang w:val="ru-RU"/>
        </w:rPr>
        <w:t xml:space="preserve">- </w:t>
      </w:r>
      <w:r w:rsidR="003A45FC" w:rsidRPr="00E15F94">
        <w:rPr>
          <w:rFonts w:ascii="Arial" w:hAnsi="Arial"/>
          <w:lang w:val="ru-RU"/>
        </w:rPr>
        <w:t>да је Позив за подношење понуда у вези предметне јавне набавке објављен на Порталу јавних набавки дана</w:t>
      </w:r>
      <w:r w:rsidR="005C3A3C">
        <w:rPr>
          <w:rFonts w:ascii="Arial" w:hAnsi="Arial"/>
          <w:lang w:val="ru-RU"/>
        </w:rPr>
        <w:t>_________</w:t>
      </w:r>
      <w:r w:rsidR="003A45FC" w:rsidRPr="00E15F94">
        <w:rPr>
          <w:rFonts w:ascii="Arial" w:hAnsi="Arial"/>
          <w:lang w:val="ru-RU"/>
        </w:rPr>
        <w:t xml:space="preserve"> као и на интернет страници </w:t>
      </w:r>
      <w:r w:rsidRPr="00E913DD">
        <w:rPr>
          <w:rFonts w:ascii="Arial" w:hAnsi="Arial" w:cs="Arial"/>
          <w:lang w:val="ru-RU"/>
        </w:rPr>
        <w:t>Корисника услуге</w:t>
      </w:r>
      <w:r>
        <w:rPr>
          <w:lang w:val="ru-RU"/>
        </w:rPr>
        <w:t xml:space="preserve"> </w:t>
      </w:r>
      <w:r w:rsidR="003A45FC" w:rsidRPr="00E15F94">
        <w:rPr>
          <w:rFonts w:ascii="Arial" w:hAnsi="Arial"/>
          <w:lang w:val="ru-RU"/>
        </w:rPr>
        <w:t xml:space="preserve"> и на Порталу Службених гласила и база прописа.</w:t>
      </w:r>
    </w:p>
    <w:p w:rsidR="003A45FC" w:rsidRPr="00E15F94" w:rsidRDefault="00E913DD" w:rsidP="00E913DD">
      <w:pPr>
        <w:pStyle w:val="ListParagraph"/>
        <w:rPr>
          <w:rFonts w:ascii="Arial" w:hAnsi="Arial"/>
          <w:lang w:val="ru-RU"/>
        </w:rPr>
      </w:pPr>
      <w:r>
        <w:rPr>
          <w:rFonts w:ascii="Arial" w:hAnsi="Arial"/>
          <w:lang w:val="ru-RU"/>
        </w:rPr>
        <w:t xml:space="preserve">- </w:t>
      </w:r>
      <w:r w:rsidR="008A760E" w:rsidRPr="00E15F94">
        <w:rPr>
          <w:rFonts w:ascii="Arial" w:hAnsi="Arial"/>
          <w:lang w:val="ru-RU"/>
        </w:rPr>
        <w:t>да Понуда Понуђача</w:t>
      </w:r>
      <w:r w:rsidRPr="00E913DD">
        <w:rPr>
          <w:rFonts w:cs="Arial"/>
          <w:sz w:val="24"/>
          <w:szCs w:val="24"/>
        </w:rPr>
        <w:t xml:space="preserve"> </w:t>
      </w:r>
      <w:r w:rsidRPr="00E913DD">
        <w:rPr>
          <w:rFonts w:ascii="Arial" w:hAnsi="Arial" w:cs="Arial"/>
        </w:rPr>
        <w:t>(у даљем тексту: Пружалац услуге)</w:t>
      </w:r>
      <w:r w:rsidR="003A45FC" w:rsidRPr="00E15F94">
        <w:rPr>
          <w:rFonts w:ascii="Arial" w:hAnsi="Arial"/>
          <w:lang w:val="ru-RU"/>
        </w:rPr>
        <w:t xml:space="preserve">, која је заведена код </w:t>
      </w:r>
      <w:r w:rsidRPr="00E913DD">
        <w:rPr>
          <w:rFonts w:ascii="Arial" w:hAnsi="Arial" w:cs="Arial"/>
          <w:lang w:val="ru-RU"/>
        </w:rPr>
        <w:t>Корисника услуге</w:t>
      </w:r>
      <w:r>
        <w:rPr>
          <w:lang w:val="ru-RU"/>
        </w:rPr>
        <w:t xml:space="preserve"> </w:t>
      </w:r>
      <w:r w:rsidR="003A45FC" w:rsidRPr="00E15F94">
        <w:rPr>
          <w:rFonts w:ascii="Arial" w:hAnsi="Arial"/>
          <w:lang w:val="ru-RU"/>
        </w:rPr>
        <w:t xml:space="preserve"> под</w:t>
      </w:r>
      <w:r w:rsidR="000B68B4" w:rsidRPr="00E15F94">
        <w:rPr>
          <w:rFonts w:ascii="Arial" w:hAnsi="Arial"/>
          <w:lang w:val="ru-RU"/>
        </w:rPr>
        <w:t xml:space="preserve"> бројем ________ од ________201</w:t>
      </w:r>
      <w:r>
        <w:rPr>
          <w:rFonts w:ascii="Arial" w:hAnsi="Arial"/>
          <w:lang w:val="ru-RU"/>
        </w:rPr>
        <w:t>8</w:t>
      </w:r>
      <w:r w:rsidR="003A45FC" w:rsidRPr="00E15F94">
        <w:rPr>
          <w:rFonts w:ascii="Arial" w:hAnsi="Arial"/>
          <w:lang w:val="ru-RU"/>
        </w:rPr>
        <w:t>.</w:t>
      </w:r>
      <w:r w:rsidR="000B68B4" w:rsidRPr="00E15F94">
        <w:rPr>
          <w:rFonts w:ascii="Arial" w:hAnsi="Arial"/>
          <w:lang w:val="ru-RU"/>
        </w:rPr>
        <w:t xml:space="preserve"> </w:t>
      </w:r>
      <w:r w:rsidR="003A45FC" w:rsidRPr="00E15F94">
        <w:rPr>
          <w:rFonts w:ascii="Arial" w:hAnsi="Arial"/>
          <w:lang w:val="ru-RU"/>
        </w:rPr>
        <w:t xml:space="preserve">године, у потпуности одговара захтеву </w:t>
      </w:r>
      <w:r w:rsidRPr="00E913DD">
        <w:rPr>
          <w:rFonts w:ascii="Arial" w:hAnsi="Arial" w:cs="Arial"/>
          <w:lang w:val="ru-RU"/>
        </w:rPr>
        <w:t>Корисника услуге</w:t>
      </w:r>
      <w:r>
        <w:rPr>
          <w:lang w:val="ru-RU"/>
        </w:rPr>
        <w:t xml:space="preserve"> </w:t>
      </w:r>
      <w:r w:rsidRPr="00E15F94">
        <w:rPr>
          <w:rFonts w:ascii="Arial" w:hAnsi="Arial"/>
          <w:lang w:val="ru-RU"/>
        </w:rPr>
        <w:t xml:space="preserve"> </w:t>
      </w:r>
      <w:r w:rsidR="003A45FC" w:rsidRPr="00E15F94">
        <w:rPr>
          <w:rFonts w:ascii="Arial" w:hAnsi="Arial"/>
          <w:lang w:val="ru-RU"/>
        </w:rPr>
        <w:t>из Позива за подношење понуда и Конкурсне документације</w:t>
      </w:r>
    </w:p>
    <w:p w:rsidR="00E913DD" w:rsidRDefault="00E913DD" w:rsidP="00E913DD">
      <w:pPr>
        <w:pStyle w:val="ListParagraph"/>
        <w:rPr>
          <w:rFonts w:ascii="Arial" w:hAnsi="Arial"/>
          <w:lang w:val="ru-RU"/>
        </w:rPr>
      </w:pPr>
      <w:r>
        <w:rPr>
          <w:rFonts w:ascii="Arial" w:hAnsi="Arial"/>
          <w:lang w:val="ru-RU"/>
        </w:rPr>
        <w:t xml:space="preserve">- </w:t>
      </w:r>
      <w:r w:rsidR="003A45FC" w:rsidRPr="00E15F94">
        <w:rPr>
          <w:rFonts w:ascii="Arial" w:hAnsi="Arial"/>
          <w:lang w:val="ru-RU"/>
        </w:rPr>
        <w:t xml:space="preserve">да је </w:t>
      </w:r>
      <w:r>
        <w:rPr>
          <w:rFonts w:ascii="Arial" w:hAnsi="Arial" w:cs="Arial"/>
          <w:lang w:val="ru-RU"/>
        </w:rPr>
        <w:t>Корисник</w:t>
      </w:r>
      <w:r w:rsidRPr="00E913DD">
        <w:rPr>
          <w:rFonts w:ascii="Arial" w:hAnsi="Arial" w:cs="Arial"/>
          <w:lang w:val="ru-RU"/>
        </w:rPr>
        <w:t xml:space="preserve"> услуге</w:t>
      </w:r>
      <w:r>
        <w:rPr>
          <w:lang w:val="ru-RU"/>
        </w:rPr>
        <w:t xml:space="preserve"> </w:t>
      </w:r>
      <w:r w:rsidRPr="00E15F94">
        <w:rPr>
          <w:rFonts w:ascii="Arial" w:hAnsi="Arial"/>
          <w:lang w:val="ru-RU"/>
        </w:rPr>
        <w:t xml:space="preserve"> </w:t>
      </w:r>
      <w:r w:rsidR="003A45FC" w:rsidRPr="00E15F94">
        <w:rPr>
          <w:rFonts w:ascii="Arial" w:hAnsi="Arial"/>
          <w:lang w:val="ru-RU"/>
        </w:rPr>
        <w:t xml:space="preserve">својом Одлуком о </w:t>
      </w:r>
      <w:r w:rsidR="00D745CE" w:rsidRPr="00E15F94">
        <w:rPr>
          <w:rFonts w:ascii="Arial" w:hAnsi="Arial"/>
          <w:lang w:val="ru-RU"/>
        </w:rPr>
        <w:t>додели уговора</w:t>
      </w:r>
      <w:r w:rsidR="003A45FC" w:rsidRPr="00E15F94">
        <w:rPr>
          <w:rFonts w:ascii="Arial" w:hAnsi="Arial"/>
          <w:lang w:val="ru-RU"/>
        </w:rPr>
        <w:t xml:space="preserve"> бр</w:t>
      </w:r>
      <w:r w:rsidR="008A760E" w:rsidRPr="00E15F94">
        <w:rPr>
          <w:rFonts w:ascii="Arial" w:hAnsi="Arial"/>
          <w:lang w:val="ru-RU"/>
        </w:rPr>
        <w:t>. ____________ од __.__.</w:t>
      </w:r>
      <w:r w:rsidR="0054719C" w:rsidRPr="00E15F94">
        <w:rPr>
          <w:rFonts w:ascii="Arial" w:hAnsi="Arial"/>
          <w:lang w:val="ru-RU"/>
        </w:rPr>
        <w:t>201</w:t>
      </w:r>
      <w:r>
        <w:rPr>
          <w:rFonts w:ascii="Arial" w:hAnsi="Arial"/>
          <w:lang w:val="ru-RU"/>
        </w:rPr>
        <w:t>8</w:t>
      </w:r>
      <w:r w:rsidR="003A45FC" w:rsidRPr="00E15F94">
        <w:rPr>
          <w:rFonts w:ascii="Arial" w:hAnsi="Arial"/>
          <w:lang w:val="ru-RU"/>
        </w:rPr>
        <w:t xml:space="preserve">. године изабрао понуду </w:t>
      </w:r>
      <w:r>
        <w:rPr>
          <w:rFonts w:ascii="Arial" w:hAnsi="Arial"/>
          <w:lang w:val="ru-RU"/>
        </w:rPr>
        <w:t>Пружаоца услуге</w:t>
      </w:r>
      <w:r w:rsidR="0054719C" w:rsidRPr="00E15F94">
        <w:rPr>
          <w:rFonts w:ascii="Arial" w:hAnsi="Arial"/>
          <w:lang w:val="ru-RU"/>
        </w:rPr>
        <w:t xml:space="preserve"> ______________</w:t>
      </w:r>
      <w:r w:rsidRPr="00E913DD">
        <w:rPr>
          <w:lang w:val="ru-RU"/>
        </w:rPr>
        <w:t xml:space="preserve"> </w:t>
      </w:r>
      <w:r>
        <w:rPr>
          <w:rFonts w:ascii="Arial" w:hAnsi="Arial"/>
          <w:lang w:val="ru-RU"/>
        </w:rPr>
        <w:t>за реализацију услуге , јавна набавка услуга  број ЈН</w:t>
      </w:r>
      <w:r w:rsidR="00186E7B">
        <w:rPr>
          <w:rFonts w:ascii="Arial" w:hAnsi="Arial"/>
          <w:lang w:val="ru-RU"/>
        </w:rPr>
        <w:t>/</w:t>
      </w:r>
      <w:r>
        <w:rPr>
          <w:rFonts w:ascii="Arial" w:hAnsi="Arial"/>
          <w:lang w:val="ru-RU"/>
        </w:rPr>
        <w:t>1000/0450/2017.</w:t>
      </w:r>
    </w:p>
    <w:p w:rsidR="003A45FC" w:rsidRPr="00E15F94" w:rsidRDefault="003A45FC" w:rsidP="00E913DD">
      <w:pPr>
        <w:pStyle w:val="ListParagraph"/>
        <w:rPr>
          <w:rFonts w:ascii="Arial" w:hAnsi="Arial"/>
          <w:lang w:val="ru-RU"/>
        </w:rPr>
      </w:pPr>
    </w:p>
    <w:p w:rsidR="003A45FC" w:rsidRPr="00E15F94" w:rsidRDefault="003A45FC" w:rsidP="00D745CE">
      <w:pPr>
        <w:jc w:val="center"/>
        <w:rPr>
          <w:b/>
          <w:lang w:val="sr-Cyrl-RS"/>
        </w:rPr>
      </w:pPr>
      <w:r w:rsidRPr="00E15F94">
        <w:rPr>
          <w:b/>
        </w:rPr>
        <w:t xml:space="preserve">ПРЕДМЕТ  </w:t>
      </w:r>
      <w:r w:rsidR="00D745CE" w:rsidRPr="00E15F94">
        <w:rPr>
          <w:b/>
          <w:lang w:val="sr-Cyrl-RS"/>
        </w:rPr>
        <w:t>УГОВОРА</w:t>
      </w:r>
    </w:p>
    <w:p w:rsidR="003A45FC" w:rsidRPr="00E15F94" w:rsidRDefault="003A45FC" w:rsidP="00D745CE">
      <w:pPr>
        <w:jc w:val="center"/>
        <w:rPr>
          <w:b/>
        </w:rPr>
      </w:pPr>
      <w:r w:rsidRPr="00E15F94">
        <w:rPr>
          <w:b/>
        </w:rPr>
        <w:t>Члан 1.</w:t>
      </w:r>
    </w:p>
    <w:p w:rsidR="00E913DD" w:rsidRDefault="00E913DD" w:rsidP="00E913DD">
      <w:pPr>
        <w:rPr>
          <w:rFonts w:eastAsia="Calibri"/>
          <w:lang w:val="sr-Cyrl-RS"/>
        </w:rPr>
      </w:pPr>
      <w:r w:rsidRPr="00E913DD">
        <w:rPr>
          <w:rFonts w:cs="Arial"/>
        </w:rPr>
        <w:t>Овим Уговором о пружању услуге (у даљем тексту: Уговор) Пружалац услуге се обавезује да за потребе Корисника услуге пружи</w:t>
      </w:r>
      <w:r w:rsidRPr="00E913DD">
        <w:rPr>
          <w:rFonts w:cs="Arial"/>
          <w:lang w:val="sr-Cyrl-RS"/>
        </w:rPr>
        <w:t xml:space="preserve"> и изврши</w:t>
      </w:r>
      <w:r w:rsidRPr="00E913DD">
        <w:rPr>
          <w:rFonts w:cs="Arial"/>
        </w:rPr>
        <w:t xml:space="preserve"> услугу</w:t>
      </w:r>
      <w:r>
        <w:rPr>
          <w:rFonts w:cs="Arial"/>
          <w:lang w:val="sr-Cyrl-RS"/>
        </w:rPr>
        <w:t>:</w:t>
      </w:r>
      <w:r>
        <w:rPr>
          <w:rFonts w:cs="Arial"/>
          <w:b/>
          <w:lang w:val="ru-RU"/>
        </w:rPr>
        <w:t xml:space="preserve"> </w:t>
      </w:r>
      <w:r w:rsidR="00761CF5" w:rsidRPr="00E15F94">
        <w:rPr>
          <w:rFonts w:cs="Arial"/>
          <w:b/>
          <w:lang w:val="ru-RU"/>
        </w:rPr>
        <w:t>ОДГ ТЕНТ Б: Израда и преглед инвестиционо – техничке документације за пројекат изградње постројења за одсумпоравање димних гасова</w:t>
      </w:r>
      <w:r w:rsidR="00761CF5" w:rsidRPr="00E15F94">
        <w:rPr>
          <w:rFonts w:cs="Arial"/>
        </w:rPr>
        <w:t xml:space="preserve"> </w:t>
      </w:r>
      <w:r w:rsidR="0054719C" w:rsidRPr="00E15F94">
        <w:rPr>
          <w:rFonts w:cs="Arial"/>
        </w:rPr>
        <w:t>(у даљем тексту: Услуга)</w:t>
      </w:r>
      <w:r>
        <w:rPr>
          <w:rFonts w:eastAsia="Calibri"/>
          <w:lang w:val="sr-Cyrl-RS"/>
        </w:rPr>
        <w:t xml:space="preserve"> у свему у складу са </w:t>
      </w:r>
      <w:r>
        <w:rPr>
          <w:rFonts w:eastAsia="Calibri"/>
        </w:rPr>
        <w:t>Конкурсном документацијом датој у Прилогу 1</w:t>
      </w:r>
      <w:r>
        <w:rPr>
          <w:rFonts w:eastAsia="Calibri"/>
          <w:lang w:val="sr-Cyrl-RS"/>
        </w:rPr>
        <w:t>,</w:t>
      </w:r>
      <w:r>
        <w:rPr>
          <w:rFonts w:eastAsia="Calibri"/>
        </w:rPr>
        <w:t>Понудом Пружаоца услуге датој у Прилогу 2, и O</w:t>
      </w:r>
      <w:r>
        <w:rPr>
          <w:rFonts w:eastAsia="Calibri"/>
          <w:lang w:val="sr-Cyrl-RS"/>
        </w:rPr>
        <w:t>брасцем структуре цене</w:t>
      </w:r>
      <w:r>
        <w:rPr>
          <w:rFonts w:eastAsia="Calibri"/>
        </w:rPr>
        <w:t xml:space="preserve"> датим у Прилогу 3, који чине саставни део овог Уговора.</w:t>
      </w:r>
    </w:p>
    <w:p w:rsidR="003A45FC" w:rsidRPr="00E15F94" w:rsidRDefault="003A45FC" w:rsidP="00D745CE">
      <w:pPr>
        <w:jc w:val="center"/>
      </w:pPr>
      <w:r w:rsidRPr="00E15F94">
        <w:rPr>
          <w:b/>
        </w:rPr>
        <w:t>Члан 2</w:t>
      </w:r>
      <w:r w:rsidRPr="00E15F94">
        <w:t>.</w:t>
      </w:r>
    </w:p>
    <w:p w:rsidR="003A45FC" w:rsidRDefault="003A45FC" w:rsidP="003A45FC">
      <w:pPr>
        <w:rPr>
          <w:rFonts w:eastAsia="Calibri"/>
        </w:rPr>
      </w:pPr>
      <w:r w:rsidRPr="00E15F94">
        <w:rPr>
          <w:rFonts w:eastAsia="Calibri"/>
        </w:rPr>
        <w:t xml:space="preserve">Овај </w:t>
      </w:r>
      <w:r w:rsidR="00D745CE" w:rsidRPr="00E15F94">
        <w:rPr>
          <w:rFonts w:eastAsia="Calibri"/>
          <w:lang w:val="sr-Cyrl-RS"/>
        </w:rPr>
        <w:t>Уговор</w:t>
      </w:r>
      <w:r w:rsidRPr="00E15F94">
        <w:rPr>
          <w:rFonts w:eastAsia="Calibri"/>
        </w:rPr>
        <w:t xml:space="preserve"> и његови прилози сачињени су на српском језику.</w:t>
      </w:r>
    </w:p>
    <w:p w:rsidR="00E913DD" w:rsidRPr="00EA5B6C" w:rsidRDefault="00E913DD" w:rsidP="00E913DD">
      <w:pPr>
        <w:spacing w:before="0"/>
        <w:ind w:left="-425" w:right="-329"/>
        <w:contextualSpacing/>
        <w:rPr>
          <w:rFonts w:cs="Arial"/>
        </w:rPr>
      </w:pPr>
      <w:r>
        <w:rPr>
          <w:rFonts w:cs="Arial"/>
          <w:sz w:val="24"/>
          <w:szCs w:val="24"/>
          <w:lang w:val="sr-Cyrl-RS"/>
        </w:rPr>
        <w:t xml:space="preserve">       </w:t>
      </w:r>
      <w:r w:rsidRPr="00EA5B6C">
        <w:rPr>
          <w:rFonts w:cs="Arial"/>
        </w:rPr>
        <w:t>На овај Уговор примењују се закони Републике Србије.</w:t>
      </w:r>
    </w:p>
    <w:p w:rsidR="00E913DD" w:rsidRDefault="00E913DD" w:rsidP="00D745CE">
      <w:pPr>
        <w:jc w:val="center"/>
        <w:rPr>
          <w:b/>
          <w:lang w:val="sr-Cyrl-RS"/>
        </w:rPr>
      </w:pPr>
    </w:p>
    <w:p w:rsidR="003A45FC" w:rsidRPr="00E15F94" w:rsidRDefault="003A45FC" w:rsidP="00D745CE">
      <w:pPr>
        <w:jc w:val="center"/>
        <w:rPr>
          <w:b/>
          <w:lang w:val="sr-Cyrl-RS"/>
        </w:rPr>
      </w:pPr>
      <w:r w:rsidRPr="00E15F94">
        <w:rPr>
          <w:b/>
          <w:lang w:val="sr-Cyrl-RS"/>
        </w:rPr>
        <w:t>ВР</w:t>
      </w:r>
      <w:r w:rsidR="00A01D62" w:rsidRPr="00E15F94">
        <w:rPr>
          <w:b/>
          <w:lang w:val="sr-Cyrl-RS"/>
        </w:rPr>
        <w:t>ЕД</w:t>
      </w:r>
      <w:r w:rsidRPr="00E15F94">
        <w:rPr>
          <w:b/>
          <w:lang w:val="sr-Cyrl-RS"/>
        </w:rPr>
        <w:t xml:space="preserve">НОСТ </w:t>
      </w:r>
      <w:r w:rsidR="009C31EF" w:rsidRPr="00E15F94">
        <w:rPr>
          <w:b/>
          <w:lang w:val="sr-Cyrl-RS"/>
        </w:rPr>
        <w:t>УГОВОРА</w:t>
      </w:r>
    </w:p>
    <w:p w:rsidR="003A45FC" w:rsidRPr="00E15F94" w:rsidRDefault="003A45FC" w:rsidP="00D745CE">
      <w:pPr>
        <w:jc w:val="center"/>
        <w:rPr>
          <w:b/>
        </w:rPr>
      </w:pPr>
      <w:r w:rsidRPr="00E15F94">
        <w:rPr>
          <w:b/>
        </w:rPr>
        <w:t>Члан 3.</w:t>
      </w:r>
    </w:p>
    <w:p w:rsidR="00C50F31" w:rsidRPr="00E15F94" w:rsidRDefault="00C50F31" w:rsidP="00C50F31">
      <w:pPr>
        <w:rPr>
          <w:lang w:val="sr-Cyrl-RS"/>
        </w:rPr>
      </w:pPr>
      <w:r w:rsidRPr="00E15F94">
        <w:t xml:space="preserve">Укупна вредност </w:t>
      </w:r>
      <w:r w:rsidRPr="00E15F94">
        <w:rPr>
          <w:lang w:val="sr-Cyrl-RS"/>
        </w:rPr>
        <w:t>овог Уговора</w:t>
      </w:r>
      <w:r w:rsidRPr="00E15F94">
        <w:t xml:space="preserve"> из члана 1.</w:t>
      </w:r>
      <w:r w:rsidRPr="00E15F94">
        <w:rPr>
          <w:lang w:val="sr-Cyrl-RS"/>
        </w:rPr>
        <w:t xml:space="preserve"> без обрачунатог ПДВ</w:t>
      </w:r>
      <w:r w:rsidRPr="00E15F94">
        <w:t xml:space="preserve"> износи _________________(словима:____________________)</w:t>
      </w:r>
      <w:r w:rsidRPr="00E15F94">
        <w:rPr>
          <w:lang w:val="sr-Cyrl-RS"/>
        </w:rPr>
        <w:t xml:space="preserve"> </w:t>
      </w:r>
      <w:r w:rsidR="00171CEA">
        <w:rPr>
          <w:lang w:val="sr-Cyrl-RS"/>
        </w:rPr>
        <w:t>РСД</w:t>
      </w:r>
      <w:r w:rsidRPr="00E15F94">
        <w:rPr>
          <w:lang w:val="sr-Cyrl-RS"/>
        </w:rPr>
        <w:t>/ЕУР</w:t>
      </w:r>
    </w:p>
    <w:p w:rsidR="00C50F31" w:rsidRPr="00E15F94" w:rsidRDefault="00C50F31" w:rsidP="00C50F31">
      <w:pPr>
        <w:rPr>
          <w:rFonts w:eastAsia="Calibri"/>
          <w:lang w:val="sr-Cyrl-RS"/>
        </w:rPr>
      </w:pPr>
      <w:r w:rsidRPr="00E15F94">
        <w:rPr>
          <w:rFonts w:eastAsia="Calibri"/>
          <w:lang w:val="sr-Cyrl-RS"/>
        </w:rPr>
        <w:t>На  цену Услуге из става 1. овог члана обрачунава се припадајући порез на додату вредност у складу са прописима Републике Србије.</w:t>
      </w:r>
    </w:p>
    <w:p w:rsidR="00C50F31" w:rsidRPr="00E15F94" w:rsidRDefault="00C50F31" w:rsidP="00C50F31">
      <w:pPr>
        <w:rPr>
          <w:rFonts w:eastAsia="Calibri"/>
          <w:b/>
          <w:i/>
          <w:color w:val="00B0F0"/>
          <w:lang w:val="sr-Cyrl-RS"/>
        </w:rPr>
      </w:pPr>
      <w:r w:rsidRPr="00E15F94">
        <w:rPr>
          <w:rFonts w:eastAsia="Calibri"/>
          <w:b/>
          <w:i/>
          <w:color w:val="00B0F0"/>
          <w:lang w:val="sr-Cyrl-RS"/>
        </w:rPr>
        <w:t>Напомена у вези са услугама уколико их обавља страно лице:</w:t>
      </w:r>
    </w:p>
    <w:p w:rsidR="00C50F31" w:rsidRPr="00E15F94" w:rsidRDefault="00C50F31" w:rsidP="00C50F31">
      <w:pPr>
        <w:rPr>
          <w:rFonts w:eastAsia="Calibri"/>
          <w:i/>
          <w:color w:val="00B0F0"/>
          <w:lang w:val="sr-Cyrl-RS"/>
        </w:rPr>
      </w:pPr>
      <w:r w:rsidRPr="00E15F94">
        <w:rPr>
          <w:rFonts w:eastAsia="Calibri"/>
          <w:i/>
          <w:color w:val="00B0F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rsidR="00C50F31" w:rsidRPr="00E15F94" w:rsidRDefault="00C50F31" w:rsidP="00C50F31">
      <w:pPr>
        <w:rPr>
          <w:rFonts w:eastAsia="Calibri"/>
          <w:b/>
          <w:i/>
          <w:color w:val="00B0F0"/>
          <w:lang w:val="sr-Cyrl-RS"/>
        </w:rPr>
      </w:pPr>
      <w:r w:rsidRPr="00E15F94">
        <w:rPr>
          <w:rFonts w:eastAsia="Calibri"/>
          <w:b/>
          <w:i/>
          <w:color w:val="00B0F0"/>
          <w:lang w:val="sr-Cyrl-RS"/>
        </w:rPr>
        <w:t>У случају да је Република Србија са домицилном земљом Пружаоца услуге закључила уговор о избегавању двоструког опорезивања и предмет набавке је садржан у уговору о избегавању двоструког опорезивања</w:t>
      </w:r>
    </w:p>
    <w:p w:rsidR="003A45FC" w:rsidRPr="00E15F94" w:rsidRDefault="003A45FC" w:rsidP="003A45FC">
      <w:pPr>
        <w:rPr>
          <w:rFonts w:eastAsia="Calibri"/>
          <w:i/>
          <w:color w:val="00B0F0"/>
          <w:lang w:val="sr-Cyrl-RS"/>
        </w:rPr>
      </w:pPr>
      <w:r w:rsidRPr="00E15F94">
        <w:rPr>
          <w:rFonts w:eastAsia="Calibri"/>
          <w:i/>
          <w:color w:val="00B0F0"/>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w:t>
      </w:r>
      <w:r w:rsidRPr="00E15F94">
        <w:rPr>
          <w:rFonts w:eastAsia="Calibri"/>
          <w:i/>
          <w:color w:val="00B0F0"/>
          <w:lang w:val="sr-Cyrl-RS"/>
        </w:rPr>
        <w:lastRenderedPageBreak/>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rsidR="003A45FC" w:rsidRPr="00E15F94" w:rsidRDefault="003A45FC" w:rsidP="003A45FC">
      <w:pPr>
        <w:rPr>
          <w:rFonts w:eastAsia="Calibri"/>
          <w:i/>
          <w:color w:val="00B0F0"/>
          <w:lang w:val="sr-Cyrl-RS"/>
        </w:rPr>
      </w:pPr>
      <w:r w:rsidRPr="00E15F94">
        <w:rPr>
          <w:rFonts w:eastAsia="Calibri"/>
          <w:i/>
          <w:color w:val="00B0F0"/>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rsidR="003A45FC" w:rsidRPr="00E15F94" w:rsidRDefault="003A45FC" w:rsidP="003A45FC">
      <w:pPr>
        <w:rPr>
          <w:rFonts w:eastAsia="Calibri"/>
          <w:i/>
          <w:color w:val="00B0F0"/>
          <w:lang w:val="sr-Cyrl-RS"/>
        </w:rPr>
      </w:pPr>
      <w:r w:rsidRPr="00E15F94">
        <w:rPr>
          <w:rFonts w:eastAsia="Calibri"/>
          <w:i/>
          <w:color w:val="00B0F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3A45FC" w:rsidRPr="00E15F94" w:rsidRDefault="003A45FC" w:rsidP="003A45FC">
      <w:pPr>
        <w:rPr>
          <w:rFonts w:eastAsia="Calibri"/>
          <w:b/>
          <w:i/>
          <w:color w:val="00B0F0"/>
          <w:lang w:val="sr-Cyrl-RS"/>
        </w:rPr>
      </w:pPr>
      <w:r w:rsidRPr="00E15F94">
        <w:rPr>
          <w:rFonts w:eastAsia="Calibri"/>
          <w:b/>
          <w:i/>
          <w:color w:val="00B0F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rsidR="003A45FC" w:rsidRPr="00E15F94" w:rsidRDefault="003A45FC" w:rsidP="003A45FC">
      <w:pPr>
        <w:rPr>
          <w:rFonts w:eastAsia="Calibri"/>
          <w:i/>
          <w:color w:val="00B0F0"/>
          <w:lang w:val="sr-Cyrl-RS"/>
        </w:rPr>
      </w:pPr>
      <w:r w:rsidRPr="00E15F94">
        <w:rPr>
          <w:rFonts w:eastAsia="Calibri"/>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3A45FC" w:rsidRPr="00E15F94" w:rsidRDefault="003A45FC" w:rsidP="003A45FC">
      <w:pPr>
        <w:rPr>
          <w:rFonts w:eastAsia="Calibri"/>
          <w:i/>
          <w:color w:val="00B0F0"/>
          <w:lang w:val="sr-Cyrl-RS"/>
        </w:rPr>
      </w:pPr>
      <w:r w:rsidRPr="00E15F94">
        <w:rPr>
          <w:rFonts w:eastAsia="Calibri"/>
          <w:i/>
          <w:color w:val="00B0F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rsidR="003A45FC" w:rsidRPr="00E15F94" w:rsidRDefault="003A45FC" w:rsidP="003A45FC">
      <w:pPr>
        <w:rPr>
          <w:rFonts w:eastAsia="Calibri"/>
          <w:i/>
          <w:color w:val="00B0F0"/>
          <w:lang w:val="sr-Cyrl-RS"/>
        </w:rPr>
      </w:pPr>
      <w:r w:rsidRPr="00E15F94">
        <w:rPr>
          <w:rFonts w:eastAsia="Calibri"/>
          <w:i/>
          <w:color w:val="00B0F0"/>
          <w:lang w:val="sr-Cyrl-RS"/>
        </w:rPr>
        <w:t>(Напомена: коначан текст овог члана ће се усагласити након доделе уговора уколико се уговор закључује са страним лицем)</w:t>
      </w:r>
    </w:p>
    <w:p w:rsidR="003A45FC" w:rsidRDefault="003A45FC" w:rsidP="003A45FC">
      <w:pPr>
        <w:rPr>
          <w:rFonts w:eastAsia="Calibri"/>
          <w:lang w:val="sr-Cyrl-RS"/>
        </w:rPr>
      </w:pPr>
      <w:r w:rsidRPr="00E15F94">
        <w:rPr>
          <w:rFonts w:eastAsia="Calibri"/>
          <w:lang w:val="sr-Cyrl-RS"/>
        </w:rPr>
        <w:t xml:space="preserve">Цена је фиксна односно не може се мењати за све време извршења Услуге. </w:t>
      </w:r>
    </w:p>
    <w:p w:rsidR="00EA5B6C" w:rsidRPr="00EA5B6C" w:rsidRDefault="00EA5B6C" w:rsidP="00EA5B6C">
      <w:pPr>
        <w:pStyle w:val="KDParagraf"/>
        <w:spacing w:before="0"/>
        <w:rPr>
          <w:rFonts w:cs="Arial"/>
        </w:rPr>
      </w:pPr>
      <w:r w:rsidRPr="00EA5B6C">
        <w:rPr>
          <w:rFonts w:eastAsia="Calibri"/>
          <w:lang w:val="sr-Cyrl-RS"/>
        </w:rPr>
        <w:t xml:space="preserve">У цену су урачунати сви трошкови </w:t>
      </w:r>
      <w:r w:rsidRPr="00EA5B6C">
        <w:rPr>
          <w:rFonts w:cs="Arial"/>
        </w:rPr>
        <w:t xml:space="preserve">везани за реализацију Услуге. </w:t>
      </w:r>
    </w:p>
    <w:p w:rsidR="00EA5B6C" w:rsidRDefault="00EA5B6C" w:rsidP="00516363">
      <w:pPr>
        <w:jc w:val="center"/>
        <w:rPr>
          <w:b/>
        </w:rPr>
      </w:pPr>
    </w:p>
    <w:p w:rsidR="003A45FC" w:rsidRPr="00E15F94" w:rsidRDefault="003A45FC" w:rsidP="00516363">
      <w:pPr>
        <w:jc w:val="center"/>
        <w:rPr>
          <w:b/>
        </w:rPr>
      </w:pPr>
      <w:r w:rsidRPr="00E15F94">
        <w:rPr>
          <w:b/>
        </w:rPr>
        <w:t>ИЗДАВАЊЕ РАЧУНА И ПЛАЋАЊЕ</w:t>
      </w:r>
    </w:p>
    <w:p w:rsidR="003A45FC" w:rsidRPr="00E15F94" w:rsidRDefault="003A45FC" w:rsidP="00516363">
      <w:pPr>
        <w:jc w:val="center"/>
        <w:rPr>
          <w:b/>
        </w:rPr>
      </w:pPr>
      <w:r w:rsidRPr="00E15F94">
        <w:rPr>
          <w:b/>
        </w:rPr>
        <w:t xml:space="preserve">Члан </w:t>
      </w:r>
      <w:r w:rsidR="00516363" w:rsidRPr="00E15F94">
        <w:rPr>
          <w:b/>
          <w:lang w:val="sr-Cyrl-RS"/>
        </w:rPr>
        <w:t>4</w:t>
      </w:r>
      <w:r w:rsidRPr="00E15F94">
        <w:rPr>
          <w:b/>
        </w:rPr>
        <w:t>.</w:t>
      </w:r>
    </w:p>
    <w:p w:rsidR="00466B9B" w:rsidRDefault="00466B9B" w:rsidP="00466B9B">
      <w:pPr>
        <w:pStyle w:val="KDParagraf"/>
        <w:spacing w:before="0"/>
        <w:rPr>
          <w:rFonts w:cs="Arial"/>
          <w:lang w:val="sr-Cyrl-RS"/>
        </w:rPr>
      </w:pPr>
      <w:r w:rsidRPr="00DF14D5">
        <w:rPr>
          <w:rFonts w:cs="Arial"/>
        </w:rPr>
        <w:t>Корисник услуге се обавезује да Пружаоцу услуг</w:t>
      </w:r>
      <w:r w:rsidR="00EA5B6C">
        <w:rPr>
          <w:rFonts w:cs="Arial"/>
          <w:lang w:val="sr-Cyrl-RS"/>
        </w:rPr>
        <w:t>е</w:t>
      </w:r>
      <w:r w:rsidRPr="00DF14D5">
        <w:rPr>
          <w:rFonts w:cs="Arial"/>
        </w:rPr>
        <w:t xml:space="preserve"> плати извршену Услугу динар</w:t>
      </w:r>
      <w:r>
        <w:rPr>
          <w:rFonts w:cs="Arial"/>
          <w:lang w:val="sr-Cyrl-RS"/>
        </w:rPr>
        <w:t>има</w:t>
      </w:r>
      <w:r w:rsidRPr="00DF14D5">
        <w:rPr>
          <w:rFonts w:cs="Arial"/>
        </w:rPr>
        <w:t>/девизном дознаком, на следећи начин</w:t>
      </w:r>
      <w:r w:rsidRPr="00F17EE7">
        <w:rPr>
          <w:rFonts w:cs="Arial"/>
        </w:rPr>
        <w:t>:</w:t>
      </w:r>
      <w:r w:rsidRPr="00F17EE7">
        <w:rPr>
          <w:rFonts w:cs="Arial"/>
          <w:lang w:val="sr-Cyrl-RS"/>
        </w:rPr>
        <w:t xml:space="preserve"> </w:t>
      </w:r>
    </w:p>
    <w:p w:rsidR="00C8352A" w:rsidRDefault="00C8352A" w:rsidP="00C8352A">
      <w:pPr>
        <w:pStyle w:val="KDParagraf"/>
        <w:spacing w:before="0"/>
        <w:rPr>
          <w:rFonts w:eastAsia="Calibri" w:cs="Arial"/>
          <w:b/>
          <w:lang w:val="sr-Cyrl-RS"/>
        </w:rPr>
      </w:pPr>
    </w:p>
    <w:p w:rsidR="00C8352A" w:rsidRPr="00016F26" w:rsidRDefault="00C8352A" w:rsidP="00C8352A">
      <w:pPr>
        <w:pStyle w:val="KDParagraf"/>
        <w:spacing w:before="0"/>
        <w:rPr>
          <w:rFonts w:eastAsia="Calibri" w:cs="Arial"/>
          <w:b/>
          <w:lang w:val="sr-Cyrl-RS"/>
        </w:rPr>
      </w:pPr>
      <w:r w:rsidRPr="00016F26">
        <w:rPr>
          <w:rFonts w:eastAsia="Calibri" w:cs="Arial"/>
          <w:b/>
          <w:lang w:val="sr-Cyrl-RS"/>
        </w:rPr>
        <w:t>З</w:t>
      </w:r>
      <w:r>
        <w:rPr>
          <w:rFonts w:eastAsia="Calibri" w:cs="Arial"/>
          <w:b/>
          <w:lang w:val="sr-Cyrl-RS"/>
        </w:rPr>
        <w:t xml:space="preserve">а позиције 1, 2. и 3 (Образац структуре цене): </w:t>
      </w:r>
    </w:p>
    <w:p w:rsidR="00C8352A" w:rsidRDefault="00C8352A" w:rsidP="00C8352A">
      <w:pPr>
        <w:pStyle w:val="KDParagraf"/>
        <w:spacing w:before="0"/>
        <w:rPr>
          <w:rFonts w:eastAsia="Calibri" w:cs="Arial"/>
          <w:lang w:val="sr-Cyrl-RS"/>
        </w:rPr>
      </w:pPr>
      <w:r w:rsidRPr="00E15F94">
        <w:rPr>
          <w:rFonts w:eastAsia="Calibri" w:cs="Arial"/>
          <w:lang w:val="sr-Cyrl-RS"/>
        </w:rPr>
        <w:t xml:space="preserve">- </w:t>
      </w:r>
      <w:r>
        <w:rPr>
          <w:rFonts w:eastAsia="Calibri" w:cs="Arial"/>
          <w:lang w:val="sr-Cyrl-RS"/>
        </w:rPr>
        <w:t>75</w:t>
      </w:r>
      <w:r w:rsidRPr="00E15F94">
        <w:rPr>
          <w:rFonts w:eastAsia="Calibri" w:cs="Arial"/>
          <w:lang w:val="sr-Cyrl-RS"/>
        </w:rPr>
        <w:t xml:space="preserve">% </w:t>
      </w:r>
      <w:r>
        <w:rPr>
          <w:rFonts w:eastAsia="Calibri" w:cs="Arial"/>
          <w:lang w:val="sr-Cyrl-RS"/>
        </w:rPr>
        <w:t xml:space="preserve">од уговорене цене за: позиције 1,2. и 3. </w:t>
      </w:r>
      <w:r w:rsidRPr="00E15F94">
        <w:rPr>
          <w:rFonts w:eastAsia="Calibri" w:cs="Arial"/>
          <w:lang w:val="sr-Cyrl-RS"/>
        </w:rPr>
        <w:t xml:space="preserve">сукцесивно по месецима, у зависности од обима извршења уговорених услуга у једном месецу, 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прихваћеног и одобреног месечног извештаја </w:t>
      </w:r>
      <w:r>
        <w:rPr>
          <w:rFonts w:eastAsia="Calibri" w:cs="Arial"/>
          <w:lang w:val="sr-Cyrl-RS"/>
        </w:rPr>
        <w:t xml:space="preserve">и </w:t>
      </w:r>
      <w:r w:rsidRPr="00E15F94">
        <w:rPr>
          <w:rFonts w:eastAsia="Calibri" w:cs="Arial"/>
          <w:lang w:val="sr-Cyrl-RS"/>
        </w:rPr>
        <w:t xml:space="preserve">прихваћеног и одобреног Записника </w:t>
      </w:r>
      <w:r>
        <w:rPr>
          <w:rFonts w:eastAsia="Calibri" w:cs="Arial"/>
          <w:lang w:val="sr-Cyrl-RS"/>
        </w:rPr>
        <w:t>о квалитативном и квантитативном пријему</w:t>
      </w:r>
      <w:r w:rsidRPr="00E15F94">
        <w:rPr>
          <w:rFonts w:eastAsia="Calibri" w:cs="Arial"/>
          <w:lang w:val="sr-Cyrl-RS"/>
        </w:rPr>
        <w:t xml:space="preserve"> </w:t>
      </w:r>
      <w:r>
        <w:rPr>
          <w:rFonts w:eastAsia="Calibri" w:cs="Arial"/>
          <w:lang w:val="sr-Cyrl-RS"/>
        </w:rPr>
        <w:t xml:space="preserve">сваке појединачно </w:t>
      </w:r>
      <w:r w:rsidRPr="00E15F94">
        <w:rPr>
          <w:rFonts w:eastAsia="Calibri" w:cs="Arial"/>
          <w:lang w:val="sr-Cyrl-RS"/>
        </w:rPr>
        <w:t>пружен</w:t>
      </w:r>
      <w:r>
        <w:rPr>
          <w:rFonts w:eastAsia="Calibri" w:cs="Arial"/>
          <w:lang w:val="sr-Cyrl-RS"/>
        </w:rPr>
        <w:t>е</w:t>
      </w:r>
      <w:r w:rsidRPr="00E15F94">
        <w:rPr>
          <w:rFonts w:eastAsia="Calibri" w:cs="Arial"/>
          <w:lang w:val="sr-Cyrl-RS"/>
        </w:rPr>
        <w:t xml:space="preserve"> услу</w:t>
      </w:r>
      <w:r>
        <w:rPr>
          <w:rFonts w:eastAsia="Calibri" w:cs="Arial"/>
          <w:lang w:val="sr-Cyrl-RS"/>
        </w:rPr>
        <w:t>ге,</w:t>
      </w:r>
      <w:r w:rsidRPr="00E15F94">
        <w:rPr>
          <w:rFonts w:eastAsia="Calibri" w:cs="Arial"/>
          <w:lang w:val="sr-Cyrl-RS"/>
        </w:rPr>
        <w:t xml:space="preserve"> од стране овлашћеног представника </w:t>
      </w:r>
      <w:r w:rsidR="00EA5B6C">
        <w:rPr>
          <w:rFonts w:eastAsia="Calibri" w:cs="Arial"/>
          <w:lang w:val="sr-Cyrl-RS"/>
        </w:rPr>
        <w:t>Корисника услуге</w:t>
      </w:r>
      <w:r>
        <w:rPr>
          <w:rFonts w:eastAsia="Calibri" w:cs="Arial"/>
          <w:lang w:val="sr-Cyrl-RS"/>
        </w:rPr>
        <w:t>, без примедби..</w:t>
      </w:r>
    </w:p>
    <w:p w:rsidR="00C8352A" w:rsidRPr="00E15F94" w:rsidRDefault="00C8352A" w:rsidP="00C8352A">
      <w:pPr>
        <w:pStyle w:val="KDParagraf"/>
        <w:spacing w:before="0"/>
        <w:rPr>
          <w:rFonts w:eastAsia="Calibri" w:cs="Arial"/>
          <w:lang w:val="sr-Cyrl-RS"/>
        </w:rPr>
      </w:pPr>
    </w:p>
    <w:p w:rsidR="00C8352A" w:rsidRDefault="00C8352A" w:rsidP="00C8352A">
      <w:pPr>
        <w:pStyle w:val="KDParagraf"/>
        <w:spacing w:before="0"/>
        <w:rPr>
          <w:rFonts w:eastAsia="Calibri" w:cs="Arial"/>
          <w:lang w:val="sr-Cyrl-RS"/>
        </w:rPr>
      </w:pPr>
      <w:r w:rsidRPr="00E15F94">
        <w:rPr>
          <w:rFonts w:eastAsia="Calibri" w:cs="Arial"/>
          <w:lang w:val="sr-Cyrl-RS"/>
        </w:rPr>
        <w:t>-</w:t>
      </w:r>
      <w:r>
        <w:rPr>
          <w:rFonts w:eastAsia="Calibri" w:cs="Arial"/>
          <w:lang w:val="sr-Cyrl-RS"/>
        </w:rPr>
        <w:t>25</w:t>
      </w:r>
      <w:r w:rsidRPr="00E15F94">
        <w:rPr>
          <w:rFonts w:eastAsia="Calibri" w:cs="Arial"/>
          <w:lang w:val="sr-Cyrl-RS"/>
        </w:rPr>
        <w:t xml:space="preserve">% </w:t>
      </w:r>
      <w:r>
        <w:rPr>
          <w:rFonts w:eastAsia="Calibri" w:cs="Arial"/>
          <w:lang w:val="sr-Cyrl-RS"/>
        </w:rPr>
        <w:t>од уговорене цене за позиције 1,2. и 3.</w:t>
      </w:r>
      <w:r w:rsidRPr="00E15F94">
        <w:rPr>
          <w:rFonts w:eastAsia="Calibri" w:cs="Arial"/>
          <w:lang w:val="sr-Cyrl-RS"/>
        </w:rPr>
        <w:t xml:space="preserve"> 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прихваћеног Идејног пројекта од стране овлашћеног тела државне Ревизорске комисије.</w:t>
      </w:r>
    </w:p>
    <w:p w:rsidR="00C8352A" w:rsidRDefault="00C8352A" w:rsidP="00C8352A">
      <w:pPr>
        <w:pStyle w:val="KDParagraf"/>
        <w:spacing w:before="0"/>
        <w:rPr>
          <w:rFonts w:eastAsia="Calibri" w:cs="Arial"/>
          <w:b/>
          <w:lang w:val="sr-Cyrl-RS"/>
        </w:rPr>
      </w:pPr>
    </w:p>
    <w:p w:rsidR="00C8352A" w:rsidRPr="00016F26" w:rsidRDefault="00C8352A" w:rsidP="00C8352A">
      <w:pPr>
        <w:pStyle w:val="KDParagraf"/>
        <w:spacing w:before="0"/>
        <w:rPr>
          <w:rFonts w:eastAsia="Calibri" w:cs="Arial"/>
          <w:b/>
          <w:lang w:val="sr-Cyrl-RS"/>
        </w:rPr>
      </w:pPr>
      <w:r>
        <w:rPr>
          <w:rFonts w:eastAsia="Calibri" w:cs="Arial"/>
          <w:b/>
          <w:lang w:val="sr-Cyrl-RS"/>
        </w:rPr>
        <w:t>За позиције</w:t>
      </w:r>
      <w:r w:rsidRPr="00016F26">
        <w:rPr>
          <w:rFonts w:eastAsia="Calibri" w:cs="Arial"/>
          <w:b/>
          <w:lang w:val="sr-Cyrl-RS"/>
        </w:rPr>
        <w:t xml:space="preserve"> 4. и 5</w:t>
      </w:r>
      <w:r>
        <w:rPr>
          <w:rFonts w:eastAsia="Calibri" w:cs="Arial"/>
          <w:b/>
          <w:lang w:val="sr-Cyrl-RS"/>
        </w:rPr>
        <w:t xml:space="preserve"> (Образац структуре цене):</w:t>
      </w:r>
    </w:p>
    <w:p w:rsidR="00C8352A" w:rsidRDefault="00C8352A" w:rsidP="00C8352A">
      <w:pPr>
        <w:suppressAutoHyphens/>
        <w:spacing w:before="0"/>
        <w:rPr>
          <w:rFonts w:eastAsia="Calibri" w:cs="Arial"/>
          <w:lang w:val="sr-Cyrl-RS"/>
        </w:rPr>
      </w:pPr>
      <w:r>
        <w:rPr>
          <w:rFonts w:eastAsia="Calibri" w:cs="Arial"/>
          <w:lang w:val="sr-Cyrl-RS"/>
        </w:rPr>
        <w:t xml:space="preserve">100% </w:t>
      </w:r>
      <w:r w:rsidRPr="00E15F94">
        <w:rPr>
          <w:rFonts w:eastAsia="Calibri" w:cs="Arial"/>
          <w:lang w:val="sr-Cyrl-RS"/>
        </w:rPr>
        <w:t xml:space="preserve">у року </w:t>
      </w:r>
      <w:r>
        <w:rPr>
          <w:rFonts w:eastAsia="Calibri" w:cs="Arial"/>
          <w:lang w:val="sr-Cyrl-RS"/>
        </w:rPr>
        <w:t>од</w:t>
      </w:r>
      <w:r w:rsidRPr="00E15F94">
        <w:rPr>
          <w:rFonts w:eastAsia="Calibri" w:cs="Arial"/>
          <w:lang w:val="sr-Cyrl-RS"/>
        </w:rPr>
        <w:t xml:space="preserve"> 45 (словима: четрдесетпет) дана од дана пријема исправног рачуна, издатог на основу прихваћеног и одобреног месечног извештаја </w:t>
      </w:r>
      <w:r>
        <w:rPr>
          <w:rFonts w:eastAsia="Calibri" w:cs="Arial"/>
          <w:lang w:val="sr-Cyrl-RS"/>
        </w:rPr>
        <w:t xml:space="preserve">и </w:t>
      </w:r>
      <w:r w:rsidRPr="00E15F94">
        <w:rPr>
          <w:rFonts w:eastAsia="Calibri" w:cs="Arial"/>
          <w:lang w:val="sr-Cyrl-RS"/>
        </w:rPr>
        <w:t xml:space="preserve">прихваћеног и одобреног Записника </w:t>
      </w:r>
      <w:r>
        <w:rPr>
          <w:rFonts w:eastAsia="Calibri" w:cs="Arial"/>
          <w:lang w:val="sr-Cyrl-RS"/>
        </w:rPr>
        <w:t>о квалитативном и квантитативном пријему</w:t>
      </w:r>
      <w:r w:rsidRPr="00E15F94">
        <w:rPr>
          <w:rFonts w:eastAsia="Calibri" w:cs="Arial"/>
          <w:lang w:val="sr-Cyrl-RS"/>
        </w:rPr>
        <w:t xml:space="preserve"> </w:t>
      </w:r>
      <w:r>
        <w:rPr>
          <w:rFonts w:eastAsia="Calibri" w:cs="Arial"/>
          <w:lang w:val="sr-Cyrl-RS"/>
        </w:rPr>
        <w:t xml:space="preserve">сваке појединачно </w:t>
      </w:r>
      <w:r w:rsidRPr="00E15F94">
        <w:rPr>
          <w:rFonts w:eastAsia="Calibri" w:cs="Arial"/>
          <w:lang w:val="sr-Cyrl-RS"/>
        </w:rPr>
        <w:t>пружен</w:t>
      </w:r>
      <w:r>
        <w:rPr>
          <w:rFonts w:eastAsia="Calibri" w:cs="Arial"/>
          <w:lang w:val="sr-Cyrl-RS"/>
        </w:rPr>
        <w:t>е</w:t>
      </w:r>
      <w:r w:rsidRPr="00E15F94">
        <w:rPr>
          <w:rFonts w:eastAsia="Calibri" w:cs="Arial"/>
          <w:lang w:val="sr-Cyrl-RS"/>
        </w:rPr>
        <w:t xml:space="preserve"> услу</w:t>
      </w:r>
      <w:r>
        <w:rPr>
          <w:rFonts w:eastAsia="Calibri" w:cs="Arial"/>
          <w:lang w:val="sr-Cyrl-RS"/>
        </w:rPr>
        <w:t>ге,</w:t>
      </w:r>
      <w:r w:rsidRPr="00E15F94">
        <w:rPr>
          <w:rFonts w:eastAsia="Calibri" w:cs="Arial"/>
          <w:lang w:val="sr-Cyrl-RS"/>
        </w:rPr>
        <w:t xml:space="preserve"> од стране овлашћеног представника </w:t>
      </w:r>
      <w:r w:rsidR="00EA5B6C">
        <w:rPr>
          <w:rFonts w:eastAsia="Calibri" w:cs="Arial"/>
          <w:lang w:val="sr-Cyrl-RS"/>
        </w:rPr>
        <w:t>Корисника услуге</w:t>
      </w:r>
      <w:r>
        <w:rPr>
          <w:rFonts w:eastAsia="Calibri" w:cs="Arial"/>
          <w:lang w:val="sr-Cyrl-RS"/>
        </w:rPr>
        <w:t>, без примедби.</w:t>
      </w:r>
    </w:p>
    <w:p w:rsidR="00C8352A" w:rsidRDefault="00C8352A" w:rsidP="00C8352A">
      <w:pPr>
        <w:suppressAutoHyphens/>
        <w:spacing w:before="0"/>
        <w:rPr>
          <w:rFonts w:eastAsia="Calibri" w:cs="Arial"/>
          <w:lang w:val="sr-Cyrl-RS"/>
        </w:rPr>
      </w:pPr>
    </w:p>
    <w:p w:rsidR="00EA5B6C" w:rsidRPr="00E15F94" w:rsidRDefault="00EA5B6C" w:rsidP="00EA5B6C">
      <w:pPr>
        <w:suppressAutoHyphens/>
        <w:spacing w:before="0"/>
        <w:rPr>
          <w:rFonts w:cs="Arial"/>
          <w:lang w:val="sr-Latn-CS"/>
        </w:rPr>
      </w:pPr>
      <w:r w:rsidRPr="00E15F94">
        <w:rPr>
          <w:rFonts w:cs="Arial"/>
          <w:lang w:val="sr-Cyrl-CS"/>
        </w:rPr>
        <w:t>Плаћање се врши на основу исправних рачуна кој</w:t>
      </w:r>
      <w:r>
        <w:rPr>
          <w:rFonts w:cs="Arial"/>
          <w:lang w:val="sr-Cyrl-CS"/>
        </w:rPr>
        <w:t>и</w:t>
      </w:r>
      <w:r w:rsidRPr="00E15F94">
        <w:rPr>
          <w:rFonts w:cs="Arial"/>
          <w:lang w:val="sr-Cyrl-CS"/>
        </w:rPr>
        <w:t xml:space="preserve"> у прилогу садрже оверени </w:t>
      </w:r>
      <w:r>
        <w:rPr>
          <w:rFonts w:cs="Arial"/>
          <w:lang w:val="sr-Cyrl-CS"/>
        </w:rPr>
        <w:t>месечни Извештај  и Записник о квалитативном и квантитативном пријему услуге</w:t>
      </w:r>
      <w:r w:rsidRPr="00E15F94">
        <w:rPr>
          <w:rFonts w:cs="Arial"/>
          <w:lang w:val="sr-Cyrl-CS"/>
        </w:rPr>
        <w:t xml:space="preserve"> </w:t>
      </w:r>
      <w:r>
        <w:rPr>
          <w:rFonts w:cs="Arial"/>
          <w:lang w:val="sr-Cyrl-CS"/>
        </w:rPr>
        <w:t>без примедби</w:t>
      </w:r>
      <w:r w:rsidRPr="00E15F94">
        <w:rPr>
          <w:rFonts w:cs="Arial"/>
          <w:lang w:val="sr-Cyrl-CS"/>
        </w:rPr>
        <w:t>/ Коначни извештај</w:t>
      </w:r>
      <w:r>
        <w:rPr>
          <w:rFonts w:cs="Arial"/>
          <w:lang w:val="sr-Cyrl-CS"/>
        </w:rPr>
        <w:t xml:space="preserve"> и Записник о квалитативном и квантитативном пријему услуге без примедби</w:t>
      </w:r>
      <w:r w:rsidRPr="00E15F94">
        <w:rPr>
          <w:rFonts w:cs="Arial"/>
          <w:lang w:val="sr-Cyrl-CS"/>
        </w:rPr>
        <w:t xml:space="preserve">, у року </w:t>
      </w:r>
      <w:r>
        <w:rPr>
          <w:rFonts w:cs="Arial"/>
          <w:lang w:val="sr-Cyrl-CS"/>
        </w:rPr>
        <w:t>од</w:t>
      </w:r>
      <w:r w:rsidRPr="00E15F94">
        <w:rPr>
          <w:rFonts w:cs="Arial"/>
          <w:lang w:val="sr-Cyrl-CS"/>
        </w:rPr>
        <w:t xml:space="preserve"> 45 (словима: четрдесетпет) дана од дана пријема </w:t>
      </w:r>
      <w:r>
        <w:rPr>
          <w:rFonts w:cs="Arial"/>
          <w:lang w:val="sr-Cyrl-CS"/>
        </w:rPr>
        <w:t xml:space="preserve">исправног </w:t>
      </w:r>
      <w:r w:rsidRPr="00E15F94">
        <w:rPr>
          <w:rFonts w:cs="Arial"/>
          <w:lang w:val="sr-Cyrl-CS"/>
        </w:rPr>
        <w:t xml:space="preserve">рачуна. </w:t>
      </w:r>
    </w:p>
    <w:p w:rsidR="00EA5B6C" w:rsidRDefault="00EA5B6C" w:rsidP="00EA5B6C">
      <w:pPr>
        <w:pStyle w:val="KDParagraf"/>
        <w:spacing w:before="0"/>
      </w:pPr>
    </w:p>
    <w:p w:rsidR="00EA5B6C" w:rsidRDefault="00EA5B6C" w:rsidP="00EA5B6C">
      <w:pPr>
        <w:pStyle w:val="KDParagraf"/>
        <w:spacing w:before="0"/>
      </w:pPr>
      <w:r>
        <w:t xml:space="preserve">Рачун мора бити достављен на адресу </w:t>
      </w:r>
      <w:r>
        <w:rPr>
          <w:lang w:val="sr-Cyrl-RS"/>
        </w:rPr>
        <w:t>Корисника услуге</w:t>
      </w:r>
      <w:r>
        <w:t xml:space="preserve">: Јавно предузеће „Електропривреда Србије“ Београд, </w:t>
      </w:r>
      <w:r>
        <w:rPr>
          <w:rFonts w:cs="Arial"/>
          <w:lang w:val="ru-RU"/>
        </w:rPr>
        <w:t xml:space="preserve">ул. Масарикова 1-3, </w:t>
      </w:r>
      <w:r>
        <w:rPr>
          <w:rFonts w:eastAsia="Arial Unicode MS" w:cs="Arial"/>
          <w:lang w:val="sr-Latn-CS"/>
        </w:rPr>
        <w:t>Матични број 20053658, ПИБ 103920327</w:t>
      </w:r>
      <w:r>
        <w:t xml:space="preserve">, са обавезним прилозима и то: </w:t>
      </w:r>
      <w:r>
        <w:rPr>
          <w:rFonts w:eastAsia="Calibri" w:cs="Arial"/>
          <w:color w:val="000000" w:themeColor="text1"/>
          <w:lang w:val="sr-Cyrl-CS"/>
        </w:rPr>
        <w:t>оверени месечни извештај о реализованим услугама / Коначни извештај/ Записник о квалитативном и квантитативном пријему услуге</w:t>
      </w:r>
      <w:r>
        <w:rPr>
          <w:rFonts w:eastAsia="Calibri" w:cs="Arial"/>
          <w:color w:val="000000" w:themeColor="text1"/>
          <w:lang w:val="ru-RU"/>
        </w:rPr>
        <w:t xml:space="preserve"> (без примедби)</w:t>
      </w:r>
      <w:r>
        <w:t xml:space="preserve">, са читко написаним именом и презименом и потписом овлашћеног лица </w:t>
      </w:r>
      <w:r>
        <w:rPr>
          <w:lang w:val="sr-Latn-CS"/>
        </w:rPr>
        <w:t>К</w:t>
      </w:r>
      <w:r>
        <w:rPr>
          <w:lang w:val="sr-Cyrl-RS"/>
        </w:rPr>
        <w:t>орисника услуге</w:t>
      </w:r>
      <w:r>
        <w:t xml:space="preserve"> и бројем уговора.</w:t>
      </w:r>
    </w:p>
    <w:p w:rsidR="00EA5B6C" w:rsidRDefault="00EA5B6C" w:rsidP="00EA5B6C">
      <w:pPr>
        <w:rPr>
          <w:lang w:val="sr-Cyrl-RS"/>
        </w:rPr>
      </w:pPr>
      <w:r>
        <w:rPr>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EA5B6C" w:rsidRDefault="00EA5B6C" w:rsidP="00EA5B6C">
      <w:pPr>
        <w:rPr>
          <w:lang w:val="sr-Cyrl-RS" w:eastAsia="sr-Latn-CS"/>
        </w:rPr>
      </w:pPr>
      <w:r>
        <w:rPr>
          <w:lang w:val="sr-Cyrl-RS" w:eastAsia="sr-Latn-CS"/>
        </w:rPr>
        <w:t xml:space="preserve">Рок плаћања почиње да тече од дана пријема исправног рачуна са захтеваном пратећом документацијом. </w:t>
      </w:r>
    </w:p>
    <w:p w:rsidR="00466B9B" w:rsidRPr="00E15F94" w:rsidRDefault="00466B9B" w:rsidP="00466B9B">
      <w:pPr>
        <w:suppressAutoHyphens/>
        <w:spacing w:before="0"/>
        <w:rPr>
          <w:rFonts w:cs="Arial"/>
          <w:lang w:val="sr-Cyrl-CS"/>
        </w:rPr>
      </w:pPr>
    </w:p>
    <w:p w:rsidR="00C50F31" w:rsidRPr="00E15F94" w:rsidRDefault="00C50F31" w:rsidP="00305E21">
      <w:pPr>
        <w:pStyle w:val="KDParagraf"/>
        <w:spacing w:before="0"/>
      </w:pPr>
      <w:r w:rsidRPr="00E15F94">
        <w:t xml:space="preserve">Рачун мора бити достављен на адресу </w:t>
      </w:r>
      <w:r w:rsidRPr="00E15F94">
        <w:rPr>
          <w:lang w:val="sr-Cyrl-RS"/>
        </w:rPr>
        <w:t>Корисника услуге</w:t>
      </w:r>
      <w:r w:rsidRPr="00E15F94">
        <w:t xml:space="preserve">: Јавно предузеће „Електропривреда Србије“ Београд, </w:t>
      </w:r>
      <w:r w:rsidR="007C202D" w:rsidRPr="00E15F94">
        <w:rPr>
          <w:rFonts w:cs="Arial"/>
          <w:lang w:val="ru-RU"/>
        </w:rPr>
        <w:t xml:space="preserve">ул. Масарикова 1-3, </w:t>
      </w:r>
      <w:r w:rsidR="007C202D" w:rsidRPr="00E15F94">
        <w:rPr>
          <w:rFonts w:eastAsia="Arial Unicode MS" w:cs="Arial"/>
          <w:lang w:val="sr-Latn-CS"/>
        </w:rPr>
        <w:t>Матични број 20053658, ПИБ 103920327</w:t>
      </w:r>
      <w:r w:rsidRPr="00E15F94">
        <w:t xml:space="preserve">, са обавезним прилозима и то: </w:t>
      </w:r>
      <w:r w:rsidR="00305E21" w:rsidRPr="00E15F94">
        <w:rPr>
          <w:rFonts w:eastAsia="Calibri" w:cs="Arial"/>
          <w:color w:val="000000" w:themeColor="text1"/>
          <w:lang w:val="sr-Cyrl-CS"/>
        </w:rPr>
        <w:t xml:space="preserve">оверени месечни извештај о реализованим услугама / Коначни извештај/Записник о </w:t>
      </w:r>
      <w:r w:rsidR="00305E21">
        <w:rPr>
          <w:rFonts w:eastAsia="Calibri" w:cs="Arial"/>
          <w:color w:val="000000" w:themeColor="text1"/>
          <w:lang w:val="sr-Cyrl-CS"/>
        </w:rPr>
        <w:t>квалитативном и квантитативном пријему услуге</w:t>
      </w:r>
      <w:r w:rsidR="00305E21">
        <w:rPr>
          <w:rFonts w:eastAsia="Calibri" w:cs="Arial"/>
          <w:color w:val="000000" w:themeColor="text1"/>
          <w:lang w:val="ru-RU"/>
        </w:rPr>
        <w:t xml:space="preserve"> (без примедби)</w:t>
      </w:r>
      <w:r w:rsidRPr="00E15F94">
        <w:t xml:space="preserve">, са читко написаним именом и презименом и потписом овлашћеног лица </w:t>
      </w:r>
      <w:r w:rsidRPr="00E15F94">
        <w:rPr>
          <w:lang w:val="sr-Latn-CS"/>
        </w:rPr>
        <w:t>К</w:t>
      </w:r>
      <w:r w:rsidRPr="00E15F94">
        <w:rPr>
          <w:lang w:val="sr-Cyrl-RS"/>
        </w:rPr>
        <w:t>орисника услуге</w:t>
      </w:r>
      <w:r w:rsidRPr="00E15F94">
        <w:t xml:space="preserve"> и бројем уговора.</w:t>
      </w:r>
    </w:p>
    <w:p w:rsidR="00C50F31" w:rsidRPr="00E15F94" w:rsidRDefault="00C50F31" w:rsidP="00C50F31">
      <w:pPr>
        <w:rPr>
          <w:lang w:val="sr-Cyrl-RS"/>
        </w:rPr>
      </w:pPr>
      <w:r w:rsidRPr="00E15F94">
        <w:rPr>
          <w:lang w:val="sr-Cyrl-RS"/>
        </w:rPr>
        <w:t>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50F31" w:rsidRDefault="00C50F31" w:rsidP="00C50F31">
      <w:pPr>
        <w:rPr>
          <w:lang w:val="sr-Cyrl-RS" w:eastAsia="sr-Latn-CS"/>
        </w:rPr>
      </w:pPr>
      <w:r w:rsidRPr="00E15F94">
        <w:rPr>
          <w:lang w:val="sr-Cyrl-RS" w:eastAsia="sr-Latn-CS"/>
        </w:rPr>
        <w:t>Рок плаћања почиње да тече од дана пријема исправног</w:t>
      </w:r>
      <w:r w:rsidR="00466B9B">
        <w:rPr>
          <w:lang w:val="sr-Cyrl-RS" w:eastAsia="sr-Latn-CS"/>
        </w:rPr>
        <w:t xml:space="preserve"> </w:t>
      </w:r>
      <w:r w:rsidRPr="00E15F94">
        <w:rPr>
          <w:lang w:val="sr-Cyrl-RS" w:eastAsia="sr-Latn-CS"/>
        </w:rPr>
        <w:t>рачуна са захтеваном пратећом документацијом</w:t>
      </w:r>
      <w:r w:rsidR="00DA0C97">
        <w:rPr>
          <w:lang w:val="sr-Cyrl-RS" w:eastAsia="sr-Latn-CS"/>
        </w:rPr>
        <w:t xml:space="preserve"> (прилозима)</w:t>
      </w:r>
      <w:r w:rsidRPr="00E15F94">
        <w:rPr>
          <w:lang w:val="sr-Cyrl-RS" w:eastAsia="sr-Latn-CS"/>
        </w:rPr>
        <w:t xml:space="preserve">. </w:t>
      </w:r>
    </w:p>
    <w:p w:rsidR="00DA0C97" w:rsidRDefault="00DA0C97" w:rsidP="00466B9B">
      <w:pPr>
        <w:spacing w:before="0"/>
        <w:rPr>
          <w:rFonts w:cs="Arial"/>
          <w:lang w:val="ru-RU"/>
        </w:rPr>
      </w:pPr>
    </w:p>
    <w:p w:rsidR="00466B9B" w:rsidRPr="00E15F94" w:rsidRDefault="00466B9B" w:rsidP="00466B9B">
      <w:pPr>
        <w:spacing w:before="0"/>
        <w:rPr>
          <w:rFonts w:cs="Arial"/>
          <w:lang w:val="ru-RU"/>
        </w:rPr>
      </w:pPr>
      <w:r w:rsidRPr="00E15F94">
        <w:rPr>
          <w:rFonts w:cs="Arial"/>
          <w:lang w:val="ru-RU"/>
        </w:rPr>
        <w:t>Плаћање домаћем понуђачу се врши у динарима, на његов текући рачун код пословне банке.</w:t>
      </w:r>
    </w:p>
    <w:p w:rsidR="00466B9B" w:rsidRDefault="00466B9B" w:rsidP="00466B9B">
      <w:pPr>
        <w:spacing w:before="0"/>
        <w:rPr>
          <w:rFonts w:cs="Arial"/>
          <w:lang w:val="ru-RU"/>
        </w:rPr>
      </w:pPr>
      <w:r w:rsidRPr="00E15F94">
        <w:rPr>
          <w:rFonts w:cs="Arial"/>
          <w:lang w:val="ru-RU"/>
        </w:rPr>
        <w:t>Плаћања страном понуђачу се врши дознаком у EUR, на његов девизни рачун у складу са његовим инструкцијама датим у рачуну.</w:t>
      </w:r>
    </w:p>
    <w:p w:rsidR="00EA5B6C" w:rsidRDefault="00EA5B6C" w:rsidP="00466B9B">
      <w:pPr>
        <w:spacing w:before="0"/>
        <w:rPr>
          <w:rFonts w:cs="Arial"/>
          <w:lang w:val="ru-RU"/>
        </w:rPr>
      </w:pPr>
    </w:p>
    <w:p w:rsidR="00EA5B6C" w:rsidRPr="00EA5B6C" w:rsidRDefault="00EA5B6C" w:rsidP="00EA5B6C">
      <w:pPr>
        <w:tabs>
          <w:tab w:val="left" w:pos="567"/>
        </w:tabs>
        <w:spacing w:before="0"/>
        <w:rPr>
          <w:rFonts w:cs="Arial"/>
          <w:b/>
          <w:lang w:val="sr-Cyrl-RS"/>
        </w:rPr>
      </w:pPr>
      <w:r>
        <w:rPr>
          <w:rFonts w:cs="Arial"/>
          <w:b/>
          <w:sz w:val="24"/>
          <w:szCs w:val="24"/>
          <w:lang w:val="sr-Cyrl-RS"/>
        </w:rPr>
        <w:t xml:space="preserve">                                  </w:t>
      </w:r>
      <w:r w:rsidRPr="00EA5B6C">
        <w:rPr>
          <w:rFonts w:cs="Arial"/>
          <w:b/>
          <w:lang w:val="sr-Cyrl-RS"/>
        </w:rPr>
        <w:t>ИЗВЕШТАЈИ И КОРЕСПОНДЕНЦИЈА</w:t>
      </w:r>
    </w:p>
    <w:p w:rsidR="00EA5B6C" w:rsidRPr="00EA5B6C" w:rsidRDefault="00EA5B6C" w:rsidP="00EA5B6C">
      <w:pPr>
        <w:tabs>
          <w:tab w:val="left" w:pos="567"/>
        </w:tabs>
        <w:spacing w:before="0"/>
        <w:rPr>
          <w:rFonts w:cs="Arial"/>
          <w:b/>
          <w:lang w:val="sr-Cyrl-RS"/>
        </w:rPr>
      </w:pPr>
    </w:p>
    <w:p w:rsidR="00EA5B6C" w:rsidRPr="00EA5B6C" w:rsidRDefault="00EA5B6C" w:rsidP="00EA5B6C">
      <w:pPr>
        <w:tabs>
          <w:tab w:val="left" w:pos="567"/>
        </w:tabs>
        <w:spacing w:before="0"/>
        <w:jc w:val="center"/>
        <w:rPr>
          <w:rFonts w:cs="Arial"/>
          <w:lang w:val="sr-Cyrl-RS"/>
        </w:rPr>
      </w:pPr>
      <w:r w:rsidRPr="00EA5B6C">
        <w:rPr>
          <w:rFonts w:cs="Arial"/>
          <w:b/>
          <w:lang w:val="sr-Cyrl-RS"/>
        </w:rPr>
        <w:t>Члан</w:t>
      </w:r>
      <w:r w:rsidRPr="00EA5B6C">
        <w:rPr>
          <w:rFonts w:cs="Arial"/>
          <w:lang w:val="sr-Cyrl-RS"/>
        </w:rPr>
        <w:t xml:space="preserve"> </w:t>
      </w:r>
      <w:r w:rsidRPr="00EA5B6C">
        <w:rPr>
          <w:rFonts w:cs="Arial"/>
          <w:b/>
          <w:lang w:val="sr-Cyrl-RS"/>
        </w:rPr>
        <w:t>5.</w:t>
      </w:r>
    </w:p>
    <w:p w:rsidR="00EA5B6C" w:rsidRDefault="00EA5B6C" w:rsidP="00EA5B6C">
      <w:pPr>
        <w:tabs>
          <w:tab w:val="left" w:pos="567"/>
        </w:tabs>
        <w:spacing w:before="0"/>
        <w:rPr>
          <w:rFonts w:cs="Arial"/>
          <w:sz w:val="24"/>
          <w:szCs w:val="24"/>
          <w:lang w:val="sr-Cyrl-RS"/>
        </w:rPr>
      </w:pPr>
    </w:p>
    <w:p w:rsidR="00EA5B6C" w:rsidRPr="00EA5B6C" w:rsidRDefault="00EA5B6C" w:rsidP="00EA5B6C">
      <w:pPr>
        <w:tabs>
          <w:tab w:val="left" w:pos="567"/>
        </w:tabs>
        <w:spacing w:before="0"/>
        <w:rPr>
          <w:rFonts w:cs="Arial"/>
          <w:lang w:val="sr-Cyrl-RS"/>
        </w:rPr>
      </w:pPr>
      <w:r w:rsidRPr="00EA5B6C">
        <w:rPr>
          <w:rFonts w:cs="Arial"/>
          <w:lang w:val="sr-Cyrl-RS"/>
        </w:rPr>
        <w:t>Пружалац услуге се обавезује да Кориснику услуге у току реализације овог Уговора, достави следеће:</w:t>
      </w:r>
    </w:p>
    <w:p w:rsidR="00EA5B6C" w:rsidRPr="00EA5B6C" w:rsidRDefault="00EA5B6C" w:rsidP="00EA5B6C">
      <w:pPr>
        <w:tabs>
          <w:tab w:val="left" w:pos="567"/>
        </w:tabs>
        <w:spacing w:before="0"/>
        <w:rPr>
          <w:rFonts w:cs="Arial"/>
          <w:lang w:val="sr-Cyrl-RS"/>
        </w:rPr>
      </w:pPr>
    </w:p>
    <w:p w:rsidR="00EA5B6C" w:rsidRPr="00EA5B6C" w:rsidRDefault="00EA5B6C" w:rsidP="00EA5B6C">
      <w:pPr>
        <w:tabs>
          <w:tab w:val="left" w:pos="567"/>
        </w:tabs>
        <w:spacing w:before="0"/>
        <w:rPr>
          <w:rFonts w:cs="Arial"/>
          <w:lang w:val="sr-Cyrl-RS"/>
        </w:rPr>
      </w:pPr>
      <w:r w:rsidRPr="00EA5B6C">
        <w:rPr>
          <w:rFonts w:cs="Arial"/>
          <w:lang w:val="sr-Cyrl-RS"/>
        </w:rPr>
        <w:t>-месечни извештај и месечни рачун</w:t>
      </w:r>
    </w:p>
    <w:p w:rsidR="00EA5B6C" w:rsidRDefault="00EA5B6C" w:rsidP="00EA5B6C">
      <w:pPr>
        <w:tabs>
          <w:tab w:val="left" w:pos="567"/>
        </w:tabs>
        <w:spacing w:before="0"/>
        <w:rPr>
          <w:rFonts w:cs="Arial"/>
          <w:lang w:val="sr-Cyrl-RS"/>
        </w:rPr>
      </w:pPr>
      <w:r w:rsidRPr="00EA5B6C">
        <w:rPr>
          <w:rFonts w:cs="Arial"/>
          <w:lang w:val="sr-Cyrl-RS"/>
        </w:rPr>
        <w:t xml:space="preserve">-коначни извештај и </w:t>
      </w:r>
      <w:r w:rsidR="00186E7B">
        <w:rPr>
          <w:rFonts w:cs="Arial"/>
          <w:lang w:val="sr-Cyrl-RS"/>
        </w:rPr>
        <w:t>к</w:t>
      </w:r>
      <w:r w:rsidRPr="00EA5B6C">
        <w:rPr>
          <w:rFonts w:cs="Arial"/>
          <w:lang w:val="sr-Cyrl-RS"/>
        </w:rPr>
        <w:t>оначни рачун</w:t>
      </w:r>
    </w:p>
    <w:p w:rsidR="00EA5B6C" w:rsidRPr="00EA5B6C" w:rsidRDefault="00EA5B6C" w:rsidP="00EA5B6C">
      <w:pPr>
        <w:tabs>
          <w:tab w:val="left" w:pos="567"/>
        </w:tabs>
        <w:spacing w:before="0"/>
        <w:rPr>
          <w:rFonts w:cs="Arial"/>
          <w:lang w:val="sr-Cyrl-RS"/>
        </w:rPr>
      </w:pPr>
      <w:r w:rsidRPr="00EA5B6C">
        <w:rPr>
          <w:rFonts w:cs="Arial"/>
          <w:lang w:val="sr-Cyrl-RS"/>
        </w:rPr>
        <w:t xml:space="preserve"> </w:t>
      </w:r>
    </w:p>
    <w:p w:rsidR="005379E7" w:rsidRDefault="005379E7" w:rsidP="005379E7">
      <w:pPr>
        <w:suppressAutoHyphens/>
        <w:spacing w:before="0"/>
        <w:rPr>
          <w:rFonts w:eastAsia="Calibri" w:cs="Arial"/>
          <w:lang w:val="sr-Cyrl-RS"/>
        </w:rPr>
      </w:pPr>
      <w:r>
        <w:rPr>
          <w:rFonts w:cs="Arial"/>
          <w:lang w:val="sr-Cyrl-RS"/>
        </w:rPr>
        <w:t>Пружалац услуге</w:t>
      </w:r>
      <w:r w:rsidRPr="00E15F94">
        <w:rPr>
          <w:rFonts w:cs="Arial"/>
          <w:lang w:val="sr-Latn-CS"/>
        </w:rPr>
        <w:t xml:space="preserve"> </w:t>
      </w:r>
      <w:r w:rsidRPr="00E15F94">
        <w:rPr>
          <w:rFonts w:cs="Arial"/>
          <w:lang w:val="sr-Cyrl-CS"/>
        </w:rPr>
        <w:t xml:space="preserve">обавезан је да </w:t>
      </w:r>
      <w:r w:rsidRPr="00E15F94">
        <w:rPr>
          <w:rFonts w:cs="Arial"/>
          <w:lang w:val="sr-Latn-CS"/>
        </w:rPr>
        <w:t xml:space="preserve">доставља </w:t>
      </w:r>
      <w:r w:rsidRPr="00E15F94">
        <w:rPr>
          <w:rFonts w:cs="Arial"/>
          <w:lang w:val="sr-Cyrl-CS"/>
        </w:rPr>
        <w:t xml:space="preserve">првог радног дана у месецу </w:t>
      </w:r>
      <w:r>
        <w:rPr>
          <w:rFonts w:cs="Arial"/>
          <w:lang w:val="sr-Cyrl-RS"/>
        </w:rPr>
        <w:t>Кориснику услуге</w:t>
      </w:r>
      <w:r w:rsidRPr="00E15F94">
        <w:rPr>
          <w:rFonts w:cs="Arial"/>
          <w:lang w:val="sr-Latn-CS"/>
        </w:rPr>
        <w:t xml:space="preserve"> </w:t>
      </w:r>
      <w:r w:rsidRPr="00E15F94">
        <w:rPr>
          <w:rFonts w:cs="Arial"/>
          <w:lang w:val="sr-Cyrl-CS"/>
        </w:rPr>
        <w:t>Извештај о извршењу услуга за претходни м</w:t>
      </w:r>
      <w:r>
        <w:rPr>
          <w:rFonts w:cs="Arial"/>
          <w:lang w:val="sr-Cyrl-CS"/>
        </w:rPr>
        <w:t xml:space="preserve">есец у 3 (словима: три) копије и </w:t>
      </w:r>
      <w:r>
        <w:rPr>
          <w:rFonts w:eastAsia="Calibri" w:cs="Arial"/>
          <w:lang w:val="sr-Cyrl-RS"/>
        </w:rPr>
        <w:t>Коначни извештај о извршењу услуге</w:t>
      </w:r>
      <w:r w:rsidRPr="005379E7">
        <w:rPr>
          <w:rFonts w:eastAsia="Calibri" w:cs="Arial"/>
          <w:lang w:val="sr-Cyrl-RS"/>
        </w:rPr>
        <w:t xml:space="preserve"> </w:t>
      </w:r>
      <w:r>
        <w:rPr>
          <w:rFonts w:eastAsia="Calibri" w:cs="Arial"/>
          <w:lang w:val="sr-Cyrl-RS"/>
        </w:rPr>
        <w:t xml:space="preserve">по истеку рокова наведених у члану </w:t>
      </w:r>
      <w:r w:rsidR="00186E7B">
        <w:rPr>
          <w:rFonts w:eastAsia="Calibri" w:cs="Arial"/>
          <w:lang w:val="sr-Cyrl-RS"/>
        </w:rPr>
        <w:t>7</w:t>
      </w:r>
      <w:r>
        <w:rPr>
          <w:rFonts w:eastAsia="Calibri" w:cs="Arial"/>
          <w:lang w:val="sr-Cyrl-RS"/>
        </w:rPr>
        <w:t>. овог уговора.</w:t>
      </w:r>
    </w:p>
    <w:p w:rsidR="00EA5B6C" w:rsidRDefault="00EA5B6C" w:rsidP="00EA5B6C">
      <w:r w:rsidRPr="00E15F94">
        <w:rPr>
          <w:lang w:val="sr-Cyrl-RS"/>
        </w:rPr>
        <w:t xml:space="preserve">Овлашћени представник </w:t>
      </w:r>
      <w:r>
        <w:rPr>
          <w:lang w:val="sr-Cyrl-RS"/>
        </w:rPr>
        <w:t>Корисника услуге</w:t>
      </w:r>
      <w:r w:rsidRPr="00E15F94">
        <w:t xml:space="preserve"> за праћење реализације </w:t>
      </w:r>
      <w:r w:rsidRPr="00E15F94">
        <w:rPr>
          <w:lang w:val="ru-RU"/>
        </w:rPr>
        <w:t>услуг</w:t>
      </w:r>
      <w:r>
        <w:rPr>
          <w:lang w:val="ru-RU"/>
        </w:rPr>
        <w:t>е</w:t>
      </w:r>
      <w:r w:rsidRPr="00E15F94">
        <w:rPr>
          <w:lang w:val="sr-Cyrl-RS"/>
        </w:rPr>
        <w:t xml:space="preserve"> </w:t>
      </w:r>
      <w:r w:rsidRPr="005C3A3C">
        <w:rPr>
          <w:rFonts w:cs="Arial"/>
          <w:lang w:val="ru-RU"/>
        </w:rPr>
        <w:t>ОДГ ТЕНТ Б: Израда и преглед инвестиционо – техничке документације за пројекат изградње постројења за одсумпоравање димних гасова</w:t>
      </w:r>
      <w:r w:rsidRPr="00E15F94">
        <w:rPr>
          <w:lang w:val="ru-RU"/>
        </w:rPr>
        <w:t>,</w:t>
      </w:r>
      <w:r w:rsidRPr="00E15F94">
        <w:t xml:space="preserve"> ће потврдити испуњеност пројектног задатка по пријему </w:t>
      </w:r>
      <w:r w:rsidR="005379E7">
        <w:rPr>
          <w:lang w:val="sr-Cyrl-RS"/>
        </w:rPr>
        <w:t>месеч</w:t>
      </w:r>
      <w:r w:rsidR="00E738CC">
        <w:rPr>
          <w:lang w:val="sr-Cyrl-RS"/>
        </w:rPr>
        <w:t xml:space="preserve">ног </w:t>
      </w:r>
      <w:r>
        <w:rPr>
          <w:lang w:val="sr-Cyrl-RS"/>
        </w:rPr>
        <w:t>Извештаја са достављеном пратећом документацијом</w:t>
      </w:r>
      <w:r>
        <w:t>,</w:t>
      </w:r>
      <w:r w:rsidRPr="00E15F94">
        <w:t xml:space="preserve"> по спецификацији, обиму и техничким карак</w:t>
      </w:r>
      <w:r>
        <w:t>теристикама из усвојене понуде,</w:t>
      </w:r>
      <w:r w:rsidRPr="00E15F94">
        <w:t xml:space="preserve"> о чему ће се сачинити</w:t>
      </w:r>
      <w:r w:rsidR="00E738CC">
        <w:rPr>
          <w:lang w:val="sr-Cyrl-RS"/>
        </w:rPr>
        <w:t>: месечни</w:t>
      </w:r>
      <w:r w:rsidRPr="00E15F94">
        <w:t xml:space="preserve"> Записник о </w:t>
      </w:r>
      <w:r>
        <w:rPr>
          <w:lang w:val="sr-Cyrl-RS"/>
        </w:rPr>
        <w:t>квалитативном и квантитативном пријему</w:t>
      </w:r>
      <w:r w:rsidRPr="00E15F94">
        <w:rPr>
          <w:lang w:val="sr-Cyrl-RS"/>
        </w:rPr>
        <w:t xml:space="preserve"> услуг</w:t>
      </w:r>
      <w:r>
        <w:rPr>
          <w:lang w:val="sr-Cyrl-RS"/>
        </w:rPr>
        <w:t>е</w:t>
      </w:r>
      <w:r w:rsidRPr="00E15F94">
        <w:t>.</w:t>
      </w:r>
    </w:p>
    <w:p w:rsidR="00AF252C" w:rsidRDefault="00E738CC" w:rsidP="00AF252C">
      <w:r>
        <w:rPr>
          <w:rFonts w:cs="Arial"/>
          <w:lang w:val="sr-Cyrl-RS"/>
        </w:rPr>
        <w:t>Пружалац услуге</w:t>
      </w:r>
      <w:r w:rsidRPr="00E15F94">
        <w:rPr>
          <w:rFonts w:cs="Arial"/>
          <w:lang w:val="sr-Latn-CS"/>
        </w:rPr>
        <w:t xml:space="preserve"> </w:t>
      </w:r>
      <w:r w:rsidRPr="00E15F94">
        <w:rPr>
          <w:rFonts w:cs="Arial"/>
          <w:lang w:val="sr-Cyrl-CS"/>
        </w:rPr>
        <w:t xml:space="preserve">обавезан је да </w:t>
      </w:r>
      <w:r>
        <w:rPr>
          <w:rFonts w:eastAsia="Calibri" w:cs="Arial"/>
          <w:lang w:val="sr-Cyrl-RS"/>
        </w:rPr>
        <w:t xml:space="preserve">по истеку рокова наведених у члану </w:t>
      </w:r>
      <w:r w:rsidR="00186E7B">
        <w:rPr>
          <w:rFonts w:eastAsia="Calibri" w:cs="Arial"/>
          <w:lang w:val="sr-Cyrl-RS"/>
        </w:rPr>
        <w:t>7</w:t>
      </w:r>
      <w:r>
        <w:rPr>
          <w:rFonts w:eastAsia="Calibri" w:cs="Arial"/>
          <w:lang w:val="sr-Cyrl-RS"/>
        </w:rPr>
        <w:t xml:space="preserve">. овог Уговора, за сваку позицију из Обрасца структуре, </w:t>
      </w:r>
      <w:r>
        <w:rPr>
          <w:rFonts w:cs="Arial"/>
          <w:lang w:val="sr-Latn-CS"/>
        </w:rPr>
        <w:t>достави</w:t>
      </w:r>
      <w:r>
        <w:rPr>
          <w:rFonts w:cs="Arial"/>
          <w:lang w:val="sr-Cyrl-RS"/>
        </w:rPr>
        <w:t xml:space="preserve"> коначни извештај и преда документ (</w:t>
      </w:r>
      <w:r w:rsidRPr="00433F30">
        <w:rPr>
          <w:rFonts w:cs="Arial"/>
          <w:lang w:val="sr-Cyrl-RS"/>
        </w:rPr>
        <w:t>Идејно решење</w:t>
      </w:r>
      <w:r>
        <w:rPr>
          <w:rFonts w:cs="Arial"/>
          <w:lang w:val="sr-Cyrl-RS"/>
        </w:rPr>
        <w:t xml:space="preserve">, </w:t>
      </w:r>
      <w:r w:rsidRPr="00E15F94">
        <w:rPr>
          <w:rFonts w:cs="Arial"/>
          <w:lang w:val="sr-Cyrl-RS"/>
        </w:rPr>
        <w:t>Студију оправданости</w:t>
      </w:r>
      <w:r>
        <w:rPr>
          <w:rFonts w:cs="Arial"/>
          <w:lang w:val="sr-Cyrl-RS"/>
        </w:rPr>
        <w:t xml:space="preserve">, </w:t>
      </w:r>
      <w:r w:rsidRPr="00E15F94">
        <w:rPr>
          <w:rFonts w:cs="Arial"/>
          <w:lang w:val="sr-Cyrl-RS"/>
        </w:rPr>
        <w:t>Идејни пројекат</w:t>
      </w:r>
      <w:r>
        <w:rPr>
          <w:rFonts w:cs="Arial"/>
          <w:lang w:val="sr-Cyrl-RS"/>
        </w:rPr>
        <w:t xml:space="preserve">, </w:t>
      </w:r>
      <w:r w:rsidRPr="00E15F94">
        <w:rPr>
          <w:rFonts w:cs="Arial"/>
          <w:lang w:val="sr-Cyrl-RS"/>
        </w:rPr>
        <w:t>Студију о утицају на животну средину</w:t>
      </w:r>
      <w:r>
        <w:rPr>
          <w:rFonts w:cs="Arial"/>
          <w:lang w:val="sr-Cyrl-RS"/>
        </w:rPr>
        <w:t>,</w:t>
      </w:r>
      <w:r w:rsidRPr="00E738CC">
        <w:rPr>
          <w:rFonts w:cs="Arial"/>
          <w:lang w:val="sr-Cyrl-RS"/>
        </w:rPr>
        <w:t xml:space="preserve"> </w:t>
      </w:r>
      <w:r w:rsidRPr="00E15F94">
        <w:rPr>
          <w:rFonts w:cs="Arial"/>
          <w:lang w:val="sr-Cyrl-RS"/>
        </w:rPr>
        <w:t>Елаборат о противпожарној заштити</w:t>
      </w:r>
      <w:r>
        <w:rPr>
          <w:rFonts w:cs="Arial"/>
          <w:lang w:val="sr-Cyrl-RS"/>
        </w:rPr>
        <w:t xml:space="preserve">)  који је предмет </w:t>
      </w:r>
      <w:r w:rsidR="00186E7B">
        <w:rPr>
          <w:rFonts w:cs="Arial"/>
          <w:lang w:val="sr-Cyrl-RS"/>
        </w:rPr>
        <w:t>услуге</w:t>
      </w:r>
      <w:r>
        <w:rPr>
          <w:rFonts w:cs="Arial"/>
          <w:lang w:val="sr-Cyrl-RS"/>
        </w:rPr>
        <w:t xml:space="preserve">. </w:t>
      </w:r>
      <w:r w:rsidR="00AF252C" w:rsidRPr="00E15F94">
        <w:rPr>
          <w:lang w:val="sr-Cyrl-RS"/>
        </w:rPr>
        <w:t xml:space="preserve">Овлашћени представник </w:t>
      </w:r>
      <w:r w:rsidR="00AF252C">
        <w:rPr>
          <w:lang w:val="sr-Cyrl-RS"/>
        </w:rPr>
        <w:t>Корисника услуге</w:t>
      </w:r>
      <w:r w:rsidR="00AF252C" w:rsidRPr="00E15F94">
        <w:t xml:space="preserve"> за праћење реализације </w:t>
      </w:r>
      <w:r w:rsidR="00AF252C" w:rsidRPr="00E15F94">
        <w:rPr>
          <w:lang w:val="ru-RU"/>
        </w:rPr>
        <w:t>услуг</w:t>
      </w:r>
      <w:r w:rsidR="00AF252C">
        <w:rPr>
          <w:lang w:val="ru-RU"/>
        </w:rPr>
        <w:t>е</w:t>
      </w:r>
      <w:r w:rsidR="00AF252C" w:rsidRPr="00E15F94">
        <w:rPr>
          <w:lang w:val="ru-RU"/>
        </w:rPr>
        <w:t>,</w:t>
      </w:r>
      <w:r w:rsidR="00AF252C" w:rsidRPr="00E15F94">
        <w:t xml:space="preserve"> ће потврдити испуњеност пројектног задатка по пријему </w:t>
      </w:r>
      <w:r w:rsidR="00AF252C">
        <w:rPr>
          <w:lang w:val="sr-Cyrl-RS"/>
        </w:rPr>
        <w:t>коначног Извештаја са достављеном пратећом документацијом</w:t>
      </w:r>
      <w:r w:rsidR="00AF252C">
        <w:t>,</w:t>
      </w:r>
      <w:r w:rsidR="00AF252C" w:rsidRPr="00E15F94">
        <w:t xml:space="preserve"> по спецификацији, обиму и техничким карак</w:t>
      </w:r>
      <w:r w:rsidR="00AF252C">
        <w:t>теристикама из усвојене понуде,</w:t>
      </w:r>
      <w:r w:rsidR="00AF252C" w:rsidRPr="00E15F94">
        <w:t xml:space="preserve"> о чему ће се сачинити</w:t>
      </w:r>
      <w:r w:rsidR="00AF252C">
        <w:rPr>
          <w:lang w:val="sr-Cyrl-RS"/>
        </w:rPr>
        <w:t>: коначни</w:t>
      </w:r>
      <w:r w:rsidR="00AF252C" w:rsidRPr="00E15F94">
        <w:t xml:space="preserve"> Записник о </w:t>
      </w:r>
      <w:r w:rsidR="00AF252C">
        <w:rPr>
          <w:lang w:val="sr-Cyrl-RS"/>
        </w:rPr>
        <w:t>квалитативном и квантитативном пријему</w:t>
      </w:r>
      <w:r w:rsidR="00AF252C" w:rsidRPr="00E15F94">
        <w:rPr>
          <w:lang w:val="sr-Cyrl-RS"/>
        </w:rPr>
        <w:t xml:space="preserve"> услуг</w:t>
      </w:r>
      <w:r w:rsidR="00AF252C">
        <w:rPr>
          <w:lang w:val="sr-Cyrl-RS"/>
        </w:rPr>
        <w:t>е</w:t>
      </w:r>
      <w:r w:rsidR="00AF252C" w:rsidRPr="00E15F94">
        <w:t>.</w:t>
      </w:r>
    </w:p>
    <w:p w:rsidR="00E738CC" w:rsidRDefault="00E738CC" w:rsidP="00EA5B6C">
      <w:pPr>
        <w:rPr>
          <w:lang w:val="sr-Cyrl-RS"/>
        </w:rPr>
      </w:pPr>
    </w:p>
    <w:p w:rsidR="00EA5B6C" w:rsidRPr="00E15F94" w:rsidRDefault="00EA5B6C" w:rsidP="00EA5B6C">
      <w:pPr>
        <w:suppressAutoHyphens/>
        <w:spacing w:before="0"/>
        <w:rPr>
          <w:rFonts w:cs="Arial"/>
          <w:lang w:val="sr-Cyrl-CS"/>
        </w:rPr>
      </w:pPr>
      <w:r>
        <w:rPr>
          <w:rFonts w:cs="Arial"/>
          <w:lang w:val="sr-Cyrl-CS"/>
        </w:rPr>
        <w:t>Корисник услуге</w:t>
      </w:r>
      <w:r w:rsidRPr="00E15F94">
        <w:rPr>
          <w:rFonts w:cs="Arial"/>
          <w:lang w:val="sr-Cyrl-CS"/>
        </w:rPr>
        <w:t xml:space="preserve"> има право да, </w:t>
      </w:r>
      <w:r w:rsidRPr="00E15F94">
        <w:rPr>
          <w:rFonts w:cs="Arial"/>
          <w:lang w:val="sr-Cyrl-CS" w:eastAsia="ar-SA"/>
        </w:rPr>
        <w:t xml:space="preserve">у року од 3 (словима: три) дана </w:t>
      </w:r>
      <w:r>
        <w:rPr>
          <w:rFonts w:cs="Arial"/>
          <w:lang w:val="sr-Cyrl-CS"/>
        </w:rPr>
        <w:t xml:space="preserve">након пријема месечног/ коначног </w:t>
      </w:r>
      <w:r w:rsidRPr="00E15F94">
        <w:rPr>
          <w:rFonts w:cs="Arial"/>
          <w:lang w:val="sr-Cyrl-CS"/>
        </w:rPr>
        <w:t>извештаја, достави примедбе у писаном облику на исти Пружаоцу услуге или достављени извештај прихвати и одобри у писаном облику.</w:t>
      </w:r>
    </w:p>
    <w:p w:rsidR="00EA5B6C" w:rsidRPr="00E15F94" w:rsidRDefault="00EA5B6C" w:rsidP="00EA5B6C">
      <w:pPr>
        <w:suppressAutoHyphens/>
        <w:spacing w:before="0"/>
        <w:rPr>
          <w:rFonts w:cs="Arial"/>
          <w:lang w:val="sr-Cyrl-CS"/>
        </w:rPr>
      </w:pPr>
    </w:p>
    <w:p w:rsidR="00EA5B6C" w:rsidRPr="00E15F94" w:rsidRDefault="00EA5B6C" w:rsidP="00EA5B6C">
      <w:pPr>
        <w:suppressAutoHyphens/>
        <w:spacing w:before="0"/>
        <w:rPr>
          <w:rFonts w:cs="Arial"/>
          <w:lang w:val="sr-Cyrl-CS"/>
        </w:rPr>
      </w:pPr>
      <w:r>
        <w:rPr>
          <w:rFonts w:cs="Arial"/>
          <w:lang w:val="sr-Cyrl-RS"/>
        </w:rPr>
        <w:t>Пружалац услуге</w:t>
      </w:r>
      <w:r w:rsidRPr="00E15F94">
        <w:rPr>
          <w:rFonts w:cs="Arial"/>
          <w:lang w:val="sr-Cyrl-CS"/>
        </w:rPr>
        <w:t xml:space="preserve"> је дужан да поступи по писаним примедбама </w:t>
      </w:r>
      <w:r>
        <w:rPr>
          <w:rFonts w:cs="Arial"/>
          <w:lang w:val="sr-Cyrl-CS"/>
        </w:rPr>
        <w:t>Корисника услуге</w:t>
      </w:r>
      <w:r w:rsidRPr="00E15F94">
        <w:rPr>
          <w:rFonts w:cs="Arial"/>
          <w:lang w:val="sr-Cyrl-CS"/>
        </w:rPr>
        <w:t xml:space="preserve"> у року који у зависности од обима примедби одређује </w:t>
      </w:r>
      <w:r>
        <w:rPr>
          <w:rFonts w:cs="Arial"/>
          <w:lang w:val="sr-Cyrl-CS"/>
        </w:rPr>
        <w:t>Корисник услуге</w:t>
      </w:r>
      <w:r w:rsidRPr="00E15F94">
        <w:rPr>
          <w:rFonts w:cs="Arial"/>
          <w:lang w:val="sr-Cyrl-CS"/>
        </w:rPr>
        <w:t xml:space="preserve"> у тексту примедби.</w:t>
      </w:r>
    </w:p>
    <w:p w:rsidR="00EA5B6C" w:rsidRPr="00E15F94" w:rsidRDefault="00EA5B6C" w:rsidP="00EA5B6C">
      <w:pPr>
        <w:suppressAutoHyphens/>
        <w:spacing w:before="0"/>
        <w:rPr>
          <w:rFonts w:cs="Arial"/>
          <w:lang w:val="sr-Cyrl-CS"/>
        </w:rPr>
      </w:pPr>
    </w:p>
    <w:p w:rsidR="00EA5B6C" w:rsidRPr="00E15F94" w:rsidRDefault="00EA5B6C" w:rsidP="00EA5B6C">
      <w:pPr>
        <w:suppressAutoHyphens/>
        <w:spacing w:before="0"/>
        <w:rPr>
          <w:rFonts w:cs="Arial"/>
          <w:lang w:val="sr-Cyrl-CS"/>
        </w:rPr>
      </w:pPr>
      <w:r w:rsidRPr="00E15F94">
        <w:rPr>
          <w:rFonts w:cs="Arial"/>
          <w:lang w:val="sr-Cyrl-CS"/>
        </w:rPr>
        <w:t xml:space="preserve">Уколико </w:t>
      </w:r>
      <w:r>
        <w:rPr>
          <w:rFonts w:cs="Arial"/>
          <w:lang w:val="sr-Cyrl-RS"/>
        </w:rPr>
        <w:t>Пружалац услуге</w:t>
      </w:r>
      <w:r w:rsidRPr="00E15F94">
        <w:rPr>
          <w:rFonts w:cs="Arial"/>
          <w:lang w:val="sr-Cyrl-CS"/>
        </w:rPr>
        <w:t xml:space="preserve"> у року који одреди </w:t>
      </w:r>
      <w:r>
        <w:rPr>
          <w:rFonts w:cs="Arial"/>
          <w:lang w:val="sr-Cyrl-CS"/>
        </w:rPr>
        <w:t>Корисник услуге</w:t>
      </w:r>
      <w:r w:rsidRPr="00E15F94">
        <w:rPr>
          <w:rFonts w:cs="Arial"/>
          <w:lang w:val="sr-Cyrl-CS"/>
        </w:rPr>
        <w:t xml:space="preserve"> не поступи по примедбама из неоправданих разлога</w:t>
      </w:r>
      <w:r w:rsidR="00C64002">
        <w:rPr>
          <w:rFonts w:cs="Arial"/>
          <w:lang w:val="sr-Cyrl-CS"/>
        </w:rPr>
        <w:t>,</w:t>
      </w:r>
      <w:r w:rsidRPr="00E15F94">
        <w:rPr>
          <w:rFonts w:cs="Arial"/>
          <w:lang w:val="sr-Cyrl-CS"/>
        </w:rPr>
        <w:t xml:space="preserve"> </w:t>
      </w:r>
      <w:r>
        <w:rPr>
          <w:rFonts w:cs="Arial"/>
          <w:lang w:val="sr-Cyrl-CS"/>
        </w:rPr>
        <w:t>Корисник услуге</w:t>
      </w:r>
      <w:r w:rsidRPr="00E15F94">
        <w:rPr>
          <w:rFonts w:cs="Arial"/>
          <w:lang w:val="sr-Cyrl-CS"/>
        </w:rPr>
        <w:t xml:space="preserve"> има право да наплати средство обезбеђења </w:t>
      </w:r>
      <w:r>
        <w:rPr>
          <w:rFonts w:cs="Arial"/>
          <w:lang w:val="sr-Cyrl-CS"/>
        </w:rPr>
        <w:t>– банкарску гаранцију за добро</w:t>
      </w:r>
      <w:r w:rsidRPr="00E15F94">
        <w:rPr>
          <w:rFonts w:cs="Arial"/>
          <w:lang w:val="sr-Cyrl-CS"/>
        </w:rPr>
        <w:t xml:space="preserve"> из</w:t>
      </w:r>
      <w:r>
        <w:rPr>
          <w:rFonts w:cs="Arial"/>
          <w:lang w:val="sr-Cyrl-CS"/>
        </w:rPr>
        <w:t>вршење</w:t>
      </w:r>
      <w:r w:rsidRPr="00E15F94">
        <w:rPr>
          <w:rFonts w:cs="Arial"/>
          <w:lang w:val="sr-Cyrl-CS"/>
        </w:rPr>
        <w:t xml:space="preserve"> посла и једнострано раскине Уговор.</w:t>
      </w:r>
    </w:p>
    <w:p w:rsidR="00EA5B6C" w:rsidRPr="00E15F94" w:rsidRDefault="00EA5B6C" w:rsidP="00EA5B6C">
      <w:pPr>
        <w:suppressAutoHyphens/>
        <w:spacing w:before="0"/>
        <w:rPr>
          <w:rFonts w:cs="Arial"/>
          <w:lang w:val="sr-Cyrl-CS"/>
        </w:rPr>
      </w:pPr>
    </w:p>
    <w:p w:rsidR="00EA5B6C" w:rsidRDefault="00EA5B6C" w:rsidP="00EA5B6C">
      <w:pPr>
        <w:suppressAutoHyphens/>
        <w:spacing w:before="0"/>
        <w:rPr>
          <w:rFonts w:cs="Arial"/>
          <w:lang w:val="sr-Cyrl-CS"/>
        </w:rPr>
      </w:pPr>
      <w:r w:rsidRPr="00E15F94">
        <w:rPr>
          <w:rFonts w:cs="Arial"/>
          <w:lang w:val="sr-Cyrl-CS"/>
        </w:rPr>
        <w:t xml:space="preserve">О немогућности поступања по примедбама </w:t>
      </w:r>
      <w:r>
        <w:rPr>
          <w:rFonts w:cs="Arial"/>
          <w:lang w:val="sr-Cyrl-CS"/>
        </w:rPr>
        <w:t>Корисника услуге</w:t>
      </w:r>
      <w:r w:rsidRPr="00E15F94">
        <w:rPr>
          <w:rFonts w:cs="Arial"/>
          <w:lang w:val="sr-Cyrl-CS"/>
        </w:rPr>
        <w:t xml:space="preserve"> у датом року, </w:t>
      </w:r>
      <w:r>
        <w:rPr>
          <w:rFonts w:cs="Arial"/>
          <w:lang w:val="sr-Cyrl-RS"/>
        </w:rPr>
        <w:t>Пружалац услуге</w:t>
      </w:r>
      <w:r w:rsidRPr="00E15F94">
        <w:rPr>
          <w:rFonts w:cs="Arial"/>
          <w:lang w:val="sr-Cyrl-CS"/>
        </w:rPr>
        <w:t xml:space="preserve"> обавештава </w:t>
      </w:r>
      <w:r>
        <w:rPr>
          <w:rFonts w:cs="Arial"/>
          <w:lang w:val="sr-Cyrl-CS"/>
        </w:rPr>
        <w:t>Корисника услуге</w:t>
      </w:r>
      <w:r w:rsidRPr="00E15F94">
        <w:rPr>
          <w:rFonts w:cs="Arial"/>
          <w:lang w:val="sr-Cyrl-CS"/>
        </w:rPr>
        <w:t xml:space="preserve"> у писаном облику најдуже у року од </w:t>
      </w:r>
      <w:r w:rsidRPr="00E15F94">
        <w:rPr>
          <w:rFonts w:cs="Arial"/>
          <w:lang w:val="sr-Cyrl-CS" w:eastAsia="ar-SA"/>
        </w:rPr>
        <w:t>од 3 (словима: три) дана</w:t>
      </w:r>
      <w:r w:rsidRPr="00E15F94">
        <w:rPr>
          <w:rFonts w:cs="Arial"/>
          <w:lang w:val="sr-Cyrl-CS"/>
        </w:rPr>
        <w:t xml:space="preserve"> од дана пријема примедби </w:t>
      </w:r>
      <w:r>
        <w:rPr>
          <w:rFonts w:cs="Arial"/>
          <w:lang w:val="sr-Cyrl-CS"/>
        </w:rPr>
        <w:t>Корисника услуге</w:t>
      </w:r>
      <w:r w:rsidRPr="00E15F94">
        <w:rPr>
          <w:rFonts w:cs="Arial"/>
          <w:lang w:val="sr-Cyrl-CS"/>
        </w:rPr>
        <w:t xml:space="preserve"> и даје детаљно образложење разлога. У супротном било који разлози за непоступање у датом року који је одредио </w:t>
      </w:r>
      <w:r>
        <w:rPr>
          <w:rFonts w:cs="Arial"/>
          <w:lang w:val="sr-Cyrl-CS"/>
        </w:rPr>
        <w:t>Корисник услуге</w:t>
      </w:r>
      <w:r w:rsidRPr="00E15F94">
        <w:rPr>
          <w:rFonts w:cs="Arial"/>
          <w:lang w:val="sr-Cyrl-CS"/>
        </w:rPr>
        <w:t xml:space="preserve"> ће се сматрати неоправданим.</w:t>
      </w:r>
    </w:p>
    <w:p w:rsidR="00AF252C" w:rsidRDefault="00AF252C" w:rsidP="00AF252C">
      <w:pPr>
        <w:tabs>
          <w:tab w:val="left" w:pos="567"/>
        </w:tabs>
        <w:spacing w:before="0"/>
        <w:rPr>
          <w:rFonts w:cs="Arial"/>
          <w:sz w:val="24"/>
          <w:szCs w:val="24"/>
          <w:lang w:val="sr-Cyrl-RS"/>
        </w:rPr>
      </w:pPr>
    </w:p>
    <w:p w:rsidR="00AF252C" w:rsidRPr="00AF252C" w:rsidRDefault="00AF252C" w:rsidP="00AF252C">
      <w:pPr>
        <w:tabs>
          <w:tab w:val="left" w:pos="567"/>
        </w:tabs>
        <w:spacing w:before="0"/>
        <w:rPr>
          <w:rFonts w:cs="Arial"/>
          <w:lang w:val="sr-Cyrl-RS"/>
        </w:rPr>
      </w:pPr>
      <w:r w:rsidRPr="00AF252C">
        <w:rPr>
          <w:rFonts w:cs="Arial"/>
          <w:lang w:val="sr-Cyrl-R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AF252C" w:rsidRPr="00E15F94" w:rsidRDefault="00AF252C" w:rsidP="00EA5B6C">
      <w:pPr>
        <w:suppressAutoHyphens/>
        <w:spacing w:before="0"/>
        <w:rPr>
          <w:rFonts w:cs="Arial"/>
          <w:lang w:val="sr-Cyrl-CS"/>
        </w:rPr>
      </w:pPr>
    </w:p>
    <w:p w:rsidR="00EA5B6C" w:rsidRDefault="00EA5B6C" w:rsidP="00466B9B">
      <w:pPr>
        <w:spacing w:before="0"/>
        <w:rPr>
          <w:rFonts w:cs="Arial"/>
          <w:lang w:val="ru-RU"/>
        </w:rPr>
      </w:pPr>
    </w:p>
    <w:p w:rsidR="00E97661" w:rsidRPr="00E15F94" w:rsidRDefault="00E97661" w:rsidP="00E97661">
      <w:pPr>
        <w:spacing w:before="0"/>
        <w:jc w:val="center"/>
        <w:rPr>
          <w:b/>
        </w:rPr>
      </w:pPr>
      <w:r w:rsidRPr="00E15F94">
        <w:rPr>
          <w:b/>
        </w:rPr>
        <w:t>КВАЛИТАТИВНИ И КВАНТИТАТИВНИ ПРИЈЕМ</w:t>
      </w:r>
    </w:p>
    <w:p w:rsidR="00E97661" w:rsidRPr="00E15F94" w:rsidRDefault="00E97661" w:rsidP="00E97661">
      <w:pPr>
        <w:jc w:val="center"/>
        <w:rPr>
          <w:b/>
        </w:rPr>
      </w:pPr>
      <w:r w:rsidRPr="00E15F94">
        <w:rPr>
          <w:b/>
        </w:rPr>
        <w:t xml:space="preserve">Члан </w:t>
      </w:r>
      <w:r w:rsidRPr="00E15F94">
        <w:rPr>
          <w:b/>
          <w:lang w:val="sr-Cyrl-RS"/>
        </w:rPr>
        <w:t>6</w:t>
      </w:r>
      <w:r w:rsidRPr="00E15F94">
        <w:rPr>
          <w:b/>
        </w:rPr>
        <w:t>.</w:t>
      </w:r>
    </w:p>
    <w:p w:rsidR="00E97661" w:rsidRDefault="00E97661" w:rsidP="00E97661">
      <w:r w:rsidRPr="00E15F94">
        <w:rPr>
          <w:lang w:val="sr-Cyrl-RS"/>
        </w:rPr>
        <w:t>Овлашћени представник Корисника услуге</w:t>
      </w:r>
      <w:r w:rsidRPr="00E15F94">
        <w:t xml:space="preserve"> за праћење реализације </w:t>
      </w:r>
      <w:r w:rsidRPr="00E15F94">
        <w:rPr>
          <w:lang w:val="ru-RU"/>
        </w:rPr>
        <w:t>услуг</w:t>
      </w:r>
      <w:r>
        <w:rPr>
          <w:lang w:val="ru-RU"/>
        </w:rPr>
        <w:t>е</w:t>
      </w:r>
      <w:r w:rsidRPr="00E15F94">
        <w:rPr>
          <w:lang w:val="ru-RU"/>
        </w:rPr>
        <w:t>,</w:t>
      </w:r>
      <w:r w:rsidRPr="00E15F94">
        <w:t xml:space="preserve"> ће потврдити испуњеност пројектног задатка по пријему </w:t>
      </w:r>
      <w:r>
        <w:rPr>
          <w:lang w:val="sr-Cyrl-RS"/>
        </w:rPr>
        <w:t xml:space="preserve">месечних и коначних извештаја о извршењу услуге, достављене пратеће документације и докумената који су предмет јавне набавке </w:t>
      </w:r>
      <w:r>
        <w:rPr>
          <w:lang w:val="sr-Cyrl-RS"/>
        </w:rPr>
        <w:lastRenderedPageBreak/>
        <w:t>(</w:t>
      </w:r>
      <w:r w:rsidRPr="00433F30">
        <w:rPr>
          <w:rFonts w:cs="Arial"/>
          <w:lang w:val="sr-Cyrl-RS"/>
        </w:rPr>
        <w:t>Идејно решење</w:t>
      </w:r>
      <w:r>
        <w:rPr>
          <w:rFonts w:cs="Arial"/>
          <w:lang w:val="sr-Cyrl-RS"/>
        </w:rPr>
        <w:t xml:space="preserve">, </w:t>
      </w:r>
      <w:r w:rsidRPr="00E15F94">
        <w:rPr>
          <w:rFonts w:cs="Arial"/>
          <w:lang w:val="sr-Cyrl-RS"/>
        </w:rPr>
        <w:t>Студију оправданости</w:t>
      </w:r>
      <w:r>
        <w:rPr>
          <w:rFonts w:cs="Arial"/>
          <w:lang w:val="sr-Cyrl-RS"/>
        </w:rPr>
        <w:t xml:space="preserve">, </w:t>
      </w:r>
      <w:r w:rsidRPr="00E15F94">
        <w:rPr>
          <w:rFonts w:cs="Arial"/>
          <w:lang w:val="sr-Cyrl-RS"/>
        </w:rPr>
        <w:t>Идејни пројекат</w:t>
      </w:r>
      <w:r>
        <w:rPr>
          <w:rFonts w:cs="Arial"/>
          <w:lang w:val="sr-Cyrl-RS"/>
        </w:rPr>
        <w:t xml:space="preserve">, </w:t>
      </w:r>
      <w:r w:rsidRPr="00E15F94">
        <w:rPr>
          <w:rFonts w:cs="Arial"/>
          <w:lang w:val="sr-Cyrl-RS"/>
        </w:rPr>
        <w:t>Студију о утицају на животну средину</w:t>
      </w:r>
      <w:r>
        <w:rPr>
          <w:rFonts w:cs="Arial"/>
          <w:lang w:val="sr-Cyrl-RS"/>
        </w:rPr>
        <w:t>,</w:t>
      </w:r>
      <w:r w:rsidRPr="00E738CC">
        <w:rPr>
          <w:rFonts w:cs="Arial"/>
          <w:lang w:val="sr-Cyrl-RS"/>
        </w:rPr>
        <w:t xml:space="preserve"> </w:t>
      </w:r>
      <w:r w:rsidRPr="00E15F94">
        <w:rPr>
          <w:rFonts w:cs="Arial"/>
          <w:lang w:val="sr-Cyrl-RS"/>
        </w:rPr>
        <w:t>Елаборат о противпожарној заштити</w:t>
      </w:r>
      <w:r>
        <w:rPr>
          <w:lang w:val="sr-Cyrl-RS"/>
        </w:rPr>
        <w:t>)</w:t>
      </w:r>
      <w:r>
        <w:t>,</w:t>
      </w:r>
      <w:r w:rsidRPr="00E15F94">
        <w:t xml:space="preserve"> по спецификацији, обиму и техничким карак</w:t>
      </w:r>
      <w:r>
        <w:t>теристикама из усвојене понуде,</w:t>
      </w:r>
      <w:r w:rsidRPr="00E15F94">
        <w:t xml:space="preserve"> о чему ће се сачинити</w:t>
      </w:r>
      <w:r>
        <w:rPr>
          <w:lang w:val="sr-Cyrl-RS"/>
        </w:rPr>
        <w:t xml:space="preserve"> месечни/коначни</w:t>
      </w:r>
      <w:r w:rsidRPr="00E15F94">
        <w:t xml:space="preserve"> Записник о </w:t>
      </w:r>
      <w:r>
        <w:rPr>
          <w:lang w:val="sr-Cyrl-RS"/>
        </w:rPr>
        <w:t>квалитативном и квантитативном пријему</w:t>
      </w:r>
      <w:r w:rsidRPr="00E15F94">
        <w:rPr>
          <w:lang w:val="sr-Cyrl-RS"/>
        </w:rPr>
        <w:t xml:space="preserve"> услуг</w:t>
      </w:r>
      <w:r>
        <w:rPr>
          <w:lang w:val="sr-Cyrl-RS"/>
        </w:rPr>
        <w:t>е</w:t>
      </w:r>
      <w:r w:rsidRPr="00E15F94">
        <w:t>.</w:t>
      </w:r>
    </w:p>
    <w:p w:rsidR="00E97661" w:rsidRPr="00E15F94" w:rsidRDefault="00E97661" w:rsidP="00E97661">
      <w:r w:rsidRPr="00E15F94">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квалитативним и квантитативним пријем</w:t>
      </w:r>
      <w:r>
        <w:rPr>
          <w:lang w:val="sr-Cyrl-RS"/>
        </w:rPr>
        <w:t>у</w:t>
      </w:r>
      <w:r w:rsidRPr="00E15F94">
        <w:rPr>
          <w:lang w:val="sr-Cyrl-RS"/>
        </w:rPr>
        <w:t xml:space="preserve"> услуг</w:t>
      </w:r>
      <w:r>
        <w:rPr>
          <w:lang w:val="sr-Cyrl-RS"/>
        </w:rPr>
        <w:t>е</w:t>
      </w:r>
      <w:r w:rsidRPr="00E15F94">
        <w:t>.</w:t>
      </w:r>
    </w:p>
    <w:p w:rsidR="00E97661" w:rsidRDefault="00E97661" w:rsidP="00E97661">
      <w:pPr>
        <w:rPr>
          <w:lang w:val="sr-Cyrl-RS"/>
        </w:rPr>
      </w:pPr>
      <w:r w:rsidRPr="00E15F94">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w:t>
      </w:r>
      <w:r>
        <w:rPr>
          <w:lang w:val="sr-Cyrl-RS"/>
        </w:rPr>
        <w:t xml:space="preserve">остављеном од стране Корисника услуге, а најкасније у року </w:t>
      </w:r>
      <w:r w:rsidRPr="00E15F94">
        <w:t xml:space="preserve">од </w:t>
      </w:r>
      <w:r w:rsidRPr="00E15F94">
        <w:rPr>
          <w:lang w:val="sr-Cyrl-RS"/>
        </w:rPr>
        <w:t>8</w:t>
      </w:r>
      <w:r w:rsidRPr="00E15F94">
        <w:t xml:space="preserve"> (словима: </w:t>
      </w:r>
      <w:r w:rsidRPr="00E15F94">
        <w:rPr>
          <w:lang w:val="sr-Cyrl-RS"/>
        </w:rPr>
        <w:t xml:space="preserve">осам </w:t>
      </w:r>
      <w:r w:rsidRPr="00E15F94">
        <w:t xml:space="preserve">дана) од момента </w:t>
      </w:r>
      <w:r>
        <w:rPr>
          <w:lang w:val="sr-Cyrl-RS"/>
        </w:rPr>
        <w:t>достављања примедби.</w:t>
      </w:r>
    </w:p>
    <w:p w:rsidR="00E97661" w:rsidRPr="00E15F94" w:rsidRDefault="00E97661" w:rsidP="00E97661">
      <w:r>
        <w:rPr>
          <w:lang w:val="sr-Cyrl-RS"/>
        </w:rPr>
        <w:t xml:space="preserve">Квалитативни и квантитативни пријем ће се сматрати извршеним потписивањем </w:t>
      </w:r>
      <w:r w:rsidRPr="00E15F94">
        <w:t>Записник</w:t>
      </w:r>
      <w:r>
        <w:rPr>
          <w:lang w:val="sr-Cyrl-RS"/>
        </w:rPr>
        <w:t>а</w:t>
      </w:r>
      <w:r w:rsidRPr="00E15F94">
        <w:t xml:space="preserve"> о </w:t>
      </w:r>
      <w:r>
        <w:rPr>
          <w:lang w:val="sr-Cyrl-RS"/>
        </w:rPr>
        <w:t>квалитативном и квантитативном пријему</w:t>
      </w:r>
      <w:r w:rsidRPr="00E15F94">
        <w:rPr>
          <w:lang w:val="sr-Cyrl-RS"/>
        </w:rPr>
        <w:t xml:space="preserve"> услуг</w:t>
      </w:r>
      <w:r>
        <w:rPr>
          <w:lang w:val="sr-Cyrl-RS"/>
        </w:rPr>
        <w:t>е и месечног/коначног Извештаја као подлоге Записника, без примедби, од стране Корисника услуге.</w:t>
      </w:r>
    </w:p>
    <w:p w:rsidR="00E97661" w:rsidRPr="00E15F94" w:rsidRDefault="00E97661" w:rsidP="00466B9B">
      <w:pPr>
        <w:spacing w:before="0"/>
        <w:rPr>
          <w:rFonts w:cs="Arial"/>
          <w:lang w:val="ru-RU"/>
        </w:rPr>
      </w:pPr>
    </w:p>
    <w:p w:rsidR="003A45FC" w:rsidRPr="00E15F94" w:rsidRDefault="003A45FC" w:rsidP="00516363">
      <w:pPr>
        <w:jc w:val="center"/>
        <w:rPr>
          <w:b/>
          <w:lang w:val="sr-Cyrl-RS"/>
        </w:rPr>
      </w:pPr>
      <w:r w:rsidRPr="00E15F94">
        <w:rPr>
          <w:b/>
        </w:rPr>
        <w:t xml:space="preserve">РОК И МЕСТО </w:t>
      </w:r>
      <w:r w:rsidRPr="00E15F94">
        <w:rPr>
          <w:b/>
          <w:lang w:val="sr-Cyrl-RS"/>
        </w:rPr>
        <w:t>ИЗВРШЕЊА</w:t>
      </w:r>
      <w:r w:rsidR="00AF252C">
        <w:rPr>
          <w:b/>
          <w:lang w:val="sr-Cyrl-RS"/>
        </w:rPr>
        <w:t xml:space="preserve"> УСЛУГЕ</w:t>
      </w:r>
    </w:p>
    <w:p w:rsidR="003A45FC" w:rsidRPr="00E15F94" w:rsidRDefault="003A45FC" w:rsidP="00516363">
      <w:pPr>
        <w:jc w:val="center"/>
        <w:rPr>
          <w:b/>
        </w:rPr>
      </w:pPr>
      <w:r w:rsidRPr="00E15F94">
        <w:rPr>
          <w:b/>
        </w:rPr>
        <w:t xml:space="preserve">Члан </w:t>
      </w:r>
      <w:r w:rsidR="00E97661">
        <w:rPr>
          <w:b/>
          <w:lang w:val="sr-Cyrl-RS"/>
        </w:rPr>
        <w:t>7</w:t>
      </w:r>
      <w:r w:rsidRPr="00E15F94">
        <w:rPr>
          <w:b/>
        </w:rPr>
        <w:t>.</w:t>
      </w:r>
    </w:p>
    <w:p w:rsidR="00214DEA" w:rsidRDefault="00214DEA" w:rsidP="00433F30">
      <w:pPr>
        <w:spacing w:before="0"/>
        <w:rPr>
          <w:rFonts w:cs="Arial"/>
        </w:rPr>
      </w:pPr>
    </w:p>
    <w:p w:rsidR="00C64002" w:rsidRDefault="00C64002" w:rsidP="00C64002">
      <w:pPr>
        <w:spacing w:before="0"/>
        <w:rPr>
          <w:rFonts w:cs="Arial"/>
        </w:rPr>
      </w:pPr>
      <w:r>
        <w:rPr>
          <w:rFonts w:cs="Arial"/>
          <w:lang w:val="sr-Cyrl-RS"/>
        </w:rPr>
        <w:t xml:space="preserve">Рок за извршење  целокупне </w:t>
      </w:r>
      <w:r>
        <w:rPr>
          <w:rFonts w:cs="Arial"/>
        </w:rPr>
        <w:t xml:space="preserve">услуге </w:t>
      </w:r>
      <w:r>
        <w:rPr>
          <w:rFonts w:cs="Arial"/>
          <w:lang w:val="sr-Cyrl-RS"/>
        </w:rPr>
        <w:t>из члана 1. Уговора износи  _____</w:t>
      </w:r>
      <w:r>
        <w:rPr>
          <w:rFonts w:cs="Arial"/>
        </w:rPr>
        <w:t xml:space="preserve"> (</w:t>
      </w:r>
      <w:r>
        <w:rPr>
          <w:rFonts w:cs="Arial"/>
          <w:lang w:val="sr-Cyrl-RS"/>
        </w:rPr>
        <w:t>словима: ________________</w:t>
      </w:r>
      <w:r>
        <w:rPr>
          <w:rFonts w:cs="Arial"/>
        </w:rPr>
        <w:t>) календарских дана од дана ступања Уговора на снагу.</w:t>
      </w:r>
    </w:p>
    <w:p w:rsidR="00C64002" w:rsidRDefault="00C64002" w:rsidP="00433F30">
      <w:pPr>
        <w:spacing w:before="0"/>
        <w:rPr>
          <w:rFonts w:cs="Arial"/>
        </w:rPr>
      </w:pPr>
    </w:p>
    <w:p w:rsidR="00433F30" w:rsidRPr="00E15F94" w:rsidRDefault="006632BD" w:rsidP="00433F30">
      <w:pPr>
        <w:spacing w:before="0"/>
        <w:rPr>
          <w:rFonts w:cs="Arial"/>
          <w:lang w:val="sr-Cyrl-RS"/>
        </w:rPr>
      </w:pPr>
      <w:r>
        <w:rPr>
          <w:rFonts w:cs="Arial"/>
          <w:lang w:val="sr-Cyrl-RS"/>
        </w:rPr>
        <w:t xml:space="preserve">Рок за извршење  </w:t>
      </w:r>
      <w:r>
        <w:rPr>
          <w:rFonts w:cs="Arial"/>
        </w:rPr>
        <w:t>услуге</w:t>
      </w:r>
      <w:r>
        <w:rPr>
          <w:rFonts w:cs="Arial"/>
          <w:lang w:val="sr-Cyrl-RS"/>
        </w:rPr>
        <w:t xml:space="preserve"> </w:t>
      </w:r>
      <w:r w:rsidR="00C64002">
        <w:rPr>
          <w:rFonts w:cs="Arial"/>
          <w:lang w:val="sr-Cyrl-RS"/>
        </w:rPr>
        <w:t>по позицијама</w:t>
      </w:r>
      <w:r>
        <w:rPr>
          <w:rFonts w:cs="Arial"/>
          <w:lang w:val="sr-Cyrl-RS"/>
        </w:rPr>
        <w:t xml:space="preserve"> износи</w:t>
      </w:r>
      <w:r w:rsidR="00433F30" w:rsidRPr="00E15F94">
        <w:rPr>
          <w:rFonts w:cs="Arial"/>
          <w:lang w:val="sr-Cyrl-RS"/>
        </w:rPr>
        <w:t xml:space="preserve">: </w:t>
      </w:r>
    </w:p>
    <w:p w:rsidR="00AF252C" w:rsidRPr="00E15F94" w:rsidRDefault="00AF252C" w:rsidP="00AF252C">
      <w:pPr>
        <w:pStyle w:val="ListParagraph"/>
        <w:numPr>
          <w:ilvl w:val="0"/>
          <w:numId w:val="12"/>
        </w:numPr>
        <w:spacing w:before="0"/>
        <w:rPr>
          <w:rFonts w:ascii="Arial" w:hAnsi="Arial" w:cs="Arial"/>
          <w:lang w:val="sr-Cyrl-RS"/>
        </w:rPr>
      </w:pPr>
      <w:r w:rsidRPr="00E15F94">
        <w:rPr>
          <w:rFonts w:ascii="Arial" w:hAnsi="Arial" w:cs="Arial"/>
          <w:lang w:val="sr-Cyrl-RS"/>
        </w:rPr>
        <w:t xml:space="preserve">За Идејно решење </w:t>
      </w:r>
      <w:r w:rsidR="006632BD">
        <w:rPr>
          <w:rFonts w:ascii="Arial" w:hAnsi="Arial" w:cs="Arial"/>
          <w:lang w:val="sr-Cyrl-RS"/>
        </w:rPr>
        <w:t>____</w:t>
      </w:r>
      <w:r>
        <w:rPr>
          <w:rFonts w:ascii="Arial" w:hAnsi="Arial" w:cs="Arial"/>
          <w:lang w:val="sr-Cyrl-RS"/>
        </w:rPr>
        <w:t xml:space="preserve">(словима: </w:t>
      </w:r>
      <w:r w:rsidR="006632BD">
        <w:rPr>
          <w:rFonts w:ascii="Arial" w:hAnsi="Arial" w:cs="Arial"/>
          <w:lang w:val="sr-Cyrl-RS"/>
        </w:rPr>
        <w:t>_________________</w:t>
      </w:r>
      <w:r>
        <w:rPr>
          <w:rFonts w:ascii="Arial" w:hAnsi="Arial" w:cs="Arial"/>
          <w:lang w:val="sr-Cyrl-RS"/>
        </w:rPr>
        <w:t>) календарских</w:t>
      </w:r>
      <w:r w:rsidRPr="00E15F94">
        <w:rPr>
          <w:rFonts w:ascii="Arial" w:hAnsi="Arial" w:cs="Arial"/>
          <w:lang w:val="sr-Cyrl-RS"/>
        </w:rPr>
        <w:t xml:space="preserve"> дана од ступања уговора на снагу, </w:t>
      </w:r>
    </w:p>
    <w:p w:rsidR="00AF252C" w:rsidRPr="00E15F94" w:rsidRDefault="00AF252C" w:rsidP="00AF252C">
      <w:pPr>
        <w:pStyle w:val="ListParagraph"/>
        <w:numPr>
          <w:ilvl w:val="0"/>
          <w:numId w:val="12"/>
        </w:numPr>
        <w:spacing w:before="0"/>
        <w:rPr>
          <w:rFonts w:ascii="Arial" w:hAnsi="Arial" w:cs="Arial"/>
          <w:lang w:val="sr-Cyrl-RS"/>
        </w:rPr>
      </w:pPr>
      <w:r w:rsidRPr="00E15F94">
        <w:rPr>
          <w:rFonts w:ascii="Arial" w:hAnsi="Arial" w:cs="Arial"/>
          <w:lang w:val="sr-Cyrl-RS"/>
        </w:rPr>
        <w:t xml:space="preserve">За Студију оправданости </w:t>
      </w:r>
      <w:r w:rsidR="006632BD">
        <w:rPr>
          <w:rFonts w:ascii="Arial" w:hAnsi="Arial" w:cs="Arial"/>
          <w:lang w:val="sr-Cyrl-RS"/>
        </w:rPr>
        <w:t>____</w:t>
      </w:r>
      <w:r w:rsidRPr="00E15F94">
        <w:rPr>
          <w:rFonts w:ascii="Arial" w:hAnsi="Arial" w:cs="Arial"/>
          <w:lang w:val="sr-Cyrl-RS"/>
        </w:rPr>
        <w:t xml:space="preserve"> </w:t>
      </w:r>
      <w:r>
        <w:rPr>
          <w:rFonts w:ascii="Arial" w:hAnsi="Arial" w:cs="Arial"/>
          <w:lang w:val="sr-Cyrl-RS"/>
        </w:rPr>
        <w:t xml:space="preserve">(словима: </w:t>
      </w:r>
      <w:r w:rsidR="006632BD">
        <w:rPr>
          <w:rFonts w:ascii="Arial" w:hAnsi="Arial" w:cs="Arial"/>
          <w:lang w:val="sr-Cyrl-RS"/>
        </w:rPr>
        <w:t>________________</w:t>
      </w:r>
      <w:r>
        <w:rPr>
          <w:rFonts w:ascii="Arial" w:hAnsi="Arial" w:cs="Arial"/>
          <w:lang w:val="sr-Cyrl-RS"/>
        </w:rPr>
        <w:t xml:space="preserve">) календарских </w:t>
      </w:r>
      <w:r w:rsidRPr="00E15F94">
        <w:rPr>
          <w:rFonts w:ascii="Arial" w:hAnsi="Arial" w:cs="Arial"/>
          <w:lang w:val="sr-Cyrl-RS"/>
        </w:rPr>
        <w:t xml:space="preserve">дана од ступања уговора на снагу, </w:t>
      </w:r>
    </w:p>
    <w:p w:rsidR="00AF252C" w:rsidRPr="00E15F94" w:rsidRDefault="00AF252C" w:rsidP="00AF252C">
      <w:pPr>
        <w:pStyle w:val="ListParagraph"/>
        <w:numPr>
          <w:ilvl w:val="0"/>
          <w:numId w:val="12"/>
        </w:numPr>
        <w:spacing w:before="0"/>
        <w:rPr>
          <w:rFonts w:ascii="Arial" w:hAnsi="Arial" w:cs="Arial"/>
          <w:lang w:val="sr-Cyrl-RS"/>
        </w:rPr>
      </w:pPr>
      <w:r w:rsidRPr="00E15F94">
        <w:rPr>
          <w:rFonts w:ascii="Arial" w:hAnsi="Arial" w:cs="Arial"/>
          <w:lang w:val="sr-Cyrl-RS"/>
        </w:rPr>
        <w:t xml:space="preserve">За Идејни пројекат </w:t>
      </w:r>
      <w:r w:rsidR="006632BD">
        <w:rPr>
          <w:rFonts w:ascii="Arial" w:hAnsi="Arial" w:cs="Arial"/>
          <w:lang w:val="sr-Cyrl-RS"/>
        </w:rPr>
        <w:t>_____</w:t>
      </w:r>
      <w:r w:rsidRPr="00E15F94">
        <w:rPr>
          <w:rFonts w:ascii="Arial" w:hAnsi="Arial" w:cs="Arial"/>
          <w:lang w:val="sr-Cyrl-RS"/>
        </w:rPr>
        <w:t xml:space="preserve"> </w:t>
      </w:r>
      <w:r>
        <w:rPr>
          <w:rFonts w:ascii="Arial" w:hAnsi="Arial" w:cs="Arial"/>
          <w:lang w:val="sr-Cyrl-RS"/>
        </w:rPr>
        <w:t xml:space="preserve">(словима: </w:t>
      </w:r>
      <w:r w:rsidR="006632BD">
        <w:rPr>
          <w:rFonts w:ascii="Arial" w:hAnsi="Arial" w:cs="Arial"/>
          <w:lang w:val="sr-Cyrl-RS"/>
        </w:rPr>
        <w:t>_________________</w:t>
      </w:r>
      <w:r>
        <w:rPr>
          <w:rFonts w:ascii="Arial" w:hAnsi="Arial" w:cs="Arial"/>
          <w:lang w:val="sr-Cyrl-RS"/>
        </w:rPr>
        <w:t xml:space="preserve">) календарских </w:t>
      </w:r>
      <w:r w:rsidRPr="00E15F94">
        <w:rPr>
          <w:rFonts w:ascii="Arial" w:hAnsi="Arial" w:cs="Arial"/>
          <w:lang w:val="sr-Cyrl-RS"/>
        </w:rPr>
        <w:t xml:space="preserve">дана од достављања Локацијских услова </w:t>
      </w:r>
      <w:r>
        <w:rPr>
          <w:rFonts w:ascii="Arial" w:hAnsi="Arial" w:cs="Arial"/>
          <w:lang w:val="sr-Cyrl-RS"/>
        </w:rPr>
        <w:t>од стране</w:t>
      </w:r>
      <w:r w:rsidRPr="00E15F94">
        <w:rPr>
          <w:rFonts w:ascii="Arial" w:hAnsi="Arial" w:cs="Arial"/>
          <w:lang w:val="sr-Cyrl-RS"/>
        </w:rPr>
        <w:t xml:space="preserve"> </w:t>
      </w:r>
      <w:r>
        <w:rPr>
          <w:rFonts w:ascii="Arial" w:hAnsi="Arial" w:cs="Arial"/>
          <w:lang w:val="sr-Cyrl-RS"/>
        </w:rPr>
        <w:t>Н</w:t>
      </w:r>
      <w:r w:rsidRPr="00E15F94">
        <w:rPr>
          <w:rFonts w:ascii="Arial" w:hAnsi="Arial" w:cs="Arial"/>
          <w:lang w:val="sr-Cyrl-RS"/>
        </w:rPr>
        <w:t xml:space="preserve">аручиоца, </w:t>
      </w:r>
    </w:p>
    <w:p w:rsidR="00AF252C" w:rsidRPr="00E15F94" w:rsidRDefault="00AF252C" w:rsidP="00AF252C">
      <w:pPr>
        <w:pStyle w:val="ListParagraph"/>
        <w:numPr>
          <w:ilvl w:val="0"/>
          <w:numId w:val="12"/>
        </w:numPr>
        <w:spacing w:before="0"/>
        <w:rPr>
          <w:rFonts w:ascii="Arial" w:hAnsi="Arial" w:cs="Arial"/>
          <w:lang w:val="sr-Cyrl-RS"/>
        </w:rPr>
      </w:pPr>
      <w:r w:rsidRPr="00E15F94">
        <w:rPr>
          <w:rFonts w:ascii="Arial" w:hAnsi="Arial" w:cs="Arial"/>
          <w:lang w:val="sr-Cyrl-RS"/>
        </w:rPr>
        <w:t xml:space="preserve">За Извод из Идејног пројекта, </w:t>
      </w:r>
      <w:r w:rsidR="006632BD">
        <w:rPr>
          <w:rFonts w:ascii="Arial" w:hAnsi="Arial" w:cs="Arial"/>
          <w:lang w:val="sr-Cyrl-RS"/>
        </w:rPr>
        <w:t>_____</w:t>
      </w:r>
      <w:r w:rsidRPr="00E15F94">
        <w:rPr>
          <w:rFonts w:ascii="Arial" w:hAnsi="Arial" w:cs="Arial"/>
          <w:lang w:val="sr-Cyrl-RS"/>
        </w:rPr>
        <w:t xml:space="preserve"> </w:t>
      </w:r>
      <w:r>
        <w:rPr>
          <w:rFonts w:ascii="Arial" w:hAnsi="Arial" w:cs="Arial"/>
          <w:lang w:val="sr-Cyrl-RS"/>
        </w:rPr>
        <w:t xml:space="preserve">(словима: </w:t>
      </w:r>
      <w:r w:rsidR="006632BD">
        <w:rPr>
          <w:rFonts w:ascii="Arial" w:hAnsi="Arial" w:cs="Arial"/>
          <w:lang w:val="sr-Cyrl-RS"/>
        </w:rPr>
        <w:t>________________</w:t>
      </w:r>
      <w:r>
        <w:rPr>
          <w:rFonts w:ascii="Arial" w:hAnsi="Arial" w:cs="Arial"/>
          <w:lang w:val="sr-Cyrl-RS"/>
        </w:rPr>
        <w:t xml:space="preserve">) календарских </w:t>
      </w:r>
      <w:r w:rsidRPr="00E15F94">
        <w:rPr>
          <w:rFonts w:ascii="Arial" w:hAnsi="Arial" w:cs="Arial"/>
          <w:lang w:val="sr-Cyrl-RS"/>
        </w:rPr>
        <w:t xml:space="preserve">дана од достављања Идејног пројекта, </w:t>
      </w:r>
    </w:p>
    <w:p w:rsidR="00AF252C" w:rsidRDefault="00AF252C" w:rsidP="00AF252C">
      <w:pPr>
        <w:pStyle w:val="ListParagraph"/>
        <w:numPr>
          <w:ilvl w:val="0"/>
          <w:numId w:val="12"/>
        </w:numPr>
        <w:spacing w:before="0"/>
        <w:rPr>
          <w:rFonts w:ascii="Arial" w:hAnsi="Arial" w:cs="Arial"/>
          <w:lang w:val="sr-Cyrl-RS"/>
        </w:rPr>
      </w:pPr>
      <w:r w:rsidRPr="00E15F94">
        <w:rPr>
          <w:rFonts w:ascii="Arial" w:hAnsi="Arial" w:cs="Arial"/>
          <w:lang w:val="sr-Cyrl-RS"/>
        </w:rPr>
        <w:t xml:space="preserve">За Студију о утицају на животну средину </w:t>
      </w:r>
      <w:r w:rsidR="006632BD">
        <w:rPr>
          <w:rFonts w:ascii="Arial" w:hAnsi="Arial" w:cs="Arial"/>
          <w:lang w:val="sr-Cyrl-RS"/>
        </w:rPr>
        <w:t>_____</w:t>
      </w:r>
      <w:r w:rsidRPr="00E15F94">
        <w:rPr>
          <w:rFonts w:ascii="Arial" w:hAnsi="Arial" w:cs="Arial"/>
          <w:lang w:val="sr-Cyrl-RS"/>
        </w:rPr>
        <w:t xml:space="preserve"> </w:t>
      </w:r>
      <w:r>
        <w:rPr>
          <w:rFonts w:ascii="Arial" w:hAnsi="Arial" w:cs="Arial"/>
          <w:lang w:val="sr-Cyrl-RS"/>
        </w:rPr>
        <w:t xml:space="preserve">(словима: </w:t>
      </w:r>
      <w:r w:rsidR="006632BD">
        <w:rPr>
          <w:rFonts w:ascii="Arial" w:hAnsi="Arial" w:cs="Arial"/>
          <w:lang w:val="sr-Cyrl-RS"/>
        </w:rPr>
        <w:t>___________________</w:t>
      </w:r>
      <w:r>
        <w:rPr>
          <w:rFonts w:ascii="Arial" w:hAnsi="Arial" w:cs="Arial"/>
          <w:lang w:val="sr-Cyrl-RS"/>
        </w:rPr>
        <w:t xml:space="preserve">) календарских </w:t>
      </w:r>
      <w:r w:rsidRPr="00E15F94">
        <w:rPr>
          <w:rFonts w:ascii="Arial" w:hAnsi="Arial" w:cs="Arial"/>
          <w:lang w:val="sr-Cyrl-RS"/>
        </w:rPr>
        <w:t xml:space="preserve">дана од достављања Обима и садржаја Студије </w:t>
      </w:r>
      <w:r>
        <w:rPr>
          <w:rFonts w:ascii="Arial" w:hAnsi="Arial" w:cs="Arial"/>
          <w:lang w:val="sr-Cyrl-RS"/>
        </w:rPr>
        <w:t>од стране</w:t>
      </w:r>
      <w:r w:rsidRPr="00E15F94">
        <w:rPr>
          <w:rFonts w:ascii="Arial" w:hAnsi="Arial" w:cs="Arial"/>
          <w:lang w:val="sr-Cyrl-RS"/>
        </w:rPr>
        <w:t xml:space="preserve"> </w:t>
      </w:r>
      <w:r>
        <w:rPr>
          <w:rFonts w:ascii="Arial" w:hAnsi="Arial" w:cs="Arial"/>
          <w:lang w:val="sr-Cyrl-RS"/>
        </w:rPr>
        <w:t>Н</w:t>
      </w:r>
      <w:r w:rsidRPr="00E15F94">
        <w:rPr>
          <w:rFonts w:ascii="Arial" w:hAnsi="Arial" w:cs="Arial"/>
          <w:lang w:val="sr-Cyrl-RS"/>
        </w:rPr>
        <w:t>аручиоца</w:t>
      </w:r>
      <w:r>
        <w:rPr>
          <w:rFonts w:ascii="Arial" w:hAnsi="Arial" w:cs="Arial"/>
          <w:lang w:val="sr-Cyrl-RS"/>
        </w:rPr>
        <w:t>.</w:t>
      </w:r>
      <w:r w:rsidRPr="00E15F94">
        <w:rPr>
          <w:rFonts w:ascii="Arial" w:hAnsi="Arial" w:cs="Arial"/>
          <w:lang w:val="sr-Cyrl-RS"/>
        </w:rPr>
        <w:t xml:space="preserve"> </w:t>
      </w:r>
    </w:p>
    <w:p w:rsidR="002675D7" w:rsidRPr="002675D7" w:rsidRDefault="002675D7" w:rsidP="00AF252C">
      <w:pPr>
        <w:pStyle w:val="ListParagraph"/>
        <w:numPr>
          <w:ilvl w:val="0"/>
          <w:numId w:val="12"/>
        </w:numPr>
        <w:spacing w:before="0"/>
        <w:rPr>
          <w:rFonts w:ascii="Arial" w:hAnsi="Arial" w:cs="Arial"/>
          <w:lang w:val="sr-Cyrl-RS"/>
        </w:rPr>
      </w:pPr>
      <w:r w:rsidRPr="002675D7">
        <w:rPr>
          <w:rFonts w:ascii="Arial" w:hAnsi="Arial" w:cs="Arial"/>
          <w:lang w:val="sr-Cyrl-RS"/>
        </w:rPr>
        <w:t xml:space="preserve">За Елаборат о противпожарној заштити </w:t>
      </w:r>
      <w:r>
        <w:rPr>
          <w:rFonts w:ascii="Arial" w:hAnsi="Arial" w:cs="Arial"/>
          <w:lang w:val="sr-Cyrl-RS"/>
        </w:rPr>
        <w:t>_____</w:t>
      </w:r>
      <w:r w:rsidRPr="00E15F94">
        <w:rPr>
          <w:rFonts w:ascii="Arial" w:hAnsi="Arial" w:cs="Arial"/>
          <w:lang w:val="sr-Cyrl-RS"/>
        </w:rPr>
        <w:t xml:space="preserve"> </w:t>
      </w:r>
      <w:r>
        <w:rPr>
          <w:rFonts w:ascii="Arial" w:hAnsi="Arial" w:cs="Arial"/>
          <w:lang w:val="sr-Cyrl-RS"/>
        </w:rPr>
        <w:t xml:space="preserve">(словима: ___________________) </w:t>
      </w:r>
      <w:r w:rsidRPr="002675D7">
        <w:rPr>
          <w:rFonts w:ascii="Arial" w:hAnsi="Arial" w:cs="Arial"/>
          <w:lang w:val="sr-Cyrl-RS"/>
        </w:rPr>
        <w:t xml:space="preserve"> календарских дана од достављања Идејног пројекта</w:t>
      </w:r>
      <w:r>
        <w:rPr>
          <w:rFonts w:ascii="Arial" w:hAnsi="Arial" w:cs="Arial"/>
          <w:lang w:val="sr-Cyrl-RS"/>
        </w:rPr>
        <w:t>.</w:t>
      </w:r>
    </w:p>
    <w:p w:rsidR="00C64002" w:rsidRDefault="00C64002" w:rsidP="00C64002">
      <w:r>
        <w:t>Место и</w:t>
      </w:r>
      <w:r>
        <w:rPr>
          <w:lang w:val="sr-Cyrl-RS"/>
        </w:rPr>
        <w:t xml:space="preserve">звршења услуге </w:t>
      </w:r>
      <w:r>
        <w:t xml:space="preserve">је на адреси </w:t>
      </w:r>
      <w:r>
        <w:rPr>
          <w:lang w:val="sr-Cyrl-RS"/>
        </w:rPr>
        <w:t>Корисника услуге,</w:t>
      </w:r>
      <w:r>
        <w:t xml:space="preserve"> Улица царице Милице бр.</w:t>
      </w:r>
      <w:r>
        <w:rPr>
          <w:lang w:val="sr-Cyrl-RS"/>
        </w:rPr>
        <w:t xml:space="preserve"> </w:t>
      </w:r>
      <w:r>
        <w:t>2, 11000 Београд</w:t>
      </w:r>
      <w:r>
        <w:rPr>
          <w:lang w:val="sr-Cyrl-RS"/>
        </w:rPr>
        <w:t>,</w:t>
      </w:r>
      <w:r>
        <w:t xml:space="preserve"> УПРАВА ЈП ЕПС. </w:t>
      </w:r>
    </w:p>
    <w:p w:rsidR="00E443C3" w:rsidRPr="00E15F94" w:rsidRDefault="00E443C3" w:rsidP="00456AB0">
      <w:pPr>
        <w:spacing w:before="0"/>
      </w:pPr>
    </w:p>
    <w:p w:rsidR="00456AB0" w:rsidRPr="00E15F94" w:rsidRDefault="003A45FC" w:rsidP="00456AB0">
      <w:pPr>
        <w:spacing w:before="0"/>
      </w:pPr>
      <w:r w:rsidRPr="00E15F94">
        <w:t>У случају да Пр</w:t>
      </w:r>
      <w:r w:rsidRPr="00E15F94">
        <w:rPr>
          <w:lang w:val="sr-Cyrl-RS"/>
        </w:rPr>
        <w:t>ужалац</w:t>
      </w:r>
      <w:r w:rsidR="00E443C3" w:rsidRPr="00E15F94">
        <w:rPr>
          <w:lang w:val="sr-Cyrl-RS"/>
        </w:rPr>
        <w:t xml:space="preserve"> услуге</w:t>
      </w:r>
      <w:r w:rsidRPr="00E15F94">
        <w:rPr>
          <w:lang w:val="sr-Cyrl-RS"/>
        </w:rPr>
        <w:t xml:space="preserve"> </w:t>
      </w:r>
      <w:r w:rsidRPr="00E15F94">
        <w:t xml:space="preserve">не изврши </w:t>
      </w:r>
      <w:r w:rsidRPr="00E15F94">
        <w:rPr>
          <w:lang w:val="sr-Cyrl-RS"/>
        </w:rPr>
        <w:t>услугу</w:t>
      </w:r>
      <w:r w:rsidRPr="00E15F94">
        <w:t xml:space="preserve"> у уговореном</w:t>
      </w:r>
      <w:r w:rsidRPr="00E15F94">
        <w:rPr>
          <w:color w:val="00B0F0"/>
        </w:rPr>
        <w:t xml:space="preserve"> </w:t>
      </w:r>
      <w:r w:rsidRPr="00E15F94">
        <w:t>року, К</w:t>
      </w:r>
      <w:r w:rsidRPr="00E15F94">
        <w:rPr>
          <w:lang w:val="sr-Cyrl-RS"/>
        </w:rPr>
        <w:t>орисник</w:t>
      </w:r>
      <w:r w:rsidR="00E443C3" w:rsidRPr="00E15F94">
        <w:rPr>
          <w:lang w:val="sr-Cyrl-RS"/>
        </w:rPr>
        <w:t xml:space="preserve"> услуге</w:t>
      </w:r>
      <w:r w:rsidRPr="00E15F94">
        <w:t xml:space="preserve"> има право на наплату уговорне казне</w:t>
      </w:r>
      <w:r w:rsidR="00466B9B">
        <w:rPr>
          <w:lang w:val="sr-Cyrl-RS"/>
        </w:rPr>
        <w:t>,</w:t>
      </w:r>
      <w:r w:rsidRPr="00E15F94">
        <w:t xml:space="preserve"> </w:t>
      </w:r>
      <w:r w:rsidR="00466B9B">
        <w:rPr>
          <w:lang w:val="sr-Cyrl-BA"/>
        </w:rPr>
        <w:t>банкарске гаранције</w:t>
      </w:r>
      <w:r w:rsidRPr="00E15F94">
        <w:t xml:space="preserve"> за добро извршење посла у целости, као и право на раскид </w:t>
      </w:r>
      <w:r w:rsidR="00516363" w:rsidRPr="00E15F94">
        <w:rPr>
          <w:lang w:val="sr-Cyrl-RS"/>
        </w:rPr>
        <w:t>Уговора</w:t>
      </w:r>
      <w:r w:rsidRPr="00E15F94">
        <w:t>.</w:t>
      </w:r>
    </w:p>
    <w:p w:rsidR="00456AB0" w:rsidRPr="00E15F94" w:rsidRDefault="00456AB0" w:rsidP="00456AB0">
      <w:pPr>
        <w:spacing w:before="0"/>
      </w:pPr>
    </w:p>
    <w:p w:rsidR="003A45FC" w:rsidRPr="00E15F94" w:rsidRDefault="003A45FC" w:rsidP="00516363">
      <w:pPr>
        <w:jc w:val="center"/>
        <w:rPr>
          <w:b/>
        </w:rPr>
      </w:pPr>
      <w:r w:rsidRPr="00E15F94">
        <w:rPr>
          <w:b/>
        </w:rPr>
        <w:t>СРЕДСТВА ФИНАНСИЈСКОГ ОБЕЗБЕЂЕЊА</w:t>
      </w:r>
    </w:p>
    <w:p w:rsidR="003A45FC" w:rsidRPr="00E15F94" w:rsidRDefault="003A45FC" w:rsidP="00516363">
      <w:pPr>
        <w:jc w:val="center"/>
        <w:rPr>
          <w:b/>
        </w:rPr>
      </w:pPr>
      <w:r w:rsidRPr="00E15F94">
        <w:rPr>
          <w:b/>
        </w:rPr>
        <w:t xml:space="preserve">Члан </w:t>
      </w:r>
      <w:r w:rsidR="00516363" w:rsidRPr="00E15F94">
        <w:rPr>
          <w:b/>
          <w:lang w:val="sr-Cyrl-RS"/>
        </w:rPr>
        <w:t>8</w:t>
      </w:r>
      <w:r w:rsidRPr="00E15F94">
        <w:rPr>
          <w:b/>
        </w:rPr>
        <w:t>.</w:t>
      </w:r>
    </w:p>
    <w:p w:rsidR="003C5664" w:rsidRPr="003C5664" w:rsidRDefault="003C5664" w:rsidP="003C5664">
      <w:pPr>
        <w:suppressAutoHyphens/>
        <w:spacing w:before="0"/>
        <w:rPr>
          <w:rFonts w:cs="Arial"/>
        </w:rPr>
      </w:pPr>
      <w:r w:rsidRPr="003C5664">
        <w:rPr>
          <w:rFonts w:cs="Arial"/>
        </w:rPr>
        <w:lastRenderedPageBreak/>
        <w:t xml:space="preserve">Пружалац услуге је обавезан да у тренутку потписивања Уговора, а најкасније у року од </w:t>
      </w:r>
      <w:r w:rsidRPr="003C5664">
        <w:rPr>
          <w:rFonts w:cs="Arial"/>
          <w:lang w:val="sr-Cyrl-RS"/>
        </w:rPr>
        <w:t>10</w:t>
      </w:r>
      <w:r w:rsidRPr="003C5664">
        <w:rPr>
          <w:rFonts w:cs="Arial"/>
        </w:rPr>
        <w:t xml:space="preserve"> (словима:</w:t>
      </w:r>
      <w:r w:rsidRPr="003C5664">
        <w:rPr>
          <w:rFonts w:cs="Arial"/>
          <w:lang w:val="sr-Cyrl-RS"/>
        </w:rPr>
        <w:t xml:space="preserve"> десет</w:t>
      </w:r>
      <w:r w:rsidRPr="003C5664">
        <w:rPr>
          <w:rFonts w:cs="Arial"/>
        </w:rPr>
        <w:t xml:space="preserve">) </w:t>
      </w:r>
      <w:r w:rsidR="00E97661">
        <w:rPr>
          <w:rFonts w:cs="Arial"/>
          <w:lang w:val="sr-Cyrl-RS"/>
        </w:rPr>
        <w:t xml:space="preserve">календарских </w:t>
      </w:r>
      <w:r w:rsidRPr="003C5664">
        <w:rPr>
          <w:rFonts w:cs="Arial"/>
        </w:rPr>
        <w:t xml:space="preserve">дана од дана </w:t>
      </w:r>
      <w:r w:rsidRPr="003C5664">
        <w:rPr>
          <w:rFonts w:cs="Arial"/>
          <w:lang w:val="sr-Cyrl-RS"/>
        </w:rPr>
        <w:t xml:space="preserve">обостраног </w:t>
      </w:r>
      <w:r w:rsidRPr="003C5664">
        <w:rPr>
          <w:rFonts w:cs="Arial"/>
        </w:rPr>
        <w:t xml:space="preserve">потписивања </w:t>
      </w:r>
      <w:r w:rsidRPr="003C5664">
        <w:rPr>
          <w:rFonts w:cs="Arial"/>
          <w:lang w:val="sr-Cyrl-RS"/>
        </w:rPr>
        <w:t xml:space="preserve">од законских заступника </w:t>
      </w:r>
      <w:r w:rsidRPr="003C5664">
        <w:rPr>
          <w:rFonts w:cs="Arial"/>
        </w:rPr>
        <w:t xml:space="preserve">Уговорних страна, као одложни услов из чл. 74.ст.2. </w:t>
      </w:r>
      <w:r w:rsidRPr="003C5664">
        <w:rPr>
          <w:rFonts w:cs="Arial"/>
          <w:lang w:val="sr-Cyrl-RS"/>
        </w:rPr>
        <w:t>Закона о облигационим односима</w:t>
      </w:r>
      <w:r w:rsidRPr="003C5664">
        <w:rPr>
          <w:rFonts w:cs="Arial"/>
        </w:rPr>
        <w:t xml:space="preserve"> </w:t>
      </w:r>
      <w:r w:rsidRPr="003C5664">
        <w:rPr>
          <w:rFonts w:cs="Arial"/>
          <w:lang w:val="sr-Cyrl-RS"/>
        </w:rPr>
        <w:t xml:space="preserve"> </w:t>
      </w:r>
      <w:r w:rsidRPr="003C5664">
        <w:rPr>
          <w:rFonts w:cs="Arial"/>
        </w:rPr>
        <w:t>("Сл. лист СФРJ", бр. 29/78, 39/85, 45/89 - oдлукa УСJ и 57/89, "Сл. лист СРJ", бр. 31/93 и "Сл. лист СЦГ", бр. 1/2003 - Устaвнa пoвeљa)</w:t>
      </w:r>
      <w:r w:rsidRPr="003C5664">
        <w:rPr>
          <w:rFonts w:cs="Arial"/>
          <w:lang w:val="sr-Cyrl-RS"/>
        </w:rPr>
        <w:t xml:space="preserve"> </w:t>
      </w:r>
      <w:r w:rsidRPr="003C5664">
        <w:rPr>
          <w:rFonts w:cs="Arial"/>
        </w:rPr>
        <w:t>(даље: ЗОО)</w:t>
      </w:r>
      <w:r w:rsidRPr="003C5664">
        <w:rPr>
          <w:rFonts w:cs="Arial"/>
          <w:lang w:val="sr-Cyrl-RS"/>
        </w:rPr>
        <w:t>,</w:t>
      </w:r>
      <w:r w:rsidRPr="003C5664">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3C5664">
        <w:rPr>
          <w:rFonts w:cs="Arial"/>
          <w:lang w:val="sr-Cyrl-RS"/>
        </w:rPr>
        <w:t xml:space="preserve">30 </w:t>
      </w:r>
      <w:r w:rsidRPr="003C5664">
        <w:rPr>
          <w:rFonts w:cs="Arial"/>
        </w:rPr>
        <w:t>(словима:тридесет</w:t>
      </w:r>
      <w:r w:rsidRPr="003C5664">
        <w:rPr>
          <w:rFonts w:cs="Arial"/>
          <w:lang w:val="sr-Cyrl-RS"/>
        </w:rPr>
        <w:t>)</w:t>
      </w:r>
      <w:r w:rsidRPr="003C5664">
        <w:rPr>
          <w:rFonts w:cs="Arial"/>
        </w:rPr>
        <w:t xml:space="preserve"> </w:t>
      </w:r>
      <w:r w:rsidR="0091251E">
        <w:rPr>
          <w:rFonts w:cs="Arial"/>
          <w:lang w:val="sr-Cyrl-RS"/>
        </w:rPr>
        <w:t xml:space="preserve">календарских </w:t>
      </w:r>
      <w:r w:rsidRPr="003C5664">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3C5664" w:rsidRPr="003C5664" w:rsidRDefault="003C5664" w:rsidP="003C5664">
      <w:pPr>
        <w:suppressAutoHyphens/>
        <w:spacing w:before="0"/>
        <w:rPr>
          <w:rFonts w:cs="Arial"/>
        </w:rPr>
      </w:pPr>
      <w:r w:rsidRPr="003C5664">
        <w:rPr>
          <w:rFonts w:cs="Arial"/>
        </w:rPr>
        <w:t xml:space="preserve"> </w:t>
      </w:r>
    </w:p>
    <w:p w:rsidR="003C5664" w:rsidRPr="003C5664" w:rsidRDefault="003C5664" w:rsidP="003C5664">
      <w:pPr>
        <w:suppressAutoHyphens/>
        <w:spacing w:before="0"/>
        <w:rPr>
          <w:rFonts w:cs="Arial"/>
        </w:rPr>
      </w:pPr>
      <w:r w:rsidRPr="003C5664">
        <w:rPr>
          <w:rFonts w:cs="Arial"/>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rsidR="003C5664" w:rsidRPr="003C5664" w:rsidRDefault="003C5664" w:rsidP="003C5664">
      <w:pPr>
        <w:suppressAutoHyphens/>
        <w:spacing w:before="0"/>
        <w:rPr>
          <w:rFonts w:cs="Arial"/>
        </w:rPr>
      </w:pPr>
    </w:p>
    <w:p w:rsidR="003C5664" w:rsidRPr="003C5664" w:rsidRDefault="003C5664" w:rsidP="003C5664">
      <w:pPr>
        <w:suppressAutoHyphens/>
        <w:spacing w:before="0"/>
        <w:rPr>
          <w:rFonts w:cs="Arial"/>
        </w:rPr>
      </w:pPr>
      <w:r w:rsidRPr="003C5664">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C5664" w:rsidRPr="003C5664" w:rsidRDefault="003C5664" w:rsidP="003C5664">
      <w:pPr>
        <w:suppressAutoHyphens/>
        <w:spacing w:before="0"/>
        <w:rPr>
          <w:rFonts w:cs="Arial"/>
        </w:rPr>
      </w:pPr>
    </w:p>
    <w:p w:rsidR="003C5664" w:rsidRPr="003C5664" w:rsidRDefault="003C5664" w:rsidP="003C5664">
      <w:pPr>
        <w:suppressAutoHyphens/>
        <w:spacing w:before="0"/>
        <w:rPr>
          <w:rFonts w:cs="Arial"/>
        </w:rPr>
      </w:pPr>
      <w:r w:rsidRPr="003C5664">
        <w:rPr>
          <w:rFonts w:cs="Arial"/>
        </w:rPr>
        <w:t>У случају да је пословно седиште банке гаранта изван Републике Србије у случају спора по овој Гаранцији, утврђује се надлежност С</w:t>
      </w:r>
      <w:r w:rsidRPr="003C5664">
        <w:rPr>
          <w:rFonts w:cs="Arial"/>
          <w:lang w:val="sr-Cyrl-RS"/>
        </w:rPr>
        <w:t>талне</w:t>
      </w:r>
      <w:r w:rsidRPr="003C5664">
        <w:rPr>
          <w:rFonts w:cs="Arial"/>
        </w:rPr>
        <w:t xml:space="preserve"> арбитраже при П</w:t>
      </w:r>
      <w:r w:rsidRPr="003C5664">
        <w:rPr>
          <w:rFonts w:cs="Arial"/>
          <w:lang w:val="sr-Cyrl-RS"/>
        </w:rPr>
        <w:t>ривредној комори Србије</w:t>
      </w:r>
      <w:r w:rsidRPr="003C5664">
        <w:rPr>
          <w:rFonts w:cs="Arial"/>
        </w:rPr>
        <w:t xml:space="preserve"> уз примену </w:t>
      </w:r>
      <w:r w:rsidRPr="003C5664">
        <w:rPr>
          <w:rFonts w:cs="Arial"/>
          <w:lang w:val="sr-Cyrl-RS"/>
        </w:rPr>
        <w:t xml:space="preserve">њеног </w:t>
      </w:r>
      <w:r w:rsidRPr="003C5664">
        <w:rPr>
          <w:rFonts w:cs="Arial"/>
        </w:rPr>
        <w:t xml:space="preserve">Правилника и процесног и материјалног права Републике Србије, </w:t>
      </w:r>
      <w:r w:rsidRPr="003C5664">
        <w:rPr>
          <w:rFonts w:cs="Arial"/>
          <w:lang w:val="sr-Cyrl-RS"/>
        </w:rPr>
        <w:t>са местом рада арбитраже у Београду</w:t>
      </w:r>
      <w:r w:rsidRPr="003C5664">
        <w:rPr>
          <w:rFonts w:cs="Arial"/>
        </w:rPr>
        <w:t>.</w:t>
      </w:r>
    </w:p>
    <w:p w:rsidR="003C5664" w:rsidRPr="003C5664" w:rsidRDefault="003C5664" w:rsidP="003C5664">
      <w:pPr>
        <w:suppressAutoHyphens/>
        <w:spacing w:before="0"/>
        <w:rPr>
          <w:rFonts w:cs="Arial"/>
          <w:lang w:val="sr-Cyrl-RS"/>
        </w:rPr>
      </w:pPr>
    </w:p>
    <w:p w:rsidR="003C5664" w:rsidRPr="003C5664" w:rsidRDefault="003C5664" w:rsidP="003C5664">
      <w:pPr>
        <w:suppressAutoHyphens/>
        <w:spacing w:before="0"/>
        <w:rPr>
          <w:rFonts w:cs="Arial"/>
          <w:lang w:val="sr-Cyrl-RS"/>
        </w:rPr>
      </w:pPr>
      <w:r w:rsidRPr="003C5664">
        <w:rPr>
          <w:rFonts w:cs="Arial"/>
          <w:lang w:val="sr-Cyrl-RS"/>
        </w:rPr>
        <w:t>Банкарска гаранција се не може уступити и није преносива без сагласности уговорних страна и емисионе банке.</w:t>
      </w:r>
    </w:p>
    <w:p w:rsidR="003C5664" w:rsidRPr="003C5664" w:rsidRDefault="003C5664" w:rsidP="003C5664">
      <w:pPr>
        <w:suppressAutoHyphens/>
        <w:spacing w:before="0"/>
        <w:rPr>
          <w:rFonts w:cs="Arial"/>
          <w:lang w:val="sr-Cyrl-RS"/>
        </w:rPr>
      </w:pPr>
    </w:p>
    <w:p w:rsidR="003C5664" w:rsidRPr="003C5664" w:rsidRDefault="003C5664" w:rsidP="003C5664">
      <w:pPr>
        <w:suppressAutoHyphens/>
        <w:spacing w:before="0"/>
        <w:rPr>
          <w:rFonts w:cs="Arial"/>
          <w:lang w:val="sr-Cyrl-RS"/>
        </w:rPr>
      </w:pPr>
      <w:r w:rsidRPr="003C5664">
        <w:rPr>
          <w:rFonts w:cs="Arial"/>
          <w:lang w:val="sr-Cyrl-RS"/>
        </w:rPr>
        <w:t xml:space="preserve">На ову банкарску гарнцију примењују се Једнообразна правила за гаранције на позив ( </w:t>
      </w:r>
      <w:r w:rsidRPr="003C5664">
        <w:rPr>
          <w:rFonts w:cs="Arial"/>
        </w:rPr>
        <w:t>URDG</w:t>
      </w:r>
      <w:r w:rsidRPr="003C5664">
        <w:rPr>
          <w:rFonts w:cs="Arial"/>
          <w:lang w:val="sr-Cyrl-RS"/>
        </w:rPr>
        <w:t xml:space="preserve"> 758) Међународне трговинске коморе у Паризу.</w:t>
      </w:r>
    </w:p>
    <w:p w:rsidR="003C5664" w:rsidRPr="003C5664" w:rsidRDefault="003C5664" w:rsidP="003C5664">
      <w:pPr>
        <w:suppressAutoHyphens/>
        <w:spacing w:before="0"/>
        <w:rPr>
          <w:rFonts w:cs="Arial"/>
          <w:lang w:val="sr-Cyrl-RS"/>
        </w:rPr>
      </w:pPr>
    </w:p>
    <w:p w:rsidR="003C5664" w:rsidRPr="003C5664" w:rsidRDefault="003C5664" w:rsidP="003C5664">
      <w:pPr>
        <w:suppressAutoHyphens/>
        <w:spacing w:before="0"/>
        <w:rPr>
          <w:rFonts w:cs="Arial"/>
          <w:lang w:val="sr-Cyrl-RS"/>
        </w:rPr>
      </w:pPr>
      <w:r w:rsidRPr="003C5664">
        <w:rPr>
          <w:rFonts w:cs="Arial"/>
          <w:lang w:val="sr-Cyrl-RS"/>
        </w:rPr>
        <w:t>Ова гаранција истиче на наведени датум,</w:t>
      </w:r>
      <w:r w:rsidRPr="003C5664">
        <w:rPr>
          <w:rFonts w:cs="Arial"/>
          <w:lang w:val="sr-Latn-RS"/>
        </w:rPr>
        <w:t xml:space="preserve"> </w:t>
      </w:r>
      <w:r w:rsidRPr="003C5664">
        <w:rPr>
          <w:rFonts w:cs="Arial"/>
          <w:lang w:val="sr-Cyrl-RS"/>
        </w:rPr>
        <w:t>без обзира да ли је овај документ враћен или није.</w:t>
      </w:r>
    </w:p>
    <w:p w:rsidR="003A45FC" w:rsidRPr="00E15F94" w:rsidRDefault="00516363" w:rsidP="00516363">
      <w:pPr>
        <w:jc w:val="center"/>
      </w:pPr>
      <w:r w:rsidRPr="00E15F94">
        <w:rPr>
          <w:b/>
        </w:rPr>
        <w:t xml:space="preserve">Члан </w:t>
      </w:r>
      <w:r w:rsidRPr="00E15F94">
        <w:rPr>
          <w:b/>
          <w:lang w:val="sr-Cyrl-RS"/>
        </w:rPr>
        <w:t>9</w:t>
      </w:r>
      <w:r w:rsidR="003A45FC" w:rsidRPr="00E15F94">
        <w:t>.</w:t>
      </w:r>
    </w:p>
    <w:p w:rsidR="003A45FC" w:rsidRPr="00E15F94" w:rsidRDefault="003A45FC" w:rsidP="003A45FC">
      <w:r w:rsidRPr="00E15F94">
        <w:t>Достављање средства финансијског обезбеђења</w:t>
      </w:r>
      <w:r w:rsidR="003C5664">
        <w:rPr>
          <w:lang w:val="sr-Cyrl-RS"/>
        </w:rPr>
        <w:t xml:space="preserve"> – банкарске гаранције</w:t>
      </w:r>
      <w:r w:rsidRPr="00E15F94">
        <w:t xml:space="preserve"> из члана</w:t>
      </w:r>
      <w:r w:rsidR="00516363" w:rsidRPr="00E15F94">
        <w:rPr>
          <w:lang w:val="sr-Cyrl-RS"/>
        </w:rPr>
        <w:t xml:space="preserve"> 8</w:t>
      </w:r>
      <w:r w:rsidRPr="00E15F94">
        <w:rPr>
          <w:lang w:val="sr-Cyrl-RS"/>
        </w:rPr>
        <w:t>.</w:t>
      </w:r>
      <w:r w:rsidRPr="00E15F94">
        <w:t xml:space="preserve"> представља одложни услов, тако да правно дејство овог </w:t>
      </w:r>
      <w:r w:rsidR="00516363" w:rsidRPr="00E15F94">
        <w:rPr>
          <w:lang w:val="sr-Cyrl-RS"/>
        </w:rPr>
        <w:t>Уговора</w:t>
      </w:r>
      <w:r w:rsidRPr="00E15F94">
        <w:t xml:space="preserve"> не настаје док се одложни услов не испуни.</w:t>
      </w:r>
    </w:p>
    <w:p w:rsidR="003A45FC" w:rsidRPr="00E15F94" w:rsidRDefault="003A45FC" w:rsidP="003A45FC">
      <w:r w:rsidRPr="00E15F94">
        <w:t>Уколико се средство финансијског обезбеђења не достави у остављеном року, сматраће се да је Пр</w:t>
      </w:r>
      <w:r w:rsidRPr="00E15F94">
        <w:rPr>
          <w:lang w:val="sr-Cyrl-RS"/>
        </w:rPr>
        <w:t>ужала</w:t>
      </w:r>
      <w:r w:rsidRPr="00E15F94">
        <w:t xml:space="preserve">ц </w:t>
      </w:r>
      <w:r w:rsidR="00E97661">
        <w:rPr>
          <w:lang w:val="sr-Cyrl-RS"/>
        </w:rPr>
        <w:t xml:space="preserve">услуге </w:t>
      </w:r>
      <w:r w:rsidRPr="00E15F94">
        <w:t xml:space="preserve">одбио да закључи </w:t>
      </w:r>
      <w:r w:rsidR="00516363" w:rsidRPr="00E15F94">
        <w:rPr>
          <w:lang w:val="sr-Cyrl-RS"/>
        </w:rPr>
        <w:t>Уговор</w:t>
      </w:r>
      <w:r w:rsidR="00173E31" w:rsidRPr="00E15F94">
        <w:rPr>
          <w:lang w:val="sr-Cyrl-RS"/>
        </w:rPr>
        <w:t>.</w:t>
      </w:r>
    </w:p>
    <w:p w:rsidR="00E97661" w:rsidRDefault="00E97661" w:rsidP="00516363">
      <w:pPr>
        <w:jc w:val="center"/>
        <w:rPr>
          <w:b/>
        </w:rPr>
      </w:pPr>
    </w:p>
    <w:p w:rsidR="003A45FC" w:rsidRPr="00E15F94" w:rsidRDefault="00A01D62" w:rsidP="00516363">
      <w:pPr>
        <w:jc w:val="center"/>
        <w:rPr>
          <w:b/>
          <w:lang w:val="sr-Cyrl-RS"/>
        </w:rPr>
      </w:pPr>
      <w:r w:rsidRPr="00E15F94">
        <w:rPr>
          <w:b/>
        </w:rPr>
        <w:t xml:space="preserve">УГОВОРНА КАЗНА ЗБОГ </w:t>
      </w:r>
      <w:r w:rsidR="003A45FC" w:rsidRPr="00E15F94">
        <w:rPr>
          <w:b/>
        </w:rPr>
        <w:t>КАШЊЕЊА У И</w:t>
      </w:r>
      <w:r w:rsidRPr="00E15F94">
        <w:rPr>
          <w:b/>
          <w:lang w:val="sr-Cyrl-RS"/>
        </w:rPr>
        <w:t>ЗВРШЕЊУ</w:t>
      </w:r>
    </w:p>
    <w:p w:rsidR="003A45FC" w:rsidRPr="00E15F94" w:rsidRDefault="003A45FC" w:rsidP="00516363">
      <w:pPr>
        <w:jc w:val="center"/>
        <w:rPr>
          <w:b/>
        </w:rPr>
      </w:pPr>
      <w:r w:rsidRPr="00E15F94">
        <w:rPr>
          <w:b/>
        </w:rPr>
        <w:t>Члан 1</w:t>
      </w:r>
      <w:r w:rsidR="00516363" w:rsidRPr="00E15F94">
        <w:rPr>
          <w:b/>
          <w:lang w:val="sr-Cyrl-RS"/>
        </w:rPr>
        <w:t>0</w:t>
      </w:r>
      <w:r w:rsidRPr="00E15F94">
        <w:rPr>
          <w:b/>
        </w:rPr>
        <w:t>.</w:t>
      </w:r>
    </w:p>
    <w:p w:rsidR="003A45FC" w:rsidRPr="00E15F94" w:rsidRDefault="003A45FC" w:rsidP="003A45FC">
      <w:pPr>
        <w:rPr>
          <w:lang w:val="sr-Cyrl-CS"/>
        </w:rPr>
      </w:pPr>
      <w:r w:rsidRPr="00E15F94">
        <w:rPr>
          <w:lang w:val="sr-Cyrl-CS"/>
        </w:rPr>
        <w:t>Уколико Пружалац</w:t>
      </w:r>
      <w:r w:rsidR="00E443C3" w:rsidRPr="00E15F94">
        <w:rPr>
          <w:lang w:val="sr-Cyrl-CS"/>
        </w:rPr>
        <w:t xml:space="preserve"> услуге</w:t>
      </w:r>
      <w:r w:rsidRPr="00E15F94">
        <w:rPr>
          <w:lang w:val="sr-Cyrl-CS"/>
        </w:rPr>
        <w:t xml:space="preserve">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w:t>
      </w:r>
      <w:r w:rsidR="00516363" w:rsidRPr="00E15F94">
        <w:rPr>
          <w:lang w:val="sr-Cyrl-CS"/>
        </w:rPr>
        <w:t>Уговора</w:t>
      </w:r>
      <w:r w:rsidRPr="00E15F94">
        <w:rPr>
          <w:lang w:val="sr-Cyrl-CS"/>
        </w:rPr>
        <w:t>, обавезан је да плати уговорну казну, обрачунату на вредност услуга која нису извршене.</w:t>
      </w:r>
    </w:p>
    <w:p w:rsidR="003A45FC" w:rsidRPr="00E15F94" w:rsidRDefault="003A45FC" w:rsidP="003A45FC">
      <w:r w:rsidRPr="00E15F94">
        <w:lastRenderedPageBreak/>
        <w:t>Уговорна казна се обрачунава од првог дана од истека уговореног рока и</w:t>
      </w:r>
      <w:r w:rsidRPr="00E15F94">
        <w:rPr>
          <w:lang w:val="sr-Cyrl-RS"/>
        </w:rPr>
        <w:t>звршења</w:t>
      </w:r>
      <w:r w:rsidRPr="00E15F94">
        <w:t xml:space="preserve"> из члана </w:t>
      </w:r>
      <w:r w:rsidR="00516363" w:rsidRPr="00E15F94">
        <w:rPr>
          <w:lang w:val="sr-Cyrl-RS"/>
        </w:rPr>
        <w:t>5</w:t>
      </w:r>
      <w:r w:rsidRPr="00E15F94">
        <w:rPr>
          <w:lang w:val="sr-Latn-CS"/>
        </w:rPr>
        <w:t>.</w:t>
      </w:r>
      <w:r w:rsidRPr="00E15F94">
        <w:t xml:space="preserve"> овог </w:t>
      </w:r>
      <w:r w:rsidR="00516363" w:rsidRPr="00E15F94">
        <w:rPr>
          <w:lang w:val="sr-Cyrl-RS"/>
        </w:rPr>
        <w:t>Уговора</w:t>
      </w:r>
      <w:r w:rsidRPr="00E15F94">
        <w:t xml:space="preserve"> и износи 0,5% </w:t>
      </w:r>
      <w:r w:rsidRPr="00E15F94">
        <w:rPr>
          <w:lang w:val="sr-Cyrl-RS"/>
        </w:rPr>
        <w:t xml:space="preserve">Уговором </w:t>
      </w:r>
      <w:r w:rsidRPr="00E15F94">
        <w:t xml:space="preserve">уговорене вредности </w:t>
      </w:r>
      <w:r w:rsidRPr="00E15F94">
        <w:rPr>
          <w:lang w:val="sr-Cyrl-RS"/>
        </w:rPr>
        <w:t>неизвршених услуга</w:t>
      </w:r>
      <w:r w:rsidR="00E443C3" w:rsidRPr="00E15F94">
        <w:t xml:space="preserve"> дневно, а највише до 5</w:t>
      </w:r>
      <w:r w:rsidRPr="00E15F94">
        <w:t xml:space="preserve">% укупно уговорене вредности </w:t>
      </w:r>
      <w:r w:rsidRPr="00E15F94">
        <w:rPr>
          <w:lang w:val="sr-Cyrl-RS"/>
        </w:rPr>
        <w:t>услуга</w:t>
      </w:r>
      <w:r w:rsidRPr="00E15F94">
        <w:t>,</w:t>
      </w:r>
      <w:r w:rsidRPr="00E15F94">
        <w:rPr>
          <w:lang w:val="sr-Cyrl-RS"/>
        </w:rPr>
        <w:t xml:space="preserve"> </w:t>
      </w:r>
      <w:r w:rsidRPr="00E15F94">
        <w:t>без пореза на додату вредност.</w:t>
      </w:r>
    </w:p>
    <w:p w:rsidR="003A45FC" w:rsidRPr="00E15F94" w:rsidRDefault="003A45FC" w:rsidP="003A45FC">
      <w:r w:rsidRPr="00E15F94">
        <w:t xml:space="preserve">Плаћање уговорне казне, из става 1. овог члана,  дoспeвa у рoку </w:t>
      </w:r>
      <w:r w:rsidR="00E97661">
        <w:rPr>
          <w:lang w:val="sr-Cyrl-RS"/>
        </w:rPr>
        <w:t>од</w:t>
      </w:r>
      <w:r w:rsidRPr="00E15F94">
        <w:t xml:space="preserve"> 45</w:t>
      </w:r>
      <w:r w:rsidRPr="00E15F94">
        <w:rPr>
          <w:lang w:val="sr-Cyrl-RS"/>
        </w:rPr>
        <w:t xml:space="preserve"> </w:t>
      </w:r>
      <w:r w:rsidRPr="00E15F94">
        <w:t>(</w:t>
      </w:r>
      <w:r w:rsidR="00E443C3" w:rsidRPr="00E15F94">
        <w:rPr>
          <w:lang w:val="sr-Cyrl-RS"/>
        </w:rPr>
        <w:t>словима:</w:t>
      </w:r>
      <w:r w:rsidRPr="00E15F94">
        <w:t>четрдесетпет) дaнa oд дaнa</w:t>
      </w:r>
      <w:r w:rsidRPr="00E15F94">
        <w:rPr>
          <w:lang w:val="sr-Cyrl-RS"/>
        </w:rPr>
        <w:t xml:space="preserve"> </w:t>
      </w:r>
      <w:r w:rsidRPr="00E15F94">
        <w:t>пријема од стране Пр</w:t>
      </w:r>
      <w:r w:rsidRPr="00E15F94">
        <w:rPr>
          <w:lang w:val="sr-Cyrl-RS"/>
        </w:rPr>
        <w:t>ужаоца</w:t>
      </w:r>
      <w:r w:rsidR="00E443C3" w:rsidRPr="00E15F94">
        <w:rPr>
          <w:lang w:val="sr-Cyrl-RS"/>
        </w:rPr>
        <w:t xml:space="preserve"> услуге</w:t>
      </w:r>
      <w:r w:rsidRPr="00E15F94">
        <w:t xml:space="preserve">, </w:t>
      </w:r>
      <w:r w:rsidR="00E443C3" w:rsidRPr="00E15F94">
        <w:rPr>
          <w:lang w:val="sr-Cyrl-RS"/>
        </w:rPr>
        <w:t>рачуни</w:t>
      </w:r>
      <w:r w:rsidRPr="00E15F94">
        <w:t xml:space="preserve"> Корисника</w:t>
      </w:r>
      <w:r w:rsidR="001B36F2" w:rsidRPr="00E15F94">
        <w:rPr>
          <w:lang w:val="sr-Cyrl-RS"/>
        </w:rPr>
        <w:t xml:space="preserve"> услуге</w:t>
      </w:r>
      <w:r w:rsidRPr="00E15F94">
        <w:rPr>
          <w:lang w:val="sr-Cyrl-RS"/>
        </w:rPr>
        <w:t xml:space="preserve"> </w:t>
      </w:r>
      <w:r w:rsidRPr="00E15F94">
        <w:t>испостављене по овом основу.</w:t>
      </w:r>
    </w:p>
    <w:p w:rsidR="003A45FC" w:rsidRPr="00E15F94" w:rsidRDefault="003A45FC" w:rsidP="003A45FC">
      <w:r w:rsidRPr="00E15F94">
        <w:rPr>
          <w:lang w:val="sr-Cyrl-CS"/>
        </w:rPr>
        <w:t>У случају закашњења са испоруком дужег од 20 (</w:t>
      </w:r>
      <w:r w:rsidR="00E443C3" w:rsidRPr="00E15F94">
        <w:rPr>
          <w:lang w:val="sr-Cyrl-CS"/>
        </w:rPr>
        <w:t>словима:</w:t>
      </w:r>
      <w:r w:rsidRPr="00E15F94">
        <w:rPr>
          <w:lang w:val="sr-Cyrl-CS"/>
        </w:rPr>
        <w:t xml:space="preserve">двадесет) </w:t>
      </w:r>
      <w:r w:rsidR="00E97661">
        <w:rPr>
          <w:lang w:val="sr-Cyrl-CS"/>
        </w:rPr>
        <w:t xml:space="preserve">календарских </w:t>
      </w:r>
      <w:r w:rsidRPr="00E15F94">
        <w:rPr>
          <w:lang w:val="sr-Cyrl-CS"/>
        </w:rPr>
        <w:t xml:space="preserve">дана, </w:t>
      </w:r>
      <w:r w:rsidRPr="00E15F94">
        <w:t>К</w:t>
      </w:r>
      <w:r w:rsidRPr="00E15F94">
        <w:rPr>
          <w:lang w:val="sr-Cyrl-RS"/>
        </w:rPr>
        <w:t>орисник</w:t>
      </w:r>
      <w:r w:rsidR="001B36F2" w:rsidRPr="00E15F94">
        <w:rPr>
          <w:lang w:val="sr-Cyrl-RS"/>
        </w:rPr>
        <w:t xml:space="preserve"> услуге</w:t>
      </w:r>
      <w:r w:rsidRPr="00E15F94">
        <w:rPr>
          <w:lang w:val="sr-Cyrl-CS"/>
        </w:rPr>
        <w:t xml:space="preserve"> има право да једнострано раскине овај </w:t>
      </w:r>
      <w:r w:rsidR="00516363" w:rsidRPr="00E15F94">
        <w:rPr>
          <w:lang w:val="sr-Cyrl-CS"/>
        </w:rPr>
        <w:t>Уговор</w:t>
      </w:r>
      <w:r w:rsidRPr="00E15F94">
        <w:rPr>
          <w:lang w:val="sr-Cyrl-CS"/>
        </w:rPr>
        <w:t xml:space="preserve"> и од Пружаоца</w:t>
      </w:r>
      <w:r w:rsidR="00E443C3" w:rsidRPr="00E15F94">
        <w:rPr>
          <w:lang w:val="sr-Cyrl-CS"/>
        </w:rPr>
        <w:t xml:space="preserve"> </w:t>
      </w:r>
      <w:r w:rsidR="00E97661">
        <w:rPr>
          <w:lang w:val="sr-Cyrl-CS"/>
        </w:rPr>
        <w:t>ус</w:t>
      </w:r>
      <w:r w:rsidR="00E443C3" w:rsidRPr="00E15F94">
        <w:rPr>
          <w:lang w:val="sr-Cyrl-CS"/>
        </w:rPr>
        <w:t>луге</w:t>
      </w:r>
      <w:r w:rsidRPr="00E15F94">
        <w:rPr>
          <w:lang w:val="sr-Cyrl-CS"/>
        </w:rPr>
        <w:t xml:space="preserve"> захтева накнаду штете и измакле добити. </w:t>
      </w:r>
    </w:p>
    <w:p w:rsidR="00E97661" w:rsidRDefault="00E97661" w:rsidP="00516363">
      <w:pPr>
        <w:jc w:val="center"/>
        <w:rPr>
          <w:b/>
        </w:rPr>
      </w:pPr>
    </w:p>
    <w:p w:rsidR="003A45FC" w:rsidRPr="00E15F94" w:rsidRDefault="003A45FC" w:rsidP="00516363">
      <w:pPr>
        <w:jc w:val="center"/>
        <w:rPr>
          <w:b/>
        </w:rPr>
      </w:pPr>
      <w:r w:rsidRPr="00E15F94">
        <w:rPr>
          <w:b/>
        </w:rPr>
        <w:t>ВИША СИЛА</w:t>
      </w:r>
    </w:p>
    <w:p w:rsidR="003A45FC" w:rsidRPr="00E15F94" w:rsidRDefault="003A45FC" w:rsidP="00516363">
      <w:pPr>
        <w:jc w:val="center"/>
        <w:rPr>
          <w:b/>
        </w:rPr>
      </w:pPr>
      <w:r w:rsidRPr="00E15F94">
        <w:rPr>
          <w:b/>
        </w:rPr>
        <w:t>Члан 1</w:t>
      </w:r>
      <w:r w:rsidR="00516363" w:rsidRPr="00E15F94">
        <w:rPr>
          <w:b/>
          <w:lang w:val="sr-Cyrl-RS"/>
        </w:rPr>
        <w:t>1</w:t>
      </w:r>
      <w:r w:rsidRPr="00E15F94">
        <w:rPr>
          <w:b/>
        </w:rPr>
        <w:t>.</w:t>
      </w:r>
    </w:p>
    <w:p w:rsidR="003A45FC" w:rsidRPr="00E15F94" w:rsidRDefault="003A45FC" w:rsidP="003A45FC">
      <w:r w:rsidRPr="00E15F94">
        <w:t xml:space="preserve">Дејство више силе се сматра за случај који ослобађа од одговорности за извршавање свих или неких уговорених обавеза и </w:t>
      </w:r>
      <w:r w:rsidRPr="00E15F94">
        <w:rPr>
          <w:lang w:val="sr-Cyrl-CS"/>
        </w:rPr>
        <w:t>за</w:t>
      </w:r>
      <w:r w:rsidRPr="00E15F94">
        <w:t xml:space="preserve"> накнаду штете за делимично или потпуно неизвршење уговорених обавеза</w:t>
      </w:r>
      <w:r w:rsidRPr="00E15F94">
        <w:rPr>
          <w:lang w:val="sr-Cyrl-CS"/>
        </w:rPr>
        <w:t xml:space="preserve">, за </w:t>
      </w:r>
      <w:r w:rsidRPr="00E15F94">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E15F94">
        <w:rPr>
          <w:lang w:val="sr-Cyrl-CS"/>
        </w:rPr>
        <w:t>,</w:t>
      </w:r>
      <w:r w:rsidRPr="00E15F94">
        <w:t xml:space="preserve"> одлаже се за време њеног трајања. </w:t>
      </w:r>
    </w:p>
    <w:p w:rsidR="003A45FC" w:rsidRPr="00E15F94" w:rsidRDefault="003A45FC" w:rsidP="003A45FC">
      <w:pPr>
        <w:rPr>
          <w:lang w:val="hr-HR"/>
        </w:rPr>
      </w:pPr>
      <w:r w:rsidRPr="00E15F94">
        <w:rPr>
          <w:lang w:val="sr-Cyrl-RS"/>
        </w:rPr>
        <w:t>С</w:t>
      </w:r>
      <w:r w:rsidRPr="00E15F94">
        <w:t>трана којој је извршавање уговорних обавеза онемогућено услед дејства више силе је у обавези да одмах</w:t>
      </w:r>
      <w:r w:rsidRPr="00E15F94">
        <w:rPr>
          <w:lang w:val="hr-HR"/>
        </w:rPr>
        <w:t xml:space="preserve">, </w:t>
      </w:r>
      <w:r w:rsidRPr="00E15F94">
        <w:t>без одлагања</w:t>
      </w:r>
      <w:r w:rsidRPr="00E15F94">
        <w:rPr>
          <w:lang w:val="hr-HR"/>
        </w:rPr>
        <w:t>, а најкасније у року од 48 (</w:t>
      </w:r>
      <w:r w:rsidR="00E443C3" w:rsidRPr="00E15F94">
        <w:rPr>
          <w:lang w:val="sr-Cyrl-RS"/>
        </w:rPr>
        <w:t>словима:</w:t>
      </w:r>
      <w:r w:rsidRPr="00E15F94">
        <w:rPr>
          <w:lang w:val="hr-HR"/>
        </w:rPr>
        <w:t xml:space="preserve">четрдесетосам) часова, од часа наступања случаја више силе, писаним путем обавести другу </w:t>
      </w:r>
      <w:r w:rsidRPr="00E15F94">
        <w:t>страну о настанку</w:t>
      </w:r>
      <w:r w:rsidRPr="00E15F94">
        <w:rPr>
          <w:lang w:val="hr-HR"/>
        </w:rPr>
        <w:t xml:space="preserve"> више силе</w:t>
      </w:r>
      <w:r w:rsidRPr="00E15F94">
        <w:t xml:space="preserve"> и њеном процењеном или очекиваном трајању</w:t>
      </w:r>
      <w:r w:rsidRPr="00E15F94">
        <w:rPr>
          <w:lang w:val="hr-HR"/>
        </w:rPr>
        <w:t>, уз достављање доказа о постојању више силе.</w:t>
      </w:r>
    </w:p>
    <w:p w:rsidR="003A45FC" w:rsidRPr="00E15F94" w:rsidRDefault="003A45FC" w:rsidP="003A45FC">
      <w:r w:rsidRPr="00E15F94">
        <w:t>За време трајања више силе свака страна сноси своје трошкове</w:t>
      </w:r>
      <w:r w:rsidRPr="00E15F94">
        <w:rPr>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E15F94">
        <w:t>.</w:t>
      </w:r>
    </w:p>
    <w:p w:rsidR="003A45FC" w:rsidRPr="00E15F94" w:rsidRDefault="003A45FC" w:rsidP="003A45FC">
      <w:pPr>
        <w:rPr>
          <w:lang w:val="sr-Cyrl-CS"/>
        </w:rPr>
      </w:pPr>
      <w:r w:rsidRPr="00E15F94">
        <w:t>Уколико деловање више силе траје дуже од 30 (</w:t>
      </w:r>
      <w:r w:rsidR="007134D7" w:rsidRPr="00E15F94">
        <w:rPr>
          <w:lang w:val="sr-Cyrl-RS"/>
        </w:rPr>
        <w:t>словима:</w:t>
      </w:r>
      <w:r w:rsidRPr="00E15F94">
        <w:t xml:space="preserve">тридесет) календарских дана, стране ће се договорити о даљем поступању у извршавању одредаба овог </w:t>
      </w:r>
      <w:r w:rsidR="00063AF2">
        <w:rPr>
          <w:lang w:val="sr-Cyrl-RS"/>
        </w:rPr>
        <w:t>Уговора</w:t>
      </w:r>
      <w:r w:rsidRPr="00E15F94">
        <w:t xml:space="preserve"> –одлагању испуњења и о томе ће закључити анекс овог </w:t>
      </w:r>
      <w:r w:rsidR="00063AF2">
        <w:rPr>
          <w:lang w:val="sr-Cyrl-RS"/>
        </w:rPr>
        <w:t>Уговора</w:t>
      </w:r>
      <w:r w:rsidRPr="00E15F94">
        <w:t xml:space="preserve">, или ће се договорити о раскиду овог </w:t>
      </w:r>
      <w:r w:rsidR="00063AF2">
        <w:rPr>
          <w:lang w:val="sr-Cyrl-RS"/>
        </w:rPr>
        <w:t>Уговора</w:t>
      </w:r>
      <w:r w:rsidRPr="00E15F94">
        <w:t xml:space="preserve">, с тим да у случају раскида </w:t>
      </w:r>
      <w:r w:rsidR="00063AF2">
        <w:rPr>
          <w:lang w:val="sr-Cyrl-RS"/>
        </w:rPr>
        <w:t>Уговора</w:t>
      </w:r>
      <w:r w:rsidRPr="00E15F94">
        <w:t xml:space="preserve"> </w:t>
      </w:r>
      <w:r w:rsidRPr="00E15F94">
        <w:rPr>
          <w:lang w:val="sr-Cyrl-CS"/>
        </w:rPr>
        <w:t xml:space="preserve">по овом основу – </w:t>
      </w:r>
      <w:r w:rsidRPr="00E15F94">
        <w:t xml:space="preserve">ни једна од </w:t>
      </w:r>
      <w:r w:rsidR="00063AF2">
        <w:rPr>
          <w:lang w:val="sr-Cyrl-RS"/>
        </w:rPr>
        <w:t xml:space="preserve">уговорних </w:t>
      </w:r>
      <w:r w:rsidRPr="00E15F94">
        <w:t>страна не стиче право на накнаду било какве штете.</w:t>
      </w:r>
    </w:p>
    <w:p w:rsidR="00B77B01" w:rsidRDefault="00B77B01" w:rsidP="00516363">
      <w:pPr>
        <w:jc w:val="center"/>
        <w:rPr>
          <w:b/>
          <w:lang w:val="sr-Cyrl-CS"/>
        </w:rPr>
      </w:pPr>
    </w:p>
    <w:p w:rsidR="005A6221" w:rsidRPr="00E15F94" w:rsidRDefault="005A6221" w:rsidP="00516363">
      <w:pPr>
        <w:jc w:val="center"/>
        <w:rPr>
          <w:b/>
          <w:lang w:val="sr-Cyrl-CS"/>
        </w:rPr>
      </w:pPr>
      <w:r w:rsidRPr="00E15F94">
        <w:rPr>
          <w:b/>
          <w:lang w:val="sr-Cyrl-CS"/>
        </w:rPr>
        <w:t>ИНТЕЛЕКТУАЛНА СВОЈИНА</w:t>
      </w:r>
    </w:p>
    <w:p w:rsidR="005A6221" w:rsidRPr="00E15F94" w:rsidRDefault="005A6221" w:rsidP="00516363">
      <w:pPr>
        <w:jc w:val="center"/>
        <w:rPr>
          <w:b/>
          <w:lang w:val="sr-Cyrl-CS"/>
        </w:rPr>
      </w:pPr>
      <w:r w:rsidRPr="00E15F94">
        <w:rPr>
          <w:b/>
          <w:lang w:val="sr-Cyrl-CS"/>
        </w:rPr>
        <w:t>Члан 1</w:t>
      </w:r>
      <w:r w:rsidR="00516363" w:rsidRPr="00E15F94">
        <w:rPr>
          <w:b/>
          <w:lang w:val="sr-Cyrl-CS"/>
        </w:rPr>
        <w:t>2</w:t>
      </w:r>
      <w:r w:rsidRPr="00E15F94">
        <w:rPr>
          <w:b/>
          <w:lang w:val="sr-Cyrl-CS"/>
        </w:rPr>
        <w:t>.</w:t>
      </w:r>
    </w:p>
    <w:p w:rsidR="005A6221" w:rsidRPr="00E15F94" w:rsidRDefault="005A6221" w:rsidP="005A6221">
      <w:pPr>
        <w:rPr>
          <w:lang w:val="sr-Cyrl-CS"/>
        </w:rPr>
      </w:pPr>
      <w:r w:rsidRPr="00E15F94">
        <w:rPr>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rsidR="005A6221" w:rsidRPr="00E15F94" w:rsidRDefault="005A6221" w:rsidP="005A6221">
      <w:pPr>
        <w:rPr>
          <w:lang w:val="sr-Cyrl-CS"/>
        </w:rPr>
      </w:pPr>
      <w:r w:rsidRPr="00E15F94">
        <w:rPr>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5A6221" w:rsidRPr="00E15F94" w:rsidRDefault="005A6221" w:rsidP="005A6221">
      <w:pPr>
        <w:rPr>
          <w:lang w:val="sr-Cyrl-CS"/>
        </w:rPr>
      </w:pPr>
      <w:r w:rsidRPr="00E15F94">
        <w:rPr>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5A6221" w:rsidRDefault="005A6221" w:rsidP="005A6221">
      <w:pPr>
        <w:rPr>
          <w:lang w:val="sr-Cyrl-CS"/>
        </w:rPr>
      </w:pPr>
      <w:r w:rsidRPr="00E15F94">
        <w:rPr>
          <w:lang w:val="sr-Cyrl-CS"/>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305E21">
        <w:rPr>
          <w:lang w:val="sr-Cyrl-CS"/>
        </w:rPr>
        <w:t>.</w:t>
      </w:r>
    </w:p>
    <w:p w:rsidR="00305E21" w:rsidRPr="00E15F94" w:rsidRDefault="00305E21" w:rsidP="005A6221">
      <w:pPr>
        <w:rPr>
          <w:lang w:val="sr-Cyrl-CS"/>
        </w:rPr>
      </w:pPr>
    </w:p>
    <w:p w:rsidR="00305E21" w:rsidRPr="000B1D80" w:rsidRDefault="00305E21" w:rsidP="00305E21">
      <w:pPr>
        <w:pStyle w:val="KDParagraf"/>
        <w:spacing w:before="0"/>
        <w:jc w:val="center"/>
        <w:rPr>
          <w:rFonts w:cs="Arial"/>
          <w:b/>
        </w:rPr>
      </w:pPr>
      <w:r w:rsidRPr="000B1D80">
        <w:rPr>
          <w:rFonts w:cs="Arial"/>
          <w:b/>
        </w:rPr>
        <w:t>ОВЛАШЋЕНИ ПРЕДСТАВНИЦИ ЗА ПРАЋЕЊЕ УГОВОРА</w:t>
      </w:r>
    </w:p>
    <w:p w:rsidR="00305E21" w:rsidRPr="000B1D80" w:rsidRDefault="00305E21" w:rsidP="00305E21">
      <w:pPr>
        <w:pStyle w:val="KDParagraf"/>
        <w:spacing w:before="0"/>
        <w:jc w:val="center"/>
        <w:rPr>
          <w:rFonts w:cs="Arial"/>
        </w:rPr>
      </w:pPr>
      <w:r w:rsidRPr="000B1D80">
        <w:rPr>
          <w:rFonts w:cs="Arial"/>
          <w:b/>
        </w:rPr>
        <w:t xml:space="preserve">Члан </w:t>
      </w:r>
      <w:r>
        <w:rPr>
          <w:rFonts w:cs="Arial"/>
          <w:b/>
          <w:lang w:val="sr-Cyrl-RS"/>
        </w:rPr>
        <w:t>13</w:t>
      </w:r>
      <w:r w:rsidRPr="000B1D80">
        <w:rPr>
          <w:rFonts w:cs="Arial"/>
        </w:rPr>
        <w:t>.</w:t>
      </w:r>
    </w:p>
    <w:p w:rsidR="00305E21" w:rsidRPr="000B1D80" w:rsidRDefault="00305E21" w:rsidP="00305E21">
      <w:pPr>
        <w:pStyle w:val="KDParagraf"/>
        <w:spacing w:before="0"/>
        <w:rPr>
          <w:rFonts w:cs="Arial"/>
        </w:rPr>
      </w:pPr>
      <w:r w:rsidRPr="000B1D80">
        <w:rPr>
          <w:rFonts w:cs="Arial"/>
        </w:rPr>
        <w:t xml:space="preserve">Овлашћени представници за праћење реализације овог Уговора су: </w:t>
      </w:r>
    </w:p>
    <w:p w:rsidR="00305E21" w:rsidRPr="000B1D80" w:rsidRDefault="00305E21" w:rsidP="00305E21">
      <w:pPr>
        <w:pStyle w:val="KDParagraf"/>
        <w:spacing w:before="0"/>
        <w:rPr>
          <w:rFonts w:cs="Arial"/>
        </w:rPr>
      </w:pPr>
    </w:p>
    <w:p w:rsidR="00305E21" w:rsidRPr="000B1D80" w:rsidRDefault="00305E21" w:rsidP="00305E21">
      <w:pPr>
        <w:pStyle w:val="KDParagraf"/>
        <w:numPr>
          <w:ilvl w:val="0"/>
          <w:numId w:val="48"/>
        </w:numPr>
        <w:spacing w:before="0"/>
        <w:ind w:hanging="6"/>
        <w:rPr>
          <w:rFonts w:cs="Arial"/>
        </w:rPr>
      </w:pPr>
      <w:r w:rsidRPr="000B1D80">
        <w:rPr>
          <w:rFonts w:cs="Arial"/>
        </w:rPr>
        <w:t xml:space="preserve">за Корисника услуге: </w:t>
      </w:r>
      <w:r w:rsidRPr="000B1D80">
        <w:rPr>
          <w:rFonts w:cs="Arial"/>
        </w:rPr>
        <w:tab/>
        <w:t>________________________________</w:t>
      </w:r>
    </w:p>
    <w:p w:rsidR="00305E21" w:rsidRPr="000B1D80" w:rsidRDefault="00305E21" w:rsidP="00305E21">
      <w:pPr>
        <w:pStyle w:val="KDParagraf"/>
        <w:spacing w:before="0"/>
        <w:rPr>
          <w:rFonts w:cs="Arial"/>
        </w:rPr>
      </w:pPr>
    </w:p>
    <w:p w:rsidR="00305E21" w:rsidRPr="000B1D80" w:rsidRDefault="00305E21" w:rsidP="00305E21">
      <w:pPr>
        <w:pStyle w:val="KDParagraf"/>
        <w:numPr>
          <w:ilvl w:val="0"/>
          <w:numId w:val="48"/>
        </w:numPr>
        <w:spacing w:before="0"/>
        <w:ind w:hanging="6"/>
        <w:rPr>
          <w:rFonts w:cs="Arial"/>
        </w:rPr>
      </w:pPr>
      <w:r w:rsidRPr="000B1D80">
        <w:rPr>
          <w:rFonts w:cs="Arial"/>
        </w:rPr>
        <w:t xml:space="preserve">за Пружаоца услуге: </w:t>
      </w:r>
      <w:r w:rsidRPr="000B1D80">
        <w:rPr>
          <w:rFonts w:cs="Arial"/>
        </w:rPr>
        <w:tab/>
        <w:t>________________________________</w:t>
      </w:r>
    </w:p>
    <w:p w:rsidR="00305E21" w:rsidRPr="000B1D80" w:rsidRDefault="00305E21" w:rsidP="00305E21">
      <w:pPr>
        <w:pStyle w:val="KDParagraf"/>
        <w:spacing w:before="0"/>
        <w:rPr>
          <w:rFonts w:cs="Arial"/>
          <w:lang w:val="sr-Cyrl-CS"/>
        </w:rPr>
      </w:pPr>
    </w:p>
    <w:p w:rsidR="00305E21" w:rsidRPr="000B1D80" w:rsidRDefault="00305E21" w:rsidP="00305E21">
      <w:pPr>
        <w:pStyle w:val="KDParagraf"/>
        <w:spacing w:before="0"/>
        <w:rPr>
          <w:rFonts w:cs="Arial"/>
        </w:rPr>
      </w:pPr>
      <w:r w:rsidRPr="000B1D80">
        <w:rPr>
          <w:rFonts w:cs="Arial"/>
        </w:rPr>
        <w:t>Овлашћења и дужности овлашћених представника за праћење реализације овог Уговора су да:</w:t>
      </w:r>
    </w:p>
    <w:p w:rsidR="00305E21" w:rsidRPr="000B1D80" w:rsidRDefault="00305E21" w:rsidP="00305E21">
      <w:pPr>
        <w:pStyle w:val="KDParagraf"/>
        <w:spacing w:before="0"/>
        <w:rPr>
          <w:rFonts w:cs="Arial"/>
        </w:rPr>
      </w:pPr>
      <w:r w:rsidRPr="000B1D80">
        <w:rPr>
          <w:rFonts w:cs="Arial"/>
        </w:rPr>
        <w:t>-</w:t>
      </w:r>
      <w:r w:rsidRPr="000B1D80">
        <w:rPr>
          <w:rFonts w:cs="Arial"/>
        </w:rPr>
        <w:tab/>
        <w:t>примају месечне извештаје и изјашњавају се поводом истих (сагласност односно примедбе на извештај);</w:t>
      </w:r>
    </w:p>
    <w:p w:rsidR="00305E21" w:rsidRPr="000B1D80" w:rsidRDefault="00305E21" w:rsidP="00305E21">
      <w:pPr>
        <w:pStyle w:val="KDParagraf"/>
        <w:spacing w:before="0"/>
        <w:rPr>
          <w:rFonts w:cs="Arial"/>
        </w:rPr>
      </w:pPr>
      <w:r w:rsidRPr="000B1D80">
        <w:rPr>
          <w:rFonts w:cs="Arial"/>
        </w:rPr>
        <w:t>-</w:t>
      </w:r>
      <w:r w:rsidRPr="000B1D80">
        <w:rPr>
          <w:rFonts w:cs="Arial"/>
        </w:rPr>
        <w:tab/>
      </w:r>
      <w:r w:rsidRPr="000B1D80">
        <w:rPr>
          <w:rFonts w:cs="Arial"/>
          <w:lang w:val="sr-Cyrl-CS"/>
        </w:rPr>
        <w:t xml:space="preserve">месечни извештај </w:t>
      </w:r>
      <w:r w:rsidRPr="000B1D80">
        <w:rPr>
          <w:rFonts w:cs="Arial"/>
        </w:rPr>
        <w:t xml:space="preserve">доставе другој Уговорној страни и да прате поступање по примедбама; </w:t>
      </w:r>
    </w:p>
    <w:p w:rsidR="00305E21" w:rsidRPr="000B1D80" w:rsidRDefault="00305E21" w:rsidP="00305E21">
      <w:pPr>
        <w:pStyle w:val="KDParagraf"/>
        <w:spacing w:before="0"/>
        <w:rPr>
          <w:rFonts w:cs="Arial"/>
        </w:rPr>
      </w:pPr>
      <w:r w:rsidRPr="000B1D80">
        <w:rPr>
          <w:rFonts w:cs="Arial"/>
        </w:rPr>
        <w:t>-</w:t>
      </w:r>
      <w:r w:rsidRPr="000B1D80">
        <w:rPr>
          <w:rFonts w:cs="Arial"/>
        </w:rPr>
        <w:tab/>
        <w:t>сачине, потпишу и верификују месечни извештај (без примедби);</w:t>
      </w:r>
    </w:p>
    <w:p w:rsidR="00305E21" w:rsidRPr="000B1D80" w:rsidRDefault="00305E21" w:rsidP="00305E21">
      <w:pPr>
        <w:pStyle w:val="KDParagraf"/>
        <w:spacing w:before="0"/>
        <w:rPr>
          <w:rFonts w:cs="Arial"/>
        </w:rPr>
      </w:pPr>
      <w:r w:rsidRPr="000B1D80">
        <w:rPr>
          <w:rFonts w:cs="Arial"/>
        </w:rPr>
        <w:t>-</w:t>
      </w:r>
      <w:r w:rsidRPr="000B1D80">
        <w:rPr>
          <w:rFonts w:cs="Arial"/>
        </w:rPr>
        <w:tab/>
        <w:t>благовремено приме Коначан извештај о извршеној услузи и изјасне се поводом истог у пис</w:t>
      </w:r>
      <w:r w:rsidRPr="000B1D80">
        <w:rPr>
          <w:rFonts w:cs="Arial"/>
          <w:lang w:val="sr-Cyrl-CS"/>
        </w:rPr>
        <w:t>а</w:t>
      </w:r>
      <w:r w:rsidRPr="000B1D80">
        <w:rPr>
          <w:rFonts w:cs="Arial"/>
        </w:rPr>
        <w:t>ној форми;</w:t>
      </w:r>
    </w:p>
    <w:p w:rsidR="00305E21" w:rsidRPr="000B1D80" w:rsidRDefault="00305E21" w:rsidP="00305E21">
      <w:pPr>
        <w:pStyle w:val="KDParagraf"/>
        <w:spacing w:before="0"/>
        <w:rPr>
          <w:rFonts w:cs="Arial"/>
        </w:rPr>
      </w:pPr>
      <w:r w:rsidRPr="000B1D80">
        <w:rPr>
          <w:rFonts w:cs="Arial"/>
        </w:rPr>
        <w:t>-</w:t>
      </w:r>
      <w:r w:rsidRPr="000B1D80">
        <w:rPr>
          <w:rFonts w:cs="Arial"/>
        </w:rPr>
        <w:tab/>
        <w:t>извршавају и друге дужности везане за реализацију предмета овог Уговора, по потреби.</w:t>
      </w:r>
    </w:p>
    <w:p w:rsidR="00485919" w:rsidRDefault="003A45FC" w:rsidP="00516363">
      <w:pPr>
        <w:jc w:val="center"/>
        <w:rPr>
          <w:b/>
          <w:lang w:val="sr-Cyrl-RS"/>
        </w:rPr>
      </w:pPr>
      <w:r w:rsidRPr="00E15F94">
        <w:rPr>
          <w:b/>
        </w:rPr>
        <w:t xml:space="preserve">РАСКИД </w:t>
      </w:r>
      <w:r w:rsidR="009C31EF" w:rsidRPr="00E15F94">
        <w:rPr>
          <w:b/>
          <w:lang w:val="sr-Cyrl-RS"/>
        </w:rPr>
        <w:t>УГОВОРА</w:t>
      </w:r>
    </w:p>
    <w:p w:rsidR="003A45FC" w:rsidRPr="00E15F94" w:rsidRDefault="003A45FC" w:rsidP="00516363">
      <w:pPr>
        <w:jc w:val="center"/>
        <w:rPr>
          <w:b/>
        </w:rPr>
      </w:pPr>
      <w:r w:rsidRPr="00E15F94">
        <w:rPr>
          <w:b/>
        </w:rPr>
        <w:t>Члан 1</w:t>
      </w:r>
      <w:r w:rsidR="00305E21">
        <w:rPr>
          <w:b/>
          <w:lang w:val="sr-Cyrl-RS"/>
        </w:rPr>
        <w:t>4</w:t>
      </w:r>
      <w:r w:rsidRPr="00E15F94">
        <w:rPr>
          <w:b/>
        </w:rPr>
        <w:t>.</w:t>
      </w:r>
    </w:p>
    <w:p w:rsidR="00155AED" w:rsidRPr="00E15F94" w:rsidRDefault="003A45FC" w:rsidP="003A45FC">
      <w:pPr>
        <w:rPr>
          <w:lang w:val="sr-Cyrl-CS"/>
        </w:rPr>
      </w:pPr>
      <w:r w:rsidRPr="00E15F94">
        <w:rPr>
          <w:lang w:val="sr-Cyrl-CS"/>
        </w:rPr>
        <w:t>Ако Пружалац</w:t>
      </w:r>
      <w:r w:rsidR="00E443C3" w:rsidRPr="00E15F94">
        <w:rPr>
          <w:lang w:val="sr-Cyrl-CS"/>
        </w:rPr>
        <w:t xml:space="preserve"> услуге</w:t>
      </w:r>
      <w:r w:rsidRPr="00E15F94">
        <w:rPr>
          <w:lang w:val="sr-Cyrl-CS"/>
        </w:rPr>
        <w:t xml:space="preserve"> не испуни овај </w:t>
      </w:r>
      <w:r w:rsidR="00516363" w:rsidRPr="00E15F94">
        <w:rPr>
          <w:lang w:val="sr-Cyrl-CS"/>
        </w:rPr>
        <w:t>Уговор</w:t>
      </w:r>
      <w:r w:rsidRPr="00E15F94">
        <w:rPr>
          <w:lang w:val="sr-Cyrl-CS"/>
        </w:rPr>
        <w:t>, или ако не буде квалитетно и у року испуњавао своје обавезе , или, упркос писмене опомене Корисника услуг</w:t>
      </w:r>
      <w:r w:rsidR="00063AF2">
        <w:rPr>
          <w:lang w:val="sr-Cyrl-CS"/>
        </w:rPr>
        <w:t>е</w:t>
      </w:r>
      <w:r w:rsidRPr="00E15F94">
        <w:rPr>
          <w:lang w:val="sr-Cyrl-CS"/>
        </w:rPr>
        <w:t xml:space="preserve"> крши одредбе овог </w:t>
      </w:r>
      <w:r w:rsidR="00516363" w:rsidRPr="00E15F94">
        <w:rPr>
          <w:lang w:val="sr-Cyrl-CS"/>
        </w:rPr>
        <w:t>Уговора</w:t>
      </w:r>
      <w:r w:rsidRPr="00E15F94">
        <w:rPr>
          <w:lang w:val="sr-Cyrl-CS"/>
        </w:rPr>
        <w:t>, Корисник</w:t>
      </w:r>
      <w:r w:rsidR="00E443C3" w:rsidRPr="00E15F94">
        <w:rPr>
          <w:lang w:val="sr-Cyrl-CS"/>
        </w:rPr>
        <w:t xml:space="preserve"> у</w:t>
      </w:r>
      <w:r w:rsidR="00063AF2">
        <w:rPr>
          <w:lang w:val="sr-Cyrl-CS"/>
        </w:rPr>
        <w:t>с</w:t>
      </w:r>
      <w:r w:rsidR="00E443C3" w:rsidRPr="00E15F94">
        <w:rPr>
          <w:lang w:val="sr-Cyrl-CS"/>
        </w:rPr>
        <w:t>луге</w:t>
      </w:r>
      <w:r w:rsidRPr="00E15F94">
        <w:rPr>
          <w:lang w:val="sr-Cyrl-CS"/>
        </w:rPr>
        <w:t xml:space="preserve"> има право да констатује непоштовање одредби </w:t>
      </w:r>
      <w:r w:rsidR="00516363" w:rsidRPr="00E15F94">
        <w:rPr>
          <w:lang w:val="sr-Cyrl-CS"/>
        </w:rPr>
        <w:t>Уговора</w:t>
      </w:r>
      <w:r w:rsidRPr="00E15F94">
        <w:rPr>
          <w:lang w:val="sr-Cyrl-CS"/>
        </w:rPr>
        <w:t xml:space="preserve"> и о томе достави Пружаоцу</w:t>
      </w:r>
      <w:r w:rsidR="00E443C3" w:rsidRPr="00E15F94">
        <w:rPr>
          <w:lang w:val="sr-Cyrl-CS"/>
        </w:rPr>
        <w:t xml:space="preserve"> </w:t>
      </w:r>
      <w:r w:rsidR="00063AF2">
        <w:rPr>
          <w:lang w:val="sr-Cyrl-CS"/>
        </w:rPr>
        <w:t>ус</w:t>
      </w:r>
      <w:r w:rsidR="00E443C3" w:rsidRPr="00E15F94">
        <w:rPr>
          <w:lang w:val="sr-Cyrl-CS"/>
        </w:rPr>
        <w:t>луге</w:t>
      </w:r>
      <w:r w:rsidRPr="00E15F94">
        <w:rPr>
          <w:lang w:val="sr-Cyrl-CS"/>
        </w:rPr>
        <w:t xml:space="preserve"> писану опомену.</w:t>
      </w:r>
    </w:p>
    <w:p w:rsidR="003A45FC" w:rsidRDefault="003A45FC" w:rsidP="003A45FC">
      <w:pPr>
        <w:rPr>
          <w:lang w:val="sr-Cyrl-CS"/>
        </w:rPr>
      </w:pPr>
      <w:r w:rsidRPr="00E15F94">
        <w:rPr>
          <w:lang w:val="sr-Cyrl-CS"/>
        </w:rPr>
        <w:t>Ако Пружалац</w:t>
      </w:r>
      <w:r w:rsidR="00E443C3" w:rsidRPr="00E15F94">
        <w:rPr>
          <w:lang w:val="sr-Cyrl-CS"/>
        </w:rPr>
        <w:t xml:space="preserve"> услуге</w:t>
      </w:r>
      <w:r w:rsidRPr="00E15F94">
        <w:rPr>
          <w:lang w:val="sr-Cyrl-CS"/>
        </w:rPr>
        <w:t xml:space="preserve"> не предузме мере за извршење овог </w:t>
      </w:r>
      <w:r w:rsidR="00516363" w:rsidRPr="00E15F94">
        <w:rPr>
          <w:lang w:val="sr-Cyrl-CS"/>
        </w:rPr>
        <w:t>Уговора</w:t>
      </w:r>
      <w:r w:rsidRPr="00E15F94">
        <w:rPr>
          <w:lang w:val="sr-Cyrl-CS"/>
        </w:rPr>
        <w:t>, које се од њега захтевају, у року од 8 (</w:t>
      </w:r>
      <w:r w:rsidR="007134D7" w:rsidRPr="00E15F94">
        <w:rPr>
          <w:lang w:val="sr-Cyrl-CS"/>
        </w:rPr>
        <w:t>словима.</w:t>
      </w:r>
      <w:r w:rsidRPr="00E15F94">
        <w:rPr>
          <w:lang w:val="sr-Cyrl-CS"/>
        </w:rPr>
        <w:t>осам) дана по пријему писане опомене, Корисник</w:t>
      </w:r>
      <w:r w:rsidR="00E443C3" w:rsidRPr="00E15F94">
        <w:rPr>
          <w:lang w:val="sr-Cyrl-CS"/>
        </w:rPr>
        <w:t xml:space="preserve"> сулуге</w:t>
      </w:r>
      <w:r w:rsidRPr="00E15F94">
        <w:rPr>
          <w:lang w:val="sr-Cyrl-CS"/>
        </w:rPr>
        <w:t xml:space="preserve"> може у року од наредних 5 (</w:t>
      </w:r>
      <w:r w:rsidR="007134D7" w:rsidRPr="00E15F94">
        <w:rPr>
          <w:lang w:val="sr-Cyrl-CS"/>
        </w:rPr>
        <w:t>словима.</w:t>
      </w:r>
      <w:r w:rsidRPr="00E15F94">
        <w:rPr>
          <w:lang w:val="sr-Cyrl-CS"/>
        </w:rPr>
        <w:t xml:space="preserve">пет) дана да једнострано раскине овој </w:t>
      </w:r>
      <w:r w:rsidR="00516363" w:rsidRPr="00E15F94">
        <w:rPr>
          <w:lang w:val="sr-Cyrl-CS"/>
        </w:rPr>
        <w:t>Уговор</w:t>
      </w:r>
      <w:r w:rsidRPr="00E15F94">
        <w:rPr>
          <w:lang w:val="sr-Cyrl-CS"/>
        </w:rPr>
        <w:t xml:space="preserve"> по правилима о раскиду </w:t>
      </w:r>
      <w:r w:rsidR="00516363" w:rsidRPr="00E15F94">
        <w:rPr>
          <w:lang w:val="sr-Cyrl-CS"/>
        </w:rPr>
        <w:t>Уговора</w:t>
      </w:r>
      <w:r w:rsidRPr="00E15F94">
        <w:rPr>
          <w:lang w:val="sr-Cyrl-CS"/>
        </w:rPr>
        <w:t xml:space="preserve"> због неиспуњења.</w:t>
      </w:r>
    </w:p>
    <w:p w:rsidR="00063AF2" w:rsidRDefault="00063AF2" w:rsidP="00063AF2">
      <w:pPr>
        <w:rPr>
          <w:lang w:val="sr-Cyrl-CS"/>
        </w:rPr>
      </w:pPr>
      <w:r>
        <w:rPr>
          <w:lang w:val="sr-Cyrl-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3A45FC" w:rsidRPr="00E15F94" w:rsidRDefault="003A45FC" w:rsidP="003A45FC">
      <w:pPr>
        <w:rPr>
          <w:lang w:val="sr-Cyrl-CS"/>
        </w:rPr>
      </w:pPr>
      <w:r w:rsidRPr="00E15F94">
        <w:rPr>
          <w:lang w:val="sr-Cyrl-CS"/>
        </w:rPr>
        <w:t xml:space="preserve">У случају раскида овог </w:t>
      </w:r>
      <w:r w:rsidR="00516363" w:rsidRPr="00E15F94">
        <w:rPr>
          <w:lang w:val="sr-Cyrl-RS"/>
        </w:rPr>
        <w:t>Уговора</w:t>
      </w:r>
      <w:r w:rsidRPr="00E15F94">
        <w:rPr>
          <w:lang w:val="sr-Cyrl-CS"/>
        </w:rPr>
        <w:t xml:space="preserve">, у смислу овог члана, </w:t>
      </w:r>
      <w:r w:rsidR="00063AF2">
        <w:rPr>
          <w:lang w:val="sr-Cyrl-CS"/>
        </w:rPr>
        <w:t xml:space="preserve">уговорне </w:t>
      </w:r>
      <w:r w:rsidRPr="00E15F94">
        <w:rPr>
          <w:lang w:val="sr-Cyrl-CS"/>
        </w:rPr>
        <w:t>стране ће измирити своје обавезе настале до дана раскида.</w:t>
      </w:r>
    </w:p>
    <w:p w:rsidR="00A01D62" w:rsidRDefault="003A45FC" w:rsidP="003A45FC">
      <w:pPr>
        <w:rPr>
          <w:lang w:val="sr-Cyrl-CS"/>
        </w:rPr>
      </w:pPr>
      <w:r w:rsidRPr="00E15F94">
        <w:rPr>
          <w:lang w:val="sr-Cyrl-CS"/>
        </w:rPr>
        <w:t xml:space="preserve">Уколико је до раскида </w:t>
      </w:r>
      <w:r w:rsidR="00516363" w:rsidRPr="00E15F94">
        <w:rPr>
          <w:lang w:val="sr-Cyrl-CS"/>
        </w:rPr>
        <w:t>Уговора</w:t>
      </w:r>
      <w:r w:rsidRPr="00E15F94">
        <w:rPr>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rsidR="00063AF2" w:rsidRDefault="00063AF2" w:rsidP="00063AF2">
      <w:pPr>
        <w:tabs>
          <w:tab w:val="left" w:pos="567"/>
        </w:tabs>
        <w:spacing w:before="0"/>
        <w:ind w:left="-426"/>
        <w:rPr>
          <w:rFonts w:cs="Arial"/>
          <w:b/>
          <w:sz w:val="24"/>
          <w:szCs w:val="24"/>
          <w:lang w:val="sr-Cyrl-RS"/>
        </w:rPr>
      </w:pPr>
      <w:r>
        <w:rPr>
          <w:rFonts w:cs="Arial"/>
          <w:b/>
          <w:sz w:val="24"/>
          <w:szCs w:val="24"/>
          <w:lang w:val="sr-Cyrl-RS"/>
        </w:rPr>
        <w:t xml:space="preserve">                                                          </w:t>
      </w:r>
    </w:p>
    <w:p w:rsidR="00063AF2" w:rsidRPr="00063AF2" w:rsidRDefault="00063AF2" w:rsidP="00063AF2">
      <w:pPr>
        <w:tabs>
          <w:tab w:val="left" w:pos="567"/>
        </w:tabs>
        <w:spacing w:before="0"/>
        <w:ind w:hanging="426"/>
        <w:rPr>
          <w:rFonts w:cs="Arial"/>
          <w:b/>
        </w:rPr>
      </w:pPr>
      <w:r>
        <w:rPr>
          <w:rFonts w:cs="Arial"/>
          <w:b/>
          <w:sz w:val="24"/>
          <w:szCs w:val="24"/>
          <w:lang w:val="sr-Cyrl-RS"/>
        </w:rPr>
        <w:t xml:space="preserve">                                                            </w:t>
      </w:r>
      <w:r w:rsidRPr="00063AF2">
        <w:rPr>
          <w:rFonts w:cs="Arial"/>
          <w:b/>
        </w:rPr>
        <w:t>НАКНАДА ШТЕТЕ</w:t>
      </w:r>
    </w:p>
    <w:p w:rsidR="00063AF2" w:rsidRDefault="00063AF2" w:rsidP="00063AF2">
      <w:pPr>
        <w:tabs>
          <w:tab w:val="left" w:pos="567"/>
        </w:tabs>
        <w:spacing w:before="0"/>
        <w:ind w:hanging="426"/>
        <w:jc w:val="center"/>
        <w:rPr>
          <w:rFonts w:cs="Arial"/>
          <w:b/>
          <w:lang w:val="sr-Cyrl-RS"/>
        </w:rPr>
      </w:pPr>
      <w:r w:rsidRPr="00063AF2">
        <w:rPr>
          <w:rFonts w:cs="Arial"/>
          <w:b/>
          <w:lang w:val="sr-Cyrl-RS"/>
        </w:rPr>
        <w:t xml:space="preserve">           </w:t>
      </w:r>
    </w:p>
    <w:p w:rsidR="00063AF2" w:rsidRPr="00063AF2" w:rsidRDefault="00063AF2" w:rsidP="00063AF2">
      <w:pPr>
        <w:tabs>
          <w:tab w:val="left" w:pos="567"/>
        </w:tabs>
        <w:spacing w:before="0"/>
        <w:ind w:hanging="426"/>
        <w:jc w:val="center"/>
        <w:rPr>
          <w:rFonts w:cs="Arial"/>
          <w:b/>
        </w:rPr>
      </w:pPr>
      <w:r w:rsidRPr="00063AF2">
        <w:rPr>
          <w:rFonts w:cs="Arial"/>
          <w:b/>
        </w:rPr>
        <w:t>Члан</w:t>
      </w:r>
      <w:r w:rsidR="00A31121">
        <w:rPr>
          <w:rFonts w:cs="Arial"/>
          <w:b/>
          <w:lang w:val="sr-Cyrl-RS"/>
        </w:rPr>
        <w:t xml:space="preserve"> 15</w:t>
      </w:r>
      <w:r w:rsidRPr="00063AF2">
        <w:rPr>
          <w:rFonts w:cs="Arial"/>
          <w:b/>
        </w:rPr>
        <w:t>.</w:t>
      </w:r>
    </w:p>
    <w:p w:rsidR="00063AF2" w:rsidRPr="00063AF2" w:rsidRDefault="00063AF2" w:rsidP="00063AF2">
      <w:pPr>
        <w:tabs>
          <w:tab w:val="left" w:pos="567"/>
        </w:tabs>
        <w:spacing w:before="0"/>
        <w:ind w:right="-327"/>
        <w:rPr>
          <w:rFonts w:cs="Arial"/>
        </w:rPr>
      </w:pPr>
      <w:r w:rsidRPr="00063AF2">
        <w:rPr>
          <w:rFonts w:cs="Arial"/>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063AF2" w:rsidRPr="00063AF2" w:rsidRDefault="00063AF2" w:rsidP="00063AF2">
      <w:pPr>
        <w:tabs>
          <w:tab w:val="left" w:pos="567"/>
        </w:tabs>
        <w:spacing w:before="0"/>
        <w:ind w:right="-327" w:hanging="426"/>
        <w:jc w:val="center"/>
        <w:rPr>
          <w:rFonts w:cs="Arial"/>
        </w:rPr>
      </w:pPr>
    </w:p>
    <w:p w:rsidR="00063AF2" w:rsidRPr="00063AF2" w:rsidRDefault="00063AF2" w:rsidP="00063AF2">
      <w:pPr>
        <w:tabs>
          <w:tab w:val="left" w:pos="567"/>
        </w:tabs>
        <w:spacing w:before="0"/>
        <w:ind w:right="-327"/>
        <w:rPr>
          <w:rFonts w:cs="Arial"/>
        </w:rPr>
      </w:pPr>
      <w:r w:rsidRPr="00063AF2">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063AF2" w:rsidRPr="00063AF2" w:rsidRDefault="00063AF2" w:rsidP="00063AF2">
      <w:pPr>
        <w:tabs>
          <w:tab w:val="left" w:pos="567"/>
        </w:tabs>
        <w:spacing w:before="0"/>
        <w:ind w:right="-327" w:hanging="426"/>
        <w:rPr>
          <w:rFonts w:cs="Arial"/>
        </w:rPr>
      </w:pPr>
    </w:p>
    <w:p w:rsidR="00063AF2" w:rsidRPr="00063AF2" w:rsidRDefault="00063AF2" w:rsidP="00063AF2">
      <w:pPr>
        <w:tabs>
          <w:tab w:val="left" w:pos="567"/>
        </w:tabs>
        <w:spacing w:before="0"/>
        <w:ind w:right="-327"/>
        <w:rPr>
          <w:rFonts w:cs="Arial"/>
        </w:rPr>
      </w:pPr>
      <w:r w:rsidRPr="00063AF2">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B77B01" w:rsidRPr="00B77B01" w:rsidRDefault="00B77B01" w:rsidP="00B77B01">
      <w:pPr>
        <w:suppressAutoHyphens/>
        <w:spacing w:before="0"/>
        <w:jc w:val="center"/>
        <w:rPr>
          <w:rFonts w:cs="Arial"/>
          <w:b/>
          <w:bCs/>
          <w:lang w:val="sr-Cyrl-CS" w:eastAsia="ar-SA"/>
        </w:rPr>
      </w:pPr>
      <w:r w:rsidRPr="00B77B01">
        <w:rPr>
          <w:rFonts w:cs="Arial"/>
          <w:b/>
          <w:bCs/>
          <w:lang w:val="sr-Cyrl-CS" w:eastAsia="ar-SA"/>
        </w:rPr>
        <w:t>Члан 1</w:t>
      </w:r>
      <w:r w:rsidR="00A31121">
        <w:rPr>
          <w:rFonts w:cs="Arial"/>
          <w:b/>
          <w:bCs/>
          <w:lang w:val="sr-Cyrl-RS" w:eastAsia="ar-SA"/>
        </w:rPr>
        <w:t>6</w:t>
      </w:r>
      <w:r w:rsidRPr="00B77B01">
        <w:rPr>
          <w:rFonts w:cs="Arial"/>
          <w:b/>
          <w:bCs/>
          <w:lang w:val="sr-Cyrl-CS" w:eastAsia="ar-SA"/>
        </w:rPr>
        <w:t>.</w:t>
      </w:r>
    </w:p>
    <w:p w:rsidR="00B77B01" w:rsidRPr="00B77B01" w:rsidRDefault="00B77B01" w:rsidP="00B77B01">
      <w:pPr>
        <w:suppressAutoHyphens/>
        <w:spacing w:before="0"/>
        <w:jc w:val="center"/>
        <w:rPr>
          <w:rFonts w:cs="Arial"/>
          <w:bCs/>
          <w:lang w:val="sr-Cyrl-CS" w:eastAsia="ar-SA"/>
        </w:rPr>
      </w:pPr>
    </w:p>
    <w:p w:rsidR="00B77B01" w:rsidRPr="00B77B01" w:rsidRDefault="00B77B01" w:rsidP="00B77B01">
      <w:pPr>
        <w:suppressAutoHyphens/>
        <w:spacing w:before="0"/>
        <w:rPr>
          <w:rFonts w:cs="Arial"/>
          <w:lang w:val="sr-Cyrl-CS"/>
        </w:rPr>
      </w:pPr>
      <w:r w:rsidRPr="00B77B01">
        <w:rPr>
          <w:rFonts w:cs="Arial"/>
          <w:lang w:val="sr-Cyrl-RS"/>
        </w:rPr>
        <w:t>Пружалац услуге</w:t>
      </w:r>
      <w:r w:rsidRPr="00B77B01">
        <w:rPr>
          <w:rFonts w:cs="Arial"/>
          <w:lang w:val="sr-Cyrl-CS"/>
        </w:rPr>
        <w:t xml:space="preserve"> је дужан да колективно осигура своје запослене</w:t>
      </w:r>
      <w:r w:rsidRPr="00B77B01">
        <w:rPr>
          <w:rFonts w:cs="Arial"/>
          <w:lang w:val="sr-Cyrl-RS"/>
        </w:rPr>
        <w:t xml:space="preserve"> (извршиоце)</w:t>
      </w:r>
      <w:r w:rsidRPr="00B77B01">
        <w:rPr>
          <w:rFonts w:cs="Arial"/>
          <w:lang w:val="sr-Cyrl-CS"/>
        </w:rPr>
        <w:t xml:space="preserve"> у случају повреде на раду, професионалних обољења и обољења у вези са радом.</w:t>
      </w:r>
    </w:p>
    <w:p w:rsidR="00B77B01" w:rsidRDefault="00B77B01" w:rsidP="00B77B01">
      <w:pPr>
        <w:suppressAutoHyphens/>
        <w:spacing w:before="0"/>
        <w:rPr>
          <w:rFonts w:cs="Arial"/>
          <w:lang w:val="sr-Cyrl-RS"/>
        </w:rPr>
      </w:pPr>
      <w:r w:rsidRPr="00B77B01">
        <w:rPr>
          <w:rFonts w:cs="Arial"/>
          <w:lang w:val="sr-Cyrl-CS"/>
        </w:rPr>
        <w:t xml:space="preserve">Пружалац услуге је дужан да поседује полису осигурања од одговорности из делатности за штете причињене трећим лицима </w:t>
      </w:r>
      <w:r w:rsidRPr="00B77B01">
        <w:rPr>
          <w:rFonts w:cs="Arial"/>
          <w:lang w:val="sr-Cyrl-RS"/>
        </w:rPr>
        <w:t>.</w:t>
      </w:r>
    </w:p>
    <w:p w:rsidR="00063AF2" w:rsidRPr="00063AF2" w:rsidRDefault="00063AF2" w:rsidP="00063AF2">
      <w:pPr>
        <w:ind w:hanging="426"/>
        <w:rPr>
          <w:lang w:val="sr-Cyrl-CS"/>
        </w:rPr>
      </w:pPr>
    </w:p>
    <w:p w:rsidR="003A45FC" w:rsidRPr="00E15F94" w:rsidRDefault="003A45FC" w:rsidP="00516363">
      <w:pPr>
        <w:jc w:val="center"/>
        <w:rPr>
          <w:b/>
        </w:rPr>
      </w:pPr>
      <w:r w:rsidRPr="00E15F94">
        <w:rPr>
          <w:b/>
        </w:rPr>
        <w:t>Члан 1</w:t>
      </w:r>
      <w:r w:rsidR="00A31121">
        <w:rPr>
          <w:b/>
          <w:lang w:val="sr-Cyrl-RS"/>
        </w:rPr>
        <w:t>7</w:t>
      </w:r>
      <w:r w:rsidRPr="00E15F94">
        <w:rPr>
          <w:b/>
        </w:rPr>
        <w:t>.</w:t>
      </w:r>
    </w:p>
    <w:p w:rsidR="003A45FC" w:rsidRPr="00E15F94" w:rsidRDefault="003A45FC" w:rsidP="003A45FC">
      <w:r w:rsidRPr="00E15F94">
        <w:t xml:space="preserve">Неважење било које одредбе овог </w:t>
      </w:r>
      <w:r w:rsidR="00516363" w:rsidRPr="00E15F94">
        <w:rPr>
          <w:lang w:val="sr-Cyrl-RS"/>
        </w:rPr>
        <w:t>Уговора</w:t>
      </w:r>
      <w:r w:rsidRPr="00E15F94">
        <w:t xml:space="preserve"> неће имати утицаја на важење осталих одредби </w:t>
      </w:r>
      <w:r w:rsidR="00516363" w:rsidRPr="00E15F94">
        <w:rPr>
          <w:lang w:val="sr-Cyrl-RS"/>
        </w:rPr>
        <w:t>Уговора</w:t>
      </w:r>
      <w:r w:rsidRPr="00E15F94">
        <w:t xml:space="preserve">, уколико битно не утиче на реализацију овог </w:t>
      </w:r>
      <w:r w:rsidR="00516363" w:rsidRPr="00E15F94">
        <w:rPr>
          <w:lang w:val="sr-Cyrl-RS"/>
        </w:rPr>
        <w:t>Уговора</w:t>
      </w:r>
      <w:r w:rsidRPr="00E15F94">
        <w:t>.</w:t>
      </w:r>
    </w:p>
    <w:p w:rsidR="00063AF2" w:rsidRDefault="00063AF2" w:rsidP="00516363">
      <w:pPr>
        <w:jc w:val="center"/>
        <w:rPr>
          <w:b/>
        </w:rPr>
      </w:pPr>
    </w:p>
    <w:p w:rsidR="00063AF2" w:rsidRDefault="00063AF2" w:rsidP="00063AF2">
      <w:pPr>
        <w:ind w:left="2880" w:firstLine="720"/>
        <w:rPr>
          <w:b/>
          <w:lang w:val="sr-Cyrl-RS"/>
        </w:rPr>
      </w:pPr>
      <w:r>
        <w:rPr>
          <w:b/>
          <w:lang w:val="sr-Cyrl-RS"/>
        </w:rPr>
        <w:t>ПОВЕРЉИВОСТ</w:t>
      </w:r>
    </w:p>
    <w:p w:rsidR="003A45FC" w:rsidRPr="00E15F94" w:rsidRDefault="003A45FC" w:rsidP="00516363">
      <w:pPr>
        <w:jc w:val="center"/>
        <w:rPr>
          <w:b/>
        </w:rPr>
      </w:pPr>
      <w:r w:rsidRPr="00E15F94">
        <w:rPr>
          <w:b/>
        </w:rPr>
        <w:t>Члан 1</w:t>
      </w:r>
      <w:r w:rsidR="00A31121">
        <w:rPr>
          <w:b/>
          <w:lang w:val="sr-Cyrl-RS"/>
        </w:rPr>
        <w:t>8</w:t>
      </w:r>
      <w:r w:rsidRPr="00E15F94">
        <w:rPr>
          <w:b/>
        </w:rPr>
        <w:t>.</w:t>
      </w:r>
    </w:p>
    <w:p w:rsidR="003A45FC" w:rsidRPr="00E15F94" w:rsidRDefault="003A45FC" w:rsidP="003A45FC">
      <w:r w:rsidRPr="00E15F94">
        <w:t>Пружалац</w:t>
      </w:r>
      <w:r w:rsidR="00E443C3" w:rsidRPr="00E15F94">
        <w:rPr>
          <w:lang w:val="sr-Cyrl-RS"/>
        </w:rPr>
        <w:t xml:space="preserve"> услуге</w:t>
      </w:r>
      <w:r w:rsidRPr="00E15F94">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w:t>
      </w:r>
      <w:r w:rsidR="00305E21">
        <w:t>зи са реализацијом овог Уговора</w:t>
      </w:r>
      <w:r w:rsidR="00305E21" w:rsidRPr="00305E21">
        <w:rPr>
          <w:lang w:val="sr-Cyrl-RS"/>
        </w:rPr>
        <w:t xml:space="preserve"> </w:t>
      </w:r>
      <w:r w:rsidR="00305E21">
        <w:rPr>
          <w:lang w:val="sr-Cyrl-RS"/>
        </w:rPr>
        <w:t xml:space="preserve">а према Уговору </w:t>
      </w:r>
      <w:r w:rsidR="0058578B">
        <w:rPr>
          <w:lang w:val="sr-Cyrl-RS"/>
        </w:rPr>
        <w:t xml:space="preserve">о чувању пословне тајне </w:t>
      </w:r>
      <w:r w:rsidR="00305E21">
        <w:rPr>
          <w:lang w:val="sr-Cyrl-RS"/>
        </w:rPr>
        <w:t>и поверљиви</w:t>
      </w:r>
      <w:r w:rsidR="0058578B">
        <w:rPr>
          <w:lang w:val="sr-Cyrl-RS"/>
        </w:rPr>
        <w:t>х</w:t>
      </w:r>
      <w:r w:rsidR="00305E21">
        <w:rPr>
          <w:lang w:val="sr-Cyrl-RS"/>
        </w:rPr>
        <w:t xml:space="preserve"> </w:t>
      </w:r>
      <w:r w:rsidR="0058578B">
        <w:rPr>
          <w:lang w:val="sr-Cyrl-RS"/>
        </w:rPr>
        <w:t>информација</w:t>
      </w:r>
      <w:r w:rsidR="00305E21">
        <w:rPr>
          <w:lang w:val="sr-Cyrl-RS"/>
        </w:rPr>
        <w:t xml:space="preserve"> који је као Прилог </w:t>
      </w:r>
      <w:r w:rsidR="00A31121">
        <w:rPr>
          <w:lang w:val="sr-Cyrl-RS"/>
        </w:rPr>
        <w:t>5</w:t>
      </w:r>
      <w:r w:rsidR="0058578B">
        <w:rPr>
          <w:lang w:val="sr-Cyrl-RS"/>
        </w:rPr>
        <w:t xml:space="preserve"> </w:t>
      </w:r>
      <w:r w:rsidR="00305E21">
        <w:rPr>
          <w:lang w:val="sr-Cyrl-RS"/>
        </w:rPr>
        <w:t>саставни део Уговора</w:t>
      </w:r>
    </w:p>
    <w:p w:rsidR="003A45FC" w:rsidRPr="00E15F94" w:rsidRDefault="003A45FC" w:rsidP="003A45FC">
      <w:r w:rsidRPr="00E15F94">
        <w:t>Информације, подаци и документација које је Корисник</w:t>
      </w:r>
      <w:r w:rsidR="00E443C3" w:rsidRPr="00E15F94">
        <w:rPr>
          <w:lang w:val="sr-Cyrl-RS"/>
        </w:rPr>
        <w:t xml:space="preserve"> услуге</w:t>
      </w:r>
      <w:r w:rsidRPr="00E15F94">
        <w:t xml:space="preserve"> доставио Пр</w:t>
      </w:r>
      <w:r w:rsidRPr="00E15F94">
        <w:rPr>
          <w:lang w:val="sr-Cyrl-RS"/>
        </w:rPr>
        <w:t>ужаоцу</w:t>
      </w:r>
      <w:r w:rsidR="00E443C3" w:rsidRPr="00E15F94">
        <w:rPr>
          <w:lang w:val="sr-Cyrl-RS"/>
        </w:rPr>
        <w:t xml:space="preserve"> услуге</w:t>
      </w:r>
      <w:r w:rsidRPr="00E15F94">
        <w:t xml:space="preserve"> у извршавању предмета овог </w:t>
      </w:r>
      <w:r w:rsidR="009C31EF" w:rsidRPr="00E15F94">
        <w:rPr>
          <w:lang w:val="sr-Cyrl-RS"/>
        </w:rPr>
        <w:t>Уговора</w:t>
      </w:r>
      <w:r w:rsidRPr="00E15F94">
        <w:t>,</w:t>
      </w:r>
      <w:r w:rsidRPr="00E15F94">
        <w:rPr>
          <w:lang w:val="sr-Cyrl-RS"/>
        </w:rPr>
        <w:t xml:space="preserve"> </w:t>
      </w:r>
      <w:r w:rsidRPr="00E15F94">
        <w:t>Пр</w:t>
      </w:r>
      <w:r w:rsidRPr="00E15F94">
        <w:rPr>
          <w:lang w:val="sr-Cyrl-RS"/>
        </w:rPr>
        <w:t>ужалац</w:t>
      </w:r>
      <w:r w:rsidRPr="00E15F94">
        <w:t xml:space="preserve"> </w:t>
      </w:r>
      <w:r w:rsidR="00E443C3" w:rsidRPr="00E15F94">
        <w:rPr>
          <w:lang w:val="sr-Cyrl-RS"/>
        </w:rPr>
        <w:t xml:space="preserve">услуге </w:t>
      </w:r>
      <w:r w:rsidRPr="00E15F94">
        <w:t>не може стављати на располагање трећим лицима, б</w:t>
      </w:r>
      <w:r w:rsidR="00E443C3" w:rsidRPr="00E15F94">
        <w:t xml:space="preserve">ез претходне писане сагласности </w:t>
      </w:r>
      <w:r w:rsidRPr="00E15F94">
        <w:t>К</w:t>
      </w:r>
      <w:r w:rsidRPr="00E15F94">
        <w:rPr>
          <w:lang w:val="sr-Cyrl-RS"/>
        </w:rPr>
        <w:t>орисника</w:t>
      </w:r>
      <w:r w:rsidR="00E443C3" w:rsidRPr="00E15F94">
        <w:rPr>
          <w:lang w:val="sr-Cyrl-RS"/>
        </w:rPr>
        <w:t xml:space="preserve"> услуге</w:t>
      </w:r>
      <w:r w:rsidRPr="00E15F94">
        <w:rPr>
          <w:lang w:val="sr-Cyrl-RS"/>
        </w:rPr>
        <w:t>, осим у случајевима предвиђеним одговарајућим прописима</w:t>
      </w:r>
      <w:r w:rsidRPr="00E15F94">
        <w:t xml:space="preserve">. </w:t>
      </w:r>
    </w:p>
    <w:p w:rsidR="003A45FC" w:rsidRPr="00E15F94" w:rsidRDefault="003A45FC" w:rsidP="009C31EF">
      <w:pPr>
        <w:jc w:val="center"/>
        <w:rPr>
          <w:b/>
        </w:rPr>
      </w:pPr>
      <w:r w:rsidRPr="00E15F94">
        <w:rPr>
          <w:b/>
        </w:rPr>
        <w:t>Члан 1</w:t>
      </w:r>
      <w:r w:rsidR="00A31121">
        <w:rPr>
          <w:b/>
          <w:lang w:val="sr-Cyrl-RS"/>
        </w:rPr>
        <w:t>9</w:t>
      </w:r>
      <w:r w:rsidRPr="00E15F94">
        <w:rPr>
          <w:b/>
        </w:rPr>
        <w:t>.</w:t>
      </w:r>
    </w:p>
    <w:p w:rsidR="003A45FC" w:rsidRPr="00E15F94" w:rsidRDefault="003A45FC" w:rsidP="003A45FC">
      <w:pPr>
        <w:rPr>
          <w:lang w:val="sr-Cyrl-CS"/>
        </w:rPr>
      </w:pPr>
      <w:r w:rsidRPr="00E15F94">
        <w:t xml:space="preserve">Уколико у току трајања обавеза из овог </w:t>
      </w:r>
      <w:r w:rsidR="009C31EF" w:rsidRPr="00E15F94">
        <w:rPr>
          <w:lang w:val="sr-Cyrl-RS"/>
        </w:rPr>
        <w:t>Уговора</w:t>
      </w:r>
      <w:r w:rsidRPr="00E15F94">
        <w:t xml:space="preserve"> дође до статусних промена код страна, права и обавезе прелазе на одговарајућег правног следбеника.</w:t>
      </w:r>
    </w:p>
    <w:p w:rsidR="003A45FC" w:rsidRPr="00E15F94" w:rsidRDefault="003A45FC" w:rsidP="003A45FC">
      <w:pPr>
        <w:rPr>
          <w:lang w:val="ru-RU"/>
        </w:rPr>
      </w:pPr>
      <w:r w:rsidRPr="00E15F94">
        <w:rPr>
          <w:lang w:val="ru-RU"/>
        </w:rPr>
        <w:t xml:space="preserve">Након закључења </w:t>
      </w:r>
      <w:r w:rsidRPr="00E15F94">
        <w:t xml:space="preserve">и ступања на правну снагу </w:t>
      </w:r>
      <w:r w:rsidRPr="00E15F94">
        <w:rPr>
          <w:lang w:val="ru-RU"/>
        </w:rPr>
        <w:t xml:space="preserve">овог </w:t>
      </w:r>
      <w:r w:rsidR="009C31EF" w:rsidRPr="00E15F94">
        <w:rPr>
          <w:lang w:val="ru-RU"/>
        </w:rPr>
        <w:t>Уговора</w:t>
      </w:r>
      <w:r w:rsidRPr="00E15F94">
        <w:rPr>
          <w:lang w:val="ru-RU"/>
        </w:rPr>
        <w:t xml:space="preserve">, Корисник </w:t>
      </w:r>
      <w:r w:rsidR="00E443C3" w:rsidRPr="00E15F94">
        <w:rPr>
          <w:lang w:val="sr-Cyrl-RS"/>
        </w:rPr>
        <w:t>услуге</w:t>
      </w:r>
      <w:r w:rsidR="00E443C3" w:rsidRPr="00E15F94">
        <w:rPr>
          <w:lang w:val="ru-RU"/>
        </w:rPr>
        <w:t xml:space="preserve"> </w:t>
      </w:r>
      <w:r w:rsidRPr="00E15F94">
        <w:rPr>
          <w:lang w:val="ru-RU"/>
        </w:rPr>
        <w:t xml:space="preserve">може да дозволи, а </w:t>
      </w:r>
      <w:r w:rsidRPr="00E15F94">
        <w:t>Пр</w:t>
      </w:r>
      <w:r w:rsidRPr="00E15F94">
        <w:rPr>
          <w:lang w:val="sr-Cyrl-RS"/>
        </w:rPr>
        <w:t>ужалац</w:t>
      </w:r>
      <w:r w:rsidR="00E443C3" w:rsidRPr="00E15F94">
        <w:rPr>
          <w:lang w:val="sr-Cyrl-RS"/>
        </w:rPr>
        <w:t xml:space="preserve"> </w:t>
      </w:r>
      <w:r w:rsidRPr="00E15F94">
        <w:rPr>
          <w:lang w:val="ru-RU"/>
        </w:rPr>
        <w:t xml:space="preserve"> </w:t>
      </w:r>
      <w:r w:rsidR="00E443C3" w:rsidRPr="00E15F94">
        <w:rPr>
          <w:lang w:val="sr-Cyrl-RS"/>
        </w:rPr>
        <w:t>услуге</w:t>
      </w:r>
      <w:r w:rsidR="00E443C3" w:rsidRPr="00E15F94">
        <w:rPr>
          <w:lang w:val="ru-RU"/>
        </w:rPr>
        <w:t xml:space="preserve"> </w:t>
      </w:r>
      <w:r w:rsidRPr="00E15F94">
        <w:rPr>
          <w:lang w:val="ru-RU"/>
        </w:rPr>
        <w:t>је обавезан да прихвати промену страна због статусних промена код Корисника</w:t>
      </w:r>
      <w:r w:rsidR="00E443C3" w:rsidRPr="00E15F94">
        <w:rPr>
          <w:lang w:val="ru-RU"/>
        </w:rPr>
        <w:t xml:space="preserve"> </w:t>
      </w:r>
      <w:r w:rsidR="00E443C3" w:rsidRPr="00E15F94">
        <w:rPr>
          <w:lang w:val="sr-Cyrl-RS"/>
        </w:rPr>
        <w:t>услуге</w:t>
      </w:r>
      <w:r w:rsidRPr="00E15F94">
        <w:rPr>
          <w:lang w:val="ru-RU"/>
        </w:rPr>
        <w:t>, у складу са Уговором о статусној промени.</w:t>
      </w:r>
    </w:p>
    <w:p w:rsidR="003A45FC" w:rsidRPr="00E15F94" w:rsidRDefault="003A45FC" w:rsidP="009C31EF">
      <w:pPr>
        <w:jc w:val="center"/>
        <w:rPr>
          <w:b/>
        </w:rPr>
      </w:pPr>
      <w:r w:rsidRPr="00E15F94">
        <w:rPr>
          <w:b/>
        </w:rPr>
        <w:t xml:space="preserve">Члан </w:t>
      </w:r>
      <w:r w:rsidR="00A31121">
        <w:rPr>
          <w:b/>
          <w:lang w:val="sr-Cyrl-RS"/>
        </w:rPr>
        <w:t>20</w:t>
      </w:r>
      <w:r w:rsidRPr="00E15F94">
        <w:rPr>
          <w:b/>
          <w:lang w:val="sr-Cyrl-RS"/>
        </w:rPr>
        <w:t>.</w:t>
      </w:r>
    </w:p>
    <w:p w:rsidR="003A45FC" w:rsidRPr="00E15F94" w:rsidRDefault="003A45FC" w:rsidP="003A45FC">
      <w:pPr>
        <w:rPr>
          <w:rFonts w:eastAsia="Calibri"/>
          <w:lang w:val="ru-RU"/>
        </w:rPr>
      </w:pPr>
      <w:r w:rsidRPr="00E15F94">
        <w:rPr>
          <w:rFonts w:eastAsia="Calibri"/>
        </w:rPr>
        <w:lastRenderedPageBreak/>
        <w:t>Пр</w:t>
      </w:r>
      <w:r w:rsidRPr="00E15F94">
        <w:rPr>
          <w:rFonts w:eastAsia="Calibri"/>
          <w:lang w:val="sr-Cyrl-RS"/>
        </w:rPr>
        <w:t>ужалац</w:t>
      </w:r>
      <w:r w:rsidRPr="00E15F94">
        <w:rPr>
          <w:rFonts w:eastAsia="Calibri"/>
          <w:lang w:val="ru-RU"/>
        </w:rPr>
        <w:t xml:space="preserve"> </w:t>
      </w:r>
      <w:r w:rsidR="00E443C3" w:rsidRPr="00E15F94">
        <w:rPr>
          <w:rFonts w:eastAsia="Calibri"/>
          <w:lang w:val="sr-Cyrl-RS"/>
        </w:rPr>
        <w:t>услуге</w:t>
      </w:r>
      <w:r w:rsidR="00E443C3" w:rsidRPr="00E15F94">
        <w:rPr>
          <w:rFonts w:eastAsia="Calibri"/>
          <w:lang w:val="ru-RU"/>
        </w:rPr>
        <w:t xml:space="preserve"> </w:t>
      </w:r>
      <w:r w:rsidRPr="00E15F94">
        <w:rPr>
          <w:rFonts w:eastAsia="Calibri"/>
          <w:lang w:val="ru-RU"/>
        </w:rPr>
        <w:t>је дужан да без одлагања, а најкасније у року од 5(</w:t>
      </w:r>
      <w:r w:rsidR="007134D7" w:rsidRPr="00E15F94">
        <w:rPr>
          <w:rFonts w:eastAsia="Calibri"/>
          <w:lang w:val="ru-RU"/>
        </w:rPr>
        <w:t>словима.</w:t>
      </w:r>
      <w:r w:rsidRPr="00E15F94">
        <w:rPr>
          <w:rFonts w:eastAsia="Calibri"/>
          <w:lang w:val="ru-RU"/>
        </w:rPr>
        <w:t xml:space="preserve">пет) дана од дана настанка промене у било којем од података, о насталој промени писмено обавести </w:t>
      </w:r>
      <w:r w:rsidRPr="00E15F94">
        <w:rPr>
          <w:rFonts w:eastAsia="Calibri"/>
        </w:rPr>
        <w:t>К</w:t>
      </w:r>
      <w:r w:rsidRPr="00E15F94">
        <w:rPr>
          <w:rFonts w:eastAsia="Calibri"/>
          <w:lang w:val="sr-Cyrl-RS"/>
        </w:rPr>
        <w:t>орисника</w:t>
      </w:r>
      <w:r w:rsidR="00E443C3" w:rsidRPr="00E15F94">
        <w:rPr>
          <w:rFonts w:eastAsia="Calibri"/>
          <w:lang w:val="sr-Cyrl-RS"/>
        </w:rPr>
        <w:t xml:space="preserve"> услуге</w:t>
      </w:r>
      <w:r w:rsidRPr="00E15F94">
        <w:rPr>
          <w:rFonts w:eastAsia="Calibri"/>
          <w:lang w:val="ru-RU"/>
        </w:rPr>
        <w:t xml:space="preserve"> и да је документује на прописан начин.</w:t>
      </w:r>
    </w:p>
    <w:p w:rsidR="003A45FC" w:rsidRPr="00E15F94" w:rsidRDefault="0058578B" w:rsidP="003A45FC">
      <w:pPr>
        <w:rPr>
          <w:rFonts w:eastAsia="Calibri"/>
          <w:lang w:val="ru-RU"/>
        </w:rPr>
      </w:pPr>
      <w:r>
        <w:rPr>
          <w:rFonts w:eastAsia="Calibri"/>
          <w:lang w:val="ru-RU"/>
        </w:rPr>
        <w:t>Уговорне с</w:t>
      </w:r>
      <w:r w:rsidR="003A45FC" w:rsidRPr="00E15F94">
        <w:rPr>
          <w:rFonts w:eastAsia="Calibri"/>
          <w:lang w:val="ru-RU"/>
        </w:rPr>
        <w:t xml:space="preserve">тране су обавезне да једна другу без одлагања обавесте о свим променама које могу утицати на реализацију овог </w:t>
      </w:r>
      <w:r w:rsidR="009C31EF" w:rsidRPr="00E15F94">
        <w:rPr>
          <w:rFonts w:eastAsia="Calibri"/>
          <w:lang w:val="ru-RU"/>
        </w:rPr>
        <w:t>Уговора.</w:t>
      </w:r>
    </w:p>
    <w:p w:rsidR="0058578B" w:rsidRDefault="0058578B" w:rsidP="0058578B">
      <w:pPr>
        <w:jc w:val="center"/>
        <w:rPr>
          <w:b/>
          <w:lang w:val="sr-Cyrl-BA"/>
        </w:rPr>
      </w:pPr>
      <w:r>
        <w:rPr>
          <w:b/>
          <w:lang w:val="sr-Cyrl-BA"/>
        </w:rPr>
        <w:t>ЗАКЉУЧИВАЊЕ , СТУПАЊЕ НА СНАГУ И ВАЖНОСТ УГОВОРА</w:t>
      </w:r>
    </w:p>
    <w:p w:rsidR="003A45FC" w:rsidRPr="00E15F94" w:rsidRDefault="009C31EF" w:rsidP="009C31EF">
      <w:pPr>
        <w:jc w:val="center"/>
        <w:rPr>
          <w:b/>
        </w:rPr>
      </w:pPr>
      <w:r w:rsidRPr="00E15F94">
        <w:rPr>
          <w:b/>
        </w:rPr>
        <w:t xml:space="preserve">Члан </w:t>
      </w:r>
      <w:r w:rsidR="00A31121">
        <w:rPr>
          <w:b/>
          <w:lang w:val="sr-Cyrl-RS"/>
        </w:rPr>
        <w:t>21</w:t>
      </w:r>
      <w:r w:rsidR="003A45FC" w:rsidRPr="00E15F94">
        <w:rPr>
          <w:b/>
        </w:rPr>
        <w:t>.</w:t>
      </w:r>
    </w:p>
    <w:p w:rsidR="0058578B" w:rsidRDefault="0058578B" w:rsidP="0058578B">
      <w:pPr>
        <w:rPr>
          <w:rFonts w:eastAsia="Calibri"/>
          <w:lang w:val="sr-Cyrl-RS"/>
        </w:rPr>
      </w:pPr>
      <w:r>
        <w:rPr>
          <w:rFonts w:eastAsia="Calibri"/>
          <w:lang w:val="sr-Cyrl-RS"/>
        </w:rPr>
        <w:t>Уговор</w:t>
      </w:r>
      <w:r>
        <w:rPr>
          <w:rFonts w:eastAsia="Calibri"/>
        </w:rPr>
        <w:t xml:space="preserve"> се сматра закљученим након потписивања од стране законских заступника </w:t>
      </w:r>
      <w:r>
        <w:rPr>
          <w:rFonts w:eastAsia="Calibri"/>
          <w:lang w:val="sr-Cyrl-RS"/>
        </w:rPr>
        <w:t xml:space="preserve">Уговорних </w:t>
      </w:r>
      <w:r>
        <w:rPr>
          <w:rFonts w:eastAsia="Calibri"/>
        </w:rPr>
        <w:t xml:space="preserve">страна а ступа на снагу када </w:t>
      </w:r>
      <w:r>
        <w:rPr>
          <w:rFonts w:eastAsia="Calibri"/>
          <w:lang w:val="sr-Cyrl-RS"/>
        </w:rPr>
        <w:t>Пружалац услуге</w:t>
      </w:r>
      <w:r>
        <w:rPr>
          <w:rFonts w:eastAsia="Calibri"/>
        </w:rPr>
        <w:t xml:space="preserve"> испуни одложни услов </w:t>
      </w:r>
      <w:r>
        <w:rPr>
          <w:rFonts w:eastAsia="Calibri"/>
          <w:lang w:val="sr-Cyrl-RS"/>
        </w:rPr>
        <w:t xml:space="preserve">из члана </w:t>
      </w:r>
      <w:r w:rsidRPr="00A31121">
        <w:rPr>
          <w:rFonts w:eastAsia="Calibri"/>
          <w:lang w:val="sr-Cyrl-RS"/>
        </w:rPr>
        <w:t>8.</w:t>
      </w:r>
      <w:r>
        <w:rPr>
          <w:rFonts w:eastAsia="Calibri"/>
          <w:lang w:val="sr-Cyrl-RS"/>
        </w:rPr>
        <w:t xml:space="preserve"> овог Уговора и достави средство финансијског обезбеђења за добро извршење посла.</w:t>
      </w:r>
    </w:p>
    <w:p w:rsidR="0058578B" w:rsidRDefault="0058578B" w:rsidP="0058578B">
      <w:pPr>
        <w:rPr>
          <w:rFonts w:eastAsia="Calibri"/>
          <w:lang w:val="sr-Cyrl-RS"/>
        </w:rPr>
      </w:pPr>
    </w:p>
    <w:p w:rsidR="0058578B" w:rsidRDefault="0058578B" w:rsidP="0058578B">
      <w:pPr>
        <w:tabs>
          <w:tab w:val="left" w:pos="567"/>
        </w:tabs>
        <w:spacing w:before="0"/>
        <w:rPr>
          <w:rFonts w:cs="Arial"/>
        </w:rPr>
      </w:pPr>
      <w:r w:rsidRPr="0058578B">
        <w:rPr>
          <w:lang w:val="sr-Cyrl-RS"/>
        </w:rPr>
        <w:t xml:space="preserve">Уговор се закључује  </w:t>
      </w:r>
      <w:r w:rsidRPr="0058578B">
        <w:rPr>
          <w:rFonts w:cs="Arial"/>
        </w:rPr>
        <w:t xml:space="preserve">до обостраног испуњења уговорених </w:t>
      </w:r>
      <w:r w:rsidR="00235F29">
        <w:rPr>
          <w:rFonts w:cs="Arial"/>
        </w:rPr>
        <w:t>обавеза</w:t>
      </w:r>
      <w:r w:rsidR="00235F29">
        <w:rPr>
          <w:rFonts w:cs="Arial"/>
          <w:lang w:val="sr-Cyrl-RS"/>
        </w:rPr>
        <w:t xml:space="preserve"> обеју </w:t>
      </w:r>
      <w:r w:rsidR="00235F29" w:rsidRPr="0058578B">
        <w:rPr>
          <w:rFonts w:cs="Arial"/>
        </w:rPr>
        <w:t>Уговорн</w:t>
      </w:r>
      <w:r w:rsidR="00235F29">
        <w:rPr>
          <w:rFonts w:cs="Arial"/>
          <w:lang w:val="sr-Cyrl-RS"/>
        </w:rPr>
        <w:t>их</w:t>
      </w:r>
      <w:r w:rsidR="00235F29" w:rsidRPr="0058578B">
        <w:rPr>
          <w:rFonts w:cs="Arial"/>
        </w:rPr>
        <w:t xml:space="preserve"> страна</w:t>
      </w:r>
      <w:r w:rsidR="00235F29">
        <w:rPr>
          <w:rFonts w:cs="Arial"/>
        </w:rPr>
        <w:t>.</w:t>
      </w:r>
    </w:p>
    <w:p w:rsidR="00235F29" w:rsidRDefault="00235F29" w:rsidP="0058578B">
      <w:pPr>
        <w:tabs>
          <w:tab w:val="left" w:pos="567"/>
        </w:tabs>
        <w:spacing w:before="0"/>
        <w:rPr>
          <w:rFonts w:cs="Arial"/>
          <w:sz w:val="24"/>
          <w:szCs w:val="24"/>
        </w:rPr>
      </w:pPr>
    </w:p>
    <w:p w:rsidR="0058578B" w:rsidRDefault="0058578B" w:rsidP="0058578B">
      <w:pPr>
        <w:tabs>
          <w:tab w:val="left" w:pos="567"/>
        </w:tabs>
        <w:spacing w:before="0"/>
        <w:rPr>
          <w:rFonts w:cs="Arial"/>
          <w:sz w:val="24"/>
          <w:szCs w:val="24"/>
        </w:rPr>
      </w:pPr>
      <w:r w:rsidRPr="0058578B">
        <w:rPr>
          <w:rFonts w:cs="Arial"/>
        </w:rPr>
        <w:t>Обавезе по  овом Уговору које доспевају у наредној години, Корис</w:t>
      </w:r>
      <w:r w:rsidRPr="0058578B">
        <w:rPr>
          <w:rFonts w:cs="Arial"/>
          <w:lang w:val="sr-Cyrl-RS"/>
        </w:rPr>
        <w:t>н</w:t>
      </w:r>
      <w:r w:rsidRPr="0058578B">
        <w:rPr>
          <w:rFonts w:cs="Arial"/>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r>
        <w:rPr>
          <w:rFonts w:cs="Arial"/>
          <w:sz w:val="24"/>
          <w:szCs w:val="24"/>
        </w:rPr>
        <w:t>.</w:t>
      </w:r>
    </w:p>
    <w:p w:rsidR="0058578B" w:rsidRDefault="0058578B" w:rsidP="009C31EF">
      <w:pPr>
        <w:jc w:val="center"/>
        <w:rPr>
          <w:b/>
        </w:rPr>
      </w:pPr>
    </w:p>
    <w:p w:rsidR="003A45FC" w:rsidRPr="00E15F94" w:rsidRDefault="003A45FC" w:rsidP="009C31EF">
      <w:pPr>
        <w:jc w:val="center"/>
        <w:rPr>
          <w:b/>
          <w:lang w:val="sr-Cyrl-RS"/>
        </w:rPr>
      </w:pPr>
      <w:r w:rsidRPr="00E15F94">
        <w:rPr>
          <w:b/>
        </w:rPr>
        <w:t xml:space="preserve">ИЗМЕНЕ ТОКОМ ТРАЈАЊА </w:t>
      </w:r>
      <w:r w:rsidR="009C31EF" w:rsidRPr="00E15F94">
        <w:rPr>
          <w:b/>
          <w:lang w:val="sr-Cyrl-RS"/>
        </w:rPr>
        <w:t>УГОВОРА</w:t>
      </w:r>
    </w:p>
    <w:p w:rsidR="003A45FC" w:rsidRPr="00E15F94" w:rsidRDefault="009C31EF" w:rsidP="009C31EF">
      <w:pPr>
        <w:jc w:val="center"/>
        <w:rPr>
          <w:b/>
        </w:rPr>
      </w:pPr>
      <w:r w:rsidRPr="00E15F94">
        <w:rPr>
          <w:b/>
        </w:rPr>
        <w:t xml:space="preserve">Члан </w:t>
      </w:r>
      <w:r w:rsidR="00305E21">
        <w:rPr>
          <w:b/>
          <w:lang w:val="sr-Cyrl-RS"/>
        </w:rPr>
        <w:t>2</w:t>
      </w:r>
      <w:r w:rsidR="00A31121">
        <w:rPr>
          <w:b/>
          <w:lang w:val="sr-Cyrl-RS"/>
        </w:rPr>
        <w:t>2</w:t>
      </w:r>
      <w:r w:rsidR="003A45FC" w:rsidRPr="00E15F94">
        <w:rPr>
          <w:b/>
        </w:rPr>
        <w:t>.</w:t>
      </w:r>
    </w:p>
    <w:p w:rsidR="003A45FC" w:rsidRPr="00E15F94" w:rsidRDefault="0058578B" w:rsidP="003A45FC">
      <w:pPr>
        <w:rPr>
          <w:lang w:eastAsia="sr-Latn-CS"/>
        </w:rPr>
      </w:pPr>
      <w:r>
        <w:rPr>
          <w:lang w:val="sr-Cyrl-CS"/>
        </w:rPr>
        <w:t>Уговорне с</w:t>
      </w:r>
      <w:r w:rsidR="003A45FC" w:rsidRPr="00E15F94">
        <w:rPr>
          <w:lang w:val="sr-Cyrl-CS"/>
        </w:rPr>
        <w:t xml:space="preserve">тране су сагласне да се евентуалне измене и допуне овог </w:t>
      </w:r>
      <w:r w:rsidR="009C31EF" w:rsidRPr="00E15F94">
        <w:rPr>
          <w:lang w:val="sr-Cyrl-CS"/>
        </w:rPr>
        <w:t>Уговора</w:t>
      </w:r>
      <w:r w:rsidR="003A45FC" w:rsidRPr="00E15F94">
        <w:rPr>
          <w:lang w:val="sr-Cyrl-CS"/>
        </w:rPr>
        <w:t xml:space="preserve"> изврше у писаној форми – закључивањем </w:t>
      </w:r>
      <w:r w:rsidR="00235F29">
        <w:rPr>
          <w:lang w:val="sr-Cyrl-CS"/>
        </w:rPr>
        <w:t>А</w:t>
      </w:r>
      <w:r w:rsidR="003A45FC" w:rsidRPr="00E15F94">
        <w:rPr>
          <w:lang w:val="sr-Cyrl-CS"/>
        </w:rPr>
        <w:t xml:space="preserve">некса у складу са </w:t>
      </w:r>
      <w:r w:rsidR="00DB1538">
        <w:rPr>
          <w:lang w:val="sr-Cyrl-CS"/>
        </w:rPr>
        <w:t>Законом</w:t>
      </w:r>
      <w:r w:rsidR="003A45FC" w:rsidRPr="00E15F94">
        <w:rPr>
          <w:lang w:val="sr-Cyrl-CS"/>
        </w:rPr>
        <w:t xml:space="preserve"> о јавним набавкама.</w:t>
      </w:r>
    </w:p>
    <w:p w:rsidR="00DB1538" w:rsidRDefault="00DB1538" w:rsidP="00DB1538">
      <w:pPr>
        <w:spacing w:before="0"/>
        <w:rPr>
          <w:rFonts w:cs="Arial"/>
          <w:lang w:val="sr-Cyrl-CS" w:eastAsia="ar-SA"/>
        </w:rPr>
      </w:pPr>
      <w:r w:rsidRPr="0090501B">
        <w:rPr>
          <w:rFonts w:cs="Arial"/>
          <w:lang w:val="sr-Cyrl-CS" w:eastAsia="ar-SA"/>
        </w:rPr>
        <w:t>Након закључења уговора о јавној набавци</w:t>
      </w:r>
      <w:r>
        <w:rPr>
          <w:rFonts w:cs="Arial"/>
          <w:lang w:val="sr-Cyrl-CS" w:eastAsia="ar-SA"/>
        </w:rPr>
        <w:t>, сходно члану 115. Закона,</w:t>
      </w:r>
      <w:r w:rsidRPr="0090501B">
        <w:rPr>
          <w:rFonts w:cs="Arial"/>
          <w:lang w:val="sr-Cyrl-CS" w:eastAsia="ar-SA"/>
        </w:rPr>
        <w:t xml:space="preserve"> </w:t>
      </w:r>
      <w:r w:rsidR="0058578B">
        <w:rPr>
          <w:rFonts w:cs="Arial"/>
          <w:lang w:val="sr-Cyrl-CS" w:eastAsia="ar-SA"/>
        </w:rPr>
        <w:t xml:space="preserve">Корисник услуге </w:t>
      </w:r>
      <w:r w:rsidRPr="0090501B">
        <w:rPr>
          <w:rFonts w:cs="Arial"/>
          <w:lang w:val="sr-Cyrl-CS" w:eastAsia="ar-SA"/>
        </w:rPr>
        <w:t xml:space="preserve"> може да дозволи промену цене и других битних елемената </w:t>
      </w:r>
      <w:r w:rsidR="00235F29">
        <w:rPr>
          <w:rFonts w:cs="Arial"/>
          <w:lang w:val="sr-Cyrl-CS" w:eastAsia="ar-SA"/>
        </w:rPr>
        <w:t>У</w:t>
      </w:r>
      <w:r w:rsidRPr="0090501B">
        <w:rPr>
          <w:rFonts w:cs="Arial"/>
          <w:lang w:val="sr-Cyrl-CS" w:eastAsia="ar-SA"/>
        </w:rPr>
        <w:t xml:space="preserve">говора из </w:t>
      </w:r>
      <w:r w:rsidRPr="0090501B">
        <w:rPr>
          <w:rFonts w:cs="Arial"/>
          <w:lang w:val="sr-Cyrl-RS" w:eastAsia="ar-SA"/>
        </w:rPr>
        <w:t xml:space="preserve">следећих </w:t>
      </w:r>
      <w:r w:rsidRPr="0090501B">
        <w:rPr>
          <w:rFonts w:cs="Arial"/>
          <w:lang w:val="sr-Cyrl-CS" w:eastAsia="ar-SA"/>
        </w:rPr>
        <w:t>разлога</w:t>
      </w:r>
      <w:r w:rsidRPr="0090501B">
        <w:rPr>
          <w:rFonts w:cs="Arial"/>
          <w:lang w:val="sr-Cyrl-RS" w:eastAsia="ar-SA"/>
        </w:rPr>
        <w:t>:</w:t>
      </w:r>
      <w:r w:rsidRPr="0090501B">
        <w:rPr>
          <w:rFonts w:cs="Arial"/>
          <w:lang w:val="sr-Cyrl-CS" w:eastAsia="ar-SA"/>
        </w:rPr>
        <w:t xml:space="preserve"> виша сила, измена важећих законских прописа, мере државних органа и измењене околности на </w:t>
      </w:r>
      <w:r>
        <w:rPr>
          <w:rFonts w:cs="Arial"/>
          <w:lang w:val="sr-Cyrl-CS" w:eastAsia="ar-SA"/>
        </w:rPr>
        <w:t>тржишту настале услед више силе услед који може доћи до</w:t>
      </w:r>
      <w:r w:rsidRPr="0090501B">
        <w:rPr>
          <w:rFonts w:cs="Arial"/>
          <w:lang w:val="sr-Cyrl-CS" w:eastAsia="ar-SA"/>
        </w:rPr>
        <w:t xml:space="preserve"> измен</w:t>
      </w:r>
      <w:r>
        <w:rPr>
          <w:rFonts w:cs="Arial"/>
          <w:lang w:val="sr-Cyrl-CS" w:eastAsia="ar-SA"/>
        </w:rPr>
        <w:t>а</w:t>
      </w:r>
      <w:r w:rsidRPr="0090501B">
        <w:rPr>
          <w:rFonts w:cs="Arial"/>
          <w:lang w:val="sr-Cyrl-CS" w:eastAsia="ar-SA"/>
        </w:rPr>
        <w:t xml:space="preserve"> Пројектног задатка</w:t>
      </w:r>
      <w:r>
        <w:rPr>
          <w:rFonts w:cs="Arial"/>
          <w:lang w:val="sr-Cyrl-CS" w:eastAsia="ar-SA"/>
        </w:rPr>
        <w:t xml:space="preserve"> за ажурирање инвестиционо – техничке документације за изградњу постројења за одсумпоравање димних гасова у ТЕ Никола Тесла Б</w:t>
      </w:r>
      <w:r w:rsidRPr="0090501B">
        <w:rPr>
          <w:rFonts w:cs="Arial"/>
          <w:lang w:val="sr-Cyrl-CS" w:eastAsia="ar-SA"/>
        </w:rPr>
        <w:t xml:space="preserve"> (</w:t>
      </w:r>
      <w:r>
        <w:rPr>
          <w:rFonts w:cs="Arial"/>
          <w:lang w:val="sr-Cyrl-CS" w:eastAsia="ar-SA"/>
        </w:rPr>
        <w:t>Тачка 3.1. Конкурсне документације – Врста и обим услуге</w:t>
      </w:r>
      <w:r w:rsidRPr="0090501B">
        <w:rPr>
          <w:rFonts w:cs="Arial"/>
          <w:lang w:val="sr-Cyrl-CS" w:eastAsia="ar-SA"/>
        </w:rPr>
        <w:t xml:space="preserve">). </w:t>
      </w:r>
    </w:p>
    <w:p w:rsidR="00DB1538" w:rsidRPr="0090501B" w:rsidRDefault="00DB1538" w:rsidP="00DB1538">
      <w:pPr>
        <w:spacing w:before="0"/>
        <w:rPr>
          <w:rFonts w:cs="Arial"/>
          <w:lang w:val="sr-Cyrl-CS" w:eastAsia="ar-SA"/>
        </w:rPr>
      </w:pPr>
    </w:p>
    <w:p w:rsidR="00DB1538" w:rsidRPr="0090501B" w:rsidRDefault="00DB1538" w:rsidP="00DB1538">
      <w:pPr>
        <w:spacing w:before="0"/>
        <w:rPr>
          <w:rFonts w:cs="Arial"/>
          <w:lang w:val="sr-Cyrl-CS" w:eastAsia="ar-SA"/>
        </w:rPr>
      </w:pPr>
      <w:r w:rsidRPr="0090501B">
        <w:rPr>
          <w:rFonts w:cs="Arial"/>
          <w:lang w:val="sr-Cyrl-CS" w:eastAsia="ar-SA"/>
        </w:rPr>
        <w:t xml:space="preserve">У наведеним случајевима </w:t>
      </w:r>
      <w:r w:rsidR="0058578B">
        <w:rPr>
          <w:rFonts w:cs="Arial"/>
          <w:lang w:val="sr-Cyrl-CS" w:eastAsia="ar-SA"/>
        </w:rPr>
        <w:t xml:space="preserve">Корисник услуге </w:t>
      </w:r>
      <w:r w:rsidRPr="0090501B">
        <w:rPr>
          <w:rFonts w:cs="Arial"/>
          <w:lang w:val="sr-Cyrl-CS" w:eastAsia="ar-SA"/>
        </w:rPr>
        <w:t>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A45FC" w:rsidRPr="00E15F94" w:rsidRDefault="003A45FC" w:rsidP="009C31EF">
      <w:pPr>
        <w:jc w:val="center"/>
        <w:rPr>
          <w:b/>
        </w:rPr>
      </w:pPr>
      <w:r w:rsidRPr="00E15F94">
        <w:rPr>
          <w:b/>
        </w:rPr>
        <w:t>ЗАВРШНЕ ОДРЕДБЕ</w:t>
      </w:r>
    </w:p>
    <w:p w:rsidR="003A45FC" w:rsidRPr="00E15F94" w:rsidRDefault="003A45FC" w:rsidP="009C31EF">
      <w:pPr>
        <w:jc w:val="center"/>
        <w:rPr>
          <w:b/>
        </w:rPr>
      </w:pPr>
      <w:r w:rsidRPr="00E15F94">
        <w:rPr>
          <w:b/>
        </w:rPr>
        <w:t>Члан 2</w:t>
      </w:r>
      <w:r w:rsidR="00A31121">
        <w:rPr>
          <w:b/>
          <w:lang w:val="sr-Cyrl-RS"/>
        </w:rPr>
        <w:t>3</w:t>
      </w:r>
      <w:r w:rsidRPr="00E15F94">
        <w:rPr>
          <w:b/>
        </w:rPr>
        <w:t>.</w:t>
      </w:r>
    </w:p>
    <w:p w:rsidR="0058578B" w:rsidRPr="0058578B" w:rsidRDefault="0058578B" w:rsidP="0058578B">
      <w:pPr>
        <w:tabs>
          <w:tab w:val="left" w:pos="567"/>
        </w:tabs>
        <w:spacing w:before="0"/>
        <w:ind w:right="-327"/>
        <w:rPr>
          <w:rFonts w:cs="Arial"/>
        </w:rPr>
      </w:pPr>
      <w:r w:rsidRPr="0058578B">
        <w:rPr>
          <w:rFonts w:cs="Arial"/>
        </w:rPr>
        <w:t>Ниједна Уговорна страна нема право да неко од својих права и обавеза из овог Уговора уступи, прода нити заложи трећем лицу без претходне писане сагласности друге Уговорне стране.</w:t>
      </w:r>
    </w:p>
    <w:p w:rsidR="003A45FC" w:rsidRPr="00E15F94" w:rsidRDefault="0058578B" w:rsidP="0058578B">
      <w:pPr>
        <w:jc w:val="center"/>
        <w:rPr>
          <w:b/>
        </w:rPr>
      </w:pPr>
      <w:r w:rsidRPr="00E15F94">
        <w:rPr>
          <w:b/>
          <w:lang w:val="ru-RU"/>
        </w:rPr>
        <w:t xml:space="preserve"> </w:t>
      </w:r>
      <w:r w:rsidR="003A45FC" w:rsidRPr="00E15F94">
        <w:rPr>
          <w:b/>
          <w:lang w:val="ru-RU"/>
        </w:rPr>
        <w:t xml:space="preserve">Члан </w:t>
      </w:r>
      <w:r w:rsidR="003A45FC" w:rsidRPr="00E15F94">
        <w:rPr>
          <w:b/>
        </w:rPr>
        <w:t>2</w:t>
      </w:r>
      <w:r w:rsidR="00A31121">
        <w:rPr>
          <w:b/>
          <w:lang w:val="sr-Cyrl-RS"/>
        </w:rPr>
        <w:t>4</w:t>
      </w:r>
      <w:r w:rsidR="003A45FC" w:rsidRPr="00E15F94">
        <w:rPr>
          <w:b/>
          <w:lang w:val="ru-RU"/>
        </w:rPr>
        <w:t>.</w:t>
      </w:r>
    </w:p>
    <w:p w:rsidR="003A45FC" w:rsidRPr="00E15F94" w:rsidRDefault="003A45FC" w:rsidP="003A45FC">
      <w:r w:rsidRPr="00E15F94">
        <w:t xml:space="preserve">Сви неспоразуми који настану из овог </w:t>
      </w:r>
      <w:r w:rsidR="009C31EF" w:rsidRPr="00E15F94">
        <w:rPr>
          <w:lang w:val="sr-Cyrl-RS"/>
        </w:rPr>
        <w:t>Уговора</w:t>
      </w:r>
      <w:r w:rsidRPr="00E15F94">
        <w:t xml:space="preserve"> и поводом њега </w:t>
      </w:r>
      <w:r w:rsidR="0058578B">
        <w:rPr>
          <w:lang w:val="sr-Cyrl-RS"/>
        </w:rPr>
        <w:t xml:space="preserve">Уговорне </w:t>
      </w:r>
      <w:r w:rsidRPr="00E15F94">
        <w:t xml:space="preserve">стране ће решити споразумно, а уколико у томе не успеју </w:t>
      </w:r>
      <w:r w:rsidR="0058578B">
        <w:rPr>
          <w:lang w:val="sr-Cyrl-RS"/>
        </w:rPr>
        <w:t>Уговорне с</w:t>
      </w:r>
      <w:r w:rsidRPr="00E15F94">
        <w:t xml:space="preserve">тране су сагласне да сваки спор настао из овог </w:t>
      </w:r>
      <w:r w:rsidR="009C31EF" w:rsidRPr="00E15F94">
        <w:rPr>
          <w:lang w:val="sr-Cyrl-RS"/>
        </w:rPr>
        <w:t>Уговора</w:t>
      </w:r>
      <w:r w:rsidRPr="00E15F94">
        <w:t xml:space="preserve"> буде коначно решен од стране стварно надлежног суда у Београду</w:t>
      </w:r>
      <w:r w:rsidRPr="00E15F94">
        <w:rPr>
          <w:color w:val="1F497D" w:themeColor="text2"/>
        </w:rPr>
        <w:t>/(</w:t>
      </w:r>
      <w:r w:rsidR="009C31EF" w:rsidRPr="00E15F94">
        <w:rPr>
          <w:color w:val="1F497D" w:themeColor="text2"/>
          <w:lang w:val="sr-Cyrl-RS"/>
        </w:rPr>
        <w:t>Сталне</w:t>
      </w:r>
      <w:r w:rsidRPr="00E15F94">
        <w:rPr>
          <w:color w:val="1F497D" w:themeColor="text2"/>
        </w:rPr>
        <w:t xml:space="preserve"> арбитраже при Привредној комори Србије, уз примену њеног </w:t>
      </w:r>
      <w:r w:rsidRPr="00E15F94">
        <w:rPr>
          <w:color w:val="1F497D" w:themeColor="text2"/>
        </w:rPr>
        <w:lastRenderedPageBreak/>
        <w:t xml:space="preserve">Правилника (напомена: коначан текст у </w:t>
      </w:r>
      <w:r w:rsidR="009C31EF" w:rsidRPr="00E15F94">
        <w:rPr>
          <w:color w:val="1F497D" w:themeColor="text2"/>
          <w:lang w:val="sr-Cyrl-RS"/>
        </w:rPr>
        <w:t>Уговору</w:t>
      </w:r>
      <w:r w:rsidRPr="00E15F94">
        <w:rPr>
          <w:color w:val="1F497D" w:themeColor="text2"/>
        </w:rPr>
        <w:t xml:space="preserve"> зависи од тога да ли је домаћи или страни П</w:t>
      </w:r>
      <w:r w:rsidR="00E84A74" w:rsidRPr="00E15F94">
        <w:rPr>
          <w:color w:val="1F497D" w:themeColor="text2"/>
          <w:lang w:val="sr-Cyrl-RS"/>
        </w:rPr>
        <w:t>ружалац услуге</w:t>
      </w:r>
      <w:r w:rsidRPr="00E15F94">
        <w:rPr>
          <w:color w:val="1F497D" w:themeColor="text2"/>
        </w:rPr>
        <w:t>)</w:t>
      </w:r>
      <w:r w:rsidRPr="00E15F94">
        <w:t>.</w:t>
      </w:r>
    </w:p>
    <w:p w:rsidR="003A45FC" w:rsidRPr="00E15F94" w:rsidRDefault="003A45FC" w:rsidP="003A45FC">
      <w:r w:rsidRPr="00E15F94">
        <w:t>У случају спора примењује се материјално и процесно право Републике Србије, а пост</w:t>
      </w:r>
      <w:r w:rsidR="00A01D62" w:rsidRPr="00E15F94">
        <w:t>упак се води на српском језику.</w:t>
      </w:r>
    </w:p>
    <w:p w:rsidR="003A45FC" w:rsidRPr="00E15F94" w:rsidRDefault="003A45FC" w:rsidP="009C31EF">
      <w:pPr>
        <w:jc w:val="center"/>
        <w:rPr>
          <w:b/>
        </w:rPr>
      </w:pPr>
      <w:r w:rsidRPr="00E15F94">
        <w:rPr>
          <w:b/>
        </w:rPr>
        <w:t>Члан 2</w:t>
      </w:r>
      <w:r w:rsidR="00A31121">
        <w:rPr>
          <w:b/>
          <w:lang w:val="sr-Cyrl-RS"/>
        </w:rPr>
        <w:t>5</w:t>
      </w:r>
      <w:r w:rsidRPr="00E15F94">
        <w:rPr>
          <w:b/>
        </w:rPr>
        <w:t>.</w:t>
      </w:r>
    </w:p>
    <w:p w:rsidR="0058578B" w:rsidRDefault="0058578B" w:rsidP="0058578B">
      <w:pPr>
        <w:rPr>
          <w:lang w:val="sr-Cyrl-CS"/>
        </w:rPr>
      </w:pPr>
      <w:r>
        <w:t>На односе страна</w:t>
      </w:r>
      <w:r>
        <w:rPr>
          <w:lang w:val="sr-Cyrl-CS"/>
        </w:rPr>
        <w:t>,</w:t>
      </w:r>
      <w:r>
        <w:t xml:space="preserve"> који нису уређени овим </w:t>
      </w:r>
      <w:r>
        <w:rPr>
          <w:lang w:val="sr-Cyrl-RS"/>
        </w:rPr>
        <w:t>Уговором</w:t>
      </w:r>
      <w:r>
        <w:rPr>
          <w:lang w:val="sr-Cyrl-CS"/>
        </w:rPr>
        <w:t>,</w:t>
      </w:r>
      <w:r>
        <w:t xml:space="preserve"> примењују се одговарајуће одредбе ЗОО</w:t>
      </w:r>
      <w:r>
        <w:rPr>
          <w:lang w:val="pt-BR"/>
        </w:rPr>
        <w:t xml:space="preserve"> и других </w:t>
      </w:r>
      <w:r>
        <w:rPr>
          <w:lang w:val="sr-Cyrl-CS"/>
        </w:rPr>
        <w:t xml:space="preserve">закона, подзаконских аката, стандарда и </w:t>
      </w:r>
      <w:r>
        <w:rPr>
          <w:lang w:val="ru-RU"/>
        </w:rPr>
        <w:t>техни</w:t>
      </w:r>
      <w:r>
        <w:rPr>
          <w:lang w:val="sr-Cyrl-CS"/>
        </w:rPr>
        <w:t>ч</w:t>
      </w:r>
      <w:r>
        <w:rPr>
          <w:lang w:val="ru-RU"/>
        </w:rPr>
        <w:t>ки</w:t>
      </w:r>
      <w:r>
        <w:rPr>
          <w:lang w:val="sr-Cyrl-CS"/>
        </w:rPr>
        <w:t xml:space="preserve">х </w:t>
      </w:r>
      <w:r>
        <w:rPr>
          <w:lang w:val="ru-RU"/>
        </w:rPr>
        <w:t>норматива Републике Србије</w:t>
      </w:r>
      <w:r>
        <w:rPr>
          <w:lang w:val="sr-Cyrl-CS"/>
        </w:rPr>
        <w:t xml:space="preserve"> – примењивих с обзиром на предмет овог Уговора.</w:t>
      </w:r>
    </w:p>
    <w:p w:rsidR="009C31EF" w:rsidRPr="00E15F94" w:rsidRDefault="0058578B" w:rsidP="0058578B">
      <w:pPr>
        <w:jc w:val="center"/>
        <w:rPr>
          <w:b/>
        </w:rPr>
      </w:pPr>
      <w:r w:rsidRPr="00E15F94">
        <w:rPr>
          <w:b/>
        </w:rPr>
        <w:t xml:space="preserve"> </w:t>
      </w:r>
      <w:r w:rsidR="009C31EF" w:rsidRPr="00E15F94">
        <w:rPr>
          <w:b/>
        </w:rPr>
        <w:t>Члан 2</w:t>
      </w:r>
      <w:r w:rsidR="00A31121">
        <w:rPr>
          <w:b/>
          <w:lang w:val="sr-Cyrl-RS"/>
        </w:rPr>
        <w:t>6</w:t>
      </w:r>
      <w:r w:rsidR="009C31EF" w:rsidRPr="00E15F94">
        <w:rPr>
          <w:b/>
        </w:rPr>
        <w:t>.</w:t>
      </w:r>
    </w:p>
    <w:p w:rsidR="003A45FC" w:rsidRPr="00E15F94" w:rsidRDefault="003A45FC" w:rsidP="003A45FC">
      <w:pPr>
        <w:rPr>
          <w:lang w:val="sr-Cyrl-CS"/>
        </w:rPr>
      </w:pPr>
      <w:r w:rsidRPr="00E15F94">
        <w:rPr>
          <w:lang w:val="sr-Cyrl-CS"/>
        </w:rPr>
        <w:t xml:space="preserve">Саставни део овог </w:t>
      </w:r>
      <w:r w:rsidR="009C31EF" w:rsidRPr="00E15F94">
        <w:rPr>
          <w:lang w:val="sr-Cyrl-CS"/>
        </w:rPr>
        <w:t>Уговора</w:t>
      </w:r>
      <w:r w:rsidRPr="00E15F94">
        <w:rPr>
          <w:lang w:val="sr-Cyrl-CS"/>
        </w:rPr>
        <w:t xml:space="preserve"> су и његови прилози, како следи:</w:t>
      </w:r>
    </w:p>
    <w:p w:rsidR="003A45FC" w:rsidRPr="00E15F94" w:rsidRDefault="003A45FC" w:rsidP="003A45FC">
      <w:pPr>
        <w:rPr>
          <w:color w:val="FF0000"/>
          <w:lang w:val="sr-Cyrl-RS"/>
        </w:rPr>
      </w:pPr>
      <w:r w:rsidRPr="00E15F94">
        <w:t xml:space="preserve">Прилог 1 </w:t>
      </w:r>
      <w:r w:rsidRPr="00E15F94">
        <w:rPr>
          <w:lang w:val="sr-Cyrl-RS"/>
        </w:rPr>
        <w:t xml:space="preserve"> </w:t>
      </w:r>
      <w:r w:rsidR="006640E1" w:rsidRPr="00E15F94">
        <w:t>Конкурсна документација</w:t>
      </w:r>
      <w:r w:rsidR="006640E1" w:rsidRPr="00E15F94">
        <w:rPr>
          <w:lang w:val="sr-Cyrl-RS"/>
        </w:rPr>
        <w:t xml:space="preserve"> (на Порталу јавних набавки под шифром_______)</w:t>
      </w:r>
      <w:r w:rsidR="00DB1538">
        <w:rPr>
          <w:lang w:val="sr-Cyrl-RS"/>
        </w:rPr>
        <w:t>,</w:t>
      </w:r>
    </w:p>
    <w:p w:rsidR="003A45FC" w:rsidRPr="00DB1538" w:rsidRDefault="003A45FC" w:rsidP="003A45FC">
      <w:pPr>
        <w:rPr>
          <w:lang w:val="sr-Cyrl-RS"/>
        </w:rPr>
      </w:pPr>
      <w:r w:rsidRPr="00E15F94">
        <w:t xml:space="preserve">Приллог 2 </w:t>
      </w:r>
      <w:r w:rsidR="006640E1" w:rsidRPr="00E15F94">
        <w:t xml:space="preserve">Понуда </w:t>
      </w:r>
      <w:r w:rsidR="006640E1" w:rsidRPr="00E15F94">
        <w:rPr>
          <w:lang w:val="sr-Cyrl-RS"/>
        </w:rPr>
        <w:t>број</w:t>
      </w:r>
      <w:r w:rsidR="00DB1538">
        <w:rPr>
          <w:lang w:val="sr-Cyrl-RS"/>
        </w:rPr>
        <w:t>____</w:t>
      </w:r>
      <w:r w:rsidR="006640E1" w:rsidRPr="00E15F94">
        <w:rPr>
          <w:lang w:val="sr-Cyrl-RS"/>
        </w:rPr>
        <w:t>од</w:t>
      </w:r>
      <w:r w:rsidR="006640E1" w:rsidRPr="00E15F94" w:rsidDel="006640E1">
        <w:t xml:space="preserve"> </w:t>
      </w:r>
      <w:r w:rsidR="00DB1538">
        <w:rPr>
          <w:lang w:val="sr-Cyrl-RS"/>
        </w:rPr>
        <w:t>________,</w:t>
      </w:r>
    </w:p>
    <w:p w:rsidR="003A45FC" w:rsidRPr="00E15F94" w:rsidRDefault="003A45FC" w:rsidP="003A45FC">
      <w:pPr>
        <w:rPr>
          <w:lang w:val="sr-Cyrl-RS"/>
        </w:rPr>
      </w:pPr>
      <w:r w:rsidRPr="00E15F94">
        <w:t xml:space="preserve">Прилог 3 </w:t>
      </w:r>
      <w:r w:rsidR="006640E1" w:rsidRPr="00E15F94">
        <w:t>Образац структуре цене</w:t>
      </w:r>
      <w:r w:rsidR="00DB1538">
        <w:rPr>
          <w:lang w:val="sr-Cyrl-RS"/>
        </w:rPr>
        <w:t>,</w:t>
      </w:r>
      <w:r w:rsidR="006640E1" w:rsidRPr="00E15F94" w:rsidDel="006640E1">
        <w:t xml:space="preserve"> </w:t>
      </w:r>
    </w:p>
    <w:p w:rsidR="003A45FC" w:rsidRPr="00E15F94" w:rsidRDefault="003A45FC" w:rsidP="003A45FC">
      <w:pPr>
        <w:rPr>
          <w:lang w:val="sr-Cyrl-RS"/>
        </w:rPr>
      </w:pPr>
      <w:r w:rsidRPr="00E15F94">
        <w:t xml:space="preserve">Прилог </w:t>
      </w:r>
      <w:r w:rsidR="00A31121">
        <w:rPr>
          <w:lang w:val="sr-Cyrl-RS"/>
        </w:rPr>
        <w:t>4</w:t>
      </w:r>
      <w:r w:rsidRPr="00E15F94">
        <w:t xml:space="preserve"> </w:t>
      </w:r>
      <w:r w:rsidR="009C31EF" w:rsidRPr="00E15F94">
        <w:rPr>
          <w:lang w:val="sr-Cyrl-RS"/>
        </w:rPr>
        <w:t xml:space="preserve"> </w:t>
      </w:r>
      <w:r w:rsidR="00DB1538" w:rsidRPr="00E15F94">
        <w:rPr>
          <w:lang w:val="sr-Cyrl-RS"/>
        </w:rPr>
        <w:t>Средств</w:t>
      </w:r>
      <w:r w:rsidR="00DB1538">
        <w:rPr>
          <w:lang w:val="sr-Cyrl-RS"/>
        </w:rPr>
        <w:t>о</w:t>
      </w:r>
      <w:r w:rsidR="00DB1538" w:rsidRPr="00E15F94">
        <w:rPr>
          <w:lang w:val="sr-Cyrl-RS"/>
        </w:rPr>
        <w:t xml:space="preserve"> финансијског обезбеђења</w:t>
      </w:r>
      <w:r w:rsidR="00DB1538">
        <w:rPr>
          <w:lang w:val="sr-Cyrl-RS"/>
        </w:rPr>
        <w:t xml:space="preserve"> за добро изршење посла,</w:t>
      </w:r>
    </w:p>
    <w:p w:rsidR="001E2F29" w:rsidRPr="00E15F94" w:rsidRDefault="001E2F29" w:rsidP="003A45FC">
      <w:pPr>
        <w:rPr>
          <w:lang w:val="sr-Cyrl-RS"/>
        </w:rPr>
      </w:pPr>
      <w:r w:rsidRPr="00E15F94">
        <w:rPr>
          <w:lang w:val="sr-Cyrl-RS"/>
        </w:rPr>
        <w:t xml:space="preserve">Прилог </w:t>
      </w:r>
      <w:r w:rsidR="00A31121">
        <w:rPr>
          <w:lang w:val="sr-Cyrl-RS"/>
        </w:rPr>
        <w:t>5</w:t>
      </w:r>
      <w:r w:rsidRPr="00E15F94">
        <w:rPr>
          <w:lang w:val="sr-Cyrl-RS"/>
        </w:rPr>
        <w:t xml:space="preserve"> Уговор о чувању пословне тајне и поверљивих информација</w:t>
      </w:r>
      <w:r w:rsidR="00DB1538">
        <w:rPr>
          <w:lang w:val="sr-Cyrl-RS"/>
        </w:rPr>
        <w:t>,</w:t>
      </w:r>
    </w:p>
    <w:p w:rsidR="000C4516" w:rsidRPr="00E15F94" w:rsidRDefault="009C31EF" w:rsidP="003A45FC">
      <w:pPr>
        <w:rPr>
          <w:lang w:val="sr-Cyrl-RS"/>
        </w:rPr>
      </w:pPr>
      <w:r w:rsidRPr="00E15F94">
        <w:rPr>
          <w:lang w:val="sr-Cyrl-RS"/>
        </w:rPr>
        <w:t xml:space="preserve">Прилог </w:t>
      </w:r>
      <w:r w:rsidR="00A31121">
        <w:rPr>
          <w:lang w:val="sr-Cyrl-RS"/>
        </w:rPr>
        <w:t>6</w:t>
      </w:r>
      <w:r w:rsidRPr="00E15F94">
        <w:rPr>
          <w:lang w:val="sr-Cyrl-RS"/>
        </w:rPr>
        <w:t xml:space="preserve">  </w:t>
      </w:r>
      <w:r w:rsidR="00DB1538">
        <w:rPr>
          <w:lang w:val="sr-Cyrl-RS"/>
        </w:rPr>
        <w:t>Споразум о заједничком извршењу набавке ( у случају подношења заједничке понуде).</w:t>
      </w:r>
    </w:p>
    <w:p w:rsidR="009C31EF" w:rsidRPr="00E15F94" w:rsidRDefault="009C31EF" w:rsidP="009C31EF">
      <w:pPr>
        <w:jc w:val="center"/>
        <w:rPr>
          <w:b/>
        </w:rPr>
      </w:pPr>
      <w:r w:rsidRPr="00E15F94">
        <w:rPr>
          <w:b/>
        </w:rPr>
        <w:t>Члан 2</w:t>
      </w:r>
      <w:r w:rsidR="00A31121">
        <w:rPr>
          <w:b/>
          <w:lang w:val="sr-Cyrl-RS"/>
        </w:rPr>
        <w:t>7</w:t>
      </w:r>
      <w:r w:rsidRPr="00E15F94">
        <w:rPr>
          <w:b/>
        </w:rPr>
        <w:t>.</w:t>
      </w:r>
    </w:p>
    <w:p w:rsidR="003A45FC" w:rsidRPr="00E15F94" w:rsidRDefault="003A45FC" w:rsidP="003A45FC">
      <w:pPr>
        <w:rPr>
          <w:lang w:val="sr-Cyrl-CS"/>
        </w:rPr>
      </w:pPr>
      <w:r w:rsidRPr="00E15F94">
        <w:rPr>
          <w:lang w:val="sr-Cyrl-CS"/>
        </w:rPr>
        <w:t xml:space="preserve">Стране сагласно изјављују да су </w:t>
      </w:r>
      <w:r w:rsidR="009C31EF" w:rsidRPr="00E15F94">
        <w:rPr>
          <w:lang w:val="sr-Cyrl-CS"/>
        </w:rPr>
        <w:t>Уговор</w:t>
      </w:r>
      <w:r w:rsidRPr="00E15F94">
        <w:rPr>
          <w:lang w:val="sr-Cyrl-CS"/>
        </w:rPr>
        <w:t xml:space="preserve"> прочитале, разумеле и да уговорне одредбе у свему представљају израз њихове стварне воље.</w:t>
      </w:r>
    </w:p>
    <w:p w:rsidR="003A45FC" w:rsidRPr="00E15F94" w:rsidRDefault="003A45FC" w:rsidP="001E2F29">
      <w:pPr>
        <w:jc w:val="center"/>
        <w:rPr>
          <w:b/>
        </w:rPr>
      </w:pPr>
      <w:r w:rsidRPr="00E15F94">
        <w:rPr>
          <w:b/>
        </w:rPr>
        <w:t>Члан 2</w:t>
      </w:r>
      <w:r w:rsidR="00A31121">
        <w:rPr>
          <w:b/>
          <w:lang w:val="sr-Cyrl-RS"/>
        </w:rPr>
        <w:t>8</w:t>
      </w:r>
      <w:r w:rsidRPr="00E15F94">
        <w:rPr>
          <w:b/>
        </w:rPr>
        <w:t>.</w:t>
      </w:r>
    </w:p>
    <w:p w:rsidR="003A45FC" w:rsidRPr="00E15F94" w:rsidRDefault="00DA56F5" w:rsidP="003A45FC">
      <w:pPr>
        <w:rPr>
          <w:lang w:val="sr-Cyrl-BA"/>
        </w:rPr>
      </w:pPr>
      <w:r w:rsidRPr="00E15F94">
        <w:rPr>
          <w:lang w:val="sr-Cyrl-RS"/>
        </w:rPr>
        <w:t xml:space="preserve">Уговор </w:t>
      </w:r>
      <w:r w:rsidR="003A45FC" w:rsidRPr="00E15F94">
        <w:t>је сачињен у 6 (шест)</w:t>
      </w:r>
      <w:r w:rsidR="00BF1D4D" w:rsidRPr="00E15F94">
        <w:t xml:space="preserve"> истоветних примерка, од којих 3 (</w:t>
      </w:r>
      <w:r w:rsidRPr="00E15F94">
        <w:rPr>
          <w:lang w:val="sr-Cyrl-RS"/>
        </w:rPr>
        <w:t>словима:</w:t>
      </w:r>
      <w:r w:rsidR="00BF1D4D" w:rsidRPr="00E15F94">
        <w:t>три</w:t>
      </w:r>
      <w:r w:rsidR="003A45FC" w:rsidRPr="00E15F94">
        <w:t>) примерка за Пр</w:t>
      </w:r>
      <w:r w:rsidR="00110A20" w:rsidRPr="00E15F94">
        <w:rPr>
          <w:lang w:val="sr-Cyrl-RS"/>
        </w:rPr>
        <w:t>ужаоца</w:t>
      </w:r>
      <w:r w:rsidR="00BF1D4D" w:rsidRPr="00E15F94">
        <w:rPr>
          <w:lang w:val="sr-Cyrl-RS"/>
        </w:rPr>
        <w:t xml:space="preserve"> услуге</w:t>
      </w:r>
      <w:r w:rsidR="00110A20" w:rsidRPr="00E15F94">
        <w:rPr>
          <w:lang w:val="sr-Cyrl-RS"/>
        </w:rPr>
        <w:t xml:space="preserve"> а </w:t>
      </w:r>
      <w:r w:rsidR="00BF1D4D" w:rsidRPr="00E15F94">
        <w:t>3 (</w:t>
      </w:r>
      <w:r w:rsidRPr="00E15F94">
        <w:rPr>
          <w:lang w:val="sr-Cyrl-RS"/>
        </w:rPr>
        <w:t>словима:</w:t>
      </w:r>
      <w:r w:rsidR="00BF1D4D" w:rsidRPr="00E15F94">
        <w:t xml:space="preserve">три) </w:t>
      </w:r>
      <w:r w:rsidR="003A45FC" w:rsidRPr="00E15F94">
        <w:t>за К</w:t>
      </w:r>
      <w:r w:rsidR="00110A20" w:rsidRPr="00E15F94">
        <w:rPr>
          <w:lang w:val="sr-Cyrl-RS"/>
        </w:rPr>
        <w:t>орисника услуг</w:t>
      </w:r>
      <w:r w:rsidRPr="00E15F94">
        <w:rPr>
          <w:lang w:val="sr-Cyrl-RS"/>
        </w:rPr>
        <w:t>е</w:t>
      </w:r>
      <w:r w:rsidR="00BF1D4D" w:rsidRPr="00E15F94">
        <w:rPr>
          <w:lang w:val="sr-Cyrl-RS"/>
        </w:rPr>
        <w:t xml:space="preserve"> </w:t>
      </w:r>
    </w:p>
    <w:tbl>
      <w:tblPr>
        <w:tblW w:w="0" w:type="auto"/>
        <w:tblLook w:val="04A0" w:firstRow="1" w:lastRow="0" w:firstColumn="1" w:lastColumn="0" w:noHBand="0" w:noVBand="1"/>
      </w:tblPr>
      <w:tblGrid>
        <w:gridCol w:w="3951"/>
        <w:gridCol w:w="1031"/>
        <w:gridCol w:w="4137"/>
      </w:tblGrid>
      <w:tr w:rsidR="003A45FC" w:rsidRPr="00E15F94" w:rsidTr="001D04CE">
        <w:tc>
          <w:tcPr>
            <w:tcW w:w="4503" w:type="dxa"/>
            <w:shd w:val="clear" w:color="auto" w:fill="auto"/>
            <w:vAlign w:val="center"/>
            <w:hideMark/>
          </w:tcPr>
          <w:p w:rsidR="003A45FC" w:rsidRPr="00E15F94" w:rsidRDefault="003A45FC" w:rsidP="001D04CE">
            <w:pPr>
              <w:rPr>
                <w:b/>
                <w:lang w:val="sr-Cyrl-RS"/>
              </w:rPr>
            </w:pPr>
            <w:r w:rsidRPr="00E15F94">
              <w:rPr>
                <w:b/>
                <w:lang w:val="sr-Cyrl-RS"/>
              </w:rPr>
              <w:t xml:space="preserve">      </w:t>
            </w:r>
            <w:r w:rsidR="00A01D62" w:rsidRPr="00E15F94">
              <w:rPr>
                <w:b/>
                <w:lang w:val="sr-Cyrl-RS"/>
              </w:rPr>
              <w:t xml:space="preserve">        </w:t>
            </w:r>
            <w:r w:rsidRPr="00E15F94">
              <w:rPr>
                <w:b/>
              </w:rPr>
              <w:t>К</w:t>
            </w:r>
            <w:r w:rsidRPr="00E15F94">
              <w:rPr>
                <w:b/>
                <w:lang w:val="sr-Cyrl-RS"/>
              </w:rPr>
              <w:t>ОРИСНИК УСЛУГЕ</w:t>
            </w:r>
          </w:p>
        </w:tc>
        <w:tc>
          <w:tcPr>
            <w:tcW w:w="1275" w:type="dxa"/>
            <w:shd w:val="clear" w:color="auto" w:fill="auto"/>
            <w:vAlign w:val="center"/>
          </w:tcPr>
          <w:p w:rsidR="003A45FC" w:rsidRPr="00E15F94" w:rsidRDefault="003A45FC" w:rsidP="001D04CE"/>
        </w:tc>
        <w:tc>
          <w:tcPr>
            <w:tcW w:w="4395" w:type="dxa"/>
            <w:shd w:val="clear" w:color="auto" w:fill="auto"/>
            <w:vAlign w:val="center"/>
            <w:hideMark/>
          </w:tcPr>
          <w:p w:rsidR="003A45FC" w:rsidRPr="00E15F94" w:rsidRDefault="003A45FC" w:rsidP="001D04CE">
            <w:pPr>
              <w:rPr>
                <w:b/>
              </w:rPr>
            </w:pPr>
            <w:r w:rsidRPr="00E15F94">
              <w:rPr>
                <w:b/>
                <w:lang w:val="sr-Cyrl-RS"/>
              </w:rPr>
              <w:t xml:space="preserve">     </w:t>
            </w:r>
            <w:r w:rsidR="00EC1244" w:rsidRPr="00E15F94">
              <w:rPr>
                <w:b/>
                <w:lang w:val="sr-Cyrl-RS"/>
              </w:rPr>
              <w:t xml:space="preserve"> </w:t>
            </w:r>
            <w:r w:rsidRPr="00E15F94">
              <w:rPr>
                <w:b/>
                <w:lang w:val="sr-Cyrl-RS"/>
              </w:rPr>
              <w:t xml:space="preserve"> </w:t>
            </w:r>
            <w:r w:rsidRPr="00E15F94">
              <w:rPr>
                <w:b/>
              </w:rPr>
              <w:t>ПРУЖАЛАЦ УСЛУГЕ</w:t>
            </w:r>
          </w:p>
        </w:tc>
      </w:tr>
      <w:tr w:rsidR="003A45FC" w:rsidRPr="00E15F94" w:rsidTr="00485919">
        <w:trPr>
          <w:trHeight w:val="765"/>
        </w:trPr>
        <w:tc>
          <w:tcPr>
            <w:tcW w:w="4503" w:type="dxa"/>
            <w:shd w:val="clear" w:color="auto" w:fill="auto"/>
            <w:vAlign w:val="center"/>
            <w:hideMark/>
          </w:tcPr>
          <w:p w:rsidR="003A45FC" w:rsidRPr="00E15F94" w:rsidRDefault="0058578B" w:rsidP="00A01D62">
            <w:pPr>
              <w:jc w:val="center"/>
              <w:rPr>
                <w:b/>
              </w:rPr>
            </w:pPr>
            <w:r>
              <w:rPr>
                <w:b/>
                <w:lang w:val="sr-Cyrl-RS"/>
              </w:rPr>
              <w:t xml:space="preserve">Јавно предузеће </w:t>
            </w:r>
            <w:r w:rsidR="003A45FC" w:rsidRPr="00E15F94">
              <w:rPr>
                <w:b/>
              </w:rPr>
              <w:t xml:space="preserve">„Електропривреда </w:t>
            </w:r>
            <w:r w:rsidR="00A01D62" w:rsidRPr="00E15F94">
              <w:rPr>
                <w:b/>
                <w:lang w:val="sr-Cyrl-RS"/>
              </w:rPr>
              <w:t xml:space="preserve">  </w:t>
            </w:r>
            <w:r w:rsidR="003A45FC" w:rsidRPr="00E15F94">
              <w:rPr>
                <w:b/>
              </w:rPr>
              <w:t>Србије“</w:t>
            </w:r>
            <w:r>
              <w:rPr>
                <w:b/>
                <w:lang w:val="sr-Cyrl-RS"/>
              </w:rPr>
              <w:t xml:space="preserve"> </w:t>
            </w:r>
            <w:r w:rsidR="003A45FC" w:rsidRPr="00E15F94">
              <w:rPr>
                <w:b/>
              </w:rPr>
              <w:t>Београд</w:t>
            </w:r>
          </w:p>
          <w:p w:rsidR="003A45FC" w:rsidRPr="00E15F94" w:rsidRDefault="003A45FC" w:rsidP="001D04CE">
            <w:pPr>
              <w:rPr>
                <w:b/>
              </w:rPr>
            </w:pPr>
          </w:p>
        </w:tc>
        <w:tc>
          <w:tcPr>
            <w:tcW w:w="1275" w:type="dxa"/>
            <w:shd w:val="clear" w:color="auto" w:fill="auto"/>
            <w:vAlign w:val="center"/>
          </w:tcPr>
          <w:p w:rsidR="003A45FC" w:rsidRPr="00E15F94" w:rsidRDefault="003A45FC" w:rsidP="001D04CE"/>
        </w:tc>
        <w:tc>
          <w:tcPr>
            <w:tcW w:w="4395" w:type="dxa"/>
            <w:shd w:val="clear" w:color="auto" w:fill="auto"/>
            <w:vAlign w:val="center"/>
          </w:tcPr>
          <w:p w:rsidR="003A45FC" w:rsidRPr="00E15F94" w:rsidRDefault="003A45FC" w:rsidP="001D04CE">
            <w:pPr>
              <w:rPr>
                <w:b/>
              </w:rPr>
            </w:pPr>
            <w:r w:rsidRPr="00E15F94">
              <w:rPr>
                <w:b/>
                <w:lang w:val="sr-Cyrl-RS"/>
              </w:rPr>
              <w:t xml:space="preserve">                  </w:t>
            </w:r>
            <w:r w:rsidRPr="00E15F94">
              <w:rPr>
                <w:b/>
              </w:rPr>
              <w:t>Назив</w:t>
            </w:r>
          </w:p>
        </w:tc>
      </w:tr>
      <w:tr w:rsidR="003A45FC" w:rsidRPr="00E15F94" w:rsidTr="001D04CE">
        <w:tc>
          <w:tcPr>
            <w:tcW w:w="4503" w:type="dxa"/>
            <w:shd w:val="clear" w:color="auto" w:fill="auto"/>
            <w:vAlign w:val="center"/>
            <w:hideMark/>
          </w:tcPr>
          <w:p w:rsidR="003A45FC" w:rsidRPr="00E15F94" w:rsidRDefault="00A01D62" w:rsidP="001D04CE">
            <w:r w:rsidRPr="00E15F94">
              <w:t xml:space="preserve">       </w:t>
            </w:r>
            <w:r w:rsidR="003A45FC" w:rsidRPr="00E15F94">
              <w:t>________________________</w:t>
            </w:r>
          </w:p>
        </w:tc>
        <w:tc>
          <w:tcPr>
            <w:tcW w:w="1275" w:type="dxa"/>
            <w:shd w:val="clear" w:color="auto" w:fill="auto"/>
            <w:vAlign w:val="center"/>
            <w:hideMark/>
          </w:tcPr>
          <w:p w:rsidR="003A45FC" w:rsidRPr="00E15F94" w:rsidRDefault="003A45FC" w:rsidP="001D04CE">
            <w:pPr>
              <w:rPr>
                <w:lang w:val="sr-Cyrl-RS"/>
              </w:rPr>
            </w:pPr>
            <w:r w:rsidRPr="00E15F94">
              <w:t>М.П.</w:t>
            </w:r>
            <w:r w:rsidR="00EC1244" w:rsidRPr="00E15F94">
              <w:rPr>
                <w:lang w:val="sr-Cyrl-RS"/>
              </w:rPr>
              <w:t xml:space="preserve">   </w:t>
            </w:r>
          </w:p>
        </w:tc>
        <w:tc>
          <w:tcPr>
            <w:tcW w:w="4395" w:type="dxa"/>
            <w:shd w:val="clear" w:color="auto" w:fill="auto"/>
            <w:vAlign w:val="center"/>
            <w:hideMark/>
          </w:tcPr>
          <w:p w:rsidR="003A45FC" w:rsidRPr="00E15F94" w:rsidRDefault="003A45FC" w:rsidP="001D04CE">
            <w:r w:rsidRPr="00E15F94">
              <w:t>_____________________________</w:t>
            </w:r>
          </w:p>
        </w:tc>
      </w:tr>
      <w:tr w:rsidR="003A45FC" w:rsidRPr="00E15F94" w:rsidTr="001D04CE">
        <w:tc>
          <w:tcPr>
            <w:tcW w:w="4503" w:type="dxa"/>
            <w:shd w:val="clear" w:color="auto" w:fill="auto"/>
            <w:vAlign w:val="center"/>
            <w:hideMark/>
          </w:tcPr>
          <w:p w:rsidR="003A45FC" w:rsidRPr="00E15F94" w:rsidRDefault="00BF1D4D" w:rsidP="001D04CE">
            <w:pPr>
              <w:rPr>
                <w:b/>
                <w:lang w:val="sr-Cyrl-RS"/>
              </w:rPr>
            </w:pPr>
            <w:r w:rsidRPr="00E15F94">
              <w:rPr>
                <w:b/>
                <w:lang w:val="sr-Cyrl-RS"/>
              </w:rPr>
              <w:t xml:space="preserve">             Милорад Грчић</w:t>
            </w:r>
          </w:p>
        </w:tc>
        <w:tc>
          <w:tcPr>
            <w:tcW w:w="1275" w:type="dxa"/>
            <w:shd w:val="clear" w:color="auto" w:fill="auto"/>
            <w:vAlign w:val="center"/>
          </w:tcPr>
          <w:p w:rsidR="003A45FC" w:rsidRPr="00E15F94" w:rsidRDefault="003A45FC" w:rsidP="001D04CE"/>
        </w:tc>
        <w:tc>
          <w:tcPr>
            <w:tcW w:w="4395" w:type="dxa"/>
            <w:shd w:val="clear" w:color="auto" w:fill="auto"/>
            <w:vAlign w:val="center"/>
            <w:hideMark/>
          </w:tcPr>
          <w:p w:rsidR="003A45FC" w:rsidRPr="00E15F94" w:rsidRDefault="003A45FC" w:rsidP="001D04CE">
            <w:pPr>
              <w:rPr>
                <w:b/>
              </w:rPr>
            </w:pPr>
            <w:r w:rsidRPr="00E15F94">
              <w:rPr>
                <w:b/>
                <w:lang w:val="sr-Cyrl-RS"/>
              </w:rPr>
              <w:t xml:space="preserve">             </w:t>
            </w:r>
            <w:r w:rsidRPr="00E15F94">
              <w:rPr>
                <w:b/>
              </w:rPr>
              <w:t>име и презиме</w:t>
            </w:r>
          </w:p>
        </w:tc>
      </w:tr>
      <w:tr w:rsidR="003A45FC" w:rsidRPr="00E15F94" w:rsidTr="001D04CE">
        <w:tc>
          <w:tcPr>
            <w:tcW w:w="4503" w:type="dxa"/>
            <w:shd w:val="clear" w:color="auto" w:fill="auto"/>
            <w:vAlign w:val="center"/>
            <w:hideMark/>
          </w:tcPr>
          <w:p w:rsidR="003A45FC" w:rsidRPr="00E15F94" w:rsidRDefault="00A01D62" w:rsidP="001D04CE">
            <w:pPr>
              <w:rPr>
                <w:b/>
                <w:lang w:val="sr-Cyrl-RS"/>
              </w:rPr>
            </w:pPr>
            <w:r w:rsidRPr="00E15F94">
              <w:rPr>
                <w:b/>
                <w:lang w:val="sr-Cyrl-RS"/>
              </w:rPr>
              <w:t xml:space="preserve">        </w:t>
            </w:r>
            <w:r w:rsidR="00BF1D4D" w:rsidRPr="00E15F94">
              <w:rPr>
                <w:b/>
                <w:lang w:val="sr-Latn-RS"/>
              </w:rPr>
              <w:t xml:space="preserve">       </w:t>
            </w:r>
            <w:r w:rsidR="00BF1D4D" w:rsidRPr="00E15F94">
              <w:rPr>
                <w:b/>
                <w:lang w:val="sr-Cyrl-CS"/>
              </w:rPr>
              <w:t>в.д. директора</w:t>
            </w:r>
          </w:p>
          <w:p w:rsidR="003A45FC" w:rsidRPr="00E15F94" w:rsidRDefault="003A45FC" w:rsidP="001D04CE">
            <w:pPr>
              <w:rPr>
                <w:lang w:val="sr-Cyrl-RS"/>
              </w:rPr>
            </w:pPr>
          </w:p>
        </w:tc>
        <w:tc>
          <w:tcPr>
            <w:tcW w:w="1275" w:type="dxa"/>
            <w:shd w:val="clear" w:color="auto" w:fill="auto"/>
            <w:vAlign w:val="center"/>
          </w:tcPr>
          <w:p w:rsidR="003A45FC" w:rsidRPr="00E15F94" w:rsidRDefault="003A45FC" w:rsidP="001D04CE"/>
        </w:tc>
        <w:tc>
          <w:tcPr>
            <w:tcW w:w="4395" w:type="dxa"/>
            <w:shd w:val="clear" w:color="auto" w:fill="auto"/>
            <w:vAlign w:val="center"/>
          </w:tcPr>
          <w:p w:rsidR="003A45FC" w:rsidRPr="00E15F94" w:rsidRDefault="003A45FC" w:rsidP="001D04CE">
            <w:pPr>
              <w:rPr>
                <w:b/>
              </w:rPr>
            </w:pPr>
            <w:r w:rsidRPr="00E15F94">
              <w:rPr>
                <w:b/>
                <w:lang w:val="sr-Cyrl-RS"/>
              </w:rPr>
              <w:t xml:space="preserve">                   </w:t>
            </w:r>
            <w:r w:rsidRPr="00E15F94">
              <w:rPr>
                <w:b/>
              </w:rPr>
              <w:t>функција</w:t>
            </w:r>
          </w:p>
        </w:tc>
      </w:tr>
    </w:tbl>
    <w:p w:rsidR="0058578B" w:rsidRDefault="0058578B" w:rsidP="00173E31">
      <w:pPr>
        <w:pStyle w:val="KDParagraf"/>
        <w:jc w:val="center"/>
        <w:rPr>
          <w:rFonts w:cs="Arial"/>
          <w:b/>
          <w:bCs/>
          <w:lang w:val="sr-Cyrl-CS"/>
        </w:rPr>
      </w:pPr>
      <w:bookmarkStart w:id="268" w:name="_Toc384289199"/>
      <w:bookmarkStart w:id="269" w:name="_Toc400883407"/>
      <w:bookmarkStart w:id="270" w:name="_Toc425166667"/>
      <w:bookmarkStart w:id="271" w:name="_Toc453678557"/>
    </w:p>
    <w:p w:rsidR="0058578B" w:rsidRDefault="0058578B" w:rsidP="00173E31">
      <w:pPr>
        <w:pStyle w:val="KDParagraf"/>
        <w:jc w:val="center"/>
        <w:rPr>
          <w:rFonts w:cs="Arial"/>
          <w:b/>
          <w:bCs/>
          <w:lang w:val="sr-Cyrl-CS"/>
        </w:rPr>
      </w:pPr>
    </w:p>
    <w:p w:rsidR="0058578B" w:rsidRDefault="0058578B" w:rsidP="00173E31">
      <w:pPr>
        <w:pStyle w:val="KDParagraf"/>
        <w:jc w:val="center"/>
        <w:rPr>
          <w:rFonts w:cs="Arial"/>
          <w:b/>
          <w:bCs/>
          <w:lang w:val="sr-Cyrl-CS"/>
        </w:rPr>
      </w:pPr>
    </w:p>
    <w:p w:rsidR="0058578B" w:rsidRDefault="0058578B" w:rsidP="00173E31">
      <w:pPr>
        <w:pStyle w:val="KDParagraf"/>
        <w:jc w:val="center"/>
        <w:rPr>
          <w:rFonts w:cs="Arial"/>
          <w:b/>
          <w:bCs/>
          <w:lang w:val="sr-Cyrl-CS"/>
        </w:rPr>
      </w:pPr>
    </w:p>
    <w:p w:rsidR="0058578B" w:rsidRDefault="0058578B" w:rsidP="00173E31">
      <w:pPr>
        <w:pStyle w:val="KDParagraf"/>
        <w:jc w:val="center"/>
        <w:rPr>
          <w:rFonts w:cs="Arial"/>
          <w:b/>
          <w:bCs/>
          <w:lang w:val="sr-Cyrl-CS"/>
        </w:rPr>
      </w:pPr>
    </w:p>
    <w:p w:rsidR="0058578B" w:rsidRDefault="0058578B" w:rsidP="00173E31">
      <w:pPr>
        <w:pStyle w:val="KDParagraf"/>
        <w:jc w:val="center"/>
        <w:rPr>
          <w:rFonts w:cs="Arial"/>
          <w:b/>
          <w:bCs/>
          <w:lang w:val="sr-Cyrl-CS"/>
        </w:rPr>
      </w:pPr>
    </w:p>
    <w:p w:rsidR="00A106E7" w:rsidRPr="00E15F94" w:rsidRDefault="00A106E7" w:rsidP="00173E31">
      <w:pPr>
        <w:pStyle w:val="KDParagraf"/>
        <w:jc w:val="center"/>
        <w:rPr>
          <w:rFonts w:cs="Arial"/>
          <w:b/>
          <w:bCs/>
          <w:lang w:val="sr-Cyrl-CS"/>
        </w:rPr>
      </w:pPr>
      <w:r w:rsidRPr="00E15F94">
        <w:rPr>
          <w:rFonts w:cs="Arial"/>
          <w:b/>
          <w:bCs/>
          <w:lang w:val="sr-Cyrl-CS"/>
        </w:rPr>
        <w:lastRenderedPageBreak/>
        <w:t xml:space="preserve">МОДЕЛ УГОВОРА </w:t>
      </w:r>
      <w:r w:rsidRPr="00E15F94">
        <w:rPr>
          <w:rFonts w:cs="Arial"/>
          <w:b/>
          <w:bCs/>
          <w:lang w:val="sr-Cyrl-CS"/>
        </w:rPr>
        <w:tab/>
      </w:r>
      <w:r w:rsidRPr="00E15F94">
        <w:rPr>
          <w:rFonts w:cs="Arial"/>
          <w:b/>
          <w:bCs/>
          <w:lang w:val="sr-Cyrl-CS"/>
        </w:rPr>
        <w:br/>
        <w:t>о чувању пословне тајне и поверљивих информација</w:t>
      </w:r>
      <w:bookmarkEnd w:id="268"/>
      <w:bookmarkEnd w:id="269"/>
      <w:bookmarkEnd w:id="270"/>
      <w:bookmarkEnd w:id="271"/>
    </w:p>
    <w:p w:rsidR="00A106E7" w:rsidRPr="00E15F94" w:rsidRDefault="00A106E7" w:rsidP="00A106E7">
      <w:pPr>
        <w:pStyle w:val="KDParagraf"/>
        <w:rPr>
          <w:rFonts w:cs="Arial"/>
          <w:b/>
          <w:lang w:val="sr-Cyrl-CS"/>
        </w:rPr>
      </w:pPr>
    </w:p>
    <w:p w:rsidR="00A106E7" w:rsidRPr="00E15F94" w:rsidRDefault="00A106E7" w:rsidP="00A106E7">
      <w:pPr>
        <w:pStyle w:val="KDParagraf"/>
        <w:rPr>
          <w:rFonts w:cs="Arial"/>
          <w:lang w:val="sr-Cyrl-CS"/>
        </w:rPr>
      </w:pPr>
      <w:r w:rsidRPr="00E15F94">
        <w:rPr>
          <w:rFonts w:cs="Arial"/>
          <w:lang w:val="sr-Cyrl-CS"/>
        </w:rPr>
        <w:t xml:space="preserve">Закључен </w:t>
      </w:r>
      <w:r w:rsidRPr="00E15F94">
        <w:rPr>
          <w:rFonts w:cs="Arial"/>
        </w:rPr>
        <w:t>у Београду , дана ______201</w:t>
      </w:r>
      <w:r w:rsidR="0058578B">
        <w:rPr>
          <w:rFonts w:cs="Arial"/>
          <w:lang w:val="sr-Cyrl-RS"/>
        </w:rPr>
        <w:t>8</w:t>
      </w:r>
      <w:r w:rsidRPr="00E15F94">
        <w:rPr>
          <w:rFonts w:cs="Arial"/>
        </w:rPr>
        <w:t xml:space="preserve">.године  </w:t>
      </w:r>
      <w:r w:rsidRPr="00E15F94">
        <w:rPr>
          <w:rFonts w:cs="Arial"/>
          <w:lang w:val="sr-Cyrl-CS"/>
        </w:rPr>
        <w:t>између:</w:t>
      </w:r>
    </w:p>
    <w:p w:rsidR="00A106E7" w:rsidRPr="00E15F94" w:rsidRDefault="00A106E7" w:rsidP="000B48DE">
      <w:pPr>
        <w:pStyle w:val="KDParagraf"/>
        <w:numPr>
          <w:ilvl w:val="0"/>
          <w:numId w:val="18"/>
        </w:numPr>
        <w:rPr>
          <w:rFonts w:cs="Arial"/>
          <w:lang w:val="sr-Cyrl-CS"/>
        </w:rPr>
      </w:pPr>
      <w:r w:rsidRPr="00E15F94">
        <w:rPr>
          <w:rFonts w:cs="Arial"/>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rsidR="00A106E7" w:rsidRPr="00E15F94" w:rsidRDefault="00A106E7" w:rsidP="00A106E7">
      <w:pPr>
        <w:pStyle w:val="KDParagraf"/>
        <w:rPr>
          <w:rFonts w:cs="Arial"/>
          <w:lang w:val="sr-Cyrl-CS"/>
        </w:rPr>
      </w:pPr>
      <w:r w:rsidRPr="00E15F94">
        <w:rPr>
          <w:rFonts w:cs="Arial"/>
          <w:lang w:val="sr-Cyrl-CS"/>
        </w:rPr>
        <w:t>и</w:t>
      </w:r>
    </w:p>
    <w:p w:rsidR="00A106E7" w:rsidRPr="00E15F94" w:rsidRDefault="00A106E7" w:rsidP="000B48DE">
      <w:pPr>
        <w:pStyle w:val="KDParagraf"/>
        <w:numPr>
          <w:ilvl w:val="0"/>
          <w:numId w:val="18"/>
        </w:numPr>
        <w:rPr>
          <w:rFonts w:cs="Arial"/>
          <w:lang w:val="sr-Cyrl-CS"/>
        </w:rPr>
      </w:pPr>
      <w:r w:rsidRPr="00E15F94">
        <w:rPr>
          <w:rFonts w:cs="Arial"/>
          <w:lang w:val="sr-Cyrl-CS"/>
        </w:rPr>
        <w:t>___________________________________</w:t>
      </w:r>
      <w:r w:rsidR="001E2F29" w:rsidRPr="00E15F94">
        <w:rPr>
          <w:rFonts w:cs="Arial"/>
          <w:lang w:val="sr-Cyrl-CS"/>
        </w:rPr>
        <w:t>___________________________</w:t>
      </w:r>
      <w:r w:rsidRPr="00E15F94">
        <w:rPr>
          <w:rFonts w:cs="Arial"/>
          <w:lang w:val="sr-Cyrl-CS"/>
        </w:rPr>
        <w:t xml:space="preserve">, матични број: ___________, ПИБ _______________, бр.тек.рачуна: ____________ кога заступа директор _________________, _______________  (у даљем тексту: Пружалац услуге), </w:t>
      </w:r>
    </w:p>
    <w:p w:rsidR="00A106E7" w:rsidRPr="00E15F94" w:rsidRDefault="00A106E7" w:rsidP="00A106E7">
      <w:pPr>
        <w:pStyle w:val="KDParagraf"/>
        <w:rPr>
          <w:rFonts w:cs="Arial"/>
          <w:lang w:val="sr-Cyrl-CS"/>
        </w:rPr>
      </w:pPr>
    </w:p>
    <w:p w:rsidR="00A106E7" w:rsidRPr="00E15F94" w:rsidRDefault="00A106E7" w:rsidP="00A106E7">
      <w:pPr>
        <w:pStyle w:val="KDParagraf"/>
        <w:rPr>
          <w:rFonts w:cs="Arial"/>
          <w:lang w:val="sr-Cyrl-CS"/>
        </w:rPr>
      </w:pPr>
      <w:r w:rsidRPr="00E15F94">
        <w:rPr>
          <w:rFonts w:cs="Arial"/>
          <w:lang w:val="sr-Cyrl-CS"/>
        </w:rPr>
        <w:t>чланови групе /подизвођачи ________________________________________________</w:t>
      </w:r>
      <w:r w:rsidR="001E2F29" w:rsidRPr="00E15F94">
        <w:rPr>
          <w:rFonts w:cs="Arial"/>
          <w:lang w:val="sr-Cyrl-CS"/>
        </w:rPr>
        <w:t>____________________________</w:t>
      </w:r>
      <w:r w:rsidRPr="00E15F94">
        <w:rPr>
          <w:rFonts w:cs="Arial"/>
          <w:lang w:val="sr-Cyrl-CS"/>
        </w:rPr>
        <w:t xml:space="preserve">__________________________________, </w:t>
      </w:r>
    </w:p>
    <w:p w:rsidR="00A106E7" w:rsidRPr="00E15F94" w:rsidRDefault="00A106E7" w:rsidP="00A106E7">
      <w:pPr>
        <w:pStyle w:val="KDParagraf"/>
        <w:rPr>
          <w:rFonts w:cs="Arial"/>
          <w:lang w:val="sr-Cyrl-CS"/>
        </w:rPr>
      </w:pPr>
      <w:r w:rsidRPr="00E15F94">
        <w:rPr>
          <w:rFonts w:cs="Arial"/>
          <w:lang w:val="sr-Cyrl-CS"/>
        </w:rPr>
        <w:t>За потребе овог Уговора о чувању пословне тајне и поверљивих информација (даље: Уговор), заједнички названи: Стране.</w:t>
      </w:r>
    </w:p>
    <w:p w:rsidR="00A106E7" w:rsidRPr="00E15F94" w:rsidRDefault="00A106E7" w:rsidP="001E2F29">
      <w:pPr>
        <w:pStyle w:val="KDParagraf"/>
        <w:jc w:val="center"/>
        <w:rPr>
          <w:rFonts w:cs="Arial"/>
          <w:b/>
          <w:lang w:val="sr-Cyrl-CS"/>
        </w:rPr>
      </w:pPr>
      <w:r w:rsidRPr="00E15F94">
        <w:rPr>
          <w:rFonts w:cs="Arial"/>
          <w:b/>
          <w:lang w:val="sr-Cyrl-CS"/>
        </w:rPr>
        <w:t>Члан 1.</w:t>
      </w:r>
    </w:p>
    <w:p w:rsidR="00A106E7" w:rsidRPr="00E04BB9" w:rsidRDefault="00A106E7" w:rsidP="00E04BB9">
      <w:pPr>
        <w:pStyle w:val="CommentText"/>
        <w:rPr>
          <w:rFonts w:cs="Arial"/>
          <w:sz w:val="22"/>
          <w:szCs w:val="22"/>
        </w:rPr>
      </w:pPr>
      <w:r w:rsidRPr="00E04BB9">
        <w:rPr>
          <w:rFonts w:cs="Arial"/>
          <w:sz w:val="22"/>
          <w:szCs w:val="22"/>
        </w:rPr>
        <w:t xml:space="preserve">Стране су се договориле да у вези са набавком </w:t>
      </w:r>
      <w:r w:rsidR="007A69DF" w:rsidRPr="00E04BB9">
        <w:rPr>
          <w:rFonts w:cs="Arial"/>
          <w:sz w:val="22"/>
          <w:szCs w:val="22"/>
          <w:lang w:val="ru-RU"/>
        </w:rPr>
        <w:t xml:space="preserve">услуга: </w:t>
      </w:r>
      <w:r w:rsidR="00E04BB9" w:rsidRPr="00E04BB9">
        <w:rPr>
          <w:sz w:val="22"/>
          <w:szCs w:val="22"/>
        </w:rPr>
        <w:t xml:space="preserve">ОДГ ТЕНТ Б: Израда и преглед инвестиционо – техничке документације за пројекат изградње постројења за одсумпоравање димних гасова, </w:t>
      </w:r>
      <w:r w:rsidR="00866440" w:rsidRPr="00E04BB9">
        <w:rPr>
          <w:rFonts w:cs="Arial"/>
          <w:b/>
          <w:sz w:val="22"/>
          <w:szCs w:val="22"/>
        </w:rPr>
        <w:t>ЈН/1000/</w:t>
      </w:r>
      <w:r w:rsidR="003C2E35" w:rsidRPr="00E04BB9">
        <w:rPr>
          <w:rFonts w:cs="Arial"/>
          <w:b/>
          <w:sz w:val="22"/>
          <w:szCs w:val="22"/>
        </w:rPr>
        <w:t>0450</w:t>
      </w:r>
      <w:r w:rsidR="00866440" w:rsidRPr="00E04BB9">
        <w:rPr>
          <w:rFonts w:cs="Arial"/>
          <w:b/>
          <w:sz w:val="22"/>
          <w:szCs w:val="22"/>
        </w:rPr>
        <w:t>/201</w:t>
      </w:r>
      <w:r w:rsidR="001E2F29" w:rsidRPr="00E04BB9">
        <w:rPr>
          <w:rFonts w:cs="Arial"/>
          <w:b/>
          <w:sz w:val="22"/>
          <w:szCs w:val="22"/>
        </w:rPr>
        <w:t>7</w:t>
      </w:r>
      <w:r w:rsidRPr="00E04BB9">
        <w:rPr>
          <w:rFonts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A106E7" w:rsidRPr="00E15F94" w:rsidRDefault="00A106E7" w:rsidP="00A106E7">
      <w:pPr>
        <w:pStyle w:val="KDParagraf"/>
        <w:rPr>
          <w:rFonts w:cs="Arial"/>
          <w:lang w:val="sr-Cyrl-CS"/>
        </w:rPr>
      </w:pPr>
      <w:r w:rsidRPr="00E15F94">
        <w:rPr>
          <w:rFonts w:cs="Arial"/>
          <w:lang w:val="sr-Cyrl-CS"/>
        </w:rPr>
        <w:t>Овај Уговор представља прилог основном Уговору број _____ од ____. године.</w:t>
      </w:r>
      <w:r w:rsidRPr="00E15F94">
        <w:rPr>
          <w:rFonts w:cs="Arial"/>
          <w:i/>
          <w:lang w:val="sr-Cyrl-CS"/>
        </w:rPr>
        <w:t xml:space="preserve"> </w:t>
      </w:r>
    </w:p>
    <w:p w:rsidR="00A106E7" w:rsidRPr="00E15F94" w:rsidRDefault="00A106E7" w:rsidP="001E2F29">
      <w:pPr>
        <w:pStyle w:val="KDParagraf"/>
        <w:jc w:val="center"/>
        <w:rPr>
          <w:rFonts w:cs="Arial"/>
          <w:b/>
          <w:lang w:val="sr-Cyrl-CS"/>
        </w:rPr>
      </w:pPr>
      <w:r w:rsidRPr="00E15F94">
        <w:rPr>
          <w:rFonts w:cs="Arial"/>
          <w:b/>
          <w:lang w:val="sr-Cyrl-CS"/>
        </w:rPr>
        <w:t>Члан 2.</w:t>
      </w:r>
    </w:p>
    <w:p w:rsidR="00A106E7" w:rsidRPr="00E15F94" w:rsidRDefault="00A106E7" w:rsidP="00A106E7">
      <w:pPr>
        <w:pStyle w:val="KDParagraf"/>
        <w:rPr>
          <w:rFonts w:cs="Arial"/>
          <w:lang w:val="sr-Cyrl-CS"/>
        </w:rPr>
      </w:pPr>
      <w:r w:rsidRPr="00E15F94">
        <w:rPr>
          <w:rFonts w:cs="Arial"/>
          <w:lang w:val="sr-Cyrl-CS"/>
        </w:rPr>
        <w:t xml:space="preserve">Стране су сaгласне да термини који се користе, односно проистичу из овог уговорног односа имају следеће значење: </w:t>
      </w:r>
    </w:p>
    <w:p w:rsidR="00A106E7" w:rsidRPr="00E15F94" w:rsidRDefault="00A106E7" w:rsidP="00A106E7">
      <w:pPr>
        <w:pStyle w:val="KDParagraf"/>
        <w:rPr>
          <w:rFonts w:cs="Arial"/>
          <w:lang w:val="sr-Cyrl-CS"/>
        </w:rPr>
      </w:pPr>
      <w:r w:rsidRPr="00E15F94">
        <w:rPr>
          <w:rFonts w:cs="Arial"/>
          <w:b/>
          <w:lang w:val="sr-Cyrl-CS"/>
        </w:rPr>
        <w:t>Пословна тајна</w:t>
      </w:r>
      <w:r w:rsidRPr="00E15F94">
        <w:rPr>
          <w:rFonts w:cs="Arial"/>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106E7" w:rsidRPr="00E15F94" w:rsidRDefault="00A106E7" w:rsidP="00A106E7">
      <w:pPr>
        <w:pStyle w:val="KDParagraf"/>
        <w:rPr>
          <w:rFonts w:cs="Arial"/>
          <w:lang w:val="sr-Cyrl-CS"/>
        </w:rPr>
      </w:pPr>
      <w:r w:rsidRPr="00E15F94">
        <w:rPr>
          <w:rFonts w:cs="Arial"/>
          <w:b/>
          <w:lang w:val="sr-Cyrl-CS"/>
        </w:rPr>
        <w:t>Држалац пословне тајне</w:t>
      </w:r>
      <w:r w:rsidRPr="00E15F94">
        <w:rPr>
          <w:rFonts w:cs="Arial"/>
          <w:lang w:val="sr-Cyrl-CS"/>
        </w:rPr>
        <w:t xml:space="preserve"> – лице које на основу закона контролише коришћење пословне тајне; </w:t>
      </w:r>
    </w:p>
    <w:p w:rsidR="00A106E7" w:rsidRPr="00E15F94" w:rsidRDefault="00A106E7" w:rsidP="00A106E7">
      <w:pPr>
        <w:pStyle w:val="KDParagraf"/>
        <w:rPr>
          <w:rFonts w:cs="Arial"/>
          <w:lang w:val="sr-Cyrl-CS"/>
        </w:rPr>
      </w:pPr>
      <w:r w:rsidRPr="00E15F94">
        <w:rPr>
          <w:rFonts w:cs="Arial"/>
          <w:b/>
          <w:lang w:val="sr-Cyrl-CS"/>
        </w:rPr>
        <w:t xml:space="preserve">Носачи информација </w:t>
      </w:r>
      <w:r w:rsidRPr="00E15F94">
        <w:rPr>
          <w:rFonts w:cs="Arial"/>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106E7" w:rsidRPr="00E15F94" w:rsidRDefault="00A106E7" w:rsidP="00A106E7">
      <w:pPr>
        <w:pStyle w:val="KDParagraf"/>
        <w:rPr>
          <w:rFonts w:cs="Arial"/>
          <w:lang w:val="ru-RU"/>
        </w:rPr>
      </w:pPr>
      <w:r w:rsidRPr="00E15F94">
        <w:rPr>
          <w:rFonts w:cs="Arial"/>
          <w:b/>
          <w:lang w:val="ru-RU"/>
        </w:rPr>
        <w:t>Ознаке степена тајности</w:t>
      </w:r>
      <w:r w:rsidRPr="00E15F94">
        <w:rPr>
          <w:rFonts w:cs="Arial"/>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A106E7" w:rsidRPr="00E15F94" w:rsidRDefault="00A106E7" w:rsidP="00A106E7">
      <w:pPr>
        <w:pStyle w:val="KDParagraf"/>
        <w:rPr>
          <w:rFonts w:cs="Arial"/>
          <w:lang w:val="sr-Cyrl-CS"/>
        </w:rPr>
      </w:pPr>
      <w:r w:rsidRPr="00E15F94">
        <w:rPr>
          <w:rFonts w:cs="Arial"/>
          <w:b/>
          <w:lang w:val="sr-Cyrl-CS"/>
        </w:rPr>
        <w:lastRenderedPageBreak/>
        <w:t>Давалац</w:t>
      </w:r>
      <w:r w:rsidRPr="00E15F94">
        <w:rPr>
          <w:rFonts w:cs="Arial"/>
          <w:lang w:val="sr-Cyrl-CS"/>
        </w:rPr>
        <w:t xml:space="preserve"> – Страна која је Држалац пословне тајне, која Примаоцу уступа податке који представљају пословну тајну;</w:t>
      </w:r>
    </w:p>
    <w:p w:rsidR="00A106E7" w:rsidRPr="00E15F94" w:rsidRDefault="00A106E7" w:rsidP="00A106E7">
      <w:pPr>
        <w:pStyle w:val="KDParagraf"/>
        <w:rPr>
          <w:rFonts w:cs="Arial"/>
          <w:lang w:val="sr-Cyrl-CS"/>
        </w:rPr>
      </w:pPr>
      <w:r w:rsidRPr="00E15F94">
        <w:rPr>
          <w:rFonts w:cs="Arial"/>
          <w:b/>
          <w:lang w:val="sr-Cyrl-CS"/>
        </w:rPr>
        <w:t>Прималац</w:t>
      </w:r>
      <w:r w:rsidRPr="00E15F94">
        <w:rPr>
          <w:rFonts w:cs="Arial"/>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A106E7" w:rsidRPr="00E15F94" w:rsidRDefault="00A106E7" w:rsidP="00A106E7">
      <w:pPr>
        <w:pStyle w:val="KDParagraf"/>
        <w:rPr>
          <w:rFonts w:cs="Arial"/>
          <w:lang w:val="sr-Cyrl-CS"/>
        </w:rPr>
      </w:pPr>
      <w:r w:rsidRPr="00E15F94">
        <w:rPr>
          <w:rFonts w:cs="Arial"/>
          <w:b/>
          <w:lang w:val="sr-Cyrl-CS"/>
        </w:rPr>
        <w:t>Податак о личности</w:t>
      </w:r>
      <w:r w:rsidRPr="00E15F94">
        <w:rPr>
          <w:rFonts w:cs="Arial"/>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106E7" w:rsidRPr="00E15F94" w:rsidRDefault="00A106E7" w:rsidP="00A106E7">
      <w:pPr>
        <w:pStyle w:val="KDParagraf"/>
        <w:rPr>
          <w:rFonts w:cs="Arial"/>
          <w:lang w:val="sr-Cyrl-CS"/>
        </w:rPr>
      </w:pPr>
      <w:r w:rsidRPr="00E15F94">
        <w:rPr>
          <w:rFonts w:cs="Arial"/>
          <w:b/>
          <w:lang w:val="sr-Cyrl-CS"/>
        </w:rPr>
        <w:t>Физичко лице</w:t>
      </w:r>
      <w:r w:rsidRPr="00E15F94">
        <w:rPr>
          <w:rFonts w:cs="Arial"/>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106E7" w:rsidRPr="00E15F94" w:rsidRDefault="00A106E7" w:rsidP="001E2F29">
      <w:pPr>
        <w:pStyle w:val="KDParagraf"/>
        <w:jc w:val="center"/>
        <w:rPr>
          <w:rFonts w:cs="Arial"/>
          <w:b/>
          <w:lang w:val="sr-Cyrl-CS"/>
        </w:rPr>
      </w:pPr>
      <w:r w:rsidRPr="00E15F94">
        <w:rPr>
          <w:rFonts w:cs="Arial"/>
          <w:b/>
          <w:lang w:val="sr-Cyrl-CS"/>
        </w:rPr>
        <w:t>Члан 3.</w:t>
      </w:r>
    </w:p>
    <w:p w:rsidR="00A106E7" w:rsidRPr="00E15F94" w:rsidRDefault="00A106E7" w:rsidP="00A106E7">
      <w:pPr>
        <w:pStyle w:val="KDParagraf"/>
        <w:rPr>
          <w:rFonts w:cs="Arial"/>
          <w:lang w:val="sr-Cyrl-CS"/>
        </w:rPr>
      </w:pPr>
      <w:r w:rsidRPr="00E15F94">
        <w:rPr>
          <w:rFonts w:cs="Arial"/>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rsidR="00A106E7" w:rsidRPr="00E15F94" w:rsidRDefault="00A106E7" w:rsidP="00A106E7">
      <w:pPr>
        <w:pStyle w:val="KDParagraf"/>
        <w:rPr>
          <w:rFonts w:cs="Arial"/>
          <w:lang w:val="sr-Cyrl-CS"/>
        </w:rPr>
      </w:pPr>
      <w:r w:rsidRPr="00E15F94">
        <w:rPr>
          <w:rFonts w:cs="Arial"/>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106E7" w:rsidRPr="00E15F94" w:rsidRDefault="00A106E7" w:rsidP="00A106E7">
      <w:pPr>
        <w:pStyle w:val="KDParagraf"/>
        <w:rPr>
          <w:rFonts w:cs="Arial"/>
          <w:lang w:val="sr-Cyrl-CS"/>
        </w:rPr>
      </w:pPr>
      <w:r w:rsidRPr="00E15F94">
        <w:rPr>
          <w:rFonts w:cs="Arial"/>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E15F94">
        <w:rPr>
          <w:rFonts w:cs="Arial"/>
          <w:lang w:val="sr-Latn-RS"/>
        </w:rPr>
        <w:t xml:space="preserve"> </w:t>
      </w:r>
      <w:r w:rsidRPr="00E15F94">
        <w:rPr>
          <w:rFonts w:cs="Arial"/>
          <w:lang w:val="sr-Cyrl-CS"/>
        </w:rPr>
        <w:t>("Сл. глaсник РС", бр. 97/2008, 104/2009 - др. зaкoн, 68/2012 - oдлукa УС и 107/2012).</w:t>
      </w:r>
    </w:p>
    <w:p w:rsidR="00A106E7" w:rsidRPr="00E15F94" w:rsidRDefault="00A106E7" w:rsidP="00A106E7">
      <w:pPr>
        <w:pStyle w:val="KDParagraf"/>
        <w:rPr>
          <w:rFonts w:cs="Arial"/>
          <w:lang w:val="sr-Cyrl-CS"/>
        </w:rPr>
      </w:pPr>
      <w:r w:rsidRPr="00E15F94">
        <w:rPr>
          <w:rFonts w:cs="Arial"/>
          <w:lang w:val="sr-Cyrl-CS"/>
        </w:rPr>
        <w:t xml:space="preserve">Осим ако изричито није другачије уређено, </w:t>
      </w:r>
    </w:p>
    <w:p w:rsidR="00A106E7" w:rsidRPr="00E15F94" w:rsidRDefault="00A106E7" w:rsidP="000B48DE">
      <w:pPr>
        <w:pStyle w:val="KDParagraf"/>
        <w:numPr>
          <w:ilvl w:val="0"/>
          <w:numId w:val="19"/>
        </w:numPr>
        <w:rPr>
          <w:rFonts w:cs="Arial"/>
          <w:lang w:val="sr-Cyrl-CS"/>
        </w:rPr>
      </w:pPr>
      <w:r w:rsidRPr="00E15F94">
        <w:rPr>
          <w:rFonts w:cs="Arial"/>
          <w:lang w:val="sr-Cyrl-CS"/>
        </w:rPr>
        <w:t xml:space="preserve">ниједна Страна неће користити пословну тајну или поверљиве информације друге стране, </w:t>
      </w:r>
    </w:p>
    <w:p w:rsidR="00A106E7" w:rsidRPr="00E15F94" w:rsidRDefault="00A106E7" w:rsidP="000B48DE">
      <w:pPr>
        <w:pStyle w:val="KDParagraf"/>
        <w:numPr>
          <w:ilvl w:val="0"/>
          <w:numId w:val="19"/>
        </w:numPr>
        <w:rPr>
          <w:rFonts w:cs="Arial"/>
          <w:lang w:val="sr-Cyrl-CS"/>
        </w:rPr>
      </w:pPr>
      <w:r w:rsidRPr="00E15F94">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106E7" w:rsidRPr="00E15F94" w:rsidRDefault="00A106E7" w:rsidP="000B48DE">
      <w:pPr>
        <w:pStyle w:val="KDParagraf"/>
        <w:numPr>
          <w:ilvl w:val="0"/>
          <w:numId w:val="19"/>
        </w:numPr>
        <w:rPr>
          <w:rFonts w:cs="Arial"/>
          <w:lang w:val="sr-Cyrl-CS"/>
        </w:rPr>
      </w:pPr>
      <w:r w:rsidRPr="00E15F94">
        <w:rPr>
          <w:rFonts w:cs="Arial"/>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A106E7" w:rsidRPr="00E15F94" w:rsidRDefault="00A106E7" w:rsidP="001E2F29">
      <w:pPr>
        <w:pStyle w:val="KDParagraf"/>
        <w:jc w:val="center"/>
        <w:rPr>
          <w:rFonts w:cs="Arial"/>
          <w:b/>
          <w:lang w:val="sr-Cyrl-CS"/>
        </w:rPr>
      </w:pPr>
      <w:r w:rsidRPr="00E15F94">
        <w:rPr>
          <w:rFonts w:cs="Arial"/>
          <w:b/>
          <w:lang w:val="sr-Cyrl-CS"/>
        </w:rPr>
        <w:t>Члан 4.</w:t>
      </w:r>
    </w:p>
    <w:p w:rsidR="00A106E7" w:rsidRPr="00E15F94" w:rsidRDefault="00A106E7" w:rsidP="00A106E7">
      <w:pPr>
        <w:pStyle w:val="KDParagraf"/>
        <w:rPr>
          <w:rFonts w:cs="Arial"/>
          <w:lang w:val="sr-Cyrl-CS"/>
        </w:rPr>
      </w:pPr>
      <w:r w:rsidRPr="00E15F94">
        <w:rPr>
          <w:rFonts w:cs="Arial"/>
          <w:lang w:val="sr-Cyrl-CS"/>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106E7" w:rsidRPr="00E15F94" w:rsidRDefault="00A106E7" w:rsidP="00A106E7">
      <w:pPr>
        <w:pStyle w:val="KDParagraf"/>
        <w:rPr>
          <w:rFonts w:cs="Arial"/>
          <w:lang w:val="sr-Cyrl-CS"/>
        </w:rPr>
      </w:pPr>
      <w:r w:rsidRPr="00E15F94">
        <w:rPr>
          <w:rFonts w:cs="Arial"/>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106E7" w:rsidRPr="00E15F94" w:rsidRDefault="00A106E7" w:rsidP="00A106E7">
      <w:pPr>
        <w:pStyle w:val="KDParagraf"/>
        <w:rPr>
          <w:rFonts w:cs="Arial"/>
          <w:lang w:val="sr-Cyrl-CS"/>
        </w:rPr>
      </w:pPr>
      <w:r w:rsidRPr="00E15F94">
        <w:rPr>
          <w:rFonts w:cs="Arial"/>
          <w:lang w:val="sr-Cyrl-CS"/>
        </w:rPr>
        <w:t>Обавеза из претходног става не постоји у случајевима:</w:t>
      </w:r>
    </w:p>
    <w:p w:rsidR="00A106E7" w:rsidRPr="00E15F94" w:rsidRDefault="00A106E7" w:rsidP="00A106E7">
      <w:pPr>
        <w:pStyle w:val="KDParagraf"/>
        <w:rPr>
          <w:rFonts w:cs="Arial"/>
          <w:lang w:val="sr-Cyrl-CS"/>
        </w:rPr>
      </w:pPr>
      <w:r w:rsidRPr="00E15F94">
        <w:rPr>
          <w:rFonts w:cs="Arial"/>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E15F94" w:rsidDel="003A22D2">
        <w:rPr>
          <w:rFonts w:cs="Arial"/>
          <w:lang w:val="sr-Cyrl-CS"/>
        </w:rPr>
        <w:t xml:space="preserve"> </w:t>
      </w:r>
      <w:r w:rsidRPr="00E15F94">
        <w:rPr>
          <w:rFonts w:cs="Arial"/>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106E7" w:rsidRPr="00E15F94" w:rsidRDefault="00A106E7" w:rsidP="00A106E7">
      <w:pPr>
        <w:pStyle w:val="KDParagraf"/>
        <w:rPr>
          <w:rFonts w:cs="Arial"/>
          <w:lang w:val="sr-Cyrl-CS"/>
        </w:rPr>
      </w:pPr>
      <w:r w:rsidRPr="00E15F94">
        <w:rPr>
          <w:rFonts w:cs="Arial"/>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106E7" w:rsidRPr="00E15F94" w:rsidRDefault="00A106E7" w:rsidP="00A106E7">
      <w:pPr>
        <w:pStyle w:val="KDParagraf"/>
        <w:rPr>
          <w:rFonts w:cs="Arial"/>
          <w:lang w:val="sr-Cyrl-CS"/>
        </w:rPr>
      </w:pPr>
      <w:r w:rsidRPr="00E15F94">
        <w:rPr>
          <w:rFonts w:cs="Arial"/>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A106E7" w:rsidRPr="00E15F94" w:rsidRDefault="00A106E7" w:rsidP="00A106E7">
      <w:pPr>
        <w:pStyle w:val="KDParagraf"/>
        <w:rPr>
          <w:rFonts w:cs="Arial"/>
          <w:lang w:val="sr-Cyrl-CS"/>
        </w:rPr>
      </w:pPr>
      <w:r w:rsidRPr="00E15F94">
        <w:rPr>
          <w:rFonts w:cs="Arial"/>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106E7" w:rsidRPr="00E15F94" w:rsidRDefault="00A106E7" w:rsidP="00A106E7">
      <w:pPr>
        <w:pStyle w:val="KDParagraf"/>
        <w:rPr>
          <w:rFonts w:cs="Arial"/>
          <w:lang w:val="sr-Cyrl-CS"/>
        </w:rPr>
      </w:pPr>
      <w:r w:rsidRPr="00E15F94">
        <w:rPr>
          <w:rFonts w:cs="Arial"/>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106E7" w:rsidRPr="00E15F94" w:rsidRDefault="00A106E7" w:rsidP="000B48DE">
      <w:pPr>
        <w:pStyle w:val="KDParagraf"/>
        <w:numPr>
          <w:ilvl w:val="0"/>
          <w:numId w:val="20"/>
        </w:numPr>
        <w:rPr>
          <w:rFonts w:cs="Arial"/>
          <w:lang w:val="sr-Cyrl-CS"/>
        </w:rPr>
      </w:pPr>
      <w:r w:rsidRPr="00E15F94">
        <w:rPr>
          <w:rFonts w:cs="Arial"/>
          <w:lang w:val="sr-Cyrl-CS"/>
        </w:rPr>
        <w:t xml:space="preserve">то било познато Примаоцу у време одавања мимо Даваоца, </w:t>
      </w:r>
    </w:p>
    <w:p w:rsidR="00A106E7" w:rsidRPr="00E15F94" w:rsidRDefault="00A106E7" w:rsidP="000B48DE">
      <w:pPr>
        <w:pStyle w:val="KDParagraf"/>
        <w:numPr>
          <w:ilvl w:val="0"/>
          <w:numId w:val="20"/>
        </w:numPr>
        <w:rPr>
          <w:rFonts w:cs="Arial"/>
          <w:lang w:val="sr-Cyrl-CS"/>
        </w:rPr>
      </w:pPr>
      <w:r w:rsidRPr="00E15F94">
        <w:rPr>
          <w:rFonts w:cs="Arial"/>
          <w:lang w:val="sr-Cyrl-CS"/>
        </w:rPr>
        <w:t xml:space="preserve">дошло до јавности, али не кривицом Примаоца, </w:t>
      </w:r>
    </w:p>
    <w:p w:rsidR="00A106E7" w:rsidRPr="00E15F94" w:rsidRDefault="00A106E7" w:rsidP="000B48DE">
      <w:pPr>
        <w:pStyle w:val="KDParagraf"/>
        <w:numPr>
          <w:ilvl w:val="0"/>
          <w:numId w:val="20"/>
        </w:numPr>
        <w:rPr>
          <w:rFonts w:cs="Arial"/>
          <w:lang w:val="sr-Cyrl-CS"/>
        </w:rPr>
      </w:pPr>
      <w:r w:rsidRPr="00E15F94">
        <w:rPr>
          <w:rFonts w:cs="Arial"/>
          <w:lang w:val="sr-Cyrl-CS"/>
        </w:rPr>
        <w:t xml:space="preserve">то примљено правним путем без ограничења употребе од треће стране која је овлашћена да ода, </w:t>
      </w:r>
    </w:p>
    <w:p w:rsidR="00A106E7" w:rsidRPr="00E15F94" w:rsidRDefault="00A106E7" w:rsidP="000B48DE">
      <w:pPr>
        <w:pStyle w:val="KDParagraf"/>
        <w:numPr>
          <w:ilvl w:val="0"/>
          <w:numId w:val="20"/>
        </w:numPr>
        <w:rPr>
          <w:rFonts w:cs="Arial"/>
          <w:lang w:val="sr-Cyrl-CS"/>
        </w:rPr>
      </w:pPr>
      <w:r w:rsidRPr="00E15F94">
        <w:rPr>
          <w:rFonts w:cs="Arial"/>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A106E7" w:rsidRPr="00E15F94" w:rsidRDefault="00A106E7" w:rsidP="000B48DE">
      <w:pPr>
        <w:pStyle w:val="KDParagraf"/>
        <w:numPr>
          <w:ilvl w:val="0"/>
          <w:numId w:val="20"/>
        </w:numPr>
        <w:rPr>
          <w:rFonts w:cs="Arial"/>
          <w:lang w:val="sr-Cyrl-CS"/>
        </w:rPr>
      </w:pPr>
      <w:r w:rsidRPr="00E15F94">
        <w:rPr>
          <w:rFonts w:cs="Arial"/>
          <w:lang w:val="sr-Cyrl-CS"/>
        </w:rPr>
        <w:t>је писмено одобрено да се објави од стране Даваоца.</w:t>
      </w:r>
    </w:p>
    <w:p w:rsidR="00A106E7" w:rsidRPr="00E15F94" w:rsidRDefault="00A106E7" w:rsidP="001E2F29">
      <w:pPr>
        <w:pStyle w:val="KDParagraf"/>
        <w:jc w:val="center"/>
        <w:rPr>
          <w:rFonts w:cs="Arial"/>
          <w:lang w:val="sr-Cyrl-CS"/>
        </w:rPr>
      </w:pPr>
      <w:r w:rsidRPr="00E15F94">
        <w:rPr>
          <w:rFonts w:cs="Arial"/>
          <w:b/>
          <w:lang w:val="sr-Cyrl-CS"/>
        </w:rPr>
        <w:t>Члан 5.</w:t>
      </w:r>
    </w:p>
    <w:p w:rsidR="00A106E7" w:rsidRPr="00E15F94" w:rsidRDefault="00A106E7" w:rsidP="00A106E7">
      <w:pPr>
        <w:pStyle w:val="KDParagraf"/>
        <w:rPr>
          <w:rFonts w:cs="Arial"/>
          <w:lang w:val="sr-Cyrl-CS"/>
        </w:rPr>
      </w:pPr>
      <w:r w:rsidRPr="00E15F94">
        <w:rPr>
          <w:rFonts w:cs="Arial"/>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A106E7" w:rsidRPr="00E15F94" w:rsidRDefault="00A106E7" w:rsidP="001E2F29">
      <w:pPr>
        <w:pStyle w:val="KDParagraf"/>
        <w:jc w:val="center"/>
        <w:rPr>
          <w:rFonts w:cs="Arial"/>
          <w:b/>
          <w:lang w:val="sr-Cyrl-CS"/>
        </w:rPr>
      </w:pPr>
      <w:r w:rsidRPr="00E15F94">
        <w:rPr>
          <w:rFonts w:cs="Arial"/>
          <w:b/>
          <w:lang w:val="sr-Cyrl-CS"/>
        </w:rPr>
        <w:t>Члан 6.</w:t>
      </w:r>
    </w:p>
    <w:p w:rsidR="00A106E7" w:rsidRPr="00E15F94" w:rsidRDefault="00A106E7" w:rsidP="00A106E7">
      <w:pPr>
        <w:pStyle w:val="KDParagraf"/>
        <w:rPr>
          <w:rFonts w:cs="Arial"/>
          <w:lang w:val="sr-Cyrl-CS"/>
        </w:rPr>
      </w:pPr>
      <w:r w:rsidRPr="00E15F94">
        <w:rPr>
          <w:rFonts w:cs="Arial"/>
          <w:lang w:val="sr-Cyrl-CS"/>
        </w:rPr>
        <w:t>Свака од Страна је обавезна да одреди:</w:t>
      </w:r>
    </w:p>
    <w:p w:rsidR="00A106E7" w:rsidRPr="00E15F94" w:rsidRDefault="00A106E7" w:rsidP="00A106E7">
      <w:pPr>
        <w:pStyle w:val="KDParagraf"/>
        <w:numPr>
          <w:ilvl w:val="0"/>
          <w:numId w:val="5"/>
        </w:numPr>
        <w:rPr>
          <w:rFonts w:cs="Arial"/>
          <w:lang w:val="sr-Cyrl-CS"/>
        </w:rPr>
      </w:pPr>
      <w:r w:rsidRPr="00E15F94">
        <w:rPr>
          <w:rFonts w:cs="Arial"/>
          <w:lang w:val="sr-Cyrl-CS"/>
        </w:rPr>
        <w:t>име и презиме лица задужених за размену пословне тајне (у даљем тексту: Задужено лице),</w:t>
      </w:r>
    </w:p>
    <w:p w:rsidR="00A106E7" w:rsidRPr="00E15F94" w:rsidRDefault="00A106E7" w:rsidP="00A106E7">
      <w:pPr>
        <w:pStyle w:val="KDParagraf"/>
        <w:numPr>
          <w:ilvl w:val="0"/>
          <w:numId w:val="5"/>
        </w:numPr>
        <w:rPr>
          <w:rFonts w:cs="Arial"/>
          <w:lang w:val="sr-Cyrl-CS"/>
        </w:rPr>
      </w:pPr>
      <w:r w:rsidRPr="00E15F94">
        <w:rPr>
          <w:rFonts w:cs="Arial"/>
          <w:lang w:val="sr-Cyrl-CS"/>
        </w:rPr>
        <w:t>поштанску адресу за размену докумената у папирном облику, кад се подаци размењују у папирном облику,</w:t>
      </w:r>
    </w:p>
    <w:p w:rsidR="00A106E7" w:rsidRPr="00E15F94" w:rsidRDefault="00A106E7" w:rsidP="00A106E7">
      <w:pPr>
        <w:pStyle w:val="KDParagraf"/>
        <w:numPr>
          <w:ilvl w:val="0"/>
          <w:numId w:val="5"/>
        </w:numPr>
        <w:rPr>
          <w:rFonts w:cs="Arial"/>
          <w:lang w:val="sr-Cyrl-CS"/>
        </w:rPr>
      </w:pPr>
      <w:r w:rsidRPr="00E15F94">
        <w:rPr>
          <w:rFonts w:cs="Arial"/>
          <w:lang w:val="sr-Cyrl-CS"/>
        </w:rPr>
        <w:lastRenderedPageBreak/>
        <w:t>е-маил адресу за размену електронских докумената, кад се подаци достављају коришћењем интернет-а</w:t>
      </w:r>
    </w:p>
    <w:p w:rsidR="00A106E7" w:rsidRPr="00E15F94" w:rsidRDefault="00A106E7" w:rsidP="00A106E7">
      <w:pPr>
        <w:pStyle w:val="KDParagraf"/>
        <w:rPr>
          <w:rFonts w:cs="Arial"/>
          <w:lang w:val="sr-Cyrl-CS"/>
        </w:rPr>
      </w:pPr>
      <w:r w:rsidRPr="00E15F94">
        <w:rPr>
          <w:rFonts w:cs="Arial"/>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A106E7" w:rsidRPr="00E15F94" w:rsidRDefault="00A106E7" w:rsidP="00A106E7">
      <w:pPr>
        <w:pStyle w:val="KDParagraf"/>
        <w:rPr>
          <w:rFonts w:cs="Arial"/>
          <w:lang w:val="sr-Cyrl-CS"/>
        </w:rPr>
      </w:pPr>
      <w:r w:rsidRPr="00E15F94">
        <w:rPr>
          <w:rFonts w:cs="Arial"/>
          <w:lang w:val="sr-Cyrl-CS"/>
        </w:rPr>
        <w:t xml:space="preserve">Размена података који представљају пословну тајну не може почети пре испуњења обавеза из претходног става. </w:t>
      </w:r>
    </w:p>
    <w:p w:rsidR="00A106E7" w:rsidRPr="00E15F94" w:rsidRDefault="00A106E7" w:rsidP="00A106E7">
      <w:pPr>
        <w:pStyle w:val="KDParagraf"/>
        <w:rPr>
          <w:rFonts w:cs="Arial"/>
          <w:lang w:val="sr-Cyrl-CS"/>
        </w:rPr>
      </w:pPr>
      <w:r w:rsidRPr="00E15F94">
        <w:rPr>
          <w:rFonts w:cs="Arial"/>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A106E7" w:rsidRPr="00E15F94" w:rsidRDefault="00A106E7" w:rsidP="001E2F29">
      <w:pPr>
        <w:pStyle w:val="KDParagraf"/>
        <w:jc w:val="center"/>
        <w:rPr>
          <w:rFonts w:cs="Arial"/>
          <w:b/>
          <w:lang w:val="sr-Cyrl-CS"/>
        </w:rPr>
      </w:pPr>
      <w:r w:rsidRPr="00E15F94">
        <w:rPr>
          <w:rFonts w:cs="Arial"/>
          <w:b/>
          <w:lang w:val="sr-Cyrl-CS"/>
        </w:rPr>
        <w:t>Члан 7.</w:t>
      </w:r>
    </w:p>
    <w:p w:rsidR="00A106E7" w:rsidRPr="00E15F94" w:rsidRDefault="00A106E7" w:rsidP="00A106E7">
      <w:pPr>
        <w:pStyle w:val="KDParagraf"/>
        <w:rPr>
          <w:rFonts w:cs="Arial"/>
          <w:lang w:val="sr-Cyrl-CS"/>
        </w:rPr>
      </w:pPr>
      <w:r w:rsidRPr="00E15F94">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106E7" w:rsidRPr="00E15F94" w:rsidRDefault="00A106E7" w:rsidP="00A106E7">
      <w:pPr>
        <w:pStyle w:val="KDParagraf"/>
        <w:rPr>
          <w:rFonts w:cs="Arial"/>
          <w:lang w:val="sr-Cyrl-CS"/>
        </w:rPr>
      </w:pPr>
      <w:r w:rsidRPr="00E15F9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A106E7" w:rsidRPr="00E15F94" w:rsidRDefault="00A106E7" w:rsidP="00A106E7">
      <w:pPr>
        <w:pStyle w:val="KDParagraf"/>
        <w:rPr>
          <w:rFonts w:cs="Arial"/>
        </w:rPr>
      </w:pPr>
      <w:r w:rsidRPr="00E15F9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A106E7" w:rsidRPr="00E15F94" w:rsidRDefault="00A106E7" w:rsidP="001E2F29">
      <w:pPr>
        <w:pStyle w:val="KDParagraf"/>
        <w:jc w:val="center"/>
        <w:rPr>
          <w:rFonts w:cs="Arial"/>
          <w:b/>
          <w:lang w:val="sr-Cyrl-CS"/>
        </w:rPr>
      </w:pPr>
      <w:r w:rsidRPr="00E15F94">
        <w:rPr>
          <w:rFonts w:cs="Arial"/>
          <w:b/>
          <w:lang w:val="sr-Cyrl-CS"/>
        </w:rPr>
        <w:t>Члан 8.</w:t>
      </w:r>
    </w:p>
    <w:p w:rsidR="00A106E7" w:rsidRPr="00E15F94" w:rsidRDefault="00A106E7" w:rsidP="00A106E7">
      <w:pPr>
        <w:pStyle w:val="KDParagraf"/>
        <w:rPr>
          <w:rFonts w:cs="Arial"/>
          <w:lang w:val="sr-Cyrl-CS"/>
        </w:rPr>
      </w:pPr>
      <w:r w:rsidRPr="00E15F94">
        <w:rPr>
          <w:rFonts w:cs="Arial"/>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A106E7" w:rsidRPr="00E15F94" w:rsidRDefault="00A106E7" w:rsidP="00A106E7">
      <w:pPr>
        <w:pStyle w:val="KDParagraf"/>
        <w:rPr>
          <w:rFonts w:cs="Arial"/>
          <w:lang w:val="sr-Cyrl-CS"/>
        </w:rPr>
      </w:pPr>
    </w:p>
    <w:p w:rsidR="00A106E7" w:rsidRPr="00E15F94" w:rsidRDefault="00A106E7" w:rsidP="00A106E7">
      <w:pPr>
        <w:pStyle w:val="KDParagraf"/>
        <w:rPr>
          <w:rFonts w:cs="Arial"/>
          <w:lang w:val="sr-Cyrl-CS"/>
        </w:rPr>
      </w:pPr>
      <w:r w:rsidRPr="00E15F94">
        <w:rPr>
          <w:rFonts w:cs="Arial"/>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106E7" w:rsidRPr="00E15F94" w:rsidRDefault="00A106E7" w:rsidP="00A106E7">
      <w:pPr>
        <w:pStyle w:val="KDParagraf"/>
        <w:rPr>
          <w:rFonts w:cs="Arial"/>
          <w:lang w:val="sr-Cyrl-CS"/>
        </w:rPr>
      </w:pPr>
      <w:r w:rsidRPr="00E15F94">
        <w:rPr>
          <w:rFonts w:cs="Arial"/>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A106E7" w:rsidRPr="00E15F94" w:rsidRDefault="00A106E7" w:rsidP="001E2F29">
      <w:pPr>
        <w:pStyle w:val="KDParagraf"/>
        <w:jc w:val="center"/>
        <w:rPr>
          <w:rFonts w:cs="Arial"/>
          <w:lang w:val="sr-Cyrl-CS"/>
        </w:rPr>
      </w:pPr>
      <w:r w:rsidRPr="00E15F94">
        <w:rPr>
          <w:rFonts w:cs="Arial"/>
          <w:lang w:val="sr-Cyrl-CS"/>
        </w:rPr>
        <w:t>За Корисника услуге:</w:t>
      </w:r>
    </w:p>
    <w:p w:rsidR="00A106E7" w:rsidRPr="00E15F94" w:rsidRDefault="00A106E7" w:rsidP="001E2F29">
      <w:pPr>
        <w:pStyle w:val="KDParagraf"/>
        <w:jc w:val="center"/>
        <w:rPr>
          <w:rFonts w:cs="Arial"/>
        </w:rPr>
      </w:pPr>
      <w:r w:rsidRPr="00E15F94">
        <w:rPr>
          <w:rFonts w:cs="Arial"/>
        </w:rPr>
        <w:t>Пословна тајна</w:t>
      </w:r>
    </w:p>
    <w:p w:rsidR="00A106E7" w:rsidRPr="00E15F94" w:rsidRDefault="00A106E7" w:rsidP="001E2F29">
      <w:pPr>
        <w:pStyle w:val="KDParagraf"/>
        <w:jc w:val="center"/>
        <w:rPr>
          <w:rFonts w:cs="Arial"/>
        </w:rPr>
      </w:pPr>
      <w:r w:rsidRPr="00E15F94">
        <w:rPr>
          <w:rFonts w:cs="Arial"/>
        </w:rPr>
        <w:t>Јавно предузеће „Електропривреда Србије“Београд</w:t>
      </w:r>
    </w:p>
    <w:p w:rsidR="00DB1538" w:rsidRDefault="00A106E7" w:rsidP="001E2F29">
      <w:pPr>
        <w:pStyle w:val="KDParagraf"/>
        <w:jc w:val="center"/>
        <w:rPr>
          <w:rFonts w:cs="Arial"/>
        </w:rPr>
      </w:pPr>
      <w:r w:rsidRPr="00E15F94">
        <w:rPr>
          <w:rFonts w:cs="Arial"/>
        </w:rPr>
        <w:t>Улица царице Милице бр. 2. Београд</w:t>
      </w:r>
    </w:p>
    <w:p w:rsidR="00A106E7" w:rsidRPr="00E15F94" w:rsidRDefault="00DB1538" w:rsidP="001E2F29">
      <w:pPr>
        <w:pStyle w:val="KDParagraf"/>
        <w:jc w:val="center"/>
        <w:rPr>
          <w:rFonts w:cs="Arial"/>
          <w:lang w:val="sr-Cyrl-CS"/>
        </w:rPr>
      </w:pPr>
      <w:r>
        <w:rPr>
          <w:rFonts w:cs="Arial"/>
          <w:lang w:val="sr-Cyrl-CS"/>
        </w:rPr>
        <w:t>и</w:t>
      </w:r>
      <w:r w:rsidR="00A106E7" w:rsidRPr="00E15F94">
        <w:rPr>
          <w:rFonts w:cs="Arial"/>
          <w:lang w:val="sr-Cyrl-CS"/>
        </w:rPr>
        <w:t>ли:</w:t>
      </w:r>
    </w:p>
    <w:p w:rsidR="00A106E7" w:rsidRPr="00E15F94" w:rsidRDefault="00A106E7" w:rsidP="001E2F29">
      <w:pPr>
        <w:pStyle w:val="KDParagraf"/>
        <w:jc w:val="center"/>
        <w:rPr>
          <w:rFonts w:cs="Arial"/>
        </w:rPr>
      </w:pPr>
      <w:r w:rsidRPr="00E15F94">
        <w:rPr>
          <w:rFonts w:cs="Arial"/>
        </w:rPr>
        <w:t>Поверљиво</w:t>
      </w:r>
    </w:p>
    <w:p w:rsidR="00A106E7" w:rsidRPr="00E15F94" w:rsidRDefault="00A106E7" w:rsidP="001E2F29">
      <w:pPr>
        <w:pStyle w:val="KDParagraf"/>
        <w:jc w:val="center"/>
        <w:rPr>
          <w:rFonts w:cs="Arial"/>
        </w:rPr>
      </w:pPr>
      <w:r w:rsidRPr="00E15F94">
        <w:rPr>
          <w:rFonts w:cs="Arial"/>
        </w:rPr>
        <w:t>Јавно предузеће „Електропривреда Србије“ Београд</w:t>
      </w:r>
    </w:p>
    <w:p w:rsidR="00A106E7" w:rsidRPr="00E15F94" w:rsidRDefault="00A106E7" w:rsidP="001E2F29">
      <w:pPr>
        <w:pStyle w:val="KDParagraf"/>
        <w:jc w:val="center"/>
        <w:rPr>
          <w:rFonts w:cs="Arial"/>
        </w:rPr>
      </w:pPr>
      <w:r w:rsidRPr="00E15F94">
        <w:rPr>
          <w:rFonts w:cs="Arial"/>
        </w:rPr>
        <w:t>Улица царице Милице бр. 2. Београд</w:t>
      </w:r>
    </w:p>
    <w:p w:rsidR="00A106E7" w:rsidRPr="00E15F94" w:rsidRDefault="00A106E7" w:rsidP="001E2F29">
      <w:pPr>
        <w:pStyle w:val="KDParagraf"/>
        <w:jc w:val="center"/>
        <w:rPr>
          <w:rFonts w:cs="Arial"/>
          <w:lang w:val="sr-Cyrl-CS"/>
        </w:rPr>
      </w:pPr>
      <w:r w:rsidRPr="00E15F94">
        <w:rPr>
          <w:rFonts w:cs="Arial"/>
          <w:lang w:val="sr-Cyrl-CS"/>
        </w:rPr>
        <w:t>За Пружаоца услуге:</w:t>
      </w:r>
    </w:p>
    <w:p w:rsidR="00A106E7" w:rsidRPr="00E15F94" w:rsidRDefault="00A106E7" w:rsidP="001E2F29">
      <w:pPr>
        <w:pStyle w:val="KDParagraf"/>
        <w:jc w:val="center"/>
        <w:rPr>
          <w:rFonts w:cs="Arial"/>
        </w:rPr>
      </w:pPr>
      <w:r w:rsidRPr="00E15F94">
        <w:rPr>
          <w:rFonts w:cs="Arial"/>
        </w:rPr>
        <w:lastRenderedPageBreak/>
        <w:t>Пословна тајна</w:t>
      </w:r>
    </w:p>
    <w:p w:rsidR="00A106E7" w:rsidRPr="00E15F94" w:rsidRDefault="00A106E7" w:rsidP="001E2F29">
      <w:pPr>
        <w:pStyle w:val="KDParagraf"/>
        <w:jc w:val="center"/>
        <w:rPr>
          <w:rFonts w:cs="Arial"/>
        </w:rPr>
      </w:pPr>
      <w:r w:rsidRPr="00E15F94">
        <w:rPr>
          <w:rFonts w:cs="Arial"/>
        </w:rPr>
        <w:t>___________</w:t>
      </w:r>
    </w:p>
    <w:p w:rsidR="00A106E7" w:rsidRPr="00E15F94" w:rsidRDefault="00A106E7" w:rsidP="001E2F29">
      <w:pPr>
        <w:pStyle w:val="KDParagraf"/>
        <w:jc w:val="center"/>
        <w:rPr>
          <w:rFonts w:cs="Arial"/>
        </w:rPr>
      </w:pPr>
      <w:r w:rsidRPr="00E15F94">
        <w:rPr>
          <w:rFonts w:cs="Arial"/>
        </w:rPr>
        <w:t>_______________</w:t>
      </w:r>
    </w:p>
    <w:p w:rsidR="00A106E7" w:rsidRPr="00E15F94" w:rsidRDefault="00A106E7" w:rsidP="001E2F29">
      <w:pPr>
        <w:pStyle w:val="KDParagraf"/>
        <w:jc w:val="center"/>
        <w:rPr>
          <w:rFonts w:cs="Arial"/>
        </w:rPr>
      </w:pPr>
      <w:r w:rsidRPr="00E15F94">
        <w:rPr>
          <w:rFonts w:cs="Arial"/>
        </w:rPr>
        <w:t>или:</w:t>
      </w:r>
    </w:p>
    <w:p w:rsidR="00A106E7" w:rsidRPr="00E15F94" w:rsidRDefault="00A106E7" w:rsidP="001E2F29">
      <w:pPr>
        <w:pStyle w:val="KDParagraf"/>
        <w:jc w:val="center"/>
        <w:rPr>
          <w:rFonts w:cs="Arial"/>
          <w:lang w:val="sr-Cyrl-CS"/>
        </w:rPr>
      </w:pPr>
      <w:r w:rsidRPr="00E15F94">
        <w:rPr>
          <w:rFonts w:cs="Arial"/>
          <w:lang w:val="sr-Cyrl-CS"/>
        </w:rPr>
        <w:t>Поверљиво</w:t>
      </w:r>
    </w:p>
    <w:p w:rsidR="00A106E7" w:rsidRPr="00E15F94" w:rsidRDefault="00A106E7" w:rsidP="001E2F29">
      <w:pPr>
        <w:pStyle w:val="KDParagraf"/>
        <w:jc w:val="center"/>
        <w:rPr>
          <w:rFonts w:cs="Arial"/>
          <w:lang w:val="sr-Cyrl-CS"/>
        </w:rPr>
      </w:pPr>
      <w:r w:rsidRPr="00E15F94">
        <w:rPr>
          <w:rFonts w:cs="Arial"/>
          <w:lang w:val="sr-Cyrl-CS"/>
        </w:rPr>
        <w:t>_______________</w:t>
      </w:r>
    </w:p>
    <w:p w:rsidR="00A106E7" w:rsidRPr="00E15F94" w:rsidRDefault="00A106E7" w:rsidP="001E2F29">
      <w:pPr>
        <w:pStyle w:val="KDParagraf"/>
        <w:jc w:val="center"/>
        <w:rPr>
          <w:rFonts w:cs="Arial"/>
          <w:lang w:val="sr-Cyrl-CS"/>
        </w:rPr>
      </w:pPr>
      <w:r w:rsidRPr="00E15F94">
        <w:rPr>
          <w:rFonts w:cs="Arial"/>
          <w:lang w:val="sr-Cyrl-CS"/>
        </w:rPr>
        <w:t>__________________</w:t>
      </w:r>
    </w:p>
    <w:p w:rsidR="00A106E7" w:rsidRPr="00E15F94" w:rsidRDefault="00A106E7" w:rsidP="001E2F29">
      <w:pPr>
        <w:pStyle w:val="KDParagraf"/>
        <w:jc w:val="center"/>
        <w:rPr>
          <w:rFonts w:cs="Arial"/>
          <w:lang w:val="sr-Cyrl-CS"/>
        </w:rPr>
      </w:pPr>
    </w:p>
    <w:p w:rsidR="00A106E7" w:rsidRPr="00E15F94" w:rsidRDefault="00A106E7" w:rsidP="00A106E7">
      <w:pPr>
        <w:pStyle w:val="KDParagraf"/>
        <w:rPr>
          <w:rFonts w:cs="Arial"/>
          <w:lang w:val="sr-Cyrl-CS"/>
        </w:rPr>
      </w:pPr>
      <w:r w:rsidRPr="00E15F94">
        <w:rPr>
          <w:rFonts w:cs="Arial"/>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A106E7" w:rsidRPr="00E15F94" w:rsidRDefault="00A106E7" w:rsidP="001E2F29">
      <w:pPr>
        <w:pStyle w:val="KDParagraf"/>
        <w:jc w:val="center"/>
        <w:rPr>
          <w:rFonts w:cs="Arial"/>
          <w:b/>
          <w:lang w:val="sr-Cyrl-CS"/>
        </w:rPr>
      </w:pPr>
      <w:r w:rsidRPr="00E15F94">
        <w:rPr>
          <w:rFonts w:cs="Arial"/>
          <w:b/>
          <w:lang w:val="sr-Cyrl-CS"/>
        </w:rPr>
        <w:t>Члан 9.</w:t>
      </w:r>
    </w:p>
    <w:p w:rsidR="00A106E7" w:rsidRPr="00E15F94" w:rsidRDefault="00A106E7" w:rsidP="00A106E7">
      <w:pPr>
        <w:pStyle w:val="KDParagraf"/>
        <w:rPr>
          <w:rFonts w:cs="Arial"/>
          <w:lang w:val="sr-Cyrl-CS"/>
        </w:rPr>
      </w:pPr>
      <w:r w:rsidRPr="00E15F94">
        <w:rPr>
          <w:rFonts w:cs="Arial"/>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A106E7" w:rsidRPr="00E15F94" w:rsidRDefault="00A106E7" w:rsidP="00A106E7">
      <w:pPr>
        <w:pStyle w:val="KDParagraf"/>
        <w:rPr>
          <w:rFonts w:cs="Arial"/>
          <w:lang w:val="sr-Cyrl-CS"/>
        </w:rPr>
      </w:pPr>
      <w:r w:rsidRPr="00E15F94">
        <w:rPr>
          <w:rFonts w:cs="Arial"/>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106E7" w:rsidRPr="00E15F94" w:rsidRDefault="00A106E7" w:rsidP="001E2F29">
      <w:pPr>
        <w:pStyle w:val="KDParagraf"/>
        <w:jc w:val="center"/>
        <w:rPr>
          <w:rFonts w:cs="Arial"/>
          <w:b/>
        </w:rPr>
      </w:pPr>
      <w:r w:rsidRPr="00E15F94">
        <w:rPr>
          <w:rFonts w:cs="Arial"/>
          <w:b/>
        </w:rPr>
        <w:t>Члан 10.</w:t>
      </w:r>
    </w:p>
    <w:p w:rsidR="00A106E7" w:rsidRPr="00E15F94" w:rsidRDefault="00A106E7" w:rsidP="00A106E7">
      <w:pPr>
        <w:pStyle w:val="KDParagraf"/>
        <w:rPr>
          <w:rFonts w:cs="Arial"/>
          <w:lang w:val="sr-Cyrl-CS"/>
        </w:rPr>
      </w:pPr>
      <w:r w:rsidRPr="00E15F94">
        <w:rPr>
          <w:rFonts w:cs="Arial"/>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106E7" w:rsidRPr="00E15F94" w:rsidRDefault="00A106E7" w:rsidP="00A106E7">
      <w:pPr>
        <w:pStyle w:val="KDParagraf"/>
        <w:rPr>
          <w:rFonts w:cs="Arial"/>
          <w:lang w:val="sr-Cyrl-CS"/>
        </w:rPr>
      </w:pPr>
      <w:r w:rsidRPr="00E15F94">
        <w:rPr>
          <w:rFonts w:cs="Arial"/>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A106E7" w:rsidRPr="00E15F94" w:rsidRDefault="00A106E7" w:rsidP="001E2F29">
      <w:pPr>
        <w:pStyle w:val="KDParagraf"/>
        <w:jc w:val="center"/>
        <w:rPr>
          <w:rFonts w:cs="Arial"/>
          <w:b/>
        </w:rPr>
      </w:pPr>
      <w:r w:rsidRPr="00E15F94">
        <w:rPr>
          <w:rFonts w:cs="Arial"/>
          <w:b/>
        </w:rPr>
        <w:t>Члан 11.</w:t>
      </w:r>
    </w:p>
    <w:p w:rsidR="00A106E7" w:rsidRPr="00E15F94" w:rsidRDefault="00A106E7" w:rsidP="00A106E7">
      <w:pPr>
        <w:pStyle w:val="KDParagraf"/>
        <w:rPr>
          <w:rFonts w:cs="Arial"/>
          <w:lang w:val="sr-Cyrl-CS"/>
        </w:rPr>
      </w:pPr>
      <w:r w:rsidRPr="00E15F94">
        <w:rPr>
          <w:rFonts w:cs="Arial"/>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106E7" w:rsidRPr="00E15F94" w:rsidRDefault="00A106E7" w:rsidP="001E2F29">
      <w:pPr>
        <w:pStyle w:val="KDParagraf"/>
        <w:jc w:val="center"/>
        <w:rPr>
          <w:rFonts w:cs="Arial"/>
          <w:b/>
        </w:rPr>
      </w:pPr>
      <w:r w:rsidRPr="00E15F94">
        <w:rPr>
          <w:rFonts w:cs="Arial"/>
          <w:b/>
        </w:rPr>
        <w:t>Члан 12.</w:t>
      </w:r>
    </w:p>
    <w:p w:rsidR="00A106E7" w:rsidRPr="00E15F94" w:rsidRDefault="00A106E7" w:rsidP="00A106E7">
      <w:pPr>
        <w:pStyle w:val="KDParagraf"/>
        <w:rPr>
          <w:rFonts w:cs="Arial"/>
          <w:lang w:val="sr-Cyrl-CS"/>
        </w:rPr>
      </w:pPr>
      <w:r w:rsidRPr="00E15F94">
        <w:rPr>
          <w:rFonts w:cs="Arial"/>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106E7" w:rsidRPr="00E15F94" w:rsidRDefault="00A106E7" w:rsidP="00A106E7">
      <w:pPr>
        <w:pStyle w:val="KDParagraf"/>
        <w:rPr>
          <w:rFonts w:cs="Arial"/>
          <w:lang w:val="sr-Cyrl-CS"/>
        </w:rPr>
      </w:pPr>
      <w:r w:rsidRPr="00E15F94">
        <w:rPr>
          <w:rFonts w:cs="Arial"/>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106E7" w:rsidRPr="00E15F94" w:rsidRDefault="00A106E7" w:rsidP="00A106E7">
      <w:pPr>
        <w:pStyle w:val="KDParagraf"/>
        <w:rPr>
          <w:rFonts w:cs="Arial"/>
        </w:rPr>
      </w:pPr>
      <w:r w:rsidRPr="00E15F94">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w:t>
      </w:r>
      <w:r w:rsidRPr="00E15F94">
        <w:rPr>
          <w:rFonts w:cs="Arial"/>
        </w:rPr>
        <w:lastRenderedPageBreak/>
        <w:t xml:space="preserve">или користити Поверљиве информације на било који други начин који није предвиђен Основним уговором и овим уговором.    </w:t>
      </w:r>
    </w:p>
    <w:p w:rsidR="00A106E7" w:rsidRPr="00E15F94" w:rsidRDefault="00A106E7" w:rsidP="001E2F29">
      <w:pPr>
        <w:pStyle w:val="KDParagraf"/>
        <w:jc w:val="center"/>
        <w:rPr>
          <w:rFonts w:cs="Arial"/>
          <w:b/>
        </w:rPr>
      </w:pPr>
      <w:r w:rsidRPr="00E15F94">
        <w:rPr>
          <w:rFonts w:cs="Arial"/>
          <w:b/>
        </w:rPr>
        <w:t>Члан 13.</w:t>
      </w:r>
    </w:p>
    <w:p w:rsidR="00A106E7" w:rsidRPr="00E15F94" w:rsidRDefault="00A106E7" w:rsidP="00A106E7">
      <w:pPr>
        <w:pStyle w:val="KDParagraf"/>
        <w:rPr>
          <w:rFonts w:cs="Arial"/>
          <w:lang w:val="sr-Cyrl-CS"/>
        </w:rPr>
      </w:pPr>
      <w:r w:rsidRPr="00E15F94">
        <w:rPr>
          <w:rFonts w:cs="Arial"/>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sidRPr="00E15F94">
        <w:rPr>
          <w:rFonts w:cs="Arial"/>
          <w:lang w:val="sr-Cyrl-CS"/>
        </w:rPr>
        <w:t>Сталне</w:t>
      </w:r>
      <w:r w:rsidRPr="00E15F94">
        <w:rPr>
          <w:rFonts w:cs="Arial"/>
          <w:lang w:val="sr-Cyrl-CS"/>
        </w:rPr>
        <w:t xml:space="preserve"> арбитраже при Привредној комори Србије са местом арбитраже у Београду, уз примену њеног Правилника </w:t>
      </w:r>
      <w:r w:rsidRPr="00E15F94">
        <w:rPr>
          <w:rFonts w:cs="Arial"/>
          <w:i/>
          <w:lang w:val="sr-Cyrl-CS"/>
        </w:rPr>
        <w:t>[напомена: коначан текст у Уговору зависи од тога да ли је изабран домаћи или страни Пружалац услуге]</w:t>
      </w:r>
      <w:r w:rsidRPr="00E15F94">
        <w:rPr>
          <w:rFonts w:cs="Arial"/>
          <w:lang w:val="sr-Cyrl-CS"/>
        </w:rPr>
        <w:t>).</w:t>
      </w:r>
    </w:p>
    <w:p w:rsidR="00A106E7" w:rsidRPr="00E15F94" w:rsidRDefault="00A106E7" w:rsidP="001E2F29">
      <w:pPr>
        <w:pStyle w:val="KDParagraf"/>
        <w:jc w:val="center"/>
        <w:rPr>
          <w:rFonts w:cs="Arial"/>
          <w:b/>
        </w:rPr>
      </w:pPr>
      <w:r w:rsidRPr="00E15F94">
        <w:rPr>
          <w:rFonts w:cs="Arial"/>
          <w:b/>
        </w:rPr>
        <w:t>Члан 14.</w:t>
      </w:r>
    </w:p>
    <w:p w:rsidR="00A106E7" w:rsidRPr="00E15F94" w:rsidRDefault="00A106E7" w:rsidP="00A106E7">
      <w:pPr>
        <w:pStyle w:val="KDParagraf"/>
        <w:rPr>
          <w:rFonts w:cs="Arial"/>
          <w:lang w:val="sr-Cyrl-CS"/>
        </w:rPr>
      </w:pPr>
      <w:r w:rsidRPr="00E15F94">
        <w:rPr>
          <w:rFonts w:cs="Arial"/>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rsidR="00A106E7" w:rsidRPr="00E15F94" w:rsidRDefault="00A106E7" w:rsidP="001E2F29">
      <w:pPr>
        <w:pStyle w:val="KDParagraf"/>
        <w:jc w:val="center"/>
        <w:rPr>
          <w:rFonts w:cs="Arial"/>
          <w:b/>
        </w:rPr>
      </w:pPr>
      <w:r w:rsidRPr="00E15F94">
        <w:rPr>
          <w:rFonts w:cs="Arial"/>
          <w:b/>
        </w:rPr>
        <w:t>Члан 15.</w:t>
      </w:r>
    </w:p>
    <w:p w:rsidR="00A106E7" w:rsidRPr="00E15F94" w:rsidRDefault="00A106E7" w:rsidP="00A106E7">
      <w:pPr>
        <w:pStyle w:val="KDParagraf"/>
        <w:rPr>
          <w:rFonts w:cs="Arial"/>
          <w:b/>
        </w:rPr>
      </w:pPr>
      <w:r w:rsidRPr="00E15F94">
        <w:rPr>
          <w:rFonts w:cs="Arial"/>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E15F94">
        <w:rPr>
          <w:rFonts w:cs="Arial"/>
          <w:b/>
        </w:rPr>
        <w:t xml:space="preserve"> </w:t>
      </w:r>
    </w:p>
    <w:p w:rsidR="00A106E7" w:rsidRPr="00E15F94" w:rsidRDefault="00A106E7" w:rsidP="001E2F29">
      <w:pPr>
        <w:pStyle w:val="KDParagraf"/>
        <w:jc w:val="center"/>
        <w:rPr>
          <w:rFonts w:cs="Arial"/>
          <w:b/>
        </w:rPr>
      </w:pPr>
      <w:r w:rsidRPr="00E15F94">
        <w:rPr>
          <w:rFonts w:cs="Arial"/>
          <w:b/>
        </w:rPr>
        <w:t>Члан 16.</w:t>
      </w:r>
    </w:p>
    <w:p w:rsidR="00A106E7" w:rsidRPr="00E15F94" w:rsidRDefault="00A106E7" w:rsidP="00A106E7">
      <w:pPr>
        <w:pStyle w:val="KDParagraf"/>
        <w:rPr>
          <w:rFonts w:cs="Arial"/>
          <w:lang w:val="sr-Cyrl-CS"/>
        </w:rPr>
      </w:pPr>
      <w:r w:rsidRPr="00E15F94">
        <w:rPr>
          <w:rFonts w:cs="Arial"/>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rsidR="00A106E7" w:rsidRPr="00E15F94" w:rsidRDefault="00A106E7" w:rsidP="00A106E7">
      <w:pPr>
        <w:pStyle w:val="KDParagraf"/>
        <w:rPr>
          <w:rFonts w:cs="Arial"/>
          <w:lang w:val="sr-Cyrl-CS"/>
        </w:rPr>
      </w:pPr>
      <w:r w:rsidRPr="00E15F94">
        <w:rPr>
          <w:rFonts w:cs="Arial"/>
          <w:lang w:val="sr-Cyrl-CS"/>
        </w:rPr>
        <w:t>Обавезе према очувању поверљивости пословне тајне и поверљивих информација које су претходно дефинисане важе трајно.</w:t>
      </w:r>
    </w:p>
    <w:p w:rsidR="00A106E7" w:rsidRPr="00E15F94" w:rsidRDefault="00A106E7" w:rsidP="001E2F29">
      <w:pPr>
        <w:pStyle w:val="KDParagraf"/>
        <w:jc w:val="center"/>
        <w:rPr>
          <w:rFonts w:cs="Arial"/>
          <w:b/>
        </w:rPr>
      </w:pPr>
      <w:r w:rsidRPr="00E15F94">
        <w:rPr>
          <w:rFonts w:cs="Arial"/>
          <w:b/>
        </w:rPr>
        <w:t>Члан 17.</w:t>
      </w:r>
    </w:p>
    <w:p w:rsidR="00A106E7" w:rsidRPr="00E15F94" w:rsidRDefault="00A106E7" w:rsidP="00A106E7">
      <w:pPr>
        <w:pStyle w:val="KDParagraf"/>
        <w:rPr>
          <w:rFonts w:cs="Arial"/>
          <w:lang w:val="sr-Latn-CS"/>
        </w:rPr>
      </w:pPr>
      <w:r w:rsidRPr="00E15F94">
        <w:rPr>
          <w:rFonts w:cs="Arial"/>
          <w:lang w:val="sr-Latn-CS"/>
        </w:rPr>
        <w:t>Овај Уговор је сачињен у 6 (</w:t>
      </w:r>
      <w:r w:rsidR="003F5E8B" w:rsidRPr="00E15F94">
        <w:rPr>
          <w:rFonts w:cs="Arial"/>
          <w:lang w:val="sr-Cyrl-RS"/>
        </w:rPr>
        <w:t xml:space="preserve">словима: </w:t>
      </w:r>
      <w:r w:rsidRPr="00E15F94">
        <w:rPr>
          <w:rFonts w:cs="Arial"/>
          <w:lang w:val="sr-Latn-CS"/>
        </w:rPr>
        <w:t xml:space="preserve">шест) истоветних примерака, од којих су </w:t>
      </w:r>
      <w:r w:rsidRPr="00E15F94">
        <w:rPr>
          <w:rFonts w:cs="Arial"/>
        </w:rPr>
        <w:t>3</w:t>
      </w:r>
      <w:r w:rsidRPr="00E15F94">
        <w:rPr>
          <w:rFonts w:cs="Arial"/>
          <w:lang w:val="sr-Latn-CS"/>
        </w:rPr>
        <w:t xml:space="preserve"> (</w:t>
      </w:r>
      <w:r w:rsidRPr="00E15F94">
        <w:rPr>
          <w:rFonts w:cs="Arial"/>
        </w:rPr>
        <w:t>три</w:t>
      </w:r>
      <w:r w:rsidRPr="00E15F94">
        <w:rPr>
          <w:rFonts w:cs="Arial"/>
          <w:lang w:val="sr-Latn-CS"/>
        </w:rPr>
        <w:t xml:space="preserve">) примерка за Корисника услуге и </w:t>
      </w:r>
      <w:r w:rsidRPr="00E15F94">
        <w:rPr>
          <w:rFonts w:cs="Arial"/>
        </w:rPr>
        <w:t>3</w:t>
      </w:r>
      <w:r w:rsidRPr="00E15F94">
        <w:rPr>
          <w:rFonts w:cs="Arial"/>
          <w:lang w:val="sr-Latn-CS"/>
        </w:rPr>
        <w:t xml:space="preserve"> (</w:t>
      </w:r>
      <w:r w:rsidRPr="00E15F94">
        <w:rPr>
          <w:rFonts w:cs="Arial"/>
        </w:rPr>
        <w:t>три</w:t>
      </w:r>
      <w:r w:rsidRPr="00E15F94">
        <w:rPr>
          <w:rFonts w:cs="Arial"/>
          <w:lang w:val="sr-Latn-CS"/>
        </w:rPr>
        <w:t>) примерка за Пружаоца услуг</w:t>
      </w:r>
      <w:r w:rsidRPr="00E15F94">
        <w:rPr>
          <w:rFonts w:cs="Arial"/>
          <w:lang w:val="sr-Cyrl-CS"/>
        </w:rPr>
        <w:t>е</w:t>
      </w:r>
      <w:r w:rsidRPr="00E15F94">
        <w:rPr>
          <w:rFonts w:cs="Arial"/>
          <w:lang w:val="sr-Latn-CS"/>
        </w:rPr>
        <w:t>.</w:t>
      </w:r>
    </w:p>
    <w:p w:rsidR="001E2F29" w:rsidRPr="00E15F94" w:rsidRDefault="001E2F29" w:rsidP="001E2F29">
      <w:pPr>
        <w:pStyle w:val="KDParagraf"/>
        <w:jc w:val="center"/>
        <w:rPr>
          <w:rFonts w:cs="Arial"/>
          <w:b/>
        </w:rPr>
      </w:pPr>
      <w:r w:rsidRPr="00E15F94">
        <w:rPr>
          <w:rFonts w:cs="Arial"/>
          <w:b/>
        </w:rPr>
        <w:t>Члан 1</w:t>
      </w:r>
      <w:r w:rsidRPr="00E15F94">
        <w:rPr>
          <w:rFonts w:cs="Arial"/>
          <w:b/>
          <w:lang w:val="sr-Cyrl-RS"/>
        </w:rPr>
        <w:t>8</w:t>
      </w:r>
      <w:r w:rsidRPr="00E15F94">
        <w:rPr>
          <w:rFonts w:cs="Arial"/>
          <w:b/>
        </w:rPr>
        <w:t>.</w:t>
      </w:r>
    </w:p>
    <w:p w:rsidR="00A106E7" w:rsidRPr="00E15F94" w:rsidRDefault="00A106E7" w:rsidP="00A106E7">
      <w:pPr>
        <w:pStyle w:val="KDParagraf"/>
        <w:rPr>
          <w:rFonts w:cs="Arial"/>
          <w:lang w:val="sr-Cyrl-CS"/>
        </w:rPr>
      </w:pPr>
      <w:r w:rsidRPr="00E15F94">
        <w:rPr>
          <w:rFonts w:cs="Arial"/>
          <w:lang w:val="sr-Cyrl-CS"/>
        </w:rPr>
        <w:t>Стране сагласно изјављују да су уговор прочитале, разумеле и да уговорне одредбе у свему представљају израз њихове стварне воље.</w:t>
      </w:r>
    </w:p>
    <w:p w:rsidR="00A106E7" w:rsidRPr="00E15F94" w:rsidRDefault="00A106E7" w:rsidP="00A106E7">
      <w:pPr>
        <w:pStyle w:val="KDParagraf"/>
        <w:rPr>
          <w:rFonts w:cs="Arial"/>
          <w:lang w:val="sr-Cyrl-CS"/>
        </w:rPr>
      </w:pPr>
    </w:p>
    <w:tbl>
      <w:tblPr>
        <w:tblW w:w="0" w:type="auto"/>
        <w:tblLook w:val="04A0" w:firstRow="1" w:lastRow="0" w:firstColumn="1" w:lastColumn="0" w:noHBand="0" w:noVBand="1"/>
      </w:tblPr>
      <w:tblGrid>
        <w:gridCol w:w="3211"/>
        <w:gridCol w:w="2497"/>
        <w:gridCol w:w="3411"/>
      </w:tblGrid>
      <w:tr w:rsidR="00A106E7" w:rsidRPr="00E15F94" w:rsidTr="00A106E7">
        <w:tc>
          <w:tcPr>
            <w:tcW w:w="3227" w:type="dxa"/>
          </w:tcPr>
          <w:p w:rsidR="00A106E7" w:rsidRPr="00E15F94" w:rsidRDefault="00A106E7" w:rsidP="001E2F29">
            <w:pPr>
              <w:pStyle w:val="KDParagraf"/>
              <w:jc w:val="center"/>
              <w:rPr>
                <w:rFonts w:cs="Arial"/>
                <w:b/>
                <w:lang w:val="sr-Cyrl-CS"/>
              </w:rPr>
            </w:pPr>
            <w:r w:rsidRPr="00E15F94">
              <w:rPr>
                <w:rFonts w:cs="Arial"/>
                <w:b/>
                <w:lang w:val="sr-Cyrl-CS"/>
              </w:rPr>
              <w:t>КОРИСНИК УСЛУГЕ</w:t>
            </w:r>
          </w:p>
        </w:tc>
        <w:tc>
          <w:tcPr>
            <w:tcW w:w="2551" w:type="dxa"/>
          </w:tcPr>
          <w:p w:rsidR="00A106E7" w:rsidRPr="00E15F94" w:rsidRDefault="00A106E7" w:rsidP="001E2F29">
            <w:pPr>
              <w:pStyle w:val="KDParagraf"/>
              <w:jc w:val="center"/>
              <w:rPr>
                <w:rFonts w:cs="Arial"/>
                <w:b/>
                <w:lang w:val="sr-Cyrl-CS"/>
              </w:rPr>
            </w:pPr>
          </w:p>
        </w:tc>
        <w:tc>
          <w:tcPr>
            <w:tcW w:w="3433" w:type="dxa"/>
          </w:tcPr>
          <w:p w:rsidR="00A106E7" w:rsidRPr="00E15F94" w:rsidRDefault="00A106E7" w:rsidP="001E2F29">
            <w:pPr>
              <w:pStyle w:val="KDParagraf"/>
              <w:jc w:val="center"/>
              <w:rPr>
                <w:rFonts w:cs="Arial"/>
                <w:b/>
                <w:lang w:val="sr-Cyrl-CS"/>
              </w:rPr>
            </w:pPr>
            <w:r w:rsidRPr="00E15F94">
              <w:rPr>
                <w:rFonts w:cs="Arial"/>
                <w:b/>
                <w:lang w:val="sr-Cyrl-CS"/>
              </w:rPr>
              <w:t>ПРУЖАЛАЦ УСЛУГЕ</w:t>
            </w:r>
          </w:p>
        </w:tc>
      </w:tr>
      <w:tr w:rsidR="00A106E7" w:rsidRPr="00E15F94" w:rsidTr="00A106E7">
        <w:tc>
          <w:tcPr>
            <w:tcW w:w="3227" w:type="dxa"/>
          </w:tcPr>
          <w:p w:rsidR="00A106E7" w:rsidRPr="00E15F94" w:rsidRDefault="00A106E7" w:rsidP="001E2F29">
            <w:pPr>
              <w:pStyle w:val="KDParagraf"/>
              <w:jc w:val="center"/>
              <w:rPr>
                <w:rFonts w:cs="Arial"/>
                <w:b/>
                <w:lang w:val="sr-Cyrl-CS"/>
              </w:rPr>
            </w:pPr>
            <w:r w:rsidRPr="00E15F94">
              <w:rPr>
                <w:rFonts w:cs="Arial"/>
                <w:b/>
                <w:lang w:val="sr-Cyrl-CS"/>
              </w:rPr>
              <w:t>Јавно предузеће „Електропривреда Србије“ Београд</w:t>
            </w:r>
          </w:p>
          <w:p w:rsidR="00A106E7" w:rsidRPr="00E15F94" w:rsidRDefault="00A106E7" w:rsidP="001E2F29">
            <w:pPr>
              <w:pStyle w:val="KDParagraf"/>
              <w:jc w:val="center"/>
              <w:rPr>
                <w:rFonts w:cs="Arial"/>
                <w:b/>
                <w:lang w:val="sr-Cyrl-CS"/>
              </w:rPr>
            </w:pPr>
          </w:p>
        </w:tc>
        <w:tc>
          <w:tcPr>
            <w:tcW w:w="2551" w:type="dxa"/>
          </w:tcPr>
          <w:p w:rsidR="00A106E7" w:rsidRPr="00E15F94" w:rsidRDefault="00A106E7" w:rsidP="001E2F29">
            <w:pPr>
              <w:pStyle w:val="KDParagraf"/>
              <w:jc w:val="center"/>
              <w:rPr>
                <w:rFonts w:cs="Arial"/>
                <w:b/>
                <w:lang w:val="sr-Cyrl-CS"/>
              </w:rPr>
            </w:pPr>
          </w:p>
        </w:tc>
        <w:tc>
          <w:tcPr>
            <w:tcW w:w="3433" w:type="dxa"/>
          </w:tcPr>
          <w:p w:rsidR="00A106E7" w:rsidRPr="00E15F94" w:rsidRDefault="00A106E7" w:rsidP="001E2F29">
            <w:pPr>
              <w:pStyle w:val="KDParagraf"/>
              <w:jc w:val="center"/>
              <w:rPr>
                <w:rFonts w:cs="Arial"/>
                <w:b/>
                <w:lang w:val="sr-Cyrl-CS"/>
              </w:rPr>
            </w:pPr>
            <w:r w:rsidRPr="00E15F94">
              <w:rPr>
                <w:rFonts w:cs="Arial"/>
                <w:b/>
                <w:lang w:val="sr-Cyrl-CS"/>
              </w:rPr>
              <w:t>Назив</w:t>
            </w:r>
          </w:p>
          <w:p w:rsidR="00A106E7" w:rsidRPr="00E15F94" w:rsidRDefault="00A106E7" w:rsidP="001E2F29">
            <w:pPr>
              <w:pStyle w:val="KDParagraf"/>
              <w:jc w:val="center"/>
              <w:rPr>
                <w:rFonts w:cs="Arial"/>
                <w:b/>
                <w:lang w:val="sr-Cyrl-CS"/>
              </w:rPr>
            </w:pPr>
          </w:p>
        </w:tc>
      </w:tr>
      <w:tr w:rsidR="00A106E7" w:rsidRPr="00E15F94" w:rsidTr="00A106E7">
        <w:tc>
          <w:tcPr>
            <w:tcW w:w="3227" w:type="dxa"/>
          </w:tcPr>
          <w:p w:rsidR="00A106E7" w:rsidRPr="00E15F94" w:rsidRDefault="00A106E7" w:rsidP="001E2F29">
            <w:pPr>
              <w:pStyle w:val="KDParagraf"/>
              <w:jc w:val="center"/>
              <w:rPr>
                <w:rFonts w:cs="Arial"/>
                <w:b/>
                <w:lang w:val="sr-Cyrl-CS"/>
              </w:rPr>
            </w:pPr>
            <w:r w:rsidRPr="00E15F94">
              <w:rPr>
                <w:rFonts w:cs="Arial"/>
                <w:b/>
                <w:lang w:val="sr-Cyrl-CS"/>
              </w:rPr>
              <w:t>____________________</w:t>
            </w:r>
          </w:p>
        </w:tc>
        <w:tc>
          <w:tcPr>
            <w:tcW w:w="2551" w:type="dxa"/>
          </w:tcPr>
          <w:p w:rsidR="00A106E7" w:rsidRPr="00E15F94" w:rsidRDefault="00A106E7" w:rsidP="001E2F29">
            <w:pPr>
              <w:pStyle w:val="KDParagraf"/>
              <w:jc w:val="center"/>
              <w:rPr>
                <w:rFonts w:cs="Arial"/>
                <w:lang w:val="sr-Cyrl-CS"/>
              </w:rPr>
            </w:pPr>
            <w:r w:rsidRPr="00E15F94">
              <w:rPr>
                <w:rFonts w:cs="Arial"/>
                <w:lang w:val="sr-Cyrl-CS"/>
              </w:rPr>
              <w:t>М.П.                   М.П.</w:t>
            </w:r>
          </w:p>
        </w:tc>
        <w:tc>
          <w:tcPr>
            <w:tcW w:w="3433" w:type="dxa"/>
          </w:tcPr>
          <w:p w:rsidR="00A106E7" w:rsidRPr="00E15F94" w:rsidRDefault="00A106E7" w:rsidP="001E2F29">
            <w:pPr>
              <w:pStyle w:val="KDParagraf"/>
              <w:jc w:val="center"/>
              <w:rPr>
                <w:rFonts w:cs="Arial"/>
                <w:b/>
                <w:lang w:val="sr-Cyrl-CS"/>
              </w:rPr>
            </w:pPr>
            <w:r w:rsidRPr="00E15F94">
              <w:rPr>
                <w:rFonts w:cs="Arial"/>
                <w:b/>
                <w:lang w:val="sr-Cyrl-CS"/>
              </w:rPr>
              <w:t>____________________</w:t>
            </w:r>
          </w:p>
        </w:tc>
      </w:tr>
      <w:tr w:rsidR="00A106E7" w:rsidRPr="00E15F94" w:rsidTr="00A106E7">
        <w:trPr>
          <w:trHeight w:val="337"/>
        </w:trPr>
        <w:tc>
          <w:tcPr>
            <w:tcW w:w="3227" w:type="dxa"/>
          </w:tcPr>
          <w:p w:rsidR="00A106E7" w:rsidRPr="00E15F94" w:rsidRDefault="00A106E7" w:rsidP="001E2F29">
            <w:pPr>
              <w:pStyle w:val="KDParagraf"/>
              <w:jc w:val="center"/>
              <w:rPr>
                <w:rFonts w:cs="Arial"/>
                <w:b/>
                <w:lang w:val="sr-Cyrl-CS"/>
              </w:rPr>
            </w:pPr>
            <w:r w:rsidRPr="00E15F94">
              <w:rPr>
                <w:rFonts w:cs="Arial"/>
                <w:lang w:val="sr-Cyrl-CS"/>
              </w:rPr>
              <w:t>Милорад Грчић</w:t>
            </w:r>
          </w:p>
        </w:tc>
        <w:tc>
          <w:tcPr>
            <w:tcW w:w="2551" w:type="dxa"/>
          </w:tcPr>
          <w:p w:rsidR="00A106E7" w:rsidRPr="00E15F94" w:rsidRDefault="00A106E7" w:rsidP="001E2F29">
            <w:pPr>
              <w:pStyle w:val="KDParagraf"/>
              <w:jc w:val="center"/>
              <w:rPr>
                <w:rFonts w:cs="Arial"/>
                <w:b/>
                <w:lang w:val="sr-Cyrl-CS"/>
              </w:rPr>
            </w:pPr>
          </w:p>
        </w:tc>
        <w:tc>
          <w:tcPr>
            <w:tcW w:w="3433" w:type="dxa"/>
          </w:tcPr>
          <w:p w:rsidR="00A106E7" w:rsidRPr="00E15F94" w:rsidRDefault="00A106E7" w:rsidP="001E2F29">
            <w:pPr>
              <w:pStyle w:val="KDParagraf"/>
              <w:jc w:val="center"/>
              <w:rPr>
                <w:rFonts w:cs="Arial"/>
                <w:b/>
                <w:lang w:val="sr-Cyrl-CS"/>
              </w:rPr>
            </w:pPr>
            <w:r w:rsidRPr="00E15F94">
              <w:rPr>
                <w:rFonts w:cs="Arial"/>
                <w:lang w:val="sr-Cyrl-CS"/>
              </w:rPr>
              <w:t>Име и презиме</w:t>
            </w:r>
          </w:p>
        </w:tc>
      </w:tr>
      <w:tr w:rsidR="00A106E7" w:rsidRPr="00E15F94" w:rsidTr="00A106E7">
        <w:trPr>
          <w:trHeight w:val="274"/>
        </w:trPr>
        <w:tc>
          <w:tcPr>
            <w:tcW w:w="3227" w:type="dxa"/>
          </w:tcPr>
          <w:p w:rsidR="00A106E7" w:rsidRPr="00E15F94" w:rsidRDefault="00A106E7" w:rsidP="001E2F29">
            <w:pPr>
              <w:pStyle w:val="KDParagraf"/>
              <w:jc w:val="center"/>
              <w:rPr>
                <w:rFonts w:cs="Arial"/>
                <w:b/>
                <w:lang w:val="sr-Cyrl-CS"/>
              </w:rPr>
            </w:pPr>
            <w:r w:rsidRPr="00E15F94">
              <w:rPr>
                <w:rFonts w:cs="Arial"/>
                <w:lang w:val="sr-Cyrl-CS"/>
              </w:rPr>
              <w:t>в.д. директора</w:t>
            </w:r>
          </w:p>
        </w:tc>
        <w:tc>
          <w:tcPr>
            <w:tcW w:w="2551" w:type="dxa"/>
          </w:tcPr>
          <w:p w:rsidR="00A106E7" w:rsidRPr="00E15F94" w:rsidRDefault="00A106E7" w:rsidP="001E2F29">
            <w:pPr>
              <w:pStyle w:val="KDParagraf"/>
              <w:jc w:val="center"/>
              <w:rPr>
                <w:rFonts w:cs="Arial"/>
                <w:b/>
                <w:lang w:val="sr-Cyrl-CS"/>
              </w:rPr>
            </w:pPr>
          </w:p>
        </w:tc>
        <w:tc>
          <w:tcPr>
            <w:tcW w:w="3433" w:type="dxa"/>
          </w:tcPr>
          <w:p w:rsidR="00A106E7" w:rsidRPr="00E15F94" w:rsidRDefault="00A106E7" w:rsidP="001E2F29">
            <w:pPr>
              <w:pStyle w:val="KDParagraf"/>
              <w:jc w:val="center"/>
              <w:rPr>
                <w:rFonts w:cs="Arial"/>
                <w:lang w:val="sr-Cyrl-CS"/>
              </w:rPr>
            </w:pPr>
            <w:r w:rsidRPr="00E15F94">
              <w:rPr>
                <w:rFonts w:cs="Arial"/>
                <w:lang w:val="sr-Cyrl-CS"/>
              </w:rPr>
              <w:t>Функција</w:t>
            </w:r>
          </w:p>
        </w:tc>
      </w:tr>
    </w:tbl>
    <w:p w:rsidR="00A106E7" w:rsidRPr="00E15F94" w:rsidRDefault="00A106E7" w:rsidP="00A106E7">
      <w:pPr>
        <w:pStyle w:val="KDParagraf"/>
        <w:rPr>
          <w:rFonts w:cs="Arial"/>
        </w:rPr>
      </w:pPr>
    </w:p>
    <w:p w:rsidR="00A106E7" w:rsidRPr="00E15F94" w:rsidRDefault="00A106E7" w:rsidP="00A106E7">
      <w:pPr>
        <w:pStyle w:val="KDParagraf"/>
        <w:rPr>
          <w:rFonts w:cs="Arial"/>
        </w:rPr>
      </w:pPr>
    </w:p>
    <w:sectPr w:rsidR="00A106E7" w:rsidRPr="00E15F94" w:rsidSect="007E390F">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350" w:header="142" w:footer="1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CD" w:rsidRDefault="00A062CD">
      <w:r>
        <w:separator/>
      </w:r>
    </w:p>
    <w:p w:rsidR="00A062CD" w:rsidRDefault="00A062CD"/>
  </w:endnote>
  <w:endnote w:type="continuationSeparator" w:id="0">
    <w:p w:rsidR="00A062CD" w:rsidRDefault="00A062CD">
      <w:r>
        <w:continuationSeparator/>
      </w:r>
    </w:p>
    <w:p w:rsidR="00A062CD" w:rsidRDefault="00A06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0" w:rsidRDefault="000425D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425D0" w:rsidRDefault="000425D0" w:rsidP="00841BE7">
    <w:pPr>
      <w:pStyle w:val="Footer"/>
      <w:ind w:right="360"/>
    </w:pPr>
  </w:p>
  <w:p w:rsidR="000425D0" w:rsidRDefault="000425D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0" w:rsidRPr="00EC5BB4" w:rsidRDefault="000425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08D4">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08D4">
      <w:rPr>
        <w:rStyle w:val="PageNumber"/>
        <w:rFonts w:cs="Arial"/>
        <w:b/>
        <w:noProof/>
        <w:szCs w:val="24"/>
      </w:rPr>
      <w:t>77</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0" w:rsidRPr="00EC5BB4" w:rsidRDefault="000425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08D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08D4">
      <w:rPr>
        <w:rStyle w:val="PageNumber"/>
        <w:rFonts w:cs="Arial"/>
        <w:b/>
        <w:noProof/>
        <w:szCs w:val="24"/>
      </w:rPr>
      <w:t>77</w:t>
    </w:r>
    <w:r w:rsidRPr="00EC5BB4">
      <w:rPr>
        <w:rStyle w:val="PageNumber"/>
        <w:rFonts w:cs="Arial"/>
        <w:b/>
        <w:szCs w:val="24"/>
      </w:rPr>
      <w:fldChar w:fldCharType="end"/>
    </w:r>
  </w:p>
  <w:p w:rsidR="000425D0" w:rsidRDefault="00042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CD" w:rsidRDefault="00A062CD">
      <w:r>
        <w:separator/>
      </w:r>
    </w:p>
    <w:p w:rsidR="00A062CD" w:rsidRDefault="00A062CD"/>
  </w:footnote>
  <w:footnote w:type="continuationSeparator" w:id="0">
    <w:p w:rsidR="00A062CD" w:rsidRDefault="00A062CD">
      <w:r>
        <w:continuationSeparator/>
      </w:r>
    </w:p>
    <w:p w:rsidR="00A062CD" w:rsidRDefault="00A062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0" w:rsidRDefault="000425D0" w:rsidP="00362906">
    <w:pPr>
      <w:pStyle w:val="Header"/>
      <w:jc w:val="center"/>
      <w:rPr>
        <w:szCs w:val="24"/>
      </w:rPr>
    </w:pPr>
    <w:r w:rsidRPr="00EC5BB4">
      <w:rPr>
        <w:szCs w:val="24"/>
      </w:rPr>
      <w:t>ЈП „Електропривреда Србије“ Београд</w:t>
    </w:r>
  </w:p>
  <w:p w:rsidR="000425D0" w:rsidRDefault="000425D0" w:rsidP="00362906">
    <w:pPr>
      <w:pStyle w:val="Header"/>
      <w:jc w:val="center"/>
      <w:rPr>
        <w:szCs w:val="24"/>
      </w:rPr>
    </w:pPr>
    <w:r w:rsidRPr="00EC5BB4">
      <w:rPr>
        <w:szCs w:val="24"/>
      </w:rPr>
      <w:t xml:space="preserve">Конкурсна документација </w:t>
    </w:r>
    <w:r w:rsidRPr="00362906">
      <w:rPr>
        <w:szCs w:val="24"/>
      </w:rPr>
      <w:t>ЈН/1000/</w:t>
    </w:r>
    <w:r>
      <w:rPr>
        <w:szCs w:val="24"/>
      </w:rPr>
      <w:t>0450/</w:t>
    </w:r>
    <w:r w:rsidRPr="00362906">
      <w:rPr>
        <w:szCs w:val="24"/>
      </w:rPr>
      <w:t>201</w:t>
    </w:r>
    <w:r>
      <w:rPr>
        <w:szCs w:val="24"/>
      </w:rPr>
      <w:t>7</w:t>
    </w:r>
  </w:p>
  <w:p w:rsidR="000425D0" w:rsidRPr="005F0407" w:rsidRDefault="000425D0" w:rsidP="005F0407">
    <w:pPr>
      <w:pStyle w:val="KDKomentar"/>
      <w:spacing w:before="0"/>
      <w:jc w:val="center"/>
      <w:rPr>
        <w:rFonts w:cs="Arial"/>
        <w:i w:val="0"/>
        <w:color w:val="auto"/>
        <w:sz w:val="24"/>
        <w:szCs w:val="24"/>
      </w:rPr>
    </w:pPr>
    <w:r w:rsidRPr="005F0407">
      <w:rPr>
        <w:rFonts w:cs="Arial"/>
        <w:i w:val="0"/>
        <w:color w:val="auto"/>
        <w:sz w:val="24"/>
        <w:szCs w:val="24"/>
        <w:lang w:eastAsia="zh-CN"/>
      </w:rPr>
      <w:t>ОДГ ТЕНТ Б</w:t>
    </w:r>
    <w:r w:rsidRPr="005F0407">
      <w:rPr>
        <w:rFonts w:cs="Arial"/>
        <w:i w:val="0"/>
        <w:color w:val="auto"/>
        <w:sz w:val="24"/>
        <w:szCs w:val="24"/>
        <w:lang w:val="sr-Cyrl-RS" w:eastAsia="zh-CN"/>
      </w:rPr>
      <w:t>,</w:t>
    </w:r>
    <w:r w:rsidRPr="005F0407">
      <w:rPr>
        <w:rFonts w:cs="Arial"/>
        <w:i w:val="0"/>
        <w:color w:val="auto"/>
        <w:sz w:val="24"/>
        <w:szCs w:val="24"/>
        <w:lang w:eastAsia="zh-CN"/>
      </w:rPr>
      <w:t xml:space="preserve"> Израда и преглед инвестиционо – техничке документације за пројекат изградње постројења за одсумпоравање димних гасова</w:t>
    </w:r>
  </w:p>
  <w:p w:rsidR="000425D0" w:rsidRDefault="000425D0" w:rsidP="00362906">
    <w:pPr>
      <w:pStyle w:val="Header"/>
      <w:jc w:val="center"/>
      <w:rPr>
        <w:szCs w:val="24"/>
      </w:rPr>
    </w:pPr>
  </w:p>
  <w:p w:rsidR="000425D0" w:rsidRPr="00EC5BB4" w:rsidRDefault="000425D0" w:rsidP="00362906">
    <w:pPr>
      <w:pStyle w:val="Heade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D0" w:rsidRDefault="000425D0" w:rsidP="004276AD">
    <w:pPr>
      <w:pStyle w:val="Header"/>
    </w:pPr>
  </w:p>
  <w:p w:rsidR="000425D0" w:rsidRPr="006270AB" w:rsidRDefault="000425D0" w:rsidP="006270AB">
    <w:pPr>
      <w:pStyle w:val="Header"/>
      <w:spacing w:before="0"/>
      <w:jc w:val="center"/>
      <w:rPr>
        <w:sz w:val="22"/>
        <w:szCs w:val="22"/>
      </w:rPr>
    </w:pPr>
    <w:r w:rsidRPr="006270AB">
      <w:rPr>
        <w:sz w:val="22"/>
        <w:szCs w:val="22"/>
      </w:rPr>
      <w:t>ЈП „Електропривреда Србије“ Београд</w:t>
    </w:r>
  </w:p>
  <w:p w:rsidR="000425D0" w:rsidRPr="006270AB" w:rsidRDefault="000425D0" w:rsidP="006270AB">
    <w:pPr>
      <w:pStyle w:val="Header"/>
      <w:spacing w:before="0"/>
      <w:jc w:val="center"/>
      <w:rPr>
        <w:sz w:val="22"/>
        <w:szCs w:val="22"/>
      </w:rPr>
    </w:pPr>
    <w:r w:rsidRPr="006270AB">
      <w:rPr>
        <w:sz w:val="22"/>
        <w:szCs w:val="22"/>
      </w:rPr>
      <w:t xml:space="preserve">Конкурсна документација </w:t>
    </w:r>
    <w:r w:rsidRPr="006270AB">
      <w:rPr>
        <w:sz w:val="22"/>
        <w:szCs w:val="22"/>
        <w:lang w:val="sr-Cyrl-RS"/>
      </w:rPr>
      <w:t xml:space="preserve">                                                                                           </w:t>
    </w:r>
    <w:r>
      <w:rPr>
        <w:sz w:val="22"/>
        <w:szCs w:val="22"/>
        <w:lang w:val="sr-Cyrl-RS"/>
      </w:rPr>
      <w:t xml:space="preserve">  </w:t>
    </w:r>
    <w:r w:rsidRPr="006270AB">
      <w:rPr>
        <w:sz w:val="22"/>
        <w:szCs w:val="22"/>
        <w:lang w:val="sr-Cyrl-RS"/>
      </w:rPr>
      <w:t xml:space="preserve"> услуге: ОДГ ТЕНТ Б: Израда и преглед инвестиционо – техничке документације за пројекат изградње постројења за одсумпоравање гасова, </w:t>
    </w:r>
    <w:r w:rsidRPr="006270AB">
      <w:rPr>
        <w:sz w:val="22"/>
        <w:szCs w:val="22"/>
      </w:rPr>
      <w:t>ЈН/1000/0</w:t>
    </w:r>
    <w:r>
      <w:rPr>
        <w:sz w:val="22"/>
        <w:szCs w:val="22"/>
        <w:lang w:val="sr-Cyrl-RS"/>
      </w:rPr>
      <w:t>450</w:t>
    </w:r>
    <w:r w:rsidRPr="006270AB">
      <w:rPr>
        <w:sz w:val="22"/>
        <w:szCs w:val="22"/>
      </w:rPr>
      <w:t>/2017</w:t>
    </w:r>
  </w:p>
  <w:p w:rsidR="000425D0" w:rsidRPr="006270AB" w:rsidRDefault="000425D0" w:rsidP="006270AB">
    <w:pPr>
      <w:pStyle w:val="Header"/>
      <w:spacing w:before="0"/>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ADC62D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FB61E6"/>
    <w:multiLevelType w:val="hybridMultilevel"/>
    <w:tmpl w:val="0DF60A78"/>
    <w:lvl w:ilvl="0" w:tplc="A2CE335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0D1B60"/>
    <w:multiLevelType w:val="hybridMultilevel"/>
    <w:tmpl w:val="E14E14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577100"/>
    <w:multiLevelType w:val="multilevel"/>
    <w:tmpl w:val="2FE835F8"/>
    <w:lvl w:ilvl="0">
      <w:start w:val="1"/>
      <w:numFmt w:val="decimal"/>
      <w:lvlText w:val="%1."/>
      <w:lvlJc w:val="left"/>
      <w:pPr>
        <w:ind w:left="1440" w:hanging="360"/>
      </w:pPr>
    </w:lvl>
    <w:lvl w:ilvl="1">
      <w:start w:val="3"/>
      <w:numFmt w:val="decimal"/>
      <w:isLgl/>
      <w:lvlText w:val="%1.%2"/>
      <w:lvlJc w:val="left"/>
      <w:pPr>
        <w:ind w:left="1755" w:hanging="675"/>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0" w15:restartNumberingAfterBreak="0">
    <w:nsid w:val="14B10B59"/>
    <w:multiLevelType w:val="hybridMultilevel"/>
    <w:tmpl w:val="17F6A736"/>
    <w:lvl w:ilvl="0" w:tplc="CF687374">
      <w:start w:val="2"/>
      <w:numFmt w:val="bullet"/>
      <w:lvlText w:val="-"/>
      <w:lvlJc w:val="left"/>
      <w:pPr>
        <w:ind w:left="6"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EF146F2"/>
    <w:multiLevelType w:val="hybridMultilevel"/>
    <w:tmpl w:val="D4FC806C"/>
    <w:lvl w:ilvl="0" w:tplc="A2CE335A">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98768DB"/>
    <w:multiLevelType w:val="hybridMultilevel"/>
    <w:tmpl w:val="B81211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15:restartNumberingAfterBreak="0">
    <w:nsid w:val="2D81652B"/>
    <w:multiLevelType w:val="multilevel"/>
    <w:tmpl w:val="6FB043FA"/>
    <w:lvl w:ilvl="0">
      <w:start w:val="6"/>
      <w:numFmt w:val="none"/>
      <w:lvlText w:val="8."/>
      <w:lvlJc w:val="left"/>
      <w:pPr>
        <w:tabs>
          <w:tab w:val="num" w:pos="360"/>
        </w:tabs>
        <w:ind w:left="360" w:hanging="360"/>
      </w:pPr>
      <w:rPr>
        <w:rFonts w:hint="default"/>
      </w:rPr>
    </w:lvl>
    <w:lvl w:ilvl="1">
      <w:start w:val="1"/>
      <w:numFmt w:val="decimal"/>
      <w:lvlText w:val="8%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314"/>
        </w:tabs>
        <w:ind w:left="131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4" w15:restartNumberingAfterBreak="0">
    <w:nsid w:val="326B771F"/>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7F49A0"/>
    <w:multiLevelType w:val="multilevel"/>
    <w:tmpl w:val="5568F994"/>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6A91DAE"/>
    <w:multiLevelType w:val="hybridMultilevel"/>
    <w:tmpl w:val="9AE605EE"/>
    <w:lvl w:ilvl="0" w:tplc="081A0001">
      <w:start w:val="2"/>
      <w:numFmt w:val="bullet"/>
      <w:lvlText w:val="-"/>
      <w:lvlJc w:val="left"/>
      <w:pPr>
        <w:ind w:left="360" w:hanging="360"/>
      </w:pPr>
      <w:rPr>
        <w:rFonts w:ascii="Arial" w:eastAsia="Times New Roman" w:hAnsi="Arial" w:cs="Aria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78"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6E1EEF"/>
    <w:multiLevelType w:val="hybridMultilevel"/>
    <w:tmpl w:val="41A267F2"/>
    <w:lvl w:ilvl="0" w:tplc="ABF67F90">
      <w:numFmt w:val="bullet"/>
      <w:lvlText w:val="-"/>
      <w:lvlJc w:val="left"/>
      <w:pPr>
        <w:ind w:left="720" w:hanging="360"/>
      </w:pPr>
      <w:rPr>
        <w:rFonts w:ascii="Arial" w:eastAsia="Calibri" w:hAnsi="Arial" w:cs="Arial" w:hint="default"/>
      </w:rPr>
    </w:lvl>
    <w:lvl w:ilvl="1" w:tplc="3B188F88">
      <w:numFmt w:val="bullet"/>
      <w:lvlText w:val="•"/>
      <w:lvlJc w:val="left"/>
      <w:pPr>
        <w:ind w:left="1785" w:hanging="705"/>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C51246"/>
    <w:multiLevelType w:val="hybridMultilevel"/>
    <w:tmpl w:val="54DC0172"/>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FB122B6"/>
    <w:multiLevelType w:val="multilevel"/>
    <w:tmpl w:val="D38AF1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494521E2"/>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6" w15:restartNumberingAfterBreak="0">
    <w:nsid w:val="498D6378"/>
    <w:multiLevelType w:val="hybridMultilevel"/>
    <w:tmpl w:val="E7E02DA4"/>
    <w:lvl w:ilvl="0" w:tplc="3CEEEC5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50743AA1"/>
    <w:multiLevelType w:val="multilevel"/>
    <w:tmpl w:val="6FC427B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B72603F"/>
    <w:multiLevelType w:val="hybridMultilevel"/>
    <w:tmpl w:val="1ED2E7F0"/>
    <w:lvl w:ilvl="0" w:tplc="241A000F">
      <w:start w:val="1"/>
      <w:numFmt w:val="decimal"/>
      <w:lvlText w:val="%1."/>
      <w:lvlJc w:val="left"/>
      <w:pPr>
        <w:ind w:left="1080" w:hanging="360"/>
      </w:p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2" w15:restartNumberingAfterBreak="0">
    <w:nsid w:val="5D8C14B3"/>
    <w:multiLevelType w:val="multilevel"/>
    <w:tmpl w:val="77EE6EFC"/>
    <w:lvl w:ilvl="0">
      <w:start w:val="6"/>
      <w:numFmt w:val="decimal"/>
      <w:lvlText w:val="%1."/>
      <w:lvlJc w:val="left"/>
      <w:pPr>
        <w:ind w:left="360" w:hanging="360"/>
      </w:pPr>
      <w:rPr>
        <w:rFonts w:hint="default"/>
      </w:rPr>
    </w:lvl>
    <w:lvl w:ilvl="1">
      <w:start w:val="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3"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5C45A36"/>
    <w:multiLevelType w:val="hybridMultilevel"/>
    <w:tmpl w:val="03DA26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15:restartNumberingAfterBreak="0">
    <w:nsid w:val="673A63E5"/>
    <w:multiLevelType w:val="hybridMultilevel"/>
    <w:tmpl w:val="31A85416"/>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6DCA4036"/>
    <w:multiLevelType w:val="hybridMultilevel"/>
    <w:tmpl w:val="2FD8CE20"/>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1F3614"/>
    <w:multiLevelType w:val="hybridMultilevel"/>
    <w:tmpl w:val="B666F6E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7AF3E27"/>
    <w:multiLevelType w:val="hybridMultilevel"/>
    <w:tmpl w:val="5088F630"/>
    <w:lvl w:ilvl="0" w:tplc="081A0001">
      <w:start w:val="2"/>
      <w:numFmt w:val="bullet"/>
      <w:lvlText w:val="-"/>
      <w:lvlJc w:val="left"/>
      <w:pPr>
        <w:ind w:left="5850" w:hanging="360"/>
      </w:pPr>
      <w:rPr>
        <w:rFonts w:ascii="Arial" w:eastAsia="Times New Roman" w:hAnsi="Arial" w:cs="Arial" w:hint="default"/>
      </w:rPr>
    </w:lvl>
    <w:lvl w:ilvl="1" w:tplc="081A0003" w:tentative="1">
      <w:start w:val="1"/>
      <w:numFmt w:val="bullet"/>
      <w:lvlText w:val="o"/>
      <w:lvlJc w:val="left"/>
      <w:pPr>
        <w:ind w:left="4094" w:hanging="360"/>
      </w:pPr>
      <w:rPr>
        <w:rFonts w:ascii="Courier New" w:hAnsi="Courier New" w:cs="Courier New" w:hint="default"/>
      </w:rPr>
    </w:lvl>
    <w:lvl w:ilvl="2" w:tplc="081A0005" w:tentative="1">
      <w:start w:val="1"/>
      <w:numFmt w:val="bullet"/>
      <w:lvlText w:val=""/>
      <w:lvlJc w:val="left"/>
      <w:pPr>
        <w:ind w:left="4814" w:hanging="360"/>
      </w:pPr>
      <w:rPr>
        <w:rFonts w:ascii="Wingdings" w:hAnsi="Wingdings" w:hint="default"/>
      </w:rPr>
    </w:lvl>
    <w:lvl w:ilvl="3" w:tplc="081A0001" w:tentative="1">
      <w:start w:val="1"/>
      <w:numFmt w:val="bullet"/>
      <w:lvlText w:val=""/>
      <w:lvlJc w:val="left"/>
      <w:pPr>
        <w:ind w:left="5534" w:hanging="360"/>
      </w:pPr>
      <w:rPr>
        <w:rFonts w:ascii="Symbol" w:hAnsi="Symbol" w:hint="default"/>
      </w:rPr>
    </w:lvl>
    <w:lvl w:ilvl="4" w:tplc="081A0003" w:tentative="1">
      <w:start w:val="1"/>
      <w:numFmt w:val="bullet"/>
      <w:lvlText w:val="o"/>
      <w:lvlJc w:val="left"/>
      <w:pPr>
        <w:ind w:left="6254" w:hanging="360"/>
      </w:pPr>
      <w:rPr>
        <w:rFonts w:ascii="Courier New" w:hAnsi="Courier New" w:cs="Courier New" w:hint="default"/>
      </w:rPr>
    </w:lvl>
    <w:lvl w:ilvl="5" w:tplc="081A0005" w:tentative="1">
      <w:start w:val="1"/>
      <w:numFmt w:val="bullet"/>
      <w:lvlText w:val=""/>
      <w:lvlJc w:val="left"/>
      <w:pPr>
        <w:ind w:left="6974" w:hanging="360"/>
      </w:pPr>
      <w:rPr>
        <w:rFonts w:ascii="Wingdings" w:hAnsi="Wingdings" w:hint="default"/>
      </w:rPr>
    </w:lvl>
    <w:lvl w:ilvl="6" w:tplc="081A0001" w:tentative="1">
      <w:start w:val="1"/>
      <w:numFmt w:val="bullet"/>
      <w:lvlText w:val=""/>
      <w:lvlJc w:val="left"/>
      <w:pPr>
        <w:ind w:left="7694" w:hanging="360"/>
      </w:pPr>
      <w:rPr>
        <w:rFonts w:ascii="Symbol" w:hAnsi="Symbol" w:hint="default"/>
      </w:rPr>
    </w:lvl>
    <w:lvl w:ilvl="7" w:tplc="081A0003" w:tentative="1">
      <w:start w:val="1"/>
      <w:numFmt w:val="bullet"/>
      <w:lvlText w:val="o"/>
      <w:lvlJc w:val="left"/>
      <w:pPr>
        <w:ind w:left="8414" w:hanging="360"/>
      </w:pPr>
      <w:rPr>
        <w:rFonts w:ascii="Courier New" w:hAnsi="Courier New" w:cs="Courier New" w:hint="default"/>
      </w:rPr>
    </w:lvl>
    <w:lvl w:ilvl="8" w:tplc="081A0005" w:tentative="1">
      <w:start w:val="1"/>
      <w:numFmt w:val="bullet"/>
      <w:lvlText w:val=""/>
      <w:lvlJc w:val="left"/>
      <w:pPr>
        <w:ind w:left="9134"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0"/>
  </w:num>
  <w:num w:numId="2">
    <w:abstractNumId w:val="66"/>
  </w:num>
  <w:num w:numId="3">
    <w:abstractNumId w:val="93"/>
  </w:num>
  <w:num w:numId="4">
    <w:abstractNumId w:val="57"/>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6"/>
  </w:num>
  <w:num w:numId="8">
    <w:abstractNumId w:val="75"/>
  </w:num>
  <w:num w:numId="9">
    <w:abstractNumId w:val="108"/>
  </w:num>
  <w:num w:numId="10">
    <w:abstractNumId w:val="82"/>
  </w:num>
  <w:num w:numId="11">
    <w:abstractNumId w:val="70"/>
  </w:num>
  <w:num w:numId="12">
    <w:abstractNumId w:val="62"/>
  </w:num>
  <w:num w:numId="13">
    <w:abstractNumId w:val="58"/>
  </w:num>
  <w:num w:numId="14">
    <w:abstractNumId w:val="65"/>
  </w:num>
  <w:num w:numId="15">
    <w:abstractNumId w:val="96"/>
  </w:num>
  <w:num w:numId="16">
    <w:abstractNumId w:val="84"/>
  </w:num>
  <w:num w:numId="17">
    <w:abstractNumId w:val="69"/>
  </w:num>
  <w:num w:numId="1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107"/>
  </w:num>
  <w:num w:numId="23">
    <w:abstractNumId w:val="98"/>
  </w:num>
  <w:num w:numId="24">
    <w:abstractNumId w:val="67"/>
  </w:num>
  <w:num w:numId="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6"/>
  </w:num>
  <w:num w:numId="2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num>
  <w:num w:numId="30">
    <w:abstractNumId w:val="99"/>
  </w:num>
  <w:num w:numId="31">
    <w:abstractNumId w:val="68"/>
  </w:num>
  <w:num w:numId="32">
    <w:abstractNumId w:val="104"/>
  </w:num>
  <w:num w:numId="33">
    <w:abstractNumId w:val="94"/>
  </w:num>
  <w:num w:numId="34">
    <w:abstractNumId w:val="53"/>
  </w:num>
  <w:num w:numId="35">
    <w:abstractNumId w:val="80"/>
  </w:num>
  <w:num w:numId="36">
    <w:abstractNumId w:val="51"/>
  </w:num>
  <w:num w:numId="37">
    <w:abstractNumId w:val="59"/>
  </w:num>
  <w:num w:numId="38">
    <w:abstractNumId w:val="76"/>
  </w:num>
  <w:num w:numId="39">
    <w:abstractNumId w:val="91"/>
  </w:num>
  <w:num w:numId="40">
    <w:abstractNumId w:val="81"/>
  </w:num>
  <w:num w:numId="41">
    <w:abstractNumId w:val="95"/>
  </w:num>
  <w:num w:numId="42">
    <w:abstractNumId w:val="83"/>
  </w:num>
  <w:num w:numId="43">
    <w:abstractNumId w:val="77"/>
  </w:num>
  <w:num w:numId="44">
    <w:abstractNumId w:val="50"/>
  </w:num>
  <w:num w:numId="45">
    <w:abstractNumId w:val="85"/>
  </w:num>
  <w:num w:numId="46">
    <w:abstractNumId w:val="74"/>
  </w:num>
  <w:num w:numId="47">
    <w:abstractNumId w:val="92"/>
  </w:num>
  <w:num w:numId="48">
    <w:abstractNumId w:val="6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DF9"/>
    <w:rsid w:val="00014F46"/>
    <w:rsid w:val="00015894"/>
    <w:rsid w:val="00015D88"/>
    <w:rsid w:val="00015E2F"/>
    <w:rsid w:val="00015E7C"/>
    <w:rsid w:val="000167FC"/>
    <w:rsid w:val="00016F26"/>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BC8"/>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5D0"/>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17E"/>
    <w:rsid w:val="000548D2"/>
    <w:rsid w:val="00055239"/>
    <w:rsid w:val="000554F7"/>
    <w:rsid w:val="0005560E"/>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AF2"/>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C8E"/>
    <w:rsid w:val="00075F5B"/>
    <w:rsid w:val="0007605E"/>
    <w:rsid w:val="0007608E"/>
    <w:rsid w:val="000760C0"/>
    <w:rsid w:val="000765D5"/>
    <w:rsid w:val="0007668C"/>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7B6"/>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DE"/>
    <w:rsid w:val="000B48E3"/>
    <w:rsid w:val="000B4CCC"/>
    <w:rsid w:val="000B4D6F"/>
    <w:rsid w:val="000B50C2"/>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00"/>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381"/>
    <w:rsid w:val="000F162B"/>
    <w:rsid w:val="000F1885"/>
    <w:rsid w:val="000F1D3E"/>
    <w:rsid w:val="000F1D75"/>
    <w:rsid w:val="000F1F11"/>
    <w:rsid w:val="000F298E"/>
    <w:rsid w:val="000F2A7A"/>
    <w:rsid w:val="000F3138"/>
    <w:rsid w:val="000F33C3"/>
    <w:rsid w:val="000F364F"/>
    <w:rsid w:val="000F36A0"/>
    <w:rsid w:val="000F39C7"/>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88D"/>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B3C"/>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A89"/>
    <w:rsid w:val="001703C6"/>
    <w:rsid w:val="0017050C"/>
    <w:rsid w:val="001707F9"/>
    <w:rsid w:val="0017081A"/>
    <w:rsid w:val="00170832"/>
    <w:rsid w:val="00170A0C"/>
    <w:rsid w:val="00170AA3"/>
    <w:rsid w:val="00170B21"/>
    <w:rsid w:val="00170BE8"/>
    <w:rsid w:val="00170CE4"/>
    <w:rsid w:val="00171604"/>
    <w:rsid w:val="00171CEA"/>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1D8"/>
    <w:rsid w:val="00186510"/>
    <w:rsid w:val="0018655D"/>
    <w:rsid w:val="00186B03"/>
    <w:rsid w:val="00186C27"/>
    <w:rsid w:val="00186E7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513"/>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BF9"/>
    <w:rsid w:val="001B6EAE"/>
    <w:rsid w:val="001B70C4"/>
    <w:rsid w:val="001B7C0C"/>
    <w:rsid w:val="001B7C30"/>
    <w:rsid w:val="001B7E0D"/>
    <w:rsid w:val="001C03D9"/>
    <w:rsid w:val="001C0B0B"/>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62D"/>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E7E99"/>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DEA"/>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F29"/>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5D7"/>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0F6"/>
    <w:rsid w:val="002B017B"/>
    <w:rsid w:val="002B033C"/>
    <w:rsid w:val="002B0650"/>
    <w:rsid w:val="002B0891"/>
    <w:rsid w:val="002B0C8B"/>
    <w:rsid w:val="002B0F43"/>
    <w:rsid w:val="002B1022"/>
    <w:rsid w:val="002B104F"/>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7C76"/>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5E21"/>
    <w:rsid w:val="003062C1"/>
    <w:rsid w:val="003063C6"/>
    <w:rsid w:val="00306B60"/>
    <w:rsid w:val="00306EB9"/>
    <w:rsid w:val="00306EDC"/>
    <w:rsid w:val="0030777F"/>
    <w:rsid w:val="0030789D"/>
    <w:rsid w:val="00307990"/>
    <w:rsid w:val="00307C0F"/>
    <w:rsid w:val="003100D8"/>
    <w:rsid w:val="003103B7"/>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8E"/>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6D9"/>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5D"/>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50C"/>
    <w:rsid w:val="003A681D"/>
    <w:rsid w:val="003A7252"/>
    <w:rsid w:val="003A737F"/>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35"/>
    <w:rsid w:val="003C2FF1"/>
    <w:rsid w:val="003C39B7"/>
    <w:rsid w:val="003C3DA1"/>
    <w:rsid w:val="003C4417"/>
    <w:rsid w:val="003C45B5"/>
    <w:rsid w:val="003C45F6"/>
    <w:rsid w:val="003C4CA2"/>
    <w:rsid w:val="003C4CAB"/>
    <w:rsid w:val="003C4E60"/>
    <w:rsid w:val="003C504C"/>
    <w:rsid w:val="003C528E"/>
    <w:rsid w:val="003C53F5"/>
    <w:rsid w:val="003C5563"/>
    <w:rsid w:val="003C5664"/>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C1A"/>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F30"/>
    <w:rsid w:val="0043431B"/>
    <w:rsid w:val="00434B16"/>
    <w:rsid w:val="004354FC"/>
    <w:rsid w:val="004358AD"/>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9B"/>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19"/>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1E3"/>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97D87"/>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9A0"/>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ABE"/>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8D4"/>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0B7"/>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4C3"/>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FAB"/>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9E7"/>
    <w:rsid w:val="00537B72"/>
    <w:rsid w:val="00537F3F"/>
    <w:rsid w:val="00540015"/>
    <w:rsid w:val="0054003C"/>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67F"/>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46B"/>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78B"/>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0A5"/>
    <w:rsid w:val="00593106"/>
    <w:rsid w:val="0059310C"/>
    <w:rsid w:val="00593148"/>
    <w:rsid w:val="005933F4"/>
    <w:rsid w:val="00593434"/>
    <w:rsid w:val="00593893"/>
    <w:rsid w:val="00593EB1"/>
    <w:rsid w:val="00594D1F"/>
    <w:rsid w:val="00594F71"/>
    <w:rsid w:val="00595000"/>
    <w:rsid w:val="0059587B"/>
    <w:rsid w:val="005959ED"/>
    <w:rsid w:val="00595CDD"/>
    <w:rsid w:val="005969BC"/>
    <w:rsid w:val="00597748"/>
    <w:rsid w:val="005978EE"/>
    <w:rsid w:val="00597AD9"/>
    <w:rsid w:val="00597DB7"/>
    <w:rsid w:val="005A003D"/>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3A3C"/>
    <w:rsid w:val="005C3DA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C7DCC"/>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7D5"/>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07"/>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5CB"/>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0AB"/>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7EE"/>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2BD"/>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353"/>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D36"/>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BE0"/>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D5A"/>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C8D"/>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47C87"/>
    <w:rsid w:val="00750519"/>
    <w:rsid w:val="0075081F"/>
    <w:rsid w:val="0075083C"/>
    <w:rsid w:val="0075085C"/>
    <w:rsid w:val="00750A33"/>
    <w:rsid w:val="0075140E"/>
    <w:rsid w:val="007515C1"/>
    <w:rsid w:val="007516E0"/>
    <w:rsid w:val="00751B9C"/>
    <w:rsid w:val="00751C9C"/>
    <w:rsid w:val="0075211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36F"/>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CDA"/>
    <w:rsid w:val="00761CF5"/>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43"/>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02D"/>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648"/>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90F"/>
    <w:rsid w:val="007E3AF6"/>
    <w:rsid w:val="007E3FEC"/>
    <w:rsid w:val="007E44E5"/>
    <w:rsid w:val="007E4744"/>
    <w:rsid w:val="007E4BCD"/>
    <w:rsid w:val="007E4C12"/>
    <w:rsid w:val="007E4CDF"/>
    <w:rsid w:val="007E6390"/>
    <w:rsid w:val="007E6425"/>
    <w:rsid w:val="007E64D4"/>
    <w:rsid w:val="007E64F4"/>
    <w:rsid w:val="007E6544"/>
    <w:rsid w:val="007E6C69"/>
    <w:rsid w:val="007E7140"/>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206"/>
    <w:rsid w:val="0082469D"/>
    <w:rsid w:val="00824861"/>
    <w:rsid w:val="00824899"/>
    <w:rsid w:val="0082520C"/>
    <w:rsid w:val="008252C7"/>
    <w:rsid w:val="008254FC"/>
    <w:rsid w:val="00825598"/>
    <w:rsid w:val="008257D7"/>
    <w:rsid w:val="0082595F"/>
    <w:rsid w:val="008260CD"/>
    <w:rsid w:val="008260D6"/>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2F4"/>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C0D"/>
    <w:rsid w:val="008821F5"/>
    <w:rsid w:val="008824BD"/>
    <w:rsid w:val="008824F8"/>
    <w:rsid w:val="008826D7"/>
    <w:rsid w:val="00882AF6"/>
    <w:rsid w:val="0088310B"/>
    <w:rsid w:val="008837A7"/>
    <w:rsid w:val="00883E20"/>
    <w:rsid w:val="00883F3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6D62"/>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1B"/>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1E"/>
    <w:rsid w:val="00912668"/>
    <w:rsid w:val="00912E0D"/>
    <w:rsid w:val="00912E2D"/>
    <w:rsid w:val="00913926"/>
    <w:rsid w:val="00913997"/>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8A3"/>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77"/>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17B"/>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4F9"/>
    <w:rsid w:val="009558CB"/>
    <w:rsid w:val="00955921"/>
    <w:rsid w:val="00955B08"/>
    <w:rsid w:val="00955E85"/>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0AA"/>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68F"/>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1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857"/>
    <w:rsid w:val="009B79B6"/>
    <w:rsid w:val="009B7E8B"/>
    <w:rsid w:val="009C0057"/>
    <w:rsid w:val="009C052A"/>
    <w:rsid w:val="009C0825"/>
    <w:rsid w:val="009C0A47"/>
    <w:rsid w:val="009C0BD9"/>
    <w:rsid w:val="009C0D01"/>
    <w:rsid w:val="009C0DB9"/>
    <w:rsid w:val="009C0E00"/>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1BD"/>
    <w:rsid w:val="009F6DCE"/>
    <w:rsid w:val="009F71A8"/>
    <w:rsid w:val="009F7913"/>
    <w:rsid w:val="009F7C52"/>
    <w:rsid w:val="009F7E8E"/>
    <w:rsid w:val="00A004AB"/>
    <w:rsid w:val="00A00D64"/>
    <w:rsid w:val="00A01126"/>
    <w:rsid w:val="00A01169"/>
    <w:rsid w:val="00A01890"/>
    <w:rsid w:val="00A01AC8"/>
    <w:rsid w:val="00A01B5E"/>
    <w:rsid w:val="00A01D62"/>
    <w:rsid w:val="00A0242E"/>
    <w:rsid w:val="00A025A0"/>
    <w:rsid w:val="00A0342C"/>
    <w:rsid w:val="00A035DF"/>
    <w:rsid w:val="00A04B1D"/>
    <w:rsid w:val="00A04BDE"/>
    <w:rsid w:val="00A04D75"/>
    <w:rsid w:val="00A05273"/>
    <w:rsid w:val="00A05499"/>
    <w:rsid w:val="00A058CB"/>
    <w:rsid w:val="00A0596B"/>
    <w:rsid w:val="00A05D7D"/>
    <w:rsid w:val="00A05E5C"/>
    <w:rsid w:val="00A05EC4"/>
    <w:rsid w:val="00A0624F"/>
    <w:rsid w:val="00A062CD"/>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121"/>
    <w:rsid w:val="00A3140C"/>
    <w:rsid w:val="00A315D5"/>
    <w:rsid w:val="00A31602"/>
    <w:rsid w:val="00A316B1"/>
    <w:rsid w:val="00A31FAC"/>
    <w:rsid w:val="00A32211"/>
    <w:rsid w:val="00A324E2"/>
    <w:rsid w:val="00A328C0"/>
    <w:rsid w:val="00A32AAB"/>
    <w:rsid w:val="00A331EF"/>
    <w:rsid w:val="00A33761"/>
    <w:rsid w:val="00A3390C"/>
    <w:rsid w:val="00A33D5B"/>
    <w:rsid w:val="00A34113"/>
    <w:rsid w:val="00A3466B"/>
    <w:rsid w:val="00A34797"/>
    <w:rsid w:val="00A34CE4"/>
    <w:rsid w:val="00A34F3A"/>
    <w:rsid w:val="00A35156"/>
    <w:rsid w:val="00A35347"/>
    <w:rsid w:val="00A353B8"/>
    <w:rsid w:val="00A355EF"/>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2C3"/>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618"/>
    <w:rsid w:val="00A96941"/>
    <w:rsid w:val="00A96BCA"/>
    <w:rsid w:val="00A97155"/>
    <w:rsid w:val="00A97509"/>
    <w:rsid w:val="00A975D2"/>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C13"/>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2C"/>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85B"/>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38E"/>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ADD"/>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B01"/>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90B"/>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CF"/>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4D44"/>
    <w:rsid w:val="00C25026"/>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002"/>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8AB"/>
    <w:rsid w:val="00C81B98"/>
    <w:rsid w:val="00C81C20"/>
    <w:rsid w:val="00C81C47"/>
    <w:rsid w:val="00C81DE2"/>
    <w:rsid w:val="00C8251B"/>
    <w:rsid w:val="00C827C3"/>
    <w:rsid w:val="00C829FF"/>
    <w:rsid w:val="00C82BB5"/>
    <w:rsid w:val="00C8306F"/>
    <w:rsid w:val="00C8352A"/>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3F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2E"/>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97"/>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0B3F"/>
    <w:rsid w:val="00DB0C15"/>
    <w:rsid w:val="00DB11D7"/>
    <w:rsid w:val="00DB1284"/>
    <w:rsid w:val="00DB1391"/>
    <w:rsid w:val="00DB1538"/>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BB9"/>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693"/>
    <w:rsid w:val="00E138CC"/>
    <w:rsid w:val="00E13BBD"/>
    <w:rsid w:val="00E13CC7"/>
    <w:rsid w:val="00E13D54"/>
    <w:rsid w:val="00E14197"/>
    <w:rsid w:val="00E144D5"/>
    <w:rsid w:val="00E1476F"/>
    <w:rsid w:val="00E1498D"/>
    <w:rsid w:val="00E14D06"/>
    <w:rsid w:val="00E15D69"/>
    <w:rsid w:val="00E15D91"/>
    <w:rsid w:val="00E15F94"/>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D57"/>
    <w:rsid w:val="00E50E50"/>
    <w:rsid w:val="00E514C3"/>
    <w:rsid w:val="00E514E8"/>
    <w:rsid w:val="00E51FF0"/>
    <w:rsid w:val="00E528DB"/>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CEE"/>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8CC"/>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6D"/>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87F9A"/>
    <w:rsid w:val="00E90340"/>
    <w:rsid w:val="00E90551"/>
    <w:rsid w:val="00E9094B"/>
    <w:rsid w:val="00E90CE0"/>
    <w:rsid w:val="00E90FAC"/>
    <w:rsid w:val="00E9117D"/>
    <w:rsid w:val="00E913BF"/>
    <w:rsid w:val="00E913DD"/>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61"/>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B6C"/>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96"/>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ECA"/>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D56"/>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42A"/>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A8A"/>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CC84A4-8A25-47F0-AD3D-C805CEC6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szCs w:val="20"/>
      <w:lang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3F6C1A"/>
    <w:pPr>
      <w:suppressAutoHyphens/>
      <w:spacing w:before="0" w:after="60"/>
    </w:pPr>
    <w:rPr>
      <w:rFonts w:ascii="Arial Narrow" w:hAnsi="Arial Narrow"/>
      <w:szCs w:val="20"/>
      <w:lang w:val="sr-Cyrl-CS" w:eastAsia="ar-SA"/>
    </w:rPr>
  </w:style>
  <w:style w:type="paragraph" w:customStyle="1" w:styleId="2007Text">
    <w:name w:val="2007 Text"/>
    <w:basedOn w:val="Normal"/>
    <w:link w:val="2007TextCharChar"/>
    <w:rsid w:val="003F6C1A"/>
    <w:pPr>
      <w:spacing w:before="0" w:after="120"/>
    </w:pPr>
    <w:rPr>
      <w:rFonts w:ascii="Calibri" w:hAnsi="Calibri"/>
      <w:sz w:val="20"/>
      <w:szCs w:val="24"/>
      <w:lang w:val="sr-Latn-CS" w:eastAsia="sr-Latn-CS"/>
    </w:rPr>
  </w:style>
  <w:style w:type="character" w:customStyle="1" w:styleId="2007TextCharChar">
    <w:name w:val="2007 Text Char Char"/>
    <w:link w:val="2007Text"/>
    <w:rsid w:val="003F6C1A"/>
    <w:rPr>
      <w:rFonts w:ascii="Calibri" w:hAnsi="Calibri"/>
      <w:szCs w:val="24"/>
    </w:rPr>
  </w:style>
  <w:style w:type="paragraph" w:customStyle="1" w:styleId="Normal2">
    <w:name w:val="Normal2"/>
    <w:basedOn w:val="Normal"/>
    <w:rsid w:val="003F6C1A"/>
    <w:pPr>
      <w:suppressAutoHyphens/>
      <w:spacing w:before="280" w:after="280"/>
    </w:pPr>
    <w:rPr>
      <w:rFonts w:cs="Arial"/>
      <w:lang w:eastAsia="ar-SA"/>
    </w:rPr>
  </w:style>
  <w:style w:type="paragraph" w:customStyle="1" w:styleId="Normal3">
    <w:name w:val="Normal3"/>
    <w:basedOn w:val="Normal"/>
    <w:rsid w:val="003F6C1A"/>
    <w:pPr>
      <w:suppressAutoHyphens/>
      <w:spacing w:before="280" w:after="280"/>
    </w:pPr>
    <w:rPr>
      <w:rFonts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597512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156959">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000806">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6573058">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72758912">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8829026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996374909">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507712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3834433">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0458207">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1913451">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3150922">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38702458">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1365996">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3497197">
      <w:bodyDiv w:val="1"/>
      <w:marLeft w:val="0"/>
      <w:marRight w:val="0"/>
      <w:marTop w:val="0"/>
      <w:marBottom w:val="0"/>
      <w:divBdr>
        <w:top w:val="none" w:sz="0" w:space="0" w:color="auto"/>
        <w:left w:val="none" w:sz="0" w:space="0" w:color="auto"/>
        <w:bottom w:val="none" w:sz="0" w:space="0" w:color="auto"/>
        <w:right w:val="none" w:sz="0" w:space="0" w:color="auto"/>
      </w:divBdr>
    </w:div>
    <w:div w:id="1825775376">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984805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88509597">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49914319">
      <w:bodyDiv w:val="1"/>
      <w:marLeft w:val="0"/>
      <w:marRight w:val="0"/>
      <w:marTop w:val="0"/>
      <w:marBottom w:val="0"/>
      <w:divBdr>
        <w:top w:val="none" w:sz="0" w:space="0" w:color="auto"/>
        <w:left w:val="none" w:sz="0" w:space="0" w:color="auto"/>
        <w:bottom w:val="none" w:sz="0" w:space="0" w:color="auto"/>
        <w:right w:val="none" w:sz="0" w:space="0" w:color="auto"/>
      </w:divBdr>
    </w:div>
    <w:div w:id="214192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mailto:mira.palj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20mira.paljic@"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kjn.gov.rs/download/Taksa-popunjeni-nalozi-ci.pdf"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mso-contentType ?>
<FormTemplates xmlns="http://schemas.microsoft.com/sharepoint/v3/contenttype/forms">
  <Display>DocumentLibraryForm</Display>
  <Edit>DocumentLibraryForm</Edit>
  <New>DocumentLibraryForm</New>
</FormTemplat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9BDF5-D193-4C25-8A30-23D9F5158F71}"/>
</file>

<file path=customXml/itemProps10.xml><?xml version="1.0" encoding="utf-8"?>
<ds:datastoreItem xmlns:ds="http://schemas.openxmlformats.org/officeDocument/2006/customXml" ds:itemID="{DF0AFE7A-2069-4870-9FED-5602761C2E1E}"/>
</file>

<file path=customXml/itemProps100.xml><?xml version="1.0" encoding="utf-8"?>
<ds:datastoreItem xmlns:ds="http://schemas.openxmlformats.org/officeDocument/2006/customXml" ds:itemID="{5F98A05D-3E92-44DE-8DE8-617EDBC879D1}"/>
</file>

<file path=customXml/itemProps101.xml><?xml version="1.0" encoding="utf-8"?>
<ds:datastoreItem xmlns:ds="http://schemas.openxmlformats.org/officeDocument/2006/customXml" ds:itemID="{DD8350F3-31F2-4EB2-9568-F0FDDD84B034}"/>
</file>

<file path=customXml/itemProps102.xml><?xml version="1.0" encoding="utf-8"?>
<ds:datastoreItem xmlns:ds="http://schemas.openxmlformats.org/officeDocument/2006/customXml" ds:itemID="{E6E999EF-1B81-4DF4-8DCD-D965B45C2A5E}"/>
</file>

<file path=customXml/itemProps103.xml><?xml version="1.0" encoding="utf-8"?>
<ds:datastoreItem xmlns:ds="http://schemas.openxmlformats.org/officeDocument/2006/customXml" ds:itemID="{FF770C28-10B4-42D6-8F3C-63E20C832F84}"/>
</file>

<file path=customXml/itemProps104.xml><?xml version="1.0" encoding="utf-8"?>
<ds:datastoreItem xmlns:ds="http://schemas.openxmlformats.org/officeDocument/2006/customXml" ds:itemID="{087BE8B7-DC83-4BF0-BB8B-93B943496474}"/>
</file>

<file path=customXml/itemProps105.xml><?xml version="1.0" encoding="utf-8"?>
<ds:datastoreItem xmlns:ds="http://schemas.openxmlformats.org/officeDocument/2006/customXml" ds:itemID="{670F8A1B-8A36-483F-8952-0EE72AFDEF14}"/>
</file>

<file path=customXml/itemProps106.xml><?xml version="1.0" encoding="utf-8"?>
<ds:datastoreItem xmlns:ds="http://schemas.openxmlformats.org/officeDocument/2006/customXml" ds:itemID="{1AF11FE6-3DDF-43EA-9AAF-413E4D0571AD}"/>
</file>

<file path=customXml/itemProps107.xml><?xml version="1.0" encoding="utf-8"?>
<ds:datastoreItem xmlns:ds="http://schemas.openxmlformats.org/officeDocument/2006/customXml" ds:itemID="{7F327C36-AF8A-43CA-96CB-8CECC10BFC33}"/>
</file>

<file path=customXml/itemProps108.xml><?xml version="1.0" encoding="utf-8"?>
<ds:datastoreItem xmlns:ds="http://schemas.openxmlformats.org/officeDocument/2006/customXml" ds:itemID="{6A95C45B-12A2-496F-858B-43C538D92C9B}"/>
</file>

<file path=customXml/itemProps109.xml><?xml version="1.0" encoding="utf-8"?>
<ds:datastoreItem xmlns:ds="http://schemas.openxmlformats.org/officeDocument/2006/customXml" ds:itemID="{53336D7E-58A7-4BBF-9812-CEC82BAC4D3B}"/>
</file>

<file path=customXml/itemProps11.xml><?xml version="1.0" encoding="utf-8"?>
<ds:datastoreItem xmlns:ds="http://schemas.openxmlformats.org/officeDocument/2006/customXml" ds:itemID="{929CE190-75AC-4C48-92E1-0E8F728B533B}"/>
</file>

<file path=customXml/itemProps110.xml><?xml version="1.0" encoding="utf-8"?>
<ds:datastoreItem xmlns:ds="http://schemas.openxmlformats.org/officeDocument/2006/customXml" ds:itemID="{AF7387F6-16F7-429D-B71D-97F59F29DFB5}"/>
</file>

<file path=customXml/itemProps111.xml><?xml version="1.0" encoding="utf-8"?>
<ds:datastoreItem xmlns:ds="http://schemas.openxmlformats.org/officeDocument/2006/customXml" ds:itemID="{EC25552F-D33E-4310-B241-CCEB69EB3790}"/>
</file>

<file path=customXml/itemProps112.xml><?xml version="1.0" encoding="utf-8"?>
<ds:datastoreItem xmlns:ds="http://schemas.openxmlformats.org/officeDocument/2006/customXml" ds:itemID="{660A4595-3C0E-4A3C-9973-61022829AFF7}"/>
</file>

<file path=customXml/itemProps113.xml><?xml version="1.0" encoding="utf-8"?>
<ds:datastoreItem xmlns:ds="http://schemas.openxmlformats.org/officeDocument/2006/customXml" ds:itemID="{D00077E8-868F-42B2-A785-DFFE436EF7D8}"/>
</file>

<file path=customXml/itemProps114.xml><?xml version="1.0" encoding="utf-8"?>
<ds:datastoreItem xmlns:ds="http://schemas.openxmlformats.org/officeDocument/2006/customXml" ds:itemID="{048C1701-DAFD-4F6B-9B78-D5B82B5BBC3D}"/>
</file>

<file path=customXml/itemProps115.xml><?xml version="1.0" encoding="utf-8"?>
<ds:datastoreItem xmlns:ds="http://schemas.openxmlformats.org/officeDocument/2006/customXml" ds:itemID="{74AE360A-6283-4900-9BA3-797D424EE714}"/>
</file>

<file path=customXml/itemProps116.xml><?xml version="1.0" encoding="utf-8"?>
<ds:datastoreItem xmlns:ds="http://schemas.openxmlformats.org/officeDocument/2006/customXml" ds:itemID="{5A418DA0-2BB9-4EF2-8528-668BF54B0851}"/>
</file>

<file path=customXml/itemProps117.xml><?xml version="1.0" encoding="utf-8"?>
<ds:datastoreItem xmlns:ds="http://schemas.openxmlformats.org/officeDocument/2006/customXml" ds:itemID="{3E10C26F-2EAB-4AC8-B802-E816BEEB5C71}"/>
</file>

<file path=customXml/itemProps118.xml><?xml version="1.0" encoding="utf-8"?>
<ds:datastoreItem xmlns:ds="http://schemas.openxmlformats.org/officeDocument/2006/customXml" ds:itemID="{12CFEBE0-4869-4FA9-A0C4-75F526924CAD}"/>
</file>

<file path=customXml/itemProps119.xml><?xml version="1.0" encoding="utf-8"?>
<ds:datastoreItem xmlns:ds="http://schemas.openxmlformats.org/officeDocument/2006/customXml" ds:itemID="{2D8F8536-A834-4DFF-ACD9-43AE8F23B8C4}"/>
</file>

<file path=customXml/itemProps12.xml><?xml version="1.0" encoding="utf-8"?>
<ds:datastoreItem xmlns:ds="http://schemas.openxmlformats.org/officeDocument/2006/customXml" ds:itemID="{5EF03A54-DAFD-426D-B4AA-B0B3B95F8CCB}"/>
</file>

<file path=customXml/itemProps120.xml><?xml version="1.0" encoding="utf-8"?>
<ds:datastoreItem xmlns:ds="http://schemas.openxmlformats.org/officeDocument/2006/customXml" ds:itemID="{96231A8C-4886-4C07-8617-EAE21BBE9D82}"/>
</file>

<file path=customXml/itemProps121.xml><?xml version="1.0" encoding="utf-8"?>
<ds:datastoreItem xmlns:ds="http://schemas.openxmlformats.org/officeDocument/2006/customXml" ds:itemID="{AA6B5EE7-BAE0-48C1-83F2-880A698A356A}"/>
</file>

<file path=customXml/itemProps122.xml><?xml version="1.0" encoding="utf-8"?>
<ds:datastoreItem xmlns:ds="http://schemas.openxmlformats.org/officeDocument/2006/customXml" ds:itemID="{D9B0E3EF-8AC4-4891-B903-764FC6541B4D}"/>
</file>

<file path=customXml/itemProps123.xml><?xml version="1.0" encoding="utf-8"?>
<ds:datastoreItem xmlns:ds="http://schemas.openxmlformats.org/officeDocument/2006/customXml" ds:itemID="{2478B7CA-B7CA-4806-B90D-3BFECC03051D}"/>
</file>

<file path=customXml/itemProps124.xml><?xml version="1.0" encoding="utf-8"?>
<ds:datastoreItem xmlns:ds="http://schemas.openxmlformats.org/officeDocument/2006/customXml" ds:itemID="{8D852168-6240-4E54-B11A-0B82B79BF472}"/>
</file>

<file path=customXml/itemProps125.xml><?xml version="1.0" encoding="utf-8"?>
<ds:datastoreItem xmlns:ds="http://schemas.openxmlformats.org/officeDocument/2006/customXml" ds:itemID="{335E8AEF-ED75-4FBA-908C-8E96D0F544CC}"/>
</file>

<file path=customXml/itemProps126.xml><?xml version="1.0" encoding="utf-8"?>
<ds:datastoreItem xmlns:ds="http://schemas.openxmlformats.org/officeDocument/2006/customXml" ds:itemID="{02CE29A8-7DF4-4CD6-BE46-F709682C4C88}"/>
</file>

<file path=customXml/itemProps127.xml><?xml version="1.0" encoding="utf-8"?>
<ds:datastoreItem xmlns:ds="http://schemas.openxmlformats.org/officeDocument/2006/customXml" ds:itemID="{9FDF24FC-8F0C-4E85-9B18-78EFC1143109}"/>
</file>

<file path=customXml/itemProps128.xml><?xml version="1.0" encoding="utf-8"?>
<ds:datastoreItem xmlns:ds="http://schemas.openxmlformats.org/officeDocument/2006/customXml" ds:itemID="{1D081D91-D5B6-429C-909D-8E2FC5FB46A3}"/>
</file>

<file path=customXml/itemProps129.xml><?xml version="1.0" encoding="utf-8"?>
<ds:datastoreItem xmlns:ds="http://schemas.openxmlformats.org/officeDocument/2006/customXml" ds:itemID="{24EF31AD-0C08-40E0-B6B8-983B997F39C9}"/>
</file>

<file path=customXml/itemProps13.xml><?xml version="1.0" encoding="utf-8"?>
<ds:datastoreItem xmlns:ds="http://schemas.openxmlformats.org/officeDocument/2006/customXml" ds:itemID="{96BD77C8-F2D1-4B51-845C-E7F095C66B12}"/>
</file>

<file path=customXml/itemProps130.xml><?xml version="1.0" encoding="utf-8"?>
<ds:datastoreItem xmlns:ds="http://schemas.openxmlformats.org/officeDocument/2006/customXml" ds:itemID="{BB629C89-8BF3-40AC-A50F-20F71772CE01}"/>
</file>

<file path=customXml/itemProps131.xml><?xml version="1.0" encoding="utf-8"?>
<ds:datastoreItem xmlns:ds="http://schemas.openxmlformats.org/officeDocument/2006/customXml" ds:itemID="{80E0C834-90A1-44E9-9CEF-D43C281658B7}"/>
</file>

<file path=customXml/itemProps132.xml><?xml version="1.0" encoding="utf-8"?>
<ds:datastoreItem xmlns:ds="http://schemas.openxmlformats.org/officeDocument/2006/customXml" ds:itemID="{BA60974F-EAAD-454A-90DB-2158A9772190}"/>
</file>

<file path=customXml/itemProps133.xml><?xml version="1.0" encoding="utf-8"?>
<ds:datastoreItem xmlns:ds="http://schemas.openxmlformats.org/officeDocument/2006/customXml" ds:itemID="{87CC1FE9-218B-403C-B066-757101754C52}"/>
</file>

<file path=customXml/itemProps134.xml><?xml version="1.0" encoding="utf-8"?>
<ds:datastoreItem xmlns:ds="http://schemas.openxmlformats.org/officeDocument/2006/customXml" ds:itemID="{AA3A5073-005B-45B0-BB21-C1B473C13BAC}"/>
</file>

<file path=customXml/itemProps135.xml><?xml version="1.0" encoding="utf-8"?>
<ds:datastoreItem xmlns:ds="http://schemas.openxmlformats.org/officeDocument/2006/customXml" ds:itemID="{0500204C-07D9-45BA-8863-CABBBC67AC83}"/>
</file>

<file path=customXml/itemProps136.xml><?xml version="1.0" encoding="utf-8"?>
<ds:datastoreItem xmlns:ds="http://schemas.openxmlformats.org/officeDocument/2006/customXml" ds:itemID="{555CCB8C-DE2D-4464-8F60-6EBB9C08DF6D}"/>
</file>

<file path=customXml/itemProps137.xml><?xml version="1.0" encoding="utf-8"?>
<ds:datastoreItem xmlns:ds="http://schemas.openxmlformats.org/officeDocument/2006/customXml" ds:itemID="{67D6C1EF-E845-4C77-8C5E-D7A4ED13DAAB}"/>
</file>

<file path=customXml/itemProps138.xml><?xml version="1.0" encoding="utf-8"?>
<ds:datastoreItem xmlns:ds="http://schemas.openxmlformats.org/officeDocument/2006/customXml" ds:itemID="{5B2E1CD1-F601-4AD4-864A-F8305B7A0479}"/>
</file>

<file path=customXml/itemProps139.xml><?xml version="1.0" encoding="utf-8"?>
<ds:datastoreItem xmlns:ds="http://schemas.openxmlformats.org/officeDocument/2006/customXml" ds:itemID="{DDC7557B-C7EA-4632-99A3-3B6F07611B29}"/>
</file>

<file path=customXml/itemProps14.xml><?xml version="1.0" encoding="utf-8"?>
<ds:datastoreItem xmlns:ds="http://schemas.openxmlformats.org/officeDocument/2006/customXml" ds:itemID="{90D58913-4EDC-4CE7-BADD-4851575850FB}"/>
</file>

<file path=customXml/itemProps140.xml><?xml version="1.0" encoding="utf-8"?>
<ds:datastoreItem xmlns:ds="http://schemas.openxmlformats.org/officeDocument/2006/customXml" ds:itemID="{0136C0B0-9198-4F59-8A66-E03B9CD5B383}"/>
</file>

<file path=customXml/itemProps141.xml><?xml version="1.0" encoding="utf-8"?>
<ds:datastoreItem xmlns:ds="http://schemas.openxmlformats.org/officeDocument/2006/customXml" ds:itemID="{A00F0485-D69A-4EBF-9F67-A6C01A56C334}"/>
</file>

<file path=customXml/itemProps142.xml><?xml version="1.0" encoding="utf-8"?>
<ds:datastoreItem xmlns:ds="http://schemas.openxmlformats.org/officeDocument/2006/customXml" ds:itemID="{F14F8D85-3759-47F9-965F-E69422B7AE6E}"/>
</file>

<file path=customXml/itemProps143.xml><?xml version="1.0" encoding="utf-8"?>
<ds:datastoreItem xmlns:ds="http://schemas.openxmlformats.org/officeDocument/2006/customXml" ds:itemID="{F87D74E3-E840-4FE0-97BE-3F7A3D4E0B59}"/>
</file>

<file path=customXml/itemProps144.xml><?xml version="1.0" encoding="utf-8"?>
<ds:datastoreItem xmlns:ds="http://schemas.openxmlformats.org/officeDocument/2006/customXml" ds:itemID="{6368E0E2-8313-478B-B7B8-2871E1E6F74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C0C1ACE-18D7-4FE5-8B35-4A339251FD15}"/>
</file>

<file path=customXml/itemProps147.xml><?xml version="1.0" encoding="utf-8"?>
<ds:datastoreItem xmlns:ds="http://schemas.openxmlformats.org/officeDocument/2006/customXml" ds:itemID="{63063D9D-2CED-4C1C-928D-F5AEB5A2BE6E}"/>
</file>

<file path=customXml/itemProps148.xml><?xml version="1.0" encoding="utf-8"?>
<ds:datastoreItem xmlns:ds="http://schemas.openxmlformats.org/officeDocument/2006/customXml" ds:itemID="{3590D396-DA69-4322-A3FD-8381CD666747}"/>
</file>

<file path=customXml/itemProps149.xml><?xml version="1.0" encoding="utf-8"?>
<ds:datastoreItem xmlns:ds="http://schemas.openxmlformats.org/officeDocument/2006/customXml" ds:itemID="{8FDB77F6-CF67-4CE0-8172-FC7C44B07547}"/>
</file>

<file path=customXml/itemProps15.xml><?xml version="1.0" encoding="utf-8"?>
<ds:datastoreItem xmlns:ds="http://schemas.openxmlformats.org/officeDocument/2006/customXml" ds:itemID="{E30A1C19-A29A-4B4B-A7B0-D6AD54A93E90}"/>
</file>

<file path=customXml/itemProps150.xml><?xml version="1.0" encoding="utf-8"?>
<ds:datastoreItem xmlns:ds="http://schemas.openxmlformats.org/officeDocument/2006/customXml" ds:itemID="{10216CE8-5FE6-49C2-B257-AD2EE994DB63}"/>
</file>

<file path=customXml/itemProps151.xml><?xml version="1.0" encoding="utf-8"?>
<ds:datastoreItem xmlns:ds="http://schemas.openxmlformats.org/officeDocument/2006/customXml" ds:itemID="{8410E049-E652-4DA8-865C-B5BFDFA550A6}"/>
</file>

<file path=customXml/itemProps152.xml><?xml version="1.0" encoding="utf-8"?>
<ds:datastoreItem xmlns:ds="http://schemas.openxmlformats.org/officeDocument/2006/customXml" ds:itemID="{A7364BA9-7922-4D3F-95E5-3D17FEB51CE5}"/>
</file>

<file path=customXml/itemProps153.xml><?xml version="1.0" encoding="utf-8"?>
<ds:datastoreItem xmlns:ds="http://schemas.openxmlformats.org/officeDocument/2006/customXml" ds:itemID="{E1ABE53C-3556-4AAF-955F-C11C3DBAF573}"/>
</file>

<file path=customXml/itemProps154.xml><?xml version="1.0" encoding="utf-8"?>
<ds:datastoreItem xmlns:ds="http://schemas.openxmlformats.org/officeDocument/2006/customXml" ds:itemID="{9E6E0623-C1F1-48E8-814D-A6F39A721385}"/>
</file>

<file path=customXml/itemProps155.xml><?xml version="1.0" encoding="utf-8"?>
<ds:datastoreItem xmlns:ds="http://schemas.openxmlformats.org/officeDocument/2006/customXml" ds:itemID="{D0911191-5544-4105-8F0C-6B05E1ED9247}"/>
</file>

<file path=customXml/itemProps156.xml><?xml version="1.0" encoding="utf-8"?>
<ds:datastoreItem xmlns:ds="http://schemas.openxmlformats.org/officeDocument/2006/customXml" ds:itemID="{2EDDAA59-F982-41E0-84C3-C4D1DFC7F790}"/>
</file>

<file path=customXml/itemProps157.xml><?xml version="1.0" encoding="utf-8"?>
<ds:datastoreItem xmlns:ds="http://schemas.openxmlformats.org/officeDocument/2006/customXml" ds:itemID="{95C2C618-0CBF-45B3-AF5B-1D413F00C313}"/>
</file>

<file path=customXml/itemProps158.xml><?xml version="1.0" encoding="utf-8"?>
<ds:datastoreItem xmlns:ds="http://schemas.openxmlformats.org/officeDocument/2006/customXml" ds:itemID="{DE6459A6-CAAF-4ECF-BA91-8B8A338F370B}"/>
</file>

<file path=customXml/itemProps159.xml><?xml version="1.0" encoding="utf-8"?>
<ds:datastoreItem xmlns:ds="http://schemas.openxmlformats.org/officeDocument/2006/customXml" ds:itemID="{1E32C5FF-D5AC-41CA-A6A3-0EAD3D55AD2D}"/>
</file>

<file path=customXml/itemProps16.xml><?xml version="1.0" encoding="utf-8"?>
<ds:datastoreItem xmlns:ds="http://schemas.openxmlformats.org/officeDocument/2006/customXml" ds:itemID="{D6B9C9F9-57F1-47C1-8C4B-80D2E73EB169}"/>
</file>

<file path=customXml/itemProps160.xml><?xml version="1.0" encoding="utf-8"?>
<ds:datastoreItem xmlns:ds="http://schemas.openxmlformats.org/officeDocument/2006/customXml" ds:itemID="{23145E4B-E0FF-4DC3-A77F-F32F8547A298}"/>
</file>

<file path=customXml/itemProps17.xml><?xml version="1.0" encoding="utf-8"?>
<ds:datastoreItem xmlns:ds="http://schemas.openxmlformats.org/officeDocument/2006/customXml" ds:itemID="{0E64E2B5-BFE9-4F30-B565-44B472D71D39}"/>
</file>

<file path=customXml/itemProps18.xml><?xml version="1.0" encoding="utf-8"?>
<ds:datastoreItem xmlns:ds="http://schemas.openxmlformats.org/officeDocument/2006/customXml" ds:itemID="{A8A07D53-A0CA-4F3B-927A-72A6CB62168C}"/>
</file>

<file path=customXml/itemProps19.xml><?xml version="1.0" encoding="utf-8"?>
<ds:datastoreItem xmlns:ds="http://schemas.openxmlformats.org/officeDocument/2006/customXml" ds:itemID="{0B330BD6-FED6-435F-B455-2283767B4BEF}"/>
</file>

<file path=customXml/itemProps2.xml><?xml version="1.0" encoding="utf-8"?>
<ds:datastoreItem xmlns:ds="http://schemas.openxmlformats.org/officeDocument/2006/customXml" ds:itemID="{8AB59D90-7A51-4A59-B422-53090553DD21}"/>
</file>

<file path=customXml/itemProps20.xml><?xml version="1.0" encoding="utf-8"?>
<ds:datastoreItem xmlns:ds="http://schemas.openxmlformats.org/officeDocument/2006/customXml" ds:itemID="{C3ADCBB1-EA6E-47C9-8016-92533815B5B1}"/>
</file>

<file path=customXml/itemProps21.xml><?xml version="1.0" encoding="utf-8"?>
<ds:datastoreItem xmlns:ds="http://schemas.openxmlformats.org/officeDocument/2006/customXml" ds:itemID="{E9DB4399-9D89-49EB-8980-72DA8EC548B1}"/>
</file>

<file path=customXml/itemProps22.xml><?xml version="1.0" encoding="utf-8"?>
<ds:datastoreItem xmlns:ds="http://schemas.openxmlformats.org/officeDocument/2006/customXml" ds:itemID="{2546EB83-F1FB-44C3-8360-E2E678D19A56}"/>
</file>

<file path=customXml/itemProps23.xml><?xml version="1.0" encoding="utf-8"?>
<ds:datastoreItem xmlns:ds="http://schemas.openxmlformats.org/officeDocument/2006/customXml" ds:itemID="{E7333E44-D2B7-4800-96CA-A394947B3C5A}"/>
</file>

<file path=customXml/itemProps24.xml><?xml version="1.0" encoding="utf-8"?>
<ds:datastoreItem xmlns:ds="http://schemas.openxmlformats.org/officeDocument/2006/customXml" ds:itemID="{BA49D22A-C2AF-4D2B-993C-3299C15F7536}"/>
</file>

<file path=customXml/itemProps25.xml><?xml version="1.0" encoding="utf-8"?>
<ds:datastoreItem xmlns:ds="http://schemas.openxmlformats.org/officeDocument/2006/customXml" ds:itemID="{B1B4E0EC-07AE-476B-A4B0-A4079E95C9CB}"/>
</file>

<file path=customXml/itemProps26.xml><?xml version="1.0" encoding="utf-8"?>
<ds:datastoreItem xmlns:ds="http://schemas.openxmlformats.org/officeDocument/2006/customXml" ds:itemID="{82EFA2F0-67C5-48F6-A87E-3F2065E41A24}"/>
</file>

<file path=customXml/itemProps27.xml><?xml version="1.0" encoding="utf-8"?>
<ds:datastoreItem xmlns:ds="http://schemas.openxmlformats.org/officeDocument/2006/customXml" ds:itemID="{C62F66BF-5B09-4A10-8A74-73342F9B4ABA}"/>
</file>

<file path=customXml/itemProps28.xml><?xml version="1.0" encoding="utf-8"?>
<ds:datastoreItem xmlns:ds="http://schemas.openxmlformats.org/officeDocument/2006/customXml" ds:itemID="{7BF89BA6-1A51-4799-BFE6-84B40191378A}"/>
</file>

<file path=customXml/itemProps29.xml><?xml version="1.0" encoding="utf-8"?>
<ds:datastoreItem xmlns:ds="http://schemas.openxmlformats.org/officeDocument/2006/customXml" ds:itemID="{2DA86553-D121-4BB1-B48B-B7B60900F61E}"/>
</file>

<file path=customXml/itemProps3.xml><?xml version="1.0" encoding="utf-8"?>
<ds:datastoreItem xmlns:ds="http://schemas.openxmlformats.org/officeDocument/2006/customXml" ds:itemID="{C1CDE155-9DD6-44A7-9571-F87A5FEFE1B2}"/>
</file>

<file path=customXml/itemProps30.xml><?xml version="1.0" encoding="utf-8"?>
<ds:datastoreItem xmlns:ds="http://schemas.openxmlformats.org/officeDocument/2006/customXml" ds:itemID="{34474224-A7FC-4464-9A71-8BD6FB264F37}"/>
</file>

<file path=customXml/itemProps31.xml><?xml version="1.0" encoding="utf-8"?>
<ds:datastoreItem xmlns:ds="http://schemas.openxmlformats.org/officeDocument/2006/customXml" ds:itemID="{53B09B4D-B747-4F54-8BB6-1FE7381DE7DF}"/>
</file>

<file path=customXml/itemProps32.xml><?xml version="1.0" encoding="utf-8"?>
<ds:datastoreItem xmlns:ds="http://schemas.openxmlformats.org/officeDocument/2006/customXml" ds:itemID="{E23AA00F-9961-465C-9161-30A8F679B3FB}"/>
</file>

<file path=customXml/itemProps33.xml><?xml version="1.0" encoding="utf-8"?>
<ds:datastoreItem xmlns:ds="http://schemas.openxmlformats.org/officeDocument/2006/customXml" ds:itemID="{EC510AB5-2FB2-42E1-82B2-0F9960BBE0F5}"/>
</file>

<file path=customXml/itemProps34.xml><?xml version="1.0" encoding="utf-8"?>
<ds:datastoreItem xmlns:ds="http://schemas.openxmlformats.org/officeDocument/2006/customXml" ds:itemID="{C09D570B-B860-45CD-878A-AA79D3DA4C84}"/>
</file>

<file path=customXml/itemProps35.xml><?xml version="1.0" encoding="utf-8"?>
<ds:datastoreItem xmlns:ds="http://schemas.openxmlformats.org/officeDocument/2006/customXml" ds:itemID="{BCE40407-DE01-4069-A2C7-C648954D8146}"/>
</file>

<file path=customXml/itemProps36.xml><?xml version="1.0" encoding="utf-8"?>
<ds:datastoreItem xmlns:ds="http://schemas.openxmlformats.org/officeDocument/2006/customXml" ds:itemID="{EBE53C00-3874-4EAB-BF3E-6110C02F31B2}"/>
</file>

<file path=customXml/itemProps37.xml><?xml version="1.0" encoding="utf-8"?>
<ds:datastoreItem xmlns:ds="http://schemas.openxmlformats.org/officeDocument/2006/customXml" ds:itemID="{13B3C836-C00F-47CD-B347-87FA35DADF2C}"/>
</file>

<file path=customXml/itemProps38.xml><?xml version="1.0" encoding="utf-8"?>
<ds:datastoreItem xmlns:ds="http://schemas.openxmlformats.org/officeDocument/2006/customXml" ds:itemID="{A548E2B4-0AF4-4DA3-A563-F3784171B971}"/>
</file>

<file path=customXml/itemProps39.xml><?xml version="1.0" encoding="utf-8"?>
<ds:datastoreItem xmlns:ds="http://schemas.openxmlformats.org/officeDocument/2006/customXml" ds:itemID="{AFD9CBB5-515F-4FE6-9D02-66959BD67E71}"/>
</file>

<file path=customXml/itemProps4.xml><?xml version="1.0" encoding="utf-8"?>
<ds:datastoreItem xmlns:ds="http://schemas.openxmlformats.org/officeDocument/2006/customXml" ds:itemID="{6530DA2E-EEE5-4ACD-AE28-C8D06CBB9173}"/>
</file>

<file path=customXml/itemProps40.xml><?xml version="1.0" encoding="utf-8"?>
<ds:datastoreItem xmlns:ds="http://schemas.openxmlformats.org/officeDocument/2006/customXml" ds:itemID="{06E6C290-AB8C-4164-B280-2EB74F8F27D2}"/>
</file>

<file path=customXml/itemProps41.xml><?xml version="1.0" encoding="utf-8"?>
<ds:datastoreItem xmlns:ds="http://schemas.openxmlformats.org/officeDocument/2006/customXml" ds:itemID="{FECBC46A-A8A7-4EFB-B8E1-E2B3D11ED29A}"/>
</file>

<file path=customXml/itemProps42.xml><?xml version="1.0" encoding="utf-8"?>
<ds:datastoreItem xmlns:ds="http://schemas.openxmlformats.org/officeDocument/2006/customXml" ds:itemID="{AFCA95B6-6CD1-415E-8218-119D73D0C1D8}"/>
</file>

<file path=customXml/itemProps43.xml><?xml version="1.0" encoding="utf-8"?>
<ds:datastoreItem xmlns:ds="http://schemas.openxmlformats.org/officeDocument/2006/customXml" ds:itemID="{3361A09C-3125-49AB-BC54-A04C952F0AC0}"/>
</file>

<file path=customXml/itemProps44.xml><?xml version="1.0" encoding="utf-8"?>
<ds:datastoreItem xmlns:ds="http://schemas.openxmlformats.org/officeDocument/2006/customXml" ds:itemID="{0503FB98-0068-4D6E-B28E-8CF2C893AF3F}"/>
</file>

<file path=customXml/itemProps45.xml><?xml version="1.0" encoding="utf-8"?>
<ds:datastoreItem xmlns:ds="http://schemas.openxmlformats.org/officeDocument/2006/customXml" ds:itemID="{4307FA37-A81B-4FF4-80F4-CFBA5B7BC1BA}"/>
</file>

<file path=customXml/itemProps46.xml><?xml version="1.0" encoding="utf-8"?>
<ds:datastoreItem xmlns:ds="http://schemas.openxmlformats.org/officeDocument/2006/customXml" ds:itemID="{15990538-1763-4F56-AA86-D86ED8C93CC0}"/>
</file>

<file path=customXml/itemProps47.xml><?xml version="1.0" encoding="utf-8"?>
<ds:datastoreItem xmlns:ds="http://schemas.openxmlformats.org/officeDocument/2006/customXml" ds:itemID="{7EADB746-97D3-4DD0-BF7F-43A8177054F9}"/>
</file>

<file path=customXml/itemProps48.xml><?xml version="1.0" encoding="utf-8"?>
<ds:datastoreItem xmlns:ds="http://schemas.openxmlformats.org/officeDocument/2006/customXml" ds:itemID="{E1287EB0-1ADA-4ACD-A1E4-9FA8D6443133}"/>
</file>

<file path=customXml/itemProps49.xml><?xml version="1.0" encoding="utf-8"?>
<ds:datastoreItem xmlns:ds="http://schemas.openxmlformats.org/officeDocument/2006/customXml" ds:itemID="{E2435702-1B40-480B-8B12-B63BD9FF7134}"/>
</file>

<file path=customXml/itemProps5.xml><?xml version="1.0" encoding="utf-8"?>
<ds:datastoreItem xmlns:ds="http://schemas.openxmlformats.org/officeDocument/2006/customXml" ds:itemID="{9782947A-27F0-4A0C-A9E7-87821E8DAAF0}"/>
</file>

<file path=customXml/itemProps50.xml><?xml version="1.0" encoding="utf-8"?>
<ds:datastoreItem xmlns:ds="http://schemas.openxmlformats.org/officeDocument/2006/customXml" ds:itemID="{5DADAF3D-4323-480B-8D12-8E2098851D2B}"/>
</file>

<file path=customXml/itemProps51.xml><?xml version="1.0" encoding="utf-8"?>
<ds:datastoreItem xmlns:ds="http://schemas.openxmlformats.org/officeDocument/2006/customXml" ds:itemID="{74154314-19DE-4705-A814-85E74253D31B}"/>
</file>

<file path=customXml/itemProps52.xml><?xml version="1.0" encoding="utf-8"?>
<ds:datastoreItem xmlns:ds="http://schemas.openxmlformats.org/officeDocument/2006/customXml" ds:itemID="{B6BC8DBE-88FC-4773-A3A6-102BEAD377A1}"/>
</file>

<file path=customXml/itemProps53.xml><?xml version="1.0" encoding="utf-8"?>
<ds:datastoreItem xmlns:ds="http://schemas.openxmlformats.org/officeDocument/2006/customXml" ds:itemID="{272A2474-95AD-4A3B-95A0-562FCE090BB6}"/>
</file>

<file path=customXml/itemProps54.xml><?xml version="1.0" encoding="utf-8"?>
<ds:datastoreItem xmlns:ds="http://schemas.openxmlformats.org/officeDocument/2006/customXml" ds:itemID="{63CE9646-5B46-457C-9F17-E84BBDA9BA77}"/>
</file>

<file path=customXml/itemProps55.xml><?xml version="1.0" encoding="utf-8"?>
<ds:datastoreItem xmlns:ds="http://schemas.openxmlformats.org/officeDocument/2006/customXml" ds:itemID="{9CC747C5-B3BF-44A3-ABD2-48C13CF9B898}"/>
</file>

<file path=customXml/itemProps56.xml><?xml version="1.0" encoding="utf-8"?>
<ds:datastoreItem xmlns:ds="http://schemas.openxmlformats.org/officeDocument/2006/customXml" ds:itemID="{CF98E616-960D-4DFD-A4FB-E873CED895C3}"/>
</file>

<file path=customXml/itemProps57.xml><?xml version="1.0" encoding="utf-8"?>
<ds:datastoreItem xmlns:ds="http://schemas.openxmlformats.org/officeDocument/2006/customXml" ds:itemID="{CED9F6C8-300C-4B70-B29A-6AEC98454C40}"/>
</file>

<file path=customXml/itemProps58.xml><?xml version="1.0" encoding="utf-8"?>
<ds:datastoreItem xmlns:ds="http://schemas.openxmlformats.org/officeDocument/2006/customXml" ds:itemID="{8302345F-1643-469A-8562-B38AB7F47FBA}"/>
</file>

<file path=customXml/itemProps59.xml><?xml version="1.0" encoding="utf-8"?>
<ds:datastoreItem xmlns:ds="http://schemas.openxmlformats.org/officeDocument/2006/customXml" ds:itemID="{45B9DB2F-4588-43BA-962F-48505514BF03}"/>
</file>

<file path=customXml/itemProps6.xml><?xml version="1.0" encoding="utf-8"?>
<ds:datastoreItem xmlns:ds="http://schemas.openxmlformats.org/officeDocument/2006/customXml" ds:itemID="{DEF28EA0-8E48-447D-9369-3170F0D07075}"/>
</file>

<file path=customXml/itemProps60.xml><?xml version="1.0" encoding="utf-8"?>
<ds:datastoreItem xmlns:ds="http://schemas.openxmlformats.org/officeDocument/2006/customXml" ds:itemID="{8F9E5DAD-FA20-4046-86C1-518D88105B90}"/>
</file>

<file path=customXml/itemProps61.xml><?xml version="1.0" encoding="utf-8"?>
<ds:datastoreItem xmlns:ds="http://schemas.openxmlformats.org/officeDocument/2006/customXml" ds:itemID="{A04D9395-1F51-4DF2-B5DC-5AA73787A217}"/>
</file>

<file path=customXml/itemProps62.xml><?xml version="1.0" encoding="utf-8"?>
<ds:datastoreItem xmlns:ds="http://schemas.openxmlformats.org/officeDocument/2006/customXml" ds:itemID="{5EEFD34D-F789-4B5B-A08A-C8BFE0035183}"/>
</file>

<file path=customXml/itemProps63.xml><?xml version="1.0" encoding="utf-8"?>
<ds:datastoreItem xmlns:ds="http://schemas.openxmlformats.org/officeDocument/2006/customXml" ds:itemID="{39F9F0A3-BA89-4B31-8A6B-113E4215AEB2}"/>
</file>

<file path=customXml/itemProps64.xml><?xml version="1.0" encoding="utf-8"?>
<ds:datastoreItem xmlns:ds="http://schemas.openxmlformats.org/officeDocument/2006/customXml" ds:itemID="{E6E86A36-DA79-4214-87FE-FF05631FB0FE}"/>
</file>

<file path=customXml/itemProps65.xml><?xml version="1.0" encoding="utf-8"?>
<ds:datastoreItem xmlns:ds="http://schemas.openxmlformats.org/officeDocument/2006/customXml" ds:itemID="{82880962-21ED-4D2C-8B82-BA313D97F97A}"/>
</file>

<file path=customXml/itemProps66.xml><?xml version="1.0" encoding="utf-8"?>
<ds:datastoreItem xmlns:ds="http://schemas.openxmlformats.org/officeDocument/2006/customXml" ds:itemID="{CF818340-AD9A-4BA6-820D-44963E3EAB5E}"/>
</file>

<file path=customXml/itemProps67.xml><?xml version="1.0" encoding="utf-8"?>
<ds:datastoreItem xmlns:ds="http://schemas.openxmlformats.org/officeDocument/2006/customXml" ds:itemID="{2B6D2CD0-AE08-48F5-9AB4-CDFE206B7A92}"/>
</file>

<file path=customXml/itemProps68.xml><?xml version="1.0" encoding="utf-8"?>
<ds:datastoreItem xmlns:ds="http://schemas.openxmlformats.org/officeDocument/2006/customXml" ds:itemID="{A4590200-710E-451E-8B58-D9C38E98FC48}"/>
</file>

<file path=customXml/itemProps69.xml><?xml version="1.0" encoding="utf-8"?>
<ds:datastoreItem xmlns:ds="http://schemas.openxmlformats.org/officeDocument/2006/customXml" ds:itemID="{229D7DF8-E446-4CDD-8EEC-AD1F66EF8BE8}"/>
</file>

<file path=customXml/itemProps7.xml><?xml version="1.0" encoding="utf-8"?>
<ds:datastoreItem xmlns:ds="http://schemas.openxmlformats.org/officeDocument/2006/customXml" ds:itemID="{9FCE8E4F-6196-4CB8-8ED4-085234672D5D}"/>
</file>

<file path=customXml/itemProps70.xml><?xml version="1.0" encoding="utf-8"?>
<ds:datastoreItem xmlns:ds="http://schemas.openxmlformats.org/officeDocument/2006/customXml" ds:itemID="{3E6E5976-F017-4CBB-BF47-CAA9AE669FED}"/>
</file>

<file path=customXml/itemProps71.xml><?xml version="1.0" encoding="utf-8"?>
<ds:datastoreItem xmlns:ds="http://schemas.openxmlformats.org/officeDocument/2006/customXml" ds:itemID="{9CF9BCA7-F1EC-46BA-8149-7130F7CAED8F}"/>
</file>

<file path=customXml/itemProps72.xml><?xml version="1.0" encoding="utf-8"?>
<ds:datastoreItem xmlns:ds="http://schemas.openxmlformats.org/officeDocument/2006/customXml" ds:itemID="{25827AAD-B719-48C0-9790-C68C73ED5C26}"/>
</file>

<file path=customXml/itemProps73.xml><?xml version="1.0" encoding="utf-8"?>
<ds:datastoreItem xmlns:ds="http://schemas.openxmlformats.org/officeDocument/2006/customXml" ds:itemID="{B2A3C79C-A892-417A-BB25-3A0FFA24BF8E}"/>
</file>

<file path=customXml/itemProps74.xml><?xml version="1.0" encoding="utf-8"?>
<ds:datastoreItem xmlns:ds="http://schemas.openxmlformats.org/officeDocument/2006/customXml" ds:itemID="{A0E05219-1C6D-49F5-AA5A-113848F63468}"/>
</file>

<file path=customXml/itemProps75.xml><?xml version="1.0" encoding="utf-8"?>
<ds:datastoreItem xmlns:ds="http://schemas.openxmlformats.org/officeDocument/2006/customXml" ds:itemID="{6DC9EA93-48CF-4585-8EF7-A60F052101CD}"/>
</file>

<file path=customXml/itemProps76.xml><?xml version="1.0" encoding="utf-8"?>
<ds:datastoreItem xmlns:ds="http://schemas.openxmlformats.org/officeDocument/2006/customXml" ds:itemID="{DD92EF94-7FB5-4081-A48A-BB7F4262CEFA}"/>
</file>

<file path=customXml/itemProps77.xml><?xml version="1.0" encoding="utf-8"?>
<ds:datastoreItem xmlns:ds="http://schemas.openxmlformats.org/officeDocument/2006/customXml" ds:itemID="{071A53ED-6B64-49B4-A603-DD2713D0B600}"/>
</file>

<file path=customXml/itemProps78.xml><?xml version="1.0" encoding="utf-8"?>
<ds:datastoreItem xmlns:ds="http://schemas.openxmlformats.org/officeDocument/2006/customXml" ds:itemID="{7855A2C6-A7C4-4482-BC3F-0FF71D13E2A3}"/>
</file>

<file path=customXml/itemProps79.xml><?xml version="1.0" encoding="utf-8"?>
<ds:datastoreItem xmlns:ds="http://schemas.openxmlformats.org/officeDocument/2006/customXml" ds:itemID="{8902E9A2-55B3-47FF-91A3-F52AB48AF61B}"/>
</file>

<file path=customXml/itemProps8.xml><?xml version="1.0" encoding="utf-8"?>
<ds:datastoreItem xmlns:ds="http://schemas.openxmlformats.org/officeDocument/2006/customXml" ds:itemID="{A00E70C7-663C-4C32-947A-8ECEA69CBFA8}"/>
</file>

<file path=customXml/itemProps80.xml><?xml version="1.0" encoding="utf-8"?>
<ds:datastoreItem xmlns:ds="http://schemas.openxmlformats.org/officeDocument/2006/customXml" ds:itemID="{C4F4CBC2-E395-4F79-8C48-CE91E8039CB1}"/>
</file>

<file path=customXml/itemProps81.xml><?xml version="1.0" encoding="utf-8"?>
<ds:datastoreItem xmlns:ds="http://schemas.openxmlformats.org/officeDocument/2006/customXml" ds:itemID="{C2E4FB0E-9DBD-4A63-806B-E2C191CB0A1A}"/>
</file>

<file path=customXml/itemProps82.xml><?xml version="1.0" encoding="utf-8"?>
<ds:datastoreItem xmlns:ds="http://schemas.openxmlformats.org/officeDocument/2006/customXml" ds:itemID="{45177F6C-E978-4D43-ACFB-76CC87971497}"/>
</file>

<file path=customXml/itemProps83.xml><?xml version="1.0" encoding="utf-8"?>
<ds:datastoreItem xmlns:ds="http://schemas.openxmlformats.org/officeDocument/2006/customXml" ds:itemID="{5B343AA7-E7CA-461C-9166-8FFFFA306DC1}"/>
</file>

<file path=customXml/itemProps84.xml><?xml version="1.0" encoding="utf-8"?>
<ds:datastoreItem xmlns:ds="http://schemas.openxmlformats.org/officeDocument/2006/customXml" ds:itemID="{5B21F62A-6A59-4F24-87A7-63833E4C3FAE}"/>
</file>

<file path=customXml/itemProps85.xml><?xml version="1.0" encoding="utf-8"?>
<ds:datastoreItem xmlns:ds="http://schemas.openxmlformats.org/officeDocument/2006/customXml" ds:itemID="{6A72D8D7-7C0E-4D70-A408-4739D8E82004}"/>
</file>

<file path=customXml/itemProps86.xml><?xml version="1.0" encoding="utf-8"?>
<ds:datastoreItem xmlns:ds="http://schemas.openxmlformats.org/officeDocument/2006/customXml" ds:itemID="{1FDFB8C2-D019-4DEA-B100-6089EEA87BF4}"/>
</file>

<file path=customXml/itemProps87.xml><?xml version="1.0" encoding="utf-8"?>
<ds:datastoreItem xmlns:ds="http://schemas.openxmlformats.org/officeDocument/2006/customXml" ds:itemID="{4D7B0DAA-D1AC-48EA-8C3F-F360162C0E62}"/>
</file>

<file path=customXml/itemProps88.xml><?xml version="1.0" encoding="utf-8"?>
<ds:datastoreItem xmlns:ds="http://schemas.openxmlformats.org/officeDocument/2006/customXml" ds:itemID="{AE0039CC-AA66-4515-B454-57A6995C62EA}"/>
</file>

<file path=customXml/itemProps89.xml><?xml version="1.0" encoding="utf-8"?>
<ds:datastoreItem xmlns:ds="http://schemas.openxmlformats.org/officeDocument/2006/customXml" ds:itemID="{0153B84C-D817-49FE-98BA-782B606A5D28}"/>
</file>

<file path=customXml/itemProps9.xml><?xml version="1.0" encoding="utf-8"?>
<ds:datastoreItem xmlns:ds="http://schemas.openxmlformats.org/officeDocument/2006/customXml" ds:itemID="{EDFF2889-B3C5-4891-97E9-E13E0CE26FCD}"/>
</file>

<file path=customXml/itemProps90.xml><?xml version="1.0" encoding="utf-8"?>
<ds:datastoreItem xmlns:ds="http://schemas.openxmlformats.org/officeDocument/2006/customXml" ds:itemID="{E2BEFC82-0C1B-4352-94A8-88E29511E1C5}"/>
</file>

<file path=customXml/itemProps91.xml><?xml version="1.0" encoding="utf-8"?>
<ds:datastoreItem xmlns:ds="http://schemas.openxmlformats.org/officeDocument/2006/customXml" ds:itemID="{E885F86E-D548-45B7-8211-BF51865669C0}"/>
</file>

<file path=customXml/itemProps92.xml><?xml version="1.0" encoding="utf-8"?>
<ds:datastoreItem xmlns:ds="http://schemas.openxmlformats.org/officeDocument/2006/customXml" ds:itemID="{444A074F-7E51-4480-A7F7-4772275FBD3C}"/>
</file>

<file path=customXml/itemProps93.xml><?xml version="1.0" encoding="utf-8"?>
<ds:datastoreItem xmlns:ds="http://schemas.openxmlformats.org/officeDocument/2006/customXml" ds:itemID="{622DDFBE-A2FA-41F9-9AD8-01F43A2AFA98}"/>
</file>

<file path=customXml/itemProps94.xml><?xml version="1.0" encoding="utf-8"?>
<ds:datastoreItem xmlns:ds="http://schemas.openxmlformats.org/officeDocument/2006/customXml" ds:itemID="{4668BF84-798A-4284-8433-C0807E789F1D}"/>
</file>

<file path=customXml/itemProps95.xml><?xml version="1.0" encoding="utf-8"?>
<ds:datastoreItem xmlns:ds="http://schemas.openxmlformats.org/officeDocument/2006/customXml" ds:itemID="{456EC8B2-09BA-404E-9E1D-F0B0F518D712}"/>
</file>

<file path=customXml/itemProps96.xml><?xml version="1.0" encoding="utf-8"?>
<ds:datastoreItem xmlns:ds="http://schemas.openxmlformats.org/officeDocument/2006/customXml" ds:itemID="{8794F441-CE67-46D0-8BD2-44D8E134F704}"/>
</file>

<file path=customXml/itemProps97.xml><?xml version="1.0" encoding="utf-8"?>
<ds:datastoreItem xmlns:ds="http://schemas.openxmlformats.org/officeDocument/2006/customXml" ds:itemID="{5C4B63E4-2A88-40FD-9DCF-515A911FB46F}"/>
</file>

<file path=customXml/itemProps98.xml><?xml version="1.0" encoding="utf-8"?>
<ds:datastoreItem xmlns:ds="http://schemas.openxmlformats.org/officeDocument/2006/customXml" ds:itemID="{FC164666-6FE7-4AF7-A9AA-B6B023CC1E3F}"/>
</file>

<file path=customXml/itemProps99.xml><?xml version="1.0" encoding="utf-8"?>
<ds:datastoreItem xmlns:ds="http://schemas.openxmlformats.org/officeDocument/2006/customXml" ds:itemID="{9E13512A-62A7-461E-9CB5-E98285006B3A}"/>
</file>

<file path=docProps/app.xml><?xml version="1.0" encoding="utf-8"?>
<Properties xmlns="http://schemas.openxmlformats.org/officeDocument/2006/extended-properties" xmlns:vt="http://schemas.openxmlformats.org/officeDocument/2006/docPropsVTypes">
  <Template>Normal</Template>
  <TotalTime>1</TotalTime>
  <Pages>77</Pages>
  <Words>24979</Words>
  <Characters>142383</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167028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Mira Paljić</cp:lastModifiedBy>
  <cp:revision>4</cp:revision>
  <cp:lastPrinted>2017-09-05T10:39:00Z</cp:lastPrinted>
  <dcterms:created xsi:type="dcterms:W3CDTF">2018-02-09T06:44:00Z</dcterms:created>
  <dcterms:modified xsi:type="dcterms:W3CDTF">2018-02-12T10:47:00Z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