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customXml/itemProps93.xml" ContentType="application/vnd.openxmlformats-officedocument.customXmlProperties+xml"/>
  <Override PartName="/customXml/itemProps94.xml" ContentType="application/vnd.openxmlformats-officedocument.customXmlProperties+xml"/>
  <Override PartName="/customXml/itemProps95.xml" ContentType="application/vnd.openxmlformats-officedocument.customXmlProperties+xml"/>
  <Override PartName="/customXml/itemProps96.xml" ContentType="application/vnd.openxmlformats-officedocument.customXmlProperties+xml"/>
  <Override PartName="/customXml/itemProps97.xml" ContentType="application/vnd.openxmlformats-officedocument.customXmlProperties+xml"/>
  <Override PartName="/customXml/itemProps98.xml" ContentType="application/vnd.openxmlformats-officedocument.customXmlProperties+xml"/>
  <Override PartName="/customXml/itemProps99.xml" ContentType="application/vnd.openxmlformats-officedocument.customXmlProperties+xml"/>
  <Override PartName="/customXml/itemProps100.xml" ContentType="application/vnd.openxmlformats-officedocument.customXmlProperties+xml"/>
  <Override PartName="/customXml/itemProps101.xml" ContentType="application/vnd.openxmlformats-officedocument.customXmlProperties+xml"/>
  <Override PartName="/customXml/itemProps102.xml" ContentType="application/vnd.openxmlformats-officedocument.customXmlProperties+xml"/>
  <Override PartName="/customXml/itemProps103.xml" ContentType="application/vnd.openxmlformats-officedocument.customXmlProperties+xml"/>
  <Override PartName="/customXml/itemProps104.xml" ContentType="application/vnd.openxmlformats-officedocument.customXmlProperties+xml"/>
  <Override PartName="/customXml/itemProps105.xml" ContentType="application/vnd.openxmlformats-officedocument.customXmlProperties+xml"/>
  <Override PartName="/customXml/itemProps106.xml" ContentType="application/vnd.openxmlformats-officedocument.customXmlProperties+xml"/>
  <Override PartName="/customXml/itemProps107.xml" ContentType="application/vnd.openxmlformats-officedocument.customXmlProperties+xml"/>
  <Override PartName="/customXml/itemProps108.xml" ContentType="application/vnd.openxmlformats-officedocument.customXmlProperties+xml"/>
  <Override PartName="/customXml/itemProps109.xml" ContentType="application/vnd.openxmlformats-officedocument.customXmlProperties+xml"/>
  <Override PartName="/customXml/itemProps110.xml" ContentType="application/vnd.openxmlformats-officedocument.customXmlProperties+xml"/>
  <Override PartName="/customXml/itemProps111.xml" ContentType="application/vnd.openxmlformats-officedocument.customXmlProperties+xml"/>
  <Override PartName="/customXml/itemProps112.xml" ContentType="application/vnd.openxmlformats-officedocument.customXmlProperties+xml"/>
  <Override PartName="/customXml/itemProps113.xml" ContentType="application/vnd.openxmlformats-officedocument.customXmlProperties+xml"/>
  <Override PartName="/customXml/itemProps114.xml" ContentType="application/vnd.openxmlformats-officedocument.customXmlProperties+xml"/>
  <Override PartName="/customXml/itemProps115.xml" ContentType="application/vnd.openxmlformats-officedocument.customXmlProperties+xml"/>
  <Override PartName="/customXml/itemProps116.xml" ContentType="application/vnd.openxmlformats-officedocument.customXmlProperties+xml"/>
  <Override PartName="/customXml/itemProps117.xml" ContentType="application/vnd.openxmlformats-officedocument.customXmlProperties+xml"/>
  <Override PartName="/customXml/itemProps118.xml" ContentType="application/vnd.openxmlformats-officedocument.customXmlProperties+xml"/>
  <Override PartName="/customXml/itemProps119.xml" ContentType="application/vnd.openxmlformats-officedocument.customXmlProperties+xml"/>
  <Override PartName="/customXml/itemProps120.xml" ContentType="application/vnd.openxmlformats-officedocument.customXmlProperties+xml"/>
  <Override PartName="/customXml/itemProps121.xml" ContentType="application/vnd.openxmlformats-officedocument.customXmlProperties+xml"/>
  <Override PartName="/customXml/itemProps122.xml" ContentType="application/vnd.openxmlformats-officedocument.customXmlProperties+xml"/>
  <Override PartName="/customXml/itemProps123.xml" ContentType="application/vnd.openxmlformats-officedocument.customXmlProperties+xml"/>
  <Override PartName="/customXml/itemProps124.xml" ContentType="application/vnd.openxmlformats-officedocument.customXmlProperties+xml"/>
  <Override PartName="/customXml/itemProps125.xml" ContentType="application/vnd.openxmlformats-officedocument.customXmlProperties+xml"/>
  <Override PartName="/customXml/itemProps126.xml" ContentType="application/vnd.openxmlformats-officedocument.customXmlProperties+xml"/>
  <Override PartName="/customXml/itemProps127.xml" ContentType="application/vnd.openxmlformats-officedocument.customXmlProperties+xml"/>
  <Override PartName="/customXml/itemProps128.xml" ContentType="application/vnd.openxmlformats-officedocument.customXmlProperties+xml"/>
  <Override PartName="/customXml/itemProps129.xml" ContentType="application/vnd.openxmlformats-officedocument.customXmlProperties+xml"/>
  <Override PartName="/customXml/itemProps130.xml" ContentType="application/vnd.openxmlformats-officedocument.customXmlProperties+xml"/>
  <Override PartName="/customXml/itemProps131.xml" ContentType="application/vnd.openxmlformats-officedocument.customXmlProperties+xml"/>
  <Override PartName="/customXml/itemProps132.xml" ContentType="application/vnd.openxmlformats-officedocument.customXmlProperties+xml"/>
  <Override PartName="/customXml/itemProps133.xml" ContentType="application/vnd.openxmlformats-officedocument.customXmlProperties+xml"/>
  <Override PartName="/customXml/itemProps134.xml" ContentType="application/vnd.openxmlformats-officedocument.customXmlProperties+xml"/>
  <Override PartName="/customXml/itemProps135.xml" ContentType="application/vnd.openxmlformats-officedocument.customXmlProperties+xml"/>
  <Override PartName="/customXml/itemProps136.xml" ContentType="application/vnd.openxmlformats-officedocument.customXmlProperties+xml"/>
  <Override PartName="/customXml/itemProps137.xml" ContentType="application/vnd.openxmlformats-officedocument.customXmlProperties+xml"/>
  <Override PartName="/customXml/itemProps138.xml" ContentType="application/vnd.openxmlformats-officedocument.customXmlProperties+xml"/>
  <Override PartName="/customXml/itemProps139.xml" ContentType="application/vnd.openxmlformats-officedocument.customXmlProperties+xml"/>
  <Override PartName="/customXml/itemProps140.xml" ContentType="application/vnd.openxmlformats-officedocument.customXmlProperties+xml"/>
  <Override PartName="/customXml/itemProps141.xml" ContentType="application/vnd.openxmlformats-officedocument.customXmlProperties+xml"/>
  <Override PartName="/customXml/itemProps142.xml" ContentType="application/vnd.openxmlformats-officedocument.customXmlProperties+xml"/>
  <Override PartName="/customXml/itemProps143.xml" ContentType="application/vnd.openxmlformats-officedocument.customXmlProperties+xml"/>
  <Override PartName="/customXml/itemProps144.xml" ContentType="application/vnd.openxmlformats-officedocument.customXmlProperties+xml"/>
  <Override PartName="/customXml/itemProps145.xml" ContentType="application/vnd.openxmlformats-officedocument.customXmlProperties+xml"/>
  <Override PartName="/customXml/itemProps146.xml" ContentType="application/vnd.openxmlformats-officedocument.customXmlProperties+xml"/>
  <Override PartName="/customXml/itemProps147.xml" ContentType="application/vnd.openxmlformats-officedocument.customXmlProperties+xml"/>
  <Override PartName="/customXml/itemProps148.xml" ContentType="application/vnd.openxmlformats-officedocument.customXmlProperties+xml"/>
  <Override PartName="/customXml/itemProps149.xml" ContentType="application/vnd.openxmlformats-officedocument.customXmlProperties+xml"/>
  <Override PartName="/customXml/itemProps150.xml" ContentType="application/vnd.openxmlformats-officedocument.customXmlProperties+xml"/>
  <Override PartName="/customXml/itemProps151.xml" ContentType="application/vnd.openxmlformats-officedocument.customXmlProperties+xml"/>
  <Override PartName="/customXml/itemProps152.xml" ContentType="application/vnd.openxmlformats-officedocument.customXmlProperties+xml"/>
  <Override PartName="/customXml/itemProps153.xml" ContentType="application/vnd.openxmlformats-officedocument.customXmlProperties+xml"/>
  <Override PartName="/customXml/itemProps154.xml" ContentType="application/vnd.openxmlformats-officedocument.customXmlProperties+xml"/>
  <Override PartName="/customXml/itemProps155.xml" ContentType="application/vnd.openxmlformats-officedocument.customXmlProperties+xml"/>
  <Override PartName="/customXml/itemProps156.xml" ContentType="application/vnd.openxmlformats-officedocument.customXmlProperties+xml"/>
  <Override PartName="/customXml/itemProps157.xml" ContentType="application/vnd.openxmlformats-officedocument.customXmlProperties+xml"/>
  <Override PartName="/customXml/itemProps158.xml" ContentType="application/vnd.openxmlformats-officedocument.customXmlProperties+xml"/>
  <Override PartName="/customXml/itemProps159.xml" ContentType="application/vnd.openxmlformats-officedocument.customXmlProperties+xml"/>
  <Override PartName="/customXml/itemProps16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618347" w14:textId="77777777" w:rsidR="0001331A" w:rsidRPr="007E6EB6" w:rsidRDefault="0001331A" w:rsidP="00F419A8">
      <w:pPr>
        <w:suppressAutoHyphens/>
        <w:rPr>
          <w:rFonts w:eastAsia="Arial Unicode MS" w:cs="Arial"/>
          <w:b/>
          <w:color w:val="000000"/>
          <w:kern w:val="1"/>
          <w:sz w:val="24"/>
          <w:szCs w:val="24"/>
          <w:lang w:eastAsia="ar-SA"/>
        </w:rPr>
      </w:pPr>
    </w:p>
    <w:p w14:paraId="7D0510D2" w14:textId="2AE68FE1" w:rsidR="00210557" w:rsidRDefault="00113B84" w:rsidP="009F6CAE">
      <w:pPr>
        <w:suppressAutoHyphens/>
        <w:jc w:val="center"/>
        <w:rPr>
          <w:rFonts w:eastAsia="Arial Unicode MS" w:cs="Arial"/>
          <w:b/>
          <w:color w:val="000000"/>
          <w:kern w:val="1"/>
          <w:sz w:val="24"/>
          <w:szCs w:val="24"/>
          <w:lang w:val="sr-Cyrl-RS" w:eastAsia="ar-SA"/>
        </w:rPr>
      </w:pPr>
      <w:r w:rsidRPr="00EC5BB4">
        <w:rPr>
          <w:rFonts w:eastAsia="Arial Unicode MS" w:cs="Arial"/>
          <w:b/>
          <w:color w:val="000000"/>
          <w:kern w:val="1"/>
          <w:sz w:val="24"/>
          <w:szCs w:val="24"/>
          <w:lang w:eastAsia="ar-SA"/>
        </w:rPr>
        <w:t>ЈАВНО ПРЕДУЗЕЋЕ «ЕЛЕКТРОПРИВРЕДА СРБИЈЕ»</w:t>
      </w:r>
      <w:r w:rsidRPr="00EC5BB4">
        <w:rPr>
          <w:rFonts w:eastAsia="Arial Unicode MS" w:cs="Arial"/>
          <w:b/>
          <w:color w:val="000000"/>
          <w:kern w:val="1"/>
          <w:sz w:val="24"/>
          <w:szCs w:val="24"/>
          <w:lang w:val="sr-Cyrl-RS" w:eastAsia="ar-SA"/>
        </w:rPr>
        <w:t xml:space="preserve"> БЕОГРАД</w:t>
      </w:r>
    </w:p>
    <w:p w14:paraId="6A2A8087" w14:textId="77777777" w:rsidR="00F419A8" w:rsidRPr="009F6CAE" w:rsidRDefault="00F419A8" w:rsidP="009F6CAE">
      <w:pPr>
        <w:suppressAutoHyphens/>
        <w:jc w:val="center"/>
        <w:rPr>
          <w:rFonts w:eastAsia="Arial Unicode MS" w:cs="Arial"/>
          <w:b/>
          <w:color w:val="000000"/>
          <w:kern w:val="1"/>
          <w:sz w:val="24"/>
          <w:szCs w:val="24"/>
          <w:lang w:val="sr-Cyrl-RS" w:eastAsia="ar-SA"/>
        </w:rPr>
      </w:pPr>
    </w:p>
    <w:p w14:paraId="46633469" w14:textId="77777777" w:rsidR="00210557" w:rsidRPr="00EC5BB4" w:rsidRDefault="00210557" w:rsidP="00210557">
      <w:pPr>
        <w:jc w:val="center"/>
        <w:rPr>
          <w:rFonts w:cs="Arial"/>
          <w:sz w:val="24"/>
          <w:szCs w:val="24"/>
        </w:rPr>
      </w:pPr>
    </w:p>
    <w:p w14:paraId="66DE7E2D" w14:textId="77777777" w:rsidR="00210557" w:rsidRPr="00EC5BB4" w:rsidRDefault="00B67C02" w:rsidP="00210557">
      <w:pPr>
        <w:jc w:val="center"/>
        <w:rPr>
          <w:rFonts w:cs="Arial"/>
          <w:sz w:val="24"/>
          <w:szCs w:val="24"/>
          <w:lang w:val="sr-Latn-CS"/>
        </w:rPr>
      </w:pPr>
      <w:r>
        <w:rPr>
          <w:rFonts w:cs="Arial"/>
          <w:noProof/>
          <w:sz w:val="24"/>
          <w:szCs w:val="24"/>
        </w:rPr>
        <w:drawing>
          <wp:inline distT="0" distB="0" distL="0" distR="0" wp14:anchorId="68D3833E" wp14:editId="155ED836">
            <wp:extent cx="1200150" cy="1276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7">
                      <a:extLst>
                        <a:ext uri="{28A0092B-C50C-407E-A947-70E740481C1C}">
                          <a14:useLocalDpi xmlns:a14="http://schemas.microsoft.com/office/drawing/2010/main" val="0"/>
                        </a:ext>
                      </a:extLst>
                    </a:blip>
                    <a:srcRect/>
                    <a:stretch>
                      <a:fillRect/>
                    </a:stretch>
                  </pic:blipFill>
                  <pic:spPr bwMode="auto">
                    <a:xfrm>
                      <a:off x="0" y="0"/>
                      <a:ext cx="1200150" cy="1276350"/>
                    </a:xfrm>
                    <a:prstGeom prst="rect">
                      <a:avLst/>
                    </a:prstGeom>
                    <a:noFill/>
                    <a:ln>
                      <a:noFill/>
                    </a:ln>
                  </pic:spPr>
                </pic:pic>
              </a:graphicData>
            </a:graphic>
          </wp:inline>
        </w:drawing>
      </w:r>
    </w:p>
    <w:p w14:paraId="009B82FB" w14:textId="77777777" w:rsidR="00210557" w:rsidRPr="00EC5BB4" w:rsidRDefault="00210557" w:rsidP="00210557">
      <w:pPr>
        <w:jc w:val="center"/>
        <w:rPr>
          <w:rFonts w:cs="Arial"/>
          <w:b/>
          <w:sz w:val="24"/>
          <w:szCs w:val="24"/>
          <w:lang w:val="sr-Latn-CS"/>
        </w:rPr>
      </w:pPr>
    </w:p>
    <w:p w14:paraId="68FC899C" w14:textId="77777777" w:rsidR="00210557" w:rsidRPr="00781B02" w:rsidRDefault="00210557" w:rsidP="00781B02">
      <w:pPr>
        <w:jc w:val="center"/>
        <w:rPr>
          <w:b/>
        </w:rPr>
      </w:pPr>
      <w:bookmarkStart w:id="0" w:name="_Toc441215596"/>
      <w:bookmarkStart w:id="1" w:name="_Toc441651535"/>
      <w:bookmarkStart w:id="2" w:name="_Toc442559872"/>
      <w:r w:rsidRPr="00781B02">
        <w:rPr>
          <w:b/>
        </w:rPr>
        <w:t>КОНКУРСНА ДОКУМЕНТАЦИЈА</w:t>
      </w:r>
      <w:bookmarkEnd w:id="0"/>
      <w:bookmarkEnd w:id="1"/>
      <w:bookmarkEnd w:id="2"/>
    </w:p>
    <w:p w14:paraId="3B3808E1" w14:textId="091FBA86" w:rsidR="00210557" w:rsidRPr="0001331A" w:rsidRDefault="00D516F7" w:rsidP="00210557">
      <w:pPr>
        <w:jc w:val="center"/>
        <w:rPr>
          <w:rFonts w:cs="Arial"/>
          <w:sz w:val="24"/>
          <w:szCs w:val="24"/>
          <w:lang w:val="sr-Cyrl-RS"/>
        </w:rPr>
      </w:pPr>
      <w:r w:rsidRPr="00EC5BB4">
        <w:rPr>
          <w:rFonts w:cs="Arial"/>
          <w:sz w:val="24"/>
          <w:szCs w:val="24"/>
          <w:lang w:val="sr-Cyrl-CS"/>
        </w:rPr>
        <w:t xml:space="preserve">за подношење понуда </w:t>
      </w:r>
      <w:r w:rsidR="00210557" w:rsidRPr="00EC5BB4">
        <w:rPr>
          <w:rFonts w:cs="Arial"/>
          <w:sz w:val="24"/>
          <w:szCs w:val="24"/>
        </w:rPr>
        <w:t xml:space="preserve">у </w:t>
      </w:r>
      <w:r w:rsidR="00A16AC5">
        <w:rPr>
          <w:rFonts w:cs="Arial"/>
          <w:sz w:val="24"/>
          <w:szCs w:val="24"/>
          <w:lang w:val="sr-Cyrl-RS"/>
        </w:rPr>
        <w:t>отвореном поступку</w:t>
      </w:r>
    </w:p>
    <w:p w14:paraId="6FB9718F" w14:textId="22A680D0" w:rsidR="0001331A" w:rsidRDefault="00210557" w:rsidP="00781B02">
      <w:pPr>
        <w:jc w:val="center"/>
        <w:rPr>
          <w:sz w:val="24"/>
          <w:szCs w:val="24"/>
          <w:lang w:val="sr-Cyrl-RS"/>
        </w:rPr>
      </w:pPr>
      <w:bookmarkStart w:id="3" w:name="_Toc441215597"/>
      <w:bookmarkStart w:id="4" w:name="_Toc441651536"/>
      <w:bookmarkStart w:id="5" w:name="_Toc442559873"/>
      <w:proofErr w:type="gramStart"/>
      <w:r w:rsidRPr="00781B02">
        <w:rPr>
          <w:sz w:val="24"/>
          <w:szCs w:val="24"/>
        </w:rPr>
        <w:t>за</w:t>
      </w:r>
      <w:proofErr w:type="gramEnd"/>
      <w:r w:rsidRPr="00781B02">
        <w:rPr>
          <w:sz w:val="24"/>
          <w:szCs w:val="24"/>
        </w:rPr>
        <w:t xml:space="preserve"> јавну набавку </w:t>
      </w:r>
      <w:r w:rsidR="00171665">
        <w:rPr>
          <w:sz w:val="24"/>
          <w:szCs w:val="24"/>
          <w:lang w:val="sr-Cyrl-RS"/>
        </w:rPr>
        <w:t>услуга</w:t>
      </w:r>
      <w:r w:rsidR="00A63575">
        <w:rPr>
          <w:sz w:val="24"/>
          <w:szCs w:val="24"/>
          <w:lang w:val="sr-Cyrl-RS"/>
        </w:rPr>
        <w:t xml:space="preserve"> </w:t>
      </w:r>
    </w:p>
    <w:p w14:paraId="38466247" w14:textId="5AE6B5C9" w:rsidR="00210557" w:rsidRPr="005730E0" w:rsidRDefault="00210557" w:rsidP="00781B02">
      <w:pPr>
        <w:jc w:val="center"/>
        <w:rPr>
          <w:sz w:val="24"/>
          <w:szCs w:val="24"/>
          <w:lang w:val="sr-Cyrl-RS"/>
        </w:rPr>
      </w:pPr>
      <w:proofErr w:type="gramStart"/>
      <w:r w:rsidRPr="00781B02">
        <w:rPr>
          <w:sz w:val="24"/>
          <w:szCs w:val="24"/>
        </w:rPr>
        <w:t>бр</w:t>
      </w:r>
      <w:bookmarkEnd w:id="3"/>
      <w:bookmarkEnd w:id="4"/>
      <w:bookmarkEnd w:id="5"/>
      <w:proofErr w:type="gramEnd"/>
      <w:r w:rsidR="00113B84" w:rsidRPr="00781B02">
        <w:rPr>
          <w:sz w:val="24"/>
          <w:szCs w:val="24"/>
        </w:rPr>
        <w:t>.</w:t>
      </w:r>
      <w:r w:rsidR="002704FA">
        <w:rPr>
          <w:sz w:val="24"/>
          <w:szCs w:val="24"/>
          <w:lang w:val="sr-Cyrl-RS"/>
        </w:rPr>
        <w:t xml:space="preserve"> </w:t>
      </w:r>
      <w:r w:rsidR="000E1753">
        <w:rPr>
          <w:b/>
          <w:sz w:val="24"/>
          <w:szCs w:val="24"/>
        </w:rPr>
        <w:t>ЈН/1000/0</w:t>
      </w:r>
      <w:r w:rsidR="007E6EB6">
        <w:rPr>
          <w:b/>
          <w:sz w:val="24"/>
          <w:szCs w:val="24"/>
          <w:lang w:val="sr-Cyrl-RS"/>
        </w:rPr>
        <w:t>507</w:t>
      </w:r>
      <w:r w:rsidR="000E1753">
        <w:rPr>
          <w:b/>
          <w:sz w:val="24"/>
          <w:szCs w:val="24"/>
        </w:rPr>
        <w:t>/2018</w:t>
      </w:r>
    </w:p>
    <w:p w14:paraId="2FE195AB" w14:textId="77777777" w:rsidR="00210557" w:rsidRPr="00EC5BB4" w:rsidRDefault="00210557" w:rsidP="00210557">
      <w:pPr>
        <w:jc w:val="center"/>
        <w:rPr>
          <w:rFonts w:cs="Arial"/>
          <w:sz w:val="24"/>
          <w:szCs w:val="24"/>
        </w:rPr>
      </w:pPr>
    </w:p>
    <w:p w14:paraId="164D349D" w14:textId="09777AFB" w:rsidR="000E1753" w:rsidRDefault="007E6EB6" w:rsidP="007E6EB6">
      <w:pPr>
        <w:pStyle w:val="BodyText"/>
        <w:jc w:val="center"/>
        <w:rPr>
          <w:rFonts w:cs="Arial"/>
          <w:b/>
          <w:sz w:val="28"/>
          <w:szCs w:val="28"/>
        </w:rPr>
      </w:pPr>
      <w:r w:rsidRPr="007E6EB6">
        <w:rPr>
          <w:rFonts w:cs="Arial"/>
          <w:b/>
          <w:sz w:val="28"/>
          <w:szCs w:val="28"/>
        </w:rPr>
        <w:t>Техно-економска анализа могућности ко-инсинерације неопасног отпада различитог порекла у постројењима ТЕ Никола Тесла А и ТЕ Никола Б</w:t>
      </w:r>
    </w:p>
    <w:p w14:paraId="47B5977F" w14:textId="77777777" w:rsidR="007E6EB6" w:rsidRDefault="007E6EB6" w:rsidP="007E6EB6">
      <w:pPr>
        <w:pStyle w:val="BodyText"/>
        <w:jc w:val="center"/>
        <w:rPr>
          <w:rFonts w:cs="Arial"/>
          <w:b/>
          <w:sz w:val="28"/>
          <w:szCs w:val="28"/>
        </w:rPr>
      </w:pPr>
    </w:p>
    <w:p w14:paraId="59B3E376" w14:textId="77777777" w:rsidR="007E6EB6" w:rsidRPr="007E6EB6" w:rsidRDefault="007E6EB6" w:rsidP="007E6EB6">
      <w:pPr>
        <w:pStyle w:val="BodyText"/>
        <w:jc w:val="center"/>
        <w:rPr>
          <w:b/>
          <w:sz w:val="28"/>
          <w:szCs w:val="28"/>
          <w:lang w:val="ru-RU"/>
        </w:rPr>
      </w:pPr>
    </w:p>
    <w:p w14:paraId="2E232EE7" w14:textId="77777777" w:rsidR="009642F1" w:rsidRPr="00EC5BB4" w:rsidRDefault="009642F1" w:rsidP="009642F1">
      <w:pPr>
        <w:rPr>
          <w:rFonts w:eastAsia="Arial Unicode MS" w:cs="Arial"/>
          <w:b/>
          <w:kern w:val="2"/>
          <w:sz w:val="24"/>
          <w:szCs w:val="24"/>
          <w:lang w:val="ru-RU"/>
        </w:rPr>
      </w:pPr>
      <w:r w:rsidRPr="00EC5BB4">
        <w:rPr>
          <w:rFonts w:eastAsia="Arial Unicode MS" w:cs="Arial"/>
          <w:b/>
          <w:kern w:val="2"/>
          <w:sz w:val="24"/>
          <w:szCs w:val="24"/>
          <w:lang w:val="ru-RU"/>
        </w:rPr>
        <w:t xml:space="preserve">                                                                                    К О М И С И Ј А</w:t>
      </w:r>
    </w:p>
    <w:p w14:paraId="16CB30AF" w14:textId="4FED0AA9" w:rsidR="009642F1" w:rsidRPr="0001331A" w:rsidRDefault="009642F1" w:rsidP="009642F1">
      <w:pPr>
        <w:rPr>
          <w:rFonts w:eastAsia="Arial Unicode MS" w:cs="Arial"/>
          <w:kern w:val="2"/>
          <w:sz w:val="24"/>
          <w:szCs w:val="24"/>
          <w:lang w:val="sr-Cyrl-RS"/>
        </w:rPr>
      </w:pPr>
      <w:r w:rsidRPr="00EC5BB4">
        <w:rPr>
          <w:rFonts w:eastAsia="Arial Unicode MS" w:cs="Arial"/>
          <w:kern w:val="2"/>
          <w:sz w:val="24"/>
          <w:szCs w:val="24"/>
          <w:lang w:val="ru-RU"/>
        </w:rPr>
        <w:t xml:space="preserve">                                                                      за спровођење </w:t>
      </w:r>
      <w:r w:rsidR="000E1753">
        <w:rPr>
          <w:rFonts w:eastAsia="Arial Unicode MS" w:cs="Arial"/>
          <w:kern w:val="2"/>
          <w:sz w:val="24"/>
          <w:szCs w:val="24"/>
        </w:rPr>
        <w:t>ЈН/1000/0</w:t>
      </w:r>
      <w:r w:rsidR="007E6EB6">
        <w:rPr>
          <w:rFonts w:eastAsia="Arial Unicode MS" w:cs="Arial"/>
          <w:kern w:val="2"/>
          <w:sz w:val="24"/>
          <w:szCs w:val="24"/>
          <w:lang w:val="sr-Cyrl-RS"/>
        </w:rPr>
        <w:t>507</w:t>
      </w:r>
      <w:r w:rsidR="000E1753">
        <w:rPr>
          <w:rFonts w:eastAsia="Arial Unicode MS" w:cs="Arial"/>
          <w:kern w:val="2"/>
          <w:sz w:val="24"/>
          <w:szCs w:val="24"/>
        </w:rPr>
        <w:t>/2018</w:t>
      </w:r>
    </w:p>
    <w:p w14:paraId="0C17581C" w14:textId="0675F1D5" w:rsidR="009642F1" w:rsidRPr="00362906" w:rsidRDefault="009642F1" w:rsidP="009642F1">
      <w:pPr>
        <w:rPr>
          <w:rFonts w:eastAsia="Arial Unicode MS" w:cs="Arial"/>
          <w:kern w:val="2"/>
          <w:sz w:val="24"/>
          <w:szCs w:val="24"/>
          <w:lang w:val="sr-Cyrl-RS"/>
        </w:rPr>
      </w:pPr>
      <w:r w:rsidRPr="00EC5BB4">
        <w:rPr>
          <w:rFonts w:eastAsia="Arial Unicode MS" w:cs="Arial"/>
          <w:kern w:val="2"/>
          <w:sz w:val="24"/>
          <w:szCs w:val="24"/>
          <w:lang w:val="ru-RU"/>
        </w:rPr>
        <w:t xml:space="preserve">                   </w:t>
      </w:r>
      <w:r w:rsidR="00362906">
        <w:rPr>
          <w:rFonts w:eastAsia="Arial Unicode MS" w:cs="Arial"/>
          <w:kern w:val="2"/>
          <w:sz w:val="24"/>
          <w:szCs w:val="24"/>
          <w:lang w:val="ru-RU"/>
        </w:rPr>
        <w:t xml:space="preserve"> формирана Решењем бр. 12.01.</w:t>
      </w:r>
      <w:r w:rsidR="00547FC3">
        <w:rPr>
          <w:rFonts w:eastAsia="Arial Unicode MS" w:cs="Arial"/>
          <w:kern w:val="2"/>
          <w:sz w:val="24"/>
          <w:szCs w:val="24"/>
          <w:lang w:val="sr-Cyrl-RS"/>
        </w:rPr>
        <w:t>516008/2</w:t>
      </w:r>
      <w:r w:rsidR="003005BC">
        <w:rPr>
          <w:rFonts w:eastAsia="Arial Unicode MS" w:cs="Arial"/>
          <w:kern w:val="2"/>
          <w:sz w:val="24"/>
          <w:szCs w:val="24"/>
          <w:lang w:val="sr-Cyrl-RS"/>
        </w:rPr>
        <w:t>-18</w:t>
      </w:r>
      <w:r w:rsidR="0001331A">
        <w:rPr>
          <w:rFonts w:eastAsia="Arial Unicode MS" w:cs="Arial"/>
          <w:kern w:val="2"/>
          <w:sz w:val="24"/>
          <w:szCs w:val="24"/>
          <w:lang w:val="ru-RU"/>
        </w:rPr>
        <w:t xml:space="preserve"> од </w:t>
      </w:r>
      <w:r w:rsidR="00547FC3">
        <w:rPr>
          <w:rFonts w:eastAsia="Arial Unicode MS" w:cs="Arial"/>
          <w:kern w:val="2"/>
          <w:sz w:val="24"/>
          <w:szCs w:val="24"/>
          <w:lang w:val="ru-RU"/>
        </w:rPr>
        <w:t>18.10.</w:t>
      </w:r>
      <w:r w:rsidR="003005BC">
        <w:rPr>
          <w:rFonts w:eastAsia="Arial Unicode MS" w:cs="Arial"/>
          <w:kern w:val="2"/>
          <w:sz w:val="24"/>
          <w:szCs w:val="24"/>
          <w:lang w:val="ru-RU"/>
        </w:rPr>
        <w:t>2018.</w:t>
      </w:r>
      <w:r w:rsidR="00362906" w:rsidRPr="00AE4C4A">
        <w:rPr>
          <w:rFonts w:eastAsia="Arial Unicode MS" w:cs="Arial"/>
          <w:kern w:val="2"/>
          <w:sz w:val="24"/>
          <w:szCs w:val="24"/>
          <w:lang w:val="sr-Cyrl-RS"/>
        </w:rPr>
        <w:t xml:space="preserve"> године</w:t>
      </w:r>
    </w:p>
    <w:p w14:paraId="769BD5ED" w14:textId="77777777" w:rsidR="009642F1" w:rsidRPr="00EC5BB4" w:rsidRDefault="009642F1" w:rsidP="009642F1">
      <w:pPr>
        <w:pStyle w:val="Title"/>
        <w:spacing w:before="0"/>
        <w:rPr>
          <w:rFonts w:cs="Arial"/>
          <w:b w:val="0"/>
          <w:color w:val="FF0000"/>
          <w:szCs w:val="24"/>
        </w:rPr>
      </w:pPr>
    </w:p>
    <w:p w14:paraId="536AE84C" w14:textId="77777777" w:rsidR="00210557" w:rsidRPr="00EC5BB4" w:rsidRDefault="009642F1" w:rsidP="00362906">
      <w:pPr>
        <w:pStyle w:val="Title"/>
        <w:tabs>
          <w:tab w:val="left" w:pos="7035"/>
        </w:tabs>
        <w:spacing w:before="0"/>
        <w:jc w:val="left"/>
        <w:rPr>
          <w:rFonts w:cs="Arial"/>
          <w:b w:val="0"/>
          <w:color w:val="FF0000"/>
          <w:szCs w:val="24"/>
          <w:lang w:val="sr-Cyrl-RS"/>
        </w:rPr>
      </w:pPr>
      <w:r w:rsidRPr="00EC5BB4">
        <w:rPr>
          <w:rFonts w:cs="Arial"/>
          <w:b w:val="0"/>
          <w:color w:val="FF0000"/>
          <w:szCs w:val="24"/>
        </w:rPr>
        <w:t xml:space="preserve">                           </w:t>
      </w:r>
      <w:r w:rsidR="00113B84" w:rsidRPr="00EC5BB4">
        <w:rPr>
          <w:rFonts w:cs="Arial"/>
          <w:b w:val="0"/>
          <w:color w:val="FF0000"/>
          <w:szCs w:val="24"/>
        </w:rPr>
        <w:t xml:space="preserve">                         </w:t>
      </w:r>
      <w:r w:rsidR="00113B84" w:rsidRPr="00EC5BB4">
        <w:rPr>
          <w:rFonts w:cs="Arial"/>
          <w:b w:val="0"/>
          <w:color w:val="FF0000"/>
          <w:szCs w:val="24"/>
          <w:lang w:val="sr-Cyrl-RS"/>
        </w:rPr>
        <w:t xml:space="preserve">           </w:t>
      </w:r>
      <w:r w:rsidR="00113B84" w:rsidRPr="00EC5BB4">
        <w:rPr>
          <w:rFonts w:cs="Arial"/>
          <w:b w:val="0"/>
          <w:color w:val="FF0000"/>
          <w:szCs w:val="24"/>
        </w:rPr>
        <w:t xml:space="preserve"> </w:t>
      </w:r>
    </w:p>
    <w:p w14:paraId="475E878C" w14:textId="77777777" w:rsidR="00150FCE" w:rsidRPr="00EC5BB4" w:rsidRDefault="00150FCE" w:rsidP="000C50A0">
      <w:pPr>
        <w:pStyle w:val="BodyText"/>
        <w:spacing w:before="0"/>
        <w:jc w:val="center"/>
        <w:rPr>
          <w:rFonts w:cs="Arial"/>
          <w:szCs w:val="24"/>
          <w:lang w:val="ru-RU"/>
        </w:rPr>
      </w:pPr>
    </w:p>
    <w:p w14:paraId="1082DAD5" w14:textId="77777777" w:rsidR="00150FCE" w:rsidRPr="00EC5BB4" w:rsidRDefault="00150FCE" w:rsidP="000C50A0">
      <w:pPr>
        <w:pStyle w:val="BodyText"/>
        <w:spacing w:before="0"/>
        <w:jc w:val="center"/>
        <w:rPr>
          <w:rFonts w:cs="Arial"/>
          <w:szCs w:val="24"/>
          <w:lang w:val="ru-RU"/>
        </w:rPr>
      </w:pPr>
    </w:p>
    <w:p w14:paraId="0711D01C" w14:textId="77777777" w:rsidR="00150FCE" w:rsidRPr="00EC5BB4" w:rsidRDefault="00150FCE" w:rsidP="000C50A0">
      <w:pPr>
        <w:pStyle w:val="BodyText"/>
        <w:spacing w:before="0"/>
        <w:jc w:val="center"/>
        <w:rPr>
          <w:rFonts w:cs="Arial"/>
          <w:szCs w:val="24"/>
          <w:lang w:val="ru-RU"/>
        </w:rPr>
      </w:pPr>
    </w:p>
    <w:p w14:paraId="51697486" w14:textId="74DADA84" w:rsidR="00EB2C6E" w:rsidRPr="00EC5BB4" w:rsidRDefault="00EB2C6E" w:rsidP="000C50A0">
      <w:pPr>
        <w:spacing w:before="0"/>
        <w:jc w:val="center"/>
        <w:rPr>
          <w:rFonts w:eastAsia="Arial Unicode MS" w:cs="Arial"/>
          <w:kern w:val="2"/>
          <w:sz w:val="24"/>
          <w:szCs w:val="24"/>
          <w:lang w:val="ru-RU"/>
        </w:rPr>
      </w:pPr>
      <w:r w:rsidRPr="00EC5BB4">
        <w:rPr>
          <w:rFonts w:eastAsia="Arial Unicode MS" w:cs="Arial"/>
          <w:kern w:val="2"/>
          <w:sz w:val="24"/>
          <w:szCs w:val="24"/>
          <w:lang w:val="ru-RU"/>
        </w:rPr>
        <w:t xml:space="preserve">(заведено у ЈП ЕПС број </w:t>
      </w:r>
      <w:r w:rsidR="00C72D91">
        <w:rPr>
          <w:rFonts w:eastAsia="Arial Unicode MS" w:cs="Arial"/>
          <w:kern w:val="2"/>
          <w:sz w:val="24"/>
          <w:szCs w:val="24"/>
        </w:rPr>
        <w:t>12.01.</w:t>
      </w:r>
      <w:r w:rsidR="00A15FA3">
        <w:rPr>
          <w:rFonts w:eastAsia="Arial Unicode MS" w:cs="Arial"/>
          <w:kern w:val="2"/>
          <w:sz w:val="24"/>
          <w:szCs w:val="24"/>
          <w:lang w:val="sr-Cyrl-RS"/>
        </w:rPr>
        <w:t>516008</w:t>
      </w:r>
      <w:r w:rsidR="005E3748" w:rsidRPr="005E3748">
        <w:rPr>
          <w:rFonts w:eastAsia="Arial Unicode MS" w:cs="Arial"/>
          <w:kern w:val="2"/>
          <w:sz w:val="24"/>
          <w:szCs w:val="24"/>
          <w:lang w:val="sr-Cyrl-RS"/>
        </w:rPr>
        <w:t>/11</w:t>
      </w:r>
      <w:r w:rsidRPr="005E3748">
        <w:rPr>
          <w:rFonts w:eastAsia="Arial Unicode MS" w:cs="Arial"/>
          <w:kern w:val="2"/>
          <w:sz w:val="24"/>
          <w:szCs w:val="24"/>
          <w:lang w:val="ru-RU"/>
        </w:rPr>
        <w:t>-1</w:t>
      </w:r>
      <w:r w:rsidR="00DD31DC" w:rsidRPr="005E3748">
        <w:rPr>
          <w:rFonts w:eastAsia="Arial Unicode MS" w:cs="Arial"/>
          <w:kern w:val="2"/>
          <w:sz w:val="24"/>
          <w:szCs w:val="24"/>
          <w:lang w:val="ru-RU"/>
        </w:rPr>
        <w:t>8</w:t>
      </w:r>
      <w:r w:rsidR="00AE4C4A" w:rsidRPr="005E3748">
        <w:rPr>
          <w:rFonts w:eastAsia="Arial Unicode MS" w:cs="Arial"/>
          <w:kern w:val="2"/>
          <w:sz w:val="24"/>
          <w:szCs w:val="24"/>
          <w:lang w:val="ru-RU"/>
        </w:rPr>
        <w:t xml:space="preserve"> од </w:t>
      </w:r>
      <w:r w:rsidR="00BC5459" w:rsidRPr="005E3748">
        <w:rPr>
          <w:rFonts w:eastAsia="Arial Unicode MS" w:cs="Arial"/>
          <w:kern w:val="2"/>
          <w:sz w:val="24"/>
          <w:szCs w:val="24"/>
          <w:lang w:val="ru-RU"/>
        </w:rPr>
        <w:t>04</w:t>
      </w:r>
      <w:r w:rsidR="00BC5459">
        <w:rPr>
          <w:rFonts w:eastAsia="Arial Unicode MS" w:cs="Arial"/>
          <w:kern w:val="2"/>
          <w:sz w:val="24"/>
          <w:szCs w:val="24"/>
          <w:lang w:val="ru-RU"/>
        </w:rPr>
        <w:t>.12</w:t>
      </w:r>
      <w:r w:rsidR="00263CB9">
        <w:rPr>
          <w:rFonts w:eastAsia="Arial Unicode MS" w:cs="Arial"/>
          <w:kern w:val="2"/>
          <w:sz w:val="24"/>
          <w:szCs w:val="24"/>
          <w:lang w:val="en-GB"/>
        </w:rPr>
        <w:t>.</w:t>
      </w:r>
      <w:r w:rsidR="00DD31DC">
        <w:rPr>
          <w:rFonts w:eastAsia="Arial Unicode MS" w:cs="Arial"/>
          <w:kern w:val="2"/>
          <w:sz w:val="24"/>
          <w:szCs w:val="24"/>
          <w:lang w:val="sr-Cyrl-RS"/>
        </w:rPr>
        <w:t>2018</w:t>
      </w:r>
      <w:r w:rsidR="00413BCE" w:rsidRPr="00AE4C4A">
        <w:rPr>
          <w:rFonts w:eastAsia="Arial Unicode MS" w:cs="Arial"/>
          <w:kern w:val="2"/>
          <w:sz w:val="24"/>
          <w:szCs w:val="24"/>
          <w:lang w:val="ru-RU"/>
        </w:rPr>
        <w:t>.</w:t>
      </w:r>
      <w:r w:rsidRPr="00AE4C4A">
        <w:rPr>
          <w:rFonts w:eastAsia="Arial Unicode MS" w:cs="Arial"/>
          <w:kern w:val="2"/>
          <w:sz w:val="24"/>
          <w:szCs w:val="24"/>
          <w:lang w:val="ru-RU"/>
        </w:rPr>
        <w:t xml:space="preserve"> године</w:t>
      </w:r>
      <w:r w:rsidRPr="00EC5BB4">
        <w:rPr>
          <w:rFonts w:eastAsia="Arial Unicode MS" w:cs="Arial"/>
          <w:kern w:val="2"/>
          <w:sz w:val="24"/>
          <w:szCs w:val="24"/>
          <w:lang w:val="ru-RU"/>
        </w:rPr>
        <w:t>)</w:t>
      </w:r>
    </w:p>
    <w:p w14:paraId="55A814EA" w14:textId="77777777" w:rsidR="000C50A0" w:rsidRPr="00EC5BB4" w:rsidRDefault="000C50A0" w:rsidP="000C50A0">
      <w:pPr>
        <w:spacing w:before="0"/>
        <w:jc w:val="center"/>
        <w:rPr>
          <w:rFonts w:eastAsia="Arial Unicode MS" w:cs="Arial"/>
          <w:kern w:val="2"/>
          <w:sz w:val="24"/>
          <w:szCs w:val="24"/>
          <w:lang w:val="ru-RU"/>
        </w:rPr>
      </w:pPr>
    </w:p>
    <w:p w14:paraId="2C3745DA" w14:textId="77777777" w:rsidR="00C53AC6" w:rsidRPr="00EC5BB4" w:rsidRDefault="00C53AC6" w:rsidP="00D049C0">
      <w:pPr>
        <w:pStyle w:val="BodyText"/>
        <w:spacing w:before="0"/>
        <w:rPr>
          <w:rFonts w:cs="Arial"/>
          <w:szCs w:val="24"/>
        </w:rPr>
      </w:pPr>
    </w:p>
    <w:p w14:paraId="5F7F84CD" w14:textId="5F9ADBE1" w:rsidR="00C53AC6" w:rsidRDefault="00C53AC6" w:rsidP="000C50A0">
      <w:pPr>
        <w:pStyle w:val="BodyText"/>
        <w:spacing w:before="0"/>
        <w:jc w:val="center"/>
        <w:rPr>
          <w:rFonts w:cs="Arial"/>
          <w:szCs w:val="24"/>
          <w:lang w:val="en-US"/>
        </w:rPr>
      </w:pPr>
    </w:p>
    <w:p w14:paraId="52F24032" w14:textId="0797DE6B" w:rsidR="00DD31DC" w:rsidRDefault="00DD31DC" w:rsidP="000C50A0">
      <w:pPr>
        <w:pStyle w:val="BodyText"/>
        <w:spacing w:before="0"/>
        <w:jc w:val="center"/>
        <w:rPr>
          <w:rFonts w:cs="Arial"/>
          <w:szCs w:val="24"/>
          <w:lang w:val="en-US"/>
        </w:rPr>
      </w:pPr>
    </w:p>
    <w:p w14:paraId="683C70E1" w14:textId="112938F6" w:rsidR="00DD31DC" w:rsidRDefault="00DD31DC" w:rsidP="000C50A0">
      <w:pPr>
        <w:pStyle w:val="BodyText"/>
        <w:spacing w:before="0"/>
        <w:jc w:val="center"/>
        <w:rPr>
          <w:rFonts w:cs="Arial"/>
          <w:szCs w:val="24"/>
          <w:lang w:val="en-US"/>
        </w:rPr>
      </w:pPr>
    </w:p>
    <w:p w14:paraId="757AFC9F" w14:textId="77777777" w:rsidR="00DD31DC" w:rsidRPr="00EC5BB4" w:rsidRDefault="00DD31DC" w:rsidP="000C50A0">
      <w:pPr>
        <w:pStyle w:val="BodyText"/>
        <w:spacing w:before="0"/>
        <w:jc w:val="center"/>
        <w:rPr>
          <w:rFonts w:cs="Arial"/>
          <w:szCs w:val="24"/>
          <w:lang w:val="en-US"/>
        </w:rPr>
      </w:pPr>
    </w:p>
    <w:p w14:paraId="3A1686B0" w14:textId="77777777" w:rsidR="000C50A0" w:rsidRPr="00EC5BB4" w:rsidRDefault="000C50A0" w:rsidP="000C50A0">
      <w:pPr>
        <w:pStyle w:val="BodyText"/>
        <w:spacing w:before="0"/>
        <w:jc w:val="center"/>
        <w:rPr>
          <w:rFonts w:cs="Arial"/>
          <w:szCs w:val="24"/>
          <w:lang w:val="ru-RU"/>
        </w:rPr>
      </w:pPr>
    </w:p>
    <w:p w14:paraId="0D39DC17" w14:textId="0158D26C" w:rsidR="00B37917" w:rsidRPr="00EC5BB4" w:rsidRDefault="00362906" w:rsidP="000C50A0">
      <w:pPr>
        <w:spacing w:before="0"/>
        <w:jc w:val="center"/>
        <w:rPr>
          <w:rFonts w:cs="Arial"/>
          <w:sz w:val="24"/>
          <w:szCs w:val="24"/>
          <w:lang w:val="ru-RU"/>
        </w:rPr>
      </w:pPr>
      <w:r>
        <w:rPr>
          <w:rFonts w:cs="Arial"/>
          <w:sz w:val="24"/>
          <w:szCs w:val="24"/>
          <w:lang w:val="ru-RU"/>
        </w:rPr>
        <w:t xml:space="preserve">Београд, </w:t>
      </w:r>
      <w:r w:rsidR="005E3748" w:rsidRPr="005E3748">
        <w:rPr>
          <w:rFonts w:cs="Arial"/>
          <w:sz w:val="24"/>
          <w:szCs w:val="24"/>
          <w:lang w:val="sr-Cyrl-RS"/>
        </w:rPr>
        <w:t>деце</w:t>
      </w:r>
      <w:r w:rsidR="00547FC3" w:rsidRPr="005E3748">
        <w:rPr>
          <w:rFonts w:cs="Arial"/>
          <w:sz w:val="24"/>
          <w:szCs w:val="24"/>
          <w:lang w:val="sr-Cyrl-RS"/>
        </w:rPr>
        <w:t>мб</w:t>
      </w:r>
      <w:r w:rsidR="007E6EB6" w:rsidRPr="005E3748">
        <w:rPr>
          <w:rFonts w:cs="Arial"/>
          <w:sz w:val="24"/>
          <w:szCs w:val="24"/>
          <w:lang w:val="sr-Cyrl-RS"/>
        </w:rPr>
        <w:t>ар</w:t>
      </w:r>
      <w:r w:rsidR="003032C8" w:rsidRPr="00EC5BB4">
        <w:rPr>
          <w:rFonts w:cs="Arial"/>
          <w:i/>
          <w:color w:val="00B0F0"/>
          <w:sz w:val="24"/>
          <w:szCs w:val="24"/>
        </w:rPr>
        <w:t xml:space="preserve"> </w:t>
      </w:r>
      <w:r w:rsidR="001F62BF" w:rsidRPr="00EC5BB4">
        <w:rPr>
          <w:rFonts w:cs="Arial"/>
          <w:sz w:val="24"/>
          <w:szCs w:val="24"/>
          <w:lang w:val="ru-RU"/>
        </w:rPr>
        <w:t>201</w:t>
      </w:r>
      <w:r w:rsidR="00DD31DC">
        <w:rPr>
          <w:rFonts w:cs="Arial"/>
          <w:sz w:val="24"/>
          <w:szCs w:val="24"/>
          <w:lang w:val="ru-RU"/>
        </w:rPr>
        <w:t>8</w:t>
      </w:r>
      <w:r w:rsidR="001F62BF" w:rsidRPr="00EC5BB4">
        <w:rPr>
          <w:rFonts w:cs="Arial"/>
          <w:sz w:val="24"/>
          <w:szCs w:val="24"/>
          <w:lang w:val="ru-RU"/>
        </w:rPr>
        <w:t xml:space="preserve">. </w:t>
      </w:r>
      <w:r w:rsidR="00210557" w:rsidRPr="00EC5BB4">
        <w:rPr>
          <w:rFonts w:cs="Arial"/>
          <w:sz w:val="24"/>
          <w:szCs w:val="24"/>
          <w:lang w:val="ru-RU"/>
        </w:rPr>
        <w:t>г</w:t>
      </w:r>
      <w:r w:rsidR="001F62BF" w:rsidRPr="00EC5BB4">
        <w:rPr>
          <w:rFonts w:cs="Arial"/>
          <w:sz w:val="24"/>
          <w:szCs w:val="24"/>
          <w:lang w:val="ru-RU"/>
        </w:rPr>
        <w:t>одине</w:t>
      </w:r>
    </w:p>
    <w:p w14:paraId="7FBD2323" w14:textId="77777777" w:rsidR="000C50A0" w:rsidRPr="00EC5BB4" w:rsidRDefault="000C50A0" w:rsidP="000C50A0">
      <w:pPr>
        <w:spacing w:before="0"/>
        <w:jc w:val="center"/>
        <w:rPr>
          <w:rFonts w:cs="Arial"/>
          <w:b/>
          <w:sz w:val="24"/>
          <w:szCs w:val="24"/>
          <w:lang w:val="ru-RU"/>
        </w:rPr>
      </w:pPr>
    </w:p>
    <w:p w14:paraId="63C6B31D" w14:textId="16CCE892" w:rsidR="0079591F" w:rsidRDefault="0079591F" w:rsidP="00F42E13">
      <w:pPr>
        <w:spacing w:before="0"/>
        <w:rPr>
          <w:rFonts w:eastAsia="TimesNewRomanPSMT" w:cs="Arial"/>
          <w:color w:val="000000"/>
          <w:kern w:val="2"/>
          <w:sz w:val="24"/>
          <w:szCs w:val="24"/>
          <w:lang w:val="ru-RU"/>
        </w:rPr>
      </w:pPr>
    </w:p>
    <w:p w14:paraId="4E02F35E" w14:textId="77777777" w:rsidR="009F6CAE" w:rsidRDefault="009F6CAE" w:rsidP="00F42E13">
      <w:pPr>
        <w:spacing w:before="0"/>
        <w:rPr>
          <w:rFonts w:eastAsia="TimesNewRomanPSMT" w:cs="Arial"/>
          <w:color w:val="000000"/>
          <w:kern w:val="2"/>
          <w:sz w:val="24"/>
          <w:szCs w:val="24"/>
          <w:lang w:val="ru-RU"/>
        </w:rPr>
      </w:pPr>
    </w:p>
    <w:p w14:paraId="2F414D2B" w14:textId="0AC001DC" w:rsidR="009F6CAE" w:rsidRDefault="009F6CAE" w:rsidP="00F42E13">
      <w:pPr>
        <w:spacing w:before="0"/>
        <w:rPr>
          <w:rFonts w:eastAsia="TimesNewRomanPSMT" w:cs="Arial"/>
          <w:color w:val="000000"/>
          <w:kern w:val="2"/>
          <w:sz w:val="24"/>
          <w:szCs w:val="24"/>
          <w:lang w:val="ru-RU"/>
        </w:rPr>
      </w:pPr>
    </w:p>
    <w:p w14:paraId="59CA1119" w14:textId="266BBE42" w:rsidR="00F42E13" w:rsidRPr="00463F5D" w:rsidRDefault="004E72BA" w:rsidP="009F6CAE">
      <w:pPr>
        <w:spacing w:before="0"/>
        <w:ind w:right="-185"/>
        <w:rPr>
          <w:rFonts w:cs="Arial"/>
          <w:sz w:val="24"/>
          <w:szCs w:val="24"/>
          <w:lang w:val="ru-RU"/>
        </w:rPr>
      </w:pPr>
      <w:r>
        <w:rPr>
          <w:rFonts w:cs="Arial"/>
          <w:sz w:val="24"/>
          <w:szCs w:val="24"/>
          <w:lang w:val="ru-RU"/>
        </w:rPr>
        <w:t>На основу чл.</w:t>
      </w:r>
      <w:r w:rsidR="00F42E13" w:rsidRPr="00463F5D">
        <w:rPr>
          <w:rFonts w:cs="Arial"/>
          <w:sz w:val="24"/>
          <w:szCs w:val="24"/>
          <w:lang w:val="ru-RU"/>
        </w:rPr>
        <w:t xml:space="preserve"> </w:t>
      </w:r>
      <w:r w:rsidR="009F6CAE">
        <w:rPr>
          <w:rFonts w:cs="Arial"/>
          <w:sz w:val="24"/>
          <w:szCs w:val="24"/>
          <w:lang w:val="ru-RU"/>
        </w:rPr>
        <w:t>32.</w:t>
      </w:r>
      <w:r w:rsidR="00F42E13" w:rsidRPr="00BE6857">
        <w:rPr>
          <w:rFonts w:cs="Arial"/>
          <w:sz w:val="24"/>
          <w:szCs w:val="24"/>
          <w:lang w:val="ru-RU"/>
        </w:rPr>
        <w:t xml:space="preserve"> </w:t>
      </w:r>
      <w:r w:rsidR="00F42E13" w:rsidRPr="00463F5D">
        <w:rPr>
          <w:rFonts w:cs="Arial"/>
          <w:sz w:val="24"/>
          <w:szCs w:val="24"/>
          <w:lang w:val="ru-RU"/>
        </w:rPr>
        <w:t>и 61. Закона о јавним набавкама („Сл. гласник РС”</w:t>
      </w:r>
      <w:r w:rsidR="00A16AC5">
        <w:rPr>
          <w:rFonts w:cs="Arial"/>
          <w:sz w:val="24"/>
          <w:szCs w:val="24"/>
          <w:lang w:val="en-GB"/>
        </w:rPr>
        <w:t>,</w:t>
      </w:r>
      <w:r w:rsidR="00F42E13" w:rsidRPr="00463F5D">
        <w:rPr>
          <w:rFonts w:cs="Arial"/>
          <w:sz w:val="24"/>
          <w:szCs w:val="24"/>
          <w:lang w:val="ru-RU"/>
        </w:rPr>
        <w:t xml:space="preserve"> бр. 124/</w:t>
      </w:r>
      <w:r w:rsidR="00A16AC5">
        <w:rPr>
          <w:rFonts w:cs="Arial"/>
          <w:sz w:val="24"/>
          <w:szCs w:val="24"/>
          <w:lang w:val="en-GB"/>
        </w:rPr>
        <w:t>20</w:t>
      </w:r>
      <w:r w:rsidR="00F42E13" w:rsidRPr="00463F5D">
        <w:rPr>
          <w:rFonts w:cs="Arial"/>
          <w:sz w:val="24"/>
          <w:szCs w:val="24"/>
          <w:lang w:val="ru-RU"/>
        </w:rPr>
        <w:t>12, 14/</w:t>
      </w:r>
      <w:r w:rsidR="00A16AC5">
        <w:rPr>
          <w:rFonts w:cs="Arial"/>
          <w:sz w:val="24"/>
          <w:szCs w:val="24"/>
          <w:lang w:val="en-GB"/>
        </w:rPr>
        <w:t>20</w:t>
      </w:r>
      <w:r w:rsidR="00F42E13" w:rsidRPr="00463F5D">
        <w:rPr>
          <w:rFonts w:cs="Arial"/>
          <w:sz w:val="24"/>
          <w:szCs w:val="24"/>
          <w:lang w:val="ru-RU"/>
        </w:rPr>
        <w:t>15 и 68/</w:t>
      </w:r>
      <w:r w:rsidR="00A16AC5">
        <w:rPr>
          <w:rFonts w:cs="Arial"/>
          <w:sz w:val="24"/>
          <w:szCs w:val="24"/>
          <w:lang w:val="en-GB"/>
        </w:rPr>
        <w:t>20</w:t>
      </w:r>
      <w:r w:rsidR="00F42E13" w:rsidRPr="00463F5D">
        <w:rPr>
          <w:rFonts w:cs="Arial"/>
          <w:sz w:val="24"/>
          <w:szCs w:val="24"/>
          <w:lang w:val="ru-RU"/>
        </w:rPr>
        <w:t>15</w:t>
      </w:r>
      <w:r w:rsidR="00B0246A">
        <w:rPr>
          <w:rFonts w:cs="Arial"/>
          <w:sz w:val="24"/>
          <w:szCs w:val="24"/>
          <w:lang w:val="ru-RU"/>
        </w:rPr>
        <w:t>)</w:t>
      </w:r>
      <w:r w:rsidR="00F42E13" w:rsidRPr="00463F5D">
        <w:rPr>
          <w:rFonts w:cs="Arial"/>
          <w:sz w:val="24"/>
          <w:szCs w:val="24"/>
          <w:lang w:val="ru-RU"/>
        </w:rPr>
        <w:t xml:space="preserve">, </w:t>
      </w:r>
      <w:r w:rsidR="00B0246A">
        <w:rPr>
          <w:rFonts w:cs="Arial"/>
          <w:sz w:val="24"/>
          <w:szCs w:val="24"/>
          <w:lang w:val="ru-RU"/>
        </w:rPr>
        <w:t>(</w:t>
      </w:r>
      <w:r w:rsidR="00F42E13" w:rsidRPr="00463F5D">
        <w:rPr>
          <w:rFonts w:cs="Arial"/>
          <w:sz w:val="24"/>
          <w:szCs w:val="24"/>
          <w:lang w:val="ru-RU"/>
        </w:rPr>
        <w:t>у даљем тексту</w:t>
      </w:r>
      <w:r>
        <w:rPr>
          <w:rFonts w:cs="Arial"/>
          <w:sz w:val="24"/>
          <w:szCs w:val="24"/>
          <w:lang w:val="ru-RU"/>
        </w:rPr>
        <w:t>:</w:t>
      </w:r>
      <w:r w:rsidR="00F42E13" w:rsidRPr="00463F5D">
        <w:rPr>
          <w:rFonts w:cs="Arial"/>
          <w:sz w:val="24"/>
          <w:szCs w:val="24"/>
          <w:lang w:val="ru-RU"/>
        </w:rPr>
        <w:t xml:space="preserve"> </w:t>
      </w:r>
      <w:r w:rsidR="00F42E13" w:rsidRPr="00BE6857">
        <w:rPr>
          <w:rFonts w:cs="Arial"/>
          <w:bCs/>
          <w:sz w:val="24"/>
          <w:szCs w:val="24"/>
          <w:lang w:val="ru-RU"/>
        </w:rPr>
        <w:t>Закон</w:t>
      </w:r>
      <w:r w:rsidR="00F42E13" w:rsidRPr="00463F5D">
        <w:rPr>
          <w:rFonts w:cs="Arial"/>
          <w:sz w:val="24"/>
          <w:szCs w:val="24"/>
          <w:lang w:val="ru-RU"/>
        </w:rPr>
        <w:t>),</w:t>
      </w:r>
      <w:r w:rsidR="00F42E13" w:rsidRPr="00BE6857">
        <w:rPr>
          <w:rFonts w:cs="Arial"/>
          <w:sz w:val="24"/>
          <w:szCs w:val="24"/>
          <w:lang w:val="ru-RU"/>
        </w:rPr>
        <w:t xml:space="preserve"> </w:t>
      </w:r>
      <w:r w:rsidR="00F42E13" w:rsidRPr="00463F5D">
        <w:rPr>
          <w:rFonts w:cs="Arial"/>
          <w:sz w:val="24"/>
          <w:szCs w:val="24"/>
          <w:lang w:val="ru-RU"/>
        </w:rPr>
        <w:t xml:space="preserve">члана </w:t>
      </w:r>
      <w:r w:rsidR="00DD31DC">
        <w:rPr>
          <w:rFonts w:cs="Arial"/>
          <w:sz w:val="24"/>
          <w:szCs w:val="24"/>
          <w:lang w:val="ru-RU"/>
        </w:rPr>
        <w:t>2</w:t>
      </w:r>
      <w:r w:rsidR="00F42E13" w:rsidRPr="00463F5D">
        <w:rPr>
          <w:rFonts w:cs="Arial"/>
          <w:sz w:val="24"/>
          <w:szCs w:val="24"/>
          <w:lang w:val="ru-RU"/>
        </w:rPr>
        <w:t>. Правилника о обавезним елементима конкурсне документације у поступцима јавних набавки и начину доказивања испуњености услова („Сл. гласник РС”</w:t>
      </w:r>
      <w:r w:rsidR="00A16AC5">
        <w:rPr>
          <w:rFonts w:cs="Arial"/>
          <w:sz w:val="24"/>
          <w:szCs w:val="24"/>
          <w:lang w:val="en-GB"/>
        </w:rPr>
        <w:t>,</w:t>
      </w:r>
      <w:r w:rsidR="00F42E13" w:rsidRPr="00463F5D">
        <w:rPr>
          <w:rFonts w:cs="Arial"/>
          <w:sz w:val="24"/>
          <w:szCs w:val="24"/>
          <w:lang w:val="ru-RU"/>
        </w:rPr>
        <w:t xml:space="preserve"> бр. </w:t>
      </w:r>
      <w:r w:rsidR="00F42E13" w:rsidRPr="00BE6857">
        <w:rPr>
          <w:rFonts w:cs="Arial"/>
          <w:sz w:val="24"/>
          <w:szCs w:val="24"/>
          <w:lang w:val="ru-RU"/>
        </w:rPr>
        <w:t>86/</w:t>
      </w:r>
      <w:r w:rsidR="00A16AC5">
        <w:rPr>
          <w:rFonts w:cs="Arial"/>
          <w:sz w:val="24"/>
          <w:szCs w:val="24"/>
          <w:lang w:val="en-GB"/>
        </w:rPr>
        <w:t>20</w:t>
      </w:r>
      <w:r w:rsidR="00F42E13" w:rsidRPr="00BE6857">
        <w:rPr>
          <w:rFonts w:cs="Arial"/>
          <w:sz w:val="24"/>
          <w:szCs w:val="24"/>
          <w:lang w:val="ru-RU"/>
        </w:rPr>
        <w:t>15</w:t>
      </w:r>
      <w:r w:rsidR="00F42E13" w:rsidRPr="00463F5D">
        <w:rPr>
          <w:rFonts w:cs="Arial"/>
          <w:sz w:val="24"/>
          <w:szCs w:val="24"/>
          <w:lang w:val="ru-RU"/>
        </w:rPr>
        <w:t xml:space="preserve">), Одлуке о покретању поступка јавне набавке </w:t>
      </w:r>
      <w:r w:rsidR="00F42E13" w:rsidRPr="00547FC3">
        <w:rPr>
          <w:rFonts w:cs="Arial"/>
          <w:sz w:val="24"/>
          <w:szCs w:val="24"/>
          <w:lang w:val="ru-RU"/>
        </w:rPr>
        <w:t xml:space="preserve">број </w:t>
      </w:r>
      <w:r w:rsidR="00362906" w:rsidRPr="00547FC3">
        <w:rPr>
          <w:rFonts w:cs="Arial"/>
          <w:sz w:val="24"/>
          <w:szCs w:val="24"/>
          <w:lang w:val="ru-RU"/>
        </w:rPr>
        <w:t>12.01</w:t>
      </w:r>
      <w:r w:rsidR="00547FC3" w:rsidRPr="00547FC3">
        <w:rPr>
          <w:rFonts w:cs="Arial"/>
          <w:sz w:val="24"/>
          <w:szCs w:val="24"/>
          <w:lang w:val="ru-RU"/>
        </w:rPr>
        <w:t>.516008/1</w:t>
      </w:r>
      <w:r w:rsidR="003005BC" w:rsidRPr="00547FC3">
        <w:rPr>
          <w:rFonts w:cs="Arial"/>
          <w:sz w:val="24"/>
          <w:szCs w:val="24"/>
          <w:lang w:val="sr-Cyrl-RS"/>
        </w:rPr>
        <w:t>-18</w:t>
      </w:r>
      <w:r w:rsidR="00362906" w:rsidRPr="00547FC3">
        <w:rPr>
          <w:rFonts w:cs="Arial"/>
          <w:sz w:val="24"/>
          <w:szCs w:val="24"/>
          <w:lang w:val="ru-RU"/>
        </w:rPr>
        <w:t xml:space="preserve"> од </w:t>
      </w:r>
      <w:r w:rsidR="00547FC3" w:rsidRPr="00547FC3">
        <w:rPr>
          <w:rFonts w:cs="Arial"/>
          <w:sz w:val="24"/>
          <w:szCs w:val="24"/>
          <w:lang w:val="ru-RU"/>
        </w:rPr>
        <w:t>18.10</w:t>
      </w:r>
      <w:r w:rsidR="00362906" w:rsidRPr="00547FC3">
        <w:rPr>
          <w:rFonts w:cs="Arial"/>
          <w:sz w:val="24"/>
          <w:szCs w:val="24"/>
          <w:lang w:val="ru-RU"/>
        </w:rPr>
        <w:t>.201</w:t>
      </w:r>
      <w:r w:rsidR="003005BC" w:rsidRPr="00547FC3">
        <w:rPr>
          <w:rFonts w:cs="Arial"/>
          <w:sz w:val="24"/>
          <w:szCs w:val="24"/>
          <w:lang w:val="ru-RU"/>
        </w:rPr>
        <w:t>8</w:t>
      </w:r>
      <w:r w:rsidR="00F42E13" w:rsidRPr="00547FC3">
        <w:rPr>
          <w:rFonts w:cs="Arial"/>
          <w:sz w:val="24"/>
          <w:szCs w:val="24"/>
          <w:lang w:val="ru-RU"/>
        </w:rPr>
        <w:t>. године</w:t>
      </w:r>
      <w:r w:rsidR="005E3748">
        <w:rPr>
          <w:rFonts w:cs="Arial"/>
          <w:sz w:val="24"/>
          <w:szCs w:val="24"/>
          <w:lang w:val="ru-RU"/>
        </w:rPr>
        <w:t xml:space="preserve">, </w:t>
      </w:r>
      <w:r w:rsidR="005E3748" w:rsidRPr="00463F5D">
        <w:rPr>
          <w:rFonts w:cs="Arial"/>
          <w:sz w:val="24"/>
          <w:szCs w:val="24"/>
          <w:lang w:val="ru-RU"/>
        </w:rPr>
        <w:t xml:space="preserve">Одлуке о </w:t>
      </w:r>
      <w:r w:rsidR="005E3748">
        <w:rPr>
          <w:rFonts w:cs="Arial"/>
          <w:sz w:val="24"/>
          <w:szCs w:val="24"/>
          <w:lang w:val="ru-RU"/>
        </w:rPr>
        <w:t xml:space="preserve">измени одлуке о </w:t>
      </w:r>
      <w:r w:rsidR="005E3748" w:rsidRPr="00463F5D">
        <w:rPr>
          <w:rFonts w:cs="Arial"/>
          <w:sz w:val="24"/>
          <w:szCs w:val="24"/>
          <w:lang w:val="ru-RU"/>
        </w:rPr>
        <w:t xml:space="preserve">покретању поступка јавне набавке </w:t>
      </w:r>
      <w:r w:rsidR="005E3748" w:rsidRPr="00547FC3">
        <w:rPr>
          <w:rFonts w:cs="Arial"/>
          <w:sz w:val="24"/>
          <w:szCs w:val="24"/>
          <w:lang w:val="ru-RU"/>
        </w:rPr>
        <w:t xml:space="preserve">број </w:t>
      </w:r>
      <w:r w:rsidR="005E3748" w:rsidRPr="006E39CE">
        <w:rPr>
          <w:rFonts w:cs="Arial"/>
          <w:sz w:val="24"/>
          <w:szCs w:val="24"/>
          <w:lang w:val="ru-RU"/>
        </w:rPr>
        <w:t>12.01.</w:t>
      </w:r>
      <w:r w:rsidR="006E39CE" w:rsidRPr="006E39CE">
        <w:rPr>
          <w:rFonts w:cs="Arial"/>
          <w:sz w:val="24"/>
          <w:szCs w:val="24"/>
          <w:lang w:val="ru-RU"/>
        </w:rPr>
        <w:t>516008/9</w:t>
      </w:r>
      <w:r w:rsidR="005E3748" w:rsidRPr="006E39CE">
        <w:rPr>
          <w:rFonts w:cs="Arial"/>
          <w:sz w:val="24"/>
          <w:szCs w:val="24"/>
          <w:lang w:val="sr-Cyrl-RS"/>
        </w:rPr>
        <w:t>-18</w:t>
      </w:r>
      <w:r w:rsidR="006E39CE" w:rsidRPr="006E39CE">
        <w:rPr>
          <w:rFonts w:cs="Arial"/>
          <w:sz w:val="24"/>
          <w:szCs w:val="24"/>
          <w:lang w:val="ru-RU"/>
        </w:rPr>
        <w:t xml:space="preserve"> од 04</w:t>
      </w:r>
      <w:r w:rsidR="00005D9D">
        <w:rPr>
          <w:rFonts w:cs="Arial"/>
          <w:sz w:val="24"/>
          <w:szCs w:val="24"/>
          <w:lang w:val="ru-RU"/>
        </w:rPr>
        <w:t>.12</w:t>
      </w:r>
      <w:r w:rsidR="005E3748" w:rsidRPr="006E39CE">
        <w:rPr>
          <w:rFonts w:cs="Arial"/>
          <w:sz w:val="24"/>
          <w:szCs w:val="24"/>
          <w:lang w:val="ru-RU"/>
        </w:rPr>
        <w:t>.2018. године</w:t>
      </w:r>
      <w:r w:rsidR="00F42E13" w:rsidRPr="00463F5D">
        <w:rPr>
          <w:rFonts w:cs="Arial"/>
          <w:sz w:val="24"/>
          <w:szCs w:val="24"/>
          <w:lang w:val="ru-RU"/>
        </w:rPr>
        <w:t xml:space="preserve"> и Решења о образовању комисије за јавну набавку број </w:t>
      </w:r>
      <w:r w:rsidR="00362906" w:rsidRPr="00362906">
        <w:rPr>
          <w:rFonts w:cs="Arial"/>
          <w:sz w:val="24"/>
          <w:szCs w:val="24"/>
          <w:lang w:val="ru-RU"/>
        </w:rPr>
        <w:t>12.01</w:t>
      </w:r>
      <w:r w:rsidR="00547FC3" w:rsidRPr="00547FC3">
        <w:rPr>
          <w:rFonts w:cs="Arial"/>
          <w:sz w:val="24"/>
          <w:szCs w:val="24"/>
          <w:lang w:val="ru-RU"/>
        </w:rPr>
        <w:t>516008/</w:t>
      </w:r>
      <w:r w:rsidR="00547FC3">
        <w:rPr>
          <w:rFonts w:cs="Arial"/>
          <w:sz w:val="24"/>
          <w:szCs w:val="24"/>
          <w:lang w:val="ru-RU"/>
        </w:rPr>
        <w:t>2</w:t>
      </w:r>
      <w:r w:rsidR="00547FC3" w:rsidRPr="00547FC3">
        <w:rPr>
          <w:rFonts w:cs="Arial"/>
          <w:sz w:val="24"/>
          <w:szCs w:val="24"/>
          <w:lang w:val="sr-Cyrl-RS"/>
        </w:rPr>
        <w:t>-18</w:t>
      </w:r>
      <w:r w:rsidR="00547FC3" w:rsidRPr="00547FC3">
        <w:rPr>
          <w:rFonts w:cs="Arial"/>
          <w:sz w:val="24"/>
          <w:szCs w:val="24"/>
          <w:lang w:val="ru-RU"/>
        </w:rPr>
        <w:t xml:space="preserve"> од 18.10.2018. године</w:t>
      </w:r>
      <w:r w:rsidR="00F42E13" w:rsidRPr="00463F5D">
        <w:rPr>
          <w:rFonts w:cs="Arial"/>
          <w:sz w:val="24"/>
          <w:szCs w:val="24"/>
          <w:lang w:val="ru-RU"/>
        </w:rPr>
        <w:t xml:space="preserve"> припремљена је:</w:t>
      </w:r>
    </w:p>
    <w:p w14:paraId="37FEC204" w14:textId="77777777" w:rsidR="00F42E13" w:rsidRPr="00463F5D" w:rsidRDefault="00F42E13" w:rsidP="009F6CAE">
      <w:pPr>
        <w:spacing w:before="0"/>
        <w:ind w:right="-185"/>
        <w:rPr>
          <w:rFonts w:cs="Arial"/>
          <w:b/>
          <w:sz w:val="24"/>
          <w:szCs w:val="24"/>
          <w:lang w:val="ru-RU"/>
        </w:rPr>
      </w:pPr>
    </w:p>
    <w:p w14:paraId="4365EB1F" w14:textId="77777777" w:rsidR="000C50A0" w:rsidRPr="00EC5BB4" w:rsidRDefault="000C50A0" w:rsidP="00F42E13">
      <w:pPr>
        <w:spacing w:before="0"/>
        <w:rPr>
          <w:rFonts w:cs="Arial"/>
          <w:b/>
          <w:spacing w:val="80"/>
          <w:szCs w:val="24"/>
          <w:lang w:val="ru-RU"/>
        </w:rPr>
      </w:pPr>
    </w:p>
    <w:p w14:paraId="37F9CBAB" w14:textId="77777777" w:rsidR="00210557" w:rsidRPr="00781B02" w:rsidRDefault="00210557" w:rsidP="00781B02">
      <w:pPr>
        <w:jc w:val="center"/>
        <w:rPr>
          <w:b/>
        </w:rPr>
      </w:pPr>
      <w:bookmarkStart w:id="6" w:name="_Toc441215598"/>
      <w:bookmarkStart w:id="7" w:name="_Toc441651537"/>
      <w:bookmarkStart w:id="8" w:name="_Toc442559874"/>
      <w:r w:rsidRPr="00781B02">
        <w:rPr>
          <w:b/>
        </w:rPr>
        <w:t>КОНКУРСНА ДОКУМЕНТАЦИЈА</w:t>
      </w:r>
      <w:bookmarkEnd w:id="6"/>
      <w:bookmarkEnd w:id="7"/>
      <w:bookmarkEnd w:id="8"/>
    </w:p>
    <w:p w14:paraId="05073CEF" w14:textId="494211F6" w:rsidR="0001331A" w:rsidRPr="00DD31DC" w:rsidRDefault="0001331A" w:rsidP="00DD31DC">
      <w:pPr>
        <w:spacing w:before="0"/>
        <w:contextualSpacing/>
        <w:jc w:val="center"/>
        <w:rPr>
          <w:rFonts w:cs="Arial"/>
          <w:sz w:val="24"/>
          <w:szCs w:val="24"/>
          <w:lang w:val="sr-Cyrl-RS"/>
        </w:rPr>
      </w:pPr>
      <w:r w:rsidRPr="00DD31DC">
        <w:rPr>
          <w:rFonts w:cs="Arial"/>
          <w:sz w:val="24"/>
          <w:szCs w:val="24"/>
          <w:lang w:val="sr-Cyrl-CS"/>
        </w:rPr>
        <w:t xml:space="preserve">за подношење понуда </w:t>
      </w:r>
      <w:r w:rsidRPr="00DD31DC">
        <w:rPr>
          <w:rFonts w:cs="Arial"/>
          <w:sz w:val="24"/>
          <w:szCs w:val="24"/>
        </w:rPr>
        <w:t xml:space="preserve">у </w:t>
      </w:r>
      <w:r w:rsidR="009F6CAE" w:rsidRPr="00DD31DC">
        <w:rPr>
          <w:rFonts w:cs="Arial"/>
          <w:sz w:val="24"/>
          <w:szCs w:val="24"/>
          <w:lang w:val="sr-Cyrl-RS"/>
        </w:rPr>
        <w:t>отвореном поступку</w:t>
      </w:r>
    </w:p>
    <w:p w14:paraId="2C4EE670" w14:textId="77777777" w:rsidR="00AE4C4A" w:rsidRPr="00DD31DC" w:rsidRDefault="0001331A" w:rsidP="00DD31DC">
      <w:pPr>
        <w:spacing w:before="0"/>
        <w:contextualSpacing/>
        <w:jc w:val="center"/>
        <w:rPr>
          <w:sz w:val="24"/>
          <w:szCs w:val="24"/>
          <w:lang w:val="sr-Cyrl-RS"/>
        </w:rPr>
      </w:pPr>
      <w:proofErr w:type="gramStart"/>
      <w:r w:rsidRPr="00DD31DC">
        <w:rPr>
          <w:sz w:val="24"/>
          <w:szCs w:val="24"/>
        </w:rPr>
        <w:t>за</w:t>
      </w:r>
      <w:proofErr w:type="gramEnd"/>
      <w:r w:rsidRPr="00DD31DC">
        <w:rPr>
          <w:sz w:val="24"/>
          <w:szCs w:val="24"/>
        </w:rPr>
        <w:t xml:space="preserve"> јавну набавку </w:t>
      </w:r>
      <w:r w:rsidRPr="00DD31DC">
        <w:rPr>
          <w:sz w:val="24"/>
          <w:szCs w:val="24"/>
          <w:lang w:val="sr-Cyrl-RS"/>
        </w:rPr>
        <w:t xml:space="preserve">услуга </w:t>
      </w:r>
    </w:p>
    <w:p w14:paraId="51263160" w14:textId="77777777" w:rsidR="007E6EB6" w:rsidRPr="007E6EB6" w:rsidRDefault="007E6EB6" w:rsidP="00DD31DC">
      <w:pPr>
        <w:spacing w:before="0"/>
        <w:contextualSpacing/>
        <w:jc w:val="center"/>
        <w:rPr>
          <w:rFonts w:eastAsia="Arial" w:cs="Arial"/>
          <w:b/>
          <w:color w:val="000000"/>
          <w:sz w:val="24"/>
          <w:szCs w:val="24"/>
        </w:rPr>
      </w:pPr>
      <w:r w:rsidRPr="007E6EB6">
        <w:rPr>
          <w:rFonts w:cs="Arial"/>
          <w:b/>
          <w:sz w:val="24"/>
          <w:szCs w:val="24"/>
        </w:rPr>
        <w:t>Техно-економска анализа могућности ко-инсинерације неопасног отпада различитог порекла у постројењима ТЕ Никола Тесла А и ТЕ Никола Б</w:t>
      </w:r>
      <w:r w:rsidRPr="007E6EB6">
        <w:rPr>
          <w:rFonts w:eastAsia="Arial" w:cs="Arial"/>
          <w:b/>
          <w:color w:val="000000"/>
          <w:sz w:val="24"/>
          <w:szCs w:val="24"/>
        </w:rPr>
        <w:t xml:space="preserve"> </w:t>
      </w:r>
    </w:p>
    <w:p w14:paraId="3FABD03A" w14:textId="23F1ACD3" w:rsidR="0001331A" w:rsidRPr="00DD31DC" w:rsidRDefault="0001331A" w:rsidP="00DD31DC">
      <w:pPr>
        <w:spacing w:before="0"/>
        <w:contextualSpacing/>
        <w:jc w:val="center"/>
        <w:rPr>
          <w:b/>
          <w:sz w:val="24"/>
          <w:szCs w:val="24"/>
          <w:lang w:val="sr-Cyrl-RS"/>
        </w:rPr>
      </w:pPr>
      <w:proofErr w:type="gramStart"/>
      <w:r w:rsidRPr="00DD31DC">
        <w:rPr>
          <w:b/>
          <w:sz w:val="24"/>
          <w:szCs w:val="24"/>
        </w:rPr>
        <w:t>бр</w:t>
      </w:r>
      <w:proofErr w:type="gramEnd"/>
      <w:r w:rsidRPr="00DD31DC">
        <w:rPr>
          <w:b/>
          <w:sz w:val="24"/>
          <w:szCs w:val="24"/>
        </w:rPr>
        <w:t>.</w:t>
      </w:r>
      <w:r w:rsidRPr="00DD31DC">
        <w:rPr>
          <w:b/>
          <w:sz w:val="24"/>
          <w:szCs w:val="24"/>
          <w:lang w:val="sr-Cyrl-RS"/>
        </w:rPr>
        <w:t xml:space="preserve"> </w:t>
      </w:r>
      <w:r w:rsidR="000E1753">
        <w:rPr>
          <w:b/>
          <w:sz w:val="24"/>
          <w:szCs w:val="24"/>
        </w:rPr>
        <w:t>ЈН/1000/0</w:t>
      </w:r>
      <w:r w:rsidR="007E6EB6">
        <w:rPr>
          <w:b/>
          <w:sz w:val="24"/>
          <w:szCs w:val="24"/>
          <w:lang w:val="sr-Cyrl-RS"/>
        </w:rPr>
        <w:t>507</w:t>
      </w:r>
      <w:r w:rsidR="000E1753">
        <w:rPr>
          <w:b/>
          <w:sz w:val="24"/>
          <w:szCs w:val="24"/>
        </w:rPr>
        <w:t>/2018</w:t>
      </w:r>
    </w:p>
    <w:p w14:paraId="3D602327" w14:textId="77777777" w:rsidR="009D3699" w:rsidRPr="00EC5BB4" w:rsidRDefault="009D3699" w:rsidP="000C50A0">
      <w:pPr>
        <w:pStyle w:val="BodyText"/>
        <w:spacing w:before="0"/>
        <w:rPr>
          <w:rFonts w:cs="Arial"/>
          <w:i/>
          <w:color w:val="00B0F0"/>
          <w:szCs w:val="24"/>
          <w:lang w:val="sr-Latn-CS"/>
        </w:rPr>
      </w:pPr>
    </w:p>
    <w:p w14:paraId="00B2AB17" w14:textId="77777777" w:rsidR="009D3699" w:rsidRPr="00EC5BB4" w:rsidRDefault="009D3699" w:rsidP="000C50A0">
      <w:pPr>
        <w:pStyle w:val="BodyText"/>
        <w:spacing w:before="0"/>
        <w:rPr>
          <w:rFonts w:cs="Arial"/>
          <w:i/>
          <w:color w:val="00B0F0"/>
          <w:szCs w:val="24"/>
          <w:lang w:val="sr-Latn-CS"/>
        </w:rPr>
      </w:pPr>
    </w:p>
    <w:p w14:paraId="615A3CE3" w14:textId="1FA14732" w:rsidR="00C62AA7" w:rsidRPr="00C62AA7" w:rsidRDefault="00C62AA7" w:rsidP="00C62AA7">
      <w:pPr>
        <w:pStyle w:val="Title"/>
        <w:rPr>
          <w:szCs w:val="24"/>
          <w:lang w:val="de-DE"/>
        </w:rPr>
      </w:pPr>
      <w:r w:rsidRPr="00C62AA7">
        <w:rPr>
          <w:szCs w:val="24"/>
          <w:lang w:val="de-DE"/>
        </w:rPr>
        <w:t>Садр</w:t>
      </w:r>
      <w:r w:rsidRPr="00C62AA7">
        <w:rPr>
          <w:szCs w:val="24"/>
          <w:lang w:val="ru-RU"/>
        </w:rPr>
        <w:t>ж</w:t>
      </w:r>
      <w:r w:rsidRPr="00C62AA7">
        <w:rPr>
          <w:szCs w:val="24"/>
          <w:lang w:val="de-DE"/>
        </w:rPr>
        <w:t>ај</w:t>
      </w:r>
      <w:r w:rsidRPr="00C62AA7">
        <w:rPr>
          <w:szCs w:val="24"/>
          <w:lang w:val="ru-RU"/>
        </w:rPr>
        <w:t xml:space="preserve"> к</w:t>
      </w:r>
      <w:r w:rsidRPr="00C62AA7">
        <w:rPr>
          <w:szCs w:val="24"/>
          <w:lang w:val="de-DE"/>
        </w:rPr>
        <w:t>онкурсне</w:t>
      </w:r>
      <w:r w:rsidRPr="00C62AA7">
        <w:rPr>
          <w:szCs w:val="24"/>
          <w:lang w:val="ru-RU"/>
        </w:rPr>
        <w:t xml:space="preserve"> </w:t>
      </w:r>
      <w:r w:rsidR="009F6CAE">
        <w:rPr>
          <w:szCs w:val="24"/>
          <w:lang w:val="de-DE"/>
        </w:rPr>
        <w:t>документације</w:t>
      </w:r>
    </w:p>
    <w:p w14:paraId="5DDEBEC2" w14:textId="154FA1D6" w:rsidR="00C62AA7" w:rsidRPr="00C62AA7" w:rsidRDefault="00C62AA7" w:rsidP="00C62AA7">
      <w:pPr>
        <w:pStyle w:val="Title"/>
        <w:rPr>
          <w:b w:val="0"/>
          <w:szCs w:val="24"/>
          <w:lang w:val="ru-RU"/>
        </w:rPr>
      </w:pPr>
      <w:r w:rsidRPr="003A31CE">
        <w:rPr>
          <w:lang w:val="ru-RU"/>
        </w:rPr>
        <w:tab/>
      </w:r>
      <w:r w:rsidRPr="003A31CE">
        <w:rPr>
          <w:lang w:val="ru-RU"/>
        </w:rPr>
        <w:tab/>
      </w:r>
      <w:r w:rsidRPr="003A31CE">
        <w:rPr>
          <w:lang w:val="ru-RU"/>
        </w:rPr>
        <w:tab/>
      </w:r>
      <w:r w:rsidRPr="003A31CE">
        <w:rPr>
          <w:lang w:val="ru-RU"/>
        </w:rPr>
        <w:tab/>
      </w:r>
      <w:r w:rsidRPr="003A31CE">
        <w:rPr>
          <w:lang w:val="ru-RU"/>
        </w:rPr>
        <w:tab/>
      </w:r>
      <w:r w:rsidRPr="003A31CE">
        <w:rPr>
          <w:lang w:val="ru-RU"/>
        </w:rPr>
        <w:tab/>
      </w:r>
      <w:r w:rsidRPr="003A31CE">
        <w:rPr>
          <w:lang w:val="ru-RU"/>
        </w:rPr>
        <w:tab/>
      </w:r>
      <w:r w:rsidRPr="003A31CE">
        <w:rPr>
          <w:lang w:val="ru-RU"/>
        </w:rPr>
        <w:tab/>
      </w:r>
      <w:r w:rsidRPr="003A31CE">
        <w:rPr>
          <w:lang w:val="ru-RU"/>
        </w:rPr>
        <w:tab/>
      </w:r>
      <w:r w:rsidRPr="003A31CE">
        <w:rPr>
          <w:lang w:val="ru-RU"/>
        </w:rPr>
        <w:tab/>
      </w:r>
      <w:r w:rsidRPr="003A31CE">
        <w:rPr>
          <w:lang w:val="ru-RU"/>
        </w:rPr>
        <w:tab/>
      </w:r>
      <w:r>
        <w:rPr>
          <w:lang w:val="ru-RU"/>
        </w:rPr>
        <w:t xml:space="preserve">   </w:t>
      </w:r>
      <w:r w:rsidR="009F6CAE">
        <w:rPr>
          <w:lang w:val="ru-RU"/>
        </w:rPr>
        <w:t xml:space="preserve"> </w:t>
      </w:r>
      <w:r>
        <w:rPr>
          <w:lang w:val="ru-RU"/>
        </w:rPr>
        <w:t xml:space="preserve"> </w:t>
      </w:r>
      <w:r w:rsidRPr="00C62AA7">
        <w:rPr>
          <w:b w:val="0"/>
          <w:lang w:val="ru-RU"/>
        </w:rPr>
        <w:t>страна</w:t>
      </w:r>
      <w:r w:rsidRPr="00C62AA7">
        <w:rPr>
          <w:b w:val="0"/>
          <w:lang w:val="ru-RU"/>
        </w:rPr>
        <w:tab/>
        <w:t xml:space="preserve">                              </w:t>
      </w:r>
    </w:p>
    <w:tbl>
      <w:tblPr>
        <w:tblW w:w="9112" w:type="dxa"/>
        <w:tblInd w:w="25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574"/>
        <w:gridCol w:w="7251"/>
        <w:gridCol w:w="1287"/>
      </w:tblGrid>
      <w:tr w:rsidR="00C62AA7" w:rsidRPr="002503ED" w14:paraId="24845523" w14:textId="77777777" w:rsidTr="004E72BA">
        <w:trPr>
          <w:trHeight w:val="373"/>
        </w:trPr>
        <w:tc>
          <w:tcPr>
            <w:tcW w:w="574" w:type="dxa"/>
            <w:vAlign w:val="center"/>
          </w:tcPr>
          <w:p w14:paraId="45490C2A" w14:textId="77777777" w:rsidR="00C62AA7" w:rsidRPr="00C62AA7" w:rsidRDefault="00C62AA7" w:rsidP="004B76D3">
            <w:pPr>
              <w:tabs>
                <w:tab w:val="left" w:pos="360"/>
                <w:tab w:val="left" w:pos="567"/>
                <w:tab w:val="right" w:leader="dot" w:pos="9639"/>
              </w:tabs>
              <w:spacing w:before="0"/>
              <w:jc w:val="center"/>
              <w:rPr>
                <w:rFonts w:cs="Arial"/>
                <w:sz w:val="24"/>
                <w:szCs w:val="24"/>
              </w:rPr>
            </w:pPr>
            <w:r w:rsidRPr="00C62AA7">
              <w:rPr>
                <w:rFonts w:cs="Arial"/>
                <w:sz w:val="24"/>
                <w:szCs w:val="24"/>
              </w:rPr>
              <w:t>1.</w:t>
            </w:r>
          </w:p>
        </w:tc>
        <w:tc>
          <w:tcPr>
            <w:tcW w:w="7251" w:type="dxa"/>
            <w:vAlign w:val="center"/>
          </w:tcPr>
          <w:p w14:paraId="1E64927C" w14:textId="77777777" w:rsidR="00C62AA7" w:rsidRPr="00C62AA7" w:rsidRDefault="00C62AA7" w:rsidP="004B76D3">
            <w:pPr>
              <w:tabs>
                <w:tab w:val="left" w:pos="360"/>
                <w:tab w:val="left" w:pos="567"/>
                <w:tab w:val="right" w:leader="dot" w:pos="9639"/>
              </w:tabs>
              <w:spacing w:before="0"/>
              <w:jc w:val="left"/>
              <w:rPr>
                <w:rFonts w:cs="Arial"/>
                <w:sz w:val="24"/>
                <w:szCs w:val="24"/>
                <w:lang w:val="sr-Cyrl-RS"/>
              </w:rPr>
            </w:pPr>
            <w:r w:rsidRPr="00C62AA7">
              <w:rPr>
                <w:rFonts w:cs="Arial"/>
                <w:sz w:val="24"/>
                <w:szCs w:val="24"/>
                <w:lang w:val="sr-Cyrl-RS"/>
              </w:rPr>
              <w:t>Општи подаци о јавној набавци</w:t>
            </w:r>
          </w:p>
        </w:tc>
        <w:tc>
          <w:tcPr>
            <w:tcW w:w="1287" w:type="dxa"/>
            <w:vAlign w:val="center"/>
          </w:tcPr>
          <w:p w14:paraId="13544FC1" w14:textId="77777777" w:rsidR="00C62AA7" w:rsidRPr="00547FC3" w:rsidRDefault="00CF0165" w:rsidP="004B76D3">
            <w:pPr>
              <w:tabs>
                <w:tab w:val="left" w:pos="360"/>
                <w:tab w:val="left" w:pos="567"/>
                <w:tab w:val="right" w:leader="dot" w:pos="9639"/>
              </w:tabs>
              <w:spacing w:before="0"/>
              <w:jc w:val="center"/>
              <w:rPr>
                <w:sz w:val="24"/>
                <w:szCs w:val="24"/>
                <w:lang w:val="sr-Cyrl-RS"/>
              </w:rPr>
            </w:pPr>
            <w:r w:rsidRPr="00547FC3">
              <w:rPr>
                <w:sz w:val="24"/>
                <w:szCs w:val="24"/>
                <w:lang w:val="sr-Cyrl-RS"/>
              </w:rPr>
              <w:t>3</w:t>
            </w:r>
          </w:p>
        </w:tc>
      </w:tr>
      <w:tr w:rsidR="00C62AA7" w:rsidRPr="002503ED" w14:paraId="55531785" w14:textId="77777777" w:rsidTr="004E72BA">
        <w:trPr>
          <w:trHeight w:val="373"/>
        </w:trPr>
        <w:tc>
          <w:tcPr>
            <w:tcW w:w="574" w:type="dxa"/>
            <w:vAlign w:val="center"/>
          </w:tcPr>
          <w:p w14:paraId="03C2F822" w14:textId="77777777" w:rsidR="00C62AA7" w:rsidRPr="00C62AA7" w:rsidRDefault="00C62AA7" w:rsidP="004B76D3">
            <w:pPr>
              <w:tabs>
                <w:tab w:val="left" w:pos="360"/>
                <w:tab w:val="left" w:pos="567"/>
                <w:tab w:val="right" w:leader="dot" w:pos="9639"/>
              </w:tabs>
              <w:spacing w:before="0"/>
              <w:jc w:val="center"/>
              <w:rPr>
                <w:rFonts w:cs="Arial"/>
                <w:sz w:val="24"/>
                <w:szCs w:val="24"/>
                <w:lang w:val="sr-Cyrl-RS"/>
              </w:rPr>
            </w:pPr>
            <w:r w:rsidRPr="00C62AA7">
              <w:rPr>
                <w:rFonts w:cs="Arial"/>
                <w:sz w:val="24"/>
                <w:szCs w:val="24"/>
                <w:lang w:val="sr-Cyrl-RS"/>
              </w:rPr>
              <w:t>2.</w:t>
            </w:r>
          </w:p>
        </w:tc>
        <w:tc>
          <w:tcPr>
            <w:tcW w:w="7251" w:type="dxa"/>
            <w:vAlign w:val="center"/>
          </w:tcPr>
          <w:p w14:paraId="69B5F0B6" w14:textId="77777777" w:rsidR="00C62AA7" w:rsidRPr="00C62AA7" w:rsidRDefault="00C62AA7" w:rsidP="004B76D3">
            <w:pPr>
              <w:tabs>
                <w:tab w:val="left" w:pos="317"/>
                <w:tab w:val="left" w:pos="360"/>
                <w:tab w:val="right" w:leader="dot" w:pos="9639"/>
              </w:tabs>
              <w:spacing w:before="0"/>
              <w:jc w:val="left"/>
              <w:rPr>
                <w:rFonts w:cs="Arial"/>
                <w:sz w:val="24"/>
                <w:szCs w:val="24"/>
                <w:lang w:val="sr-Cyrl-RS"/>
              </w:rPr>
            </w:pPr>
            <w:r w:rsidRPr="00C62AA7">
              <w:rPr>
                <w:rFonts w:cs="Arial"/>
                <w:sz w:val="24"/>
                <w:szCs w:val="24"/>
                <w:lang w:val="sr-Cyrl-RS"/>
              </w:rPr>
              <w:t>Подаци о предмету набавке</w:t>
            </w:r>
          </w:p>
        </w:tc>
        <w:tc>
          <w:tcPr>
            <w:tcW w:w="1287" w:type="dxa"/>
            <w:vAlign w:val="center"/>
          </w:tcPr>
          <w:p w14:paraId="03E07773" w14:textId="77777777" w:rsidR="00C62AA7" w:rsidRPr="00547FC3" w:rsidRDefault="00CF0165" w:rsidP="004B76D3">
            <w:pPr>
              <w:tabs>
                <w:tab w:val="left" w:pos="360"/>
                <w:tab w:val="left" w:pos="567"/>
                <w:tab w:val="right" w:leader="dot" w:pos="9639"/>
              </w:tabs>
              <w:spacing w:before="0"/>
              <w:jc w:val="center"/>
              <w:rPr>
                <w:sz w:val="24"/>
                <w:szCs w:val="24"/>
                <w:lang w:val="sr-Cyrl-RS"/>
              </w:rPr>
            </w:pPr>
            <w:r w:rsidRPr="00547FC3">
              <w:rPr>
                <w:sz w:val="24"/>
                <w:szCs w:val="24"/>
                <w:lang w:val="sr-Cyrl-RS"/>
              </w:rPr>
              <w:t>3</w:t>
            </w:r>
          </w:p>
        </w:tc>
      </w:tr>
      <w:tr w:rsidR="00C62AA7" w:rsidRPr="002503ED" w14:paraId="46CA8263" w14:textId="77777777" w:rsidTr="004E72BA">
        <w:trPr>
          <w:trHeight w:val="768"/>
        </w:trPr>
        <w:tc>
          <w:tcPr>
            <w:tcW w:w="574" w:type="dxa"/>
            <w:vAlign w:val="center"/>
          </w:tcPr>
          <w:p w14:paraId="6FBA319D" w14:textId="77777777" w:rsidR="00C62AA7" w:rsidRPr="00C62AA7" w:rsidRDefault="00C62AA7" w:rsidP="004B76D3">
            <w:pPr>
              <w:tabs>
                <w:tab w:val="left" w:pos="360"/>
                <w:tab w:val="left" w:pos="567"/>
                <w:tab w:val="right" w:leader="dot" w:pos="9639"/>
              </w:tabs>
              <w:spacing w:before="0"/>
              <w:jc w:val="center"/>
              <w:rPr>
                <w:rFonts w:cs="Arial"/>
                <w:sz w:val="24"/>
                <w:szCs w:val="24"/>
                <w:lang w:val="sr-Cyrl-RS"/>
              </w:rPr>
            </w:pPr>
            <w:r w:rsidRPr="00C62AA7">
              <w:rPr>
                <w:rFonts w:cs="Arial"/>
                <w:sz w:val="24"/>
                <w:szCs w:val="24"/>
                <w:lang w:val="sr-Cyrl-RS"/>
              </w:rPr>
              <w:t>3.</w:t>
            </w:r>
          </w:p>
        </w:tc>
        <w:tc>
          <w:tcPr>
            <w:tcW w:w="7251" w:type="dxa"/>
            <w:vAlign w:val="center"/>
          </w:tcPr>
          <w:p w14:paraId="550E4E3E" w14:textId="77777777" w:rsidR="00C62AA7" w:rsidRPr="00C62AA7" w:rsidRDefault="00C62AA7" w:rsidP="004B76D3">
            <w:pPr>
              <w:tabs>
                <w:tab w:val="left" w:pos="317"/>
                <w:tab w:val="left" w:pos="360"/>
                <w:tab w:val="right" w:leader="dot" w:pos="9639"/>
              </w:tabs>
              <w:spacing w:before="0"/>
              <w:jc w:val="left"/>
              <w:rPr>
                <w:rFonts w:cs="Arial"/>
                <w:sz w:val="24"/>
                <w:szCs w:val="24"/>
                <w:lang w:val="sr-Cyrl-RS"/>
              </w:rPr>
            </w:pPr>
            <w:r w:rsidRPr="00C62AA7">
              <w:rPr>
                <w:rFonts w:cs="Arial"/>
                <w:sz w:val="24"/>
                <w:szCs w:val="24"/>
                <w:lang w:val="sr-Cyrl-RS"/>
              </w:rPr>
              <w:t xml:space="preserve">Техничка спецификација (врста, техничке карактеристике, квалитет, </w:t>
            </w:r>
            <w:r w:rsidR="006F517A">
              <w:rPr>
                <w:rFonts w:cs="Arial"/>
                <w:sz w:val="24"/>
                <w:szCs w:val="24"/>
                <w:lang w:val="sr-Cyrl-RS"/>
              </w:rPr>
              <w:t>обим</w:t>
            </w:r>
            <w:r w:rsidRPr="00C62AA7">
              <w:rPr>
                <w:rFonts w:cs="Arial"/>
                <w:sz w:val="24"/>
                <w:szCs w:val="24"/>
                <w:lang w:val="sr-Cyrl-RS"/>
              </w:rPr>
              <w:t xml:space="preserve"> и опис </w:t>
            </w:r>
            <w:r w:rsidR="00A63575">
              <w:rPr>
                <w:rFonts w:cs="Arial"/>
                <w:sz w:val="24"/>
                <w:szCs w:val="24"/>
                <w:lang w:val="sr-Cyrl-RS"/>
              </w:rPr>
              <w:t>услуга</w:t>
            </w:r>
            <w:r w:rsidRPr="00C62AA7">
              <w:rPr>
                <w:rFonts w:cs="Arial"/>
                <w:sz w:val="24"/>
                <w:szCs w:val="24"/>
                <w:lang w:val="sr-Cyrl-RS"/>
              </w:rPr>
              <w:t>...)</w:t>
            </w:r>
          </w:p>
        </w:tc>
        <w:tc>
          <w:tcPr>
            <w:tcW w:w="1287" w:type="dxa"/>
            <w:vAlign w:val="center"/>
          </w:tcPr>
          <w:p w14:paraId="20DC8441" w14:textId="1B3EA33F" w:rsidR="00C62AA7" w:rsidRPr="007E6EB6" w:rsidRDefault="00296F02" w:rsidP="004B76D3">
            <w:pPr>
              <w:tabs>
                <w:tab w:val="left" w:pos="360"/>
                <w:tab w:val="left" w:pos="567"/>
                <w:tab w:val="right" w:leader="dot" w:pos="9639"/>
              </w:tabs>
              <w:spacing w:before="0"/>
              <w:jc w:val="center"/>
              <w:rPr>
                <w:sz w:val="24"/>
                <w:szCs w:val="24"/>
                <w:highlight w:val="yellow"/>
                <w:lang w:val="sr-Cyrl-RS"/>
              </w:rPr>
            </w:pPr>
            <w:r w:rsidRPr="00547FC3">
              <w:rPr>
                <w:sz w:val="24"/>
                <w:szCs w:val="24"/>
                <w:lang w:val="sr-Cyrl-RS"/>
              </w:rPr>
              <w:t>4</w:t>
            </w:r>
          </w:p>
        </w:tc>
      </w:tr>
      <w:tr w:rsidR="00C62AA7" w:rsidRPr="002503ED" w14:paraId="504608C0" w14:textId="77777777" w:rsidTr="004E72BA">
        <w:trPr>
          <w:trHeight w:val="747"/>
        </w:trPr>
        <w:tc>
          <w:tcPr>
            <w:tcW w:w="574" w:type="dxa"/>
            <w:vAlign w:val="center"/>
          </w:tcPr>
          <w:p w14:paraId="61F8E276" w14:textId="77777777" w:rsidR="00C62AA7" w:rsidRPr="00C62AA7" w:rsidRDefault="00C62AA7" w:rsidP="004B76D3">
            <w:pPr>
              <w:tabs>
                <w:tab w:val="left" w:pos="360"/>
                <w:tab w:val="left" w:pos="567"/>
                <w:tab w:val="right" w:leader="dot" w:pos="9639"/>
              </w:tabs>
              <w:spacing w:before="0"/>
              <w:jc w:val="center"/>
              <w:rPr>
                <w:rFonts w:cs="Arial"/>
                <w:sz w:val="24"/>
                <w:szCs w:val="24"/>
                <w:lang w:val="sr-Cyrl-RS"/>
              </w:rPr>
            </w:pPr>
            <w:r w:rsidRPr="00C62AA7">
              <w:rPr>
                <w:rFonts w:cs="Arial"/>
                <w:sz w:val="24"/>
                <w:szCs w:val="24"/>
              </w:rPr>
              <w:t>4</w:t>
            </w:r>
            <w:r w:rsidRPr="00C62AA7">
              <w:rPr>
                <w:rFonts w:cs="Arial"/>
                <w:sz w:val="24"/>
                <w:szCs w:val="24"/>
                <w:lang w:val="sr-Cyrl-RS"/>
              </w:rPr>
              <w:t>.</w:t>
            </w:r>
          </w:p>
        </w:tc>
        <w:tc>
          <w:tcPr>
            <w:tcW w:w="7251" w:type="dxa"/>
            <w:vAlign w:val="center"/>
          </w:tcPr>
          <w:p w14:paraId="2414A22F" w14:textId="77777777" w:rsidR="00C62AA7" w:rsidRPr="00C62AA7" w:rsidRDefault="00C62AA7" w:rsidP="004B76D3">
            <w:pPr>
              <w:tabs>
                <w:tab w:val="left" w:pos="317"/>
                <w:tab w:val="left" w:pos="360"/>
                <w:tab w:val="right" w:leader="dot" w:pos="9639"/>
              </w:tabs>
              <w:spacing w:before="0"/>
              <w:jc w:val="left"/>
              <w:rPr>
                <w:rFonts w:cs="Arial"/>
                <w:sz w:val="24"/>
                <w:szCs w:val="24"/>
              </w:rPr>
            </w:pPr>
            <w:r w:rsidRPr="00C62AA7">
              <w:rPr>
                <w:rFonts w:cs="Arial"/>
                <w:sz w:val="24"/>
                <w:szCs w:val="24"/>
                <w:lang w:val="sr-Cyrl-RS"/>
              </w:rPr>
              <w:t>Услови за учешће у поступку ЈН и упутство како се доказује испуњеност услова</w:t>
            </w:r>
          </w:p>
        </w:tc>
        <w:tc>
          <w:tcPr>
            <w:tcW w:w="1287" w:type="dxa"/>
            <w:vAlign w:val="center"/>
          </w:tcPr>
          <w:p w14:paraId="469EAC55" w14:textId="7EF7F400" w:rsidR="00C62AA7" w:rsidRPr="00C21176" w:rsidRDefault="00C21176" w:rsidP="004B76D3">
            <w:pPr>
              <w:tabs>
                <w:tab w:val="left" w:pos="360"/>
                <w:tab w:val="left" w:pos="567"/>
                <w:tab w:val="right" w:leader="dot" w:pos="9639"/>
              </w:tabs>
              <w:spacing w:before="0"/>
              <w:jc w:val="center"/>
              <w:rPr>
                <w:sz w:val="24"/>
                <w:szCs w:val="24"/>
                <w:highlight w:val="yellow"/>
              </w:rPr>
            </w:pPr>
            <w:r w:rsidRPr="009E262D">
              <w:rPr>
                <w:sz w:val="24"/>
                <w:szCs w:val="24"/>
              </w:rPr>
              <w:t>1</w:t>
            </w:r>
            <w:r w:rsidR="009E262D" w:rsidRPr="009E262D">
              <w:rPr>
                <w:sz w:val="24"/>
                <w:szCs w:val="24"/>
              </w:rPr>
              <w:t>2</w:t>
            </w:r>
          </w:p>
        </w:tc>
      </w:tr>
      <w:tr w:rsidR="00C62AA7" w:rsidRPr="002503ED" w14:paraId="5C81BAD7" w14:textId="77777777" w:rsidTr="004E72BA">
        <w:trPr>
          <w:trHeight w:val="373"/>
        </w:trPr>
        <w:tc>
          <w:tcPr>
            <w:tcW w:w="574" w:type="dxa"/>
            <w:vAlign w:val="center"/>
          </w:tcPr>
          <w:p w14:paraId="29CA9FB8" w14:textId="77777777" w:rsidR="00C62AA7" w:rsidRPr="00C62AA7" w:rsidRDefault="00C62AA7" w:rsidP="004B76D3">
            <w:pPr>
              <w:tabs>
                <w:tab w:val="left" w:pos="360"/>
                <w:tab w:val="left" w:pos="567"/>
                <w:tab w:val="right" w:leader="dot" w:pos="9639"/>
              </w:tabs>
              <w:spacing w:before="0"/>
              <w:jc w:val="center"/>
              <w:rPr>
                <w:rFonts w:cs="Arial"/>
                <w:sz w:val="24"/>
                <w:szCs w:val="24"/>
                <w:lang w:val="sr-Cyrl-RS"/>
              </w:rPr>
            </w:pPr>
            <w:r w:rsidRPr="00C62AA7">
              <w:rPr>
                <w:rFonts w:cs="Arial"/>
                <w:sz w:val="24"/>
                <w:szCs w:val="24"/>
                <w:lang w:val="sr-Cyrl-RS"/>
              </w:rPr>
              <w:t>5.</w:t>
            </w:r>
          </w:p>
        </w:tc>
        <w:tc>
          <w:tcPr>
            <w:tcW w:w="7251" w:type="dxa"/>
            <w:vAlign w:val="center"/>
          </w:tcPr>
          <w:p w14:paraId="5D5E13E2" w14:textId="77777777" w:rsidR="00C62AA7" w:rsidRPr="00C62AA7" w:rsidRDefault="00C62AA7" w:rsidP="004B76D3">
            <w:pPr>
              <w:tabs>
                <w:tab w:val="left" w:pos="317"/>
                <w:tab w:val="left" w:pos="360"/>
                <w:tab w:val="right" w:leader="dot" w:pos="9639"/>
              </w:tabs>
              <w:spacing w:before="0"/>
              <w:jc w:val="left"/>
              <w:rPr>
                <w:rFonts w:cs="Arial"/>
                <w:sz w:val="24"/>
                <w:szCs w:val="24"/>
                <w:lang w:val="sr-Cyrl-RS"/>
              </w:rPr>
            </w:pPr>
            <w:r w:rsidRPr="00C62AA7">
              <w:rPr>
                <w:rFonts w:cs="Arial"/>
                <w:sz w:val="24"/>
                <w:szCs w:val="24"/>
                <w:lang w:val="sr-Cyrl-RS"/>
              </w:rPr>
              <w:t xml:space="preserve">Критеријум за доделу </w:t>
            </w:r>
            <w:r w:rsidR="0001331A">
              <w:rPr>
                <w:rFonts w:cs="Arial"/>
                <w:sz w:val="24"/>
                <w:szCs w:val="24"/>
                <w:lang w:val="sr-Cyrl-RS"/>
              </w:rPr>
              <w:t>уговора</w:t>
            </w:r>
          </w:p>
        </w:tc>
        <w:tc>
          <w:tcPr>
            <w:tcW w:w="1287" w:type="dxa"/>
            <w:vAlign w:val="center"/>
          </w:tcPr>
          <w:p w14:paraId="7D2DAE39" w14:textId="527D22F0" w:rsidR="00C62AA7" w:rsidRPr="007E6EB6" w:rsidRDefault="009E262D" w:rsidP="004B76D3">
            <w:pPr>
              <w:tabs>
                <w:tab w:val="left" w:pos="360"/>
                <w:tab w:val="left" w:pos="567"/>
                <w:tab w:val="right" w:leader="dot" w:pos="9639"/>
              </w:tabs>
              <w:spacing w:before="0"/>
              <w:jc w:val="center"/>
              <w:rPr>
                <w:sz w:val="24"/>
                <w:szCs w:val="24"/>
                <w:highlight w:val="yellow"/>
                <w:lang w:val="sr-Cyrl-RS"/>
              </w:rPr>
            </w:pPr>
            <w:r w:rsidRPr="009E262D">
              <w:rPr>
                <w:sz w:val="24"/>
                <w:szCs w:val="24"/>
                <w:lang w:val="sr-Cyrl-RS"/>
              </w:rPr>
              <w:t>1</w:t>
            </w:r>
            <w:r w:rsidR="006E39CE">
              <w:rPr>
                <w:sz w:val="24"/>
                <w:szCs w:val="24"/>
                <w:lang w:val="sr-Cyrl-RS"/>
              </w:rPr>
              <w:t>7</w:t>
            </w:r>
          </w:p>
        </w:tc>
      </w:tr>
      <w:tr w:rsidR="00C62AA7" w:rsidRPr="002503ED" w14:paraId="323AC72E" w14:textId="77777777" w:rsidTr="004E72BA">
        <w:trPr>
          <w:trHeight w:val="373"/>
        </w:trPr>
        <w:tc>
          <w:tcPr>
            <w:tcW w:w="574" w:type="dxa"/>
            <w:vAlign w:val="center"/>
          </w:tcPr>
          <w:p w14:paraId="77E9A6F0" w14:textId="77777777" w:rsidR="00C62AA7" w:rsidRPr="00C62AA7" w:rsidRDefault="00C62AA7" w:rsidP="004B76D3">
            <w:pPr>
              <w:tabs>
                <w:tab w:val="left" w:pos="360"/>
                <w:tab w:val="left" w:pos="567"/>
                <w:tab w:val="right" w:leader="dot" w:pos="9639"/>
              </w:tabs>
              <w:spacing w:before="0"/>
              <w:jc w:val="center"/>
              <w:rPr>
                <w:rFonts w:cs="Arial"/>
                <w:sz w:val="24"/>
                <w:szCs w:val="24"/>
              </w:rPr>
            </w:pPr>
            <w:r w:rsidRPr="00C62AA7">
              <w:rPr>
                <w:rFonts w:cs="Arial"/>
                <w:sz w:val="24"/>
                <w:szCs w:val="24"/>
                <w:lang w:val="sr-Cyrl-RS"/>
              </w:rPr>
              <w:t>6</w:t>
            </w:r>
            <w:r w:rsidRPr="00C62AA7">
              <w:rPr>
                <w:rFonts w:cs="Arial"/>
                <w:sz w:val="24"/>
                <w:szCs w:val="24"/>
              </w:rPr>
              <w:t>.</w:t>
            </w:r>
          </w:p>
        </w:tc>
        <w:tc>
          <w:tcPr>
            <w:tcW w:w="7251" w:type="dxa"/>
            <w:vAlign w:val="center"/>
          </w:tcPr>
          <w:p w14:paraId="59B64769" w14:textId="77777777" w:rsidR="00C62AA7" w:rsidRPr="00C62AA7" w:rsidRDefault="00C62AA7" w:rsidP="004B76D3">
            <w:pPr>
              <w:tabs>
                <w:tab w:val="left" w:pos="360"/>
                <w:tab w:val="left" w:pos="567"/>
                <w:tab w:val="right" w:leader="dot" w:pos="9639"/>
              </w:tabs>
              <w:spacing w:before="0"/>
              <w:jc w:val="left"/>
              <w:rPr>
                <w:rFonts w:cs="Arial"/>
                <w:sz w:val="24"/>
                <w:szCs w:val="24"/>
                <w:lang w:val="sr-Cyrl-RS"/>
              </w:rPr>
            </w:pPr>
            <w:r w:rsidRPr="00C62AA7">
              <w:rPr>
                <w:rFonts w:cs="Arial"/>
                <w:sz w:val="24"/>
                <w:szCs w:val="24"/>
                <w:lang w:val="sr-Cyrl-RS"/>
              </w:rPr>
              <w:t>Упутство понуђачима како да сачине понуду</w:t>
            </w:r>
          </w:p>
        </w:tc>
        <w:tc>
          <w:tcPr>
            <w:tcW w:w="1287" w:type="dxa"/>
            <w:vAlign w:val="center"/>
          </w:tcPr>
          <w:p w14:paraId="40DE7BA9" w14:textId="37C8BD48" w:rsidR="00C62AA7" w:rsidRPr="009E262D" w:rsidRDefault="009E262D" w:rsidP="004B76D3">
            <w:pPr>
              <w:tabs>
                <w:tab w:val="left" w:pos="360"/>
                <w:tab w:val="left" w:pos="567"/>
                <w:tab w:val="right" w:leader="dot" w:pos="9639"/>
              </w:tabs>
              <w:spacing w:before="0"/>
              <w:jc w:val="center"/>
              <w:rPr>
                <w:sz w:val="24"/>
                <w:szCs w:val="24"/>
                <w:lang w:val="sr-Cyrl-RS"/>
              </w:rPr>
            </w:pPr>
            <w:r w:rsidRPr="009E262D">
              <w:rPr>
                <w:sz w:val="24"/>
                <w:szCs w:val="24"/>
                <w:lang w:val="sr-Cyrl-RS"/>
              </w:rPr>
              <w:t>1</w:t>
            </w:r>
            <w:r w:rsidR="006E39CE">
              <w:rPr>
                <w:sz w:val="24"/>
                <w:szCs w:val="24"/>
                <w:lang w:val="sr-Cyrl-RS"/>
              </w:rPr>
              <w:t>8</w:t>
            </w:r>
          </w:p>
        </w:tc>
      </w:tr>
      <w:tr w:rsidR="00C62AA7" w:rsidRPr="002503ED" w14:paraId="4FF1D8FE" w14:textId="77777777" w:rsidTr="004E72BA">
        <w:trPr>
          <w:trHeight w:val="373"/>
        </w:trPr>
        <w:tc>
          <w:tcPr>
            <w:tcW w:w="574" w:type="dxa"/>
            <w:vAlign w:val="center"/>
          </w:tcPr>
          <w:p w14:paraId="13F7FFD0" w14:textId="77777777" w:rsidR="00C62AA7" w:rsidRPr="00C62AA7" w:rsidRDefault="00C62AA7" w:rsidP="004B76D3">
            <w:pPr>
              <w:tabs>
                <w:tab w:val="left" w:pos="360"/>
                <w:tab w:val="left" w:pos="567"/>
                <w:tab w:val="right" w:leader="dot" w:pos="9639"/>
              </w:tabs>
              <w:spacing w:before="0"/>
              <w:jc w:val="center"/>
              <w:rPr>
                <w:rFonts w:cs="Arial"/>
                <w:sz w:val="24"/>
                <w:szCs w:val="24"/>
              </w:rPr>
            </w:pPr>
            <w:r w:rsidRPr="00C62AA7">
              <w:rPr>
                <w:rFonts w:cs="Arial"/>
                <w:sz w:val="24"/>
                <w:szCs w:val="24"/>
                <w:lang w:val="sr-Cyrl-RS"/>
              </w:rPr>
              <w:t>7</w:t>
            </w:r>
            <w:r w:rsidRPr="00C62AA7">
              <w:rPr>
                <w:rFonts w:cs="Arial"/>
                <w:sz w:val="24"/>
                <w:szCs w:val="24"/>
              </w:rPr>
              <w:t>.</w:t>
            </w:r>
          </w:p>
        </w:tc>
        <w:tc>
          <w:tcPr>
            <w:tcW w:w="7251" w:type="dxa"/>
            <w:vAlign w:val="center"/>
          </w:tcPr>
          <w:p w14:paraId="2C1D88B5" w14:textId="79D1B45D" w:rsidR="00C62AA7" w:rsidRPr="00C62AA7" w:rsidRDefault="00CF0165" w:rsidP="004B76D3">
            <w:pPr>
              <w:tabs>
                <w:tab w:val="left" w:pos="360"/>
                <w:tab w:val="left" w:pos="567"/>
                <w:tab w:val="right" w:leader="dot" w:pos="9639"/>
              </w:tabs>
              <w:spacing w:before="0"/>
              <w:jc w:val="left"/>
              <w:rPr>
                <w:rFonts w:cs="Arial"/>
                <w:sz w:val="24"/>
                <w:szCs w:val="24"/>
                <w:lang w:val="sr-Cyrl-RS"/>
              </w:rPr>
            </w:pPr>
            <w:r>
              <w:rPr>
                <w:rFonts w:cs="Arial"/>
                <w:sz w:val="24"/>
                <w:szCs w:val="24"/>
                <w:lang w:val="sr-Cyrl-RS"/>
              </w:rPr>
              <w:t xml:space="preserve">Обрасци </w:t>
            </w:r>
            <w:r w:rsidR="00F419A8">
              <w:rPr>
                <w:rFonts w:cs="Arial"/>
                <w:sz w:val="24"/>
                <w:szCs w:val="24"/>
                <w:lang w:val="sr-Cyrl-RS"/>
              </w:rPr>
              <w:t>и Прилози</w:t>
            </w:r>
          </w:p>
        </w:tc>
        <w:tc>
          <w:tcPr>
            <w:tcW w:w="1287" w:type="dxa"/>
            <w:vAlign w:val="center"/>
          </w:tcPr>
          <w:p w14:paraId="04125FCC" w14:textId="39661DD4" w:rsidR="00C62AA7" w:rsidRPr="009E262D" w:rsidRDefault="009E262D" w:rsidP="004B76D3">
            <w:pPr>
              <w:tabs>
                <w:tab w:val="left" w:pos="360"/>
                <w:tab w:val="left" w:pos="567"/>
                <w:tab w:val="right" w:leader="dot" w:pos="9639"/>
              </w:tabs>
              <w:spacing w:before="0"/>
              <w:jc w:val="center"/>
              <w:rPr>
                <w:sz w:val="24"/>
                <w:szCs w:val="24"/>
                <w:lang w:val="sr-Cyrl-RS"/>
              </w:rPr>
            </w:pPr>
            <w:r w:rsidRPr="009E262D">
              <w:rPr>
                <w:sz w:val="24"/>
                <w:szCs w:val="24"/>
                <w:lang w:val="sr-Cyrl-RS"/>
              </w:rPr>
              <w:t>35</w:t>
            </w:r>
          </w:p>
        </w:tc>
      </w:tr>
      <w:tr w:rsidR="00E4028C" w:rsidRPr="002503ED" w14:paraId="7A8FB0F6" w14:textId="77777777" w:rsidTr="004E72BA">
        <w:trPr>
          <w:trHeight w:val="373"/>
        </w:trPr>
        <w:tc>
          <w:tcPr>
            <w:tcW w:w="574" w:type="dxa"/>
            <w:vAlign w:val="center"/>
          </w:tcPr>
          <w:p w14:paraId="4AF00C88" w14:textId="2589852E" w:rsidR="00E4028C" w:rsidRPr="00C62AA7" w:rsidRDefault="001E6EA5" w:rsidP="004B76D3">
            <w:pPr>
              <w:tabs>
                <w:tab w:val="left" w:pos="360"/>
                <w:tab w:val="left" w:pos="567"/>
                <w:tab w:val="right" w:leader="dot" w:pos="9639"/>
              </w:tabs>
              <w:spacing w:before="0"/>
              <w:jc w:val="center"/>
              <w:rPr>
                <w:rFonts w:cs="Arial"/>
                <w:sz w:val="24"/>
                <w:szCs w:val="24"/>
                <w:lang w:val="sr-Cyrl-RS"/>
              </w:rPr>
            </w:pPr>
            <w:r>
              <w:rPr>
                <w:rFonts w:cs="Arial"/>
                <w:sz w:val="24"/>
                <w:szCs w:val="24"/>
                <w:lang w:val="sr-Cyrl-RS"/>
              </w:rPr>
              <w:t>8</w:t>
            </w:r>
            <w:r w:rsidR="00E4028C">
              <w:rPr>
                <w:rFonts w:cs="Arial"/>
                <w:sz w:val="24"/>
                <w:szCs w:val="24"/>
                <w:lang w:val="sr-Cyrl-RS"/>
              </w:rPr>
              <w:t>.</w:t>
            </w:r>
          </w:p>
        </w:tc>
        <w:tc>
          <w:tcPr>
            <w:tcW w:w="7251" w:type="dxa"/>
            <w:vAlign w:val="center"/>
          </w:tcPr>
          <w:p w14:paraId="761DA075" w14:textId="4C506D8D" w:rsidR="00E4028C" w:rsidRPr="00C62AA7" w:rsidRDefault="005D66CA" w:rsidP="004B76D3">
            <w:pPr>
              <w:tabs>
                <w:tab w:val="left" w:pos="360"/>
                <w:tab w:val="left" w:pos="567"/>
                <w:tab w:val="right" w:leader="dot" w:pos="9639"/>
              </w:tabs>
              <w:spacing w:before="0"/>
              <w:jc w:val="left"/>
              <w:rPr>
                <w:rFonts w:cs="Arial"/>
                <w:sz w:val="24"/>
                <w:szCs w:val="24"/>
                <w:lang w:val="sr-Cyrl-RS"/>
              </w:rPr>
            </w:pPr>
            <w:r w:rsidRPr="00C62AA7">
              <w:rPr>
                <w:rFonts w:cs="Arial"/>
                <w:sz w:val="24"/>
                <w:szCs w:val="24"/>
                <w:lang w:val="sr-Cyrl-RS"/>
              </w:rPr>
              <w:t xml:space="preserve">Модел </w:t>
            </w:r>
            <w:r>
              <w:rPr>
                <w:rFonts w:cs="Arial"/>
                <w:sz w:val="24"/>
                <w:szCs w:val="24"/>
                <w:lang w:val="sr-Cyrl-RS"/>
              </w:rPr>
              <w:t>уговора</w:t>
            </w:r>
          </w:p>
        </w:tc>
        <w:tc>
          <w:tcPr>
            <w:tcW w:w="1287" w:type="dxa"/>
            <w:vAlign w:val="center"/>
          </w:tcPr>
          <w:p w14:paraId="69A1ADA6" w14:textId="1F9D68DF" w:rsidR="00E4028C" w:rsidRPr="007E6EB6" w:rsidRDefault="00047C5A" w:rsidP="004B76D3">
            <w:pPr>
              <w:tabs>
                <w:tab w:val="left" w:pos="360"/>
                <w:tab w:val="left" w:pos="567"/>
                <w:tab w:val="right" w:leader="dot" w:pos="9639"/>
              </w:tabs>
              <w:spacing w:before="0"/>
              <w:jc w:val="center"/>
              <w:rPr>
                <w:sz w:val="24"/>
                <w:szCs w:val="24"/>
                <w:highlight w:val="yellow"/>
                <w:lang w:val="sr-Cyrl-RS"/>
              </w:rPr>
            </w:pPr>
            <w:r>
              <w:rPr>
                <w:sz w:val="24"/>
                <w:szCs w:val="24"/>
                <w:lang w:val="sr-Cyrl-RS"/>
              </w:rPr>
              <w:t>47</w:t>
            </w:r>
          </w:p>
        </w:tc>
      </w:tr>
      <w:tr w:rsidR="001E6EA5" w:rsidRPr="002503ED" w14:paraId="7C412D37" w14:textId="77777777" w:rsidTr="004E72BA">
        <w:trPr>
          <w:trHeight w:val="524"/>
        </w:trPr>
        <w:tc>
          <w:tcPr>
            <w:tcW w:w="574" w:type="dxa"/>
            <w:vAlign w:val="center"/>
          </w:tcPr>
          <w:p w14:paraId="7F75395C" w14:textId="1174EA33" w:rsidR="001E6EA5" w:rsidRDefault="001E6EA5" w:rsidP="004B76D3">
            <w:pPr>
              <w:tabs>
                <w:tab w:val="left" w:pos="360"/>
                <w:tab w:val="left" w:pos="567"/>
                <w:tab w:val="right" w:leader="dot" w:pos="9639"/>
              </w:tabs>
              <w:spacing w:before="0"/>
              <w:jc w:val="center"/>
              <w:rPr>
                <w:rFonts w:cs="Arial"/>
                <w:sz w:val="24"/>
                <w:szCs w:val="24"/>
                <w:lang w:val="sr-Cyrl-RS"/>
              </w:rPr>
            </w:pPr>
            <w:r>
              <w:rPr>
                <w:rFonts w:cs="Arial"/>
                <w:sz w:val="24"/>
                <w:szCs w:val="24"/>
                <w:lang w:val="sr-Cyrl-RS"/>
              </w:rPr>
              <w:t>9.</w:t>
            </w:r>
          </w:p>
        </w:tc>
        <w:tc>
          <w:tcPr>
            <w:tcW w:w="7251" w:type="dxa"/>
            <w:vAlign w:val="center"/>
          </w:tcPr>
          <w:p w14:paraId="4F26745C" w14:textId="7E95390D" w:rsidR="001E6EA5" w:rsidRPr="00C62AA7" w:rsidRDefault="001E6EA5" w:rsidP="004B76D3">
            <w:pPr>
              <w:tabs>
                <w:tab w:val="left" w:pos="360"/>
                <w:tab w:val="left" w:pos="567"/>
                <w:tab w:val="right" w:leader="dot" w:pos="9639"/>
              </w:tabs>
              <w:spacing w:before="0"/>
              <w:jc w:val="left"/>
              <w:rPr>
                <w:rFonts w:cs="Arial"/>
                <w:sz w:val="24"/>
                <w:szCs w:val="24"/>
                <w:lang w:val="sr-Cyrl-RS"/>
              </w:rPr>
            </w:pPr>
            <w:r>
              <w:rPr>
                <w:rFonts w:cs="Arial"/>
                <w:sz w:val="24"/>
                <w:szCs w:val="24"/>
                <w:lang w:val="sr-Cyrl-RS"/>
              </w:rPr>
              <w:t xml:space="preserve">Модел уговора </w:t>
            </w:r>
            <w:r w:rsidRPr="001E6EA5">
              <w:rPr>
                <w:rFonts w:cs="Arial"/>
                <w:sz w:val="24"/>
                <w:szCs w:val="24"/>
                <w:lang w:val="sr-Cyrl-RS"/>
              </w:rPr>
              <w:t>о чувању пословне тајне и поверљивих информација</w:t>
            </w:r>
          </w:p>
        </w:tc>
        <w:tc>
          <w:tcPr>
            <w:tcW w:w="1287" w:type="dxa"/>
            <w:vAlign w:val="center"/>
          </w:tcPr>
          <w:p w14:paraId="114AC3AB" w14:textId="606FF88A" w:rsidR="001E6EA5" w:rsidRPr="00D82AC0" w:rsidRDefault="00047C5A" w:rsidP="004B76D3">
            <w:pPr>
              <w:tabs>
                <w:tab w:val="left" w:pos="360"/>
                <w:tab w:val="left" w:pos="567"/>
                <w:tab w:val="right" w:leader="dot" w:pos="9639"/>
              </w:tabs>
              <w:spacing w:before="0"/>
              <w:jc w:val="center"/>
              <w:rPr>
                <w:sz w:val="24"/>
                <w:szCs w:val="24"/>
                <w:highlight w:val="yellow"/>
              </w:rPr>
            </w:pPr>
            <w:r>
              <w:rPr>
                <w:sz w:val="24"/>
                <w:szCs w:val="24"/>
                <w:lang w:val="sr-Cyrl-RS"/>
              </w:rPr>
              <w:t>58</w:t>
            </w:r>
          </w:p>
        </w:tc>
      </w:tr>
      <w:tr w:rsidR="000A5CC3" w:rsidRPr="002503ED" w14:paraId="0DEA5EB1" w14:textId="77777777" w:rsidTr="004E72BA">
        <w:trPr>
          <w:trHeight w:val="478"/>
        </w:trPr>
        <w:tc>
          <w:tcPr>
            <w:tcW w:w="574" w:type="dxa"/>
            <w:vAlign w:val="center"/>
          </w:tcPr>
          <w:p w14:paraId="47C984CB" w14:textId="504B9459" w:rsidR="000A5CC3" w:rsidRDefault="000A5CC3" w:rsidP="004B76D3">
            <w:pPr>
              <w:tabs>
                <w:tab w:val="left" w:pos="360"/>
                <w:tab w:val="left" w:pos="567"/>
                <w:tab w:val="right" w:leader="dot" w:pos="9639"/>
              </w:tabs>
              <w:spacing w:before="0"/>
              <w:jc w:val="center"/>
              <w:rPr>
                <w:rFonts w:cs="Arial"/>
                <w:sz w:val="24"/>
                <w:szCs w:val="24"/>
                <w:lang w:val="sr-Cyrl-RS"/>
              </w:rPr>
            </w:pPr>
            <w:r>
              <w:rPr>
                <w:rFonts w:cs="Arial"/>
                <w:sz w:val="24"/>
                <w:szCs w:val="24"/>
                <w:lang w:val="sr-Cyrl-RS"/>
              </w:rPr>
              <w:t>10.</w:t>
            </w:r>
          </w:p>
        </w:tc>
        <w:tc>
          <w:tcPr>
            <w:tcW w:w="7251" w:type="dxa"/>
            <w:vAlign w:val="center"/>
          </w:tcPr>
          <w:p w14:paraId="18F84953" w14:textId="53805FBF" w:rsidR="000A5CC3" w:rsidRDefault="00053B99" w:rsidP="00053B99">
            <w:pPr>
              <w:tabs>
                <w:tab w:val="left" w:pos="360"/>
                <w:tab w:val="left" w:pos="567"/>
                <w:tab w:val="right" w:leader="dot" w:pos="9639"/>
              </w:tabs>
              <w:spacing w:before="0"/>
              <w:jc w:val="left"/>
              <w:rPr>
                <w:rFonts w:cs="Arial"/>
                <w:sz w:val="24"/>
                <w:szCs w:val="24"/>
                <w:lang w:val="sr-Cyrl-RS"/>
              </w:rPr>
            </w:pPr>
            <w:r>
              <w:rPr>
                <w:rFonts w:cs="Arial"/>
                <w:sz w:val="24"/>
                <w:szCs w:val="24"/>
                <w:lang w:val="sr-Cyrl-RS"/>
              </w:rPr>
              <w:t xml:space="preserve">Правила </w:t>
            </w:r>
            <w:r w:rsidR="000A5CC3">
              <w:rPr>
                <w:rFonts w:cs="Arial"/>
                <w:sz w:val="24"/>
                <w:szCs w:val="24"/>
                <w:lang w:val="sr-Cyrl-RS"/>
              </w:rPr>
              <w:t>о безбедности и здрављу на раду</w:t>
            </w:r>
          </w:p>
        </w:tc>
        <w:tc>
          <w:tcPr>
            <w:tcW w:w="1287" w:type="dxa"/>
            <w:vAlign w:val="center"/>
          </w:tcPr>
          <w:p w14:paraId="0821A602" w14:textId="5E2E3F7C" w:rsidR="000A5CC3" w:rsidRPr="007E6EB6" w:rsidRDefault="00047C5A" w:rsidP="004B76D3">
            <w:pPr>
              <w:tabs>
                <w:tab w:val="left" w:pos="360"/>
                <w:tab w:val="left" w:pos="567"/>
                <w:tab w:val="right" w:leader="dot" w:pos="9639"/>
              </w:tabs>
              <w:spacing w:before="0"/>
              <w:jc w:val="center"/>
              <w:rPr>
                <w:sz w:val="24"/>
                <w:szCs w:val="24"/>
                <w:highlight w:val="yellow"/>
                <w:lang w:val="sr-Cyrl-RS"/>
              </w:rPr>
            </w:pPr>
            <w:r>
              <w:rPr>
                <w:sz w:val="24"/>
                <w:szCs w:val="24"/>
                <w:lang w:val="sr-Cyrl-RS"/>
              </w:rPr>
              <w:t>64</w:t>
            </w:r>
          </w:p>
        </w:tc>
      </w:tr>
    </w:tbl>
    <w:p w14:paraId="7584D0A3" w14:textId="77777777" w:rsidR="009D3699" w:rsidRPr="00EC5BB4" w:rsidRDefault="009D3699" w:rsidP="000C50A0">
      <w:pPr>
        <w:pStyle w:val="BodyText"/>
        <w:spacing w:before="0"/>
        <w:rPr>
          <w:rFonts w:cs="Arial"/>
          <w:b/>
          <w:spacing w:val="80"/>
          <w:szCs w:val="24"/>
          <w:highlight w:val="yellow"/>
        </w:rPr>
      </w:pPr>
    </w:p>
    <w:p w14:paraId="67805951" w14:textId="77777777" w:rsidR="009F6CAE" w:rsidRDefault="009F6CAE" w:rsidP="00C53AC6">
      <w:pPr>
        <w:jc w:val="right"/>
        <w:rPr>
          <w:rFonts w:cs="Arial"/>
          <w:bCs/>
          <w:noProof/>
          <w:sz w:val="24"/>
          <w:szCs w:val="24"/>
          <w:lang w:val="sr-Cyrl-CS"/>
        </w:rPr>
      </w:pPr>
    </w:p>
    <w:p w14:paraId="0345066A" w14:textId="083681F2" w:rsidR="00F5264D" w:rsidRPr="00852E02" w:rsidRDefault="00C53AC6" w:rsidP="00C53AC6">
      <w:pPr>
        <w:jc w:val="right"/>
        <w:rPr>
          <w:rFonts w:cs="Arial"/>
          <w:color w:val="548DD4" w:themeColor="text2" w:themeTint="99"/>
          <w:sz w:val="24"/>
          <w:szCs w:val="24"/>
          <w:lang w:val="sr-Cyrl-CS"/>
        </w:rPr>
      </w:pPr>
      <w:r w:rsidRPr="00EC5BB4">
        <w:rPr>
          <w:rFonts w:cs="Arial"/>
          <w:bCs/>
          <w:noProof/>
          <w:sz w:val="24"/>
          <w:szCs w:val="24"/>
          <w:lang w:val="sr-Cyrl-CS"/>
        </w:rPr>
        <w:t xml:space="preserve">Укупан број страна </w:t>
      </w:r>
      <w:r w:rsidRPr="00852E02">
        <w:rPr>
          <w:rFonts w:cs="Arial"/>
          <w:bCs/>
          <w:noProof/>
          <w:sz w:val="24"/>
          <w:szCs w:val="24"/>
          <w:lang w:val="sr-Cyrl-CS"/>
        </w:rPr>
        <w:t>документације</w:t>
      </w:r>
      <w:r w:rsidRPr="00D82AC0">
        <w:rPr>
          <w:rFonts w:cs="Arial"/>
          <w:bCs/>
          <w:noProof/>
          <w:sz w:val="24"/>
          <w:szCs w:val="24"/>
          <w:lang w:val="sr-Cyrl-CS"/>
        </w:rPr>
        <w:t xml:space="preserve">: </w:t>
      </w:r>
      <w:r w:rsidR="00047C5A">
        <w:rPr>
          <w:rFonts w:cs="Arial"/>
          <w:bCs/>
          <w:noProof/>
          <w:sz w:val="24"/>
          <w:szCs w:val="24"/>
          <w:lang w:val="sr-Cyrl-CS"/>
        </w:rPr>
        <w:t>67</w:t>
      </w:r>
    </w:p>
    <w:p w14:paraId="0A13B41A" w14:textId="77777777" w:rsidR="001853E1" w:rsidRPr="00852E02" w:rsidRDefault="001853E1" w:rsidP="000C50A0">
      <w:pPr>
        <w:pStyle w:val="BodyText"/>
        <w:spacing w:before="0"/>
        <w:rPr>
          <w:rFonts w:cs="Arial"/>
          <w:szCs w:val="24"/>
        </w:rPr>
      </w:pPr>
    </w:p>
    <w:p w14:paraId="30F107A4" w14:textId="77777777" w:rsidR="00FA0E61" w:rsidRPr="00852E02" w:rsidRDefault="00473AD5" w:rsidP="003C324F">
      <w:pPr>
        <w:pStyle w:val="Heading10"/>
        <w:numPr>
          <w:ilvl w:val="0"/>
          <w:numId w:val="12"/>
        </w:numPr>
        <w:rPr>
          <w:rFonts w:cs="Arial"/>
          <w:sz w:val="24"/>
          <w:szCs w:val="24"/>
          <w:lang w:val="en-US"/>
        </w:rPr>
      </w:pPr>
      <w:r w:rsidRPr="00852E02">
        <w:rPr>
          <w:rFonts w:cs="Arial"/>
          <w:sz w:val="24"/>
          <w:szCs w:val="24"/>
          <w:lang w:val="ru-RU"/>
        </w:rPr>
        <w:br w:type="page"/>
      </w:r>
      <w:bookmarkStart w:id="9" w:name="_Toc430335136"/>
      <w:bookmarkStart w:id="10" w:name="_Toc442559876"/>
      <w:bookmarkStart w:id="11" w:name="_Toc427817447"/>
      <w:r w:rsidR="00FA0E61" w:rsidRPr="00852E02">
        <w:rPr>
          <w:rFonts w:cs="Arial"/>
          <w:sz w:val="24"/>
          <w:szCs w:val="24"/>
        </w:rPr>
        <w:lastRenderedPageBreak/>
        <w:t>ОПШТИ ПОДАЦИ О ЈАВНОЈ НАБАВЦИ</w:t>
      </w:r>
      <w:bookmarkEnd w:id="9"/>
      <w:bookmarkEnd w:id="10"/>
    </w:p>
    <w:p w14:paraId="29BEDFE8" w14:textId="77777777" w:rsidR="004276AD" w:rsidRPr="004C3B38" w:rsidRDefault="004276AD" w:rsidP="002E12CC">
      <w:pPr>
        <w:tabs>
          <w:tab w:val="left" w:pos="1134"/>
        </w:tabs>
        <w:rPr>
          <w:rFonts w:cs="Arial"/>
          <w:color w:val="FF0000"/>
          <w:sz w:val="24"/>
          <w:szCs w:val="24"/>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8"/>
        <w:gridCol w:w="6071"/>
      </w:tblGrid>
      <w:tr w:rsidR="004276AD" w:rsidRPr="00EC5BB4" w14:paraId="237BFAC7" w14:textId="77777777" w:rsidTr="009F6CAE">
        <w:tc>
          <w:tcPr>
            <w:tcW w:w="2948" w:type="dxa"/>
            <w:shd w:val="clear" w:color="auto" w:fill="F2F2F2" w:themeFill="background1" w:themeFillShade="F2"/>
            <w:vAlign w:val="center"/>
          </w:tcPr>
          <w:p w14:paraId="1AA0A0DC" w14:textId="77777777" w:rsidR="004276AD" w:rsidRDefault="004276AD" w:rsidP="009F6CAE">
            <w:pPr>
              <w:autoSpaceDE w:val="0"/>
              <w:autoSpaceDN w:val="0"/>
              <w:adjustRightInd w:val="0"/>
              <w:jc w:val="center"/>
              <w:rPr>
                <w:rFonts w:eastAsia="TimesNewRomanPSMT" w:cs="Arial"/>
                <w:bCs/>
                <w:sz w:val="24"/>
                <w:szCs w:val="24"/>
                <w:lang w:val="sr-Cyrl-RS"/>
              </w:rPr>
            </w:pPr>
            <w:r w:rsidRPr="00EC5BB4">
              <w:rPr>
                <w:rFonts w:eastAsia="TimesNewRomanPSMT" w:cs="Arial"/>
                <w:bCs/>
                <w:sz w:val="24"/>
                <w:szCs w:val="24"/>
              </w:rPr>
              <w:t xml:space="preserve">Назив и адреса </w:t>
            </w:r>
            <w:r w:rsidR="000A4C18">
              <w:rPr>
                <w:rFonts w:eastAsia="TimesNewRomanPSMT" w:cs="Arial"/>
                <w:bCs/>
                <w:sz w:val="24"/>
                <w:szCs w:val="24"/>
                <w:lang w:val="sr-Cyrl-RS"/>
              </w:rPr>
              <w:t>Наручиоца</w:t>
            </w:r>
          </w:p>
          <w:p w14:paraId="2FF7C0EE" w14:textId="77777777" w:rsidR="009F6CAE" w:rsidRDefault="009F6CAE" w:rsidP="009F6CAE">
            <w:pPr>
              <w:autoSpaceDE w:val="0"/>
              <w:autoSpaceDN w:val="0"/>
              <w:adjustRightInd w:val="0"/>
              <w:jc w:val="center"/>
              <w:rPr>
                <w:rFonts w:eastAsia="TimesNewRomanPSMT" w:cs="Arial"/>
                <w:bCs/>
                <w:sz w:val="24"/>
                <w:szCs w:val="24"/>
                <w:lang w:val="sr-Cyrl-RS"/>
              </w:rPr>
            </w:pPr>
          </w:p>
          <w:p w14:paraId="1F47E463" w14:textId="18026C0C" w:rsidR="00B0246A" w:rsidRDefault="009F6CAE" w:rsidP="009F6CAE">
            <w:pPr>
              <w:autoSpaceDE w:val="0"/>
              <w:autoSpaceDN w:val="0"/>
              <w:adjustRightInd w:val="0"/>
              <w:jc w:val="center"/>
              <w:rPr>
                <w:rFonts w:eastAsia="TimesNewRomanPSMT" w:cs="Arial"/>
                <w:bCs/>
                <w:sz w:val="24"/>
                <w:szCs w:val="24"/>
                <w:lang w:val="sr-Cyrl-RS"/>
              </w:rPr>
            </w:pPr>
            <w:r>
              <w:rPr>
                <w:rFonts w:eastAsia="TimesNewRomanPSMT" w:cs="Arial"/>
                <w:bCs/>
                <w:sz w:val="24"/>
                <w:szCs w:val="24"/>
                <w:lang w:val="sr-Cyrl-RS"/>
              </w:rPr>
              <w:t>Скраћени назив</w:t>
            </w:r>
          </w:p>
          <w:p w14:paraId="24117E99" w14:textId="77777777" w:rsidR="00B0246A" w:rsidRPr="00964696" w:rsidRDefault="00B0246A" w:rsidP="009F6CAE">
            <w:pPr>
              <w:autoSpaceDE w:val="0"/>
              <w:autoSpaceDN w:val="0"/>
              <w:adjustRightInd w:val="0"/>
              <w:jc w:val="center"/>
              <w:rPr>
                <w:rFonts w:eastAsia="TimesNewRomanPSMT" w:cs="Arial"/>
                <w:bCs/>
                <w:sz w:val="24"/>
                <w:szCs w:val="24"/>
                <w:lang w:val="sr-Cyrl-RS"/>
              </w:rPr>
            </w:pPr>
          </w:p>
        </w:tc>
        <w:tc>
          <w:tcPr>
            <w:tcW w:w="6071" w:type="dxa"/>
            <w:shd w:val="clear" w:color="auto" w:fill="auto"/>
          </w:tcPr>
          <w:p w14:paraId="4E32807F" w14:textId="77777777" w:rsidR="00362906" w:rsidRPr="00362906" w:rsidRDefault="00362906" w:rsidP="00362906">
            <w:pPr>
              <w:suppressAutoHyphens/>
              <w:spacing w:line="100" w:lineRule="atLeast"/>
              <w:jc w:val="center"/>
              <w:rPr>
                <w:rFonts w:cs="Arial"/>
                <w:sz w:val="24"/>
                <w:szCs w:val="24"/>
              </w:rPr>
            </w:pPr>
            <w:r w:rsidRPr="00362906">
              <w:rPr>
                <w:rFonts w:cs="Arial"/>
                <w:sz w:val="24"/>
                <w:szCs w:val="24"/>
              </w:rPr>
              <w:t>Јавно предузеће „Електропривреда Србије“ Београд,</w:t>
            </w:r>
          </w:p>
          <w:p w14:paraId="02786038" w14:textId="0BE0B39D" w:rsidR="00362906" w:rsidRPr="00362906" w:rsidRDefault="001161B2" w:rsidP="00362906">
            <w:pPr>
              <w:suppressAutoHyphens/>
              <w:spacing w:line="100" w:lineRule="atLeast"/>
              <w:jc w:val="center"/>
              <w:rPr>
                <w:rFonts w:cs="Arial"/>
                <w:sz w:val="24"/>
                <w:szCs w:val="24"/>
              </w:rPr>
            </w:pPr>
            <w:r>
              <w:rPr>
                <w:rFonts w:cs="Arial"/>
                <w:sz w:val="24"/>
                <w:szCs w:val="24"/>
                <w:lang w:val="sr-Cyrl-RS"/>
              </w:rPr>
              <w:t>Балканска</w:t>
            </w:r>
            <w:r w:rsidR="00362906" w:rsidRPr="00362906">
              <w:rPr>
                <w:rFonts w:cs="Arial"/>
                <w:sz w:val="24"/>
                <w:szCs w:val="24"/>
              </w:rPr>
              <w:t xml:space="preserve"> бр.</w:t>
            </w:r>
            <w:r>
              <w:rPr>
                <w:rFonts w:cs="Arial"/>
                <w:sz w:val="24"/>
                <w:szCs w:val="24"/>
                <w:lang w:val="sr-Cyrl-RS"/>
              </w:rPr>
              <w:t xml:space="preserve"> 13</w:t>
            </w:r>
            <w:r w:rsidR="00362906" w:rsidRPr="00362906">
              <w:rPr>
                <w:rFonts w:cs="Arial"/>
                <w:sz w:val="24"/>
                <w:szCs w:val="24"/>
              </w:rPr>
              <w:t>, 11000 Београд</w:t>
            </w:r>
          </w:p>
          <w:p w14:paraId="02BCE3CE" w14:textId="77777777" w:rsidR="002E12CC" w:rsidRPr="002E12CC" w:rsidRDefault="00362906" w:rsidP="00362906">
            <w:pPr>
              <w:suppressAutoHyphens/>
              <w:spacing w:line="100" w:lineRule="atLeast"/>
              <w:jc w:val="center"/>
              <w:rPr>
                <w:rFonts w:cs="Arial"/>
                <w:color w:val="00B0F0"/>
                <w:sz w:val="24"/>
                <w:szCs w:val="24"/>
                <w:lang w:val="sr-Cyrl-RS"/>
              </w:rPr>
            </w:pPr>
            <w:r w:rsidRPr="00362906">
              <w:rPr>
                <w:rFonts w:cs="Arial"/>
                <w:sz w:val="24"/>
                <w:szCs w:val="24"/>
              </w:rPr>
              <w:t>ЈП ЕПС</w:t>
            </w:r>
          </w:p>
        </w:tc>
      </w:tr>
      <w:tr w:rsidR="004276AD" w:rsidRPr="00EC5BB4" w14:paraId="0AE4DFDD" w14:textId="77777777" w:rsidTr="00DD31DC">
        <w:trPr>
          <w:trHeight w:val="989"/>
        </w:trPr>
        <w:tc>
          <w:tcPr>
            <w:tcW w:w="2948" w:type="dxa"/>
            <w:shd w:val="clear" w:color="auto" w:fill="F2F2F2" w:themeFill="background1" w:themeFillShade="F2"/>
            <w:vAlign w:val="center"/>
          </w:tcPr>
          <w:p w14:paraId="66506CD3" w14:textId="77777777" w:rsidR="004276AD" w:rsidRPr="00EC5BB4" w:rsidRDefault="004276AD" w:rsidP="009F6CAE">
            <w:pPr>
              <w:autoSpaceDE w:val="0"/>
              <w:autoSpaceDN w:val="0"/>
              <w:adjustRightInd w:val="0"/>
              <w:jc w:val="center"/>
              <w:rPr>
                <w:rFonts w:eastAsia="TimesNewRomanPSMT" w:cs="Arial"/>
                <w:bCs/>
                <w:sz w:val="24"/>
                <w:szCs w:val="24"/>
              </w:rPr>
            </w:pPr>
            <w:r w:rsidRPr="00EC5BB4">
              <w:rPr>
                <w:rFonts w:eastAsia="TimesNewRomanPSMT" w:cs="Arial"/>
                <w:bCs/>
                <w:sz w:val="24"/>
                <w:szCs w:val="24"/>
              </w:rPr>
              <w:t>Интернет страница Наручиоца</w:t>
            </w:r>
          </w:p>
        </w:tc>
        <w:tc>
          <w:tcPr>
            <w:tcW w:w="6071" w:type="dxa"/>
            <w:shd w:val="clear" w:color="auto" w:fill="auto"/>
            <w:vAlign w:val="center"/>
          </w:tcPr>
          <w:p w14:paraId="5F6D9B1F" w14:textId="5894A096" w:rsidR="002E12CC" w:rsidRPr="009F6CAE" w:rsidRDefault="005E3748" w:rsidP="00DD31DC">
            <w:pPr>
              <w:autoSpaceDE w:val="0"/>
              <w:autoSpaceDN w:val="0"/>
              <w:adjustRightInd w:val="0"/>
              <w:jc w:val="center"/>
              <w:rPr>
                <w:rFonts w:eastAsia="Arial Unicode MS" w:cs="Arial"/>
                <w:color w:val="00B0F0"/>
                <w:kern w:val="1"/>
                <w:sz w:val="24"/>
                <w:szCs w:val="24"/>
                <w:u w:val="single"/>
                <w:lang w:eastAsia="ar-SA"/>
              </w:rPr>
            </w:pPr>
            <w:hyperlink r:id="rId168" w:history="1">
              <w:r w:rsidR="004276AD" w:rsidRPr="002E12CC">
                <w:rPr>
                  <w:rStyle w:val="Hyperlink"/>
                  <w:rFonts w:eastAsia="Arial Unicode MS" w:cs="Arial"/>
                  <w:color w:val="00B0F0"/>
                  <w:kern w:val="1"/>
                  <w:sz w:val="24"/>
                  <w:szCs w:val="24"/>
                  <w:lang w:eastAsia="ar-SA"/>
                </w:rPr>
                <w:t>www.eps.rs</w:t>
              </w:r>
            </w:hyperlink>
          </w:p>
        </w:tc>
      </w:tr>
      <w:tr w:rsidR="004276AD" w:rsidRPr="00EC5BB4" w14:paraId="72BDD229" w14:textId="77777777" w:rsidTr="00DD31DC">
        <w:trPr>
          <w:trHeight w:val="848"/>
        </w:trPr>
        <w:tc>
          <w:tcPr>
            <w:tcW w:w="2948" w:type="dxa"/>
            <w:shd w:val="clear" w:color="auto" w:fill="F2F2F2" w:themeFill="background1" w:themeFillShade="F2"/>
            <w:vAlign w:val="center"/>
          </w:tcPr>
          <w:p w14:paraId="096CCE78" w14:textId="77777777" w:rsidR="004276AD" w:rsidRPr="00EC5BB4" w:rsidRDefault="004276AD" w:rsidP="009F6CAE">
            <w:pPr>
              <w:autoSpaceDE w:val="0"/>
              <w:autoSpaceDN w:val="0"/>
              <w:adjustRightInd w:val="0"/>
              <w:jc w:val="center"/>
              <w:rPr>
                <w:rFonts w:eastAsia="TimesNewRomanPSMT" w:cs="Arial"/>
                <w:bCs/>
                <w:sz w:val="24"/>
                <w:szCs w:val="24"/>
              </w:rPr>
            </w:pPr>
            <w:r w:rsidRPr="00EC5BB4">
              <w:rPr>
                <w:rFonts w:eastAsia="TimesNewRomanPSMT" w:cs="Arial"/>
                <w:bCs/>
                <w:sz w:val="24"/>
                <w:szCs w:val="24"/>
              </w:rPr>
              <w:t>Врста поступка</w:t>
            </w:r>
          </w:p>
        </w:tc>
        <w:tc>
          <w:tcPr>
            <w:tcW w:w="6071" w:type="dxa"/>
            <w:shd w:val="clear" w:color="auto" w:fill="auto"/>
            <w:vAlign w:val="center"/>
          </w:tcPr>
          <w:p w14:paraId="2E399960" w14:textId="5FED5356" w:rsidR="004276AD" w:rsidRPr="00010E49" w:rsidRDefault="009F6CAE" w:rsidP="00502825">
            <w:pPr>
              <w:autoSpaceDE w:val="0"/>
              <w:autoSpaceDN w:val="0"/>
              <w:adjustRightInd w:val="0"/>
              <w:jc w:val="center"/>
              <w:rPr>
                <w:rFonts w:eastAsia="TimesNewRomanPSMT" w:cs="Arial"/>
                <w:bCs/>
                <w:sz w:val="24"/>
                <w:szCs w:val="24"/>
                <w:lang w:val="sr-Cyrl-RS"/>
              </w:rPr>
            </w:pPr>
            <w:r>
              <w:rPr>
                <w:rFonts w:cs="Arial"/>
                <w:sz w:val="24"/>
                <w:szCs w:val="24"/>
                <w:lang w:val="sr-Cyrl-RS"/>
              </w:rPr>
              <w:t>Отворени поступак</w:t>
            </w:r>
          </w:p>
        </w:tc>
      </w:tr>
      <w:tr w:rsidR="004276AD" w:rsidRPr="00EC5BB4" w14:paraId="61582D77" w14:textId="77777777" w:rsidTr="009F6CAE">
        <w:trPr>
          <w:trHeight w:val="575"/>
        </w:trPr>
        <w:tc>
          <w:tcPr>
            <w:tcW w:w="2948" w:type="dxa"/>
            <w:shd w:val="clear" w:color="auto" w:fill="F2F2F2" w:themeFill="background1" w:themeFillShade="F2"/>
            <w:vAlign w:val="center"/>
          </w:tcPr>
          <w:p w14:paraId="77346A60" w14:textId="77777777" w:rsidR="004276AD" w:rsidRPr="00EC5BB4" w:rsidRDefault="004276AD" w:rsidP="009F6CAE">
            <w:pPr>
              <w:autoSpaceDE w:val="0"/>
              <w:autoSpaceDN w:val="0"/>
              <w:adjustRightInd w:val="0"/>
              <w:jc w:val="center"/>
              <w:rPr>
                <w:rFonts w:eastAsia="TimesNewRomanPSMT" w:cs="Arial"/>
                <w:bCs/>
                <w:sz w:val="24"/>
                <w:szCs w:val="24"/>
              </w:rPr>
            </w:pPr>
            <w:r w:rsidRPr="00EC5BB4">
              <w:rPr>
                <w:rFonts w:eastAsia="TimesNewRomanPSMT" w:cs="Arial"/>
                <w:bCs/>
                <w:sz w:val="24"/>
                <w:szCs w:val="24"/>
              </w:rPr>
              <w:t>Предмет јавне набавке</w:t>
            </w:r>
          </w:p>
        </w:tc>
        <w:tc>
          <w:tcPr>
            <w:tcW w:w="6071" w:type="dxa"/>
            <w:shd w:val="clear" w:color="auto" w:fill="auto"/>
          </w:tcPr>
          <w:p w14:paraId="30E1CBE7" w14:textId="16BC2E6F" w:rsidR="004276AD" w:rsidRPr="00362906" w:rsidRDefault="00A16AC5" w:rsidP="00362906">
            <w:pPr>
              <w:pStyle w:val="Heading10"/>
              <w:jc w:val="center"/>
              <w:rPr>
                <w:rFonts w:cs="Arial"/>
                <w:b w:val="0"/>
                <w:sz w:val="24"/>
                <w:szCs w:val="24"/>
              </w:rPr>
            </w:pPr>
            <w:bookmarkStart w:id="12" w:name="_Toc442559877"/>
            <w:r>
              <w:rPr>
                <w:rFonts w:cs="Arial"/>
                <w:b w:val="0"/>
                <w:sz w:val="24"/>
                <w:szCs w:val="24"/>
                <w:lang w:val="sr-Cyrl-RS"/>
              </w:rPr>
              <w:t>У</w:t>
            </w:r>
            <w:r w:rsidR="00A63575">
              <w:rPr>
                <w:rFonts w:cs="Arial"/>
                <w:b w:val="0"/>
                <w:sz w:val="24"/>
                <w:szCs w:val="24"/>
                <w:lang w:val="sr-Cyrl-RS"/>
              </w:rPr>
              <w:t>слуга</w:t>
            </w:r>
            <w:r w:rsidR="004276AD" w:rsidRPr="007E6EB6">
              <w:rPr>
                <w:rFonts w:cs="Arial"/>
                <w:b w:val="0"/>
                <w:sz w:val="24"/>
                <w:szCs w:val="24"/>
              </w:rPr>
              <w:t xml:space="preserve">: </w:t>
            </w:r>
            <w:r w:rsidR="007E6EB6" w:rsidRPr="007E6EB6">
              <w:rPr>
                <w:rFonts w:cs="Arial"/>
                <w:b w:val="0"/>
                <w:sz w:val="24"/>
                <w:szCs w:val="24"/>
              </w:rPr>
              <w:t>Техно-економска анализа могућности ко-инсинерације неопасног отпада различитог порекла у постројењима ТЕ Никола Тесла А и ТЕ Никола Б</w:t>
            </w:r>
            <w:bookmarkEnd w:id="12"/>
          </w:p>
        </w:tc>
      </w:tr>
      <w:tr w:rsidR="002E12CC" w:rsidRPr="00EC5BB4" w14:paraId="46AAEE0A" w14:textId="77777777" w:rsidTr="00DD31DC">
        <w:trPr>
          <w:trHeight w:val="873"/>
        </w:trPr>
        <w:tc>
          <w:tcPr>
            <w:tcW w:w="2948" w:type="dxa"/>
            <w:shd w:val="clear" w:color="auto" w:fill="F2F2F2" w:themeFill="background1" w:themeFillShade="F2"/>
            <w:vAlign w:val="center"/>
          </w:tcPr>
          <w:p w14:paraId="1F277AC1" w14:textId="77777777" w:rsidR="002E12CC" w:rsidRPr="00EC5BB4" w:rsidRDefault="002E12CC" w:rsidP="00DD31DC">
            <w:pPr>
              <w:autoSpaceDE w:val="0"/>
              <w:autoSpaceDN w:val="0"/>
              <w:adjustRightInd w:val="0"/>
              <w:spacing w:before="0"/>
              <w:jc w:val="center"/>
              <w:rPr>
                <w:rFonts w:eastAsia="TimesNewRomanPSMT" w:cs="Arial"/>
                <w:bCs/>
                <w:sz w:val="24"/>
                <w:szCs w:val="24"/>
              </w:rPr>
            </w:pPr>
            <w:r w:rsidRPr="00EC5BB4">
              <w:rPr>
                <w:rFonts w:cs="Arial"/>
                <w:sz w:val="24"/>
                <w:szCs w:val="24"/>
              </w:rPr>
              <w:t>Опис сваке партије</w:t>
            </w:r>
          </w:p>
        </w:tc>
        <w:tc>
          <w:tcPr>
            <w:tcW w:w="6071" w:type="dxa"/>
            <w:shd w:val="clear" w:color="auto" w:fill="auto"/>
            <w:vAlign w:val="center"/>
          </w:tcPr>
          <w:p w14:paraId="489D043F" w14:textId="77777777" w:rsidR="00AA1F74" w:rsidRDefault="00AA1F74" w:rsidP="00DD31DC">
            <w:pPr>
              <w:pStyle w:val="ListParagraph"/>
              <w:widowControl w:val="0"/>
              <w:spacing w:before="0"/>
              <w:ind w:left="0"/>
              <w:jc w:val="center"/>
              <w:rPr>
                <w:rFonts w:ascii="Arial" w:hAnsi="Arial" w:cs="Arial"/>
                <w:sz w:val="24"/>
                <w:szCs w:val="24"/>
              </w:rPr>
            </w:pPr>
          </w:p>
          <w:p w14:paraId="2C90B636" w14:textId="64EFB66F" w:rsidR="002E12CC" w:rsidRPr="00DD31DC" w:rsidRDefault="002E12CC" w:rsidP="00DD31DC">
            <w:pPr>
              <w:pStyle w:val="ListParagraph"/>
              <w:widowControl w:val="0"/>
              <w:spacing w:before="0"/>
              <w:ind w:left="0"/>
              <w:jc w:val="center"/>
              <w:rPr>
                <w:rFonts w:ascii="Arial" w:hAnsi="Arial" w:cs="Arial"/>
                <w:sz w:val="24"/>
                <w:szCs w:val="24"/>
              </w:rPr>
            </w:pPr>
            <w:r w:rsidRPr="009F0760">
              <w:rPr>
                <w:rFonts w:ascii="Arial" w:hAnsi="Arial" w:cs="Arial"/>
                <w:sz w:val="24"/>
                <w:szCs w:val="24"/>
              </w:rPr>
              <w:t>Jавна набавка није обликована по партијама</w:t>
            </w:r>
          </w:p>
        </w:tc>
      </w:tr>
      <w:tr w:rsidR="004276AD" w:rsidRPr="00EC5BB4" w14:paraId="56133673" w14:textId="77777777" w:rsidTr="00DD31DC">
        <w:trPr>
          <w:trHeight w:val="702"/>
        </w:trPr>
        <w:tc>
          <w:tcPr>
            <w:tcW w:w="2948" w:type="dxa"/>
            <w:shd w:val="clear" w:color="auto" w:fill="F2F2F2" w:themeFill="background1" w:themeFillShade="F2"/>
            <w:vAlign w:val="center"/>
          </w:tcPr>
          <w:p w14:paraId="267AC6DB" w14:textId="77777777" w:rsidR="004276AD" w:rsidRPr="00EC5BB4" w:rsidRDefault="004276AD" w:rsidP="009F6CAE">
            <w:pPr>
              <w:autoSpaceDE w:val="0"/>
              <w:autoSpaceDN w:val="0"/>
              <w:adjustRightInd w:val="0"/>
              <w:jc w:val="center"/>
              <w:rPr>
                <w:rFonts w:eastAsia="TimesNewRomanPSMT" w:cs="Arial"/>
                <w:bCs/>
                <w:sz w:val="24"/>
                <w:szCs w:val="24"/>
              </w:rPr>
            </w:pPr>
            <w:r w:rsidRPr="00EC5BB4">
              <w:rPr>
                <w:rFonts w:eastAsia="TimesNewRomanPSMT" w:cs="Arial"/>
                <w:bCs/>
                <w:sz w:val="24"/>
                <w:szCs w:val="24"/>
              </w:rPr>
              <w:t>Циљ поступка</w:t>
            </w:r>
          </w:p>
        </w:tc>
        <w:tc>
          <w:tcPr>
            <w:tcW w:w="6071" w:type="dxa"/>
            <w:shd w:val="clear" w:color="auto" w:fill="auto"/>
            <w:vAlign w:val="center"/>
          </w:tcPr>
          <w:p w14:paraId="4F2B9580" w14:textId="1ED6E17B" w:rsidR="002E12CC" w:rsidRPr="004C3B38" w:rsidRDefault="00F42E13" w:rsidP="00DD31DC">
            <w:pPr>
              <w:autoSpaceDE w:val="0"/>
              <w:autoSpaceDN w:val="0"/>
              <w:adjustRightInd w:val="0"/>
              <w:spacing w:before="0"/>
              <w:jc w:val="center"/>
              <w:rPr>
                <w:rFonts w:eastAsia="TimesNewRomanPSMT" w:cs="Arial"/>
                <w:b/>
                <w:bCs/>
                <w:color w:val="FF0000"/>
                <w:sz w:val="24"/>
                <w:szCs w:val="24"/>
              </w:rPr>
            </w:pPr>
            <w:r w:rsidRPr="00BE6857">
              <w:rPr>
                <w:rFonts w:eastAsia="TimesNewRomanPSMT" w:cs="Arial"/>
                <w:bCs/>
                <w:sz w:val="24"/>
                <w:szCs w:val="24"/>
                <w:lang w:val="ru-RU"/>
              </w:rPr>
              <w:t xml:space="preserve">Закључење </w:t>
            </w:r>
            <w:r w:rsidR="00502825">
              <w:rPr>
                <w:rFonts w:eastAsia="TimesNewRomanPSMT" w:cs="Arial"/>
                <w:bCs/>
                <w:sz w:val="24"/>
                <w:szCs w:val="24"/>
                <w:lang w:val="ru-RU"/>
              </w:rPr>
              <w:t>Уговора</w:t>
            </w:r>
          </w:p>
        </w:tc>
      </w:tr>
      <w:tr w:rsidR="004276AD" w:rsidRPr="00EC5BB4" w14:paraId="4D81BB0B" w14:textId="77777777" w:rsidTr="009F6CAE">
        <w:trPr>
          <w:trHeight w:val="1057"/>
        </w:trPr>
        <w:tc>
          <w:tcPr>
            <w:tcW w:w="2948" w:type="dxa"/>
            <w:shd w:val="clear" w:color="auto" w:fill="F2F2F2" w:themeFill="background1" w:themeFillShade="F2"/>
            <w:vAlign w:val="center"/>
          </w:tcPr>
          <w:p w14:paraId="7D70A00C" w14:textId="77777777" w:rsidR="004276AD" w:rsidRPr="00EC5BB4" w:rsidRDefault="004276AD" w:rsidP="009F6CAE">
            <w:pPr>
              <w:autoSpaceDE w:val="0"/>
              <w:autoSpaceDN w:val="0"/>
              <w:adjustRightInd w:val="0"/>
              <w:jc w:val="center"/>
              <w:rPr>
                <w:rFonts w:eastAsia="TimesNewRomanPSMT" w:cs="Arial"/>
                <w:bCs/>
                <w:sz w:val="24"/>
                <w:szCs w:val="24"/>
              </w:rPr>
            </w:pPr>
            <w:r w:rsidRPr="00EC5BB4">
              <w:rPr>
                <w:rFonts w:eastAsia="TimesNewRomanPSMT" w:cs="Arial"/>
                <w:bCs/>
                <w:sz w:val="24"/>
                <w:szCs w:val="24"/>
              </w:rPr>
              <w:t>Контакт</w:t>
            </w:r>
          </w:p>
        </w:tc>
        <w:tc>
          <w:tcPr>
            <w:tcW w:w="6071" w:type="dxa"/>
            <w:shd w:val="clear" w:color="auto" w:fill="auto"/>
            <w:vAlign w:val="center"/>
          </w:tcPr>
          <w:p w14:paraId="60D52746" w14:textId="7EE5DD7C" w:rsidR="009F6CAE" w:rsidRPr="00F419A8" w:rsidRDefault="007E6EB6" w:rsidP="00502825">
            <w:pPr>
              <w:jc w:val="center"/>
              <w:rPr>
                <w:rFonts w:cs="Arial"/>
                <w:sz w:val="24"/>
                <w:szCs w:val="24"/>
                <w:lang w:val="sr-Cyrl-RS"/>
              </w:rPr>
            </w:pPr>
            <w:r>
              <w:rPr>
                <w:rFonts w:cs="Arial"/>
                <w:sz w:val="24"/>
                <w:szCs w:val="24"/>
                <w:lang w:val="sr-Cyrl-RS"/>
              </w:rPr>
              <w:t>Даница Влајић</w:t>
            </w:r>
          </w:p>
          <w:p w14:paraId="21EE4960" w14:textId="2CFF914D" w:rsidR="00F419A8" w:rsidRPr="00DD31DC" w:rsidRDefault="00362906" w:rsidP="007E6EB6">
            <w:pPr>
              <w:jc w:val="center"/>
              <w:rPr>
                <w:rFonts w:cs="Arial"/>
                <w:sz w:val="24"/>
                <w:szCs w:val="24"/>
                <w:u w:val="single"/>
              </w:rPr>
            </w:pPr>
            <w:r w:rsidRPr="00362906">
              <w:rPr>
                <w:rFonts w:cs="Arial"/>
                <w:sz w:val="24"/>
                <w:szCs w:val="24"/>
              </w:rPr>
              <w:t xml:space="preserve">e-mail: </w:t>
            </w:r>
            <w:hyperlink r:id="rId169" w:history="1">
              <w:r w:rsidR="007E6EB6" w:rsidRPr="000C581B">
                <w:rPr>
                  <w:rStyle w:val="Hyperlink"/>
                  <w:rFonts w:cs="Arial"/>
                  <w:sz w:val="24"/>
                  <w:szCs w:val="24"/>
                  <w:lang w:val="sr-Latn-RS"/>
                </w:rPr>
                <w:t>danica.vlajic</w:t>
              </w:r>
              <w:r w:rsidR="007E6EB6" w:rsidRPr="000C581B">
                <w:rPr>
                  <w:rStyle w:val="Hyperlink"/>
                  <w:rFonts w:cs="Arial"/>
                  <w:sz w:val="24"/>
                  <w:szCs w:val="24"/>
                </w:rPr>
                <w:t>@eps.rs</w:t>
              </w:r>
            </w:hyperlink>
            <w:r w:rsidRPr="00362906">
              <w:rPr>
                <w:rFonts w:cs="Arial"/>
                <w:sz w:val="24"/>
                <w:szCs w:val="24"/>
                <w:u w:val="single"/>
              </w:rPr>
              <w:t xml:space="preserve"> </w:t>
            </w:r>
          </w:p>
        </w:tc>
      </w:tr>
    </w:tbl>
    <w:p w14:paraId="04F186AB" w14:textId="6C50887C" w:rsidR="002E12CC" w:rsidRPr="00EC5BB4" w:rsidRDefault="002E12CC" w:rsidP="000C50A0">
      <w:pPr>
        <w:spacing w:before="0"/>
        <w:rPr>
          <w:rFonts w:cs="Arial"/>
          <w:sz w:val="24"/>
          <w:szCs w:val="24"/>
        </w:rPr>
      </w:pPr>
    </w:p>
    <w:p w14:paraId="40C7F04A" w14:textId="77777777" w:rsidR="002E12CC" w:rsidRDefault="002E12CC" w:rsidP="003C324F">
      <w:pPr>
        <w:pStyle w:val="Heading10"/>
        <w:numPr>
          <w:ilvl w:val="0"/>
          <w:numId w:val="12"/>
        </w:numPr>
        <w:jc w:val="both"/>
        <w:rPr>
          <w:rFonts w:cs="Arial"/>
          <w:sz w:val="24"/>
          <w:szCs w:val="24"/>
          <w:lang w:val="sr-Cyrl-RS"/>
        </w:rPr>
      </w:pPr>
      <w:bookmarkStart w:id="13" w:name="_Toc442559878"/>
      <w:bookmarkStart w:id="14" w:name="_Toc427817448"/>
      <w:r>
        <w:rPr>
          <w:rFonts w:cs="Arial"/>
          <w:sz w:val="24"/>
          <w:szCs w:val="24"/>
          <w:lang w:val="sr-Cyrl-RS"/>
        </w:rPr>
        <w:t>ПОДАЦИ О ПРЕДМЕТУ ЈАВНЕ НАБАВКЕ</w:t>
      </w:r>
    </w:p>
    <w:p w14:paraId="08A93643" w14:textId="2E02A00C" w:rsidR="0032186E" w:rsidRDefault="002E12CC" w:rsidP="000444CA">
      <w:pPr>
        <w:pStyle w:val="Heading10"/>
        <w:ind w:left="0" w:firstLine="0"/>
        <w:jc w:val="both"/>
        <w:rPr>
          <w:rFonts w:cs="Arial"/>
          <w:sz w:val="24"/>
          <w:szCs w:val="24"/>
          <w:lang w:val="sr-Cyrl-RS"/>
        </w:rPr>
      </w:pPr>
      <w:r w:rsidRPr="0032186E">
        <w:rPr>
          <w:rFonts w:cs="Arial"/>
          <w:sz w:val="24"/>
          <w:szCs w:val="24"/>
          <w:lang w:val="sr-Cyrl-RS"/>
        </w:rPr>
        <w:t xml:space="preserve">2.1 Опис предмета јавне набавке, назив и ознака из општег речника </w:t>
      </w:r>
      <w:r w:rsidR="0032186E">
        <w:rPr>
          <w:rFonts w:cs="Arial"/>
          <w:sz w:val="24"/>
          <w:szCs w:val="24"/>
          <w:lang w:val="sr-Cyrl-RS"/>
        </w:rPr>
        <w:t xml:space="preserve"> </w:t>
      </w:r>
      <w:r w:rsidRPr="0032186E">
        <w:rPr>
          <w:rFonts w:cs="Arial"/>
          <w:sz w:val="24"/>
          <w:szCs w:val="24"/>
          <w:lang w:val="sr-Cyrl-RS"/>
        </w:rPr>
        <w:t>набавке</w:t>
      </w:r>
    </w:p>
    <w:p w14:paraId="776A9AA0" w14:textId="77777777" w:rsidR="002A75F5" w:rsidRDefault="002A75F5" w:rsidP="00362906">
      <w:pPr>
        <w:spacing w:before="0"/>
        <w:rPr>
          <w:lang w:val="sr-Cyrl-RS" w:eastAsia="ar-SA"/>
        </w:rPr>
      </w:pPr>
    </w:p>
    <w:p w14:paraId="4B0BFBEB" w14:textId="35272291" w:rsidR="000444CA" w:rsidRPr="007E6EB6" w:rsidRDefault="00362906" w:rsidP="007E6EB6">
      <w:pPr>
        <w:spacing w:before="0"/>
        <w:rPr>
          <w:rFonts w:cs="Arial"/>
          <w:sz w:val="24"/>
          <w:szCs w:val="24"/>
          <w:lang w:eastAsia="zh-CN"/>
        </w:rPr>
      </w:pPr>
      <w:r w:rsidRPr="00362906">
        <w:rPr>
          <w:rFonts w:cs="Arial"/>
          <w:sz w:val="24"/>
          <w:szCs w:val="24"/>
          <w:lang w:eastAsia="zh-CN"/>
        </w:rPr>
        <w:t xml:space="preserve">Опис предмета јавне набавке: </w:t>
      </w:r>
      <w:r w:rsidR="007E6EB6" w:rsidRPr="007E6EB6">
        <w:rPr>
          <w:rFonts w:cs="Arial"/>
          <w:sz w:val="24"/>
          <w:szCs w:val="24"/>
        </w:rPr>
        <w:t>Техно-економска анализа могућности ко-инсинерације неопасног отпада различитог порекла у постројењима ТЕ Никола Тесла А и ТЕ Никола Б</w:t>
      </w:r>
    </w:p>
    <w:p w14:paraId="1C7DCAAD" w14:textId="7237B563" w:rsidR="007E6EB6" w:rsidRPr="005A557E" w:rsidRDefault="00362906" w:rsidP="00362906">
      <w:pPr>
        <w:spacing w:before="0"/>
        <w:rPr>
          <w:rFonts w:cs="Arial"/>
          <w:sz w:val="24"/>
          <w:szCs w:val="24"/>
          <w:lang w:val="sr-Cyrl-RS" w:eastAsia="zh-CN"/>
        </w:rPr>
      </w:pPr>
      <w:r w:rsidRPr="00362906">
        <w:rPr>
          <w:rFonts w:cs="Arial"/>
          <w:sz w:val="24"/>
          <w:szCs w:val="24"/>
          <w:lang w:eastAsia="zh-CN"/>
        </w:rPr>
        <w:t xml:space="preserve">Назив из општег речника набавке: </w:t>
      </w:r>
      <w:r w:rsidR="005A557E">
        <w:rPr>
          <w:rFonts w:cs="Arial"/>
          <w:sz w:val="24"/>
          <w:szCs w:val="24"/>
          <w:lang w:val="sr-Cyrl-RS"/>
        </w:rPr>
        <w:t>Техничке студије</w:t>
      </w:r>
    </w:p>
    <w:p w14:paraId="52696C43" w14:textId="7F361525" w:rsidR="00362906" w:rsidRPr="007E6EB6" w:rsidRDefault="00362906" w:rsidP="00362906">
      <w:pPr>
        <w:spacing w:before="0"/>
        <w:rPr>
          <w:rFonts w:cs="Arial"/>
          <w:sz w:val="24"/>
          <w:szCs w:val="24"/>
          <w:lang w:eastAsia="zh-CN"/>
        </w:rPr>
      </w:pPr>
      <w:r w:rsidRPr="00362906">
        <w:rPr>
          <w:rFonts w:cs="Arial"/>
          <w:sz w:val="24"/>
          <w:szCs w:val="24"/>
          <w:lang w:eastAsia="zh-CN"/>
        </w:rPr>
        <w:t xml:space="preserve">Ознака из општег речника набавке: </w:t>
      </w:r>
      <w:r w:rsidR="005A557E">
        <w:rPr>
          <w:rFonts w:cs="Arial"/>
          <w:sz w:val="24"/>
          <w:szCs w:val="24"/>
          <w:lang w:val="sr-Cyrl-RS"/>
        </w:rPr>
        <w:t>71335000</w:t>
      </w:r>
      <w:r w:rsidR="005A557E">
        <w:rPr>
          <w:rFonts w:cs="Arial"/>
          <w:sz w:val="24"/>
          <w:szCs w:val="24"/>
        </w:rPr>
        <w:t>-5</w:t>
      </w:r>
    </w:p>
    <w:p w14:paraId="316B1C82" w14:textId="77777777" w:rsidR="0032186E" w:rsidRPr="0032186E" w:rsidRDefault="0032186E" w:rsidP="0032186E">
      <w:pPr>
        <w:spacing w:before="0"/>
        <w:rPr>
          <w:rFonts w:cs="Arial"/>
          <w:sz w:val="24"/>
          <w:szCs w:val="24"/>
          <w:lang w:val="sr-Cyrl-RS" w:eastAsia="zh-CN"/>
        </w:rPr>
      </w:pPr>
    </w:p>
    <w:p w14:paraId="75317CB8" w14:textId="29D351C1" w:rsidR="005A74EB" w:rsidRDefault="000444CA" w:rsidP="00FF68EC">
      <w:pPr>
        <w:spacing w:before="0"/>
        <w:rPr>
          <w:rFonts w:cs="Arial"/>
          <w:sz w:val="24"/>
          <w:szCs w:val="24"/>
          <w:lang w:eastAsia="zh-CN"/>
        </w:rPr>
      </w:pPr>
      <w:r>
        <w:rPr>
          <w:rFonts w:cs="Arial"/>
          <w:sz w:val="24"/>
          <w:szCs w:val="24"/>
          <w:lang w:eastAsia="zh-CN"/>
        </w:rPr>
        <w:t>Детаљ</w:t>
      </w:r>
      <w:r w:rsidR="002E12CC" w:rsidRPr="0032186E">
        <w:rPr>
          <w:rFonts w:cs="Arial"/>
          <w:sz w:val="24"/>
          <w:szCs w:val="24"/>
          <w:lang w:eastAsia="zh-CN"/>
        </w:rPr>
        <w:t>ни подаци о предмету набавке наведени су у техничкој спецификацији (поглавље 3. Конкурсне документације)</w:t>
      </w:r>
    </w:p>
    <w:p w14:paraId="120391F2" w14:textId="07ED75BC" w:rsidR="00502825" w:rsidRPr="00FF68EC" w:rsidRDefault="000444CA" w:rsidP="00FF68EC">
      <w:pPr>
        <w:spacing w:before="0"/>
        <w:rPr>
          <w:rFonts w:cs="Arial"/>
          <w:sz w:val="24"/>
          <w:szCs w:val="24"/>
          <w:lang w:eastAsia="zh-CN"/>
        </w:rPr>
      </w:pPr>
      <w:r>
        <w:rPr>
          <w:rFonts w:cs="Arial"/>
          <w:sz w:val="24"/>
          <w:szCs w:val="24"/>
          <w:lang w:eastAsia="zh-CN"/>
        </w:rPr>
        <w:br w:type="page"/>
      </w:r>
    </w:p>
    <w:p w14:paraId="351CB990" w14:textId="3FA0E8F8" w:rsidR="00734951" w:rsidRPr="00734951" w:rsidRDefault="00734951" w:rsidP="00734951">
      <w:pPr>
        <w:numPr>
          <w:ilvl w:val="0"/>
          <w:numId w:val="12"/>
        </w:numPr>
        <w:suppressAutoHyphens/>
        <w:spacing w:before="0" w:after="200" w:line="276" w:lineRule="auto"/>
        <w:contextualSpacing/>
        <w:jc w:val="left"/>
        <w:rPr>
          <w:rFonts w:cs="Arial"/>
          <w:b/>
          <w:lang w:val="sr-Cyrl-RS"/>
        </w:rPr>
      </w:pPr>
      <w:r w:rsidRPr="00734951">
        <w:rPr>
          <w:rFonts w:cs="Arial"/>
          <w:b/>
          <w:lang w:val="sr-Cyrl-RS"/>
        </w:rPr>
        <w:lastRenderedPageBreak/>
        <w:t>ВРСТА, КВАЛИТЕТ, ОБИМ И ОПИС УСЛУГА</w:t>
      </w:r>
    </w:p>
    <w:p w14:paraId="2A0799DD" w14:textId="40DB7EAF" w:rsidR="00734951" w:rsidRPr="00734951" w:rsidRDefault="00734951" w:rsidP="00734951">
      <w:pPr>
        <w:suppressAutoHyphens/>
        <w:spacing w:before="0"/>
        <w:rPr>
          <w:rFonts w:cs="Arial"/>
          <w:lang w:val="sr-Cyrl-RS" w:eastAsia="ar-SA"/>
        </w:rPr>
      </w:pPr>
      <w:r w:rsidRPr="00734951">
        <w:rPr>
          <w:rFonts w:cs="Arial"/>
          <w:lang w:val="sr-Cyrl-RS" w:eastAsia="ar-SA"/>
        </w:rPr>
        <w:t>Врста,  квалитет, обим и опис услуга,</w:t>
      </w:r>
      <w:r w:rsidRPr="00734951">
        <w:rPr>
          <w:rFonts w:cs="Arial"/>
          <w:lang w:val="sr-Cyrl-CS" w:eastAsia="ar-SA"/>
        </w:rPr>
        <w:t xml:space="preserve"> </w:t>
      </w:r>
      <w:r w:rsidRPr="00734951">
        <w:rPr>
          <w:rFonts w:cs="Arial"/>
          <w:lang w:val="sr-Cyrl-RS" w:eastAsia="ar-SA"/>
        </w:rPr>
        <w:t>те</w:t>
      </w:r>
      <w:r w:rsidR="000E4810">
        <w:rPr>
          <w:rFonts w:cs="Arial"/>
          <w:lang w:val="sr-Cyrl-RS" w:eastAsia="ar-SA"/>
        </w:rPr>
        <w:t>хничка документација и планови,</w:t>
      </w:r>
      <w:r w:rsidRPr="00734951">
        <w:rPr>
          <w:rFonts w:cs="Arial"/>
          <w:lang w:val="sr-Cyrl-RS" w:eastAsia="ar-SA"/>
        </w:rPr>
        <w:t xml:space="preserve"> рок извршења, место извршења услуга, евентуалне додатне услуге и сл.)</w:t>
      </w:r>
    </w:p>
    <w:p w14:paraId="00A670E1" w14:textId="77777777" w:rsidR="00734951" w:rsidRPr="00734951" w:rsidRDefault="00734951" w:rsidP="00734951">
      <w:pPr>
        <w:suppressAutoHyphens/>
        <w:spacing w:before="0"/>
        <w:rPr>
          <w:rFonts w:cs="Arial"/>
          <w:lang w:val="sr-Cyrl-RS" w:eastAsia="ar-SA"/>
        </w:rPr>
      </w:pPr>
    </w:p>
    <w:p w14:paraId="0C45270E" w14:textId="77777777" w:rsidR="00734951" w:rsidRPr="00734951" w:rsidRDefault="00734951" w:rsidP="00734951">
      <w:pPr>
        <w:suppressAutoHyphens/>
        <w:spacing w:before="0" w:after="160" w:line="259" w:lineRule="auto"/>
        <w:ind w:left="360"/>
        <w:contextualSpacing/>
        <w:jc w:val="left"/>
        <w:rPr>
          <w:rFonts w:cs="Arial"/>
          <w:b/>
          <w:lang w:val="sr-Cyrl-RS" w:eastAsia="ar-SA"/>
        </w:rPr>
      </w:pPr>
      <w:r w:rsidRPr="00734951">
        <w:rPr>
          <w:rFonts w:cs="Arial"/>
          <w:b/>
          <w:lang w:val="sr-Cyrl-RS" w:eastAsia="ar-SA"/>
        </w:rPr>
        <w:t>3.1 Врста и обим услуга</w:t>
      </w:r>
    </w:p>
    <w:p w14:paraId="53F80A38" w14:textId="77777777" w:rsidR="00734951" w:rsidRPr="00734951" w:rsidRDefault="00734951" w:rsidP="00734951">
      <w:pPr>
        <w:suppressAutoHyphens/>
        <w:spacing w:before="0"/>
        <w:jc w:val="left"/>
        <w:rPr>
          <w:rFonts w:cs="Arial"/>
          <w:lang w:val="sr-Cyrl-RS" w:eastAsia="ar-SA"/>
        </w:rPr>
      </w:pPr>
    </w:p>
    <w:p w14:paraId="6DACEC48" w14:textId="1411ED7D" w:rsidR="00734951" w:rsidRPr="00734951" w:rsidRDefault="00734951" w:rsidP="00734951">
      <w:pPr>
        <w:suppressAutoHyphens/>
        <w:spacing w:before="0"/>
        <w:rPr>
          <w:rFonts w:cs="Arial"/>
          <w:lang w:val="sr-Cyrl-RS" w:eastAsia="ar-SA"/>
        </w:rPr>
      </w:pPr>
      <w:r w:rsidRPr="00734951">
        <w:rPr>
          <w:rFonts w:cs="Arial"/>
          <w:lang w:val="sr-Cyrl-RS" w:eastAsia="ar-SA"/>
        </w:rPr>
        <w:t xml:space="preserve">Врста и обим услуга </w:t>
      </w:r>
      <w:r>
        <w:rPr>
          <w:rFonts w:cs="Arial"/>
          <w:lang w:val="sr-Cyrl-RS" w:eastAsia="ar-SA"/>
        </w:rPr>
        <w:t xml:space="preserve">израде </w:t>
      </w:r>
      <w:r w:rsidRPr="00734951">
        <w:rPr>
          <w:rFonts w:cs="Arial"/>
          <w:lang w:val="sr-Cyrl-RS" w:eastAsia="ar-SA"/>
        </w:rPr>
        <w:t>Tехно-економск</w:t>
      </w:r>
      <w:r>
        <w:rPr>
          <w:rFonts w:cs="Arial"/>
          <w:lang w:val="sr-Cyrl-RS" w:eastAsia="ar-SA"/>
        </w:rPr>
        <w:t>е</w:t>
      </w:r>
      <w:r w:rsidRPr="00734951">
        <w:rPr>
          <w:rFonts w:cs="Arial"/>
          <w:lang w:val="sr-Cyrl-RS" w:eastAsia="ar-SA"/>
        </w:rPr>
        <w:t xml:space="preserve"> анализ</w:t>
      </w:r>
      <w:r>
        <w:rPr>
          <w:rFonts w:cs="Arial"/>
          <w:lang w:val="sr-Cyrl-RS" w:eastAsia="ar-SA"/>
        </w:rPr>
        <w:t>е</w:t>
      </w:r>
      <w:r w:rsidRPr="00734951">
        <w:rPr>
          <w:rFonts w:cs="Arial"/>
          <w:lang w:val="sr-Cyrl-RS" w:eastAsia="ar-SA"/>
        </w:rPr>
        <w:t xml:space="preserve"> могућности ко-инсинерације неопасног отпада различитог порекла у постројењима ТЕ Никола Тесла А и ТЕ Никола Тесла Б“, дати су у поглављу 3.2. Пројектни задатак.</w:t>
      </w:r>
    </w:p>
    <w:p w14:paraId="1DF177E6" w14:textId="77777777" w:rsidR="00734951" w:rsidRPr="00734951" w:rsidRDefault="00734951" w:rsidP="00734951">
      <w:pPr>
        <w:suppressAutoHyphens/>
        <w:spacing w:before="0"/>
        <w:jc w:val="left"/>
        <w:rPr>
          <w:rFonts w:cs="Arial"/>
          <w:lang w:val="sr-Cyrl-RS" w:eastAsia="ar-SA"/>
        </w:rPr>
      </w:pPr>
    </w:p>
    <w:p w14:paraId="0AB5180C" w14:textId="77777777" w:rsidR="00734951" w:rsidRPr="00734951" w:rsidRDefault="00734951" w:rsidP="00734951">
      <w:pPr>
        <w:suppressAutoHyphens/>
        <w:spacing w:before="0"/>
        <w:jc w:val="left"/>
        <w:rPr>
          <w:rFonts w:cs="Arial"/>
          <w:lang w:val="sr-Cyrl-RS" w:eastAsia="ar-SA"/>
        </w:rPr>
      </w:pPr>
    </w:p>
    <w:p w14:paraId="606845FF" w14:textId="77777777" w:rsidR="00734951" w:rsidRPr="00734951" w:rsidRDefault="00734951" w:rsidP="00734951">
      <w:pPr>
        <w:suppressAutoHyphens/>
        <w:spacing w:before="0" w:after="160" w:line="259" w:lineRule="auto"/>
        <w:ind w:left="360"/>
        <w:contextualSpacing/>
        <w:jc w:val="left"/>
        <w:rPr>
          <w:rFonts w:cs="Arial"/>
          <w:b/>
          <w:lang w:val="sr-Cyrl-RS" w:eastAsia="ar-SA"/>
        </w:rPr>
      </w:pPr>
      <w:r w:rsidRPr="00734951">
        <w:rPr>
          <w:rFonts w:cs="Arial"/>
          <w:b/>
          <w:lang w:val="sr-Cyrl-RS" w:eastAsia="ar-SA"/>
        </w:rPr>
        <w:t>3.2 Пројектни задатак</w:t>
      </w:r>
    </w:p>
    <w:p w14:paraId="1B5225F9" w14:textId="77777777" w:rsidR="00734951" w:rsidRPr="00734951" w:rsidRDefault="00734951" w:rsidP="00734951">
      <w:pPr>
        <w:suppressAutoHyphens/>
        <w:spacing w:before="0"/>
        <w:jc w:val="left"/>
        <w:rPr>
          <w:rFonts w:cs="Arial"/>
          <w:lang w:val="sr-Cyrl-RS" w:eastAsia="ar-SA"/>
        </w:rPr>
      </w:pPr>
    </w:p>
    <w:p w14:paraId="026E5CB4" w14:textId="77777777" w:rsidR="00734951" w:rsidRPr="00734951" w:rsidRDefault="00734951" w:rsidP="00734951">
      <w:pPr>
        <w:ind w:left="840" w:hanging="840"/>
        <w:jc w:val="center"/>
        <w:outlineLvl w:val="0"/>
        <w:rPr>
          <w:rFonts w:cs="Arial"/>
          <w:b/>
        </w:rPr>
      </w:pPr>
      <w:r w:rsidRPr="00734951">
        <w:rPr>
          <w:rFonts w:cs="Arial"/>
          <w:b/>
        </w:rPr>
        <w:t>ПРО</w:t>
      </w:r>
      <w:r w:rsidRPr="00734951">
        <w:rPr>
          <w:rFonts w:cs="Arial"/>
          <w:b/>
          <w:lang w:val="sr-Cyrl-RS"/>
        </w:rPr>
        <w:t>ЈЕКТНИ</w:t>
      </w:r>
      <w:r w:rsidRPr="00734951">
        <w:rPr>
          <w:rFonts w:cs="Arial"/>
          <w:b/>
        </w:rPr>
        <w:t xml:space="preserve"> ЗАДАТАК</w:t>
      </w:r>
    </w:p>
    <w:p w14:paraId="5EE70F20" w14:textId="77777777" w:rsidR="00734951" w:rsidRPr="00734951" w:rsidRDefault="00734951" w:rsidP="00734951">
      <w:pPr>
        <w:ind w:left="840" w:hanging="840"/>
        <w:jc w:val="center"/>
        <w:rPr>
          <w:rFonts w:cs="Arial"/>
          <w:b/>
          <w:lang w:val="ru-RU"/>
        </w:rPr>
      </w:pPr>
      <w:r w:rsidRPr="00734951">
        <w:rPr>
          <w:rFonts w:cs="Arial"/>
          <w:b/>
          <w:lang w:val="ru-RU"/>
        </w:rPr>
        <w:t>за израду:</w:t>
      </w:r>
    </w:p>
    <w:p w14:paraId="613C1F22" w14:textId="77777777" w:rsidR="00734951" w:rsidRPr="00734951" w:rsidRDefault="00734951" w:rsidP="00734951">
      <w:pPr>
        <w:jc w:val="center"/>
        <w:rPr>
          <w:rFonts w:cs="Arial"/>
          <w:b/>
          <w:lang w:val="sr-Cyrl-RS"/>
        </w:rPr>
      </w:pPr>
      <w:r w:rsidRPr="00734951">
        <w:rPr>
          <w:rFonts w:cs="Arial"/>
          <w:b/>
        </w:rPr>
        <w:t>T</w:t>
      </w:r>
      <w:r w:rsidRPr="00734951">
        <w:rPr>
          <w:rFonts w:cs="Arial"/>
          <w:b/>
          <w:lang w:val="sr-Cyrl-RS"/>
        </w:rPr>
        <w:t>ехно-економск</w:t>
      </w:r>
      <w:r w:rsidRPr="00734951">
        <w:rPr>
          <w:rFonts w:cs="Arial"/>
          <w:b/>
        </w:rPr>
        <w:t>a</w:t>
      </w:r>
      <w:r w:rsidRPr="00734951">
        <w:rPr>
          <w:rFonts w:cs="Arial"/>
          <w:b/>
          <w:lang w:val="sr-Cyrl-RS"/>
        </w:rPr>
        <w:t xml:space="preserve"> анализ</w:t>
      </w:r>
      <w:r w:rsidRPr="00734951">
        <w:rPr>
          <w:rFonts w:cs="Arial"/>
          <w:b/>
        </w:rPr>
        <w:t>a</w:t>
      </w:r>
      <w:r w:rsidRPr="00734951">
        <w:rPr>
          <w:rFonts w:cs="Arial"/>
          <w:b/>
          <w:lang w:val="sr-Cyrl-RS"/>
        </w:rPr>
        <w:t xml:space="preserve"> могућности ко-инсинерације неопасног отпада различитог порекла у постројењима ТЕ Никола Тесла А и ТЕ Никола Тесла Б</w:t>
      </w:r>
    </w:p>
    <w:p w14:paraId="5A834A65" w14:textId="77777777" w:rsidR="00734951" w:rsidRPr="00734951" w:rsidRDefault="00734951" w:rsidP="00734951">
      <w:pPr>
        <w:rPr>
          <w:rFonts w:cs="Arial"/>
          <w:b/>
          <w:lang w:val="ru-RU"/>
        </w:rPr>
      </w:pPr>
    </w:p>
    <w:tbl>
      <w:tblPr>
        <w:tblW w:w="0" w:type="auto"/>
        <w:jc w:val="center"/>
        <w:tblLook w:val="04A0" w:firstRow="1" w:lastRow="0" w:firstColumn="1" w:lastColumn="0" w:noHBand="0" w:noVBand="1"/>
      </w:tblPr>
      <w:tblGrid>
        <w:gridCol w:w="666"/>
        <w:gridCol w:w="2622"/>
        <w:gridCol w:w="5159"/>
      </w:tblGrid>
      <w:tr w:rsidR="00734951" w:rsidRPr="00734951" w14:paraId="7A478820" w14:textId="77777777" w:rsidTr="00734951">
        <w:trPr>
          <w:jc w:val="center"/>
        </w:trPr>
        <w:tc>
          <w:tcPr>
            <w:tcW w:w="666" w:type="dxa"/>
          </w:tcPr>
          <w:p w14:paraId="79C9E5DF" w14:textId="77777777" w:rsidR="00734951" w:rsidRPr="00734951" w:rsidRDefault="00734951" w:rsidP="00734951">
            <w:pPr>
              <w:spacing w:after="120"/>
              <w:rPr>
                <w:rFonts w:cs="Arial"/>
                <w:b/>
                <w:lang w:val="sr-Latn-CS"/>
              </w:rPr>
            </w:pPr>
            <w:r w:rsidRPr="00734951">
              <w:rPr>
                <w:rFonts w:cs="Arial"/>
                <w:b/>
                <w:lang w:val="sr-Latn-CS"/>
              </w:rPr>
              <w:t>I</w:t>
            </w:r>
          </w:p>
        </w:tc>
        <w:tc>
          <w:tcPr>
            <w:tcW w:w="2622" w:type="dxa"/>
          </w:tcPr>
          <w:p w14:paraId="51848C67" w14:textId="77777777" w:rsidR="00734951" w:rsidRPr="00734951" w:rsidRDefault="00734951" w:rsidP="00734951">
            <w:pPr>
              <w:spacing w:after="120"/>
              <w:rPr>
                <w:rFonts w:cs="Arial"/>
                <w:b/>
                <w:lang w:val="sr-Latn-CS"/>
              </w:rPr>
            </w:pPr>
            <w:r w:rsidRPr="00734951">
              <w:rPr>
                <w:rFonts w:cs="Arial"/>
                <w:b/>
                <w:lang w:val="sr-Latn-CS"/>
              </w:rPr>
              <w:t>ОПШТИ ПОДАЦИ</w:t>
            </w:r>
          </w:p>
        </w:tc>
        <w:tc>
          <w:tcPr>
            <w:tcW w:w="5159" w:type="dxa"/>
          </w:tcPr>
          <w:p w14:paraId="650B36F0" w14:textId="77777777" w:rsidR="00734951" w:rsidRPr="00734951" w:rsidRDefault="00734951" w:rsidP="00734951">
            <w:pPr>
              <w:spacing w:after="120"/>
              <w:rPr>
                <w:rFonts w:cs="Arial"/>
                <w:b/>
                <w:lang w:val="sr-Latn-CS"/>
              </w:rPr>
            </w:pPr>
          </w:p>
        </w:tc>
      </w:tr>
      <w:tr w:rsidR="00734951" w:rsidRPr="00734951" w14:paraId="597202EA" w14:textId="77777777" w:rsidTr="00734951">
        <w:trPr>
          <w:jc w:val="center"/>
        </w:trPr>
        <w:tc>
          <w:tcPr>
            <w:tcW w:w="666" w:type="dxa"/>
          </w:tcPr>
          <w:p w14:paraId="253E25E5" w14:textId="77777777" w:rsidR="00734951" w:rsidRPr="00734951" w:rsidRDefault="00734951" w:rsidP="00734951">
            <w:pPr>
              <w:rPr>
                <w:rFonts w:cs="Arial"/>
                <w:lang w:val="ru-RU"/>
              </w:rPr>
            </w:pPr>
            <w:r w:rsidRPr="00734951">
              <w:rPr>
                <w:rFonts w:cs="Arial"/>
                <w:lang w:val="sr-Latn-CS"/>
              </w:rPr>
              <w:t xml:space="preserve">I </w:t>
            </w:r>
            <w:r w:rsidRPr="00734951">
              <w:rPr>
                <w:rFonts w:cs="Arial"/>
                <w:lang w:val="ru-RU"/>
              </w:rPr>
              <w:t>1.</w:t>
            </w:r>
          </w:p>
        </w:tc>
        <w:tc>
          <w:tcPr>
            <w:tcW w:w="2622" w:type="dxa"/>
          </w:tcPr>
          <w:p w14:paraId="5C4075D1" w14:textId="77777777" w:rsidR="00734951" w:rsidRPr="00734951" w:rsidRDefault="00734951" w:rsidP="00734951">
            <w:pPr>
              <w:rPr>
                <w:rFonts w:cs="Arial"/>
                <w:b/>
                <w:lang w:val="sr-Latn-CS"/>
              </w:rPr>
            </w:pPr>
            <w:r w:rsidRPr="00734951">
              <w:rPr>
                <w:rFonts w:cs="Arial"/>
                <w:lang w:val="ru-RU"/>
              </w:rPr>
              <w:t>Инвеститор</w:t>
            </w:r>
            <w:r w:rsidRPr="00734951">
              <w:rPr>
                <w:rFonts w:cs="Arial"/>
                <w:lang w:val="sr-Latn-CS"/>
              </w:rPr>
              <w:t>:</w:t>
            </w:r>
          </w:p>
        </w:tc>
        <w:tc>
          <w:tcPr>
            <w:tcW w:w="5159" w:type="dxa"/>
          </w:tcPr>
          <w:p w14:paraId="2FF4B289" w14:textId="77777777" w:rsidR="00734951" w:rsidRPr="00734951" w:rsidRDefault="00734951" w:rsidP="00734951">
            <w:pPr>
              <w:rPr>
                <w:rFonts w:cs="Arial"/>
                <w:b/>
                <w:lang w:val="ru-RU"/>
              </w:rPr>
            </w:pPr>
            <w:r w:rsidRPr="00734951">
              <w:rPr>
                <w:rFonts w:cs="Arial"/>
                <w:lang w:val="sr-Cyrl-RS"/>
              </w:rPr>
              <w:t xml:space="preserve">ЈП </w:t>
            </w:r>
            <w:r w:rsidRPr="00734951">
              <w:rPr>
                <w:rFonts w:cs="Arial"/>
              </w:rPr>
              <w:t>ЕПС</w:t>
            </w:r>
            <w:r w:rsidRPr="00734951">
              <w:rPr>
                <w:rFonts w:cs="Arial"/>
                <w:lang w:val="sr-Cyrl-RS"/>
              </w:rPr>
              <w:t xml:space="preserve"> </w:t>
            </w:r>
            <w:r w:rsidRPr="00734951">
              <w:rPr>
                <w:rFonts w:cs="Arial"/>
              </w:rPr>
              <w:t xml:space="preserve">- </w:t>
            </w:r>
            <w:r w:rsidRPr="00734951">
              <w:rPr>
                <w:rFonts w:cs="Arial"/>
                <w:lang w:val="sr-Cyrl-RS"/>
              </w:rPr>
              <w:t>Технички послови производње енергије</w:t>
            </w:r>
            <w:r w:rsidRPr="00734951">
              <w:rPr>
                <w:rFonts w:cs="Arial"/>
              </w:rPr>
              <w:t xml:space="preserve">  </w:t>
            </w:r>
          </w:p>
        </w:tc>
      </w:tr>
      <w:tr w:rsidR="00734951" w:rsidRPr="00734951" w14:paraId="69B9F641" w14:textId="77777777" w:rsidTr="00734951">
        <w:trPr>
          <w:jc w:val="center"/>
        </w:trPr>
        <w:tc>
          <w:tcPr>
            <w:tcW w:w="666" w:type="dxa"/>
          </w:tcPr>
          <w:p w14:paraId="05E6C059" w14:textId="77777777" w:rsidR="00734951" w:rsidRPr="00734951" w:rsidRDefault="00734951" w:rsidP="00734951">
            <w:pPr>
              <w:rPr>
                <w:rFonts w:cs="Arial"/>
                <w:lang w:val="ru-RU"/>
              </w:rPr>
            </w:pPr>
            <w:r w:rsidRPr="00734951">
              <w:rPr>
                <w:rFonts w:cs="Arial"/>
                <w:lang w:val="sr-Latn-CS"/>
              </w:rPr>
              <w:t xml:space="preserve">I </w:t>
            </w:r>
            <w:r w:rsidRPr="00734951">
              <w:rPr>
                <w:rFonts w:cs="Arial"/>
                <w:lang w:val="ru-RU"/>
              </w:rPr>
              <w:t>2.</w:t>
            </w:r>
          </w:p>
        </w:tc>
        <w:tc>
          <w:tcPr>
            <w:tcW w:w="2622" w:type="dxa"/>
          </w:tcPr>
          <w:p w14:paraId="006DDB0C" w14:textId="77777777" w:rsidR="00734951" w:rsidRPr="00734951" w:rsidRDefault="00734951" w:rsidP="00734951">
            <w:pPr>
              <w:rPr>
                <w:rFonts w:cs="Arial"/>
                <w:b/>
                <w:lang w:val="sr-Latn-CS"/>
              </w:rPr>
            </w:pPr>
            <w:r w:rsidRPr="00734951">
              <w:rPr>
                <w:rFonts w:cs="Arial"/>
                <w:lang w:val="ru-RU"/>
              </w:rPr>
              <w:t>Назив објекта</w:t>
            </w:r>
            <w:r w:rsidRPr="00734951">
              <w:rPr>
                <w:rFonts w:cs="Arial"/>
                <w:lang w:val="sr-Latn-CS"/>
              </w:rPr>
              <w:t>:</w:t>
            </w:r>
          </w:p>
        </w:tc>
        <w:tc>
          <w:tcPr>
            <w:tcW w:w="5159" w:type="dxa"/>
          </w:tcPr>
          <w:p w14:paraId="1178FE21" w14:textId="77777777" w:rsidR="00734951" w:rsidRPr="00734951" w:rsidRDefault="00734951" w:rsidP="00734951">
            <w:pPr>
              <w:rPr>
                <w:rFonts w:cs="Arial"/>
                <w:b/>
                <w:lang w:val="ru-RU"/>
              </w:rPr>
            </w:pPr>
            <w:r w:rsidRPr="00734951">
              <w:rPr>
                <w:rFonts w:cs="Arial"/>
                <w:lang w:val="sr-Cyrl-RS"/>
              </w:rPr>
              <w:t>Огранак ТЕ „Никола Тесла“</w:t>
            </w:r>
            <w:r w:rsidRPr="00734951">
              <w:rPr>
                <w:rFonts w:cs="Arial"/>
                <w:lang w:val="ru-RU"/>
              </w:rPr>
              <w:t xml:space="preserve"> </w:t>
            </w:r>
          </w:p>
        </w:tc>
      </w:tr>
      <w:tr w:rsidR="00734951" w:rsidRPr="00734951" w14:paraId="7A98F3BC" w14:textId="77777777" w:rsidTr="00734951">
        <w:trPr>
          <w:jc w:val="center"/>
        </w:trPr>
        <w:tc>
          <w:tcPr>
            <w:tcW w:w="666" w:type="dxa"/>
          </w:tcPr>
          <w:p w14:paraId="1E28FEC9" w14:textId="77777777" w:rsidR="00734951" w:rsidRPr="00734951" w:rsidRDefault="00734951" w:rsidP="00734951">
            <w:pPr>
              <w:rPr>
                <w:rFonts w:cs="Arial"/>
                <w:lang w:val="ru-RU"/>
              </w:rPr>
            </w:pPr>
            <w:r w:rsidRPr="00734951">
              <w:rPr>
                <w:rFonts w:cs="Arial"/>
                <w:lang w:val="sr-Latn-CS"/>
              </w:rPr>
              <w:t xml:space="preserve">I </w:t>
            </w:r>
            <w:r w:rsidRPr="00734951">
              <w:rPr>
                <w:rFonts w:cs="Arial"/>
                <w:lang w:val="ru-RU"/>
              </w:rPr>
              <w:t>3.</w:t>
            </w:r>
          </w:p>
        </w:tc>
        <w:tc>
          <w:tcPr>
            <w:tcW w:w="2622" w:type="dxa"/>
          </w:tcPr>
          <w:p w14:paraId="25C314AD" w14:textId="77777777" w:rsidR="00734951" w:rsidRPr="00734951" w:rsidRDefault="00734951" w:rsidP="00734951">
            <w:pPr>
              <w:rPr>
                <w:rFonts w:cs="Arial"/>
                <w:b/>
                <w:lang w:val="sr-Latn-CS"/>
              </w:rPr>
            </w:pPr>
            <w:r w:rsidRPr="00734951">
              <w:rPr>
                <w:rFonts w:cs="Arial"/>
                <w:lang w:val="ru-RU"/>
              </w:rPr>
              <w:t>Локација објекта</w:t>
            </w:r>
            <w:r w:rsidRPr="00734951">
              <w:rPr>
                <w:rFonts w:cs="Arial"/>
                <w:lang w:val="sr-Latn-CS"/>
              </w:rPr>
              <w:t>:</w:t>
            </w:r>
          </w:p>
        </w:tc>
        <w:tc>
          <w:tcPr>
            <w:tcW w:w="5159" w:type="dxa"/>
          </w:tcPr>
          <w:p w14:paraId="47FCF867" w14:textId="77777777" w:rsidR="00734951" w:rsidRPr="00734951" w:rsidRDefault="00734951" w:rsidP="00734951">
            <w:pPr>
              <w:rPr>
                <w:rFonts w:cs="Arial"/>
              </w:rPr>
            </w:pPr>
            <w:r w:rsidRPr="00734951">
              <w:rPr>
                <w:rFonts w:cs="Arial"/>
                <w:lang w:val="ru-RU"/>
              </w:rPr>
              <w:t>ТЕНТ А</w:t>
            </w:r>
            <w:r w:rsidRPr="00734951">
              <w:rPr>
                <w:rFonts w:cs="Arial"/>
                <w:lang w:val="sr-Cyrl-RS"/>
              </w:rPr>
              <w:t xml:space="preserve"> и ТЕНТ Б </w:t>
            </w:r>
            <w:r w:rsidRPr="00734951">
              <w:rPr>
                <w:rFonts w:cs="Arial"/>
                <w:lang w:val="ru-RU"/>
              </w:rPr>
              <w:t>(ТЕ Никола Тесла)</w:t>
            </w:r>
          </w:p>
          <w:p w14:paraId="4ED2732A" w14:textId="77777777" w:rsidR="00734951" w:rsidRPr="00734951" w:rsidRDefault="00734951" w:rsidP="00734951">
            <w:pPr>
              <w:rPr>
                <w:rFonts w:cs="Arial"/>
                <w:b/>
              </w:rPr>
            </w:pPr>
          </w:p>
        </w:tc>
      </w:tr>
      <w:tr w:rsidR="00734951" w:rsidRPr="00734951" w14:paraId="49E0EDBF" w14:textId="77777777" w:rsidTr="00734951">
        <w:trPr>
          <w:jc w:val="center"/>
        </w:trPr>
        <w:tc>
          <w:tcPr>
            <w:tcW w:w="666" w:type="dxa"/>
          </w:tcPr>
          <w:p w14:paraId="58CB7F90" w14:textId="77777777" w:rsidR="00734951" w:rsidRPr="00734951" w:rsidRDefault="00734951" w:rsidP="00734951">
            <w:pPr>
              <w:rPr>
                <w:rFonts w:cs="Arial"/>
                <w:lang w:val="ru-RU"/>
              </w:rPr>
            </w:pPr>
          </w:p>
        </w:tc>
        <w:tc>
          <w:tcPr>
            <w:tcW w:w="2622" w:type="dxa"/>
          </w:tcPr>
          <w:p w14:paraId="11E9925A" w14:textId="77777777" w:rsidR="00734951" w:rsidRPr="00734951" w:rsidRDefault="00734951" w:rsidP="00734951">
            <w:pPr>
              <w:rPr>
                <w:rFonts w:cs="Arial"/>
                <w:b/>
                <w:lang w:val="ru-RU"/>
              </w:rPr>
            </w:pPr>
          </w:p>
        </w:tc>
        <w:tc>
          <w:tcPr>
            <w:tcW w:w="5159" w:type="dxa"/>
          </w:tcPr>
          <w:p w14:paraId="48A054C5" w14:textId="77777777" w:rsidR="00734951" w:rsidRPr="00734951" w:rsidRDefault="00734951" w:rsidP="00734951">
            <w:pPr>
              <w:rPr>
                <w:rFonts w:cs="Arial"/>
                <w:b/>
                <w:lang w:val="ru-RU"/>
              </w:rPr>
            </w:pPr>
          </w:p>
        </w:tc>
      </w:tr>
      <w:tr w:rsidR="00734951" w:rsidRPr="00734951" w14:paraId="6020E786" w14:textId="77777777" w:rsidTr="00734951">
        <w:trPr>
          <w:jc w:val="center"/>
        </w:trPr>
        <w:tc>
          <w:tcPr>
            <w:tcW w:w="666" w:type="dxa"/>
          </w:tcPr>
          <w:p w14:paraId="550D8C9B" w14:textId="77777777" w:rsidR="00734951" w:rsidRPr="00734951" w:rsidRDefault="00734951" w:rsidP="00734951">
            <w:pPr>
              <w:rPr>
                <w:rFonts w:cs="Arial"/>
                <w:b/>
                <w:lang w:val="sr-Latn-CS"/>
              </w:rPr>
            </w:pPr>
            <w:r w:rsidRPr="00734951">
              <w:rPr>
                <w:rFonts w:cs="Arial"/>
                <w:b/>
                <w:lang w:val="sr-Latn-CS"/>
              </w:rPr>
              <w:t xml:space="preserve">II </w:t>
            </w:r>
          </w:p>
        </w:tc>
        <w:tc>
          <w:tcPr>
            <w:tcW w:w="7781" w:type="dxa"/>
            <w:gridSpan w:val="2"/>
          </w:tcPr>
          <w:p w14:paraId="03D7F672" w14:textId="77777777" w:rsidR="00734951" w:rsidRPr="00734951" w:rsidRDefault="00734951" w:rsidP="00734951">
            <w:pPr>
              <w:rPr>
                <w:rFonts w:cs="Arial"/>
                <w:b/>
                <w:lang w:val="ru-RU"/>
              </w:rPr>
            </w:pPr>
            <w:r w:rsidRPr="00734951">
              <w:rPr>
                <w:rFonts w:cs="Arial"/>
                <w:b/>
                <w:lang w:val="ru-RU"/>
              </w:rPr>
              <w:t>ПРЕДМЕТ ДОКУМЕНТАЦИЈЕ</w:t>
            </w:r>
          </w:p>
          <w:p w14:paraId="0F16289E" w14:textId="77777777" w:rsidR="00734951" w:rsidRPr="00734951" w:rsidRDefault="00734951" w:rsidP="00734951">
            <w:pPr>
              <w:rPr>
                <w:rFonts w:cs="Arial"/>
                <w:b/>
                <w:lang w:val="ru-RU"/>
              </w:rPr>
            </w:pPr>
          </w:p>
        </w:tc>
      </w:tr>
      <w:tr w:rsidR="00734951" w:rsidRPr="00734951" w14:paraId="17ED17CF" w14:textId="77777777" w:rsidTr="00734951">
        <w:trPr>
          <w:jc w:val="center"/>
        </w:trPr>
        <w:tc>
          <w:tcPr>
            <w:tcW w:w="666" w:type="dxa"/>
          </w:tcPr>
          <w:p w14:paraId="695EED5F" w14:textId="77777777" w:rsidR="00734951" w:rsidRPr="00734951" w:rsidRDefault="00734951" w:rsidP="00734951">
            <w:pPr>
              <w:rPr>
                <w:rFonts w:cs="Arial"/>
                <w:lang w:val="ru-RU"/>
              </w:rPr>
            </w:pPr>
            <w:r w:rsidRPr="00734951">
              <w:rPr>
                <w:rFonts w:cs="Arial"/>
                <w:lang w:val="sr-Latn-CS"/>
              </w:rPr>
              <w:t>II</w:t>
            </w:r>
            <w:r w:rsidRPr="00734951">
              <w:rPr>
                <w:rFonts w:cs="Arial"/>
                <w:lang w:val="sr-Cyrl-RS"/>
              </w:rPr>
              <w:t xml:space="preserve"> </w:t>
            </w:r>
            <w:r w:rsidRPr="00734951">
              <w:rPr>
                <w:rFonts w:cs="Arial"/>
                <w:lang w:val="ru-RU"/>
              </w:rPr>
              <w:t>1.</w:t>
            </w:r>
          </w:p>
        </w:tc>
        <w:tc>
          <w:tcPr>
            <w:tcW w:w="2622" w:type="dxa"/>
          </w:tcPr>
          <w:p w14:paraId="79C552B7" w14:textId="77777777" w:rsidR="00734951" w:rsidRPr="00734951" w:rsidRDefault="00734951" w:rsidP="00734951">
            <w:pPr>
              <w:rPr>
                <w:rFonts w:cs="Arial"/>
                <w:b/>
                <w:lang w:val="sr-Latn-CS"/>
              </w:rPr>
            </w:pPr>
            <w:r w:rsidRPr="00734951">
              <w:rPr>
                <w:rFonts w:cs="Arial"/>
                <w:lang w:val="ru-RU"/>
              </w:rPr>
              <w:t>Назив документације</w:t>
            </w:r>
            <w:r w:rsidRPr="00734951">
              <w:rPr>
                <w:rFonts w:cs="Arial"/>
                <w:lang w:val="sr-Latn-CS"/>
              </w:rPr>
              <w:t>:</w:t>
            </w:r>
          </w:p>
        </w:tc>
        <w:tc>
          <w:tcPr>
            <w:tcW w:w="5159" w:type="dxa"/>
          </w:tcPr>
          <w:p w14:paraId="22032454" w14:textId="03277640" w:rsidR="00734951" w:rsidRPr="00734951" w:rsidRDefault="00734951" w:rsidP="00734951">
            <w:pPr>
              <w:rPr>
                <w:rFonts w:cs="Arial"/>
              </w:rPr>
            </w:pPr>
            <w:r w:rsidRPr="00734951">
              <w:rPr>
                <w:rFonts w:cs="Arial"/>
              </w:rPr>
              <w:t>T</w:t>
            </w:r>
            <w:r w:rsidRPr="00734951">
              <w:rPr>
                <w:rFonts w:cs="Arial"/>
                <w:lang w:val="sr-Cyrl-RS"/>
              </w:rPr>
              <w:t>ехно-економск</w:t>
            </w:r>
            <w:r w:rsidRPr="00734951">
              <w:rPr>
                <w:rFonts w:cs="Arial"/>
              </w:rPr>
              <w:t>a</w:t>
            </w:r>
            <w:r w:rsidRPr="00734951">
              <w:rPr>
                <w:rFonts w:cs="Arial"/>
                <w:lang w:val="sr-Cyrl-RS"/>
              </w:rPr>
              <w:t xml:space="preserve"> анализ</w:t>
            </w:r>
            <w:r w:rsidRPr="00734951">
              <w:rPr>
                <w:rFonts w:cs="Arial"/>
              </w:rPr>
              <w:t>a</w:t>
            </w:r>
            <w:r w:rsidRPr="00734951">
              <w:rPr>
                <w:rFonts w:cs="Arial"/>
                <w:lang w:val="sr-Cyrl-RS"/>
              </w:rPr>
              <w:t xml:space="preserve"> могућности ко-инсинерације неопасног отпада различитог порекла у постројењима ТЕ Никола Тесла А и ТЕ Никола Тесла Б.</w:t>
            </w:r>
          </w:p>
          <w:p w14:paraId="6D956914" w14:textId="77777777" w:rsidR="00734951" w:rsidRPr="00734951" w:rsidRDefault="00734951" w:rsidP="00734951">
            <w:pPr>
              <w:rPr>
                <w:rFonts w:cs="Arial"/>
                <w:b/>
              </w:rPr>
            </w:pPr>
          </w:p>
        </w:tc>
      </w:tr>
      <w:tr w:rsidR="00734951" w:rsidRPr="00734951" w14:paraId="0A8E0F61" w14:textId="77777777" w:rsidTr="00734951">
        <w:trPr>
          <w:jc w:val="center"/>
        </w:trPr>
        <w:tc>
          <w:tcPr>
            <w:tcW w:w="666" w:type="dxa"/>
          </w:tcPr>
          <w:p w14:paraId="7DB71745" w14:textId="77777777" w:rsidR="00734951" w:rsidRPr="00734951" w:rsidRDefault="00734951" w:rsidP="00734951">
            <w:pPr>
              <w:rPr>
                <w:rFonts w:cs="Arial"/>
                <w:lang w:val="ru-RU"/>
              </w:rPr>
            </w:pPr>
            <w:r w:rsidRPr="00734951">
              <w:rPr>
                <w:rFonts w:cs="Arial"/>
                <w:lang w:val="sr-Latn-CS"/>
              </w:rPr>
              <w:t xml:space="preserve">II </w:t>
            </w:r>
            <w:r w:rsidRPr="00734951">
              <w:rPr>
                <w:rFonts w:cs="Arial"/>
                <w:lang w:val="ru-RU"/>
              </w:rPr>
              <w:t>2.</w:t>
            </w:r>
          </w:p>
        </w:tc>
        <w:tc>
          <w:tcPr>
            <w:tcW w:w="2622" w:type="dxa"/>
          </w:tcPr>
          <w:p w14:paraId="74049F4F" w14:textId="77777777" w:rsidR="00734951" w:rsidRPr="00734951" w:rsidRDefault="00734951" w:rsidP="00734951">
            <w:pPr>
              <w:rPr>
                <w:rFonts w:cs="Arial"/>
                <w:b/>
                <w:lang w:val="sr-Latn-CS"/>
              </w:rPr>
            </w:pPr>
            <w:r w:rsidRPr="00734951">
              <w:rPr>
                <w:rFonts w:cs="Arial"/>
                <w:lang w:val="ru-RU"/>
              </w:rPr>
              <w:t>Врста документације</w:t>
            </w:r>
            <w:r w:rsidRPr="00734951">
              <w:rPr>
                <w:rFonts w:cs="Arial"/>
                <w:lang w:val="sr-Latn-CS"/>
              </w:rPr>
              <w:t>:</w:t>
            </w:r>
          </w:p>
        </w:tc>
        <w:tc>
          <w:tcPr>
            <w:tcW w:w="5159" w:type="dxa"/>
          </w:tcPr>
          <w:p w14:paraId="7060939B" w14:textId="77777777" w:rsidR="00734951" w:rsidRPr="00734951" w:rsidRDefault="00734951" w:rsidP="00734951">
            <w:pPr>
              <w:rPr>
                <w:rFonts w:cs="Arial"/>
                <w:lang w:val="ru-RU"/>
              </w:rPr>
            </w:pPr>
            <w:r w:rsidRPr="00734951">
              <w:rPr>
                <w:rFonts w:cs="Arial"/>
                <w:lang w:val="ru-RU"/>
              </w:rPr>
              <w:t>Инестиционо-техничка документација (ИТД)</w:t>
            </w:r>
          </w:p>
          <w:p w14:paraId="440B8F87" w14:textId="77777777" w:rsidR="00734951" w:rsidRPr="00734951" w:rsidRDefault="00734951" w:rsidP="00734951">
            <w:pPr>
              <w:rPr>
                <w:rFonts w:cs="Arial"/>
                <w:lang w:val="ru-RU"/>
              </w:rPr>
            </w:pPr>
          </w:p>
        </w:tc>
      </w:tr>
      <w:tr w:rsidR="00734951" w:rsidRPr="00734951" w14:paraId="1788CD1C" w14:textId="77777777" w:rsidTr="00734951">
        <w:trPr>
          <w:jc w:val="center"/>
        </w:trPr>
        <w:tc>
          <w:tcPr>
            <w:tcW w:w="666" w:type="dxa"/>
          </w:tcPr>
          <w:p w14:paraId="06F0ADD8" w14:textId="77777777" w:rsidR="00734951" w:rsidRPr="00734951" w:rsidRDefault="00734951" w:rsidP="00734951">
            <w:pPr>
              <w:rPr>
                <w:rFonts w:cs="Arial"/>
                <w:lang w:val="sr-Cyrl-RS"/>
              </w:rPr>
            </w:pPr>
            <w:r w:rsidRPr="00734951">
              <w:rPr>
                <w:rFonts w:cs="Arial"/>
                <w:lang w:val="sr-Cyrl-RS"/>
              </w:rPr>
              <w:t>II 3.</w:t>
            </w:r>
          </w:p>
        </w:tc>
        <w:tc>
          <w:tcPr>
            <w:tcW w:w="2622" w:type="dxa"/>
          </w:tcPr>
          <w:p w14:paraId="5A49F462" w14:textId="77777777" w:rsidR="00734951" w:rsidRPr="00734951" w:rsidRDefault="00734951" w:rsidP="00734951">
            <w:pPr>
              <w:rPr>
                <w:rFonts w:cs="Arial"/>
                <w:lang w:val="sr-Cyrl-RS"/>
              </w:rPr>
            </w:pPr>
            <w:r w:rsidRPr="00734951">
              <w:rPr>
                <w:rFonts w:cs="Arial"/>
                <w:lang w:val="sr-Cyrl-RS"/>
              </w:rPr>
              <w:t>Границе пројекта:</w:t>
            </w:r>
          </w:p>
        </w:tc>
        <w:tc>
          <w:tcPr>
            <w:tcW w:w="5159" w:type="dxa"/>
          </w:tcPr>
          <w:p w14:paraId="6231474A" w14:textId="77777777" w:rsidR="00734951" w:rsidRPr="00734951" w:rsidRDefault="00734951" w:rsidP="00734951">
            <w:pPr>
              <w:rPr>
                <w:rFonts w:cs="Arial"/>
                <w:lang w:val="sr-Cyrl-RS"/>
              </w:rPr>
            </w:pPr>
            <w:r w:rsidRPr="00734951">
              <w:rPr>
                <w:rFonts w:cs="Arial"/>
                <w:lang w:val="sr-Cyrl-RS"/>
              </w:rPr>
              <w:t xml:space="preserve">Подручја </w:t>
            </w:r>
            <w:r w:rsidRPr="00734951">
              <w:rPr>
                <w:rFonts w:cs="Arial"/>
                <w:lang w:val="ru-RU"/>
              </w:rPr>
              <w:t>ТЕНТ А</w:t>
            </w:r>
            <w:r w:rsidRPr="00734951">
              <w:rPr>
                <w:rFonts w:cs="Arial"/>
                <w:lang w:val="sr-Cyrl-RS"/>
              </w:rPr>
              <w:t xml:space="preserve"> и ТЕНТ Б </w:t>
            </w:r>
            <w:r w:rsidRPr="00734951">
              <w:rPr>
                <w:rFonts w:cs="Arial"/>
                <w:lang w:val="ru-RU"/>
              </w:rPr>
              <w:t>(ТЕ Никола Тесла)</w:t>
            </w:r>
          </w:p>
        </w:tc>
      </w:tr>
    </w:tbl>
    <w:p w14:paraId="4204BA03" w14:textId="77777777" w:rsidR="00734951" w:rsidRPr="00734951" w:rsidRDefault="00734951" w:rsidP="00734951">
      <w:pPr>
        <w:suppressAutoHyphens/>
        <w:spacing w:before="0"/>
        <w:rPr>
          <w:rFonts w:cs="Arial"/>
          <w:lang w:val="sr-Cyrl-CS" w:eastAsia="ar-SA"/>
        </w:rPr>
      </w:pPr>
    </w:p>
    <w:bookmarkEnd w:id="13"/>
    <w:p w14:paraId="5F25330D" w14:textId="124CF51E" w:rsidR="000C78AF" w:rsidRPr="00734951" w:rsidRDefault="00734951" w:rsidP="00734951">
      <w:pPr>
        <w:rPr>
          <w:rFonts w:cs="Arial"/>
          <w:b/>
          <w:sz w:val="24"/>
          <w:szCs w:val="24"/>
          <w:u w:val="single"/>
        </w:rPr>
      </w:pPr>
      <w:r w:rsidRPr="00734951">
        <w:rPr>
          <w:rFonts w:cs="Arial"/>
          <w:b/>
          <w:sz w:val="24"/>
          <w:szCs w:val="24"/>
          <w:u w:val="single"/>
          <w:lang w:val="sr-Cyrl-RS"/>
        </w:rPr>
        <w:t xml:space="preserve">3.3 </w:t>
      </w:r>
      <w:r w:rsidRPr="00734951">
        <w:rPr>
          <w:rFonts w:cs="Arial"/>
          <w:b/>
          <w:sz w:val="24"/>
          <w:szCs w:val="24"/>
          <w:u w:val="single"/>
        </w:rPr>
        <w:t>У</w:t>
      </w:r>
      <w:r>
        <w:rPr>
          <w:rFonts w:cs="Arial"/>
          <w:b/>
          <w:sz w:val="24"/>
          <w:szCs w:val="24"/>
          <w:u w:val="single"/>
          <w:lang w:val="sr-Cyrl-RS"/>
        </w:rPr>
        <w:t>водне информације</w:t>
      </w:r>
    </w:p>
    <w:p w14:paraId="15AB9DD6" w14:textId="77777777" w:rsidR="00734951" w:rsidRPr="000C78AF" w:rsidRDefault="00734951" w:rsidP="000C78AF">
      <w:pPr>
        <w:rPr>
          <w:rFonts w:cs="Arial"/>
          <w:b/>
          <w:sz w:val="24"/>
          <w:szCs w:val="24"/>
          <w:u w:val="single"/>
          <w:lang w:val="sr-Cyrl-RS"/>
        </w:rPr>
      </w:pPr>
    </w:p>
    <w:p w14:paraId="79E251D0" w14:textId="77777777" w:rsidR="00547FC3" w:rsidRPr="00547FC3" w:rsidRDefault="00547FC3" w:rsidP="00547FC3">
      <w:pPr>
        <w:rPr>
          <w:rFonts w:cs="Arial"/>
          <w:b/>
          <w:sz w:val="24"/>
          <w:szCs w:val="24"/>
          <w:u w:val="single"/>
          <w:lang w:val="sr-Cyrl-RS"/>
        </w:rPr>
      </w:pPr>
      <w:r w:rsidRPr="00547FC3">
        <w:rPr>
          <w:rFonts w:cs="Arial"/>
          <w:b/>
          <w:sz w:val="24"/>
          <w:szCs w:val="24"/>
          <w:u w:val="single"/>
          <w:lang w:val="sr-Cyrl-RS"/>
        </w:rPr>
        <w:t>ТЕНТ А</w:t>
      </w:r>
    </w:p>
    <w:p w14:paraId="7A6991B8" w14:textId="6AD7D32D" w:rsidR="00547FC3" w:rsidRPr="00547FC3" w:rsidRDefault="00547FC3" w:rsidP="00547FC3">
      <w:pPr>
        <w:ind w:firstLine="720"/>
        <w:rPr>
          <w:rFonts w:cs="Arial"/>
          <w:bCs/>
          <w:sz w:val="24"/>
          <w:szCs w:val="24"/>
        </w:rPr>
      </w:pPr>
      <w:r w:rsidRPr="00547FC3">
        <w:rPr>
          <w:rFonts w:cs="Arial"/>
          <w:sz w:val="24"/>
          <w:szCs w:val="24"/>
          <w:lang w:val="sl-SI"/>
        </w:rPr>
        <w:t xml:space="preserve">Термоелектрана </w:t>
      </w:r>
      <w:r w:rsidRPr="00547FC3">
        <w:rPr>
          <w:rFonts w:cs="Arial"/>
          <w:bCs/>
          <w:sz w:val="24"/>
          <w:szCs w:val="24"/>
          <w:lang w:val="sl-SI"/>
        </w:rPr>
        <w:t>"</w:t>
      </w:r>
      <w:r w:rsidRPr="00547FC3">
        <w:rPr>
          <w:rFonts w:cs="Arial"/>
          <w:sz w:val="24"/>
          <w:szCs w:val="24"/>
          <w:lang w:val="sl-SI"/>
        </w:rPr>
        <w:t>Никола Тесла А</w:t>
      </w:r>
      <w:r w:rsidRPr="00547FC3">
        <w:rPr>
          <w:rFonts w:cs="Arial"/>
          <w:bCs/>
          <w:sz w:val="24"/>
          <w:szCs w:val="24"/>
          <w:lang w:val="sl-SI"/>
        </w:rPr>
        <w:t>"</w:t>
      </w:r>
      <w:r w:rsidRPr="00547FC3">
        <w:rPr>
          <w:rFonts w:cs="Arial"/>
          <w:bCs/>
          <w:sz w:val="24"/>
          <w:szCs w:val="24"/>
        </w:rPr>
        <w:t xml:space="preserve"> налази се у непосредној близини Обреновца, на десној обали реке Саве на 41</w:t>
      </w:r>
      <w:r w:rsidRPr="00547FC3">
        <w:rPr>
          <w:rFonts w:cs="Arial"/>
          <w:bCs/>
          <w:sz w:val="24"/>
          <w:szCs w:val="24"/>
          <w:lang w:val="sr-Cyrl-RS"/>
        </w:rPr>
        <w:t>.</w:t>
      </w:r>
      <w:r w:rsidRPr="00547FC3">
        <w:rPr>
          <w:rFonts w:cs="Arial"/>
          <w:bCs/>
          <w:sz w:val="24"/>
          <w:szCs w:val="24"/>
        </w:rPr>
        <w:t xml:space="preserve"> </w:t>
      </w:r>
      <w:proofErr w:type="gramStart"/>
      <w:r w:rsidRPr="00547FC3">
        <w:rPr>
          <w:rFonts w:cs="Arial"/>
          <w:bCs/>
          <w:sz w:val="24"/>
          <w:szCs w:val="24"/>
        </w:rPr>
        <w:t>километру</w:t>
      </w:r>
      <w:proofErr w:type="gramEnd"/>
      <w:r w:rsidRPr="00547FC3">
        <w:rPr>
          <w:rFonts w:cs="Arial"/>
          <w:bCs/>
          <w:sz w:val="24"/>
          <w:szCs w:val="24"/>
        </w:rPr>
        <w:t xml:space="preserve"> узводно од Београда. </w:t>
      </w:r>
      <w:r w:rsidRPr="00547FC3">
        <w:rPr>
          <w:rFonts w:cs="Arial"/>
          <w:sz w:val="24"/>
          <w:szCs w:val="24"/>
          <w:lang w:val="sl-SI"/>
        </w:rPr>
        <w:t xml:space="preserve">Термоелектрана </w:t>
      </w:r>
      <w:r w:rsidRPr="00547FC3">
        <w:rPr>
          <w:rFonts w:cs="Arial"/>
          <w:bCs/>
          <w:sz w:val="24"/>
          <w:szCs w:val="24"/>
        </w:rPr>
        <w:t>има укупно</w:t>
      </w:r>
      <w:r>
        <w:rPr>
          <w:rFonts w:cs="Arial"/>
          <w:bCs/>
          <w:sz w:val="24"/>
          <w:szCs w:val="24"/>
          <w:lang w:val="sr-Cyrl-RS"/>
        </w:rPr>
        <w:t xml:space="preserve"> </w:t>
      </w:r>
      <w:r w:rsidRPr="00547FC3">
        <w:rPr>
          <w:rFonts w:cs="Arial"/>
          <w:bCs/>
          <w:sz w:val="24"/>
          <w:szCs w:val="24"/>
          <w:lang w:val="sr-Cyrl-RS"/>
        </w:rPr>
        <w:t>шест</w:t>
      </w:r>
      <w:r w:rsidRPr="00547FC3">
        <w:rPr>
          <w:rFonts w:cs="Arial"/>
          <w:bCs/>
          <w:sz w:val="24"/>
          <w:szCs w:val="24"/>
        </w:rPr>
        <w:t xml:space="preserve"> блокова који су пуштени у погон између 1970. </w:t>
      </w:r>
      <w:proofErr w:type="gramStart"/>
      <w:r w:rsidRPr="00547FC3">
        <w:rPr>
          <w:rFonts w:cs="Arial"/>
          <w:bCs/>
          <w:sz w:val="24"/>
          <w:szCs w:val="24"/>
        </w:rPr>
        <w:t>и</w:t>
      </w:r>
      <w:proofErr w:type="gramEnd"/>
      <w:r w:rsidRPr="00547FC3">
        <w:rPr>
          <w:rFonts w:cs="Arial"/>
          <w:bCs/>
          <w:sz w:val="24"/>
          <w:szCs w:val="24"/>
        </w:rPr>
        <w:t xml:space="preserve"> 1979. </w:t>
      </w:r>
      <w:proofErr w:type="gramStart"/>
      <w:r w:rsidRPr="00547FC3">
        <w:rPr>
          <w:rFonts w:cs="Arial"/>
          <w:bCs/>
          <w:sz w:val="24"/>
          <w:szCs w:val="24"/>
        </w:rPr>
        <w:t>године</w:t>
      </w:r>
      <w:proofErr w:type="gramEnd"/>
      <w:r w:rsidRPr="00547FC3">
        <w:rPr>
          <w:rFonts w:cs="Arial"/>
          <w:bCs/>
          <w:sz w:val="24"/>
          <w:szCs w:val="24"/>
        </w:rPr>
        <w:t>. Укупна номинална снага свих блокова је била 1650</w:t>
      </w:r>
      <w:proofErr w:type="gramStart"/>
      <w:r w:rsidRPr="00547FC3">
        <w:rPr>
          <w:rFonts w:cs="Arial"/>
          <w:bCs/>
          <w:sz w:val="24"/>
          <w:szCs w:val="24"/>
          <w:lang w:val="sr-Cyrl-RS"/>
        </w:rPr>
        <w:t>,</w:t>
      </w:r>
      <w:r w:rsidRPr="00547FC3">
        <w:rPr>
          <w:rFonts w:cs="Arial"/>
          <w:bCs/>
          <w:sz w:val="24"/>
          <w:szCs w:val="24"/>
        </w:rPr>
        <w:t>5</w:t>
      </w:r>
      <w:proofErr w:type="gramEnd"/>
      <w:r w:rsidRPr="00547FC3">
        <w:rPr>
          <w:rFonts w:cs="Arial"/>
          <w:bCs/>
          <w:sz w:val="24"/>
          <w:szCs w:val="24"/>
        </w:rPr>
        <w:t xml:space="preserve"> MW, </w:t>
      </w:r>
      <w:r w:rsidRPr="00547FC3">
        <w:rPr>
          <w:rFonts w:cs="Arial"/>
          <w:bCs/>
          <w:sz w:val="24"/>
          <w:szCs w:val="24"/>
        </w:rPr>
        <w:lastRenderedPageBreak/>
        <w:t>односно блока А1 210 MW, А2 210 MW, А3 305 MW, А4 308</w:t>
      </w:r>
      <w:r w:rsidRPr="00547FC3">
        <w:rPr>
          <w:rFonts w:cs="Arial"/>
          <w:bCs/>
          <w:sz w:val="24"/>
          <w:szCs w:val="24"/>
          <w:lang w:val="sr-Cyrl-RS"/>
        </w:rPr>
        <w:t>,</w:t>
      </w:r>
      <w:r w:rsidRPr="00547FC3">
        <w:rPr>
          <w:rFonts w:cs="Arial"/>
          <w:bCs/>
          <w:sz w:val="24"/>
          <w:szCs w:val="24"/>
        </w:rPr>
        <w:t>5</w:t>
      </w:r>
      <w:r w:rsidRPr="00547FC3">
        <w:rPr>
          <w:rFonts w:cs="Arial"/>
          <w:bCs/>
          <w:sz w:val="24"/>
          <w:szCs w:val="24"/>
          <w:lang w:val="sr-Cyrl-RS"/>
        </w:rPr>
        <w:t> </w:t>
      </w:r>
      <w:r w:rsidRPr="00547FC3">
        <w:rPr>
          <w:rFonts w:cs="Arial"/>
          <w:bCs/>
          <w:sz w:val="24"/>
          <w:szCs w:val="24"/>
        </w:rPr>
        <w:t>MW, А5 308</w:t>
      </w:r>
      <w:r w:rsidRPr="00547FC3">
        <w:rPr>
          <w:rFonts w:cs="Arial"/>
          <w:bCs/>
          <w:sz w:val="24"/>
          <w:szCs w:val="24"/>
          <w:lang w:val="sr-Cyrl-RS"/>
        </w:rPr>
        <w:t>,</w:t>
      </w:r>
      <w:r w:rsidRPr="00547FC3">
        <w:rPr>
          <w:rFonts w:cs="Arial"/>
          <w:bCs/>
          <w:sz w:val="24"/>
          <w:szCs w:val="24"/>
        </w:rPr>
        <w:t>5 MW и А6 308</w:t>
      </w:r>
      <w:r w:rsidRPr="00547FC3">
        <w:rPr>
          <w:rFonts w:cs="Arial"/>
          <w:bCs/>
          <w:sz w:val="24"/>
          <w:szCs w:val="24"/>
          <w:lang w:val="sr-Cyrl-RS"/>
        </w:rPr>
        <w:t>,</w:t>
      </w:r>
      <w:r w:rsidRPr="00547FC3">
        <w:rPr>
          <w:rFonts w:cs="Arial"/>
          <w:bCs/>
          <w:sz w:val="24"/>
          <w:szCs w:val="24"/>
        </w:rPr>
        <w:t xml:space="preserve">5 MW. Реконструкцијама које су обављене на блоковима после 2003. </w:t>
      </w:r>
      <w:proofErr w:type="gramStart"/>
      <w:r w:rsidRPr="00547FC3">
        <w:rPr>
          <w:rFonts w:cs="Arial"/>
          <w:bCs/>
          <w:sz w:val="24"/>
          <w:szCs w:val="24"/>
        </w:rPr>
        <w:t>године</w:t>
      </w:r>
      <w:proofErr w:type="gramEnd"/>
      <w:r w:rsidRPr="00547FC3">
        <w:rPr>
          <w:rFonts w:cs="Arial"/>
          <w:bCs/>
          <w:sz w:val="24"/>
          <w:szCs w:val="24"/>
        </w:rPr>
        <w:t>, повећана је номинална инсталисана снага неких блокова, тако да је сада снага блок</w:t>
      </w:r>
      <w:r w:rsidRPr="00547FC3">
        <w:rPr>
          <w:rFonts w:cs="Arial"/>
          <w:bCs/>
          <w:sz w:val="24"/>
          <w:szCs w:val="24"/>
          <w:lang w:val="sr-Cyrl-RS"/>
        </w:rPr>
        <w:t xml:space="preserve">ова: </w:t>
      </w:r>
      <w:r w:rsidRPr="00547FC3">
        <w:rPr>
          <w:rFonts w:cs="Arial"/>
          <w:bCs/>
          <w:sz w:val="24"/>
          <w:szCs w:val="24"/>
        </w:rPr>
        <w:t>А3 328</w:t>
      </w:r>
      <w:r w:rsidRPr="00547FC3">
        <w:rPr>
          <w:rFonts w:cs="Arial"/>
          <w:bCs/>
          <w:sz w:val="24"/>
          <w:szCs w:val="24"/>
          <w:lang w:val="sr-Cyrl-RS"/>
        </w:rPr>
        <w:t>,</w:t>
      </w:r>
      <w:r w:rsidRPr="00547FC3">
        <w:rPr>
          <w:rFonts w:cs="Arial"/>
          <w:bCs/>
          <w:sz w:val="24"/>
          <w:szCs w:val="24"/>
        </w:rPr>
        <w:t>4 MW, А5 344</w:t>
      </w:r>
      <w:r w:rsidRPr="00547FC3">
        <w:rPr>
          <w:rFonts w:cs="Arial"/>
          <w:bCs/>
          <w:sz w:val="24"/>
          <w:szCs w:val="24"/>
          <w:lang w:val="sr-Cyrl-RS"/>
        </w:rPr>
        <w:t>,</w:t>
      </w:r>
      <w:r w:rsidRPr="00547FC3">
        <w:rPr>
          <w:rFonts w:cs="Arial"/>
          <w:bCs/>
          <w:sz w:val="24"/>
          <w:szCs w:val="24"/>
        </w:rPr>
        <w:t>5 MW, A4 335</w:t>
      </w:r>
      <w:r w:rsidRPr="00547FC3">
        <w:rPr>
          <w:rFonts w:cs="Arial"/>
          <w:bCs/>
          <w:sz w:val="24"/>
          <w:szCs w:val="24"/>
          <w:lang w:val="sr-Cyrl-RS"/>
        </w:rPr>
        <w:t>,</w:t>
      </w:r>
      <w:r w:rsidRPr="00547FC3">
        <w:rPr>
          <w:rFonts w:cs="Arial"/>
          <w:bCs/>
          <w:sz w:val="24"/>
          <w:szCs w:val="24"/>
        </w:rPr>
        <w:t>3 MW и А6 348</w:t>
      </w:r>
      <w:r w:rsidRPr="00547FC3">
        <w:rPr>
          <w:rFonts w:cs="Arial"/>
          <w:bCs/>
          <w:sz w:val="24"/>
          <w:szCs w:val="24"/>
          <w:lang w:val="sr-Cyrl-RS"/>
        </w:rPr>
        <w:t>,</w:t>
      </w:r>
      <w:r w:rsidRPr="00547FC3">
        <w:rPr>
          <w:rFonts w:cs="Arial"/>
          <w:bCs/>
          <w:sz w:val="24"/>
          <w:szCs w:val="24"/>
        </w:rPr>
        <w:t>5 MW. Као гориво користи се лигнит из угљеног басена Колубара. Блокови су пројектовани за рад у базном дијаграму оптерећења ЕЕС–а.</w:t>
      </w:r>
    </w:p>
    <w:p w14:paraId="3F08351B" w14:textId="77777777" w:rsidR="00547FC3" w:rsidRPr="00547FC3" w:rsidRDefault="00547FC3" w:rsidP="00547FC3">
      <w:pPr>
        <w:rPr>
          <w:rFonts w:cs="Arial"/>
          <w:b/>
          <w:sz w:val="24"/>
          <w:szCs w:val="24"/>
          <w:u w:val="single"/>
          <w:lang w:val="sr-Cyrl-RS"/>
        </w:rPr>
      </w:pPr>
    </w:p>
    <w:p w14:paraId="38EA30FD" w14:textId="77777777" w:rsidR="00547FC3" w:rsidRPr="00547FC3" w:rsidRDefault="00547FC3" w:rsidP="00547FC3">
      <w:pPr>
        <w:rPr>
          <w:rFonts w:cs="Arial"/>
          <w:b/>
          <w:sz w:val="24"/>
          <w:szCs w:val="24"/>
          <w:u w:val="single"/>
          <w:lang w:val="sr-Cyrl-RS"/>
        </w:rPr>
      </w:pPr>
      <w:r w:rsidRPr="00547FC3">
        <w:rPr>
          <w:rFonts w:cs="Arial"/>
          <w:b/>
          <w:sz w:val="24"/>
          <w:szCs w:val="24"/>
          <w:u w:val="single"/>
          <w:lang w:val="sr-Cyrl-RS"/>
        </w:rPr>
        <w:t xml:space="preserve">ТЕНТ Б </w:t>
      </w:r>
    </w:p>
    <w:p w14:paraId="0B662E22" w14:textId="7278107D" w:rsidR="00547FC3" w:rsidRPr="00547FC3" w:rsidRDefault="00547FC3" w:rsidP="00547FC3">
      <w:pPr>
        <w:ind w:firstLine="720"/>
        <w:rPr>
          <w:rFonts w:cs="Arial"/>
          <w:sz w:val="24"/>
          <w:szCs w:val="24"/>
          <w:lang w:val="sr-Cyrl-RS"/>
        </w:rPr>
      </w:pPr>
      <w:r w:rsidRPr="00547FC3">
        <w:rPr>
          <w:rFonts w:cs="Arial"/>
          <w:sz w:val="24"/>
          <w:szCs w:val="24"/>
          <w:lang w:val="sr-Cyrl-RS"/>
        </w:rPr>
        <w:t xml:space="preserve">Термоелектрана “Никола Тесла Б” </w:t>
      </w:r>
      <w:r w:rsidR="009C617F" w:rsidRPr="00547FC3">
        <w:rPr>
          <w:rFonts w:cs="Arial"/>
          <w:sz w:val="24"/>
          <w:szCs w:val="24"/>
          <w:lang w:val="sr-Cyrl-RS"/>
        </w:rPr>
        <w:t xml:space="preserve">је </w:t>
      </w:r>
      <w:r w:rsidRPr="00547FC3">
        <w:rPr>
          <w:rFonts w:cs="Arial"/>
          <w:sz w:val="24"/>
          <w:szCs w:val="24"/>
          <w:lang w:val="sr-Cyrl-RS"/>
        </w:rPr>
        <w:t>смештена у релативно густо насељеном подручју, на десној обали реке Саве између насеља Скела и Ушће</w:t>
      </w:r>
      <w:r w:rsidR="009C617F">
        <w:rPr>
          <w:rFonts w:cs="Arial"/>
          <w:sz w:val="24"/>
          <w:szCs w:val="24"/>
          <w:lang w:val="sr-Latn-RS"/>
        </w:rPr>
        <w:t>,</w:t>
      </w:r>
      <w:r w:rsidRPr="00547FC3">
        <w:rPr>
          <w:rFonts w:cs="Arial"/>
          <w:sz w:val="24"/>
          <w:szCs w:val="24"/>
          <w:lang w:val="sr-Cyrl-RS"/>
        </w:rPr>
        <w:t xml:space="preserve"> на подручју званом Ворбис. Од ТЕ “Никола Тесла А”, узводно је удаљена око </w:t>
      </w:r>
      <w:r w:rsidR="009C617F" w:rsidRPr="00547FC3">
        <w:rPr>
          <w:rFonts w:cs="Arial"/>
          <w:sz w:val="24"/>
          <w:szCs w:val="24"/>
          <w:lang w:val="sr-Cyrl-RS"/>
        </w:rPr>
        <w:t>12</w:t>
      </w:r>
      <w:r w:rsidR="009C617F">
        <w:rPr>
          <w:rFonts w:cs="Arial"/>
          <w:sz w:val="24"/>
          <w:szCs w:val="24"/>
          <w:lang w:val="sr-Latn-RS"/>
        </w:rPr>
        <w:t> </w:t>
      </w:r>
      <w:r w:rsidRPr="00547FC3">
        <w:rPr>
          <w:rFonts w:cs="Arial"/>
          <w:sz w:val="24"/>
          <w:szCs w:val="24"/>
          <w:lang w:val="sr-Cyrl-RS"/>
        </w:rPr>
        <w:t xml:space="preserve">км. ТЕ Никола Тесла Б </w:t>
      </w:r>
      <w:r w:rsidR="009C617F" w:rsidRPr="00547FC3">
        <w:rPr>
          <w:rFonts w:cs="Arial"/>
          <w:sz w:val="24"/>
          <w:szCs w:val="24"/>
          <w:lang w:val="sr-Cyrl-RS"/>
        </w:rPr>
        <w:t xml:space="preserve">је </w:t>
      </w:r>
      <w:r w:rsidRPr="00547FC3">
        <w:rPr>
          <w:rFonts w:cs="Arial"/>
          <w:sz w:val="24"/>
          <w:szCs w:val="24"/>
          <w:lang w:val="sr-Cyrl-RS"/>
        </w:rPr>
        <w:t xml:space="preserve">грађена у складу са техничко-технолошким сазнањима, стандардима и прописима који су важили у почетком 80-тих година прошлог века. Термоелектрана је конципирана за фазну изградњу, при чему је прва фаза изградње изведена и обухвата два блока Б1 и Б2 (2x620 МW), чија снага након завршене прве фазе реконструкције износи 2x650 МW. Блок Б1 пуштен је у погон крајем 1983. године, док је блок Б2 пуштен у погон крајем 1985. године. </w:t>
      </w:r>
    </w:p>
    <w:p w14:paraId="6A04881E" w14:textId="77777777" w:rsidR="00547FC3" w:rsidRPr="00547FC3" w:rsidRDefault="00547FC3" w:rsidP="00547FC3">
      <w:pPr>
        <w:rPr>
          <w:rFonts w:cs="Arial"/>
          <w:b/>
          <w:sz w:val="24"/>
          <w:szCs w:val="24"/>
          <w:u w:val="single"/>
          <w:lang w:val="sr-Cyrl-RS"/>
        </w:rPr>
      </w:pPr>
    </w:p>
    <w:p w14:paraId="4AE6E8D3" w14:textId="77777777" w:rsidR="00547FC3" w:rsidRPr="00547FC3" w:rsidRDefault="00547FC3" w:rsidP="00547FC3">
      <w:pPr>
        <w:tabs>
          <w:tab w:val="num" w:pos="405"/>
        </w:tabs>
        <w:ind w:left="-21"/>
        <w:rPr>
          <w:rFonts w:cs="Arial"/>
          <w:sz w:val="24"/>
          <w:szCs w:val="24"/>
          <w:lang w:val="sr-Cyrl-RS"/>
        </w:rPr>
      </w:pPr>
      <w:r w:rsidRPr="00547FC3">
        <w:rPr>
          <w:rFonts w:cs="Arial"/>
          <w:sz w:val="24"/>
          <w:szCs w:val="24"/>
        </w:rPr>
        <w:t xml:space="preserve">Тренутно стање у области производње </w:t>
      </w:r>
      <w:r w:rsidRPr="00547FC3">
        <w:rPr>
          <w:rFonts w:cs="Arial"/>
          <w:sz w:val="24"/>
          <w:szCs w:val="24"/>
          <w:lang w:val="sr-Cyrl-RS"/>
        </w:rPr>
        <w:t xml:space="preserve">електричне енергије </w:t>
      </w:r>
      <w:r w:rsidRPr="00547FC3">
        <w:rPr>
          <w:rFonts w:cs="Arial"/>
          <w:sz w:val="24"/>
          <w:szCs w:val="24"/>
        </w:rPr>
        <w:t xml:space="preserve">у </w:t>
      </w:r>
      <w:r w:rsidRPr="00547FC3">
        <w:rPr>
          <w:rFonts w:cs="Arial"/>
          <w:sz w:val="24"/>
          <w:szCs w:val="24"/>
          <w:lang w:val="sr-Cyrl-RS"/>
        </w:rPr>
        <w:t xml:space="preserve">термоелектранама </w:t>
      </w:r>
      <w:r w:rsidRPr="00547FC3">
        <w:rPr>
          <w:rFonts w:cs="Arial"/>
          <w:sz w:val="24"/>
          <w:szCs w:val="24"/>
        </w:rPr>
        <w:t>ТЕ</w:t>
      </w:r>
      <w:r w:rsidRPr="00547FC3">
        <w:rPr>
          <w:rFonts w:cs="Arial"/>
          <w:sz w:val="24"/>
          <w:szCs w:val="24"/>
          <w:lang w:val="sr-Cyrl-RS"/>
        </w:rPr>
        <w:t>НТ А и Б</w:t>
      </w:r>
      <w:r w:rsidRPr="00547FC3">
        <w:rPr>
          <w:rFonts w:cs="Arial"/>
          <w:sz w:val="24"/>
          <w:szCs w:val="24"/>
        </w:rPr>
        <w:t>, пружа могућност</w:t>
      </w:r>
      <w:r w:rsidRPr="00547FC3">
        <w:rPr>
          <w:rFonts w:cs="Arial"/>
          <w:sz w:val="24"/>
          <w:szCs w:val="24"/>
          <w:lang w:val="sr-Cyrl-RS"/>
        </w:rPr>
        <w:t>и</w:t>
      </w:r>
      <w:r w:rsidRPr="00547FC3">
        <w:rPr>
          <w:rFonts w:cs="Arial"/>
          <w:sz w:val="24"/>
          <w:szCs w:val="24"/>
        </w:rPr>
        <w:t xml:space="preserve"> </w:t>
      </w:r>
      <w:r w:rsidRPr="00547FC3">
        <w:rPr>
          <w:rFonts w:cs="Arial"/>
          <w:sz w:val="24"/>
          <w:szCs w:val="24"/>
          <w:lang w:val="sr-Cyrl-RS"/>
        </w:rPr>
        <w:t xml:space="preserve">за производњом и пласманом додатних количина електричне енергије, и отвара могућност коришћења алтернативних горива као што су неопасни отпади различитог порекла, уколико за то постоји економска оправданост и не постоје еколошке и друге препреке. </w:t>
      </w:r>
    </w:p>
    <w:p w14:paraId="7477B5C5" w14:textId="77777777" w:rsidR="00547FC3" w:rsidRPr="00547FC3" w:rsidRDefault="00547FC3" w:rsidP="00547FC3">
      <w:pPr>
        <w:rPr>
          <w:rFonts w:cs="Arial"/>
          <w:b/>
          <w:sz w:val="24"/>
          <w:szCs w:val="24"/>
          <w:u w:val="single"/>
          <w:lang w:val="sr-Cyrl-RS"/>
        </w:rPr>
      </w:pPr>
    </w:p>
    <w:p w14:paraId="2F8543C6" w14:textId="03B7C2E9" w:rsidR="00547FC3" w:rsidRPr="00734951" w:rsidRDefault="00734951" w:rsidP="00734951">
      <w:pPr>
        <w:rPr>
          <w:rFonts w:cs="Arial"/>
          <w:b/>
          <w:sz w:val="24"/>
          <w:szCs w:val="24"/>
          <w:u w:val="single"/>
          <w:lang w:val="sr-Cyrl-RS"/>
        </w:rPr>
      </w:pPr>
      <w:r>
        <w:rPr>
          <w:rFonts w:cs="Arial"/>
          <w:b/>
          <w:sz w:val="24"/>
          <w:szCs w:val="24"/>
          <w:u w:val="single"/>
          <w:lang w:val="sr-Cyrl-RS"/>
        </w:rPr>
        <w:t xml:space="preserve">3.4 </w:t>
      </w:r>
      <w:r w:rsidR="00547FC3" w:rsidRPr="00734951">
        <w:rPr>
          <w:rFonts w:cs="Arial"/>
          <w:b/>
          <w:sz w:val="24"/>
          <w:szCs w:val="24"/>
          <w:u w:val="single"/>
          <w:lang w:val="sr-Cyrl-RS"/>
        </w:rPr>
        <w:t>Смернице за израду техно-економске анализе</w:t>
      </w:r>
    </w:p>
    <w:p w14:paraId="2685CA7D" w14:textId="77777777" w:rsidR="00547FC3" w:rsidRPr="00547FC3" w:rsidRDefault="00547FC3" w:rsidP="00547FC3">
      <w:pPr>
        <w:rPr>
          <w:rFonts w:cs="Arial"/>
          <w:b/>
          <w:sz w:val="24"/>
          <w:szCs w:val="24"/>
          <w:u w:val="single"/>
          <w:lang w:val="sr-Cyrl-RS"/>
        </w:rPr>
      </w:pPr>
    </w:p>
    <w:p w14:paraId="75B5E2CA" w14:textId="622EB1B8" w:rsidR="00547FC3" w:rsidRPr="00547FC3" w:rsidRDefault="00547FC3" w:rsidP="00547FC3">
      <w:pPr>
        <w:ind w:firstLine="720"/>
        <w:rPr>
          <w:rFonts w:cs="Arial"/>
          <w:sz w:val="24"/>
          <w:szCs w:val="24"/>
          <w:lang w:val="sr-Cyrl-RS"/>
        </w:rPr>
      </w:pPr>
      <w:r w:rsidRPr="00547FC3">
        <w:rPr>
          <w:rFonts w:cs="Arial"/>
          <w:sz w:val="24"/>
          <w:szCs w:val="24"/>
          <w:lang w:val="sr-Cyrl-RS"/>
        </w:rPr>
        <w:t>Техно-економска анализа (</w:t>
      </w:r>
      <w:r w:rsidR="006E7EA0">
        <w:rPr>
          <w:rFonts w:cs="Arial"/>
          <w:sz w:val="24"/>
          <w:szCs w:val="24"/>
          <w:lang w:val="sr-Cyrl-RS"/>
        </w:rPr>
        <w:t xml:space="preserve">у даљем тексту: </w:t>
      </w:r>
      <w:r w:rsidRPr="00547FC3">
        <w:rPr>
          <w:rFonts w:cs="Arial"/>
          <w:sz w:val="24"/>
          <w:szCs w:val="24"/>
          <w:lang w:val="sr-Cyrl-RS"/>
        </w:rPr>
        <w:t>ТЕА) треба да обухвати све расположиве врсте неопасног отпада (прерађени комунални отпад</w:t>
      </w:r>
      <w:r>
        <w:rPr>
          <w:rFonts w:cs="Arial"/>
          <w:sz w:val="24"/>
          <w:szCs w:val="24"/>
          <w:lang w:val="sr-Cyrl-RS"/>
        </w:rPr>
        <w:t>, биомаса,</w:t>
      </w:r>
      <w:r w:rsidRPr="00547FC3">
        <w:rPr>
          <w:rFonts w:cs="Arial"/>
          <w:sz w:val="24"/>
          <w:szCs w:val="24"/>
          <w:lang w:val="sr-Cyrl-RS"/>
        </w:rPr>
        <w:t xml:space="preserve"> итд.), које је могуће сагоревати са основним горивом лигнитом, за предметне котлове у Огранку ТЕ „Никола Тесла“. </w:t>
      </w:r>
    </w:p>
    <w:p w14:paraId="5DCA673A" w14:textId="77777777" w:rsidR="00547FC3" w:rsidRPr="00547FC3" w:rsidRDefault="00547FC3" w:rsidP="00547FC3">
      <w:pPr>
        <w:rPr>
          <w:rFonts w:cs="Arial"/>
          <w:sz w:val="24"/>
          <w:szCs w:val="24"/>
          <w:lang w:val="sr-Cyrl-RS"/>
        </w:rPr>
      </w:pPr>
    </w:p>
    <w:p w14:paraId="38E7020C" w14:textId="02164D23" w:rsidR="00547FC3" w:rsidRPr="00547FC3" w:rsidRDefault="00547FC3" w:rsidP="00547FC3">
      <w:pPr>
        <w:ind w:firstLine="708"/>
        <w:rPr>
          <w:rFonts w:cs="Arial"/>
          <w:sz w:val="24"/>
          <w:szCs w:val="24"/>
          <w:lang w:val="sr-Cyrl-RS"/>
        </w:rPr>
      </w:pPr>
      <w:r w:rsidRPr="00547FC3">
        <w:rPr>
          <w:rFonts w:cs="Arial"/>
          <w:sz w:val="24"/>
          <w:szCs w:val="24"/>
          <w:lang w:val="sr-Cyrl-RS"/>
        </w:rPr>
        <w:t xml:space="preserve">Да би се третирао као гориво за </w:t>
      </w:r>
      <w:r w:rsidR="004548AC">
        <w:rPr>
          <w:rFonts w:cs="Arial"/>
          <w:sz w:val="24"/>
          <w:szCs w:val="24"/>
          <w:lang w:val="sr-Cyrl-RS"/>
        </w:rPr>
        <w:t>ко-инсинерациј</w:t>
      </w:r>
      <w:r w:rsidR="00BA7D3A">
        <w:rPr>
          <w:rFonts w:cs="Arial"/>
          <w:sz w:val="24"/>
          <w:szCs w:val="24"/>
          <w:lang w:val="sr-Cyrl-RS"/>
        </w:rPr>
        <w:t>у</w:t>
      </w:r>
      <w:r w:rsidRPr="00547FC3">
        <w:rPr>
          <w:rFonts w:cs="Arial"/>
          <w:sz w:val="24"/>
          <w:szCs w:val="24"/>
          <w:lang w:val="sr-Cyrl-RS"/>
        </w:rPr>
        <w:t xml:space="preserve">, неопасни чврсти отпад треба да задовољи стандарде за чврсто обновљиво гориво, тзв. </w:t>
      </w:r>
      <w:r w:rsidRPr="00547FC3">
        <w:rPr>
          <w:rFonts w:cs="Arial"/>
          <w:sz w:val="24"/>
          <w:szCs w:val="24"/>
        </w:rPr>
        <w:t>SRF (Solid Recovery Fuel)</w:t>
      </w:r>
      <w:r w:rsidRPr="00547FC3">
        <w:rPr>
          <w:rFonts w:cs="Arial"/>
          <w:sz w:val="24"/>
          <w:szCs w:val="24"/>
          <w:lang w:val="sr-Cyrl-RS"/>
        </w:rPr>
        <w:t xml:space="preserve">. </w:t>
      </w:r>
      <w:r w:rsidRPr="00547FC3">
        <w:rPr>
          <w:rFonts w:cs="Arial"/>
          <w:sz w:val="24"/>
          <w:szCs w:val="24"/>
        </w:rPr>
        <w:t>SRF</w:t>
      </w:r>
      <w:r w:rsidRPr="00547FC3">
        <w:rPr>
          <w:rFonts w:cs="Arial"/>
          <w:sz w:val="24"/>
          <w:szCs w:val="24"/>
          <w:lang w:val="sr-Cyrl-RS"/>
        </w:rPr>
        <w:t xml:space="preserve"> у себи укључује и прерађени комунални отпад (комунални чврсти отпад) и индустријски чврсти отпад. Биомасу за енергетске сврхе БиомЕС (доминантно отпадну али и наменски произведену) третирати као обновљив извор енергије (ОИЕ). Под НеООкоС подразумевати сав неопасни отпад погодан за </w:t>
      </w:r>
      <w:r w:rsidR="004548AC" w:rsidRPr="00547FC3">
        <w:rPr>
          <w:rFonts w:cs="Arial"/>
          <w:sz w:val="24"/>
          <w:szCs w:val="24"/>
          <w:lang w:val="sr-Cyrl-RS"/>
        </w:rPr>
        <w:t>ко</w:t>
      </w:r>
      <w:r w:rsidR="004548AC">
        <w:rPr>
          <w:rFonts w:cs="Arial"/>
          <w:sz w:val="24"/>
          <w:szCs w:val="24"/>
          <w:lang w:val="sr-Cyrl-RS"/>
        </w:rPr>
        <w:t>-инсинерацију</w:t>
      </w:r>
      <w:r w:rsidRPr="00547FC3">
        <w:rPr>
          <w:rFonts w:cs="Arial"/>
          <w:sz w:val="24"/>
          <w:szCs w:val="24"/>
          <w:lang w:val="sr-Cyrl-RS"/>
        </w:rPr>
        <w:t>.</w:t>
      </w:r>
    </w:p>
    <w:p w14:paraId="1146685E" w14:textId="77777777" w:rsidR="00547FC3" w:rsidRPr="00547FC3" w:rsidRDefault="00547FC3" w:rsidP="00547FC3">
      <w:pPr>
        <w:rPr>
          <w:rFonts w:cs="Arial"/>
          <w:sz w:val="24"/>
          <w:szCs w:val="24"/>
          <w:lang w:val="sr-Cyrl-RS"/>
        </w:rPr>
      </w:pPr>
    </w:p>
    <w:p w14:paraId="551EA81A" w14:textId="77777777" w:rsidR="00547FC3" w:rsidRPr="00547FC3" w:rsidRDefault="00547FC3" w:rsidP="00547FC3">
      <w:pPr>
        <w:rPr>
          <w:rFonts w:cs="Arial"/>
          <w:sz w:val="24"/>
          <w:szCs w:val="24"/>
          <w:lang w:val="sr-Cyrl-RS"/>
        </w:rPr>
      </w:pPr>
      <w:r w:rsidRPr="00547FC3">
        <w:rPr>
          <w:rFonts w:cs="Arial"/>
          <w:sz w:val="24"/>
          <w:szCs w:val="24"/>
          <w:lang w:val="sr-Cyrl-RS"/>
        </w:rPr>
        <w:t>При изради ТЕА применити:</w:t>
      </w:r>
    </w:p>
    <w:p w14:paraId="1423D201" w14:textId="77777777" w:rsidR="00547FC3" w:rsidRPr="00547FC3" w:rsidRDefault="00547FC3" w:rsidP="00547FC3">
      <w:pPr>
        <w:rPr>
          <w:rFonts w:cs="Arial"/>
          <w:sz w:val="24"/>
          <w:szCs w:val="24"/>
          <w:lang w:val="sr-Cyrl-RS"/>
        </w:rPr>
      </w:pPr>
    </w:p>
    <w:p w14:paraId="3D3C1AB3" w14:textId="77777777" w:rsidR="00547FC3" w:rsidRPr="00547FC3" w:rsidRDefault="00547FC3" w:rsidP="00547FC3">
      <w:pPr>
        <w:pStyle w:val="ListParagraph"/>
        <w:numPr>
          <w:ilvl w:val="0"/>
          <w:numId w:val="32"/>
        </w:numPr>
        <w:spacing w:before="0" w:after="0" w:line="240" w:lineRule="auto"/>
        <w:rPr>
          <w:rFonts w:ascii="Arial" w:hAnsi="Arial" w:cs="Arial"/>
          <w:sz w:val="24"/>
          <w:szCs w:val="24"/>
          <w:lang w:val="sr-Cyrl-RS"/>
        </w:rPr>
      </w:pPr>
      <w:r w:rsidRPr="00547FC3">
        <w:rPr>
          <w:rFonts w:ascii="Arial" w:hAnsi="Arial" w:cs="Arial"/>
          <w:sz w:val="24"/>
          <w:szCs w:val="24"/>
          <w:lang w:val="sr-Cyrl-RS"/>
        </w:rPr>
        <w:t>Важећу домаћу законску регулативу и регулативу Европске уније,</w:t>
      </w:r>
    </w:p>
    <w:p w14:paraId="45D9108E" w14:textId="77777777" w:rsidR="00547FC3" w:rsidRPr="00547FC3" w:rsidRDefault="00547FC3" w:rsidP="00547FC3">
      <w:pPr>
        <w:pStyle w:val="ListParagraph"/>
        <w:numPr>
          <w:ilvl w:val="0"/>
          <w:numId w:val="32"/>
        </w:numPr>
        <w:spacing w:before="0" w:after="0" w:line="240" w:lineRule="auto"/>
        <w:rPr>
          <w:rFonts w:ascii="Arial" w:hAnsi="Arial" w:cs="Arial"/>
          <w:sz w:val="24"/>
          <w:szCs w:val="24"/>
          <w:lang w:val="sr-Cyrl-RS"/>
        </w:rPr>
      </w:pPr>
      <w:r w:rsidRPr="00547FC3">
        <w:rPr>
          <w:rFonts w:ascii="Arial" w:hAnsi="Arial" w:cs="Arial"/>
          <w:sz w:val="24"/>
          <w:szCs w:val="24"/>
          <w:lang w:val="sr-Cyrl-RS"/>
        </w:rPr>
        <w:t>Актуелне међународне техничке стандарде и прописе,</w:t>
      </w:r>
    </w:p>
    <w:p w14:paraId="335CF506" w14:textId="2FFF4CB3" w:rsidR="00547FC3" w:rsidRPr="00547FC3" w:rsidRDefault="00547FC3" w:rsidP="00547FC3">
      <w:pPr>
        <w:pStyle w:val="ListParagraph"/>
        <w:numPr>
          <w:ilvl w:val="0"/>
          <w:numId w:val="32"/>
        </w:numPr>
        <w:spacing w:before="0" w:after="0" w:line="240" w:lineRule="auto"/>
        <w:rPr>
          <w:rFonts w:ascii="Arial" w:hAnsi="Arial" w:cs="Arial"/>
          <w:sz w:val="24"/>
          <w:szCs w:val="24"/>
          <w:lang w:val="sr-Cyrl-RS"/>
        </w:rPr>
      </w:pPr>
      <w:r w:rsidRPr="00547FC3">
        <w:rPr>
          <w:rFonts w:ascii="Arial" w:hAnsi="Arial" w:cs="Arial"/>
          <w:sz w:val="24"/>
          <w:szCs w:val="24"/>
          <w:lang w:val="sr-Cyrl-RS"/>
        </w:rPr>
        <w:lastRenderedPageBreak/>
        <w:t xml:space="preserve">Најбоље доступне технике тзв. </w:t>
      </w:r>
      <w:r w:rsidRPr="00547FC3">
        <w:rPr>
          <w:rFonts w:ascii="Arial" w:hAnsi="Arial" w:cs="Arial"/>
          <w:sz w:val="24"/>
          <w:szCs w:val="24"/>
        </w:rPr>
        <w:t>BAT (Best Available Technologies)</w:t>
      </w:r>
      <w:r w:rsidRPr="00547FC3">
        <w:rPr>
          <w:rFonts w:ascii="Arial" w:hAnsi="Arial" w:cs="Arial"/>
          <w:sz w:val="24"/>
          <w:szCs w:val="24"/>
          <w:lang w:val="sr-Cyrl-RS"/>
        </w:rPr>
        <w:t xml:space="preserve"> за </w:t>
      </w:r>
      <w:r w:rsidR="004548AC" w:rsidRPr="00547FC3">
        <w:rPr>
          <w:rFonts w:ascii="Arial" w:hAnsi="Arial" w:cs="Arial"/>
          <w:sz w:val="24"/>
          <w:szCs w:val="24"/>
          <w:lang w:val="sr-Cyrl-RS"/>
        </w:rPr>
        <w:t>ко</w:t>
      </w:r>
      <w:r w:rsidR="004548AC">
        <w:rPr>
          <w:rFonts w:ascii="Arial" w:hAnsi="Arial" w:cs="Arial"/>
          <w:sz w:val="24"/>
          <w:szCs w:val="24"/>
          <w:lang w:val="sr-Cyrl-RS"/>
        </w:rPr>
        <w:t>-инсинерацију</w:t>
      </w:r>
      <w:r w:rsidRPr="00547FC3">
        <w:rPr>
          <w:rFonts w:ascii="Arial" w:hAnsi="Arial" w:cs="Arial"/>
          <w:sz w:val="24"/>
          <w:szCs w:val="24"/>
          <w:lang w:val="sr-Cyrl-RS"/>
        </w:rPr>
        <w:t xml:space="preserve">, </w:t>
      </w:r>
    </w:p>
    <w:p w14:paraId="1030AE11" w14:textId="070E049A" w:rsidR="00547FC3" w:rsidRPr="00547FC3" w:rsidRDefault="00547FC3" w:rsidP="00547FC3">
      <w:pPr>
        <w:pStyle w:val="ListParagraph"/>
        <w:numPr>
          <w:ilvl w:val="0"/>
          <w:numId w:val="32"/>
        </w:numPr>
        <w:spacing w:before="0" w:after="0" w:line="240" w:lineRule="auto"/>
        <w:rPr>
          <w:rFonts w:ascii="Arial" w:hAnsi="Arial" w:cs="Arial"/>
          <w:sz w:val="24"/>
          <w:szCs w:val="24"/>
          <w:lang w:val="sr-Cyrl-RS"/>
        </w:rPr>
      </w:pPr>
      <w:r w:rsidRPr="00547FC3">
        <w:rPr>
          <w:rFonts w:ascii="Arial" w:hAnsi="Arial" w:cs="Arial"/>
          <w:sz w:val="24"/>
          <w:szCs w:val="24"/>
          <w:lang w:val="sr-Cyrl-RS"/>
        </w:rPr>
        <w:t xml:space="preserve">Светска искуства у </w:t>
      </w:r>
      <w:r w:rsidR="00D306B5">
        <w:rPr>
          <w:rFonts w:ascii="Arial" w:hAnsi="Arial" w:cs="Arial"/>
          <w:sz w:val="24"/>
          <w:szCs w:val="24"/>
          <w:lang w:val="sr-Cyrl-RS"/>
        </w:rPr>
        <w:t>ко-инсин</w:t>
      </w:r>
      <w:r w:rsidR="00F924A5">
        <w:rPr>
          <w:rFonts w:ascii="Arial" w:hAnsi="Arial" w:cs="Arial"/>
          <w:sz w:val="24"/>
          <w:szCs w:val="24"/>
          <w:lang w:val="sr-Cyrl-RS"/>
        </w:rPr>
        <w:t>ерацији</w:t>
      </w:r>
      <w:r w:rsidRPr="00547FC3">
        <w:rPr>
          <w:rFonts w:ascii="Arial" w:hAnsi="Arial" w:cs="Arial"/>
          <w:sz w:val="24"/>
          <w:szCs w:val="24"/>
          <w:lang w:val="sr-Cyrl-RS"/>
        </w:rPr>
        <w:t xml:space="preserve"> у парним котловима чије је основно гориво лигнит. </w:t>
      </w:r>
    </w:p>
    <w:p w14:paraId="36926F35" w14:textId="77777777" w:rsidR="00547FC3" w:rsidRPr="00547FC3" w:rsidRDefault="00547FC3" w:rsidP="00547FC3">
      <w:pPr>
        <w:rPr>
          <w:rFonts w:cs="Arial"/>
          <w:sz w:val="24"/>
          <w:szCs w:val="24"/>
          <w:lang w:val="sr-Cyrl-RS"/>
        </w:rPr>
      </w:pPr>
    </w:p>
    <w:p w14:paraId="2AC12477" w14:textId="6E19DC0B" w:rsidR="00547FC3" w:rsidRPr="00547FC3" w:rsidRDefault="00547FC3" w:rsidP="00547FC3">
      <w:pPr>
        <w:rPr>
          <w:rFonts w:cs="Arial"/>
          <w:sz w:val="24"/>
          <w:szCs w:val="24"/>
          <w:lang w:val="sr-Cyrl-RS"/>
        </w:rPr>
      </w:pPr>
      <w:r w:rsidRPr="00547FC3">
        <w:rPr>
          <w:rFonts w:cs="Arial"/>
          <w:sz w:val="24"/>
          <w:szCs w:val="24"/>
          <w:lang w:val="sr-Cyrl-RS"/>
        </w:rPr>
        <w:t xml:space="preserve">За израду потребних прорачуна, </w:t>
      </w:r>
      <w:r w:rsidR="006E7EA0">
        <w:rPr>
          <w:rFonts w:cs="Arial"/>
          <w:sz w:val="24"/>
          <w:szCs w:val="24"/>
          <w:lang w:val="sr-Cyrl-RS"/>
        </w:rPr>
        <w:t>Наручилац</w:t>
      </w:r>
      <w:r w:rsidR="006E7EA0" w:rsidRPr="00547FC3">
        <w:rPr>
          <w:rFonts w:cs="Arial"/>
          <w:sz w:val="24"/>
          <w:szCs w:val="24"/>
          <w:lang w:val="sr-Cyrl-RS"/>
        </w:rPr>
        <w:t xml:space="preserve"> </w:t>
      </w:r>
      <w:r w:rsidRPr="00547FC3">
        <w:rPr>
          <w:rFonts w:cs="Arial"/>
          <w:sz w:val="24"/>
          <w:szCs w:val="24"/>
          <w:lang w:val="sr-Cyrl-RS"/>
        </w:rPr>
        <w:t>ће обезбедити:</w:t>
      </w:r>
    </w:p>
    <w:p w14:paraId="4EA0A566" w14:textId="77777777" w:rsidR="00547FC3" w:rsidRPr="00547FC3" w:rsidRDefault="00547FC3" w:rsidP="00547FC3">
      <w:pPr>
        <w:pStyle w:val="ListParagraph"/>
        <w:numPr>
          <w:ilvl w:val="0"/>
          <w:numId w:val="32"/>
        </w:numPr>
        <w:spacing w:before="0" w:after="0" w:line="240" w:lineRule="auto"/>
        <w:rPr>
          <w:rFonts w:ascii="Arial" w:hAnsi="Arial" w:cs="Arial"/>
          <w:sz w:val="24"/>
          <w:szCs w:val="24"/>
          <w:lang w:val="sr-Cyrl-RS"/>
        </w:rPr>
      </w:pPr>
      <w:r w:rsidRPr="00547FC3">
        <w:rPr>
          <w:rFonts w:ascii="Arial" w:hAnsi="Arial" w:cs="Arial"/>
          <w:sz w:val="24"/>
          <w:szCs w:val="24"/>
          <w:lang w:val="sr-Cyrl-RS"/>
        </w:rPr>
        <w:t xml:space="preserve">основне карактеристике парних котлова </w:t>
      </w:r>
    </w:p>
    <w:p w14:paraId="03F60E6E" w14:textId="77777777" w:rsidR="00547FC3" w:rsidRPr="00547FC3" w:rsidRDefault="00547FC3" w:rsidP="00547FC3">
      <w:pPr>
        <w:pStyle w:val="ListParagraph"/>
        <w:numPr>
          <w:ilvl w:val="0"/>
          <w:numId w:val="32"/>
        </w:numPr>
        <w:spacing w:before="0" w:after="0" w:line="240" w:lineRule="auto"/>
        <w:rPr>
          <w:rFonts w:ascii="Arial" w:hAnsi="Arial" w:cs="Arial"/>
          <w:sz w:val="24"/>
          <w:szCs w:val="24"/>
          <w:lang w:val="sr-Cyrl-RS"/>
        </w:rPr>
      </w:pPr>
      <w:r w:rsidRPr="00547FC3">
        <w:rPr>
          <w:rFonts w:ascii="Arial" w:hAnsi="Arial" w:cs="Arial"/>
          <w:sz w:val="24"/>
          <w:szCs w:val="24"/>
          <w:lang w:val="sr-Cyrl-RS"/>
        </w:rPr>
        <w:t>податке о карактеристикама сировог угља, угљеног праха (финоћа млевења, влажност итд.),</w:t>
      </w:r>
    </w:p>
    <w:p w14:paraId="1194334F" w14:textId="18A210F0" w:rsidR="00547FC3" w:rsidRPr="00547FC3" w:rsidRDefault="00547FC3" w:rsidP="00547FC3">
      <w:pPr>
        <w:pStyle w:val="ListParagraph"/>
        <w:numPr>
          <w:ilvl w:val="0"/>
          <w:numId w:val="32"/>
        </w:numPr>
        <w:spacing w:before="0" w:after="0" w:line="240" w:lineRule="auto"/>
        <w:rPr>
          <w:rFonts w:ascii="Arial" w:hAnsi="Arial" w:cs="Arial"/>
          <w:sz w:val="24"/>
          <w:szCs w:val="24"/>
          <w:lang w:val="sr-Cyrl-RS"/>
        </w:rPr>
      </w:pPr>
      <w:r w:rsidRPr="00547FC3">
        <w:rPr>
          <w:rFonts w:ascii="Arial" w:hAnsi="Arial" w:cs="Arial"/>
          <w:sz w:val="24"/>
          <w:szCs w:val="24"/>
          <w:lang w:val="sr-Cyrl-RS"/>
        </w:rPr>
        <w:t xml:space="preserve">осталу неопходну документацију за израду ТЕА коју </w:t>
      </w:r>
      <w:r w:rsidR="006E7EA0">
        <w:rPr>
          <w:rFonts w:ascii="Arial" w:hAnsi="Arial" w:cs="Arial"/>
          <w:sz w:val="24"/>
          <w:szCs w:val="24"/>
          <w:lang w:val="sr-Cyrl-RS"/>
        </w:rPr>
        <w:t>Наручилац</w:t>
      </w:r>
      <w:r w:rsidR="006E7EA0" w:rsidRPr="00547FC3">
        <w:rPr>
          <w:rFonts w:ascii="Arial" w:hAnsi="Arial" w:cs="Arial"/>
          <w:sz w:val="24"/>
          <w:szCs w:val="24"/>
          <w:lang w:val="sr-Cyrl-RS"/>
        </w:rPr>
        <w:t xml:space="preserve"> </w:t>
      </w:r>
      <w:r w:rsidRPr="00547FC3">
        <w:rPr>
          <w:rFonts w:ascii="Arial" w:hAnsi="Arial" w:cs="Arial"/>
          <w:sz w:val="24"/>
          <w:szCs w:val="24"/>
          <w:lang w:val="sr-Cyrl-RS"/>
        </w:rPr>
        <w:t>поседује.</w:t>
      </w:r>
    </w:p>
    <w:p w14:paraId="7D810AA7" w14:textId="77777777" w:rsidR="00547FC3" w:rsidRPr="00547FC3" w:rsidRDefault="00547FC3" w:rsidP="00547FC3">
      <w:pPr>
        <w:rPr>
          <w:rFonts w:cs="Arial"/>
          <w:sz w:val="24"/>
          <w:szCs w:val="24"/>
          <w:lang w:val="sr-Cyrl-RS"/>
        </w:rPr>
      </w:pPr>
    </w:p>
    <w:p w14:paraId="5A82A845" w14:textId="77777777" w:rsidR="00547FC3" w:rsidRPr="00547FC3" w:rsidRDefault="00547FC3" w:rsidP="00547FC3">
      <w:pPr>
        <w:rPr>
          <w:rFonts w:cs="Arial"/>
          <w:sz w:val="24"/>
          <w:szCs w:val="24"/>
          <w:lang w:val="sr-Cyrl-RS"/>
        </w:rPr>
      </w:pPr>
      <w:r w:rsidRPr="00547FC3">
        <w:rPr>
          <w:rFonts w:cs="Arial"/>
          <w:sz w:val="24"/>
          <w:szCs w:val="24"/>
          <w:lang w:val="sr-Cyrl-RS"/>
        </w:rPr>
        <w:t>Додатне смернице су:</w:t>
      </w:r>
    </w:p>
    <w:p w14:paraId="617E45CB" w14:textId="77777777" w:rsidR="00547FC3" w:rsidRPr="00547FC3" w:rsidRDefault="00547FC3" w:rsidP="00547FC3">
      <w:pPr>
        <w:rPr>
          <w:rFonts w:cs="Arial"/>
          <w:sz w:val="24"/>
          <w:szCs w:val="24"/>
          <w:lang w:val="sr-Cyrl-RS"/>
        </w:rPr>
      </w:pPr>
    </w:p>
    <w:p w14:paraId="6D3C2BEE" w14:textId="5272DC23" w:rsidR="006E7EA0" w:rsidRDefault="00547FC3" w:rsidP="00547FC3">
      <w:pPr>
        <w:pStyle w:val="ListParagraph"/>
        <w:numPr>
          <w:ilvl w:val="0"/>
          <w:numId w:val="39"/>
        </w:numPr>
        <w:spacing w:before="0" w:after="0" w:line="240" w:lineRule="auto"/>
        <w:rPr>
          <w:rFonts w:ascii="Arial" w:hAnsi="Arial" w:cs="Arial"/>
          <w:sz w:val="24"/>
          <w:szCs w:val="24"/>
          <w:lang w:val="sr-Cyrl-RS"/>
        </w:rPr>
      </w:pPr>
      <w:r w:rsidRPr="00547FC3">
        <w:rPr>
          <w:rFonts w:ascii="Arial" w:hAnsi="Arial" w:cs="Arial"/>
          <w:sz w:val="24"/>
          <w:szCs w:val="24"/>
          <w:lang w:val="sr-Cyrl-RS"/>
        </w:rPr>
        <w:t xml:space="preserve">Потребно је сагледати (1) укупну расположиву количину неопасног отпада и биомасе, а затим и (2) количину погодну за </w:t>
      </w:r>
      <w:r w:rsidR="004548AC" w:rsidRPr="00547FC3">
        <w:rPr>
          <w:rFonts w:ascii="Arial" w:hAnsi="Arial" w:cs="Arial"/>
          <w:sz w:val="24"/>
          <w:szCs w:val="24"/>
          <w:lang w:val="sr-Cyrl-RS"/>
        </w:rPr>
        <w:t>ко</w:t>
      </w:r>
      <w:r w:rsidR="004548AC">
        <w:rPr>
          <w:rFonts w:ascii="Arial" w:hAnsi="Arial" w:cs="Arial"/>
          <w:sz w:val="24"/>
          <w:szCs w:val="24"/>
          <w:lang w:val="sr-Cyrl-RS"/>
        </w:rPr>
        <w:t>-инсинерацију</w:t>
      </w:r>
      <w:r w:rsidR="004548AC" w:rsidRPr="00547FC3">
        <w:rPr>
          <w:rFonts w:ascii="Arial" w:hAnsi="Arial" w:cs="Arial"/>
          <w:sz w:val="24"/>
          <w:szCs w:val="24"/>
          <w:lang w:val="sr-Cyrl-RS"/>
        </w:rPr>
        <w:t xml:space="preserve"> </w:t>
      </w:r>
      <w:r w:rsidRPr="00547FC3">
        <w:rPr>
          <w:rFonts w:ascii="Arial" w:hAnsi="Arial" w:cs="Arial"/>
          <w:sz w:val="24"/>
          <w:szCs w:val="24"/>
          <w:lang w:val="sr-Cyrl-RS"/>
        </w:rPr>
        <w:t>- НеООкоС (</w:t>
      </w:r>
      <w:r w:rsidRPr="00547FC3">
        <w:rPr>
          <w:rFonts w:ascii="Arial" w:hAnsi="Arial" w:cs="Arial"/>
          <w:sz w:val="24"/>
          <w:szCs w:val="24"/>
        </w:rPr>
        <w:t>SRF</w:t>
      </w:r>
      <w:r w:rsidRPr="00547FC3">
        <w:rPr>
          <w:rFonts w:ascii="Arial" w:hAnsi="Arial" w:cs="Arial"/>
          <w:sz w:val="24"/>
          <w:szCs w:val="24"/>
          <w:lang w:val="sr-Cyrl-RS"/>
        </w:rPr>
        <w:t xml:space="preserve"> , БиомЕС, и другог) који се физички ствара на територији</w:t>
      </w:r>
      <w:r w:rsidR="00AD450C">
        <w:rPr>
          <w:rFonts w:ascii="Arial" w:hAnsi="Arial" w:cs="Arial"/>
          <w:sz w:val="24"/>
          <w:szCs w:val="24"/>
          <w:lang w:val="sr-Cyrl-RS"/>
        </w:rPr>
        <w:t>:</w:t>
      </w:r>
      <w:r w:rsidRPr="00547FC3">
        <w:rPr>
          <w:rFonts w:ascii="Arial" w:hAnsi="Arial" w:cs="Arial"/>
          <w:sz w:val="24"/>
          <w:szCs w:val="24"/>
          <w:lang w:val="sr-Cyrl-RS"/>
        </w:rPr>
        <w:t xml:space="preserve"> </w:t>
      </w:r>
    </w:p>
    <w:p w14:paraId="1BDDBDB5" w14:textId="77777777" w:rsidR="00AD450C" w:rsidRDefault="00547FC3" w:rsidP="006E7EA0">
      <w:pPr>
        <w:pStyle w:val="ListParagraph"/>
        <w:spacing w:before="0" w:after="0" w:line="240" w:lineRule="auto"/>
        <w:rPr>
          <w:rFonts w:ascii="Arial" w:hAnsi="Arial" w:cs="Arial"/>
          <w:sz w:val="24"/>
          <w:szCs w:val="24"/>
          <w:lang w:val="sr-Cyrl-RS"/>
        </w:rPr>
      </w:pPr>
      <w:r w:rsidRPr="00547FC3">
        <w:rPr>
          <w:rFonts w:ascii="Arial" w:hAnsi="Arial" w:cs="Arial"/>
          <w:sz w:val="24"/>
          <w:szCs w:val="24"/>
          <w:lang w:val="sr-Cyrl-RS"/>
        </w:rPr>
        <w:t xml:space="preserve">(а) Републике Србије у географском кругу од 200 км од ТЕНТ-а А; </w:t>
      </w:r>
    </w:p>
    <w:p w14:paraId="71064861" w14:textId="77777777" w:rsidR="00AD450C" w:rsidRDefault="00547FC3" w:rsidP="006E7EA0">
      <w:pPr>
        <w:pStyle w:val="ListParagraph"/>
        <w:spacing w:before="0" w:after="0" w:line="240" w:lineRule="auto"/>
        <w:rPr>
          <w:rFonts w:ascii="Arial" w:hAnsi="Arial" w:cs="Arial"/>
          <w:sz w:val="24"/>
          <w:szCs w:val="24"/>
          <w:lang w:val="sr-Cyrl-RS"/>
        </w:rPr>
      </w:pPr>
      <w:r w:rsidRPr="00547FC3">
        <w:rPr>
          <w:rFonts w:ascii="Arial" w:hAnsi="Arial" w:cs="Arial"/>
          <w:sz w:val="24"/>
          <w:szCs w:val="24"/>
          <w:lang w:val="sr-Cyrl-RS"/>
        </w:rPr>
        <w:t xml:space="preserve">(б) града Београда са свим градским и приградским општинама и </w:t>
      </w:r>
    </w:p>
    <w:p w14:paraId="444857B6" w14:textId="40289C70" w:rsidR="00547FC3" w:rsidRPr="00547FC3" w:rsidRDefault="00547FC3" w:rsidP="006E7EA0">
      <w:pPr>
        <w:pStyle w:val="ListParagraph"/>
        <w:spacing w:before="0" w:after="0" w:line="240" w:lineRule="auto"/>
        <w:rPr>
          <w:rFonts w:ascii="Arial" w:hAnsi="Arial" w:cs="Arial"/>
          <w:sz w:val="24"/>
          <w:szCs w:val="24"/>
          <w:lang w:val="sr-Cyrl-RS"/>
        </w:rPr>
      </w:pPr>
      <w:r w:rsidRPr="00547FC3">
        <w:rPr>
          <w:rFonts w:ascii="Arial" w:hAnsi="Arial" w:cs="Arial"/>
          <w:sz w:val="24"/>
          <w:szCs w:val="24"/>
          <w:lang w:val="sr-Cyrl-RS"/>
        </w:rPr>
        <w:t xml:space="preserve">(ц) општине Обреновац и њој суседним општинама: Чукарица, Барајево, Лазаревац, Уб, Владимирци, Сурчин; на дневном, месечном и годишњем нивоу. </w:t>
      </w:r>
    </w:p>
    <w:p w14:paraId="2659A83A" w14:textId="77777777" w:rsidR="00547FC3" w:rsidRPr="00547FC3" w:rsidRDefault="00547FC3" w:rsidP="00547FC3">
      <w:pPr>
        <w:pStyle w:val="ListParagraph"/>
        <w:numPr>
          <w:ilvl w:val="0"/>
          <w:numId w:val="39"/>
        </w:numPr>
        <w:spacing w:before="0" w:after="120" w:line="240" w:lineRule="auto"/>
        <w:rPr>
          <w:rFonts w:ascii="Arial" w:hAnsi="Arial" w:cs="Arial"/>
          <w:sz w:val="24"/>
          <w:szCs w:val="24"/>
          <w:lang w:val="sr-Cyrl-RS"/>
        </w:rPr>
      </w:pPr>
      <w:r w:rsidRPr="00547FC3">
        <w:rPr>
          <w:rFonts w:ascii="Arial" w:hAnsi="Arial" w:cs="Arial"/>
          <w:sz w:val="24"/>
          <w:szCs w:val="24"/>
          <w:lang w:val="sr-Cyrl-RS"/>
        </w:rPr>
        <w:t xml:space="preserve">Карактеристике </w:t>
      </w:r>
      <w:r w:rsidRPr="00547FC3">
        <w:rPr>
          <w:rFonts w:ascii="Arial" w:hAnsi="Arial" w:cs="Arial"/>
          <w:sz w:val="24"/>
          <w:szCs w:val="24"/>
        </w:rPr>
        <w:t>SRF</w:t>
      </w:r>
      <w:r w:rsidRPr="00547FC3">
        <w:rPr>
          <w:rFonts w:ascii="Arial" w:hAnsi="Arial" w:cs="Arial"/>
          <w:sz w:val="24"/>
          <w:szCs w:val="24"/>
          <w:lang w:val="sr-Cyrl-RS"/>
        </w:rPr>
        <w:t xml:space="preserve"> као горива третирати у складу са ЕУ регулативом (класификације у односу на економске, техничко технолошке и еколошке параметре:– топлотна моћ горива, – садржај хлора и– садржај живе и др.).</w:t>
      </w:r>
    </w:p>
    <w:p w14:paraId="58977B02" w14:textId="77777777" w:rsidR="00547FC3" w:rsidRPr="00547FC3" w:rsidRDefault="00547FC3" w:rsidP="00547FC3">
      <w:pPr>
        <w:pStyle w:val="ListParagraph"/>
        <w:numPr>
          <w:ilvl w:val="0"/>
          <w:numId w:val="39"/>
        </w:numPr>
        <w:spacing w:before="0" w:after="120" w:line="240" w:lineRule="auto"/>
        <w:rPr>
          <w:rFonts w:ascii="Arial" w:hAnsi="Arial" w:cs="Arial"/>
          <w:sz w:val="24"/>
          <w:szCs w:val="24"/>
          <w:lang w:val="sr-Cyrl-RS"/>
        </w:rPr>
      </w:pPr>
      <w:r w:rsidRPr="00547FC3">
        <w:rPr>
          <w:rFonts w:ascii="Arial" w:hAnsi="Arial" w:cs="Arial"/>
          <w:sz w:val="24"/>
          <w:szCs w:val="24"/>
          <w:lang w:val="sr-Cyrl-RS"/>
        </w:rPr>
        <w:t>Карактеристике БиомЕС као горива третирати у складу са ЕУ регулативом (параметри: доња топлотна моћ, влага, пепео и други).</w:t>
      </w:r>
    </w:p>
    <w:p w14:paraId="4656CF92" w14:textId="2F17498F" w:rsidR="00547FC3" w:rsidRPr="00547FC3" w:rsidRDefault="00547FC3" w:rsidP="00547FC3">
      <w:pPr>
        <w:pStyle w:val="ListParagraph"/>
        <w:numPr>
          <w:ilvl w:val="0"/>
          <w:numId w:val="39"/>
        </w:numPr>
        <w:spacing w:before="0" w:after="120" w:line="240" w:lineRule="auto"/>
        <w:rPr>
          <w:rFonts w:ascii="Arial" w:hAnsi="Arial" w:cs="Arial"/>
          <w:sz w:val="24"/>
          <w:szCs w:val="24"/>
          <w:lang w:val="sr-Cyrl-RS"/>
        </w:rPr>
      </w:pPr>
      <w:r w:rsidRPr="00547FC3">
        <w:rPr>
          <w:rFonts w:ascii="Arial" w:hAnsi="Arial" w:cs="Arial"/>
          <w:sz w:val="24"/>
          <w:szCs w:val="24"/>
          <w:lang w:val="sr-Cyrl-RS"/>
        </w:rPr>
        <w:t xml:space="preserve">Претпоставити да је производња </w:t>
      </w:r>
      <w:r w:rsidRPr="00547FC3">
        <w:rPr>
          <w:rFonts w:ascii="Arial" w:hAnsi="Arial" w:cs="Arial"/>
          <w:sz w:val="24"/>
          <w:szCs w:val="24"/>
        </w:rPr>
        <w:t>SRF</w:t>
      </w:r>
      <w:r w:rsidRPr="00547FC3">
        <w:rPr>
          <w:rFonts w:ascii="Arial" w:hAnsi="Arial" w:cs="Arial"/>
          <w:sz w:val="24"/>
          <w:szCs w:val="24"/>
          <w:lang w:val="sr-Cyrl-RS"/>
        </w:rPr>
        <w:t xml:space="preserve"> и </w:t>
      </w:r>
      <w:r w:rsidR="004548AC">
        <w:rPr>
          <w:rFonts w:ascii="Arial" w:hAnsi="Arial" w:cs="Arial"/>
          <w:sz w:val="24"/>
          <w:szCs w:val="24"/>
          <w:lang w:val="sr-Cyrl-RS"/>
        </w:rPr>
        <w:t>припрема</w:t>
      </w:r>
      <w:r w:rsidR="004548AC" w:rsidRPr="00547FC3">
        <w:rPr>
          <w:rFonts w:ascii="Arial" w:hAnsi="Arial" w:cs="Arial"/>
          <w:sz w:val="24"/>
          <w:szCs w:val="24"/>
          <w:lang w:val="sr-Cyrl-RS"/>
        </w:rPr>
        <w:t xml:space="preserve"> </w:t>
      </w:r>
      <w:r w:rsidRPr="00547FC3">
        <w:rPr>
          <w:rFonts w:ascii="Arial" w:hAnsi="Arial" w:cs="Arial"/>
          <w:sz w:val="24"/>
          <w:szCs w:val="24"/>
          <w:lang w:val="sr-Cyrl-RS"/>
        </w:rPr>
        <w:t>БиомЕС обезбеђена и да је НеООкоС (</w:t>
      </w:r>
      <w:r w:rsidRPr="00547FC3">
        <w:rPr>
          <w:rFonts w:ascii="Arial" w:hAnsi="Arial" w:cs="Arial"/>
          <w:sz w:val="24"/>
          <w:szCs w:val="24"/>
        </w:rPr>
        <w:t>SRF</w:t>
      </w:r>
      <w:r w:rsidRPr="00547FC3">
        <w:rPr>
          <w:rFonts w:ascii="Arial" w:hAnsi="Arial" w:cs="Arial"/>
          <w:sz w:val="24"/>
          <w:szCs w:val="24"/>
          <w:lang w:val="sr-Cyrl-RS"/>
        </w:rPr>
        <w:t>, БиомЕС и др.) могуће транспоновати.</w:t>
      </w:r>
    </w:p>
    <w:p w14:paraId="0B65F7B2" w14:textId="23C9FEB9" w:rsidR="00547FC3" w:rsidRPr="00547FC3" w:rsidRDefault="00547FC3" w:rsidP="00547FC3">
      <w:pPr>
        <w:pStyle w:val="ListParagraph"/>
        <w:numPr>
          <w:ilvl w:val="0"/>
          <w:numId w:val="39"/>
        </w:numPr>
        <w:spacing w:before="0" w:after="120" w:line="240" w:lineRule="auto"/>
        <w:rPr>
          <w:rFonts w:ascii="Arial" w:hAnsi="Arial" w:cs="Arial"/>
          <w:sz w:val="24"/>
          <w:szCs w:val="24"/>
          <w:lang w:val="sr-Cyrl-RS"/>
        </w:rPr>
      </w:pPr>
      <w:r w:rsidRPr="00547FC3">
        <w:rPr>
          <w:rFonts w:ascii="Arial" w:hAnsi="Arial" w:cs="Arial"/>
          <w:sz w:val="24"/>
          <w:szCs w:val="24"/>
          <w:lang w:val="sr-Cyrl-RS"/>
        </w:rPr>
        <w:t>Претпоставити да транспорт НеООкоС решен и обезбеђен, и то од места настајања / прикупљања отпада до локација електрана ТЕНТ А и Б</w:t>
      </w:r>
      <w:r w:rsidRPr="00547FC3">
        <w:rPr>
          <w:rFonts w:ascii="Arial" w:hAnsi="Arial" w:cs="Arial"/>
          <w:sz w:val="24"/>
          <w:szCs w:val="24"/>
        </w:rPr>
        <w:t xml:space="preserve">, </w:t>
      </w:r>
      <w:r w:rsidRPr="00547FC3">
        <w:rPr>
          <w:rFonts w:ascii="Arial" w:hAnsi="Arial" w:cs="Arial"/>
          <w:sz w:val="24"/>
          <w:szCs w:val="24"/>
          <w:lang w:val="sr-Cyrl-RS"/>
        </w:rPr>
        <w:t xml:space="preserve">а да његови трошкови не падају на терет </w:t>
      </w:r>
      <w:r w:rsidR="00AD450C">
        <w:rPr>
          <w:rFonts w:ascii="Arial" w:hAnsi="Arial" w:cs="Arial"/>
          <w:sz w:val="24"/>
          <w:szCs w:val="24"/>
          <w:lang w:val="sr-Cyrl-RS"/>
        </w:rPr>
        <w:t>Наручиоца</w:t>
      </w:r>
      <w:r w:rsidRPr="00547FC3">
        <w:rPr>
          <w:rFonts w:ascii="Arial" w:hAnsi="Arial" w:cs="Arial"/>
          <w:sz w:val="24"/>
          <w:szCs w:val="24"/>
          <w:lang w:val="sr-Cyrl-RS"/>
        </w:rPr>
        <w:t>.</w:t>
      </w:r>
    </w:p>
    <w:p w14:paraId="57629F36" w14:textId="3241F8CB" w:rsidR="00547FC3" w:rsidRPr="00547FC3" w:rsidRDefault="004548AC" w:rsidP="00547FC3">
      <w:pPr>
        <w:pStyle w:val="ListParagraph"/>
        <w:numPr>
          <w:ilvl w:val="0"/>
          <w:numId w:val="39"/>
        </w:numPr>
        <w:spacing w:before="0" w:after="120" w:line="240" w:lineRule="auto"/>
        <w:rPr>
          <w:rFonts w:ascii="Arial" w:hAnsi="Arial" w:cs="Arial"/>
          <w:sz w:val="24"/>
          <w:szCs w:val="24"/>
          <w:lang w:val="sr-Cyrl-RS"/>
        </w:rPr>
      </w:pPr>
      <w:r w:rsidRPr="00547FC3">
        <w:rPr>
          <w:rFonts w:ascii="Arial" w:hAnsi="Arial" w:cs="Arial"/>
          <w:sz w:val="24"/>
          <w:szCs w:val="24"/>
          <w:lang w:val="sr-Cyrl-RS"/>
        </w:rPr>
        <w:t>Ко</w:t>
      </w:r>
      <w:r>
        <w:rPr>
          <w:rFonts w:ascii="Arial" w:hAnsi="Arial" w:cs="Arial"/>
          <w:sz w:val="24"/>
          <w:szCs w:val="24"/>
          <w:lang w:val="sr-Cyrl-RS"/>
        </w:rPr>
        <w:t>-инсинерација</w:t>
      </w:r>
      <w:r w:rsidRPr="00547FC3">
        <w:rPr>
          <w:rFonts w:ascii="Arial" w:hAnsi="Arial" w:cs="Arial"/>
          <w:sz w:val="24"/>
          <w:szCs w:val="24"/>
          <w:lang w:val="sr-Cyrl-RS"/>
        </w:rPr>
        <w:t xml:space="preserve"> </w:t>
      </w:r>
      <w:r w:rsidR="00547FC3" w:rsidRPr="00547FC3">
        <w:rPr>
          <w:rFonts w:ascii="Arial" w:hAnsi="Arial" w:cs="Arial"/>
          <w:sz w:val="24"/>
          <w:szCs w:val="24"/>
          <w:lang w:val="sr-Cyrl-RS"/>
        </w:rPr>
        <w:t>претпостављених количина НеООкоС као горива са претпостављеним учешћем у укупној топлотној моћи (на пример од 5%), заједно са лигнитом као примарним горивом (са учешћем од 95% топлотне моћи), била би обезбеђена:</w:t>
      </w:r>
    </w:p>
    <w:p w14:paraId="7D82B38E" w14:textId="77777777" w:rsidR="00547FC3" w:rsidRPr="00547FC3" w:rsidRDefault="00547FC3" w:rsidP="00547FC3">
      <w:pPr>
        <w:pStyle w:val="ListParagraph"/>
        <w:spacing w:after="120"/>
        <w:rPr>
          <w:rFonts w:ascii="Arial" w:hAnsi="Arial" w:cs="Arial"/>
          <w:sz w:val="24"/>
          <w:szCs w:val="24"/>
          <w:lang w:val="sr-Cyrl-RS"/>
        </w:rPr>
      </w:pPr>
      <w:r w:rsidRPr="00547FC3">
        <w:rPr>
          <w:rFonts w:ascii="Arial" w:hAnsi="Arial" w:cs="Arial"/>
          <w:sz w:val="24"/>
          <w:szCs w:val="24"/>
          <w:lang w:val="sr-Cyrl-RS"/>
        </w:rPr>
        <w:t>а) додатна производња електричне енергије у термо електранама ТЕНТ А и Б;</w:t>
      </w:r>
    </w:p>
    <w:p w14:paraId="1A2F3FBB" w14:textId="77777777" w:rsidR="00547FC3" w:rsidRPr="00547FC3" w:rsidRDefault="00547FC3" w:rsidP="00547FC3">
      <w:pPr>
        <w:pStyle w:val="ListParagraph"/>
        <w:spacing w:after="120"/>
        <w:rPr>
          <w:rFonts w:ascii="Arial" w:hAnsi="Arial" w:cs="Arial"/>
          <w:sz w:val="24"/>
          <w:szCs w:val="24"/>
          <w:lang w:val="sr-Cyrl-RS"/>
        </w:rPr>
      </w:pPr>
      <w:r w:rsidRPr="00547FC3">
        <w:rPr>
          <w:rFonts w:ascii="Arial" w:hAnsi="Arial" w:cs="Arial"/>
          <w:sz w:val="24"/>
          <w:szCs w:val="24"/>
          <w:lang w:val="sr-Cyrl-RS"/>
        </w:rPr>
        <w:t>б) додатна продаје електричне енергије на тржишту.</w:t>
      </w:r>
    </w:p>
    <w:p w14:paraId="77972731" w14:textId="77777777" w:rsidR="00547FC3" w:rsidRPr="00547FC3" w:rsidRDefault="00547FC3" w:rsidP="00547FC3">
      <w:pPr>
        <w:pStyle w:val="ListParagraph"/>
        <w:numPr>
          <w:ilvl w:val="0"/>
          <w:numId w:val="39"/>
        </w:numPr>
        <w:spacing w:before="0" w:after="120" w:line="240" w:lineRule="auto"/>
        <w:rPr>
          <w:rFonts w:ascii="Arial" w:hAnsi="Arial" w:cs="Arial"/>
          <w:sz w:val="24"/>
          <w:szCs w:val="24"/>
          <w:lang w:val="sr-Cyrl-RS"/>
        </w:rPr>
      </w:pPr>
      <w:r w:rsidRPr="00547FC3">
        <w:rPr>
          <w:rFonts w:ascii="Arial" w:hAnsi="Arial" w:cs="Arial"/>
          <w:sz w:val="24"/>
          <w:szCs w:val="24"/>
          <w:lang w:val="sr-Cyrl-RS"/>
        </w:rPr>
        <w:t>Сматрати да додатно произведену електричну енергију од НеООкоС може бити продавана по:</w:t>
      </w:r>
    </w:p>
    <w:p w14:paraId="7CC77091" w14:textId="15CB3517" w:rsidR="00547FC3" w:rsidRPr="00547FC3" w:rsidRDefault="00547FC3" w:rsidP="00547FC3">
      <w:pPr>
        <w:pStyle w:val="ListParagraph"/>
        <w:spacing w:after="120"/>
        <w:rPr>
          <w:rFonts w:ascii="Arial" w:hAnsi="Arial" w:cs="Arial"/>
          <w:sz w:val="24"/>
          <w:szCs w:val="24"/>
          <w:lang w:val="sr-Cyrl-RS"/>
        </w:rPr>
      </w:pPr>
      <w:r w:rsidRPr="00547FC3">
        <w:rPr>
          <w:rFonts w:ascii="Arial" w:hAnsi="Arial" w:cs="Arial"/>
          <w:sz w:val="24"/>
          <w:szCs w:val="24"/>
          <w:lang w:val="sr-Cyrl-RS"/>
        </w:rPr>
        <w:t xml:space="preserve">а) стандардној цени </w:t>
      </w:r>
      <w:r w:rsidR="00AD450C">
        <w:rPr>
          <w:rFonts w:ascii="Arial" w:hAnsi="Arial" w:cs="Arial"/>
          <w:sz w:val="24"/>
          <w:szCs w:val="24"/>
          <w:lang w:val="sr-Cyrl-RS"/>
        </w:rPr>
        <w:t>код Наручиоца</w:t>
      </w:r>
      <w:r w:rsidRPr="00547FC3">
        <w:rPr>
          <w:rFonts w:ascii="Arial" w:hAnsi="Arial" w:cs="Arial"/>
          <w:sz w:val="24"/>
          <w:szCs w:val="24"/>
          <w:lang w:val="sr-Cyrl-RS"/>
        </w:rPr>
        <w:t xml:space="preserve"> (просек цена за термо сектор),</w:t>
      </w:r>
    </w:p>
    <w:p w14:paraId="0A366EEE" w14:textId="065E3422" w:rsidR="00547FC3" w:rsidRPr="00547FC3" w:rsidRDefault="00547FC3" w:rsidP="00547FC3">
      <w:pPr>
        <w:pStyle w:val="ListParagraph"/>
        <w:spacing w:after="120"/>
        <w:rPr>
          <w:rFonts w:ascii="Arial" w:hAnsi="Arial" w:cs="Arial"/>
          <w:sz w:val="24"/>
          <w:szCs w:val="24"/>
        </w:rPr>
      </w:pPr>
      <w:r w:rsidRPr="00547FC3">
        <w:rPr>
          <w:rFonts w:ascii="Arial" w:hAnsi="Arial" w:cs="Arial"/>
          <w:sz w:val="24"/>
          <w:szCs w:val="24"/>
          <w:lang w:val="sr-Cyrl-RS"/>
        </w:rPr>
        <w:t xml:space="preserve">б) по повлашћеним тарифама из Уредбе за подстицајне мере за ОИЕ и / или уз друге постојеће или будуће подстицаје (за </w:t>
      </w:r>
      <w:r w:rsidRPr="00547FC3">
        <w:rPr>
          <w:rFonts w:ascii="Arial" w:hAnsi="Arial" w:cs="Arial"/>
          <w:sz w:val="24"/>
          <w:szCs w:val="24"/>
        </w:rPr>
        <w:t>SRF</w:t>
      </w:r>
      <w:r w:rsidRPr="00547FC3">
        <w:rPr>
          <w:rFonts w:ascii="Arial" w:hAnsi="Arial" w:cs="Arial"/>
          <w:sz w:val="24"/>
          <w:szCs w:val="24"/>
          <w:lang w:val="sr-Cyrl-RS"/>
        </w:rPr>
        <w:t xml:space="preserve"> за подстицајну откупну цену за електране са комбинованом производњом на угаљ; за БиомЕС за подстицајну откупну цену за електране на биомасу преко 10</w:t>
      </w:r>
      <w:r w:rsidR="00A95BD5">
        <w:rPr>
          <w:rFonts w:ascii="Arial" w:hAnsi="Arial" w:cs="Arial"/>
          <w:sz w:val="24"/>
          <w:szCs w:val="24"/>
          <w:lang w:val="sr-Cyrl-RS"/>
        </w:rPr>
        <w:t> </w:t>
      </w:r>
      <w:r w:rsidRPr="00547FC3">
        <w:rPr>
          <w:rFonts w:ascii="Arial" w:hAnsi="Arial" w:cs="Arial"/>
          <w:sz w:val="24"/>
          <w:szCs w:val="24"/>
        </w:rPr>
        <w:t>MW</w:t>
      </w:r>
      <w:r w:rsidRPr="00547FC3">
        <w:rPr>
          <w:rFonts w:ascii="Arial" w:hAnsi="Arial" w:cs="Arial"/>
          <w:sz w:val="24"/>
          <w:szCs w:val="24"/>
          <w:lang w:val="sr-Cyrl-RS"/>
        </w:rPr>
        <w:t>)</w:t>
      </w:r>
      <w:r w:rsidRPr="00547FC3">
        <w:rPr>
          <w:rFonts w:ascii="Arial" w:hAnsi="Arial" w:cs="Arial"/>
          <w:sz w:val="24"/>
          <w:szCs w:val="24"/>
        </w:rPr>
        <w:t>.</w:t>
      </w:r>
    </w:p>
    <w:p w14:paraId="654A4480" w14:textId="77777777" w:rsidR="00547FC3" w:rsidRPr="00547FC3" w:rsidRDefault="00547FC3" w:rsidP="00547FC3">
      <w:pPr>
        <w:tabs>
          <w:tab w:val="num" w:pos="405"/>
        </w:tabs>
        <w:ind w:left="-21"/>
        <w:rPr>
          <w:rFonts w:cs="Arial"/>
          <w:sz w:val="24"/>
          <w:szCs w:val="24"/>
          <w:lang w:val="sr-Cyrl-RS"/>
        </w:rPr>
      </w:pPr>
    </w:p>
    <w:p w14:paraId="6D32CA7F" w14:textId="77777777" w:rsidR="00547FC3" w:rsidRPr="00547FC3" w:rsidRDefault="00547FC3" w:rsidP="00547FC3">
      <w:pPr>
        <w:pStyle w:val="ListParagraph"/>
        <w:numPr>
          <w:ilvl w:val="0"/>
          <w:numId w:val="39"/>
        </w:numPr>
        <w:spacing w:before="0" w:after="0" w:line="240" w:lineRule="auto"/>
        <w:rPr>
          <w:rFonts w:ascii="Arial" w:hAnsi="Arial" w:cs="Arial"/>
          <w:b/>
          <w:sz w:val="24"/>
          <w:szCs w:val="24"/>
          <w:lang w:val="sr-Cyrl-RS"/>
        </w:rPr>
      </w:pPr>
      <w:r w:rsidRPr="00547FC3">
        <w:rPr>
          <w:rFonts w:ascii="Arial" w:hAnsi="Arial" w:cs="Arial"/>
          <w:b/>
          <w:sz w:val="24"/>
          <w:szCs w:val="24"/>
          <w:lang w:val="sr-Cyrl-RS"/>
        </w:rPr>
        <w:t>При изради ТЕА треба претпоставити да постоје и функционишу институције или предузећа која проиводе НеООкоС, управљају отпадом, сакупљају и транспортују, складиште и одлажу неопасни отпад и да у том делу Наручилац нема додатних обавеза и трошкова, сем прихватања транспортованог отпада на улазу електрана.</w:t>
      </w:r>
    </w:p>
    <w:p w14:paraId="508F6ED6" w14:textId="77777777" w:rsidR="00547FC3" w:rsidRPr="00547FC3" w:rsidRDefault="00547FC3" w:rsidP="00547FC3">
      <w:pPr>
        <w:tabs>
          <w:tab w:val="num" w:pos="405"/>
        </w:tabs>
        <w:ind w:left="-21"/>
        <w:rPr>
          <w:rFonts w:cs="Arial"/>
          <w:b/>
          <w:sz w:val="24"/>
          <w:szCs w:val="24"/>
          <w:lang w:val="sr-Cyrl-RS"/>
        </w:rPr>
      </w:pPr>
    </w:p>
    <w:p w14:paraId="299BD598" w14:textId="3BB033D1" w:rsidR="00547FC3" w:rsidRPr="00547FC3" w:rsidRDefault="00547FC3" w:rsidP="00547FC3">
      <w:pPr>
        <w:pStyle w:val="ListParagraph"/>
        <w:numPr>
          <w:ilvl w:val="0"/>
          <w:numId w:val="39"/>
        </w:numPr>
        <w:spacing w:before="0" w:after="0" w:line="240" w:lineRule="auto"/>
        <w:rPr>
          <w:rFonts w:ascii="Arial" w:hAnsi="Arial" w:cs="Arial"/>
          <w:b/>
          <w:sz w:val="24"/>
          <w:szCs w:val="24"/>
          <w:lang w:val="sr-Cyrl-RS"/>
        </w:rPr>
      </w:pPr>
      <w:r w:rsidRPr="00547FC3">
        <w:rPr>
          <w:rFonts w:ascii="Arial" w:hAnsi="Arial" w:cs="Arial"/>
          <w:b/>
          <w:sz w:val="24"/>
          <w:szCs w:val="24"/>
          <w:lang w:val="sr-Cyrl-RS"/>
        </w:rPr>
        <w:t xml:space="preserve">Анализом, укључујући и економско-финансијску анализу, треба обухватити све активности које Наручилац треба да предузме у електранама ТЕНТ А и Б како би, сходно законској регулативи, међународним техничким стандардима, доступним </w:t>
      </w:r>
      <w:r w:rsidRPr="00547FC3">
        <w:rPr>
          <w:rFonts w:ascii="Arial" w:hAnsi="Arial" w:cs="Arial"/>
          <w:b/>
          <w:sz w:val="24"/>
          <w:szCs w:val="24"/>
        </w:rPr>
        <w:t>BAT</w:t>
      </w:r>
      <w:r w:rsidRPr="00547FC3">
        <w:rPr>
          <w:rFonts w:ascii="Arial" w:hAnsi="Arial" w:cs="Arial"/>
          <w:b/>
          <w:sz w:val="24"/>
          <w:szCs w:val="24"/>
          <w:lang w:val="sr-Cyrl-RS"/>
        </w:rPr>
        <w:t xml:space="preserve"> и позитивним европским искуствима у ко</w:t>
      </w:r>
      <w:r w:rsidR="00F924A5">
        <w:rPr>
          <w:rFonts w:ascii="Arial" w:hAnsi="Arial" w:cs="Arial"/>
          <w:b/>
          <w:sz w:val="24"/>
          <w:szCs w:val="24"/>
          <w:lang w:val="sr-Cyrl-RS"/>
        </w:rPr>
        <w:t>-инсинерацији</w:t>
      </w:r>
      <w:r w:rsidRPr="00547FC3">
        <w:rPr>
          <w:rFonts w:ascii="Arial" w:hAnsi="Arial" w:cs="Arial"/>
          <w:b/>
          <w:sz w:val="24"/>
          <w:szCs w:val="24"/>
          <w:lang w:val="sr-Cyrl-RS"/>
        </w:rPr>
        <w:t xml:space="preserve"> у парним котловима чији је основно гориво лигнит, употребом НеООкоС обезбедио додатни приход.  </w:t>
      </w:r>
    </w:p>
    <w:p w14:paraId="5A5DF77E" w14:textId="77777777" w:rsidR="00547FC3" w:rsidRPr="00547FC3" w:rsidRDefault="00547FC3" w:rsidP="00547FC3">
      <w:pPr>
        <w:tabs>
          <w:tab w:val="num" w:pos="405"/>
        </w:tabs>
        <w:ind w:left="-21"/>
        <w:rPr>
          <w:rFonts w:cs="Arial"/>
          <w:sz w:val="24"/>
          <w:szCs w:val="24"/>
        </w:rPr>
      </w:pPr>
    </w:p>
    <w:p w14:paraId="61EC7D5B" w14:textId="77777777" w:rsidR="00547FC3" w:rsidRPr="00547FC3" w:rsidRDefault="00547FC3" w:rsidP="00547FC3">
      <w:pPr>
        <w:pStyle w:val="ListParagraph"/>
        <w:numPr>
          <w:ilvl w:val="0"/>
          <w:numId w:val="39"/>
        </w:numPr>
        <w:spacing w:before="0" w:after="0" w:line="240" w:lineRule="auto"/>
        <w:rPr>
          <w:rFonts w:ascii="Arial" w:hAnsi="Arial" w:cs="Arial"/>
          <w:sz w:val="24"/>
          <w:szCs w:val="24"/>
          <w:lang w:val="sr-Cyrl-RS"/>
        </w:rPr>
      </w:pPr>
      <w:r w:rsidRPr="00547FC3">
        <w:rPr>
          <w:rFonts w:ascii="Arial" w:hAnsi="Arial" w:cs="Arial"/>
          <w:sz w:val="24"/>
          <w:szCs w:val="24"/>
          <w:lang w:val="sr-Cyrl-RS"/>
        </w:rPr>
        <w:t>Анализу радити за период од 12 година (период важења подстицајних тарифа), то јест од 2019. до 2030</w:t>
      </w:r>
      <w:r w:rsidRPr="00547FC3">
        <w:rPr>
          <w:rFonts w:ascii="Arial" w:hAnsi="Arial" w:cs="Arial"/>
          <w:sz w:val="24"/>
          <w:szCs w:val="24"/>
        </w:rPr>
        <w:t>.</w:t>
      </w:r>
      <w:r w:rsidRPr="00547FC3">
        <w:rPr>
          <w:rFonts w:ascii="Arial" w:hAnsi="Arial" w:cs="Arial"/>
          <w:sz w:val="24"/>
          <w:szCs w:val="24"/>
          <w:lang w:val="sr-Cyrl-RS"/>
        </w:rPr>
        <w:t xml:space="preserve"> године</w:t>
      </w:r>
      <w:r w:rsidRPr="00547FC3">
        <w:rPr>
          <w:rFonts w:ascii="Arial" w:hAnsi="Arial" w:cs="Arial"/>
          <w:sz w:val="24"/>
          <w:szCs w:val="24"/>
        </w:rPr>
        <w:t>.</w:t>
      </w:r>
      <w:r w:rsidRPr="00547FC3">
        <w:rPr>
          <w:rFonts w:ascii="Arial" w:hAnsi="Arial" w:cs="Arial"/>
          <w:sz w:val="24"/>
          <w:szCs w:val="24"/>
          <w:lang w:val="sr-Cyrl-RS"/>
        </w:rPr>
        <w:t xml:space="preserve"> У оквиру анализираног периода обухватити два регулаторна сценарија:</w:t>
      </w:r>
    </w:p>
    <w:p w14:paraId="4891EB11" w14:textId="7518AD63" w:rsidR="00547FC3" w:rsidRPr="00547FC3" w:rsidRDefault="00547FC3" w:rsidP="00547FC3">
      <w:pPr>
        <w:pStyle w:val="ListParagraph"/>
        <w:rPr>
          <w:rFonts w:ascii="Arial" w:hAnsi="Arial" w:cs="Arial"/>
          <w:sz w:val="24"/>
          <w:szCs w:val="24"/>
          <w:lang w:val="sr-Cyrl-RS"/>
        </w:rPr>
      </w:pPr>
      <w:r w:rsidRPr="00547FC3">
        <w:rPr>
          <w:rFonts w:ascii="Arial" w:hAnsi="Arial" w:cs="Arial"/>
          <w:sz w:val="24"/>
          <w:szCs w:val="24"/>
          <w:lang w:val="sr-Cyrl-RS"/>
        </w:rPr>
        <w:t>а) период у коме је европска регулатива (посебно у области екологије, заштите животне средине, управљања отпадом и другом) препоручена, у фази усвајања али није обавезујућа за ЈП ЕПС</w:t>
      </w:r>
      <w:r w:rsidR="001A03F9">
        <w:rPr>
          <w:rFonts w:ascii="Arial" w:hAnsi="Arial" w:cs="Arial"/>
          <w:sz w:val="24"/>
          <w:szCs w:val="24"/>
        </w:rPr>
        <w:t xml:space="preserve"> </w:t>
      </w:r>
      <w:r w:rsidRPr="00547FC3">
        <w:rPr>
          <w:rFonts w:ascii="Arial" w:hAnsi="Arial" w:cs="Arial"/>
          <w:sz w:val="24"/>
          <w:szCs w:val="24"/>
          <w:lang w:val="sr-Cyrl-RS"/>
        </w:rPr>
        <w:t xml:space="preserve"> период од 2019. до 2025</w:t>
      </w:r>
      <w:r w:rsidR="00AD450C">
        <w:rPr>
          <w:rFonts w:ascii="Arial" w:hAnsi="Arial" w:cs="Arial"/>
          <w:sz w:val="24"/>
          <w:szCs w:val="24"/>
          <w:lang w:val="sr-Cyrl-RS"/>
        </w:rPr>
        <w:t>. године</w:t>
      </w:r>
      <w:r w:rsidRPr="00547FC3">
        <w:rPr>
          <w:rFonts w:ascii="Arial" w:hAnsi="Arial" w:cs="Arial"/>
          <w:sz w:val="24"/>
          <w:szCs w:val="24"/>
          <w:lang w:val="sr-Cyrl-RS"/>
        </w:rPr>
        <w:t>;</w:t>
      </w:r>
    </w:p>
    <w:p w14:paraId="20F3D14E" w14:textId="38EC8EF7" w:rsidR="00547FC3" w:rsidRPr="00547FC3" w:rsidRDefault="00547FC3" w:rsidP="00547FC3">
      <w:pPr>
        <w:pStyle w:val="ListParagraph"/>
        <w:rPr>
          <w:rFonts w:ascii="Arial" w:hAnsi="Arial" w:cs="Arial"/>
          <w:sz w:val="24"/>
          <w:szCs w:val="24"/>
          <w:lang w:val="sr-Cyrl-RS"/>
        </w:rPr>
      </w:pPr>
      <w:r w:rsidRPr="00547FC3">
        <w:rPr>
          <w:rFonts w:ascii="Arial" w:hAnsi="Arial" w:cs="Arial"/>
          <w:sz w:val="24"/>
          <w:szCs w:val="24"/>
          <w:lang w:val="sr-Cyrl-RS"/>
        </w:rPr>
        <w:t>б) период у коме је европска регулатива (посебно у области екологије, заштите животне средине, управљања отпадом и другом) обавезујућа за ЈП ЕПС- период од 2026. до 2030</w:t>
      </w:r>
      <w:r w:rsidR="00AD450C">
        <w:rPr>
          <w:rFonts w:ascii="Arial" w:hAnsi="Arial" w:cs="Arial"/>
          <w:sz w:val="24"/>
          <w:szCs w:val="24"/>
          <w:lang w:val="sr-Cyrl-RS"/>
        </w:rPr>
        <w:t>. године</w:t>
      </w:r>
      <w:r w:rsidRPr="00547FC3">
        <w:rPr>
          <w:rFonts w:ascii="Arial" w:hAnsi="Arial" w:cs="Arial"/>
          <w:sz w:val="24"/>
          <w:szCs w:val="24"/>
          <w:lang w:val="sr-Cyrl-RS"/>
        </w:rPr>
        <w:t>;</w:t>
      </w:r>
    </w:p>
    <w:p w14:paraId="44B166EA" w14:textId="77777777" w:rsidR="00547FC3" w:rsidRPr="00547FC3" w:rsidRDefault="00547FC3" w:rsidP="00547FC3">
      <w:pPr>
        <w:tabs>
          <w:tab w:val="num" w:pos="405"/>
        </w:tabs>
        <w:ind w:left="-21"/>
        <w:rPr>
          <w:rFonts w:cs="Arial"/>
          <w:sz w:val="24"/>
          <w:szCs w:val="24"/>
          <w:lang w:val="sr-Cyrl-RS"/>
        </w:rPr>
      </w:pPr>
    </w:p>
    <w:p w14:paraId="64C60715" w14:textId="77777777" w:rsidR="00547FC3" w:rsidRPr="00547FC3" w:rsidRDefault="00547FC3" w:rsidP="00547FC3">
      <w:pPr>
        <w:pStyle w:val="ListParagraph"/>
        <w:numPr>
          <w:ilvl w:val="0"/>
          <w:numId w:val="39"/>
        </w:numPr>
        <w:spacing w:before="0" w:after="0" w:line="240" w:lineRule="auto"/>
        <w:rPr>
          <w:rFonts w:ascii="Arial" w:hAnsi="Arial" w:cs="Arial"/>
          <w:sz w:val="24"/>
          <w:szCs w:val="24"/>
        </w:rPr>
      </w:pPr>
      <w:r w:rsidRPr="00547FC3">
        <w:rPr>
          <w:rFonts w:ascii="Arial" w:hAnsi="Arial" w:cs="Arial"/>
          <w:sz w:val="24"/>
          <w:szCs w:val="24"/>
          <w:lang w:val="sr-Cyrl-RS"/>
        </w:rPr>
        <w:t xml:space="preserve">У случају потребе (на пример потреба за позитивним </w:t>
      </w:r>
      <w:r w:rsidRPr="00547FC3">
        <w:rPr>
          <w:rFonts w:ascii="Arial" w:hAnsi="Arial" w:cs="Arial"/>
          <w:sz w:val="24"/>
          <w:szCs w:val="24"/>
        </w:rPr>
        <w:t>R</w:t>
      </w:r>
      <w:r w:rsidRPr="00547FC3">
        <w:rPr>
          <w:rFonts w:ascii="Arial" w:hAnsi="Arial" w:cs="Arial"/>
          <w:sz w:val="24"/>
          <w:szCs w:val="24"/>
          <w:lang w:val="sr-Cyrl-RS"/>
        </w:rPr>
        <w:t>О</w:t>
      </w:r>
      <w:r w:rsidRPr="00547FC3">
        <w:rPr>
          <w:rFonts w:ascii="Arial" w:hAnsi="Arial" w:cs="Arial"/>
          <w:sz w:val="24"/>
          <w:szCs w:val="24"/>
        </w:rPr>
        <w:t>I</w:t>
      </w:r>
      <w:r w:rsidRPr="00547FC3">
        <w:rPr>
          <w:rFonts w:ascii="Arial" w:hAnsi="Arial" w:cs="Arial"/>
          <w:sz w:val="24"/>
          <w:szCs w:val="24"/>
          <w:lang w:val="sr-Cyrl-RS"/>
        </w:rPr>
        <w:t xml:space="preserve"> </w:t>
      </w:r>
      <w:r w:rsidRPr="00547FC3">
        <w:rPr>
          <w:rFonts w:ascii="Arial" w:hAnsi="Arial" w:cs="Arial"/>
          <w:sz w:val="24"/>
          <w:szCs w:val="24"/>
        </w:rPr>
        <w:t xml:space="preserve">– Return on Investment </w:t>
      </w:r>
      <w:r w:rsidRPr="00547FC3">
        <w:rPr>
          <w:rFonts w:ascii="Arial" w:hAnsi="Arial" w:cs="Arial"/>
          <w:sz w:val="24"/>
          <w:szCs w:val="24"/>
          <w:lang w:val="sr-Cyrl-RS"/>
        </w:rPr>
        <w:t>или другог)</w:t>
      </w:r>
      <w:r w:rsidRPr="00547FC3">
        <w:rPr>
          <w:rFonts w:ascii="Arial" w:hAnsi="Arial" w:cs="Arial"/>
          <w:sz w:val="24"/>
          <w:szCs w:val="24"/>
        </w:rPr>
        <w:t xml:space="preserve"> </w:t>
      </w:r>
      <w:r w:rsidRPr="00547FC3">
        <w:rPr>
          <w:rFonts w:ascii="Arial" w:hAnsi="Arial" w:cs="Arial"/>
          <w:sz w:val="24"/>
          <w:szCs w:val="24"/>
          <w:lang w:val="sr-Cyrl-RS"/>
        </w:rPr>
        <w:t>предложити други период анализе</w:t>
      </w:r>
      <w:r w:rsidRPr="00547FC3">
        <w:rPr>
          <w:rFonts w:ascii="Arial" w:hAnsi="Arial" w:cs="Arial"/>
          <w:sz w:val="24"/>
          <w:szCs w:val="24"/>
        </w:rPr>
        <w:t>.</w:t>
      </w:r>
    </w:p>
    <w:p w14:paraId="5D26BB7A" w14:textId="3037ADCB" w:rsidR="00547FC3" w:rsidRPr="00547FC3" w:rsidRDefault="00547FC3" w:rsidP="00547FC3">
      <w:pPr>
        <w:rPr>
          <w:rFonts w:cs="Arial"/>
          <w:sz w:val="24"/>
          <w:szCs w:val="24"/>
          <w:lang w:val="sr-Cyrl-RS"/>
        </w:rPr>
      </w:pPr>
    </w:p>
    <w:p w14:paraId="31F3265D" w14:textId="327350C3" w:rsidR="00547FC3" w:rsidRPr="00734951" w:rsidRDefault="00734951" w:rsidP="00734951">
      <w:pPr>
        <w:rPr>
          <w:rFonts w:cs="Arial"/>
          <w:b/>
          <w:sz w:val="24"/>
          <w:szCs w:val="24"/>
          <w:u w:val="single"/>
          <w:lang w:val="sr-Cyrl-RS"/>
        </w:rPr>
      </w:pPr>
      <w:r>
        <w:rPr>
          <w:rFonts w:cs="Arial"/>
          <w:b/>
          <w:sz w:val="24"/>
          <w:szCs w:val="24"/>
          <w:u w:val="single"/>
          <w:lang w:val="sr-Cyrl-RS"/>
        </w:rPr>
        <w:t xml:space="preserve">3.5 </w:t>
      </w:r>
      <w:r w:rsidR="00547FC3" w:rsidRPr="00734951">
        <w:rPr>
          <w:rFonts w:cs="Arial"/>
          <w:b/>
          <w:sz w:val="24"/>
          <w:szCs w:val="24"/>
          <w:u w:val="single"/>
          <w:lang w:val="sr-Cyrl-RS"/>
        </w:rPr>
        <w:t>Циљ израде техно-економске анализе</w:t>
      </w:r>
    </w:p>
    <w:p w14:paraId="58139EF7" w14:textId="77777777" w:rsidR="00547FC3" w:rsidRPr="00547FC3" w:rsidRDefault="00547FC3" w:rsidP="00547FC3">
      <w:pPr>
        <w:rPr>
          <w:rFonts w:cs="Arial"/>
          <w:sz w:val="24"/>
          <w:szCs w:val="24"/>
          <w:lang w:val="sr-Cyrl-RS"/>
        </w:rPr>
      </w:pPr>
    </w:p>
    <w:p w14:paraId="03C65A20" w14:textId="77777777" w:rsidR="00547FC3" w:rsidRPr="00547FC3" w:rsidRDefault="00547FC3" w:rsidP="00547FC3">
      <w:pPr>
        <w:ind w:firstLine="708"/>
        <w:rPr>
          <w:rFonts w:cs="Arial"/>
          <w:sz w:val="24"/>
          <w:szCs w:val="24"/>
          <w:lang w:val="sr-Cyrl-RS"/>
        </w:rPr>
      </w:pPr>
      <w:r w:rsidRPr="00547FC3">
        <w:rPr>
          <w:rFonts w:cs="Arial"/>
          <w:sz w:val="24"/>
          <w:szCs w:val="24"/>
        </w:rPr>
        <w:t xml:space="preserve">Циљ израде </w:t>
      </w:r>
      <w:r w:rsidRPr="00547FC3">
        <w:rPr>
          <w:rFonts w:cs="Arial"/>
          <w:sz w:val="24"/>
          <w:szCs w:val="24"/>
          <w:lang w:val="sr-Cyrl-RS"/>
        </w:rPr>
        <w:t>„</w:t>
      </w:r>
      <w:r w:rsidRPr="00547FC3">
        <w:rPr>
          <w:rFonts w:cs="Arial"/>
          <w:sz w:val="24"/>
          <w:szCs w:val="24"/>
        </w:rPr>
        <w:t>T</w:t>
      </w:r>
      <w:r w:rsidRPr="00547FC3">
        <w:rPr>
          <w:rFonts w:cs="Arial"/>
          <w:sz w:val="24"/>
          <w:szCs w:val="24"/>
          <w:lang w:val="sr-Cyrl-RS"/>
        </w:rPr>
        <w:t>ехно-економск</w:t>
      </w:r>
      <w:r w:rsidRPr="00547FC3">
        <w:rPr>
          <w:rFonts w:cs="Arial"/>
          <w:sz w:val="24"/>
          <w:szCs w:val="24"/>
        </w:rPr>
        <w:t>e</w:t>
      </w:r>
      <w:r w:rsidRPr="00547FC3">
        <w:rPr>
          <w:rFonts w:cs="Arial"/>
          <w:sz w:val="24"/>
          <w:szCs w:val="24"/>
          <w:lang w:val="sr-Cyrl-RS"/>
        </w:rPr>
        <w:t xml:space="preserve"> анализ</w:t>
      </w:r>
      <w:r w:rsidRPr="00547FC3">
        <w:rPr>
          <w:rFonts w:cs="Arial"/>
          <w:sz w:val="24"/>
          <w:szCs w:val="24"/>
        </w:rPr>
        <w:t>e</w:t>
      </w:r>
      <w:r w:rsidRPr="00547FC3">
        <w:rPr>
          <w:rFonts w:cs="Arial"/>
          <w:sz w:val="24"/>
          <w:szCs w:val="24"/>
          <w:lang w:val="sr-Cyrl-RS"/>
        </w:rPr>
        <w:t xml:space="preserve"> могућности ко-инсинерације неопасног отпада различитог порекла у постројењима ТЕНТ А и ТЕНТ Б</w:t>
      </w:r>
      <w:proofErr w:type="gramStart"/>
      <w:r w:rsidRPr="00547FC3">
        <w:rPr>
          <w:rFonts w:cs="Arial"/>
          <w:sz w:val="24"/>
          <w:szCs w:val="24"/>
          <w:lang w:val="sr-Cyrl-RS"/>
        </w:rPr>
        <w:t>“ је</w:t>
      </w:r>
      <w:proofErr w:type="gramEnd"/>
      <w:r w:rsidRPr="00547FC3">
        <w:rPr>
          <w:rFonts w:cs="Arial"/>
          <w:color w:val="00B050"/>
          <w:sz w:val="24"/>
          <w:szCs w:val="24"/>
          <w:lang w:val="sr-Cyrl-RS"/>
        </w:rPr>
        <w:t xml:space="preserve">: </w:t>
      </w:r>
    </w:p>
    <w:p w14:paraId="6B7C42C8" w14:textId="77777777" w:rsidR="00547FC3" w:rsidRPr="00547FC3" w:rsidRDefault="00547FC3" w:rsidP="00547FC3">
      <w:pPr>
        <w:rPr>
          <w:rFonts w:cs="Arial"/>
          <w:sz w:val="24"/>
          <w:szCs w:val="24"/>
          <w:lang w:val="sr-Cyrl-RS"/>
        </w:rPr>
      </w:pPr>
      <w:r w:rsidRPr="00547FC3">
        <w:rPr>
          <w:rFonts w:cs="Arial"/>
          <w:sz w:val="24"/>
          <w:szCs w:val="24"/>
          <w:lang w:val="sr-Cyrl-RS"/>
        </w:rPr>
        <w:t>- да се изради</w:t>
      </w:r>
      <w:r w:rsidRPr="00547FC3">
        <w:rPr>
          <w:rFonts w:cs="Arial"/>
          <w:sz w:val="24"/>
          <w:szCs w:val="24"/>
        </w:rPr>
        <w:t xml:space="preserve"> економска анализа оправданости увођења ов</w:t>
      </w:r>
      <w:r w:rsidRPr="00547FC3">
        <w:rPr>
          <w:rFonts w:cs="Arial"/>
          <w:sz w:val="24"/>
          <w:szCs w:val="24"/>
          <w:lang w:val="sr-Cyrl-RS"/>
        </w:rPr>
        <w:t>е пословне активности</w:t>
      </w:r>
      <w:r w:rsidRPr="00547FC3">
        <w:rPr>
          <w:rFonts w:cs="Arial"/>
          <w:sz w:val="24"/>
          <w:szCs w:val="24"/>
        </w:rPr>
        <w:t>;</w:t>
      </w:r>
    </w:p>
    <w:p w14:paraId="191AE599" w14:textId="1DF9971E" w:rsidR="00547FC3" w:rsidRPr="00547FC3" w:rsidRDefault="00547FC3" w:rsidP="00547FC3">
      <w:pPr>
        <w:rPr>
          <w:rFonts w:cs="Arial"/>
          <w:sz w:val="24"/>
          <w:szCs w:val="24"/>
          <w:lang w:val="sr-Cyrl-RS"/>
        </w:rPr>
      </w:pPr>
      <w:r w:rsidRPr="00547FC3">
        <w:rPr>
          <w:rFonts w:cs="Arial"/>
          <w:sz w:val="24"/>
          <w:szCs w:val="24"/>
          <w:lang w:val="sr-Cyrl-RS"/>
        </w:rPr>
        <w:t xml:space="preserve">- да </w:t>
      </w:r>
      <w:r w:rsidRPr="00547FC3">
        <w:rPr>
          <w:rFonts w:cs="Arial"/>
          <w:sz w:val="24"/>
          <w:szCs w:val="24"/>
        </w:rPr>
        <w:t xml:space="preserve">доносиоцима одлука у </w:t>
      </w:r>
      <w:r w:rsidRPr="00547FC3">
        <w:rPr>
          <w:rFonts w:cs="Arial"/>
          <w:sz w:val="24"/>
          <w:szCs w:val="24"/>
          <w:lang w:val="sr-Cyrl-RS"/>
        </w:rPr>
        <w:t xml:space="preserve">оквиру руководства ЈП ЕПС обезбеди </w:t>
      </w:r>
      <w:r w:rsidRPr="00547FC3">
        <w:rPr>
          <w:rFonts w:cs="Arial"/>
          <w:sz w:val="24"/>
          <w:szCs w:val="24"/>
        </w:rPr>
        <w:t xml:space="preserve">довољно информација како би </w:t>
      </w:r>
      <w:r w:rsidRPr="00547FC3">
        <w:rPr>
          <w:rFonts w:cs="Arial"/>
          <w:sz w:val="24"/>
          <w:szCs w:val="24"/>
          <w:lang w:val="sr-Cyrl-RS"/>
        </w:rPr>
        <w:t xml:space="preserve">могло донети одлуке о </w:t>
      </w:r>
      <w:r w:rsidRPr="00547FC3">
        <w:rPr>
          <w:rFonts w:cs="Arial"/>
          <w:sz w:val="24"/>
          <w:szCs w:val="24"/>
        </w:rPr>
        <w:t>прихватањ</w:t>
      </w:r>
      <w:r w:rsidRPr="00547FC3">
        <w:rPr>
          <w:rFonts w:cs="Arial"/>
          <w:sz w:val="24"/>
          <w:szCs w:val="24"/>
          <w:lang w:val="sr-Cyrl-RS"/>
        </w:rPr>
        <w:t>у</w:t>
      </w:r>
      <w:r w:rsidRPr="00547FC3">
        <w:rPr>
          <w:rFonts w:cs="Arial"/>
          <w:sz w:val="24"/>
          <w:szCs w:val="24"/>
        </w:rPr>
        <w:t>, измен</w:t>
      </w:r>
      <w:r w:rsidRPr="00547FC3">
        <w:rPr>
          <w:rFonts w:cs="Arial"/>
          <w:sz w:val="24"/>
          <w:szCs w:val="24"/>
          <w:lang w:val="sr-Cyrl-RS"/>
        </w:rPr>
        <w:t>и</w:t>
      </w:r>
      <w:r w:rsidRPr="00547FC3">
        <w:rPr>
          <w:rFonts w:cs="Arial"/>
          <w:sz w:val="24"/>
          <w:szCs w:val="24"/>
        </w:rPr>
        <w:t xml:space="preserve"> или одбацивањ</w:t>
      </w:r>
      <w:r w:rsidRPr="00547FC3">
        <w:rPr>
          <w:rFonts w:cs="Arial"/>
          <w:sz w:val="24"/>
          <w:szCs w:val="24"/>
          <w:lang w:val="sr-Cyrl-RS"/>
        </w:rPr>
        <w:t>у</w:t>
      </w:r>
      <w:r w:rsidRPr="00547FC3">
        <w:rPr>
          <w:rFonts w:cs="Arial"/>
          <w:sz w:val="24"/>
          <w:szCs w:val="24"/>
        </w:rPr>
        <w:t xml:space="preserve"> предложене </w:t>
      </w:r>
      <w:r w:rsidRPr="00547FC3">
        <w:rPr>
          <w:rFonts w:cs="Arial"/>
          <w:sz w:val="24"/>
          <w:szCs w:val="24"/>
          <w:lang w:val="sr-Cyrl-RS"/>
        </w:rPr>
        <w:t>пословне активности</w:t>
      </w:r>
      <w:r w:rsidRPr="00547FC3">
        <w:rPr>
          <w:rFonts w:cs="Arial"/>
          <w:sz w:val="24"/>
          <w:szCs w:val="24"/>
        </w:rPr>
        <w:t>;</w:t>
      </w:r>
      <w:r w:rsidRPr="00547FC3">
        <w:rPr>
          <w:rFonts w:cs="Arial"/>
          <w:sz w:val="24"/>
          <w:szCs w:val="24"/>
          <w:lang w:val="sr-Cyrl-RS"/>
        </w:rPr>
        <w:t xml:space="preserve"> - ко</w:t>
      </w:r>
      <w:r w:rsidR="00F924A5">
        <w:rPr>
          <w:rFonts w:cs="Arial"/>
          <w:sz w:val="24"/>
          <w:szCs w:val="24"/>
          <w:lang w:val="sr-Cyrl-RS"/>
        </w:rPr>
        <w:t>-инсинерацији</w:t>
      </w:r>
      <w:r w:rsidRPr="00547FC3">
        <w:rPr>
          <w:rFonts w:cs="Arial"/>
          <w:sz w:val="24"/>
          <w:szCs w:val="24"/>
          <w:lang w:val="sr-Cyrl-RS"/>
        </w:rPr>
        <w:t xml:space="preserve"> отпада у ТЕНТ А и Б; </w:t>
      </w:r>
    </w:p>
    <w:p w14:paraId="37E6EAA3" w14:textId="029342EC" w:rsidR="00547FC3" w:rsidRPr="00547FC3" w:rsidRDefault="00547FC3" w:rsidP="00547FC3">
      <w:pPr>
        <w:rPr>
          <w:rFonts w:cs="Arial"/>
          <w:sz w:val="24"/>
          <w:szCs w:val="24"/>
        </w:rPr>
      </w:pPr>
      <w:r w:rsidRPr="00547FC3">
        <w:rPr>
          <w:rFonts w:cs="Arial"/>
          <w:sz w:val="24"/>
          <w:szCs w:val="24"/>
          <w:lang w:val="sr-Cyrl-RS"/>
        </w:rPr>
        <w:t xml:space="preserve">- </w:t>
      </w:r>
      <w:r w:rsidRPr="00547FC3">
        <w:rPr>
          <w:rFonts w:cs="Arial"/>
          <w:sz w:val="24"/>
          <w:szCs w:val="24"/>
        </w:rPr>
        <w:t xml:space="preserve">да се добије </w:t>
      </w:r>
      <w:r w:rsidRPr="00547FC3">
        <w:rPr>
          <w:rFonts w:cs="Arial"/>
          <w:sz w:val="24"/>
          <w:szCs w:val="24"/>
          <w:lang w:val="sr-Cyrl-RS"/>
        </w:rPr>
        <w:t>ефикасан поступак ко</w:t>
      </w:r>
      <w:r w:rsidR="00C47E49">
        <w:rPr>
          <w:rFonts w:cs="Arial"/>
          <w:sz w:val="24"/>
          <w:szCs w:val="24"/>
          <w:lang w:val="sr-Cyrl-RS"/>
        </w:rPr>
        <w:t>-инсинерације</w:t>
      </w:r>
      <w:r w:rsidRPr="00547FC3">
        <w:rPr>
          <w:rFonts w:cs="Arial"/>
          <w:sz w:val="24"/>
          <w:szCs w:val="24"/>
          <w:lang w:val="sr-Cyrl-RS"/>
        </w:rPr>
        <w:t xml:space="preserve"> НеООкоС отпада заједно са угљем</w:t>
      </w:r>
      <w:r w:rsidRPr="00547FC3">
        <w:rPr>
          <w:rFonts w:cs="Arial"/>
          <w:sz w:val="24"/>
          <w:szCs w:val="24"/>
        </w:rPr>
        <w:t>;</w:t>
      </w:r>
    </w:p>
    <w:p w14:paraId="30C430B4" w14:textId="77777777" w:rsidR="00547FC3" w:rsidRPr="00547FC3" w:rsidRDefault="00547FC3" w:rsidP="00547FC3">
      <w:pPr>
        <w:rPr>
          <w:rFonts w:cs="Arial"/>
          <w:sz w:val="24"/>
          <w:szCs w:val="24"/>
        </w:rPr>
      </w:pPr>
      <w:r w:rsidRPr="00547FC3">
        <w:rPr>
          <w:rFonts w:cs="Arial"/>
          <w:sz w:val="24"/>
          <w:szCs w:val="24"/>
          <w:lang w:val="sr-Cyrl-RS"/>
        </w:rPr>
        <w:t>- усаглашавање са регулативном Европске Уније и праћење позитивних трендова у области заштите животне средине и управљања отпадом.</w:t>
      </w:r>
    </w:p>
    <w:p w14:paraId="718D39C9" w14:textId="77777777" w:rsidR="00547FC3" w:rsidRPr="00547FC3" w:rsidRDefault="00547FC3" w:rsidP="00547FC3">
      <w:pPr>
        <w:rPr>
          <w:rFonts w:cs="Arial"/>
          <w:sz w:val="24"/>
          <w:szCs w:val="24"/>
        </w:rPr>
      </w:pPr>
    </w:p>
    <w:p w14:paraId="51EED066" w14:textId="0FBCAE8D" w:rsidR="00547FC3" w:rsidRPr="00547FC3" w:rsidRDefault="00547FC3" w:rsidP="00547FC3">
      <w:pPr>
        <w:rPr>
          <w:rFonts w:cs="Arial"/>
          <w:sz w:val="24"/>
          <w:szCs w:val="24"/>
        </w:rPr>
      </w:pPr>
      <w:r w:rsidRPr="00547FC3">
        <w:rPr>
          <w:rFonts w:cs="Arial"/>
          <w:sz w:val="24"/>
          <w:szCs w:val="24"/>
          <w:lang w:val="sr-Cyrl-RS"/>
        </w:rPr>
        <w:lastRenderedPageBreak/>
        <w:t>Анализа</w:t>
      </w:r>
      <w:r w:rsidRPr="00547FC3">
        <w:rPr>
          <w:rFonts w:cs="Arial"/>
          <w:sz w:val="24"/>
          <w:szCs w:val="24"/>
        </w:rPr>
        <w:t xml:space="preserve"> треба да покаже </w:t>
      </w:r>
      <w:r w:rsidRPr="00547FC3">
        <w:rPr>
          <w:rFonts w:cs="Arial"/>
          <w:sz w:val="24"/>
          <w:szCs w:val="24"/>
          <w:lang w:val="sr-Cyrl-RS"/>
        </w:rPr>
        <w:t xml:space="preserve">да ли постоји </w:t>
      </w:r>
      <w:r w:rsidRPr="00547FC3">
        <w:rPr>
          <w:rFonts w:cs="Arial"/>
          <w:sz w:val="24"/>
          <w:szCs w:val="24"/>
        </w:rPr>
        <w:t>економск</w:t>
      </w:r>
      <w:r w:rsidRPr="00547FC3">
        <w:rPr>
          <w:rFonts w:cs="Arial"/>
          <w:sz w:val="24"/>
          <w:szCs w:val="24"/>
          <w:lang w:val="sr-Cyrl-RS"/>
        </w:rPr>
        <w:t>а</w:t>
      </w:r>
      <w:r w:rsidRPr="00547FC3">
        <w:rPr>
          <w:rFonts w:cs="Arial"/>
          <w:sz w:val="24"/>
          <w:szCs w:val="24"/>
        </w:rPr>
        <w:t xml:space="preserve"> оправданост </w:t>
      </w:r>
      <w:r w:rsidRPr="00547FC3">
        <w:rPr>
          <w:rFonts w:cs="Arial"/>
          <w:sz w:val="24"/>
          <w:szCs w:val="24"/>
          <w:lang w:val="sr-Cyrl-RS"/>
        </w:rPr>
        <w:t>ко</w:t>
      </w:r>
      <w:r w:rsidR="00C47E49">
        <w:rPr>
          <w:rFonts w:cs="Arial"/>
          <w:sz w:val="24"/>
          <w:szCs w:val="24"/>
          <w:lang w:val="sr-Cyrl-RS"/>
        </w:rPr>
        <w:t>-инсинерације</w:t>
      </w:r>
      <w:r w:rsidR="002F2D07">
        <w:rPr>
          <w:rFonts w:cs="Arial"/>
          <w:sz w:val="24"/>
          <w:szCs w:val="24"/>
          <w:lang w:val="sr-Cyrl-RS"/>
        </w:rPr>
        <w:t xml:space="preserve"> </w:t>
      </w:r>
      <w:r w:rsidRPr="00547FC3">
        <w:rPr>
          <w:rFonts w:cs="Arial"/>
          <w:sz w:val="24"/>
          <w:szCs w:val="24"/>
          <w:lang w:val="sr-Cyrl-RS"/>
        </w:rPr>
        <w:t xml:space="preserve">отпада у ТЕНТ А и Б, </w:t>
      </w:r>
      <w:r w:rsidRPr="00547FC3">
        <w:rPr>
          <w:rFonts w:cs="Arial"/>
          <w:sz w:val="24"/>
          <w:szCs w:val="24"/>
        </w:rPr>
        <w:t xml:space="preserve">кроз одговарајуће економске моделе, </w:t>
      </w:r>
      <w:r w:rsidRPr="00547FC3">
        <w:rPr>
          <w:rFonts w:cs="Arial"/>
          <w:sz w:val="24"/>
          <w:szCs w:val="24"/>
          <w:lang w:val="sr-Cyrl-RS"/>
        </w:rPr>
        <w:t xml:space="preserve">а </w:t>
      </w:r>
      <w:r w:rsidRPr="00547FC3">
        <w:rPr>
          <w:rFonts w:cs="Arial"/>
          <w:sz w:val="24"/>
          <w:szCs w:val="24"/>
        </w:rPr>
        <w:t xml:space="preserve">према садржају </w:t>
      </w:r>
      <w:r w:rsidRPr="00547FC3">
        <w:rPr>
          <w:rFonts w:cs="Arial"/>
          <w:sz w:val="24"/>
          <w:szCs w:val="24"/>
          <w:lang w:val="sr-Cyrl-RS"/>
        </w:rPr>
        <w:t xml:space="preserve">овог </w:t>
      </w:r>
      <w:r w:rsidRPr="00547FC3">
        <w:rPr>
          <w:rFonts w:cs="Arial"/>
          <w:sz w:val="24"/>
          <w:szCs w:val="24"/>
        </w:rPr>
        <w:t>Про</w:t>
      </w:r>
      <w:r w:rsidRPr="00547FC3">
        <w:rPr>
          <w:rFonts w:cs="Arial"/>
          <w:sz w:val="24"/>
          <w:szCs w:val="24"/>
          <w:lang w:val="sr-Cyrl-RS"/>
        </w:rPr>
        <w:t>јектног</w:t>
      </w:r>
      <w:r w:rsidRPr="00547FC3">
        <w:rPr>
          <w:rFonts w:cs="Arial"/>
          <w:sz w:val="24"/>
          <w:szCs w:val="24"/>
        </w:rPr>
        <w:t xml:space="preserve"> задатка.</w:t>
      </w:r>
    </w:p>
    <w:p w14:paraId="51BDC6F9" w14:textId="77777777" w:rsidR="00547FC3" w:rsidRPr="00547FC3" w:rsidRDefault="00547FC3" w:rsidP="00547FC3">
      <w:pPr>
        <w:rPr>
          <w:rFonts w:cs="Arial"/>
          <w:sz w:val="24"/>
          <w:szCs w:val="24"/>
          <w:lang w:val="sr-Cyrl-RS"/>
        </w:rPr>
      </w:pPr>
    </w:p>
    <w:p w14:paraId="78872A33" w14:textId="5564B0FD" w:rsidR="00547FC3" w:rsidRPr="00547FC3" w:rsidRDefault="00547FC3" w:rsidP="00547FC3">
      <w:pPr>
        <w:rPr>
          <w:rFonts w:cs="Arial"/>
          <w:sz w:val="24"/>
          <w:szCs w:val="24"/>
          <w:lang w:val="sr-Cyrl-RS"/>
        </w:rPr>
      </w:pPr>
      <w:r w:rsidRPr="00547FC3">
        <w:rPr>
          <w:rFonts w:cs="Arial"/>
          <w:sz w:val="24"/>
          <w:szCs w:val="24"/>
        </w:rPr>
        <w:t xml:space="preserve">Као основ за израду </w:t>
      </w:r>
      <w:r w:rsidRPr="00547FC3">
        <w:rPr>
          <w:rFonts w:cs="Arial"/>
          <w:sz w:val="24"/>
          <w:szCs w:val="24"/>
          <w:lang w:val="sr-Cyrl-RS"/>
        </w:rPr>
        <w:t>анализе</w:t>
      </w:r>
      <w:r w:rsidRPr="00547FC3">
        <w:rPr>
          <w:rFonts w:cs="Arial"/>
          <w:sz w:val="24"/>
          <w:szCs w:val="24"/>
        </w:rPr>
        <w:t xml:space="preserve"> користити документацију</w:t>
      </w:r>
      <w:r w:rsidRPr="00547FC3">
        <w:rPr>
          <w:rFonts w:cs="Arial"/>
          <w:sz w:val="24"/>
          <w:szCs w:val="24"/>
          <w:lang w:val="sr-Cyrl-RS"/>
        </w:rPr>
        <w:t xml:space="preserve"> назначену у делу „Подлоге“.</w:t>
      </w:r>
      <w:r w:rsidRPr="00547FC3">
        <w:rPr>
          <w:rFonts w:cs="Arial"/>
          <w:sz w:val="24"/>
          <w:szCs w:val="24"/>
        </w:rPr>
        <w:t xml:space="preserve"> </w:t>
      </w:r>
      <w:r w:rsidRPr="00547FC3">
        <w:rPr>
          <w:rFonts w:cs="Arial"/>
          <w:sz w:val="24"/>
          <w:szCs w:val="24"/>
          <w:lang w:val="sr-Cyrl-RS"/>
        </w:rPr>
        <w:t>Анализу</w:t>
      </w:r>
      <w:r w:rsidRPr="00547FC3">
        <w:rPr>
          <w:rFonts w:cs="Arial"/>
          <w:sz w:val="24"/>
          <w:szCs w:val="24"/>
        </w:rPr>
        <w:t xml:space="preserve"> обрадити у оквиру </w:t>
      </w:r>
      <w:r w:rsidRPr="00547FC3">
        <w:rPr>
          <w:rFonts w:cs="Arial"/>
          <w:sz w:val="24"/>
          <w:szCs w:val="24"/>
          <w:lang w:val="sr-Cyrl-RS"/>
        </w:rPr>
        <w:t xml:space="preserve">једне </w:t>
      </w:r>
      <w:r w:rsidRPr="00547FC3">
        <w:rPr>
          <w:rFonts w:cs="Arial"/>
          <w:sz w:val="24"/>
          <w:szCs w:val="24"/>
        </w:rPr>
        <w:t xml:space="preserve">књиге: </w:t>
      </w:r>
      <w:r w:rsidRPr="00547FC3">
        <w:rPr>
          <w:rFonts w:cs="Arial"/>
          <w:sz w:val="24"/>
          <w:szCs w:val="24"/>
          <w:lang w:val="sr-Cyrl-RS"/>
        </w:rPr>
        <w:t>„</w:t>
      </w:r>
      <w:r w:rsidRPr="00547FC3">
        <w:rPr>
          <w:rFonts w:cs="Arial"/>
          <w:sz w:val="24"/>
          <w:szCs w:val="24"/>
          <w:lang w:val="sr-Latn-CS"/>
        </w:rPr>
        <w:t>Tехно-економскa анализa могућности ко-инсинерације неопасног отпада различитог порекла у постројењима ТЕ Никола Тесла А и ТЕ Никола Тесла Б</w:t>
      </w:r>
      <w:r w:rsidRPr="00547FC3">
        <w:rPr>
          <w:rFonts w:cs="Arial"/>
          <w:sz w:val="24"/>
          <w:szCs w:val="24"/>
          <w:lang w:val="sr-Cyrl-RS"/>
        </w:rPr>
        <w:t>“</w:t>
      </w:r>
      <w:r w:rsidR="00AD450C">
        <w:rPr>
          <w:rFonts w:cs="Arial"/>
          <w:sz w:val="24"/>
          <w:szCs w:val="24"/>
          <w:lang w:val="sr-Cyrl-RS"/>
        </w:rPr>
        <w:t>.</w:t>
      </w:r>
    </w:p>
    <w:p w14:paraId="4547987D" w14:textId="0D853181" w:rsidR="00547FC3" w:rsidRPr="00547FC3" w:rsidRDefault="00547FC3" w:rsidP="00547FC3">
      <w:pPr>
        <w:rPr>
          <w:rFonts w:cs="Arial"/>
          <w:sz w:val="24"/>
          <w:szCs w:val="24"/>
          <w:lang w:val="sr-Cyrl-RS"/>
        </w:rPr>
      </w:pPr>
    </w:p>
    <w:p w14:paraId="66B1D57D" w14:textId="2DEA641F" w:rsidR="00547FC3" w:rsidRPr="00734951" w:rsidRDefault="00734951" w:rsidP="00734951">
      <w:pPr>
        <w:rPr>
          <w:rFonts w:cs="Arial"/>
          <w:b/>
          <w:sz w:val="24"/>
          <w:szCs w:val="24"/>
          <w:u w:val="single"/>
          <w:lang w:val="sr-Cyrl-RS"/>
        </w:rPr>
      </w:pPr>
      <w:r>
        <w:rPr>
          <w:rFonts w:cs="Arial"/>
          <w:b/>
          <w:sz w:val="24"/>
          <w:szCs w:val="24"/>
          <w:u w:val="single"/>
          <w:lang w:val="sr-Cyrl-RS"/>
        </w:rPr>
        <w:t xml:space="preserve">3.6 </w:t>
      </w:r>
      <w:r w:rsidR="00547FC3" w:rsidRPr="00734951">
        <w:rPr>
          <w:rFonts w:cs="Arial"/>
          <w:b/>
          <w:sz w:val="24"/>
          <w:szCs w:val="24"/>
          <w:u w:val="single"/>
          <w:lang w:val="sr-Cyrl-RS"/>
        </w:rPr>
        <w:t>Потребна истраживања и очекивани резултати ТЕА</w:t>
      </w:r>
    </w:p>
    <w:p w14:paraId="4F5813B2" w14:textId="77777777" w:rsidR="00547FC3" w:rsidRPr="00547FC3" w:rsidRDefault="00547FC3" w:rsidP="00547FC3">
      <w:pPr>
        <w:rPr>
          <w:rFonts w:cs="Arial"/>
          <w:sz w:val="24"/>
          <w:szCs w:val="24"/>
          <w:lang w:val="sr-Cyrl-RS"/>
        </w:rPr>
      </w:pPr>
    </w:p>
    <w:p w14:paraId="00F8741A" w14:textId="77777777" w:rsidR="00547FC3" w:rsidRPr="00547FC3" w:rsidRDefault="00547FC3" w:rsidP="00547FC3">
      <w:pPr>
        <w:spacing w:after="120"/>
        <w:outlineLvl w:val="2"/>
        <w:rPr>
          <w:rFonts w:eastAsia="Calibri" w:cs="Arial"/>
          <w:sz w:val="24"/>
          <w:szCs w:val="24"/>
        </w:rPr>
      </w:pPr>
      <w:r w:rsidRPr="00547FC3">
        <w:rPr>
          <w:rFonts w:eastAsia="Calibri" w:cs="Arial"/>
          <w:sz w:val="24"/>
          <w:szCs w:val="24"/>
        </w:rPr>
        <w:t>Предмет овог Пројектног задатка су следећ</w:t>
      </w:r>
      <w:r w:rsidRPr="00547FC3">
        <w:rPr>
          <w:rFonts w:eastAsia="Calibri" w:cs="Arial"/>
          <w:sz w:val="24"/>
          <w:szCs w:val="24"/>
          <w:lang w:val="sr-Cyrl-RS"/>
        </w:rPr>
        <w:t>а истраживања и анализе</w:t>
      </w:r>
      <w:r w:rsidRPr="00547FC3">
        <w:rPr>
          <w:rFonts w:eastAsia="Calibri" w:cs="Arial"/>
          <w:sz w:val="24"/>
          <w:szCs w:val="24"/>
        </w:rPr>
        <w:t>:</w:t>
      </w:r>
    </w:p>
    <w:p w14:paraId="568AB427" w14:textId="77777777" w:rsidR="00547FC3" w:rsidRPr="00547FC3" w:rsidRDefault="00547FC3" w:rsidP="00547FC3">
      <w:pPr>
        <w:spacing w:after="120"/>
        <w:ind w:left="270" w:hanging="270"/>
        <w:outlineLvl w:val="2"/>
        <w:rPr>
          <w:rFonts w:eastAsia="Calibri" w:cs="Arial"/>
          <w:sz w:val="24"/>
          <w:szCs w:val="24"/>
          <w:lang w:val="sr-Cyrl-RS"/>
        </w:rPr>
      </w:pPr>
    </w:p>
    <w:p w14:paraId="222E2A8A" w14:textId="77777777" w:rsidR="00547FC3" w:rsidRPr="00547FC3" w:rsidRDefault="00547FC3" w:rsidP="00547FC3">
      <w:pPr>
        <w:spacing w:after="120"/>
        <w:ind w:left="270" w:hanging="270"/>
        <w:outlineLvl w:val="2"/>
        <w:rPr>
          <w:rFonts w:eastAsia="Calibri" w:cs="Arial"/>
          <w:sz w:val="24"/>
          <w:szCs w:val="24"/>
        </w:rPr>
      </w:pPr>
      <w:r w:rsidRPr="00547FC3">
        <w:rPr>
          <w:rFonts w:eastAsia="Calibri" w:cs="Arial"/>
          <w:sz w:val="24"/>
          <w:szCs w:val="24"/>
          <w:lang w:val="sr-Cyrl-RS"/>
        </w:rPr>
        <w:t>На бази јавно доступних информација (</w:t>
      </w:r>
      <w:r w:rsidRPr="00547FC3">
        <w:rPr>
          <w:rFonts w:eastAsia="Calibri" w:cs="Arial"/>
          <w:sz w:val="24"/>
          <w:szCs w:val="24"/>
        </w:rPr>
        <w:t>desk research):</w:t>
      </w:r>
    </w:p>
    <w:p w14:paraId="6022C46D" w14:textId="1AC20713" w:rsidR="00547FC3" w:rsidRPr="00547FC3" w:rsidRDefault="00547FC3" w:rsidP="00547FC3">
      <w:pPr>
        <w:pStyle w:val="ListParagraph"/>
        <w:numPr>
          <w:ilvl w:val="0"/>
          <w:numId w:val="38"/>
        </w:numPr>
        <w:spacing w:before="0" w:after="120" w:line="240" w:lineRule="auto"/>
        <w:outlineLvl w:val="2"/>
        <w:rPr>
          <w:rFonts w:ascii="Arial" w:hAnsi="Arial" w:cs="Arial"/>
          <w:sz w:val="24"/>
          <w:szCs w:val="24"/>
          <w:lang w:val="sr-Cyrl-RS"/>
        </w:rPr>
      </w:pPr>
      <w:r w:rsidRPr="00547FC3">
        <w:rPr>
          <w:rFonts w:ascii="Arial" w:hAnsi="Arial" w:cs="Arial"/>
          <w:sz w:val="24"/>
          <w:szCs w:val="24"/>
          <w:lang w:val="sr-Cyrl-RS"/>
        </w:rPr>
        <w:t xml:space="preserve">истраживање тренутног националног регулаторног оквира и регулаторног оквира у ЕУ, промене националног и ЕУ регулаторног оквира које се могу очекивати или које се планирају у периоду анализе; и анализа утицаја регулаторног оквира на економску анализу, сходно тачки 10. додатних смерница (позитивни подстицаји, стимулативне накнаде за спаљивање </w:t>
      </w:r>
      <w:r w:rsidR="004548AC" w:rsidRPr="00547FC3">
        <w:rPr>
          <w:rFonts w:ascii="Arial" w:hAnsi="Arial" w:cs="Arial"/>
          <w:sz w:val="24"/>
          <w:szCs w:val="24"/>
          <w:lang w:val="sr-Cyrl-RS"/>
        </w:rPr>
        <w:t>отпа</w:t>
      </w:r>
      <w:r w:rsidR="004548AC">
        <w:rPr>
          <w:rFonts w:ascii="Arial" w:hAnsi="Arial" w:cs="Arial"/>
          <w:sz w:val="24"/>
          <w:szCs w:val="24"/>
          <w:lang w:val="sr-Cyrl-RS"/>
        </w:rPr>
        <w:t>д</w:t>
      </w:r>
      <w:r w:rsidR="004548AC" w:rsidRPr="00547FC3">
        <w:rPr>
          <w:rFonts w:ascii="Arial" w:hAnsi="Arial" w:cs="Arial"/>
          <w:sz w:val="24"/>
          <w:szCs w:val="24"/>
          <w:lang w:val="sr-Cyrl-RS"/>
        </w:rPr>
        <w:t>а</w:t>
      </w:r>
      <w:r w:rsidRPr="00547FC3">
        <w:rPr>
          <w:rFonts w:ascii="Arial" w:hAnsi="Arial" w:cs="Arial"/>
          <w:sz w:val="24"/>
          <w:szCs w:val="24"/>
          <w:lang w:val="sr-Cyrl-RS"/>
        </w:rPr>
        <w:t>, обавезе за потребе достизања еколошких стандарда, обавезе за емисију угљен диоксида, и друго).</w:t>
      </w:r>
    </w:p>
    <w:p w14:paraId="30D670B3" w14:textId="77777777" w:rsidR="00547FC3" w:rsidRPr="00547FC3" w:rsidRDefault="00547FC3" w:rsidP="00547FC3">
      <w:pPr>
        <w:pStyle w:val="ListParagraph"/>
        <w:numPr>
          <w:ilvl w:val="0"/>
          <w:numId w:val="38"/>
        </w:numPr>
        <w:spacing w:before="0" w:after="120" w:line="240" w:lineRule="auto"/>
        <w:outlineLvl w:val="2"/>
        <w:rPr>
          <w:rFonts w:ascii="Arial" w:hAnsi="Arial" w:cs="Arial"/>
          <w:sz w:val="24"/>
          <w:szCs w:val="24"/>
          <w:lang w:val="sr-Cyrl-RS"/>
        </w:rPr>
      </w:pPr>
      <w:r w:rsidRPr="00547FC3">
        <w:rPr>
          <w:rFonts w:ascii="Arial" w:hAnsi="Arial" w:cs="Arial"/>
          <w:sz w:val="24"/>
          <w:szCs w:val="24"/>
          <w:lang w:val="sr-Cyrl-RS"/>
        </w:rPr>
        <w:t>истраживање тржишта (ЕУ, регионалног и националног) у вези са производњом, складиштењем, транспортом, спаљивањем неопасног отпада, променама на тржишту које се могу очекивати / које се планирају у периоду анализе.</w:t>
      </w:r>
    </w:p>
    <w:p w14:paraId="2DAE5A78" w14:textId="39DF8424" w:rsidR="00547FC3" w:rsidRPr="00547FC3" w:rsidRDefault="00547FC3" w:rsidP="00547FC3">
      <w:pPr>
        <w:pStyle w:val="ListParagraph"/>
        <w:numPr>
          <w:ilvl w:val="0"/>
          <w:numId w:val="38"/>
        </w:numPr>
        <w:spacing w:before="0" w:after="120" w:line="240" w:lineRule="auto"/>
        <w:outlineLvl w:val="2"/>
        <w:rPr>
          <w:rFonts w:ascii="Arial" w:hAnsi="Arial" w:cs="Arial"/>
          <w:sz w:val="24"/>
          <w:szCs w:val="24"/>
          <w:lang w:val="sr-Cyrl-RS"/>
        </w:rPr>
      </w:pPr>
      <w:r w:rsidRPr="00547FC3">
        <w:rPr>
          <w:rFonts w:ascii="Arial" w:hAnsi="Arial" w:cs="Arial"/>
          <w:sz w:val="24"/>
          <w:szCs w:val="24"/>
          <w:lang w:val="sr-Cyrl-RS"/>
        </w:rPr>
        <w:t>Истраживање</w:t>
      </w:r>
      <w:r w:rsidRPr="00547FC3">
        <w:rPr>
          <w:rFonts w:ascii="Arial" w:hAnsi="Arial" w:cs="Arial"/>
          <w:sz w:val="24"/>
          <w:szCs w:val="24"/>
        </w:rPr>
        <w:t xml:space="preserve"> </w:t>
      </w:r>
      <w:r w:rsidRPr="00547FC3">
        <w:rPr>
          <w:rFonts w:ascii="Arial" w:hAnsi="Arial" w:cs="Arial"/>
          <w:sz w:val="24"/>
          <w:szCs w:val="24"/>
          <w:lang w:val="sr-Cyrl-RS"/>
        </w:rPr>
        <w:t>ко</w:t>
      </w:r>
      <w:r w:rsidR="00C47E49">
        <w:rPr>
          <w:rFonts w:ascii="Arial" w:hAnsi="Arial" w:cs="Arial"/>
          <w:sz w:val="24"/>
          <w:szCs w:val="24"/>
          <w:lang w:val="sr-Cyrl-RS"/>
        </w:rPr>
        <w:t>-инсинерације</w:t>
      </w:r>
      <w:r w:rsidRPr="00547FC3">
        <w:rPr>
          <w:rFonts w:ascii="Arial" w:hAnsi="Arial" w:cs="Arial"/>
          <w:sz w:val="24"/>
          <w:szCs w:val="24"/>
          <w:lang w:val="sr-Cyrl-RS"/>
        </w:rPr>
        <w:t xml:space="preserve"> неопасног отпада у термо електранама у земљама ЕУ и региона</w:t>
      </w:r>
      <w:r w:rsidRPr="00547FC3">
        <w:rPr>
          <w:rFonts w:ascii="Arial" w:hAnsi="Arial" w:cs="Arial"/>
          <w:sz w:val="24"/>
          <w:szCs w:val="24"/>
        </w:rPr>
        <w:t xml:space="preserve">, позитивна и негативна искуства </w:t>
      </w:r>
      <w:r w:rsidRPr="00547FC3">
        <w:rPr>
          <w:rFonts w:ascii="Arial" w:hAnsi="Arial" w:cs="Arial"/>
          <w:sz w:val="24"/>
          <w:szCs w:val="24"/>
          <w:lang w:val="sr-Cyrl-RS"/>
        </w:rPr>
        <w:t>у вези са</w:t>
      </w:r>
      <w:r w:rsidRPr="00547FC3">
        <w:rPr>
          <w:rFonts w:ascii="Arial" w:hAnsi="Arial" w:cs="Arial"/>
          <w:sz w:val="24"/>
          <w:szCs w:val="24"/>
        </w:rPr>
        <w:t xml:space="preserve"> технологиј</w:t>
      </w:r>
      <w:r w:rsidRPr="00547FC3">
        <w:rPr>
          <w:rFonts w:ascii="Arial" w:hAnsi="Arial" w:cs="Arial"/>
          <w:sz w:val="24"/>
          <w:szCs w:val="24"/>
          <w:lang w:val="sr-Cyrl-RS"/>
        </w:rPr>
        <w:t>ама</w:t>
      </w:r>
      <w:r w:rsidRPr="00547FC3">
        <w:rPr>
          <w:rFonts w:ascii="Arial" w:hAnsi="Arial" w:cs="Arial"/>
          <w:sz w:val="24"/>
          <w:szCs w:val="24"/>
        </w:rPr>
        <w:t xml:space="preserve"> </w:t>
      </w:r>
      <w:r w:rsidRPr="00547FC3">
        <w:rPr>
          <w:rFonts w:ascii="Arial" w:hAnsi="Arial" w:cs="Arial"/>
          <w:sz w:val="24"/>
          <w:szCs w:val="24"/>
          <w:lang w:val="sr-Cyrl-RS"/>
        </w:rPr>
        <w:t>ко</w:t>
      </w:r>
      <w:r w:rsidR="00C47E49">
        <w:rPr>
          <w:rFonts w:ascii="Arial" w:hAnsi="Arial" w:cs="Arial"/>
          <w:sz w:val="24"/>
          <w:szCs w:val="24"/>
          <w:lang w:val="sr-Cyrl-RS"/>
        </w:rPr>
        <w:t>-инцинерације</w:t>
      </w:r>
      <w:r w:rsidRPr="00547FC3">
        <w:rPr>
          <w:rFonts w:ascii="Arial" w:hAnsi="Arial" w:cs="Arial"/>
          <w:sz w:val="24"/>
          <w:szCs w:val="24"/>
          <w:lang w:val="sr-Cyrl-RS"/>
        </w:rPr>
        <w:t xml:space="preserve"> </w:t>
      </w:r>
      <w:r w:rsidRPr="00547FC3">
        <w:rPr>
          <w:rFonts w:ascii="Arial" w:hAnsi="Arial" w:cs="Arial"/>
          <w:sz w:val="24"/>
          <w:szCs w:val="24"/>
        </w:rPr>
        <w:t>и економск</w:t>
      </w:r>
      <w:r w:rsidRPr="00547FC3">
        <w:rPr>
          <w:rFonts w:ascii="Arial" w:hAnsi="Arial" w:cs="Arial"/>
          <w:sz w:val="24"/>
          <w:szCs w:val="24"/>
          <w:lang w:val="sr-Cyrl-RS"/>
        </w:rPr>
        <w:t>ом</w:t>
      </w:r>
      <w:r w:rsidRPr="00547FC3">
        <w:rPr>
          <w:rFonts w:ascii="Arial" w:hAnsi="Arial" w:cs="Arial"/>
          <w:sz w:val="24"/>
          <w:szCs w:val="24"/>
        </w:rPr>
        <w:t xml:space="preserve"> исплативно</w:t>
      </w:r>
      <w:r w:rsidRPr="00547FC3">
        <w:rPr>
          <w:rFonts w:ascii="Arial" w:hAnsi="Arial" w:cs="Arial"/>
          <w:sz w:val="24"/>
          <w:szCs w:val="24"/>
          <w:lang w:val="sr-Cyrl-RS"/>
        </w:rPr>
        <w:t xml:space="preserve">шћу. </w:t>
      </w:r>
    </w:p>
    <w:p w14:paraId="14D18676" w14:textId="77777777" w:rsidR="00547FC3" w:rsidRPr="00547FC3" w:rsidRDefault="00547FC3" w:rsidP="00547FC3">
      <w:pPr>
        <w:spacing w:after="120"/>
        <w:outlineLvl w:val="2"/>
        <w:rPr>
          <w:rFonts w:eastAsia="Calibri" w:cs="Arial"/>
          <w:sz w:val="24"/>
          <w:szCs w:val="24"/>
          <w:lang w:val="sr-Cyrl-RS"/>
        </w:rPr>
      </w:pPr>
    </w:p>
    <w:p w14:paraId="452020AD" w14:textId="77777777" w:rsidR="00547FC3" w:rsidRPr="00547FC3" w:rsidRDefault="00547FC3" w:rsidP="00547FC3">
      <w:pPr>
        <w:spacing w:after="120"/>
        <w:ind w:left="270" w:hanging="270"/>
        <w:outlineLvl w:val="2"/>
        <w:rPr>
          <w:rFonts w:eastAsia="Calibri" w:cs="Arial"/>
          <w:sz w:val="24"/>
          <w:szCs w:val="24"/>
        </w:rPr>
      </w:pPr>
      <w:r w:rsidRPr="00547FC3">
        <w:rPr>
          <w:rFonts w:eastAsia="Calibri" w:cs="Arial"/>
          <w:sz w:val="24"/>
          <w:szCs w:val="24"/>
          <w:lang w:val="sr-Cyrl-RS"/>
        </w:rPr>
        <w:t>На бази јавно доступних информација и документације добијене од Наручиоца:</w:t>
      </w:r>
    </w:p>
    <w:p w14:paraId="7C927572" w14:textId="464ACEF5" w:rsidR="00547FC3" w:rsidRPr="00547FC3" w:rsidRDefault="00547FC3" w:rsidP="00547FC3">
      <w:pPr>
        <w:pStyle w:val="ListParagraph"/>
        <w:numPr>
          <w:ilvl w:val="0"/>
          <w:numId w:val="38"/>
        </w:numPr>
        <w:spacing w:before="0" w:after="120" w:line="240" w:lineRule="auto"/>
        <w:outlineLvl w:val="2"/>
        <w:rPr>
          <w:rFonts w:ascii="Arial" w:hAnsi="Arial" w:cs="Arial"/>
          <w:sz w:val="24"/>
          <w:szCs w:val="24"/>
        </w:rPr>
      </w:pPr>
      <w:r w:rsidRPr="00547FC3">
        <w:rPr>
          <w:rFonts w:ascii="Arial" w:hAnsi="Arial" w:cs="Arial"/>
          <w:sz w:val="24"/>
          <w:szCs w:val="24"/>
          <w:lang w:val="sr-Cyrl-RS"/>
        </w:rPr>
        <w:t>а</w:t>
      </w:r>
      <w:r w:rsidRPr="00547FC3">
        <w:rPr>
          <w:rFonts w:ascii="Arial" w:hAnsi="Arial" w:cs="Arial"/>
          <w:sz w:val="24"/>
          <w:szCs w:val="24"/>
        </w:rPr>
        <w:t xml:space="preserve">нализа могућности обезбеђивања техничко-технолошких предуслова за </w:t>
      </w:r>
      <w:r w:rsidR="004548AC" w:rsidRPr="00547FC3">
        <w:rPr>
          <w:rFonts w:ascii="Arial" w:hAnsi="Arial" w:cs="Arial"/>
          <w:sz w:val="24"/>
          <w:szCs w:val="24"/>
          <w:lang w:val="sr-Cyrl-RS"/>
        </w:rPr>
        <w:t>ко</w:t>
      </w:r>
      <w:r w:rsidR="004548AC">
        <w:rPr>
          <w:rFonts w:ascii="Arial" w:hAnsi="Arial" w:cs="Arial"/>
          <w:sz w:val="24"/>
          <w:szCs w:val="24"/>
          <w:lang w:val="sr-Cyrl-RS"/>
        </w:rPr>
        <w:t>-инсинерација</w:t>
      </w:r>
      <w:r w:rsidR="00BA7D3A">
        <w:rPr>
          <w:rFonts w:ascii="Arial" w:hAnsi="Arial" w:cs="Arial"/>
          <w:sz w:val="24"/>
          <w:szCs w:val="24"/>
          <w:lang w:val="sr-Cyrl-RS"/>
        </w:rPr>
        <w:t>у</w:t>
      </w:r>
      <w:r w:rsidR="004548AC" w:rsidRPr="00547FC3">
        <w:rPr>
          <w:rFonts w:ascii="Arial" w:hAnsi="Arial" w:cs="Arial"/>
          <w:sz w:val="24"/>
          <w:szCs w:val="24"/>
          <w:lang w:val="sr-Cyrl-RS"/>
        </w:rPr>
        <w:t xml:space="preserve"> </w:t>
      </w:r>
      <w:r w:rsidRPr="00547FC3">
        <w:rPr>
          <w:rFonts w:ascii="Arial" w:hAnsi="Arial" w:cs="Arial"/>
          <w:sz w:val="24"/>
          <w:szCs w:val="24"/>
          <w:lang w:val="sr-Cyrl-RS"/>
        </w:rPr>
        <w:t xml:space="preserve">неопасног отпада </w:t>
      </w:r>
      <w:r w:rsidRPr="00547FC3">
        <w:rPr>
          <w:rFonts w:ascii="Arial" w:hAnsi="Arial" w:cs="Arial"/>
          <w:sz w:val="24"/>
          <w:szCs w:val="24"/>
        </w:rPr>
        <w:t>у ТЕНТ А и Б</w:t>
      </w:r>
      <w:r w:rsidRPr="00547FC3">
        <w:rPr>
          <w:rFonts w:ascii="Arial" w:hAnsi="Arial" w:cs="Arial"/>
          <w:sz w:val="24"/>
          <w:szCs w:val="24"/>
          <w:lang w:val="sr-Cyrl-RS"/>
        </w:rPr>
        <w:t xml:space="preserve"> (на пример потреба за складиштењем отпада / покривеном депонијом, транспорт отпада унутар електране, типови ко</w:t>
      </w:r>
      <w:r w:rsidR="00C47E49">
        <w:rPr>
          <w:rFonts w:ascii="Arial" w:hAnsi="Arial" w:cs="Arial"/>
          <w:sz w:val="24"/>
          <w:szCs w:val="24"/>
          <w:lang w:val="sr-Cyrl-RS"/>
        </w:rPr>
        <w:t>-инсинерације</w:t>
      </w:r>
      <w:r w:rsidRPr="00547FC3">
        <w:rPr>
          <w:rFonts w:ascii="Arial" w:hAnsi="Arial" w:cs="Arial"/>
          <w:sz w:val="24"/>
          <w:szCs w:val="24"/>
          <w:lang w:val="sr-Cyrl-RS"/>
        </w:rPr>
        <w:t xml:space="preserve"> према начину припреме и мешања горива (директно </w:t>
      </w:r>
      <w:r w:rsidR="004548AC" w:rsidRPr="00547FC3">
        <w:rPr>
          <w:rFonts w:ascii="Arial" w:hAnsi="Arial" w:cs="Arial"/>
          <w:sz w:val="24"/>
          <w:szCs w:val="24"/>
          <w:lang w:val="sr-Cyrl-RS"/>
        </w:rPr>
        <w:t>ко</w:t>
      </w:r>
      <w:r w:rsidR="004548AC">
        <w:rPr>
          <w:rFonts w:ascii="Arial" w:hAnsi="Arial" w:cs="Arial"/>
          <w:sz w:val="24"/>
          <w:szCs w:val="24"/>
          <w:lang w:val="sr-Cyrl-RS"/>
        </w:rPr>
        <w:t>-инсинерација</w:t>
      </w:r>
      <w:r w:rsidRPr="00547FC3">
        <w:rPr>
          <w:rFonts w:ascii="Arial" w:hAnsi="Arial" w:cs="Arial"/>
          <w:sz w:val="24"/>
          <w:szCs w:val="24"/>
          <w:lang w:val="sr-Cyrl-RS"/>
        </w:rPr>
        <w:t xml:space="preserve">, индиректно </w:t>
      </w:r>
      <w:r w:rsidR="004548AC" w:rsidRPr="00547FC3">
        <w:rPr>
          <w:rFonts w:ascii="Arial" w:hAnsi="Arial" w:cs="Arial"/>
          <w:sz w:val="24"/>
          <w:szCs w:val="24"/>
          <w:lang w:val="sr-Cyrl-RS"/>
        </w:rPr>
        <w:t>ко</w:t>
      </w:r>
      <w:r w:rsidR="004548AC">
        <w:rPr>
          <w:rFonts w:ascii="Arial" w:hAnsi="Arial" w:cs="Arial"/>
          <w:sz w:val="24"/>
          <w:szCs w:val="24"/>
          <w:lang w:val="sr-Cyrl-RS"/>
        </w:rPr>
        <w:t>-инсинерација</w:t>
      </w:r>
      <w:r w:rsidR="004548AC" w:rsidRPr="00547FC3">
        <w:rPr>
          <w:rFonts w:ascii="Arial" w:hAnsi="Arial" w:cs="Arial"/>
          <w:sz w:val="24"/>
          <w:szCs w:val="24"/>
          <w:lang w:val="sr-Cyrl-RS"/>
        </w:rPr>
        <w:t xml:space="preserve"> </w:t>
      </w:r>
      <w:r w:rsidRPr="00547FC3">
        <w:rPr>
          <w:rFonts w:ascii="Arial" w:hAnsi="Arial" w:cs="Arial"/>
          <w:sz w:val="24"/>
          <w:szCs w:val="24"/>
          <w:lang w:val="sr-Cyrl-RS"/>
        </w:rPr>
        <w:t>и паралелно сагоревање), и друго.</w:t>
      </w:r>
      <w:r w:rsidRPr="00547FC3">
        <w:rPr>
          <w:rFonts w:ascii="Arial" w:hAnsi="Arial" w:cs="Arial"/>
          <w:sz w:val="24"/>
          <w:szCs w:val="24"/>
        </w:rPr>
        <w:t xml:space="preserve"> </w:t>
      </w:r>
    </w:p>
    <w:p w14:paraId="19B08623" w14:textId="7E16F69B" w:rsidR="00547FC3" w:rsidRPr="00547FC3" w:rsidRDefault="00547FC3" w:rsidP="00547FC3">
      <w:pPr>
        <w:pStyle w:val="ListParagraph"/>
        <w:numPr>
          <w:ilvl w:val="0"/>
          <w:numId w:val="38"/>
        </w:numPr>
        <w:spacing w:before="0" w:after="0" w:line="240" w:lineRule="auto"/>
        <w:outlineLvl w:val="2"/>
        <w:rPr>
          <w:rFonts w:ascii="Arial" w:hAnsi="Arial" w:cs="Arial"/>
          <w:sz w:val="24"/>
          <w:szCs w:val="24"/>
        </w:rPr>
      </w:pPr>
      <w:proofErr w:type="gramStart"/>
      <w:r w:rsidRPr="00547FC3">
        <w:rPr>
          <w:rFonts w:ascii="Arial" w:hAnsi="Arial" w:cs="Arial"/>
          <w:sz w:val="24"/>
          <w:szCs w:val="24"/>
        </w:rPr>
        <w:t>упоредна</w:t>
      </w:r>
      <w:proofErr w:type="gramEnd"/>
      <w:r w:rsidRPr="00547FC3">
        <w:rPr>
          <w:rFonts w:ascii="Arial" w:hAnsi="Arial" w:cs="Arial"/>
          <w:sz w:val="24"/>
          <w:szCs w:val="24"/>
        </w:rPr>
        <w:t xml:space="preserve"> техно-економска анализа више могућих техничких решења за </w:t>
      </w:r>
      <w:r w:rsidR="004548AC" w:rsidRPr="00547FC3">
        <w:rPr>
          <w:rFonts w:ascii="Arial" w:hAnsi="Arial" w:cs="Arial"/>
          <w:sz w:val="24"/>
          <w:szCs w:val="24"/>
          <w:lang w:val="sr-Cyrl-RS"/>
        </w:rPr>
        <w:t>ко</w:t>
      </w:r>
      <w:r w:rsidR="004548AC">
        <w:rPr>
          <w:rFonts w:ascii="Arial" w:hAnsi="Arial" w:cs="Arial"/>
          <w:sz w:val="24"/>
          <w:szCs w:val="24"/>
          <w:lang w:val="sr-Cyrl-RS"/>
        </w:rPr>
        <w:t>-инсинерацију</w:t>
      </w:r>
      <w:r w:rsidR="004548AC" w:rsidRPr="00547FC3">
        <w:rPr>
          <w:rFonts w:ascii="Arial" w:hAnsi="Arial" w:cs="Arial"/>
          <w:sz w:val="24"/>
          <w:szCs w:val="24"/>
          <w:lang w:val="sr-Cyrl-RS"/>
        </w:rPr>
        <w:t xml:space="preserve"> </w:t>
      </w:r>
      <w:r w:rsidRPr="00547FC3">
        <w:rPr>
          <w:rFonts w:ascii="Arial" w:hAnsi="Arial" w:cs="Arial"/>
          <w:sz w:val="24"/>
          <w:szCs w:val="24"/>
          <w:lang w:val="sr-Cyrl-RS"/>
        </w:rPr>
        <w:t xml:space="preserve">НеООкоС отпада са лигнитом, сагласно претходној тачки, </w:t>
      </w:r>
      <w:r w:rsidRPr="00547FC3">
        <w:rPr>
          <w:rFonts w:ascii="Arial" w:hAnsi="Arial" w:cs="Arial"/>
          <w:sz w:val="24"/>
          <w:szCs w:val="24"/>
        </w:rPr>
        <w:t>у односу на референтно постојеће</w:t>
      </w:r>
      <w:r w:rsidRPr="00547FC3">
        <w:rPr>
          <w:rFonts w:ascii="Arial" w:hAnsi="Arial" w:cs="Arial"/>
          <w:sz w:val="24"/>
          <w:szCs w:val="24"/>
          <w:lang w:val="sr-Cyrl-RS"/>
        </w:rPr>
        <w:t xml:space="preserve"> стање (сагоревање колубарског лигнита)</w:t>
      </w:r>
      <w:r w:rsidRPr="00547FC3">
        <w:rPr>
          <w:rFonts w:ascii="Arial" w:hAnsi="Arial" w:cs="Arial"/>
          <w:sz w:val="24"/>
          <w:szCs w:val="24"/>
        </w:rPr>
        <w:t xml:space="preserve">. </w:t>
      </w:r>
    </w:p>
    <w:p w14:paraId="24169999" w14:textId="77777777" w:rsidR="00547FC3" w:rsidRPr="00547FC3" w:rsidRDefault="00547FC3" w:rsidP="00547FC3">
      <w:pPr>
        <w:outlineLvl w:val="2"/>
        <w:rPr>
          <w:rFonts w:eastAsia="Calibri" w:cs="Arial"/>
          <w:sz w:val="24"/>
          <w:szCs w:val="24"/>
        </w:rPr>
      </w:pPr>
    </w:p>
    <w:p w14:paraId="120F54DB" w14:textId="77777777" w:rsidR="00547FC3" w:rsidRPr="00547FC3" w:rsidRDefault="00547FC3" w:rsidP="00547FC3">
      <w:pPr>
        <w:outlineLvl w:val="2"/>
        <w:rPr>
          <w:rFonts w:eastAsia="Calibri" w:cs="Arial"/>
          <w:sz w:val="24"/>
          <w:szCs w:val="24"/>
        </w:rPr>
      </w:pPr>
      <w:r w:rsidRPr="00547FC3">
        <w:rPr>
          <w:rFonts w:eastAsia="Calibri" w:cs="Arial"/>
          <w:sz w:val="24"/>
          <w:szCs w:val="24"/>
        </w:rPr>
        <w:t>Пројектним задатком предвиђена је реализација следећих кључних активности</w:t>
      </w:r>
      <w:r w:rsidRPr="00547FC3">
        <w:rPr>
          <w:rFonts w:eastAsia="Calibri" w:cs="Arial"/>
          <w:sz w:val="24"/>
          <w:szCs w:val="24"/>
          <w:lang w:val="sr-Cyrl-RS"/>
        </w:rPr>
        <w:t>, укључујући и горе наведена истраживања и анализе</w:t>
      </w:r>
      <w:r w:rsidRPr="00547FC3">
        <w:rPr>
          <w:rFonts w:eastAsia="Calibri" w:cs="Arial"/>
          <w:sz w:val="24"/>
          <w:szCs w:val="24"/>
        </w:rPr>
        <w:t>:</w:t>
      </w:r>
    </w:p>
    <w:p w14:paraId="713719F7" w14:textId="77777777" w:rsidR="00547FC3" w:rsidRPr="00547FC3" w:rsidRDefault="00547FC3" w:rsidP="00547FC3">
      <w:pPr>
        <w:outlineLvl w:val="2"/>
        <w:rPr>
          <w:rFonts w:eastAsia="Calibri" w:cs="Arial"/>
          <w:sz w:val="24"/>
          <w:szCs w:val="24"/>
        </w:rPr>
      </w:pPr>
    </w:p>
    <w:p w14:paraId="69EC12B6" w14:textId="77777777" w:rsidR="00547FC3" w:rsidRPr="00547FC3" w:rsidRDefault="00547FC3" w:rsidP="00547FC3">
      <w:pPr>
        <w:numPr>
          <w:ilvl w:val="0"/>
          <w:numId w:val="38"/>
        </w:numPr>
        <w:spacing w:before="0"/>
        <w:rPr>
          <w:rFonts w:eastAsia="Calibri" w:cs="Arial"/>
          <w:sz w:val="24"/>
          <w:szCs w:val="24"/>
        </w:rPr>
      </w:pPr>
      <w:proofErr w:type="gramStart"/>
      <w:r w:rsidRPr="00547FC3">
        <w:rPr>
          <w:rFonts w:eastAsia="Calibri" w:cs="Arial"/>
          <w:sz w:val="24"/>
          <w:szCs w:val="24"/>
        </w:rPr>
        <w:lastRenderedPageBreak/>
        <w:t xml:space="preserve">Анализа </w:t>
      </w:r>
      <w:r w:rsidRPr="00547FC3">
        <w:rPr>
          <w:rFonts w:eastAsia="Calibri" w:cs="Arial"/>
          <w:sz w:val="24"/>
          <w:szCs w:val="24"/>
          <w:lang w:val="sr-Cyrl-RS"/>
        </w:rPr>
        <w:t xml:space="preserve">спољног окружења: </w:t>
      </w:r>
      <w:r w:rsidRPr="00547FC3">
        <w:rPr>
          <w:rFonts w:eastAsia="Calibri" w:cs="Arial"/>
          <w:sz w:val="24"/>
          <w:szCs w:val="24"/>
        </w:rPr>
        <w:t xml:space="preserve">испуњености и могућности обезбеђивања техничко-технолошких предуслова за </w:t>
      </w:r>
      <w:r w:rsidRPr="00547FC3">
        <w:rPr>
          <w:rFonts w:eastAsia="Calibri" w:cs="Arial"/>
          <w:sz w:val="24"/>
          <w:szCs w:val="24"/>
          <w:lang w:val="sr-Cyrl-RS"/>
        </w:rPr>
        <w:t>континуирану производњу неопасног отпада (НеОО): процену укупне количине НеОО, % НеОО који се рециклира, % НеОО који се одлаже, % НеОО који је могуће спалити; и финално процену количине НеОО који је могуће сагорети заједно са угљем (НеООкоС) у ТЕНТ-А и Б у Обреновцу. При анализи територије узети у обзир варијанте дате у додатној смерници бр.</w:t>
      </w:r>
      <w:proofErr w:type="gramEnd"/>
      <w:r w:rsidRPr="00547FC3">
        <w:rPr>
          <w:rFonts w:eastAsia="Calibri" w:cs="Arial"/>
          <w:sz w:val="24"/>
          <w:szCs w:val="24"/>
          <w:lang w:val="sr-Cyrl-RS"/>
        </w:rPr>
        <w:t xml:space="preserve"> 1 и направити процену минималне, реално очекиване и максималне количине НеООкоС. </w:t>
      </w:r>
    </w:p>
    <w:p w14:paraId="2096C53B" w14:textId="7C11B931" w:rsidR="00547FC3" w:rsidRPr="00547FC3" w:rsidRDefault="00547FC3" w:rsidP="00547FC3">
      <w:pPr>
        <w:pStyle w:val="ListParagraph"/>
        <w:numPr>
          <w:ilvl w:val="0"/>
          <w:numId w:val="38"/>
        </w:numPr>
        <w:spacing w:before="0" w:after="0" w:line="240" w:lineRule="auto"/>
        <w:rPr>
          <w:rFonts w:ascii="Arial" w:hAnsi="Arial" w:cs="Arial"/>
          <w:sz w:val="24"/>
          <w:szCs w:val="24"/>
        </w:rPr>
      </w:pPr>
      <w:r w:rsidRPr="00547FC3">
        <w:rPr>
          <w:rFonts w:ascii="Arial" w:hAnsi="Arial" w:cs="Arial"/>
          <w:sz w:val="24"/>
          <w:szCs w:val="24"/>
          <w:lang w:val="sr-Cyrl-RS"/>
        </w:rPr>
        <w:t xml:space="preserve">Посебно обрадити утицај изградње </w:t>
      </w:r>
      <w:r w:rsidRPr="00547FC3">
        <w:rPr>
          <w:rFonts w:ascii="Arial" w:hAnsi="Arial" w:cs="Arial"/>
          <w:sz w:val="24"/>
          <w:szCs w:val="24"/>
        </w:rPr>
        <w:t xml:space="preserve">постројења </w:t>
      </w:r>
      <w:r w:rsidRPr="00547FC3">
        <w:rPr>
          <w:rFonts w:ascii="Arial" w:hAnsi="Arial" w:cs="Arial"/>
          <w:sz w:val="24"/>
          <w:szCs w:val="24"/>
          <w:lang w:val="sr-Cyrl-RS"/>
        </w:rPr>
        <w:t xml:space="preserve">(фабрике) </w:t>
      </w:r>
      <w:r w:rsidRPr="00547FC3">
        <w:rPr>
          <w:rFonts w:ascii="Arial" w:hAnsi="Arial" w:cs="Arial"/>
          <w:sz w:val="24"/>
          <w:szCs w:val="24"/>
        </w:rPr>
        <w:t>за прераду комуналног отпада "Винча"</w:t>
      </w:r>
      <w:r w:rsidRPr="00547FC3">
        <w:rPr>
          <w:rFonts w:ascii="Arial" w:hAnsi="Arial" w:cs="Arial"/>
          <w:sz w:val="24"/>
          <w:szCs w:val="24"/>
          <w:lang w:val="sr-Cyrl-RS"/>
        </w:rPr>
        <w:t xml:space="preserve"> (кроз </w:t>
      </w:r>
      <w:r w:rsidRPr="00547FC3">
        <w:rPr>
          <w:rFonts w:ascii="Arial" w:hAnsi="Arial" w:cs="Arial"/>
          <w:sz w:val="24"/>
          <w:szCs w:val="24"/>
        </w:rPr>
        <w:t>уговор о јавно-приватном партнерству</w:t>
      </w:r>
      <w:r w:rsidRPr="00547FC3">
        <w:rPr>
          <w:rFonts w:ascii="Arial" w:hAnsi="Arial" w:cs="Arial"/>
          <w:sz w:val="24"/>
          <w:szCs w:val="24"/>
          <w:lang w:val="sr-Cyrl-RS"/>
        </w:rPr>
        <w:t xml:space="preserve"> између Града </w:t>
      </w:r>
      <w:r w:rsidRPr="00547FC3">
        <w:rPr>
          <w:rFonts w:ascii="Arial" w:hAnsi="Arial" w:cs="Arial"/>
          <w:sz w:val="24"/>
          <w:szCs w:val="24"/>
        </w:rPr>
        <w:t>Београда и конзорцијума који предводи француска компанија "Суез"</w:t>
      </w:r>
      <w:r w:rsidRPr="00547FC3">
        <w:rPr>
          <w:rFonts w:ascii="Arial" w:hAnsi="Arial" w:cs="Arial"/>
          <w:sz w:val="24"/>
          <w:szCs w:val="24"/>
          <w:lang w:val="sr-Cyrl-RS"/>
        </w:rPr>
        <w:t>) које ће се осим прераде о</w:t>
      </w:r>
      <w:r w:rsidRPr="00547FC3">
        <w:rPr>
          <w:rFonts w:ascii="Arial" w:hAnsi="Arial" w:cs="Arial"/>
          <w:sz w:val="24"/>
          <w:szCs w:val="24"/>
        </w:rPr>
        <w:t xml:space="preserve">тпада, </w:t>
      </w:r>
      <w:r w:rsidRPr="00547FC3">
        <w:rPr>
          <w:rFonts w:ascii="Arial" w:hAnsi="Arial" w:cs="Arial"/>
          <w:sz w:val="24"/>
          <w:szCs w:val="24"/>
          <w:lang w:val="sr-Cyrl-RS"/>
        </w:rPr>
        <w:t xml:space="preserve">бавити и </w:t>
      </w:r>
      <w:r w:rsidRPr="00547FC3">
        <w:rPr>
          <w:rFonts w:ascii="Arial" w:hAnsi="Arial" w:cs="Arial"/>
          <w:sz w:val="24"/>
          <w:szCs w:val="24"/>
        </w:rPr>
        <w:t>про</w:t>
      </w:r>
      <w:r w:rsidRPr="00547FC3">
        <w:rPr>
          <w:rFonts w:ascii="Arial" w:hAnsi="Arial" w:cs="Arial"/>
          <w:sz w:val="24"/>
          <w:szCs w:val="24"/>
          <w:lang w:val="sr-Cyrl-RS"/>
        </w:rPr>
        <w:t>и</w:t>
      </w:r>
      <w:r w:rsidRPr="00547FC3">
        <w:rPr>
          <w:rFonts w:ascii="Arial" w:hAnsi="Arial" w:cs="Arial"/>
          <w:sz w:val="24"/>
          <w:szCs w:val="24"/>
        </w:rPr>
        <w:t>звод</w:t>
      </w:r>
      <w:r w:rsidRPr="00547FC3">
        <w:rPr>
          <w:rFonts w:ascii="Arial" w:hAnsi="Arial" w:cs="Arial"/>
          <w:sz w:val="24"/>
          <w:szCs w:val="24"/>
          <w:lang w:val="sr-Cyrl-RS"/>
        </w:rPr>
        <w:t xml:space="preserve">њом </w:t>
      </w:r>
      <w:r w:rsidRPr="00547FC3">
        <w:rPr>
          <w:rFonts w:ascii="Arial" w:hAnsi="Arial" w:cs="Arial"/>
          <w:sz w:val="24"/>
          <w:szCs w:val="24"/>
        </w:rPr>
        <w:t>топлотн</w:t>
      </w:r>
      <w:r w:rsidRPr="00547FC3">
        <w:rPr>
          <w:rFonts w:ascii="Arial" w:hAnsi="Arial" w:cs="Arial"/>
          <w:sz w:val="24"/>
          <w:szCs w:val="24"/>
          <w:lang w:val="sr-Cyrl-RS"/>
        </w:rPr>
        <w:t>е</w:t>
      </w:r>
      <w:r w:rsidRPr="00547FC3">
        <w:rPr>
          <w:rFonts w:ascii="Arial" w:hAnsi="Arial" w:cs="Arial"/>
          <w:sz w:val="24"/>
          <w:szCs w:val="24"/>
        </w:rPr>
        <w:t xml:space="preserve"> и електричн</w:t>
      </w:r>
      <w:r w:rsidRPr="00547FC3">
        <w:rPr>
          <w:rFonts w:ascii="Arial" w:hAnsi="Arial" w:cs="Arial"/>
          <w:sz w:val="24"/>
          <w:szCs w:val="24"/>
          <w:lang w:val="sr-Cyrl-RS"/>
        </w:rPr>
        <w:t>е</w:t>
      </w:r>
      <w:r w:rsidRPr="00547FC3">
        <w:rPr>
          <w:rFonts w:ascii="Arial" w:hAnsi="Arial" w:cs="Arial"/>
          <w:sz w:val="24"/>
          <w:szCs w:val="24"/>
        </w:rPr>
        <w:t xml:space="preserve"> енергиј</w:t>
      </w:r>
      <w:r w:rsidRPr="00547FC3">
        <w:rPr>
          <w:rFonts w:ascii="Arial" w:hAnsi="Arial" w:cs="Arial"/>
          <w:sz w:val="24"/>
          <w:szCs w:val="24"/>
          <w:lang w:val="sr-Cyrl-RS"/>
        </w:rPr>
        <w:t xml:space="preserve">е (по најављеној повлашћеној тарифи </w:t>
      </w:r>
      <w:r w:rsidR="000E410E">
        <w:rPr>
          <w:rFonts w:ascii="Arial" w:hAnsi="Arial" w:cs="Arial"/>
          <w:sz w:val="24"/>
          <w:szCs w:val="24"/>
          <w:lang w:val="sr-Cyrl-RS"/>
        </w:rPr>
        <w:t>од</w:t>
      </w:r>
      <w:r w:rsidRPr="00547FC3">
        <w:rPr>
          <w:rFonts w:ascii="Arial" w:hAnsi="Arial" w:cs="Arial"/>
          <w:sz w:val="24"/>
          <w:szCs w:val="24"/>
          <w:lang w:val="sr-Cyrl-RS"/>
        </w:rPr>
        <w:t xml:space="preserve"> 85,7 </w:t>
      </w:r>
      <w:r w:rsidRPr="00547FC3">
        <w:rPr>
          <w:rFonts w:ascii="Arial" w:hAnsi="Arial" w:cs="Arial"/>
          <w:sz w:val="24"/>
          <w:szCs w:val="24"/>
        </w:rPr>
        <w:t>EUR/MWh).</w:t>
      </w:r>
    </w:p>
    <w:p w14:paraId="53193E9A" w14:textId="77777777" w:rsidR="00547FC3" w:rsidRPr="00547FC3" w:rsidRDefault="00547FC3" w:rsidP="00547FC3">
      <w:pPr>
        <w:numPr>
          <w:ilvl w:val="0"/>
          <w:numId w:val="38"/>
        </w:numPr>
        <w:spacing w:before="0"/>
        <w:rPr>
          <w:rFonts w:eastAsia="Calibri" w:cs="Arial"/>
          <w:sz w:val="24"/>
          <w:szCs w:val="24"/>
        </w:rPr>
      </w:pPr>
      <w:r w:rsidRPr="00547FC3">
        <w:rPr>
          <w:rFonts w:eastAsia="Calibri" w:cs="Arial"/>
          <w:sz w:val="24"/>
          <w:szCs w:val="24"/>
        </w:rPr>
        <w:t xml:space="preserve">Анализа </w:t>
      </w:r>
      <w:r w:rsidRPr="00547FC3">
        <w:rPr>
          <w:rFonts w:eastAsia="Calibri" w:cs="Arial"/>
          <w:sz w:val="24"/>
          <w:szCs w:val="24"/>
          <w:lang w:val="sr-Cyrl-RS"/>
        </w:rPr>
        <w:t xml:space="preserve">унутрашњег окружења ТЕНТ А и Б: </w:t>
      </w:r>
      <w:r w:rsidRPr="00547FC3">
        <w:rPr>
          <w:rFonts w:eastAsia="Calibri" w:cs="Arial"/>
          <w:sz w:val="24"/>
          <w:szCs w:val="24"/>
        </w:rPr>
        <w:t xml:space="preserve">испуњености и могућности обезбеђивања техничко-технолошких предуслова </w:t>
      </w:r>
      <w:r w:rsidRPr="00547FC3">
        <w:rPr>
          <w:rFonts w:eastAsia="Calibri" w:cs="Arial"/>
          <w:sz w:val="24"/>
          <w:szCs w:val="24"/>
          <w:lang w:val="sr-Cyrl-RS"/>
        </w:rPr>
        <w:t xml:space="preserve">унутар електрана </w:t>
      </w:r>
      <w:r w:rsidRPr="00547FC3">
        <w:rPr>
          <w:rFonts w:eastAsia="Calibri" w:cs="Arial"/>
          <w:sz w:val="24"/>
          <w:szCs w:val="24"/>
        </w:rPr>
        <w:t>за</w:t>
      </w:r>
      <w:r w:rsidRPr="00547FC3">
        <w:rPr>
          <w:rFonts w:eastAsia="Calibri" w:cs="Arial"/>
          <w:sz w:val="24"/>
          <w:szCs w:val="24"/>
          <w:lang w:val="sr-Cyrl-RS"/>
        </w:rPr>
        <w:t xml:space="preserve"> складиштење, интерни транспорт, допрему горива до котлова, са варијантама описаним у тачки 4. овог поглавља. Упоредити процењене количине НеООкоС из тачке 6. са, за Наручиоца иницијално прихватљивим, процентом учешћа енергетске вредности горива из отпада у укупној енергетској вредности свих горива заједно, од: 1% за минималну, 5% за реалну и 8% за максималну.</w:t>
      </w:r>
    </w:p>
    <w:p w14:paraId="0A836F71" w14:textId="7E3E9FAE" w:rsidR="00547FC3" w:rsidRPr="00547FC3" w:rsidRDefault="00547FC3" w:rsidP="00547FC3">
      <w:pPr>
        <w:numPr>
          <w:ilvl w:val="0"/>
          <w:numId w:val="38"/>
        </w:numPr>
        <w:spacing w:before="0"/>
        <w:rPr>
          <w:rFonts w:eastAsia="Calibri" w:cs="Arial"/>
          <w:sz w:val="24"/>
          <w:szCs w:val="24"/>
        </w:rPr>
      </w:pPr>
      <w:r w:rsidRPr="00547FC3">
        <w:rPr>
          <w:rFonts w:eastAsia="Calibri" w:cs="Arial"/>
          <w:sz w:val="24"/>
          <w:szCs w:val="24"/>
          <w:lang w:val="sr-Cyrl-RS"/>
        </w:rPr>
        <w:t xml:space="preserve">На бази реално очекиване количине НеООкоС из тачке 6. претпоставити </w:t>
      </w:r>
      <w:r w:rsidRPr="00547FC3">
        <w:rPr>
          <w:rFonts w:eastAsia="Calibri" w:cs="Arial"/>
          <w:sz w:val="24"/>
          <w:szCs w:val="24"/>
        </w:rPr>
        <w:t xml:space="preserve">производњу додатне количине </w:t>
      </w:r>
      <w:r w:rsidRPr="00547FC3">
        <w:rPr>
          <w:rFonts w:eastAsia="Calibri" w:cs="Arial"/>
          <w:sz w:val="24"/>
          <w:szCs w:val="24"/>
          <w:lang w:val="sr-Cyrl-RS"/>
        </w:rPr>
        <w:t>електричне енергије (минимална, реално очекивана и максимална) у периоду пројекта (2019. – 2030</w:t>
      </w:r>
      <w:r w:rsidR="00AD450C">
        <w:rPr>
          <w:rFonts w:eastAsia="Calibri" w:cs="Arial"/>
          <w:sz w:val="24"/>
          <w:szCs w:val="24"/>
          <w:lang w:val="sr-Cyrl-RS"/>
        </w:rPr>
        <w:t>. године</w:t>
      </w:r>
      <w:r w:rsidRPr="00547FC3">
        <w:rPr>
          <w:rFonts w:eastAsia="Calibri" w:cs="Arial"/>
          <w:sz w:val="24"/>
          <w:szCs w:val="24"/>
          <w:lang w:val="sr-Cyrl-RS"/>
        </w:rPr>
        <w:t>)</w:t>
      </w:r>
      <w:r w:rsidRPr="00547FC3">
        <w:rPr>
          <w:rFonts w:eastAsia="Calibri" w:cs="Arial"/>
          <w:sz w:val="24"/>
          <w:szCs w:val="24"/>
        </w:rPr>
        <w:t>.</w:t>
      </w:r>
    </w:p>
    <w:p w14:paraId="6F56FF31" w14:textId="77777777" w:rsidR="00547FC3" w:rsidRPr="00547FC3" w:rsidRDefault="00547FC3" w:rsidP="00547FC3">
      <w:pPr>
        <w:numPr>
          <w:ilvl w:val="0"/>
          <w:numId w:val="38"/>
        </w:numPr>
        <w:spacing w:before="0"/>
        <w:rPr>
          <w:rFonts w:eastAsia="Calibri" w:cs="Arial"/>
          <w:sz w:val="24"/>
          <w:szCs w:val="24"/>
        </w:rPr>
      </w:pPr>
      <w:r w:rsidRPr="00547FC3">
        <w:rPr>
          <w:rFonts w:eastAsia="Calibri" w:cs="Arial"/>
          <w:sz w:val="24"/>
          <w:szCs w:val="24"/>
          <w:lang w:val="sr-Cyrl-RS"/>
        </w:rPr>
        <w:t>Урадити уп</w:t>
      </w:r>
      <w:r w:rsidRPr="00547FC3">
        <w:rPr>
          <w:rFonts w:eastAsia="Calibri" w:cs="Arial"/>
          <w:sz w:val="24"/>
          <w:szCs w:val="24"/>
        </w:rPr>
        <w:t>оредн</w:t>
      </w:r>
      <w:r w:rsidRPr="00547FC3">
        <w:rPr>
          <w:rFonts w:eastAsia="Calibri" w:cs="Arial"/>
          <w:sz w:val="24"/>
          <w:szCs w:val="24"/>
          <w:lang w:val="sr-Cyrl-RS"/>
        </w:rPr>
        <w:t>у</w:t>
      </w:r>
      <w:r w:rsidRPr="00547FC3">
        <w:rPr>
          <w:rFonts w:eastAsia="Calibri" w:cs="Arial"/>
          <w:sz w:val="24"/>
          <w:szCs w:val="24"/>
        </w:rPr>
        <w:t xml:space="preserve"> техно-економск</w:t>
      </w:r>
      <w:r w:rsidRPr="00547FC3">
        <w:rPr>
          <w:rFonts w:eastAsia="Calibri" w:cs="Arial"/>
          <w:sz w:val="24"/>
          <w:szCs w:val="24"/>
          <w:lang w:val="sr-Cyrl-RS"/>
        </w:rPr>
        <w:t>у</w:t>
      </w:r>
      <w:r w:rsidRPr="00547FC3">
        <w:rPr>
          <w:rFonts w:eastAsia="Calibri" w:cs="Arial"/>
          <w:sz w:val="24"/>
          <w:szCs w:val="24"/>
        </w:rPr>
        <w:t xml:space="preserve"> анализ</w:t>
      </w:r>
      <w:r w:rsidRPr="00547FC3">
        <w:rPr>
          <w:rFonts w:eastAsia="Calibri" w:cs="Arial"/>
          <w:sz w:val="24"/>
          <w:szCs w:val="24"/>
          <w:lang w:val="sr-Cyrl-RS"/>
        </w:rPr>
        <w:t>у</w:t>
      </w:r>
      <w:r w:rsidRPr="00547FC3">
        <w:rPr>
          <w:rFonts w:eastAsia="Calibri" w:cs="Arial"/>
          <w:sz w:val="24"/>
          <w:szCs w:val="24"/>
        </w:rPr>
        <w:t xml:space="preserve"> додатн</w:t>
      </w:r>
      <w:r w:rsidRPr="00547FC3">
        <w:rPr>
          <w:rFonts w:eastAsia="Calibri" w:cs="Arial"/>
          <w:sz w:val="24"/>
          <w:szCs w:val="24"/>
          <w:lang w:val="sr-Cyrl-RS"/>
        </w:rPr>
        <w:t xml:space="preserve">их прихода од продате </w:t>
      </w:r>
      <w:r w:rsidRPr="00547FC3">
        <w:rPr>
          <w:rFonts w:eastAsia="Calibri" w:cs="Arial"/>
          <w:sz w:val="24"/>
          <w:szCs w:val="24"/>
        </w:rPr>
        <w:t>електричне енергије у ТЕНТ А</w:t>
      </w:r>
      <w:r w:rsidRPr="00547FC3">
        <w:rPr>
          <w:rFonts w:eastAsia="Calibri" w:cs="Arial"/>
          <w:sz w:val="24"/>
          <w:szCs w:val="24"/>
          <w:lang w:val="sr-Cyrl-RS"/>
        </w:rPr>
        <w:t xml:space="preserve"> и Б али и других прихода (видети тачку 12.)</w:t>
      </w:r>
      <w:r w:rsidRPr="00547FC3">
        <w:rPr>
          <w:rFonts w:eastAsia="Calibri" w:cs="Arial"/>
          <w:sz w:val="24"/>
          <w:szCs w:val="24"/>
        </w:rPr>
        <w:t xml:space="preserve">, у односу на референтно (постојеће) стање, </w:t>
      </w:r>
    </w:p>
    <w:p w14:paraId="7788DD07" w14:textId="77777777" w:rsidR="00547FC3" w:rsidRPr="00547FC3" w:rsidRDefault="00547FC3" w:rsidP="00547FC3">
      <w:pPr>
        <w:numPr>
          <w:ilvl w:val="0"/>
          <w:numId w:val="38"/>
        </w:numPr>
        <w:spacing w:before="0"/>
        <w:rPr>
          <w:rFonts w:eastAsia="Calibri" w:cs="Arial"/>
          <w:sz w:val="24"/>
          <w:szCs w:val="24"/>
        </w:rPr>
      </w:pPr>
      <w:r w:rsidRPr="00547FC3">
        <w:rPr>
          <w:rFonts w:eastAsia="Calibri" w:cs="Arial"/>
          <w:sz w:val="24"/>
          <w:szCs w:val="24"/>
          <w:lang w:val="sr-Cyrl-RS"/>
        </w:rPr>
        <w:t xml:space="preserve">Дати </w:t>
      </w:r>
      <w:r w:rsidRPr="00547FC3">
        <w:rPr>
          <w:rFonts w:eastAsia="Calibri" w:cs="Arial"/>
          <w:sz w:val="24"/>
          <w:szCs w:val="24"/>
        </w:rPr>
        <w:t xml:space="preserve">предлог економски </w:t>
      </w:r>
      <w:r w:rsidRPr="00547FC3">
        <w:rPr>
          <w:rFonts w:eastAsia="Calibri" w:cs="Arial"/>
          <w:sz w:val="24"/>
          <w:szCs w:val="24"/>
          <w:lang w:val="sr-Cyrl-RS"/>
        </w:rPr>
        <w:t>нај</w:t>
      </w:r>
      <w:r w:rsidRPr="00547FC3">
        <w:rPr>
          <w:rFonts w:eastAsia="Calibri" w:cs="Arial"/>
          <w:sz w:val="24"/>
          <w:szCs w:val="24"/>
        </w:rPr>
        <w:t xml:space="preserve">повољнијег и </w:t>
      </w:r>
      <w:r w:rsidRPr="00547FC3">
        <w:rPr>
          <w:rFonts w:eastAsia="Calibri" w:cs="Arial"/>
          <w:sz w:val="24"/>
          <w:szCs w:val="24"/>
          <w:lang w:val="sr-Cyrl-RS"/>
        </w:rPr>
        <w:t>нај</w:t>
      </w:r>
      <w:r w:rsidRPr="00547FC3">
        <w:rPr>
          <w:rFonts w:eastAsia="Calibri" w:cs="Arial"/>
          <w:sz w:val="24"/>
          <w:szCs w:val="24"/>
        </w:rPr>
        <w:t>исплативијег решења (надаље: предлог решења)</w:t>
      </w:r>
      <w:r w:rsidRPr="00547FC3">
        <w:rPr>
          <w:rFonts w:eastAsia="Calibri" w:cs="Arial"/>
          <w:sz w:val="24"/>
          <w:szCs w:val="24"/>
          <w:lang w:val="sr-Cyrl-RS"/>
        </w:rPr>
        <w:t xml:space="preserve"> и п</w:t>
      </w:r>
      <w:r w:rsidRPr="00547FC3">
        <w:rPr>
          <w:rFonts w:eastAsia="Calibri" w:cs="Arial"/>
          <w:sz w:val="24"/>
          <w:szCs w:val="24"/>
        </w:rPr>
        <w:t xml:space="preserve">редлог инвестиционо-оперативног плана са пројекцијом капиталних и оперативних трошкова (CAPEX и OPEX) за реализацију </w:t>
      </w:r>
      <w:r w:rsidRPr="00547FC3">
        <w:rPr>
          <w:rFonts w:eastAsia="Calibri" w:cs="Arial"/>
          <w:sz w:val="24"/>
          <w:szCs w:val="24"/>
          <w:lang w:val="sr-Cyrl-RS"/>
        </w:rPr>
        <w:t xml:space="preserve">овог </w:t>
      </w:r>
      <w:r w:rsidRPr="00547FC3">
        <w:rPr>
          <w:rFonts w:eastAsia="Calibri" w:cs="Arial"/>
          <w:sz w:val="24"/>
          <w:szCs w:val="24"/>
        </w:rPr>
        <w:t>предлога решења.</w:t>
      </w:r>
    </w:p>
    <w:p w14:paraId="4E6DC957" w14:textId="77777777" w:rsidR="00547FC3" w:rsidRPr="00547FC3" w:rsidRDefault="00547FC3" w:rsidP="00547FC3">
      <w:pPr>
        <w:pStyle w:val="ListParagraph"/>
        <w:numPr>
          <w:ilvl w:val="0"/>
          <w:numId w:val="38"/>
        </w:numPr>
        <w:spacing w:before="0" w:after="0" w:line="240" w:lineRule="auto"/>
        <w:rPr>
          <w:rFonts w:ascii="Arial" w:hAnsi="Arial" w:cs="Arial"/>
          <w:sz w:val="24"/>
          <w:szCs w:val="24"/>
        </w:rPr>
      </w:pPr>
      <w:r w:rsidRPr="00547FC3">
        <w:rPr>
          <w:rFonts w:ascii="Arial" w:hAnsi="Arial" w:cs="Arial"/>
          <w:sz w:val="24"/>
          <w:szCs w:val="24"/>
          <w:lang w:val="sr-Cyrl-RS"/>
        </w:rPr>
        <w:t>Квантификовати о</w:t>
      </w:r>
      <w:r w:rsidRPr="00547FC3">
        <w:rPr>
          <w:rFonts w:ascii="Arial" w:hAnsi="Arial" w:cs="Arial"/>
          <w:sz w:val="24"/>
          <w:szCs w:val="24"/>
        </w:rPr>
        <w:t>чекиван</w:t>
      </w:r>
      <w:r w:rsidRPr="00547FC3">
        <w:rPr>
          <w:rFonts w:ascii="Arial" w:hAnsi="Arial" w:cs="Arial"/>
          <w:sz w:val="24"/>
          <w:szCs w:val="24"/>
          <w:lang w:val="sr-Cyrl-RS"/>
        </w:rPr>
        <w:t>е</w:t>
      </w:r>
      <w:r w:rsidRPr="00547FC3">
        <w:rPr>
          <w:rFonts w:ascii="Arial" w:hAnsi="Arial" w:cs="Arial"/>
          <w:sz w:val="24"/>
          <w:szCs w:val="24"/>
        </w:rPr>
        <w:t xml:space="preserve"> </w:t>
      </w:r>
      <w:r w:rsidRPr="00547FC3">
        <w:rPr>
          <w:rFonts w:ascii="Arial" w:hAnsi="Arial" w:cs="Arial"/>
          <w:sz w:val="24"/>
          <w:szCs w:val="24"/>
          <w:lang w:val="sr-Cyrl-RS"/>
        </w:rPr>
        <w:t>користи</w:t>
      </w:r>
      <w:r w:rsidRPr="00547FC3">
        <w:rPr>
          <w:rFonts w:ascii="Arial" w:hAnsi="Arial" w:cs="Arial"/>
          <w:sz w:val="24"/>
          <w:szCs w:val="24"/>
        </w:rPr>
        <w:t xml:space="preserve"> кој</w:t>
      </w:r>
      <w:r w:rsidRPr="00547FC3">
        <w:rPr>
          <w:rFonts w:ascii="Arial" w:hAnsi="Arial" w:cs="Arial"/>
          <w:sz w:val="24"/>
          <w:szCs w:val="24"/>
          <w:lang w:val="sr-Cyrl-RS"/>
        </w:rPr>
        <w:t>е</w:t>
      </w:r>
      <w:r w:rsidRPr="00547FC3">
        <w:rPr>
          <w:rFonts w:ascii="Arial" w:hAnsi="Arial" w:cs="Arial"/>
          <w:sz w:val="24"/>
          <w:szCs w:val="24"/>
        </w:rPr>
        <w:t xml:space="preserve"> треба да буду остварен</w:t>
      </w:r>
      <w:r w:rsidRPr="00547FC3">
        <w:rPr>
          <w:rFonts w:ascii="Arial" w:hAnsi="Arial" w:cs="Arial"/>
          <w:sz w:val="24"/>
          <w:szCs w:val="24"/>
          <w:lang w:val="sr-Cyrl-RS"/>
        </w:rPr>
        <w:t>е</w:t>
      </w:r>
      <w:r w:rsidRPr="00547FC3">
        <w:rPr>
          <w:rFonts w:ascii="Arial" w:hAnsi="Arial" w:cs="Arial"/>
          <w:sz w:val="24"/>
          <w:szCs w:val="24"/>
        </w:rPr>
        <w:t xml:space="preserve"> реализацијом </w:t>
      </w:r>
      <w:r w:rsidRPr="00547FC3">
        <w:rPr>
          <w:rFonts w:ascii="Arial" w:hAnsi="Arial" w:cs="Arial"/>
          <w:sz w:val="24"/>
          <w:szCs w:val="24"/>
          <w:lang w:val="sr-Cyrl-RS"/>
        </w:rPr>
        <w:t>анализиране пословне активности:</w:t>
      </w:r>
      <w:r w:rsidRPr="00547FC3">
        <w:rPr>
          <w:rFonts w:ascii="Arial" w:hAnsi="Arial" w:cs="Arial"/>
          <w:sz w:val="24"/>
          <w:szCs w:val="24"/>
        </w:rPr>
        <w:t xml:space="preserve"> повећање </w:t>
      </w:r>
      <w:r w:rsidRPr="00547FC3">
        <w:rPr>
          <w:rFonts w:ascii="Arial" w:hAnsi="Arial" w:cs="Arial"/>
          <w:sz w:val="24"/>
          <w:szCs w:val="24"/>
          <w:lang w:val="sr-Cyrl-RS"/>
        </w:rPr>
        <w:t xml:space="preserve">производње електричне енергије, повећање прихода </w:t>
      </w:r>
      <w:r w:rsidRPr="00547FC3">
        <w:rPr>
          <w:rFonts w:ascii="Arial" w:hAnsi="Arial" w:cs="Arial"/>
          <w:sz w:val="24"/>
          <w:szCs w:val="24"/>
        </w:rPr>
        <w:t xml:space="preserve">ЈП ЕПС од трговине </w:t>
      </w:r>
      <w:r w:rsidRPr="00547FC3">
        <w:rPr>
          <w:rFonts w:ascii="Arial" w:hAnsi="Arial" w:cs="Arial"/>
          <w:sz w:val="24"/>
          <w:szCs w:val="24"/>
          <w:lang w:val="sr-Cyrl-RS"/>
        </w:rPr>
        <w:t xml:space="preserve">додатном </w:t>
      </w:r>
      <w:r w:rsidRPr="00547FC3">
        <w:rPr>
          <w:rFonts w:ascii="Arial" w:hAnsi="Arial" w:cs="Arial"/>
          <w:sz w:val="24"/>
          <w:szCs w:val="24"/>
        </w:rPr>
        <w:t xml:space="preserve">електричном енергијом, </w:t>
      </w:r>
      <w:r w:rsidRPr="00547FC3">
        <w:rPr>
          <w:rFonts w:ascii="Arial" w:hAnsi="Arial" w:cs="Arial"/>
          <w:sz w:val="24"/>
          <w:szCs w:val="24"/>
          <w:lang w:val="sr-Cyrl-RS"/>
        </w:rPr>
        <w:t>трговине квотама за угљен диоксид</w:t>
      </w:r>
      <w:r w:rsidRPr="00547FC3">
        <w:rPr>
          <w:rStyle w:val="FootnoteReference"/>
          <w:rFonts w:ascii="Arial" w:hAnsi="Arial" w:cs="Arial"/>
          <w:sz w:val="24"/>
          <w:szCs w:val="24"/>
          <w:lang w:val="sr-Cyrl-RS"/>
        </w:rPr>
        <w:footnoteReference w:id="1"/>
      </w:r>
      <w:r w:rsidRPr="00547FC3">
        <w:rPr>
          <w:rFonts w:ascii="Arial" w:hAnsi="Arial" w:cs="Arial"/>
          <w:sz w:val="24"/>
          <w:szCs w:val="24"/>
          <w:lang w:val="sr-Cyrl-RS"/>
        </w:rPr>
        <w:t xml:space="preserve">  и сертификатима за зелену енергију</w:t>
      </w:r>
      <w:r w:rsidRPr="00547FC3">
        <w:rPr>
          <w:rStyle w:val="FootnoteReference"/>
          <w:rFonts w:ascii="Arial" w:hAnsi="Arial" w:cs="Arial"/>
          <w:sz w:val="24"/>
          <w:szCs w:val="24"/>
          <w:lang w:val="sr-Cyrl-RS"/>
        </w:rPr>
        <w:footnoteReference w:id="2"/>
      </w:r>
      <w:r w:rsidRPr="00547FC3">
        <w:rPr>
          <w:rFonts w:ascii="Arial" w:hAnsi="Arial" w:cs="Arial"/>
          <w:sz w:val="24"/>
          <w:szCs w:val="24"/>
          <w:lang w:val="sr-Cyrl-RS"/>
        </w:rPr>
        <w:t xml:space="preserve">. </w:t>
      </w:r>
    </w:p>
    <w:p w14:paraId="6308D802" w14:textId="4F467C76" w:rsidR="00547FC3" w:rsidRPr="00547FC3" w:rsidRDefault="00547FC3" w:rsidP="00547FC3">
      <w:pPr>
        <w:pStyle w:val="ListParagraph"/>
        <w:numPr>
          <w:ilvl w:val="0"/>
          <w:numId w:val="38"/>
        </w:numPr>
        <w:spacing w:before="0" w:after="0" w:line="240" w:lineRule="auto"/>
        <w:rPr>
          <w:rFonts w:ascii="Arial" w:hAnsi="Arial" w:cs="Arial"/>
          <w:sz w:val="24"/>
          <w:szCs w:val="24"/>
        </w:rPr>
      </w:pPr>
      <w:r w:rsidRPr="00547FC3">
        <w:rPr>
          <w:rFonts w:ascii="Arial" w:hAnsi="Arial" w:cs="Arial"/>
          <w:sz w:val="24"/>
          <w:szCs w:val="24"/>
          <w:lang w:val="sr-Cyrl-RS"/>
        </w:rPr>
        <w:t xml:space="preserve">Неопходно је сагледавање свих негативних последица сагоревања НеООкоС на </w:t>
      </w:r>
      <w:r w:rsidRPr="00547FC3">
        <w:rPr>
          <w:rFonts w:ascii="Arial" w:hAnsi="Arial" w:cs="Arial"/>
          <w:sz w:val="24"/>
          <w:szCs w:val="24"/>
        </w:rPr>
        <w:t xml:space="preserve">обављање редовног и инвестиционог одржавања </w:t>
      </w:r>
      <w:r w:rsidRPr="00547FC3">
        <w:rPr>
          <w:rFonts w:ascii="Arial" w:hAnsi="Arial" w:cs="Arial"/>
          <w:sz w:val="24"/>
          <w:szCs w:val="24"/>
          <w:lang w:val="sr-Cyrl-RS"/>
        </w:rPr>
        <w:t xml:space="preserve">производних постројења и посебно котлова </w:t>
      </w:r>
      <w:r w:rsidRPr="00547FC3">
        <w:rPr>
          <w:rFonts w:ascii="Arial" w:hAnsi="Arial" w:cs="Arial"/>
          <w:sz w:val="24"/>
          <w:szCs w:val="24"/>
        </w:rPr>
        <w:t xml:space="preserve">у оквиру </w:t>
      </w:r>
      <w:r w:rsidRPr="00547FC3">
        <w:rPr>
          <w:rFonts w:ascii="Arial" w:hAnsi="Arial" w:cs="Arial"/>
          <w:sz w:val="24"/>
          <w:szCs w:val="24"/>
          <w:lang w:val="sr-Cyrl-RS"/>
        </w:rPr>
        <w:t>ТЕНТ А и Б, као и потребе за додатним инвестиционим трошковима и годишњим оперативним трошковима проистеклим из ко</w:t>
      </w:r>
      <w:r w:rsidR="00C47E49">
        <w:rPr>
          <w:rFonts w:ascii="Arial" w:hAnsi="Arial" w:cs="Arial"/>
          <w:sz w:val="24"/>
          <w:szCs w:val="24"/>
          <w:lang w:val="sr-Cyrl-RS"/>
        </w:rPr>
        <w:t>-инсинерације</w:t>
      </w:r>
      <w:r w:rsidRPr="00547FC3">
        <w:rPr>
          <w:rFonts w:ascii="Arial" w:hAnsi="Arial" w:cs="Arial"/>
          <w:sz w:val="24"/>
          <w:szCs w:val="24"/>
          <w:lang w:val="sr-Cyrl-RS"/>
        </w:rPr>
        <w:t xml:space="preserve"> отпада.</w:t>
      </w:r>
    </w:p>
    <w:p w14:paraId="6553ADED" w14:textId="77777777" w:rsidR="00547FC3" w:rsidRPr="00547FC3" w:rsidRDefault="00547FC3" w:rsidP="00547FC3">
      <w:pPr>
        <w:rPr>
          <w:rFonts w:eastAsia="Calibri" w:cs="Arial"/>
          <w:b/>
          <w:sz w:val="24"/>
          <w:szCs w:val="24"/>
        </w:rPr>
      </w:pPr>
    </w:p>
    <w:p w14:paraId="564437D6" w14:textId="77777777" w:rsidR="00547FC3" w:rsidRPr="00547FC3" w:rsidRDefault="00547FC3" w:rsidP="00547FC3">
      <w:pPr>
        <w:rPr>
          <w:rFonts w:eastAsia="Calibri" w:cs="Arial"/>
          <w:sz w:val="24"/>
          <w:szCs w:val="24"/>
          <w:lang w:val="sr-Cyrl-RS"/>
        </w:rPr>
      </w:pPr>
      <w:r w:rsidRPr="00547FC3">
        <w:rPr>
          <w:rFonts w:eastAsia="Calibri" w:cs="Arial"/>
          <w:sz w:val="24"/>
          <w:szCs w:val="24"/>
          <w:lang w:val="sr-Latn-CS"/>
        </w:rPr>
        <w:lastRenderedPageBreak/>
        <w:t>У окв</w:t>
      </w:r>
      <w:r w:rsidRPr="00547FC3">
        <w:rPr>
          <w:rFonts w:eastAsia="Calibri" w:cs="Arial"/>
          <w:sz w:val="24"/>
          <w:szCs w:val="24"/>
        </w:rPr>
        <w:t>и</w:t>
      </w:r>
      <w:r w:rsidRPr="00547FC3">
        <w:rPr>
          <w:rFonts w:eastAsia="Calibri" w:cs="Arial"/>
          <w:sz w:val="24"/>
          <w:szCs w:val="24"/>
          <w:lang w:val="sr-Latn-CS"/>
        </w:rPr>
        <w:t>ру истраживања</w:t>
      </w:r>
      <w:r w:rsidRPr="00547FC3">
        <w:rPr>
          <w:rFonts w:eastAsia="Calibri" w:cs="Arial"/>
          <w:sz w:val="24"/>
          <w:szCs w:val="24"/>
          <w:lang w:val="sr-Cyrl-RS"/>
        </w:rPr>
        <w:t xml:space="preserve"> и техно-економске анализе пот</w:t>
      </w:r>
      <w:r w:rsidRPr="00547FC3">
        <w:rPr>
          <w:rFonts w:eastAsia="Calibri" w:cs="Arial"/>
          <w:sz w:val="24"/>
          <w:szCs w:val="24"/>
          <w:lang w:val="sr-Latn-CS"/>
        </w:rPr>
        <w:t>ребно је извршити</w:t>
      </w:r>
      <w:r w:rsidRPr="00547FC3">
        <w:rPr>
          <w:rFonts w:eastAsia="Calibri" w:cs="Arial"/>
          <w:sz w:val="24"/>
          <w:szCs w:val="24"/>
          <w:lang w:val="sr-Cyrl-RS"/>
        </w:rPr>
        <w:t xml:space="preserve">, као најважније, кључне </w:t>
      </w:r>
      <w:r w:rsidRPr="00547FC3">
        <w:rPr>
          <w:rFonts w:eastAsia="Calibri" w:cs="Arial"/>
          <w:sz w:val="24"/>
          <w:szCs w:val="24"/>
          <w:lang w:val="sr-Latn-CS"/>
        </w:rPr>
        <w:t>активности</w:t>
      </w:r>
      <w:r w:rsidRPr="00547FC3">
        <w:rPr>
          <w:rFonts w:eastAsia="Calibri" w:cs="Arial"/>
          <w:sz w:val="24"/>
          <w:szCs w:val="24"/>
          <w:lang w:val="sr-Cyrl-RS"/>
        </w:rPr>
        <w:t xml:space="preserve"> дате у тачкама од 1 до 13, уз поштовање смерница, као и активности предвиђених Садржајем Анализе, датим у наредном поглављу.</w:t>
      </w:r>
    </w:p>
    <w:p w14:paraId="464FD600" w14:textId="77777777" w:rsidR="00547FC3" w:rsidRPr="00547FC3" w:rsidRDefault="00547FC3" w:rsidP="00547FC3">
      <w:pPr>
        <w:rPr>
          <w:rFonts w:cs="Arial"/>
          <w:sz w:val="24"/>
          <w:szCs w:val="24"/>
          <w:lang w:val="sr-Cyrl-RS"/>
        </w:rPr>
      </w:pPr>
    </w:p>
    <w:p w14:paraId="7FD190B8" w14:textId="23771492" w:rsidR="00547FC3" w:rsidRPr="00734951" w:rsidRDefault="00734951" w:rsidP="00734951">
      <w:pPr>
        <w:rPr>
          <w:rFonts w:cs="Arial"/>
          <w:b/>
          <w:sz w:val="24"/>
          <w:szCs w:val="24"/>
          <w:u w:val="single"/>
          <w:lang w:val="sr-Cyrl-RS"/>
        </w:rPr>
      </w:pPr>
      <w:r>
        <w:rPr>
          <w:rFonts w:cs="Arial"/>
          <w:b/>
          <w:sz w:val="24"/>
          <w:szCs w:val="24"/>
          <w:u w:val="single"/>
          <w:lang w:val="sr-Cyrl-RS"/>
        </w:rPr>
        <w:t xml:space="preserve">3.7 </w:t>
      </w:r>
      <w:r w:rsidR="00547FC3" w:rsidRPr="00734951">
        <w:rPr>
          <w:rFonts w:cs="Arial"/>
          <w:b/>
          <w:sz w:val="24"/>
          <w:szCs w:val="24"/>
          <w:u w:val="single"/>
          <w:lang w:val="sr-Cyrl-RS"/>
        </w:rPr>
        <w:t>Садржај</w:t>
      </w:r>
    </w:p>
    <w:p w14:paraId="25A9D111" w14:textId="77777777" w:rsidR="00547FC3" w:rsidRPr="00547FC3" w:rsidRDefault="00547FC3" w:rsidP="00547FC3">
      <w:pPr>
        <w:rPr>
          <w:rFonts w:cs="Arial"/>
          <w:sz w:val="24"/>
          <w:szCs w:val="24"/>
          <w:lang w:val="sr-Cyrl-RS"/>
        </w:rPr>
      </w:pPr>
    </w:p>
    <w:p w14:paraId="557F4436" w14:textId="77777777" w:rsidR="00547FC3" w:rsidRPr="00547FC3" w:rsidRDefault="00547FC3" w:rsidP="00547FC3">
      <w:pPr>
        <w:rPr>
          <w:rFonts w:cs="Arial"/>
          <w:sz w:val="24"/>
          <w:szCs w:val="24"/>
        </w:rPr>
      </w:pPr>
      <w:r w:rsidRPr="00547FC3">
        <w:rPr>
          <w:rFonts w:cs="Arial"/>
          <w:sz w:val="24"/>
          <w:szCs w:val="24"/>
        </w:rPr>
        <w:t>1. УВОД</w:t>
      </w:r>
    </w:p>
    <w:p w14:paraId="0E68A6E2" w14:textId="77777777" w:rsidR="00547FC3" w:rsidRPr="00547FC3" w:rsidRDefault="00547FC3" w:rsidP="00547FC3">
      <w:pPr>
        <w:rPr>
          <w:rFonts w:cs="Arial"/>
          <w:sz w:val="24"/>
          <w:szCs w:val="24"/>
        </w:rPr>
      </w:pPr>
    </w:p>
    <w:p w14:paraId="5FD6E8B8" w14:textId="7C2112FE" w:rsidR="00547FC3" w:rsidRPr="00C21176" w:rsidRDefault="00547FC3" w:rsidP="00547FC3">
      <w:pPr>
        <w:rPr>
          <w:rFonts w:cs="Arial"/>
          <w:sz w:val="24"/>
          <w:szCs w:val="24"/>
          <w:lang w:val="sr-Latn-RS"/>
        </w:rPr>
      </w:pPr>
      <w:r w:rsidRPr="00547FC3">
        <w:rPr>
          <w:rFonts w:cs="Arial"/>
          <w:sz w:val="24"/>
          <w:szCs w:val="24"/>
          <w:lang w:val="sr-Cyrl-RS"/>
        </w:rPr>
        <w:t>2</w:t>
      </w:r>
      <w:r w:rsidRPr="00547FC3">
        <w:rPr>
          <w:rFonts w:cs="Arial"/>
          <w:sz w:val="24"/>
          <w:szCs w:val="24"/>
        </w:rPr>
        <w:t xml:space="preserve">. </w:t>
      </w:r>
      <w:r w:rsidRPr="00547FC3">
        <w:rPr>
          <w:rFonts w:cs="Arial"/>
          <w:sz w:val="24"/>
          <w:szCs w:val="24"/>
          <w:lang w:val="sr-Cyrl-RS"/>
        </w:rPr>
        <w:t xml:space="preserve">АНАЛИЗА СПОЉНОГ ОКРУЖЕЊА У ВЕЗИ СА НЕОПАСНИМ ОТПАДОМ ЗА </w:t>
      </w:r>
      <w:r w:rsidR="004548AC">
        <w:rPr>
          <w:rFonts w:cs="Arial"/>
          <w:sz w:val="24"/>
          <w:szCs w:val="24"/>
          <w:lang w:val="sr-Cyrl-RS"/>
        </w:rPr>
        <w:t>КО-ИНСИНЕРАЦИЈ</w:t>
      </w:r>
      <w:r w:rsidR="00A43958">
        <w:rPr>
          <w:rFonts w:cs="Arial"/>
          <w:sz w:val="24"/>
          <w:szCs w:val="24"/>
          <w:lang w:val="sr-Cyrl-RS"/>
        </w:rPr>
        <w:t>У</w:t>
      </w:r>
    </w:p>
    <w:p w14:paraId="52AAB2A9" w14:textId="77777777" w:rsidR="00547FC3" w:rsidRPr="00547FC3" w:rsidRDefault="00547FC3" w:rsidP="00547FC3">
      <w:pPr>
        <w:rPr>
          <w:rFonts w:cs="Arial"/>
          <w:sz w:val="24"/>
          <w:szCs w:val="24"/>
          <w:lang w:val="sr-Cyrl-RS"/>
        </w:rPr>
      </w:pPr>
      <w:r w:rsidRPr="00547FC3">
        <w:rPr>
          <w:rFonts w:cs="Arial"/>
          <w:sz w:val="24"/>
          <w:szCs w:val="24"/>
        </w:rPr>
        <w:t xml:space="preserve">     </w:t>
      </w:r>
      <w:r w:rsidRPr="00547FC3">
        <w:rPr>
          <w:rFonts w:cs="Arial"/>
          <w:sz w:val="24"/>
          <w:szCs w:val="24"/>
          <w:lang w:val="sr-Cyrl-RS"/>
        </w:rPr>
        <w:t>2</w:t>
      </w:r>
      <w:r w:rsidRPr="00547FC3">
        <w:rPr>
          <w:rFonts w:cs="Arial"/>
          <w:sz w:val="24"/>
          <w:szCs w:val="24"/>
        </w:rPr>
        <w:t xml:space="preserve">.1. </w:t>
      </w:r>
      <w:r w:rsidRPr="00547FC3">
        <w:rPr>
          <w:rFonts w:cs="Arial"/>
          <w:sz w:val="24"/>
          <w:szCs w:val="24"/>
          <w:lang w:val="sr-Cyrl-RS"/>
        </w:rPr>
        <w:t>Анализа предуслова за производњу, т</w:t>
      </w:r>
      <w:r w:rsidRPr="00547FC3">
        <w:rPr>
          <w:rFonts w:eastAsia="Calibri" w:cs="Arial"/>
          <w:sz w:val="24"/>
          <w:szCs w:val="24"/>
        </w:rPr>
        <w:t>ранспорт</w:t>
      </w:r>
      <w:r w:rsidRPr="00547FC3">
        <w:rPr>
          <w:rFonts w:eastAsia="Calibri" w:cs="Arial"/>
          <w:sz w:val="24"/>
          <w:szCs w:val="24"/>
          <w:lang w:val="sr-Cyrl-RS"/>
        </w:rPr>
        <w:t xml:space="preserve"> </w:t>
      </w:r>
      <w:r w:rsidRPr="00547FC3">
        <w:rPr>
          <w:rFonts w:eastAsia="Calibri" w:cs="Arial"/>
          <w:sz w:val="24"/>
          <w:szCs w:val="24"/>
        </w:rPr>
        <w:t xml:space="preserve">SRF </w:t>
      </w:r>
      <w:r w:rsidRPr="00547FC3">
        <w:rPr>
          <w:rFonts w:eastAsia="Calibri" w:cs="Arial"/>
          <w:sz w:val="24"/>
          <w:szCs w:val="24"/>
          <w:lang w:val="sr-Cyrl-RS"/>
        </w:rPr>
        <w:t xml:space="preserve">отпада </w:t>
      </w:r>
    </w:p>
    <w:p w14:paraId="7994D2BC" w14:textId="77777777" w:rsidR="00547FC3" w:rsidRPr="00547FC3" w:rsidRDefault="00547FC3" w:rsidP="00547FC3">
      <w:pPr>
        <w:rPr>
          <w:rFonts w:cs="Arial"/>
          <w:sz w:val="24"/>
          <w:szCs w:val="24"/>
          <w:lang w:val="sr-Cyrl-RS"/>
        </w:rPr>
      </w:pPr>
      <w:r w:rsidRPr="00547FC3">
        <w:rPr>
          <w:rFonts w:cs="Arial"/>
          <w:sz w:val="24"/>
          <w:szCs w:val="24"/>
        </w:rPr>
        <w:t xml:space="preserve">     </w:t>
      </w:r>
      <w:r w:rsidRPr="00547FC3">
        <w:rPr>
          <w:rFonts w:cs="Arial"/>
          <w:sz w:val="24"/>
          <w:szCs w:val="24"/>
          <w:lang w:val="sr-Cyrl-RS"/>
        </w:rPr>
        <w:t>2</w:t>
      </w:r>
      <w:r w:rsidRPr="00547FC3">
        <w:rPr>
          <w:rFonts w:cs="Arial"/>
          <w:sz w:val="24"/>
          <w:szCs w:val="24"/>
        </w:rPr>
        <w:t>.</w:t>
      </w:r>
      <w:r w:rsidRPr="00547FC3">
        <w:rPr>
          <w:rFonts w:cs="Arial"/>
          <w:sz w:val="24"/>
          <w:szCs w:val="24"/>
          <w:lang w:val="sr-Cyrl-RS"/>
        </w:rPr>
        <w:t>2</w:t>
      </w:r>
      <w:r w:rsidRPr="00547FC3">
        <w:rPr>
          <w:rFonts w:cs="Arial"/>
          <w:sz w:val="24"/>
          <w:szCs w:val="24"/>
        </w:rPr>
        <w:t xml:space="preserve">. </w:t>
      </w:r>
      <w:r w:rsidRPr="00547FC3">
        <w:rPr>
          <w:rFonts w:cs="Arial"/>
          <w:sz w:val="24"/>
          <w:szCs w:val="24"/>
          <w:lang w:val="sr-Cyrl-RS"/>
        </w:rPr>
        <w:t>Анализа предуслова за производњу, т</w:t>
      </w:r>
      <w:r w:rsidRPr="00547FC3">
        <w:rPr>
          <w:rFonts w:eastAsia="Calibri" w:cs="Arial"/>
          <w:sz w:val="24"/>
          <w:szCs w:val="24"/>
        </w:rPr>
        <w:t>ранспорт</w:t>
      </w:r>
      <w:r w:rsidRPr="00547FC3">
        <w:rPr>
          <w:rFonts w:eastAsia="Calibri" w:cs="Arial"/>
          <w:sz w:val="24"/>
          <w:szCs w:val="24"/>
          <w:lang w:val="sr-Cyrl-RS"/>
        </w:rPr>
        <w:t xml:space="preserve"> биомасе</w:t>
      </w:r>
    </w:p>
    <w:p w14:paraId="5D65723A" w14:textId="6BA7053A" w:rsidR="00547FC3" w:rsidRPr="00547FC3" w:rsidRDefault="00547FC3" w:rsidP="00547FC3">
      <w:pPr>
        <w:rPr>
          <w:rFonts w:cs="Arial"/>
          <w:sz w:val="24"/>
          <w:szCs w:val="24"/>
          <w:lang w:val="sr-Cyrl-RS"/>
        </w:rPr>
      </w:pPr>
      <w:r w:rsidRPr="00547FC3">
        <w:rPr>
          <w:rFonts w:cs="Arial"/>
          <w:sz w:val="24"/>
          <w:szCs w:val="24"/>
        </w:rPr>
        <w:t xml:space="preserve">     </w:t>
      </w:r>
      <w:r w:rsidRPr="00547FC3">
        <w:rPr>
          <w:rFonts w:cs="Arial"/>
          <w:sz w:val="24"/>
          <w:szCs w:val="24"/>
          <w:lang w:val="sr-Cyrl-RS"/>
        </w:rPr>
        <w:t>2</w:t>
      </w:r>
      <w:r w:rsidRPr="00547FC3">
        <w:rPr>
          <w:rFonts w:cs="Arial"/>
          <w:sz w:val="24"/>
          <w:szCs w:val="24"/>
        </w:rPr>
        <w:t>.</w:t>
      </w:r>
      <w:r w:rsidRPr="00547FC3">
        <w:rPr>
          <w:rFonts w:cs="Arial"/>
          <w:sz w:val="24"/>
          <w:szCs w:val="24"/>
          <w:lang w:val="sr-Cyrl-RS"/>
        </w:rPr>
        <w:t>3</w:t>
      </w:r>
      <w:r w:rsidRPr="00547FC3">
        <w:rPr>
          <w:rFonts w:cs="Arial"/>
          <w:sz w:val="24"/>
          <w:szCs w:val="24"/>
        </w:rPr>
        <w:t xml:space="preserve">. </w:t>
      </w:r>
      <w:r w:rsidRPr="00547FC3">
        <w:rPr>
          <w:rFonts w:cs="Arial"/>
          <w:sz w:val="24"/>
          <w:szCs w:val="24"/>
          <w:lang w:val="sr-Cyrl-RS"/>
        </w:rPr>
        <w:t xml:space="preserve">Анализа ЕУ, регионалног и националног тржишта неопасног отпада, посебно за </w:t>
      </w:r>
      <w:r w:rsidR="004548AC" w:rsidRPr="00547FC3">
        <w:rPr>
          <w:rFonts w:cs="Arial"/>
          <w:sz w:val="24"/>
          <w:szCs w:val="24"/>
          <w:lang w:val="sr-Cyrl-RS"/>
        </w:rPr>
        <w:t>ко</w:t>
      </w:r>
      <w:r w:rsidR="004548AC">
        <w:rPr>
          <w:rFonts w:cs="Arial"/>
          <w:sz w:val="24"/>
          <w:szCs w:val="24"/>
          <w:lang w:val="sr-Cyrl-RS"/>
        </w:rPr>
        <w:t>-инсинерациј</w:t>
      </w:r>
      <w:r w:rsidR="00A43958">
        <w:rPr>
          <w:rFonts w:cs="Arial"/>
          <w:sz w:val="24"/>
          <w:szCs w:val="24"/>
          <w:lang w:val="sr-Cyrl-RS"/>
        </w:rPr>
        <w:t>у</w:t>
      </w:r>
      <w:r w:rsidRPr="00547FC3">
        <w:rPr>
          <w:rFonts w:cs="Arial"/>
          <w:sz w:val="24"/>
          <w:szCs w:val="24"/>
          <w:lang w:val="sr-Cyrl-RS"/>
        </w:rPr>
        <w:t xml:space="preserve">, са студијом случајева постројења за спаљивање </w:t>
      </w:r>
      <w:r w:rsidRPr="00547FC3">
        <w:rPr>
          <w:rFonts w:cs="Arial"/>
          <w:sz w:val="24"/>
          <w:szCs w:val="24"/>
        </w:rPr>
        <w:t xml:space="preserve">SRF </w:t>
      </w:r>
      <w:r w:rsidRPr="00547FC3">
        <w:rPr>
          <w:rFonts w:cs="Arial"/>
          <w:sz w:val="24"/>
          <w:szCs w:val="24"/>
          <w:lang w:val="sr-Cyrl-RS"/>
        </w:rPr>
        <w:t>отпада и спаљивање биомасе за енергетске потребе.</w:t>
      </w:r>
    </w:p>
    <w:p w14:paraId="17DC05B2" w14:textId="77777777" w:rsidR="00547FC3" w:rsidRPr="00547FC3" w:rsidRDefault="00547FC3" w:rsidP="00547FC3">
      <w:pPr>
        <w:rPr>
          <w:rFonts w:cs="Arial"/>
          <w:sz w:val="24"/>
          <w:szCs w:val="24"/>
          <w:lang w:val="sr-Cyrl-RS"/>
        </w:rPr>
      </w:pPr>
    </w:p>
    <w:p w14:paraId="6ED34358" w14:textId="4DD71706" w:rsidR="00547FC3" w:rsidRPr="00547FC3" w:rsidRDefault="00547FC3" w:rsidP="00547FC3">
      <w:pPr>
        <w:rPr>
          <w:rFonts w:cs="Arial"/>
          <w:sz w:val="24"/>
          <w:szCs w:val="24"/>
        </w:rPr>
      </w:pPr>
      <w:r w:rsidRPr="00547FC3">
        <w:rPr>
          <w:rFonts w:cs="Arial"/>
          <w:sz w:val="24"/>
          <w:szCs w:val="24"/>
          <w:lang w:val="sr-Cyrl-RS"/>
        </w:rPr>
        <w:t>3</w:t>
      </w:r>
      <w:r w:rsidRPr="00547FC3">
        <w:rPr>
          <w:rFonts w:cs="Arial"/>
          <w:sz w:val="24"/>
          <w:szCs w:val="24"/>
        </w:rPr>
        <w:t xml:space="preserve">. </w:t>
      </w:r>
      <w:r w:rsidRPr="00547FC3">
        <w:rPr>
          <w:rFonts w:cs="Arial"/>
          <w:sz w:val="24"/>
          <w:szCs w:val="24"/>
          <w:lang w:val="sr-Cyrl-RS"/>
        </w:rPr>
        <w:t>АНАЛИЗА УНУТРАШЊЕГ ОКРУЖЕЊА ЈП ЕПС И ТЕНТ А И Б</w:t>
      </w:r>
    </w:p>
    <w:p w14:paraId="39CB8453" w14:textId="464BDB57" w:rsidR="00547FC3" w:rsidRPr="00547FC3" w:rsidRDefault="00547FC3" w:rsidP="00547FC3">
      <w:pPr>
        <w:rPr>
          <w:rFonts w:cs="Arial"/>
          <w:sz w:val="24"/>
          <w:szCs w:val="24"/>
          <w:lang w:val="sr-Cyrl-RS"/>
        </w:rPr>
      </w:pPr>
      <w:r w:rsidRPr="00547FC3">
        <w:rPr>
          <w:rFonts w:cs="Arial"/>
          <w:sz w:val="24"/>
          <w:szCs w:val="24"/>
        </w:rPr>
        <w:t xml:space="preserve">     </w:t>
      </w:r>
      <w:r w:rsidRPr="00547FC3">
        <w:rPr>
          <w:rFonts w:cs="Arial"/>
          <w:sz w:val="24"/>
          <w:szCs w:val="24"/>
          <w:lang w:val="sr-Cyrl-RS"/>
        </w:rPr>
        <w:t>3</w:t>
      </w:r>
      <w:r w:rsidRPr="00547FC3">
        <w:rPr>
          <w:rFonts w:cs="Arial"/>
          <w:sz w:val="24"/>
          <w:szCs w:val="24"/>
        </w:rPr>
        <w:t xml:space="preserve">.1. </w:t>
      </w:r>
      <w:r w:rsidRPr="00547FC3">
        <w:rPr>
          <w:rFonts w:cs="Arial"/>
          <w:sz w:val="24"/>
          <w:szCs w:val="24"/>
          <w:lang w:val="sr-Cyrl-RS"/>
        </w:rPr>
        <w:t xml:space="preserve">Анализа техничко-технолошких предуслова за </w:t>
      </w:r>
      <w:r w:rsidR="004548AC" w:rsidRPr="00547FC3">
        <w:rPr>
          <w:rFonts w:cs="Arial"/>
          <w:sz w:val="24"/>
          <w:szCs w:val="24"/>
          <w:lang w:val="sr-Cyrl-RS"/>
        </w:rPr>
        <w:t>ко</w:t>
      </w:r>
      <w:r w:rsidR="004548AC">
        <w:rPr>
          <w:rFonts w:cs="Arial"/>
          <w:sz w:val="24"/>
          <w:szCs w:val="24"/>
          <w:lang w:val="sr-Cyrl-RS"/>
        </w:rPr>
        <w:t>-инсинерациј</w:t>
      </w:r>
      <w:r w:rsidR="00A43958">
        <w:rPr>
          <w:rFonts w:cs="Arial"/>
          <w:sz w:val="24"/>
          <w:szCs w:val="24"/>
          <w:lang w:val="sr-Cyrl-RS"/>
        </w:rPr>
        <w:t>у</w:t>
      </w:r>
      <w:r w:rsidR="004548AC" w:rsidRPr="00547FC3">
        <w:rPr>
          <w:rFonts w:cs="Arial"/>
          <w:sz w:val="24"/>
          <w:szCs w:val="24"/>
          <w:lang w:val="sr-Cyrl-RS"/>
        </w:rPr>
        <w:t xml:space="preserve"> </w:t>
      </w:r>
      <w:r w:rsidRPr="00547FC3">
        <w:rPr>
          <w:rFonts w:cs="Arial"/>
          <w:sz w:val="24"/>
          <w:szCs w:val="24"/>
          <w:lang w:val="sr-Cyrl-RS"/>
        </w:rPr>
        <w:t>у ТЕНТ А</w:t>
      </w:r>
    </w:p>
    <w:p w14:paraId="4FA039A5" w14:textId="77777777" w:rsidR="00547FC3" w:rsidRPr="00547FC3" w:rsidRDefault="00547FC3" w:rsidP="00547FC3">
      <w:pPr>
        <w:rPr>
          <w:rFonts w:cs="Arial"/>
          <w:sz w:val="24"/>
          <w:szCs w:val="24"/>
        </w:rPr>
      </w:pPr>
      <w:r w:rsidRPr="00547FC3">
        <w:rPr>
          <w:rFonts w:cs="Arial"/>
          <w:sz w:val="24"/>
          <w:szCs w:val="24"/>
        </w:rPr>
        <w:tab/>
      </w:r>
      <w:r w:rsidRPr="00547FC3">
        <w:rPr>
          <w:rFonts w:cs="Arial"/>
          <w:sz w:val="24"/>
          <w:szCs w:val="24"/>
          <w:lang w:val="sr-Cyrl-RS"/>
        </w:rPr>
        <w:t>3</w:t>
      </w:r>
      <w:r w:rsidRPr="00547FC3">
        <w:rPr>
          <w:rFonts w:cs="Arial"/>
          <w:sz w:val="24"/>
          <w:szCs w:val="24"/>
        </w:rPr>
        <w:t>.</w:t>
      </w:r>
      <w:r w:rsidRPr="00547FC3">
        <w:rPr>
          <w:rFonts w:cs="Arial"/>
          <w:sz w:val="24"/>
          <w:szCs w:val="24"/>
          <w:lang w:val="sr-Cyrl-RS"/>
        </w:rPr>
        <w:t>1</w:t>
      </w:r>
      <w:r w:rsidRPr="00547FC3">
        <w:rPr>
          <w:rFonts w:cs="Arial"/>
          <w:sz w:val="24"/>
          <w:szCs w:val="24"/>
        </w:rPr>
        <w:t xml:space="preserve">.1. </w:t>
      </w:r>
      <w:r w:rsidRPr="00547FC3">
        <w:rPr>
          <w:rFonts w:cs="Arial"/>
          <w:sz w:val="24"/>
          <w:szCs w:val="24"/>
          <w:lang w:val="sr-Cyrl-RS"/>
        </w:rPr>
        <w:t xml:space="preserve">Анализа </w:t>
      </w:r>
      <w:r w:rsidRPr="00547FC3">
        <w:rPr>
          <w:rFonts w:eastAsia="Calibri" w:cs="Arial"/>
          <w:sz w:val="24"/>
          <w:szCs w:val="24"/>
        </w:rPr>
        <w:t xml:space="preserve">предуслова </w:t>
      </w:r>
      <w:r w:rsidRPr="00547FC3">
        <w:rPr>
          <w:rFonts w:eastAsia="Calibri" w:cs="Arial"/>
          <w:sz w:val="24"/>
          <w:szCs w:val="24"/>
          <w:lang w:val="sr-Cyrl-RS"/>
        </w:rPr>
        <w:t xml:space="preserve">унутар електране </w:t>
      </w:r>
      <w:r w:rsidRPr="00547FC3">
        <w:rPr>
          <w:rFonts w:eastAsia="Calibri" w:cs="Arial"/>
          <w:sz w:val="24"/>
          <w:szCs w:val="24"/>
        </w:rPr>
        <w:t>за</w:t>
      </w:r>
      <w:r w:rsidRPr="00547FC3">
        <w:rPr>
          <w:rFonts w:eastAsia="Calibri" w:cs="Arial"/>
          <w:sz w:val="24"/>
          <w:szCs w:val="24"/>
          <w:lang w:val="sr-Cyrl-RS"/>
        </w:rPr>
        <w:t xml:space="preserve"> складиштење, интерни транспорт, допрему горива до котлова, са варијантама</w:t>
      </w:r>
    </w:p>
    <w:p w14:paraId="50D05272" w14:textId="77777777" w:rsidR="00547FC3" w:rsidRPr="00547FC3" w:rsidRDefault="00547FC3" w:rsidP="00547FC3">
      <w:pPr>
        <w:rPr>
          <w:rFonts w:cs="Arial"/>
          <w:sz w:val="24"/>
          <w:szCs w:val="24"/>
          <w:lang w:val="sr-Cyrl-RS"/>
        </w:rPr>
      </w:pPr>
      <w:r w:rsidRPr="00547FC3">
        <w:rPr>
          <w:rFonts w:cs="Arial"/>
          <w:sz w:val="24"/>
          <w:szCs w:val="24"/>
        </w:rPr>
        <w:tab/>
      </w:r>
      <w:r w:rsidRPr="00547FC3">
        <w:rPr>
          <w:rFonts w:cs="Arial"/>
          <w:sz w:val="24"/>
          <w:szCs w:val="24"/>
          <w:lang w:val="sr-Cyrl-RS"/>
        </w:rPr>
        <w:t>3</w:t>
      </w:r>
      <w:r w:rsidRPr="00547FC3">
        <w:rPr>
          <w:rFonts w:cs="Arial"/>
          <w:sz w:val="24"/>
          <w:szCs w:val="24"/>
        </w:rPr>
        <w:t>.</w:t>
      </w:r>
      <w:r w:rsidRPr="00547FC3">
        <w:rPr>
          <w:rFonts w:cs="Arial"/>
          <w:sz w:val="24"/>
          <w:szCs w:val="24"/>
          <w:lang w:val="sr-Cyrl-RS"/>
        </w:rPr>
        <w:t>1</w:t>
      </w:r>
      <w:r w:rsidRPr="00547FC3">
        <w:rPr>
          <w:rFonts w:cs="Arial"/>
          <w:sz w:val="24"/>
          <w:szCs w:val="24"/>
        </w:rPr>
        <w:t xml:space="preserve">.2. </w:t>
      </w:r>
      <w:r w:rsidRPr="00547FC3">
        <w:rPr>
          <w:rFonts w:cs="Arial"/>
          <w:sz w:val="24"/>
          <w:szCs w:val="24"/>
          <w:lang w:val="sr-Cyrl-RS"/>
        </w:rPr>
        <w:t xml:space="preserve">Анализа и избор блокова и котлова електране за рад са </w:t>
      </w:r>
      <w:r w:rsidRPr="00547FC3">
        <w:rPr>
          <w:rFonts w:cs="Arial"/>
          <w:sz w:val="24"/>
          <w:szCs w:val="24"/>
        </w:rPr>
        <w:t xml:space="preserve">SRF </w:t>
      </w:r>
      <w:r w:rsidRPr="00547FC3">
        <w:rPr>
          <w:rFonts w:cs="Arial"/>
          <w:sz w:val="24"/>
          <w:szCs w:val="24"/>
          <w:lang w:val="sr-Cyrl-RS"/>
        </w:rPr>
        <w:t>горивом</w:t>
      </w:r>
    </w:p>
    <w:p w14:paraId="62F7C1A5" w14:textId="6CAB5DAF" w:rsidR="00547FC3" w:rsidRPr="00547FC3" w:rsidRDefault="00547FC3" w:rsidP="00547FC3">
      <w:pPr>
        <w:rPr>
          <w:rFonts w:cs="Arial"/>
          <w:sz w:val="24"/>
          <w:szCs w:val="24"/>
        </w:rPr>
      </w:pPr>
      <w:r w:rsidRPr="00547FC3">
        <w:rPr>
          <w:rFonts w:cs="Arial"/>
          <w:sz w:val="24"/>
          <w:szCs w:val="24"/>
          <w:lang w:val="sr-Cyrl-RS"/>
        </w:rPr>
        <w:t xml:space="preserve">              3</w:t>
      </w:r>
      <w:r w:rsidRPr="00547FC3">
        <w:rPr>
          <w:rFonts w:cs="Arial"/>
          <w:sz w:val="24"/>
          <w:szCs w:val="24"/>
        </w:rPr>
        <w:t>.</w:t>
      </w:r>
      <w:r w:rsidRPr="00547FC3">
        <w:rPr>
          <w:rFonts w:cs="Arial"/>
          <w:sz w:val="24"/>
          <w:szCs w:val="24"/>
          <w:lang w:val="sr-Cyrl-RS"/>
        </w:rPr>
        <w:t>1</w:t>
      </w:r>
      <w:r w:rsidRPr="00547FC3">
        <w:rPr>
          <w:rFonts w:cs="Arial"/>
          <w:sz w:val="24"/>
          <w:szCs w:val="24"/>
        </w:rPr>
        <w:t>.</w:t>
      </w:r>
      <w:r w:rsidRPr="00547FC3">
        <w:rPr>
          <w:rFonts w:cs="Arial"/>
          <w:sz w:val="24"/>
          <w:szCs w:val="24"/>
          <w:lang w:val="sr-Cyrl-RS"/>
        </w:rPr>
        <w:t>3</w:t>
      </w:r>
      <w:r w:rsidRPr="00547FC3">
        <w:rPr>
          <w:rFonts w:cs="Arial"/>
          <w:sz w:val="24"/>
          <w:szCs w:val="24"/>
        </w:rPr>
        <w:t xml:space="preserve">. </w:t>
      </w:r>
      <w:r w:rsidRPr="00547FC3">
        <w:rPr>
          <w:rFonts w:cs="Arial"/>
          <w:sz w:val="24"/>
          <w:szCs w:val="24"/>
          <w:lang w:val="sr-Cyrl-RS"/>
        </w:rPr>
        <w:t>Анализа негативних ефеката ко</w:t>
      </w:r>
      <w:r w:rsidR="00C47E49">
        <w:rPr>
          <w:rFonts w:cs="Arial"/>
          <w:sz w:val="24"/>
          <w:szCs w:val="24"/>
          <w:lang w:val="sr-Cyrl-RS"/>
        </w:rPr>
        <w:t>-инсинерације</w:t>
      </w:r>
      <w:r w:rsidRPr="00547FC3">
        <w:rPr>
          <w:rFonts w:cs="Arial"/>
          <w:sz w:val="24"/>
          <w:szCs w:val="24"/>
          <w:lang w:val="sr-Cyrl-RS"/>
        </w:rPr>
        <w:t xml:space="preserve">, појединачно за </w:t>
      </w:r>
      <w:r w:rsidRPr="00547FC3">
        <w:rPr>
          <w:rFonts w:cs="Arial"/>
          <w:sz w:val="24"/>
          <w:szCs w:val="24"/>
        </w:rPr>
        <w:t xml:space="preserve">SRF </w:t>
      </w:r>
      <w:r w:rsidRPr="00547FC3">
        <w:rPr>
          <w:rFonts w:cs="Arial"/>
          <w:sz w:val="24"/>
          <w:szCs w:val="24"/>
          <w:lang w:val="sr-Cyrl-RS"/>
        </w:rPr>
        <w:t>и биомасу</w:t>
      </w:r>
    </w:p>
    <w:p w14:paraId="55CCB5CD" w14:textId="37153535" w:rsidR="00547FC3" w:rsidRPr="00547FC3" w:rsidRDefault="00547FC3" w:rsidP="00547FC3">
      <w:pPr>
        <w:rPr>
          <w:rFonts w:cs="Arial"/>
          <w:sz w:val="24"/>
          <w:szCs w:val="24"/>
          <w:lang w:val="sr-Cyrl-RS"/>
        </w:rPr>
      </w:pPr>
      <w:r w:rsidRPr="00547FC3">
        <w:rPr>
          <w:rFonts w:cs="Arial"/>
          <w:sz w:val="24"/>
          <w:szCs w:val="24"/>
        </w:rPr>
        <w:t xml:space="preserve">     </w:t>
      </w:r>
      <w:r w:rsidRPr="00547FC3">
        <w:rPr>
          <w:rFonts w:cs="Arial"/>
          <w:sz w:val="24"/>
          <w:szCs w:val="24"/>
          <w:lang w:val="sr-Cyrl-RS"/>
        </w:rPr>
        <w:t>3</w:t>
      </w:r>
      <w:r w:rsidRPr="00547FC3">
        <w:rPr>
          <w:rFonts w:cs="Arial"/>
          <w:sz w:val="24"/>
          <w:szCs w:val="24"/>
        </w:rPr>
        <w:t>.</w:t>
      </w:r>
      <w:r w:rsidRPr="00547FC3">
        <w:rPr>
          <w:rFonts w:cs="Arial"/>
          <w:sz w:val="24"/>
          <w:szCs w:val="24"/>
          <w:lang w:val="sr-Cyrl-RS"/>
        </w:rPr>
        <w:t>2</w:t>
      </w:r>
      <w:r w:rsidRPr="00547FC3">
        <w:rPr>
          <w:rFonts w:cs="Arial"/>
          <w:sz w:val="24"/>
          <w:szCs w:val="24"/>
        </w:rPr>
        <w:t xml:space="preserve">. </w:t>
      </w:r>
      <w:r w:rsidRPr="00547FC3">
        <w:rPr>
          <w:rFonts w:cs="Arial"/>
          <w:sz w:val="24"/>
          <w:szCs w:val="24"/>
          <w:lang w:val="sr-Cyrl-RS"/>
        </w:rPr>
        <w:t xml:space="preserve">Анализа техничко-технолошких предуслова за </w:t>
      </w:r>
      <w:r w:rsidR="004548AC" w:rsidRPr="00547FC3">
        <w:rPr>
          <w:rFonts w:cs="Arial"/>
          <w:sz w:val="24"/>
          <w:szCs w:val="24"/>
          <w:lang w:val="sr-Cyrl-RS"/>
        </w:rPr>
        <w:t>ко</w:t>
      </w:r>
      <w:r w:rsidR="004548AC">
        <w:rPr>
          <w:rFonts w:cs="Arial"/>
          <w:sz w:val="24"/>
          <w:szCs w:val="24"/>
          <w:lang w:val="sr-Cyrl-RS"/>
        </w:rPr>
        <w:t>-инсинерациј</w:t>
      </w:r>
      <w:r w:rsidR="00BA7D3A">
        <w:rPr>
          <w:rFonts w:cs="Arial"/>
          <w:sz w:val="24"/>
          <w:szCs w:val="24"/>
          <w:lang w:val="sr-Cyrl-RS"/>
        </w:rPr>
        <w:t>у</w:t>
      </w:r>
      <w:r w:rsidR="00C21176">
        <w:rPr>
          <w:rFonts w:cs="Arial"/>
          <w:sz w:val="24"/>
          <w:szCs w:val="24"/>
          <w:lang w:val="sr-Cyrl-RS"/>
        </w:rPr>
        <w:t xml:space="preserve"> </w:t>
      </w:r>
      <w:r w:rsidRPr="00547FC3">
        <w:rPr>
          <w:rFonts w:cs="Arial"/>
          <w:sz w:val="24"/>
          <w:szCs w:val="24"/>
          <w:lang w:val="sr-Cyrl-RS"/>
        </w:rPr>
        <w:t>у ТЕНТ Б</w:t>
      </w:r>
    </w:p>
    <w:p w14:paraId="296751AA" w14:textId="77777777" w:rsidR="00547FC3" w:rsidRPr="00547FC3" w:rsidRDefault="00547FC3" w:rsidP="00547FC3">
      <w:pPr>
        <w:rPr>
          <w:rFonts w:cs="Arial"/>
          <w:sz w:val="24"/>
          <w:szCs w:val="24"/>
        </w:rPr>
      </w:pPr>
      <w:r w:rsidRPr="00547FC3">
        <w:rPr>
          <w:rFonts w:cs="Arial"/>
          <w:sz w:val="24"/>
          <w:szCs w:val="24"/>
        </w:rPr>
        <w:tab/>
      </w:r>
      <w:r w:rsidRPr="00547FC3">
        <w:rPr>
          <w:rFonts w:cs="Arial"/>
          <w:sz w:val="24"/>
          <w:szCs w:val="24"/>
          <w:lang w:val="sr-Cyrl-RS"/>
        </w:rPr>
        <w:t>3</w:t>
      </w:r>
      <w:r w:rsidRPr="00547FC3">
        <w:rPr>
          <w:rFonts w:cs="Arial"/>
          <w:sz w:val="24"/>
          <w:szCs w:val="24"/>
        </w:rPr>
        <w:t>.</w:t>
      </w:r>
      <w:r w:rsidRPr="00547FC3">
        <w:rPr>
          <w:rFonts w:cs="Arial"/>
          <w:sz w:val="24"/>
          <w:szCs w:val="24"/>
          <w:lang w:val="sr-Cyrl-RS"/>
        </w:rPr>
        <w:t>2</w:t>
      </w:r>
      <w:r w:rsidRPr="00547FC3">
        <w:rPr>
          <w:rFonts w:cs="Arial"/>
          <w:sz w:val="24"/>
          <w:szCs w:val="24"/>
        </w:rPr>
        <w:t xml:space="preserve">.1. </w:t>
      </w:r>
      <w:r w:rsidRPr="00547FC3">
        <w:rPr>
          <w:rFonts w:cs="Arial"/>
          <w:sz w:val="24"/>
          <w:szCs w:val="24"/>
          <w:lang w:val="sr-Cyrl-RS"/>
        </w:rPr>
        <w:t xml:space="preserve">Анализа </w:t>
      </w:r>
      <w:r w:rsidRPr="00547FC3">
        <w:rPr>
          <w:rFonts w:eastAsia="Calibri" w:cs="Arial"/>
          <w:sz w:val="24"/>
          <w:szCs w:val="24"/>
        </w:rPr>
        <w:t xml:space="preserve">предуслова </w:t>
      </w:r>
      <w:r w:rsidRPr="00547FC3">
        <w:rPr>
          <w:rFonts w:eastAsia="Calibri" w:cs="Arial"/>
          <w:sz w:val="24"/>
          <w:szCs w:val="24"/>
          <w:lang w:val="sr-Cyrl-RS"/>
        </w:rPr>
        <w:t xml:space="preserve">унутар електране </w:t>
      </w:r>
      <w:r w:rsidRPr="00547FC3">
        <w:rPr>
          <w:rFonts w:eastAsia="Calibri" w:cs="Arial"/>
          <w:sz w:val="24"/>
          <w:szCs w:val="24"/>
        </w:rPr>
        <w:t>за</w:t>
      </w:r>
      <w:r w:rsidRPr="00547FC3">
        <w:rPr>
          <w:rFonts w:eastAsia="Calibri" w:cs="Arial"/>
          <w:sz w:val="24"/>
          <w:szCs w:val="24"/>
          <w:lang w:val="sr-Cyrl-RS"/>
        </w:rPr>
        <w:t xml:space="preserve"> складиштење, интерни транспорт, допрему горива до котлова, са варијантама</w:t>
      </w:r>
    </w:p>
    <w:p w14:paraId="7BB4B894" w14:textId="77777777" w:rsidR="00547FC3" w:rsidRPr="00547FC3" w:rsidRDefault="00547FC3" w:rsidP="00547FC3">
      <w:pPr>
        <w:rPr>
          <w:rFonts w:cs="Arial"/>
          <w:sz w:val="24"/>
          <w:szCs w:val="24"/>
          <w:lang w:val="sr-Cyrl-RS"/>
        </w:rPr>
      </w:pPr>
      <w:r w:rsidRPr="00547FC3">
        <w:rPr>
          <w:rFonts w:cs="Arial"/>
          <w:sz w:val="24"/>
          <w:szCs w:val="24"/>
        </w:rPr>
        <w:tab/>
      </w:r>
      <w:r w:rsidRPr="00547FC3">
        <w:rPr>
          <w:rFonts w:cs="Arial"/>
          <w:sz w:val="24"/>
          <w:szCs w:val="24"/>
          <w:lang w:val="sr-Cyrl-RS"/>
        </w:rPr>
        <w:t>3</w:t>
      </w:r>
      <w:r w:rsidRPr="00547FC3">
        <w:rPr>
          <w:rFonts w:cs="Arial"/>
          <w:sz w:val="24"/>
          <w:szCs w:val="24"/>
        </w:rPr>
        <w:t>.</w:t>
      </w:r>
      <w:r w:rsidRPr="00547FC3">
        <w:rPr>
          <w:rFonts w:cs="Arial"/>
          <w:sz w:val="24"/>
          <w:szCs w:val="24"/>
          <w:lang w:val="sr-Cyrl-RS"/>
        </w:rPr>
        <w:t>2</w:t>
      </w:r>
      <w:r w:rsidRPr="00547FC3">
        <w:rPr>
          <w:rFonts w:cs="Arial"/>
          <w:sz w:val="24"/>
          <w:szCs w:val="24"/>
        </w:rPr>
        <w:t xml:space="preserve">.2. </w:t>
      </w:r>
      <w:r w:rsidRPr="00547FC3">
        <w:rPr>
          <w:rFonts w:cs="Arial"/>
          <w:sz w:val="24"/>
          <w:szCs w:val="24"/>
          <w:lang w:val="sr-Cyrl-RS"/>
        </w:rPr>
        <w:t xml:space="preserve">Анализа и избор блокова и котлова електране за рад са </w:t>
      </w:r>
      <w:r w:rsidRPr="00547FC3">
        <w:rPr>
          <w:rFonts w:cs="Arial"/>
          <w:sz w:val="24"/>
          <w:szCs w:val="24"/>
        </w:rPr>
        <w:t xml:space="preserve">SRF </w:t>
      </w:r>
      <w:r w:rsidRPr="00547FC3">
        <w:rPr>
          <w:rFonts w:cs="Arial"/>
          <w:sz w:val="24"/>
          <w:szCs w:val="24"/>
          <w:lang w:val="sr-Cyrl-RS"/>
        </w:rPr>
        <w:t>горивом</w:t>
      </w:r>
    </w:p>
    <w:p w14:paraId="5F19ED17" w14:textId="7FE34BE9" w:rsidR="00547FC3" w:rsidRPr="00547FC3" w:rsidRDefault="00547FC3" w:rsidP="00547FC3">
      <w:pPr>
        <w:rPr>
          <w:rFonts w:cs="Arial"/>
          <w:sz w:val="24"/>
          <w:szCs w:val="24"/>
        </w:rPr>
      </w:pPr>
      <w:r w:rsidRPr="00547FC3">
        <w:rPr>
          <w:rFonts w:cs="Arial"/>
          <w:sz w:val="24"/>
          <w:szCs w:val="24"/>
          <w:lang w:val="sr-Cyrl-RS"/>
        </w:rPr>
        <w:t xml:space="preserve">              3</w:t>
      </w:r>
      <w:r w:rsidRPr="00547FC3">
        <w:rPr>
          <w:rFonts w:cs="Arial"/>
          <w:sz w:val="24"/>
          <w:szCs w:val="24"/>
        </w:rPr>
        <w:t>.</w:t>
      </w:r>
      <w:r w:rsidRPr="00547FC3">
        <w:rPr>
          <w:rFonts w:cs="Arial"/>
          <w:sz w:val="24"/>
          <w:szCs w:val="24"/>
          <w:lang w:val="sr-Cyrl-RS"/>
        </w:rPr>
        <w:t>2</w:t>
      </w:r>
      <w:r w:rsidRPr="00547FC3">
        <w:rPr>
          <w:rFonts w:cs="Arial"/>
          <w:sz w:val="24"/>
          <w:szCs w:val="24"/>
        </w:rPr>
        <w:t>.</w:t>
      </w:r>
      <w:r w:rsidRPr="00547FC3">
        <w:rPr>
          <w:rFonts w:cs="Arial"/>
          <w:sz w:val="24"/>
          <w:szCs w:val="24"/>
          <w:lang w:val="sr-Cyrl-RS"/>
        </w:rPr>
        <w:t>3</w:t>
      </w:r>
      <w:r w:rsidRPr="00547FC3">
        <w:rPr>
          <w:rFonts w:cs="Arial"/>
          <w:sz w:val="24"/>
          <w:szCs w:val="24"/>
        </w:rPr>
        <w:t xml:space="preserve">. </w:t>
      </w:r>
      <w:r w:rsidRPr="00547FC3">
        <w:rPr>
          <w:rFonts w:cs="Arial"/>
          <w:sz w:val="24"/>
          <w:szCs w:val="24"/>
          <w:lang w:val="sr-Cyrl-RS"/>
        </w:rPr>
        <w:t>Анализа негативних ефеката ко</w:t>
      </w:r>
      <w:r w:rsidR="00C47E49">
        <w:rPr>
          <w:rFonts w:cs="Arial"/>
          <w:sz w:val="24"/>
          <w:szCs w:val="24"/>
          <w:lang w:val="sr-Cyrl-RS"/>
        </w:rPr>
        <w:t>-инцинерације</w:t>
      </w:r>
      <w:r w:rsidRPr="00547FC3">
        <w:rPr>
          <w:rFonts w:cs="Arial"/>
          <w:sz w:val="24"/>
          <w:szCs w:val="24"/>
          <w:lang w:val="sr-Cyrl-RS"/>
        </w:rPr>
        <w:t xml:space="preserve">, појединачно за </w:t>
      </w:r>
      <w:r w:rsidRPr="00547FC3">
        <w:rPr>
          <w:rFonts w:cs="Arial"/>
          <w:sz w:val="24"/>
          <w:szCs w:val="24"/>
        </w:rPr>
        <w:t xml:space="preserve">SRF </w:t>
      </w:r>
      <w:r w:rsidRPr="00547FC3">
        <w:rPr>
          <w:rFonts w:cs="Arial"/>
          <w:sz w:val="24"/>
          <w:szCs w:val="24"/>
          <w:lang w:val="sr-Cyrl-RS"/>
        </w:rPr>
        <w:t>и биомасу</w:t>
      </w:r>
    </w:p>
    <w:p w14:paraId="00A977C8" w14:textId="77777777" w:rsidR="00547FC3" w:rsidRPr="00547FC3" w:rsidRDefault="00547FC3" w:rsidP="00547FC3">
      <w:pPr>
        <w:rPr>
          <w:rFonts w:cs="Arial"/>
          <w:sz w:val="24"/>
          <w:szCs w:val="24"/>
          <w:lang w:val="sr-Cyrl-RS"/>
        </w:rPr>
      </w:pPr>
      <w:r w:rsidRPr="00547FC3">
        <w:rPr>
          <w:rFonts w:cs="Arial"/>
          <w:sz w:val="24"/>
          <w:szCs w:val="24"/>
        </w:rPr>
        <w:t xml:space="preserve">     </w:t>
      </w:r>
      <w:r w:rsidRPr="00547FC3">
        <w:rPr>
          <w:rFonts w:cs="Arial"/>
          <w:sz w:val="24"/>
          <w:szCs w:val="24"/>
          <w:lang w:val="sr-Cyrl-RS"/>
        </w:rPr>
        <w:t>3</w:t>
      </w:r>
      <w:r w:rsidRPr="00547FC3">
        <w:rPr>
          <w:rFonts w:cs="Arial"/>
          <w:sz w:val="24"/>
          <w:szCs w:val="24"/>
        </w:rPr>
        <w:t>.</w:t>
      </w:r>
      <w:r w:rsidRPr="00547FC3">
        <w:rPr>
          <w:rFonts w:cs="Arial"/>
          <w:sz w:val="24"/>
          <w:szCs w:val="24"/>
          <w:lang w:val="sr-Cyrl-RS"/>
        </w:rPr>
        <w:t>3</w:t>
      </w:r>
      <w:r w:rsidRPr="00547FC3">
        <w:rPr>
          <w:rFonts w:cs="Arial"/>
          <w:sz w:val="24"/>
          <w:szCs w:val="24"/>
        </w:rPr>
        <w:t xml:space="preserve">. </w:t>
      </w:r>
      <w:r w:rsidRPr="00547FC3">
        <w:rPr>
          <w:rFonts w:cs="Arial"/>
          <w:sz w:val="24"/>
          <w:szCs w:val="24"/>
          <w:lang w:val="sr-Cyrl-RS"/>
        </w:rPr>
        <w:t>Анализа потребе за ангажовањем других целина у ЈП ЕПС (производња енергије, трговина)</w:t>
      </w:r>
    </w:p>
    <w:p w14:paraId="0064E0C4" w14:textId="77777777" w:rsidR="00547FC3" w:rsidRPr="00547FC3" w:rsidRDefault="00547FC3" w:rsidP="00547FC3">
      <w:pPr>
        <w:rPr>
          <w:rFonts w:cs="Arial"/>
          <w:sz w:val="24"/>
          <w:szCs w:val="24"/>
          <w:lang w:val="sr-Cyrl-RS"/>
        </w:rPr>
      </w:pPr>
    </w:p>
    <w:p w14:paraId="390F8005" w14:textId="77777777" w:rsidR="00547FC3" w:rsidRPr="00547FC3" w:rsidRDefault="00547FC3" w:rsidP="00547FC3">
      <w:pPr>
        <w:rPr>
          <w:rFonts w:cs="Arial"/>
          <w:sz w:val="24"/>
          <w:szCs w:val="24"/>
        </w:rPr>
      </w:pPr>
      <w:r w:rsidRPr="00547FC3">
        <w:rPr>
          <w:rFonts w:cs="Arial"/>
          <w:sz w:val="24"/>
          <w:szCs w:val="24"/>
        </w:rPr>
        <w:t>4. АНАЛИЗА УТИЦАЈА НА ЖИВОТНУ СРЕДИНУ</w:t>
      </w:r>
    </w:p>
    <w:p w14:paraId="22AF035D" w14:textId="4C59C678" w:rsidR="00547FC3" w:rsidRPr="00547FC3" w:rsidRDefault="00547FC3" w:rsidP="00547FC3">
      <w:pPr>
        <w:rPr>
          <w:rFonts w:cs="Arial"/>
          <w:sz w:val="24"/>
          <w:szCs w:val="24"/>
          <w:lang w:val="sr-Cyrl-RS"/>
        </w:rPr>
      </w:pPr>
      <w:r w:rsidRPr="00547FC3">
        <w:rPr>
          <w:rFonts w:cs="Arial"/>
          <w:sz w:val="24"/>
          <w:szCs w:val="24"/>
        </w:rPr>
        <w:t xml:space="preserve">     </w:t>
      </w:r>
      <w:r w:rsidRPr="00547FC3">
        <w:rPr>
          <w:rFonts w:cs="Arial"/>
          <w:sz w:val="24"/>
          <w:szCs w:val="24"/>
          <w:lang w:val="sr-Cyrl-RS"/>
        </w:rPr>
        <w:t>4</w:t>
      </w:r>
      <w:r w:rsidRPr="00547FC3">
        <w:rPr>
          <w:rFonts w:cs="Arial"/>
          <w:sz w:val="24"/>
          <w:szCs w:val="24"/>
        </w:rPr>
        <w:t xml:space="preserve">.1. </w:t>
      </w:r>
      <w:r w:rsidRPr="00547FC3">
        <w:rPr>
          <w:rFonts w:cs="Arial"/>
          <w:sz w:val="24"/>
          <w:szCs w:val="24"/>
          <w:lang w:val="sr-Cyrl-RS"/>
        </w:rPr>
        <w:t>Анализа утицаја ко</w:t>
      </w:r>
      <w:r w:rsidR="00C47E49">
        <w:rPr>
          <w:rFonts w:cs="Arial"/>
          <w:sz w:val="24"/>
          <w:szCs w:val="24"/>
          <w:lang w:val="sr-Cyrl-RS"/>
        </w:rPr>
        <w:t>-инсинерације</w:t>
      </w:r>
      <w:r w:rsidRPr="00547FC3">
        <w:rPr>
          <w:rFonts w:cs="Arial"/>
          <w:sz w:val="24"/>
          <w:szCs w:val="24"/>
          <w:lang w:val="sr-Cyrl-RS"/>
        </w:rPr>
        <w:t xml:space="preserve"> на животну средину у окружењу</w:t>
      </w:r>
    </w:p>
    <w:p w14:paraId="2F20D610" w14:textId="7269FB84" w:rsidR="00547FC3" w:rsidRPr="00547FC3" w:rsidRDefault="00547FC3" w:rsidP="00547FC3">
      <w:pPr>
        <w:rPr>
          <w:rFonts w:cs="Arial"/>
          <w:sz w:val="24"/>
          <w:szCs w:val="24"/>
          <w:lang w:val="sr-Cyrl-RS"/>
        </w:rPr>
      </w:pPr>
      <w:r w:rsidRPr="00547FC3">
        <w:rPr>
          <w:rFonts w:cs="Arial"/>
          <w:sz w:val="24"/>
          <w:szCs w:val="24"/>
        </w:rPr>
        <w:t xml:space="preserve">     </w:t>
      </w:r>
      <w:r w:rsidRPr="00547FC3">
        <w:rPr>
          <w:rFonts w:cs="Arial"/>
          <w:sz w:val="24"/>
          <w:szCs w:val="24"/>
          <w:lang w:val="sr-Cyrl-RS"/>
        </w:rPr>
        <w:t>4</w:t>
      </w:r>
      <w:r w:rsidRPr="00547FC3">
        <w:rPr>
          <w:rFonts w:cs="Arial"/>
          <w:sz w:val="24"/>
          <w:szCs w:val="24"/>
        </w:rPr>
        <w:t>.</w:t>
      </w:r>
      <w:r w:rsidRPr="00547FC3">
        <w:rPr>
          <w:rFonts w:cs="Arial"/>
          <w:sz w:val="24"/>
          <w:szCs w:val="24"/>
          <w:lang w:val="sr-Cyrl-RS"/>
        </w:rPr>
        <w:t>2</w:t>
      </w:r>
      <w:r w:rsidRPr="00547FC3">
        <w:rPr>
          <w:rFonts w:cs="Arial"/>
          <w:sz w:val="24"/>
          <w:szCs w:val="24"/>
        </w:rPr>
        <w:t xml:space="preserve">. </w:t>
      </w:r>
      <w:r w:rsidRPr="00547FC3">
        <w:rPr>
          <w:rFonts w:cs="Arial"/>
          <w:sz w:val="24"/>
          <w:szCs w:val="24"/>
          <w:lang w:val="sr-Cyrl-RS"/>
        </w:rPr>
        <w:t>Анализа утицаја ко</w:t>
      </w:r>
      <w:r w:rsidR="00C47E49">
        <w:rPr>
          <w:rFonts w:cs="Arial"/>
          <w:sz w:val="24"/>
          <w:szCs w:val="24"/>
          <w:lang w:val="sr-Cyrl-RS"/>
        </w:rPr>
        <w:t>-инсинерације</w:t>
      </w:r>
      <w:r w:rsidRPr="00547FC3">
        <w:rPr>
          <w:rFonts w:cs="Arial"/>
          <w:sz w:val="24"/>
          <w:szCs w:val="24"/>
          <w:lang w:val="sr-Cyrl-RS"/>
        </w:rPr>
        <w:t xml:space="preserve"> на животну средину у електранама ТЕНТ А и Б</w:t>
      </w:r>
    </w:p>
    <w:p w14:paraId="19C0DE09" w14:textId="2EACDB53" w:rsidR="00547FC3" w:rsidRPr="00547FC3" w:rsidRDefault="00547FC3" w:rsidP="00547FC3">
      <w:pPr>
        <w:rPr>
          <w:rFonts w:cs="Arial"/>
          <w:sz w:val="24"/>
          <w:szCs w:val="24"/>
          <w:lang w:val="sr-Cyrl-RS"/>
        </w:rPr>
      </w:pPr>
      <w:r w:rsidRPr="00547FC3">
        <w:rPr>
          <w:rFonts w:cs="Arial"/>
          <w:sz w:val="24"/>
          <w:szCs w:val="24"/>
        </w:rPr>
        <w:t xml:space="preserve">     </w:t>
      </w:r>
      <w:r w:rsidRPr="00547FC3">
        <w:rPr>
          <w:rFonts w:cs="Arial"/>
          <w:sz w:val="24"/>
          <w:szCs w:val="24"/>
          <w:lang w:val="sr-Cyrl-RS"/>
        </w:rPr>
        <w:t>4</w:t>
      </w:r>
      <w:r w:rsidRPr="00547FC3">
        <w:rPr>
          <w:rFonts w:cs="Arial"/>
          <w:sz w:val="24"/>
          <w:szCs w:val="24"/>
        </w:rPr>
        <w:t>.</w:t>
      </w:r>
      <w:r w:rsidRPr="00547FC3">
        <w:rPr>
          <w:rFonts w:cs="Arial"/>
          <w:sz w:val="24"/>
          <w:szCs w:val="24"/>
          <w:lang w:val="sr-Cyrl-RS"/>
        </w:rPr>
        <w:t>3</w:t>
      </w:r>
      <w:r w:rsidRPr="00547FC3">
        <w:rPr>
          <w:rFonts w:cs="Arial"/>
          <w:sz w:val="24"/>
          <w:szCs w:val="24"/>
        </w:rPr>
        <w:t xml:space="preserve">. </w:t>
      </w:r>
      <w:r w:rsidRPr="00547FC3">
        <w:rPr>
          <w:rFonts w:cs="Arial"/>
          <w:sz w:val="24"/>
          <w:szCs w:val="24"/>
          <w:lang w:val="sr-Cyrl-RS"/>
        </w:rPr>
        <w:t>Додатне обавезе проистекле из ко</w:t>
      </w:r>
      <w:r w:rsidR="00C47E49">
        <w:rPr>
          <w:rFonts w:cs="Arial"/>
          <w:sz w:val="24"/>
          <w:szCs w:val="24"/>
          <w:lang w:val="sr-Cyrl-RS"/>
        </w:rPr>
        <w:t>-инсинерације</w:t>
      </w:r>
      <w:r w:rsidRPr="00547FC3">
        <w:rPr>
          <w:rFonts w:cs="Arial"/>
          <w:sz w:val="24"/>
          <w:szCs w:val="24"/>
          <w:lang w:val="sr-Cyrl-RS"/>
        </w:rPr>
        <w:t xml:space="preserve"> у вези са заштитом животне средине и њихово економско вредновање</w:t>
      </w:r>
    </w:p>
    <w:p w14:paraId="1712B7EB" w14:textId="77777777" w:rsidR="00547FC3" w:rsidRPr="00547FC3" w:rsidRDefault="00547FC3" w:rsidP="00547FC3">
      <w:pPr>
        <w:rPr>
          <w:rFonts w:cs="Arial"/>
          <w:sz w:val="24"/>
          <w:szCs w:val="24"/>
          <w:lang w:val="sr-Cyrl-RS"/>
        </w:rPr>
      </w:pPr>
    </w:p>
    <w:p w14:paraId="44267223" w14:textId="77777777" w:rsidR="00547FC3" w:rsidRPr="00547FC3" w:rsidRDefault="00547FC3" w:rsidP="00547FC3">
      <w:pPr>
        <w:rPr>
          <w:rFonts w:cs="Arial"/>
          <w:sz w:val="24"/>
          <w:szCs w:val="24"/>
        </w:rPr>
      </w:pPr>
      <w:r w:rsidRPr="00547FC3">
        <w:rPr>
          <w:rFonts w:cs="Arial"/>
          <w:sz w:val="24"/>
          <w:szCs w:val="24"/>
        </w:rPr>
        <w:t>5. ПРОЦЕНА КАПИТАЛНИХ И ОПЕРАТИВНИХ ТРОШКОВА</w:t>
      </w:r>
    </w:p>
    <w:p w14:paraId="11F5724C" w14:textId="77777777" w:rsidR="00547FC3" w:rsidRPr="00547FC3" w:rsidRDefault="00547FC3" w:rsidP="00547FC3">
      <w:pPr>
        <w:rPr>
          <w:rFonts w:cs="Arial"/>
          <w:sz w:val="24"/>
          <w:szCs w:val="24"/>
        </w:rPr>
      </w:pPr>
      <w:r w:rsidRPr="00547FC3">
        <w:rPr>
          <w:rFonts w:cs="Arial"/>
          <w:sz w:val="24"/>
          <w:szCs w:val="24"/>
        </w:rPr>
        <w:t xml:space="preserve">    5.1. Процена капиталних трошкова</w:t>
      </w:r>
    </w:p>
    <w:p w14:paraId="102E8F53" w14:textId="77777777" w:rsidR="00547FC3" w:rsidRPr="00547FC3" w:rsidRDefault="00547FC3" w:rsidP="00547FC3">
      <w:pPr>
        <w:rPr>
          <w:rFonts w:cs="Arial"/>
          <w:sz w:val="24"/>
          <w:szCs w:val="24"/>
        </w:rPr>
      </w:pPr>
      <w:r w:rsidRPr="00547FC3">
        <w:rPr>
          <w:rFonts w:cs="Arial"/>
          <w:sz w:val="24"/>
          <w:szCs w:val="24"/>
        </w:rPr>
        <w:t xml:space="preserve">    5.2. Процена оперативних трошкова</w:t>
      </w:r>
    </w:p>
    <w:p w14:paraId="653D2217" w14:textId="77777777" w:rsidR="00547FC3" w:rsidRPr="00547FC3" w:rsidRDefault="00547FC3" w:rsidP="00547FC3">
      <w:pPr>
        <w:rPr>
          <w:rFonts w:cs="Arial"/>
          <w:sz w:val="24"/>
          <w:szCs w:val="24"/>
          <w:lang w:val="sr-Cyrl-RS"/>
        </w:rPr>
      </w:pPr>
      <w:r w:rsidRPr="00547FC3">
        <w:rPr>
          <w:rFonts w:cs="Arial"/>
          <w:sz w:val="24"/>
          <w:szCs w:val="24"/>
          <w:lang w:val="sr-Cyrl-RS"/>
        </w:rPr>
        <w:t xml:space="preserve">    </w:t>
      </w:r>
      <w:r w:rsidRPr="00547FC3">
        <w:rPr>
          <w:rFonts w:cs="Arial"/>
          <w:sz w:val="24"/>
          <w:szCs w:val="24"/>
        </w:rPr>
        <w:t xml:space="preserve">5.3. </w:t>
      </w:r>
      <w:r w:rsidRPr="00547FC3">
        <w:rPr>
          <w:rFonts w:cs="Arial"/>
          <w:sz w:val="24"/>
          <w:szCs w:val="24"/>
          <w:lang w:val="ru-RU"/>
        </w:rPr>
        <w:t>Пројекција динамике трошкова</w:t>
      </w:r>
    </w:p>
    <w:p w14:paraId="7551BC5F" w14:textId="77777777" w:rsidR="00547FC3" w:rsidRPr="00547FC3" w:rsidRDefault="00547FC3" w:rsidP="00547FC3">
      <w:pPr>
        <w:rPr>
          <w:rFonts w:cs="Arial"/>
          <w:sz w:val="24"/>
          <w:szCs w:val="24"/>
        </w:rPr>
      </w:pPr>
    </w:p>
    <w:p w14:paraId="5BB4778E" w14:textId="77777777" w:rsidR="00547FC3" w:rsidRPr="00547FC3" w:rsidRDefault="00547FC3" w:rsidP="00547FC3">
      <w:pPr>
        <w:rPr>
          <w:rFonts w:cs="Arial"/>
          <w:sz w:val="24"/>
          <w:szCs w:val="24"/>
        </w:rPr>
      </w:pPr>
      <w:r w:rsidRPr="00547FC3">
        <w:rPr>
          <w:rFonts w:cs="Arial"/>
          <w:sz w:val="24"/>
          <w:szCs w:val="24"/>
        </w:rPr>
        <w:t>6. ЕКОНОМСКО-ФИНАНСИЈСКА АНАЛИЗА</w:t>
      </w:r>
    </w:p>
    <w:p w14:paraId="355B63EB" w14:textId="77777777" w:rsidR="00547FC3" w:rsidRPr="00547FC3" w:rsidRDefault="00547FC3" w:rsidP="00547FC3">
      <w:pPr>
        <w:rPr>
          <w:rFonts w:cs="Arial"/>
          <w:sz w:val="24"/>
          <w:szCs w:val="24"/>
        </w:rPr>
      </w:pPr>
      <w:r w:rsidRPr="00547FC3">
        <w:rPr>
          <w:rFonts w:cs="Arial"/>
          <w:sz w:val="24"/>
          <w:szCs w:val="24"/>
        </w:rPr>
        <w:t xml:space="preserve">    6.1. Методологија економско-финансијске анализе</w:t>
      </w:r>
    </w:p>
    <w:p w14:paraId="0E150657" w14:textId="77777777" w:rsidR="00547FC3" w:rsidRPr="00547FC3" w:rsidRDefault="00547FC3" w:rsidP="00547FC3">
      <w:pPr>
        <w:rPr>
          <w:rFonts w:cs="Arial"/>
          <w:sz w:val="24"/>
          <w:szCs w:val="24"/>
        </w:rPr>
      </w:pPr>
      <w:r w:rsidRPr="00547FC3">
        <w:rPr>
          <w:rFonts w:cs="Arial"/>
          <w:sz w:val="24"/>
          <w:szCs w:val="24"/>
        </w:rPr>
        <w:t xml:space="preserve">    6.2. Извори финансирања и обавезе према изворима</w:t>
      </w:r>
    </w:p>
    <w:p w14:paraId="57A0F485" w14:textId="77777777" w:rsidR="00547FC3" w:rsidRPr="00547FC3" w:rsidRDefault="00547FC3" w:rsidP="00547FC3">
      <w:pPr>
        <w:rPr>
          <w:rFonts w:cs="Arial"/>
          <w:sz w:val="24"/>
          <w:szCs w:val="24"/>
        </w:rPr>
      </w:pPr>
      <w:r w:rsidRPr="00547FC3">
        <w:rPr>
          <w:rFonts w:cs="Arial"/>
          <w:sz w:val="24"/>
          <w:szCs w:val="24"/>
        </w:rPr>
        <w:t xml:space="preserve">    6.3. Финансијске пројекције</w:t>
      </w:r>
    </w:p>
    <w:p w14:paraId="54D18601" w14:textId="77777777" w:rsidR="00547FC3" w:rsidRPr="00547FC3" w:rsidRDefault="00547FC3" w:rsidP="00547FC3">
      <w:pPr>
        <w:rPr>
          <w:rFonts w:cs="Arial"/>
          <w:sz w:val="24"/>
          <w:szCs w:val="24"/>
        </w:rPr>
      </w:pPr>
      <w:r w:rsidRPr="00547FC3">
        <w:rPr>
          <w:rFonts w:cs="Arial"/>
          <w:sz w:val="24"/>
          <w:szCs w:val="24"/>
        </w:rPr>
        <w:tab/>
        <w:t>6.3.1. Пројекција капиталних и оперативних трошкова</w:t>
      </w:r>
    </w:p>
    <w:p w14:paraId="050EBF97" w14:textId="77777777" w:rsidR="00547FC3" w:rsidRPr="00547FC3" w:rsidRDefault="00547FC3" w:rsidP="00547FC3">
      <w:pPr>
        <w:rPr>
          <w:rFonts w:cs="Arial"/>
          <w:sz w:val="24"/>
          <w:szCs w:val="24"/>
        </w:rPr>
      </w:pPr>
      <w:r w:rsidRPr="00547FC3">
        <w:rPr>
          <w:rFonts w:cs="Arial"/>
          <w:sz w:val="24"/>
          <w:szCs w:val="24"/>
        </w:rPr>
        <w:tab/>
        <w:t>6.3.2. Пројекција користи и добити</w:t>
      </w:r>
    </w:p>
    <w:p w14:paraId="21D8B490" w14:textId="77777777" w:rsidR="00547FC3" w:rsidRPr="00547FC3" w:rsidRDefault="00547FC3" w:rsidP="00547FC3">
      <w:pPr>
        <w:rPr>
          <w:rFonts w:cs="Arial"/>
          <w:sz w:val="24"/>
          <w:szCs w:val="24"/>
        </w:rPr>
      </w:pPr>
      <w:r w:rsidRPr="00547FC3">
        <w:rPr>
          <w:rFonts w:cs="Arial"/>
          <w:sz w:val="24"/>
          <w:szCs w:val="24"/>
        </w:rPr>
        <w:tab/>
        <w:t>6.3.3. Пројекција новчаних токова</w:t>
      </w:r>
    </w:p>
    <w:p w14:paraId="1193AE57" w14:textId="77777777" w:rsidR="00547FC3" w:rsidRPr="00547FC3" w:rsidRDefault="00547FC3" w:rsidP="00547FC3">
      <w:pPr>
        <w:rPr>
          <w:rFonts w:cs="Arial"/>
          <w:sz w:val="24"/>
          <w:szCs w:val="24"/>
        </w:rPr>
      </w:pPr>
      <w:r w:rsidRPr="00547FC3">
        <w:rPr>
          <w:rFonts w:cs="Arial"/>
          <w:sz w:val="24"/>
          <w:szCs w:val="24"/>
        </w:rPr>
        <w:t xml:space="preserve">     6.4. Анализа осетљивости</w:t>
      </w:r>
    </w:p>
    <w:p w14:paraId="6993F1A8" w14:textId="77777777" w:rsidR="00547FC3" w:rsidRPr="00547FC3" w:rsidRDefault="00547FC3" w:rsidP="00547FC3">
      <w:pPr>
        <w:rPr>
          <w:rFonts w:cs="Arial"/>
          <w:sz w:val="24"/>
          <w:szCs w:val="24"/>
        </w:rPr>
      </w:pPr>
      <w:r w:rsidRPr="00547FC3">
        <w:rPr>
          <w:rFonts w:cs="Arial"/>
          <w:sz w:val="24"/>
          <w:szCs w:val="24"/>
        </w:rPr>
        <w:t xml:space="preserve">     6.5. Резултати анализе</w:t>
      </w:r>
    </w:p>
    <w:p w14:paraId="6BAAA0C1" w14:textId="77777777" w:rsidR="00547FC3" w:rsidRPr="00547FC3" w:rsidRDefault="00547FC3" w:rsidP="00547FC3">
      <w:pPr>
        <w:rPr>
          <w:rFonts w:cs="Arial"/>
          <w:sz w:val="24"/>
          <w:szCs w:val="24"/>
        </w:rPr>
      </w:pPr>
      <w:r w:rsidRPr="00547FC3">
        <w:rPr>
          <w:rFonts w:cs="Arial"/>
          <w:sz w:val="24"/>
          <w:szCs w:val="24"/>
        </w:rPr>
        <w:t xml:space="preserve">     6.6. Анализа ризика</w:t>
      </w:r>
    </w:p>
    <w:p w14:paraId="0BE60D71" w14:textId="77777777" w:rsidR="00547FC3" w:rsidRPr="00547FC3" w:rsidRDefault="00547FC3" w:rsidP="00547FC3">
      <w:pPr>
        <w:rPr>
          <w:rFonts w:cs="Arial"/>
          <w:sz w:val="24"/>
          <w:szCs w:val="24"/>
        </w:rPr>
      </w:pPr>
    </w:p>
    <w:p w14:paraId="139E6F50" w14:textId="77777777" w:rsidR="00547FC3" w:rsidRPr="00547FC3" w:rsidRDefault="00547FC3" w:rsidP="00547FC3">
      <w:pPr>
        <w:rPr>
          <w:rFonts w:cs="Arial"/>
          <w:sz w:val="24"/>
          <w:szCs w:val="24"/>
          <w:lang w:val="sr-Cyrl-RS"/>
        </w:rPr>
      </w:pPr>
      <w:r w:rsidRPr="00547FC3">
        <w:rPr>
          <w:rFonts w:cs="Arial"/>
          <w:sz w:val="24"/>
          <w:szCs w:val="24"/>
          <w:lang w:val="sr-Cyrl-RS"/>
        </w:rPr>
        <w:t>7</w:t>
      </w:r>
      <w:r w:rsidRPr="00547FC3">
        <w:rPr>
          <w:rFonts w:cs="Arial"/>
          <w:sz w:val="24"/>
          <w:szCs w:val="24"/>
        </w:rPr>
        <w:t xml:space="preserve">. </w:t>
      </w:r>
      <w:r w:rsidRPr="00547FC3">
        <w:rPr>
          <w:rFonts w:cs="Arial"/>
          <w:sz w:val="24"/>
          <w:szCs w:val="24"/>
          <w:lang w:val="sr-Cyrl-RS"/>
        </w:rPr>
        <w:t>УПОРЕДНА ТЕХНО-</w:t>
      </w:r>
      <w:r w:rsidRPr="00547FC3">
        <w:rPr>
          <w:rFonts w:cs="Arial"/>
          <w:sz w:val="24"/>
          <w:szCs w:val="24"/>
        </w:rPr>
        <w:t>ЕКОНОМСКА АНАЛИЗА</w:t>
      </w:r>
      <w:r w:rsidRPr="00547FC3">
        <w:rPr>
          <w:rFonts w:cs="Arial"/>
          <w:sz w:val="24"/>
          <w:szCs w:val="24"/>
          <w:lang w:val="sr-Cyrl-RS"/>
        </w:rPr>
        <w:t xml:space="preserve"> (ЈЕДНА ИЛИ ОБЕ ЕЛЕКТРАНЕ, ЈЕДНА ИЛИ ВИШЕ ВРСТЕ ГОРИВА, НАЧИН ДОПРЕМЕ ГОРИВА ДО КОТЛОВА)</w:t>
      </w:r>
    </w:p>
    <w:p w14:paraId="4020F993" w14:textId="77777777" w:rsidR="00547FC3" w:rsidRPr="00547FC3" w:rsidRDefault="00547FC3" w:rsidP="00547FC3">
      <w:pPr>
        <w:rPr>
          <w:rFonts w:cs="Arial"/>
          <w:sz w:val="24"/>
          <w:szCs w:val="24"/>
        </w:rPr>
      </w:pPr>
    </w:p>
    <w:p w14:paraId="4C134801" w14:textId="77777777" w:rsidR="00547FC3" w:rsidRPr="00547FC3" w:rsidRDefault="00547FC3" w:rsidP="00547FC3">
      <w:pPr>
        <w:rPr>
          <w:rFonts w:cs="Arial"/>
          <w:sz w:val="24"/>
          <w:szCs w:val="24"/>
          <w:lang w:val="sr-Cyrl-RS"/>
        </w:rPr>
      </w:pPr>
      <w:r w:rsidRPr="00547FC3">
        <w:rPr>
          <w:rFonts w:cs="Arial"/>
          <w:sz w:val="24"/>
          <w:szCs w:val="24"/>
          <w:lang w:val="sr-Cyrl-RS"/>
        </w:rPr>
        <w:t xml:space="preserve">8. ПРЕДЛОГ ИНВЕСТИЦИОНО-ОПЕРАТИВНОГ ПЛАНА ЗА ПРЕДЛОЖЕНО РЕШЕЊЕ </w:t>
      </w:r>
    </w:p>
    <w:p w14:paraId="1ABE32C5" w14:textId="77777777" w:rsidR="00547FC3" w:rsidRPr="00547FC3" w:rsidRDefault="00547FC3" w:rsidP="00547FC3">
      <w:pPr>
        <w:rPr>
          <w:rFonts w:cs="Arial"/>
          <w:sz w:val="24"/>
          <w:szCs w:val="24"/>
          <w:lang w:val="sr-Cyrl-RS"/>
        </w:rPr>
      </w:pPr>
    </w:p>
    <w:p w14:paraId="0DAE7255" w14:textId="77777777" w:rsidR="00547FC3" w:rsidRPr="00547FC3" w:rsidRDefault="00547FC3" w:rsidP="00547FC3">
      <w:pPr>
        <w:rPr>
          <w:rFonts w:cs="Arial"/>
          <w:sz w:val="24"/>
          <w:szCs w:val="24"/>
        </w:rPr>
      </w:pPr>
      <w:r w:rsidRPr="00547FC3">
        <w:rPr>
          <w:rFonts w:cs="Arial"/>
          <w:sz w:val="24"/>
          <w:szCs w:val="24"/>
          <w:lang w:val="sr-Cyrl-RS"/>
        </w:rPr>
        <w:t>9</w:t>
      </w:r>
      <w:r w:rsidRPr="00547FC3">
        <w:rPr>
          <w:rFonts w:cs="Arial"/>
          <w:sz w:val="24"/>
          <w:szCs w:val="24"/>
        </w:rPr>
        <w:t>. ЗАКЉУЧЦИ И ПРЕПОРУКЕ</w:t>
      </w:r>
    </w:p>
    <w:p w14:paraId="7864D448" w14:textId="77777777" w:rsidR="00547FC3" w:rsidRPr="00547FC3" w:rsidRDefault="00547FC3" w:rsidP="00547FC3">
      <w:pPr>
        <w:rPr>
          <w:rFonts w:cs="Arial"/>
          <w:sz w:val="24"/>
          <w:szCs w:val="24"/>
          <w:lang w:val="sr-Cyrl-RS"/>
        </w:rPr>
      </w:pPr>
    </w:p>
    <w:p w14:paraId="4F30D135" w14:textId="0E6EA792" w:rsidR="00547FC3" w:rsidRPr="00734951" w:rsidRDefault="00734951" w:rsidP="00734951">
      <w:pPr>
        <w:rPr>
          <w:rFonts w:cs="Arial"/>
          <w:b/>
          <w:sz w:val="24"/>
          <w:szCs w:val="24"/>
          <w:u w:val="single"/>
          <w:lang w:val="sr-Cyrl-RS"/>
        </w:rPr>
      </w:pPr>
      <w:r>
        <w:rPr>
          <w:rFonts w:cs="Arial"/>
          <w:b/>
          <w:sz w:val="24"/>
          <w:szCs w:val="24"/>
          <w:u w:val="single"/>
          <w:lang w:val="sr-Cyrl-RS"/>
        </w:rPr>
        <w:t xml:space="preserve">3.8 </w:t>
      </w:r>
      <w:r w:rsidR="00547FC3" w:rsidRPr="00734951">
        <w:rPr>
          <w:rFonts w:cs="Arial"/>
          <w:b/>
          <w:sz w:val="24"/>
          <w:szCs w:val="24"/>
          <w:u w:val="single"/>
          <w:lang w:val="sr-Cyrl-RS"/>
        </w:rPr>
        <w:t>Подлоге</w:t>
      </w:r>
    </w:p>
    <w:p w14:paraId="2C9B16D3" w14:textId="0665D577" w:rsidR="00547FC3" w:rsidRPr="00547FC3" w:rsidRDefault="00547FC3" w:rsidP="00547FC3">
      <w:pPr>
        <w:rPr>
          <w:rFonts w:cs="Arial"/>
          <w:sz w:val="24"/>
          <w:szCs w:val="24"/>
          <w:lang w:val="sr-Cyrl-RS"/>
        </w:rPr>
      </w:pPr>
    </w:p>
    <w:p w14:paraId="54C774FE" w14:textId="36D01D04" w:rsidR="00547FC3" w:rsidRPr="00547FC3" w:rsidRDefault="00547FC3" w:rsidP="00547FC3">
      <w:pPr>
        <w:pStyle w:val="ListParagraph"/>
        <w:numPr>
          <w:ilvl w:val="2"/>
          <w:numId w:val="40"/>
        </w:numPr>
        <w:spacing w:before="0" w:after="0" w:line="240" w:lineRule="auto"/>
        <w:jc w:val="left"/>
        <w:rPr>
          <w:rFonts w:ascii="Arial" w:hAnsi="Arial" w:cs="Arial"/>
          <w:sz w:val="24"/>
          <w:szCs w:val="24"/>
          <w:lang w:val="sr-Cyrl-RS"/>
        </w:rPr>
      </w:pPr>
      <w:r w:rsidRPr="00547FC3">
        <w:rPr>
          <w:rFonts w:ascii="Arial" w:hAnsi="Arial" w:cs="Arial"/>
          <w:sz w:val="24"/>
          <w:szCs w:val="24"/>
          <w:lang w:val="sr-Cyrl-RS"/>
        </w:rPr>
        <w:t>Потребна техничка документација огранка ТЕНТ и ЈП ЕПС</w:t>
      </w:r>
    </w:p>
    <w:p w14:paraId="02E01409" w14:textId="77777777" w:rsidR="00547FC3" w:rsidRPr="00547FC3" w:rsidRDefault="00547FC3" w:rsidP="00547FC3">
      <w:pPr>
        <w:pStyle w:val="ListParagraph"/>
        <w:numPr>
          <w:ilvl w:val="2"/>
          <w:numId w:val="40"/>
        </w:numPr>
        <w:spacing w:before="0" w:after="0" w:line="240" w:lineRule="auto"/>
        <w:jc w:val="left"/>
        <w:rPr>
          <w:rFonts w:ascii="Arial" w:hAnsi="Arial" w:cs="Arial"/>
          <w:sz w:val="24"/>
          <w:szCs w:val="24"/>
          <w:lang w:val="sr-Cyrl-RS"/>
        </w:rPr>
      </w:pPr>
      <w:r w:rsidRPr="00547FC3">
        <w:rPr>
          <w:rFonts w:ascii="Arial" w:hAnsi="Arial" w:cs="Arial"/>
          <w:sz w:val="24"/>
          <w:szCs w:val="24"/>
          <w:lang w:val="sr-Cyrl-RS"/>
        </w:rPr>
        <w:t>Важећа законска и техничка регулатива од интереса за израду Анализе</w:t>
      </w:r>
    </w:p>
    <w:p w14:paraId="696D55FD" w14:textId="77777777" w:rsidR="00547FC3" w:rsidRPr="00547FC3" w:rsidRDefault="00547FC3" w:rsidP="00547FC3">
      <w:pPr>
        <w:pStyle w:val="ListParagraph"/>
        <w:numPr>
          <w:ilvl w:val="2"/>
          <w:numId w:val="40"/>
        </w:numPr>
        <w:spacing w:before="0" w:after="0" w:line="240" w:lineRule="auto"/>
        <w:jc w:val="left"/>
        <w:rPr>
          <w:rFonts w:ascii="Arial" w:hAnsi="Arial" w:cs="Arial"/>
          <w:sz w:val="24"/>
          <w:szCs w:val="24"/>
          <w:lang w:val="sr-Cyrl-RS"/>
        </w:rPr>
      </w:pPr>
      <w:r w:rsidRPr="00547FC3">
        <w:rPr>
          <w:rFonts w:ascii="Arial" w:hAnsi="Arial" w:cs="Arial"/>
          <w:sz w:val="24"/>
          <w:szCs w:val="24"/>
          <w:lang w:val="sr-Cyrl-RS"/>
        </w:rPr>
        <w:t>Претходна студија о потреби и техно-економској оправданости косагоревања обновљивих горива са угљем у термоелектранама ЕПС-а, ЈП ЕПС, март 2012.</w:t>
      </w:r>
    </w:p>
    <w:p w14:paraId="2288B803" w14:textId="77777777" w:rsidR="00547FC3" w:rsidRPr="00547FC3" w:rsidRDefault="00547FC3" w:rsidP="00547FC3">
      <w:pPr>
        <w:pStyle w:val="ListParagraph"/>
        <w:numPr>
          <w:ilvl w:val="2"/>
          <w:numId w:val="40"/>
        </w:numPr>
        <w:spacing w:before="0" w:after="0" w:line="240" w:lineRule="auto"/>
        <w:jc w:val="left"/>
        <w:rPr>
          <w:rFonts w:ascii="Arial" w:hAnsi="Arial" w:cs="Arial"/>
          <w:sz w:val="24"/>
          <w:szCs w:val="24"/>
          <w:lang w:val="sr-Cyrl-RS"/>
        </w:rPr>
      </w:pPr>
      <w:r w:rsidRPr="00547FC3">
        <w:rPr>
          <w:rFonts w:ascii="Arial" w:hAnsi="Arial" w:cs="Arial"/>
          <w:sz w:val="24"/>
          <w:szCs w:val="24"/>
          <w:lang w:val="sr-Cyrl-RS"/>
        </w:rPr>
        <w:t>Друга расположива документација</w:t>
      </w:r>
      <w:r w:rsidRPr="00547FC3">
        <w:rPr>
          <w:rFonts w:ascii="Arial" w:hAnsi="Arial" w:cs="Arial"/>
          <w:sz w:val="24"/>
          <w:szCs w:val="24"/>
        </w:rPr>
        <w:t xml:space="preserve"> (</w:t>
      </w:r>
      <w:r w:rsidRPr="00547FC3">
        <w:rPr>
          <w:rFonts w:ascii="Arial" w:hAnsi="Arial" w:cs="Arial"/>
          <w:sz w:val="24"/>
          <w:szCs w:val="24"/>
          <w:lang w:val="sr-Cyrl-RS"/>
        </w:rPr>
        <w:t>ЈП ЕПС даје пројекције цена на тржишту ел.енергије)</w:t>
      </w:r>
    </w:p>
    <w:p w14:paraId="7208012F" w14:textId="77777777" w:rsidR="00547FC3" w:rsidRPr="00547FC3" w:rsidRDefault="00547FC3" w:rsidP="00547FC3">
      <w:pPr>
        <w:rPr>
          <w:rFonts w:cs="Arial"/>
          <w:sz w:val="24"/>
          <w:szCs w:val="24"/>
          <w:lang w:val="sr-Cyrl-RS"/>
        </w:rPr>
      </w:pPr>
    </w:p>
    <w:p w14:paraId="38226DD2" w14:textId="1FF77797" w:rsidR="00547FC3" w:rsidRDefault="00547FC3" w:rsidP="00547FC3">
      <w:pPr>
        <w:rPr>
          <w:rFonts w:cs="Arial"/>
          <w:sz w:val="24"/>
          <w:szCs w:val="24"/>
          <w:lang w:val="sr-Cyrl-RS"/>
        </w:rPr>
      </w:pPr>
      <w:r w:rsidRPr="00547FC3">
        <w:rPr>
          <w:rFonts w:cs="Arial"/>
          <w:sz w:val="24"/>
          <w:szCs w:val="24"/>
          <w:lang w:val="sr-Cyrl-RS"/>
        </w:rPr>
        <w:t xml:space="preserve">Уколико Наручилац није у могућности да обезбеди део одређене документације, обавеза Извршиоца је да се на лицу места упозна са постојећим стањем, </w:t>
      </w:r>
      <w:r w:rsidRPr="00547FC3">
        <w:rPr>
          <w:rFonts w:cs="Arial"/>
          <w:sz w:val="24"/>
          <w:szCs w:val="24"/>
          <w:lang w:val="sr-Cyrl-RS"/>
        </w:rPr>
        <w:lastRenderedPageBreak/>
        <w:t xml:space="preserve">нарочито у вези са постојећим начином рада и </w:t>
      </w:r>
      <w:r w:rsidR="00BA7D3A" w:rsidRPr="00547FC3">
        <w:rPr>
          <w:rFonts w:cs="Arial"/>
          <w:sz w:val="24"/>
          <w:szCs w:val="24"/>
          <w:lang w:val="sr-Cyrl-RS"/>
        </w:rPr>
        <w:t>могућ</w:t>
      </w:r>
      <w:r w:rsidR="00BA7D3A">
        <w:rPr>
          <w:rFonts w:cs="Arial"/>
          <w:sz w:val="24"/>
          <w:szCs w:val="24"/>
          <w:lang w:val="sr-Latn-RS"/>
        </w:rPr>
        <w:t>o</w:t>
      </w:r>
      <w:r w:rsidR="00BA7D3A" w:rsidRPr="00547FC3">
        <w:rPr>
          <w:rFonts w:cs="Arial"/>
          <w:sz w:val="24"/>
          <w:szCs w:val="24"/>
          <w:lang w:val="sr-Cyrl-RS"/>
        </w:rPr>
        <w:t xml:space="preserve">м </w:t>
      </w:r>
      <w:r w:rsidR="004548AC" w:rsidRPr="00547FC3">
        <w:rPr>
          <w:rFonts w:cs="Arial"/>
          <w:sz w:val="24"/>
          <w:szCs w:val="24"/>
          <w:lang w:val="sr-Cyrl-RS"/>
        </w:rPr>
        <w:t>ко</w:t>
      </w:r>
      <w:r w:rsidR="004548AC">
        <w:rPr>
          <w:rFonts w:cs="Arial"/>
          <w:sz w:val="24"/>
          <w:szCs w:val="24"/>
          <w:lang w:val="sr-Cyrl-RS"/>
        </w:rPr>
        <w:t>-инсинерацијом</w:t>
      </w:r>
      <w:r w:rsidR="004548AC" w:rsidRPr="00547FC3">
        <w:rPr>
          <w:rFonts w:cs="Arial"/>
          <w:sz w:val="24"/>
          <w:szCs w:val="24"/>
          <w:lang w:val="sr-Cyrl-RS"/>
        </w:rPr>
        <w:t xml:space="preserve"> </w:t>
      </w:r>
      <w:r w:rsidRPr="00547FC3">
        <w:rPr>
          <w:rFonts w:cs="Arial"/>
          <w:sz w:val="24"/>
          <w:szCs w:val="24"/>
          <w:lang w:val="sr-Cyrl-RS"/>
        </w:rPr>
        <w:t>НеОО у електранама ТЕНТ А и Б.</w:t>
      </w:r>
    </w:p>
    <w:p w14:paraId="2BF4192C" w14:textId="34E6F741" w:rsidR="00280DF0" w:rsidRPr="00D3191C" w:rsidRDefault="00280DF0" w:rsidP="00280DF0">
      <w:pPr>
        <w:spacing w:before="0"/>
        <w:contextualSpacing/>
        <w:rPr>
          <w:rFonts w:eastAsia="Calibri" w:cs="Arial"/>
          <w:sz w:val="24"/>
          <w:szCs w:val="24"/>
          <w:lang w:val="sr-Cyrl-RS"/>
        </w:rPr>
      </w:pPr>
      <w:r w:rsidRPr="00566368">
        <w:rPr>
          <w:rFonts w:eastAsia="Calibri" w:cs="Arial"/>
          <w:sz w:val="24"/>
          <w:szCs w:val="24"/>
          <w:lang w:val="sr-Cyrl-RS"/>
        </w:rPr>
        <w:t xml:space="preserve">Рок извршења услуге износи </w:t>
      </w:r>
      <w:r w:rsidR="00D82AC0">
        <w:rPr>
          <w:rFonts w:eastAsia="Calibri" w:cs="Arial"/>
          <w:sz w:val="24"/>
          <w:szCs w:val="24"/>
          <w:lang w:val="sr-Cyrl-RS"/>
        </w:rPr>
        <w:t>максимално 3</w:t>
      </w:r>
      <w:r>
        <w:rPr>
          <w:rFonts w:eastAsia="Calibri" w:cs="Arial"/>
          <w:sz w:val="24"/>
          <w:szCs w:val="24"/>
        </w:rPr>
        <w:t xml:space="preserve"> </w:t>
      </w:r>
      <w:r w:rsidR="00D82AC0">
        <w:rPr>
          <w:rFonts w:eastAsia="Calibri" w:cs="Arial"/>
          <w:sz w:val="24"/>
          <w:szCs w:val="24"/>
          <w:lang w:val="sr-Cyrl-RS"/>
        </w:rPr>
        <w:t xml:space="preserve">(словима: </w:t>
      </w:r>
      <w:r>
        <w:rPr>
          <w:rFonts w:eastAsia="Calibri" w:cs="Arial"/>
          <w:sz w:val="24"/>
          <w:szCs w:val="24"/>
        </w:rPr>
        <w:t>три</w:t>
      </w:r>
      <w:r>
        <w:rPr>
          <w:rFonts w:eastAsia="Calibri" w:cs="Arial"/>
          <w:sz w:val="24"/>
          <w:szCs w:val="24"/>
          <w:lang w:val="sr-Cyrl-RS"/>
        </w:rPr>
        <w:t>) месеца</w:t>
      </w:r>
      <w:r w:rsidRPr="00566368">
        <w:rPr>
          <w:rFonts w:eastAsia="Calibri" w:cs="Arial"/>
          <w:sz w:val="24"/>
          <w:szCs w:val="24"/>
          <w:lang w:val="sr-Cyrl-RS"/>
        </w:rPr>
        <w:t xml:space="preserve">, од дана </w:t>
      </w:r>
      <w:r>
        <w:rPr>
          <w:rFonts w:eastAsia="Calibri" w:cs="Arial"/>
          <w:sz w:val="24"/>
          <w:szCs w:val="24"/>
          <w:lang w:val="sr-Cyrl-RS"/>
        </w:rPr>
        <w:t xml:space="preserve">ступања уговора на снагу </w:t>
      </w:r>
      <w:r>
        <w:rPr>
          <w:sz w:val="24"/>
          <w:szCs w:val="24"/>
          <w:lang w:val="sr-Cyrl-RS"/>
        </w:rPr>
        <w:t>а за доставу предфиналне верзије документа који је</w:t>
      </w:r>
      <w:r w:rsidR="00D82AC0">
        <w:rPr>
          <w:sz w:val="24"/>
          <w:szCs w:val="24"/>
          <w:lang w:val="sr-Cyrl-RS"/>
        </w:rPr>
        <w:t xml:space="preserve"> предмет Уговора је максимално 2</w:t>
      </w:r>
      <w:r>
        <w:rPr>
          <w:sz w:val="24"/>
          <w:szCs w:val="24"/>
          <w:lang w:val="sr-Cyrl-RS"/>
        </w:rPr>
        <w:t xml:space="preserve"> </w:t>
      </w:r>
      <w:r>
        <w:rPr>
          <w:rFonts w:eastAsia="Calibri" w:cs="Arial"/>
          <w:sz w:val="24"/>
          <w:szCs w:val="24"/>
          <w:lang w:val="sr-Cyrl-RS"/>
        </w:rPr>
        <w:t xml:space="preserve">(словима: </w:t>
      </w:r>
      <w:r w:rsidR="00D82AC0">
        <w:rPr>
          <w:rFonts w:eastAsia="Calibri" w:cs="Arial"/>
          <w:sz w:val="24"/>
          <w:szCs w:val="24"/>
          <w:lang w:val="sr-Cyrl-RS"/>
        </w:rPr>
        <w:t>два</w:t>
      </w:r>
      <w:r>
        <w:rPr>
          <w:rFonts w:eastAsia="Calibri" w:cs="Arial"/>
          <w:sz w:val="24"/>
          <w:szCs w:val="24"/>
          <w:lang w:val="sr-Cyrl-RS"/>
        </w:rPr>
        <w:t xml:space="preserve">) месеца </w:t>
      </w:r>
      <w:r>
        <w:rPr>
          <w:sz w:val="24"/>
          <w:szCs w:val="24"/>
          <w:lang w:val="sr-Cyrl-RS"/>
        </w:rPr>
        <w:t>од дана ступања Уговора на снагу.</w:t>
      </w:r>
    </w:p>
    <w:p w14:paraId="2DEABD10" w14:textId="7549AE40" w:rsidR="000C78AF" w:rsidRDefault="000C78AF" w:rsidP="004F54B3">
      <w:pPr>
        <w:tabs>
          <w:tab w:val="left" w:pos="1035"/>
        </w:tabs>
        <w:spacing w:before="0"/>
        <w:contextualSpacing/>
        <w:rPr>
          <w:rFonts w:cs="Arial"/>
          <w:b/>
          <w:sz w:val="24"/>
          <w:szCs w:val="24"/>
          <w:lang w:val="sr-Cyrl-RS"/>
        </w:rPr>
      </w:pPr>
    </w:p>
    <w:p w14:paraId="26AEC4B0" w14:textId="612CE111" w:rsidR="00C21176" w:rsidRDefault="00C21176" w:rsidP="004F54B3">
      <w:pPr>
        <w:tabs>
          <w:tab w:val="left" w:pos="1035"/>
        </w:tabs>
        <w:spacing w:before="0"/>
        <w:contextualSpacing/>
        <w:rPr>
          <w:rFonts w:cs="Arial"/>
          <w:b/>
          <w:sz w:val="24"/>
          <w:szCs w:val="24"/>
          <w:lang w:val="sr-Cyrl-RS"/>
        </w:rPr>
      </w:pPr>
    </w:p>
    <w:p w14:paraId="11C32D35" w14:textId="63C5DB0F" w:rsidR="00C21176" w:rsidRDefault="00C21176" w:rsidP="004F54B3">
      <w:pPr>
        <w:tabs>
          <w:tab w:val="left" w:pos="1035"/>
        </w:tabs>
        <w:spacing w:before="0"/>
        <w:contextualSpacing/>
        <w:rPr>
          <w:rFonts w:cs="Arial"/>
          <w:b/>
          <w:sz w:val="24"/>
          <w:szCs w:val="24"/>
          <w:lang w:val="sr-Cyrl-RS"/>
        </w:rPr>
      </w:pPr>
    </w:p>
    <w:p w14:paraId="3871A897" w14:textId="52568F07" w:rsidR="00C21176" w:rsidRDefault="00C21176" w:rsidP="004F54B3">
      <w:pPr>
        <w:tabs>
          <w:tab w:val="left" w:pos="1035"/>
        </w:tabs>
        <w:spacing w:before="0"/>
        <w:contextualSpacing/>
        <w:rPr>
          <w:rFonts w:cs="Arial"/>
          <w:b/>
          <w:sz w:val="24"/>
          <w:szCs w:val="24"/>
          <w:lang w:val="sr-Cyrl-RS"/>
        </w:rPr>
      </w:pPr>
    </w:p>
    <w:p w14:paraId="5DB9E84B" w14:textId="082B0EFD" w:rsidR="00C21176" w:rsidRDefault="00C21176" w:rsidP="004F54B3">
      <w:pPr>
        <w:tabs>
          <w:tab w:val="left" w:pos="1035"/>
        </w:tabs>
        <w:spacing w:before="0"/>
        <w:contextualSpacing/>
        <w:rPr>
          <w:rFonts w:cs="Arial"/>
          <w:b/>
          <w:sz w:val="24"/>
          <w:szCs w:val="24"/>
          <w:lang w:val="sr-Cyrl-RS"/>
        </w:rPr>
      </w:pPr>
    </w:p>
    <w:p w14:paraId="76EAAB71" w14:textId="66530792" w:rsidR="00C21176" w:rsidRDefault="00C21176" w:rsidP="004F54B3">
      <w:pPr>
        <w:tabs>
          <w:tab w:val="left" w:pos="1035"/>
        </w:tabs>
        <w:spacing w:before="0"/>
        <w:contextualSpacing/>
        <w:rPr>
          <w:rFonts w:cs="Arial"/>
          <w:b/>
          <w:sz w:val="24"/>
          <w:szCs w:val="24"/>
          <w:lang w:val="sr-Cyrl-RS"/>
        </w:rPr>
      </w:pPr>
    </w:p>
    <w:p w14:paraId="1A566C8B" w14:textId="2A51E32F" w:rsidR="00C21176" w:rsidRDefault="00C21176" w:rsidP="004F54B3">
      <w:pPr>
        <w:tabs>
          <w:tab w:val="left" w:pos="1035"/>
        </w:tabs>
        <w:spacing w:before="0"/>
        <w:contextualSpacing/>
        <w:rPr>
          <w:rFonts w:cs="Arial"/>
          <w:b/>
          <w:sz w:val="24"/>
          <w:szCs w:val="24"/>
          <w:lang w:val="sr-Cyrl-RS"/>
        </w:rPr>
      </w:pPr>
    </w:p>
    <w:p w14:paraId="22855CF7" w14:textId="093BF739" w:rsidR="00C21176" w:rsidRDefault="00C21176" w:rsidP="004F54B3">
      <w:pPr>
        <w:tabs>
          <w:tab w:val="left" w:pos="1035"/>
        </w:tabs>
        <w:spacing w:before="0"/>
        <w:contextualSpacing/>
        <w:rPr>
          <w:rFonts w:cs="Arial"/>
          <w:b/>
          <w:sz w:val="24"/>
          <w:szCs w:val="24"/>
          <w:lang w:val="sr-Cyrl-RS"/>
        </w:rPr>
      </w:pPr>
    </w:p>
    <w:p w14:paraId="5C87F476" w14:textId="5E03B269" w:rsidR="00C21176" w:rsidRDefault="00C21176" w:rsidP="004F54B3">
      <w:pPr>
        <w:tabs>
          <w:tab w:val="left" w:pos="1035"/>
        </w:tabs>
        <w:spacing w:before="0"/>
        <w:contextualSpacing/>
        <w:rPr>
          <w:rFonts w:cs="Arial"/>
          <w:b/>
          <w:sz w:val="24"/>
          <w:szCs w:val="24"/>
          <w:lang w:val="sr-Cyrl-RS"/>
        </w:rPr>
      </w:pPr>
    </w:p>
    <w:p w14:paraId="4EE0441B" w14:textId="1934A129" w:rsidR="00C21176" w:rsidRDefault="00C21176" w:rsidP="004F54B3">
      <w:pPr>
        <w:tabs>
          <w:tab w:val="left" w:pos="1035"/>
        </w:tabs>
        <w:spacing w:before="0"/>
        <w:contextualSpacing/>
        <w:rPr>
          <w:rFonts w:cs="Arial"/>
          <w:b/>
          <w:sz w:val="24"/>
          <w:szCs w:val="24"/>
          <w:lang w:val="sr-Cyrl-RS"/>
        </w:rPr>
      </w:pPr>
    </w:p>
    <w:p w14:paraId="1317505A" w14:textId="612E0B6F" w:rsidR="00C21176" w:rsidRDefault="00C21176" w:rsidP="004F54B3">
      <w:pPr>
        <w:tabs>
          <w:tab w:val="left" w:pos="1035"/>
        </w:tabs>
        <w:spacing w:before="0"/>
        <w:contextualSpacing/>
        <w:rPr>
          <w:rFonts w:cs="Arial"/>
          <w:b/>
          <w:sz w:val="24"/>
          <w:szCs w:val="24"/>
          <w:lang w:val="sr-Cyrl-RS"/>
        </w:rPr>
      </w:pPr>
    </w:p>
    <w:p w14:paraId="3E798D72" w14:textId="4C49980F" w:rsidR="00C21176" w:rsidRDefault="00C21176" w:rsidP="004F54B3">
      <w:pPr>
        <w:tabs>
          <w:tab w:val="left" w:pos="1035"/>
        </w:tabs>
        <w:spacing w:before="0"/>
        <w:contextualSpacing/>
        <w:rPr>
          <w:rFonts w:cs="Arial"/>
          <w:b/>
          <w:sz w:val="24"/>
          <w:szCs w:val="24"/>
          <w:lang w:val="sr-Cyrl-RS"/>
        </w:rPr>
      </w:pPr>
    </w:p>
    <w:p w14:paraId="3E5B5509" w14:textId="55DD9FD6" w:rsidR="00C21176" w:rsidRDefault="00C21176" w:rsidP="004F54B3">
      <w:pPr>
        <w:tabs>
          <w:tab w:val="left" w:pos="1035"/>
        </w:tabs>
        <w:spacing w:before="0"/>
        <w:contextualSpacing/>
        <w:rPr>
          <w:rFonts w:cs="Arial"/>
          <w:b/>
          <w:sz w:val="24"/>
          <w:szCs w:val="24"/>
          <w:lang w:val="sr-Cyrl-RS"/>
        </w:rPr>
      </w:pPr>
    </w:p>
    <w:p w14:paraId="3249B733" w14:textId="0C00EF10" w:rsidR="00C21176" w:rsidRDefault="00C21176" w:rsidP="004F54B3">
      <w:pPr>
        <w:tabs>
          <w:tab w:val="left" w:pos="1035"/>
        </w:tabs>
        <w:spacing w:before="0"/>
        <w:contextualSpacing/>
        <w:rPr>
          <w:rFonts w:cs="Arial"/>
          <w:b/>
          <w:sz w:val="24"/>
          <w:szCs w:val="24"/>
          <w:lang w:val="sr-Cyrl-RS"/>
        </w:rPr>
      </w:pPr>
    </w:p>
    <w:p w14:paraId="1ADFE074" w14:textId="6564821C" w:rsidR="00C21176" w:rsidRDefault="00C21176" w:rsidP="004F54B3">
      <w:pPr>
        <w:tabs>
          <w:tab w:val="left" w:pos="1035"/>
        </w:tabs>
        <w:spacing w:before="0"/>
        <w:contextualSpacing/>
        <w:rPr>
          <w:rFonts w:cs="Arial"/>
          <w:b/>
          <w:sz w:val="24"/>
          <w:szCs w:val="24"/>
          <w:lang w:val="sr-Cyrl-RS"/>
        </w:rPr>
      </w:pPr>
    </w:p>
    <w:p w14:paraId="5BE056B8" w14:textId="098541EC" w:rsidR="00C21176" w:rsidRDefault="00C21176" w:rsidP="004F54B3">
      <w:pPr>
        <w:tabs>
          <w:tab w:val="left" w:pos="1035"/>
        </w:tabs>
        <w:spacing w:before="0"/>
        <w:contextualSpacing/>
        <w:rPr>
          <w:rFonts w:cs="Arial"/>
          <w:b/>
          <w:sz w:val="24"/>
          <w:szCs w:val="24"/>
          <w:lang w:val="sr-Cyrl-RS"/>
        </w:rPr>
      </w:pPr>
    </w:p>
    <w:p w14:paraId="583EB0FB" w14:textId="095B6452" w:rsidR="00C21176" w:rsidRDefault="00C21176" w:rsidP="004F54B3">
      <w:pPr>
        <w:tabs>
          <w:tab w:val="left" w:pos="1035"/>
        </w:tabs>
        <w:spacing w:before="0"/>
        <w:contextualSpacing/>
        <w:rPr>
          <w:rFonts w:cs="Arial"/>
          <w:b/>
          <w:sz w:val="24"/>
          <w:szCs w:val="24"/>
          <w:lang w:val="sr-Cyrl-RS"/>
        </w:rPr>
      </w:pPr>
    </w:p>
    <w:p w14:paraId="122451A4" w14:textId="3EE07AF4" w:rsidR="00C21176" w:rsidRDefault="00C21176" w:rsidP="004F54B3">
      <w:pPr>
        <w:tabs>
          <w:tab w:val="left" w:pos="1035"/>
        </w:tabs>
        <w:spacing w:before="0"/>
        <w:contextualSpacing/>
        <w:rPr>
          <w:rFonts w:cs="Arial"/>
          <w:b/>
          <w:sz w:val="24"/>
          <w:szCs w:val="24"/>
          <w:lang w:val="sr-Cyrl-RS"/>
        </w:rPr>
      </w:pPr>
    </w:p>
    <w:p w14:paraId="44D9C4DF" w14:textId="72F77649" w:rsidR="00C21176" w:rsidRDefault="00C21176" w:rsidP="004F54B3">
      <w:pPr>
        <w:tabs>
          <w:tab w:val="left" w:pos="1035"/>
        </w:tabs>
        <w:spacing w:before="0"/>
        <w:contextualSpacing/>
        <w:rPr>
          <w:rFonts w:cs="Arial"/>
          <w:b/>
          <w:sz w:val="24"/>
          <w:szCs w:val="24"/>
          <w:lang w:val="sr-Cyrl-RS"/>
        </w:rPr>
      </w:pPr>
    </w:p>
    <w:p w14:paraId="1A81C1C3" w14:textId="32C97E21" w:rsidR="00C21176" w:rsidRDefault="00C21176" w:rsidP="004F54B3">
      <w:pPr>
        <w:tabs>
          <w:tab w:val="left" w:pos="1035"/>
        </w:tabs>
        <w:spacing w:before="0"/>
        <w:contextualSpacing/>
        <w:rPr>
          <w:rFonts w:cs="Arial"/>
          <w:b/>
          <w:sz w:val="24"/>
          <w:szCs w:val="24"/>
          <w:lang w:val="sr-Cyrl-RS"/>
        </w:rPr>
      </w:pPr>
    </w:p>
    <w:p w14:paraId="76F8938C" w14:textId="0326F953" w:rsidR="00C21176" w:rsidRDefault="00C21176" w:rsidP="004F54B3">
      <w:pPr>
        <w:tabs>
          <w:tab w:val="left" w:pos="1035"/>
        </w:tabs>
        <w:spacing w:before="0"/>
        <w:contextualSpacing/>
        <w:rPr>
          <w:rFonts w:cs="Arial"/>
          <w:b/>
          <w:sz w:val="24"/>
          <w:szCs w:val="24"/>
          <w:lang w:val="sr-Cyrl-RS"/>
        </w:rPr>
      </w:pPr>
    </w:p>
    <w:p w14:paraId="0937A0E0" w14:textId="6F097A47" w:rsidR="00C21176" w:rsidRDefault="00C21176" w:rsidP="004F54B3">
      <w:pPr>
        <w:tabs>
          <w:tab w:val="left" w:pos="1035"/>
        </w:tabs>
        <w:spacing w:before="0"/>
        <w:contextualSpacing/>
        <w:rPr>
          <w:rFonts w:cs="Arial"/>
          <w:b/>
          <w:sz w:val="24"/>
          <w:szCs w:val="24"/>
          <w:lang w:val="sr-Cyrl-RS"/>
        </w:rPr>
      </w:pPr>
    </w:p>
    <w:p w14:paraId="59A4DE3E" w14:textId="58B0AB6B" w:rsidR="00C21176" w:rsidRDefault="00C21176" w:rsidP="004F54B3">
      <w:pPr>
        <w:tabs>
          <w:tab w:val="left" w:pos="1035"/>
        </w:tabs>
        <w:spacing w:before="0"/>
        <w:contextualSpacing/>
        <w:rPr>
          <w:rFonts w:cs="Arial"/>
          <w:b/>
          <w:sz w:val="24"/>
          <w:szCs w:val="24"/>
          <w:lang w:val="sr-Cyrl-RS"/>
        </w:rPr>
      </w:pPr>
    </w:p>
    <w:p w14:paraId="0CAD1CC3" w14:textId="1EB08BB9" w:rsidR="00C21176" w:rsidRDefault="00C21176" w:rsidP="004F54B3">
      <w:pPr>
        <w:tabs>
          <w:tab w:val="left" w:pos="1035"/>
        </w:tabs>
        <w:spacing w:before="0"/>
        <w:contextualSpacing/>
        <w:rPr>
          <w:rFonts w:cs="Arial"/>
          <w:b/>
          <w:sz w:val="24"/>
          <w:szCs w:val="24"/>
          <w:lang w:val="sr-Cyrl-RS"/>
        </w:rPr>
      </w:pPr>
    </w:p>
    <w:p w14:paraId="75ED0AC6" w14:textId="07CB7065" w:rsidR="00C21176" w:rsidRDefault="00C21176" w:rsidP="004F54B3">
      <w:pPr>
        <w:tabs>
          <w:tab w:val="left" w:pos="1035"/>
        </w:tabs>
        <w:spacing w:before="0"/>
        <w:contextualSpacing/>
        <w:rPr>
          <w:rFonts w:cs="Arial"/>
          <w:b/>
          <w:sz w:val="24"/>
          <w:szCs w:val="24"/>
          <w:lang w:val="sr-Cyrl-RS"/>
        </w:rPr>
      </w:pPr>
    </w:p>
    <w:p w14:paraId="22A393CE" w14:textId="087AB9AE" w:rsidR="00C21176" w:rsidRDefault="00C21176" w:rsidP="004F54B3">
      <w:pPr>
        <w:tabs>
          <w:tab w:val="left" w:pos="1035"/>
        </w:tabs>
        <w:spacing w:before="0"/>
        <w:contextualSpacing/>
        <w:rPr>
          <w:rFonts w:cs="Arial"/>
          <w:b/>
          <w:sz w:val="24"/>
          <w:szCs w:val="24"/>
          <w:lang w:val="sr-Cyrl-RS"/>
        </w:rPr>
      </w:pPr>
    </w:p>
    <w:p w14:paraId="6731FEC2" w14:textId="7577EE1A" w:rsidR="00C21176" w:rsidRDefault="00C21176" w:rsidP="004F54B3">
      <w:pPr>
        <w:tabs>
          <w:tab w:val="left" w:pos="1035"/>
        </w:tabs>
        <w:spacing w:before="0"/>
        <w:contextualSpacing/>
        <w:rPr>
          <w:rFonts w:cs="Arial"/>
          <w:b/>
          <w:sz w:val="24"/>
          <w:szCs w:val="24"/>
          <w:lang w:val="sr-Cyrl-RS"/>
        </w:rPr>
      </w:pPr>
    </w:p>
    <w:p w14:paraId="14F662C5" w14:textId="0CC5388A" w:rsidR="00C21176" w:rsidRDefault="00C21176" w:rsidP="004F54B3">
      <w:pPr>
        <w:tabs>
          <w:tab w:val="left" w:pos="1035"/>
        </w:tabs>
        <w:spacing w:before="0"/>
        <w:contextualSpacing/>
        <w:rPr>
          <w:rFonts w:cs="Arial"/>
          <w:b/>
          <w:sz w:val="24"/>
          <w:szCs w:val="24"/>
          <w:lang w:val="sr-Cyrl-RS"/>
        </w:rPr>
      </w:pPr>
    </w:p>
    <w:p w14:paraId="0516AFF2" w14:textId="0C34A380" w:rsidR="00C21176" w:rsidRDefault="00C21176" w:rsidP="004F54B3">
      <w:pPr>
        <w:tabs>
          <w:tab w:val="left" w:pos="1035"/>
        </w:tabs>
        <w:spacing w:before="0"/>
        <w:contextualSpacing/>
        <w:rPr>
          <w:rFonts w:cs="Arial"/>
          <w:b/>
          <w:sz w:val="24"/>
          <w:szCs w:val="24"/>
          <w:lang w:val="sr-Cyrl-RS"/>
        </w:rPr>
      </w:pPr>
    </w:p>
    <w:p w14:paraId="5A71148E" w14:textId="29DBEFF1" w:rsidR="00C21176" w:rsidRDefault="00C21176" w:rsidP="004F54B3">
      <w:pPr>
        <w:tabs>
          <w:tab w:val="left" w:pos="1035"/>
        </w:tabs>
        <w:spacing w:before="0"/>
        <w:contextualSpacing/>
        <w:rPr>
          <w:rFonts w:cs="Arial"/>
          <w:b/>
          <w:sz w:val="24"/>
          <w:szCs w:val="24"/>
          <w:lang w:val="sr-Cyrl-RS"/>
        </w:rPr>
      </w:pPr>
    </w:p>
    <w:p w14:paraId="7590AC1E" w14:textId="2A4E422D" w:rsidR="009E262D" w:rsidRDefault="009E262D" w:rsidP="004F54B3">
      <w:pPr>
        <w:tabs>
          <w:tab w:val="left" w:pos="1035"/>
        </w:tabs>
        <w:spacing w:before="0"/>
        <w:contextualSpacing/>
        <w:rPr>
          <w:rFonts w:cs="Arial"/>
          <w:b/>
          <w:sz w:val="24"/>
          <w:szCs w:val="24"/>
          <w:lang w:val="sr-Cyrl-RS"/>
        </w:rPr>
      </w:pPr>
    </w:p>
    <w:p w14:paraId="174D7E09" w14:textId="0BE55A3B" w:rsidR="009E262D" w:rsidRDefault="009E262D" w:rsidP="004F54B3">
      <w:pPr>
        <w:tabs>
          <w:tab w:val="left" w:pos="1035"/>
        </w:tabs>
        <w:spacing w:before="0"/>
        <w:contextualSpacing/>
        <w:rPr>
          <w:rFonts w:cs="Arial"/>
          <w:b/>
          <w:sz w:val="24"/>
          <w:szCs w:val="24"/>
          <w:lang w:val="sr-Cyrl-RS"/>
        </w:rPr>
      </w:pPr>
    </w:p>
    <w:p w14:paraId="78C349DE" w14:textId="49CF503E" w:rsidR="009E262D" w:rsidRDefault="009E262D" w:rsidP="004F54B3">
      <w:pPr>
        <w:tabs>
          <w:tab w:val="left" w:pos="1035"/>
        </w:tabs>
        <w:spacing w:before="0"/>
        <w:contextualSpacing/>
        <w:rPr>
          <w:rFonts w:cs="Arial"/>
          <w:b/>
          <w:sz w:val="24"/>
          <w:szCs w:val="24"/>
          <w:lang w:val="sr-Cyrl-RS"/>
        </w:rPr>
      </w:pPr>
    </w:p>
    <w:p w14:paraId="3146424D" w14:textId="30036EAB" w:rsidR="009E262D" w:rsidRDefault="009E262D" w:rsidP="004F54B3">
      <w:pPr>
        <w:tabs>
          <w:tab w:val="left" w:pos="1035"/>
        </w:tabs>
        <w:spacing w:before="0"/>
        <w:contextualSpacing/>
        <w:rPr>
          <w:rFonts w:cs="Arial"/>
          <w:b/>
          <w:sz w:val="24"/>
          <w:szCs w:val="24"/>
          <w:lang w:val="sr-Cyrl-RS"/>
        </w:rPr>
      </w:pPr>
    </w:p>
    <w:p w14:paraId="0EB9640D" w14:textId="66FC7C70" w:rsidR="009E262D" w:rsidRDefault="009E262D" w:rsidP="004F54B3">
      <w:pPr>
        <w:tabs>
          <w:tab w:val="left" w:pos="1035"/>
        </w:tabs>
        <w:spacing w:before="0"/>
        <w:contextualSpacing/>
        <w:rPr>
          <w:rFonts w:cs="Arial"/>
          <w:b/>
          <w:sz w:val="24"/>
          <w:szCs w:val="24"/>
          <w:lang w:val="sr-Cyrl-RS"/>
        </w:rPr>
      </w:pPr>
    </w:p>
    <w:p w14:paraId="7F3EB378" w14:textId="3446DF70" w:rsidR="009E262D" w:rsidRDefault="009E262D" w:rsidP="004F54B3">
      <w:pPr>
        <w:tabs>
          <w:tab w:val="left" w:pos="1035"/>
        </w:tabs>
        <w:spacing w:before="0"/>
        <w:contextualSpacing/>
        <w:rPr>
          <w:rFonts w:cs="Arial"/>
          <w:b/>
          <w:sz w:val="24"/>
          <w:szCs w:val="24"/>
          <w:lang w:val="sr-Cyrl-RS"/>
        </w:rPr>
      </w:pPr>
    </w:p>
    <w:p w14:paraId="1DF68A8E" w14:textId="32F26A45" w:rsidR="009E262D" w:rsidRDefault="009E262D" w:rsidP="004F54B3">
      <w:pPr>
        <w:tabs>
          <w:tab w:val="left" w:pos="1035"/>
        </w:tabs>
        <w:spacing w:before="0"/>
        <w:contextualSpacing/>
        <w:rPr>
          <w:rFonts w:cs="Arial"/>
          <w:b/>
          <w:sz w:val="24"/>
          <w:szCs w:val="24"/>
          <w:lang w:val="sr-Cyrl-RS"/>
        </w:rPr>
      </w:pPr>
    </w:p>
    <w:p w14:paraId="18E3AFC3" w14:textId="15117019" w:rsidR="009E262D" w:rsidRDefault="009E262D" w:rsidP="004F54B3">
      <w:pPr>
        <w:tabs>
          <w:tab w:val="left" w:pos="1035"/>
        </w:tabs>
        <w:spacing w:before="0"/>
        <w:contextualSpacing/>
        <w:rPr>
          <w:rFonts w:cs="Arial"/>
          <w:b/>
          <w:sz w:val="24"/>
          <w:szCs w:val="24"/>
          <w:lang w:val="sr-Cyrl-RS"/>
        </w:rPr>
      </w:pPr>
    </w:p>
    <w:p w14:paraId="5906239B" w14:textId="53409039" w:rsidR="009E262D" w:rsidRDefault="009E262D" w:rsidP="004F54B3">
      <w:pPr>
        <w:tabs>
          <w:tab w:val="left" w:pos="1035"/>
        </w:tabs>
        <w:spacing w:before="0"/>
        <w:contextualSpacing/>
        <w:rPr>
          <w:rFonts w:cs="Arial"/>
          <w:b/>
          <w:sz w:val="24"/>
          <w:szCs w:val="24"/>
          <w:lang w:val="sr-Cyrl-RS"/>
        </w:rPr>
      </w:pPr>
    </w:p>
    <w:p w14:paraId="6EE9CD6B" w14:textId="370E0CDF" w:rsidR="009E262D" w:rsidRDefault="009E262D" w:rsidP="004F54B3">
      <w:pPr>
        <w:tabs>
          <w:tab w:val="left" w:pos="1035"/>
        </w:tabs>
        <w:spacing w:before="0"/>
        <w:contextualSpacing/>
        <w:rPr>
          <w:rFonts w:cs="Arial"/>
          <w:b/>
          <w:sz w:val="24"/>
          <w:szCs w:val="24"/>
          <w:lang w:val="sr-Cyrl-RS"/>
        </w:rPr>
      </w:pPr>
    </w:p>
    <w:p w14:paraId="31108D85" w14:textId="2CA51567" w:rsidR="009E262D" w:rsidRDefault="009E262D" w:rsidP="004F54B3">
      <w:pPr>
        <w:tabs>
          <w:tab w:val="left" w:pos="1035"/>
        </w:tabs>
        <w:spacing w:before="0"/>
        <w:contextualSpacing/>
        <w:rPr>
          <w:rFonts w:cs="Arial"/>
          <w:b/>
          <w:sz w:val="24"/>
          <w:szCs w:val="24"/>
          <w:lang w:val="sr-Cyrl-RS"/>
        </w:rPr>
      </w:pPr>
    </w:p>
    <w:p w14:paraId="5432C850" w14:textId="4833EB39" w:rsidR="009E262D" w:rsidRDefault="009E262D" w:rsidP="004F54B3">
      <w:pPr>
        <w:tabs>
          <w:tab w:val="left" w:pos="1035"/>
        </w:tabs>
        <w:spacing w:before="0"/>
        <w:contextualSpacing/>
        <w:rPr>
          <w:rFonts w:cs="Arial"/>
          <w:b/>
          <w:sz w:val="24"/>
          <w:szCs w:val="24"/>
          <w:lang w:val="sr-Cyrl-RS"/>
        </w:rPr>
      </w:pPr>
    </w:p>
    <w:p w14:paraId="0AD3D83B" w14:textId="77777777" w:rsidR="009E262D" w:rsidRDefault="009E262D" w:rsidP="004F54B3">
      <w:pPr>
        <w:tabs>
          <w:tab w:val="left" w:pos="1035"/>
        </w:tabs>
        <w:spacing w:before="0"/>
        <w:contextualSpacing/>
        <w:rPr>
          <w:rFonts w:cs="Arial"/>
          <w:b/>
          <w:sz w:val="24"/>
          <w:szCs w:val="24"/>
          <w:lang w:val="sr-Cyrl-RS"/>
        </w:rPr>
      </w:pPr>
    </w:p>
    <w:p w14:paraId="69854E84" w14:textId="54B37A56" w:rsidR="00C21176" w:rsidRDefault="00C21176" w:rsidP="004F54B3">
      <w:pPr>
        <w:tabs>
          <w:tab w:val="left" w:pos="1035"/>
        </w:tabs>
        <w:spacing w:before="0"/>
        <w:contextualSpacing/>
        <w:rPr>
          <w:rFonts w:cs="Arial"/>
          <w:b/>
          <w:sz w:val="24"/>
          <w:szCs w:val="24"/>
          <w:lang w:val="sr-Cyrl-RS"/>
        </w:rPr>
      </w:pPr>
    </w:p>
    <w:p w14:paraId="1C102526" w14:textId="3762AE5D" w:rsidR="00C21176" w:rsidRDefault="00C21176" w:rsidP="004F54B3">
      <w:pPr>
        <w:tabs>
          <w:tab w:val="left" w:pos="1035"/>
        </w:tabs>
        <w:spacing w:before="0"/>
        <w:contextualSpacing/>
        <w:rPr>
          <w:rFonts w:cs="Arial"/>
          <w:b/>
          <w:sz w:val="24"/>
          <w:szCs w:val="24"/>
          <w:lang w:val="sr-Cyrl-RS"/>
        </w:rPr>
      </w:pPr>
    </w:p>
    <w:p w14:paraId="436ECDBB" w14:textId="16D7C027" w:rsidR="00756A02" w:rsidRPr="008112A2" w:rsidRDefault="007158D7" w:rsidP="00951C92">
      <w:pPr>
        <w:pStyle w:val="Heading10"/>
        <w:numPr>
          <w:ilvl w:val="0"/>
          <w:numId w:val="12"/>
        </w:numPr>
        <w:jc w:val="both"/>
        <w:rPr>
          <w:rFonts w:cs="Arial"/>
          <w:sz w:val="24"/>
          <w:szCs w:val="24"/>
          <w:lang w:val="sr-Cyrl-RS"/>
        </w:rPr>
      </w:pPr>
      <w:bookmarkStart w:id="15" w:name="_Toc442559884"/>
      <w:r>
        <w:rPr>
          <w:rFonts w:cs="Arial"/>
          <w:sz w:val="24"/>
          <w:szCs w:val="24"/>
          <w:lang w:val="sr-Cyrl-RS"/>
        </w:rPr>
        <w:t>У</w:t>
      </w:r>
      <w:r w:rsidR="00756A02" w:rsidRPr="008112A2">
        <w:rPr>
          <w:rFonts w:cs="Arial"/>
          <w:sz w:val="24"/>
          <w:szCs w:val="24"/>
          <w:lang w:val="sr-Cyrl-RS"/>
        </w:rPr>
        <w:t>СЛОВИ ЗА УЧЕШЋЕ У ПОСТУПКУ ЈАВНЕ НАБАВКЕ ИЗ ЧЛ. 75. И 76. ЗАКОНА О ЈАВНИМ НАБАВКАМА И УПУТСТВО КАКО СЕ ДОКАЗУЈЕ ИСПУЊЕНОСТ ТИХ УСЛОВА</w:t>
      </w:r>
      <w:bookmarkEnd w:id="15"/>
    </w:p>
    <w:tbl>
      <w:tblPr>
        <w:tblW w:w="91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9"/>
        <w:gridCol w:w="8430"/>
      </w:tblGrid>
      <w:tr w:rsidR="00175774" w:rsidRPr="00EC5BB4" w14:paraId="3EE8F835" w14:textId="77777777" w:rsidTr="007158D7">
        <w:trPr>
          <w:trHeight w:val="583"/>
          <w:jc w:val="center"/>
        </w:trPr>
        <w:tc>
          <w:tcPr>
            <w:tcW w:w="729" w:type="dxa"/>
            <w:shd w:val="clear" w:color="auto" w:fill="F2F2F2" w:themeFill="background1" w:themeFillShade="F2"/>
            <w:vAlign w:val="center"/>
          </w:tcPr>
          <w:p w14:paraId="0CD75448" w14:textId="77777777" w:rsidR="00175774" w:rsidRPr="00EC5BB4" w:rsidRDefault="00175774" w:rsidP="007158D7">
            <w:pPr>
              <w:spacing w:before="0"/>
              <w:contextualSpacing/>
              <w:jc w:val="center"/>
              <w:rPr>
                <w:rFonts w:cs="Arial"/>
                <w:b/>
                <w:sz w:val="24"/>
                <w:szCs w:val="24"/>
              </w:rPr>
            </w:pPr>
            <w:r w:rsidRPr="00EC5BB4">
              <w:rPr>
                <w:rFonts w:cs="Arial"/>
                <w:b/>
                <w:sz w:val="24"/>
                <w:szCs w:val="24"/>
              </w:rPr>
              <w:t>Ред. бр.</w:t>
            </w:r>
          </w:p>
        </w:tc>
        <w:tc>
          <w:tcPr>
            <w:tcW w:w="8430" w:type="dxa"/>
            <w:shd w:val="clear" w:color="auto" w:fill="F2F2F2" w:themeFill="background1" w:themeFillShade="F2"/>
            <w:vAlign w:val="center"/>
          </w:tcPr>
          <w:p w14:paraId="3BC8FD5D" w14:textId="77777777" w:rsidR="00175774" w:rsidRPr="00EC5BB4" w:rsidRDefault="00175774" w:rsidP="007158D7">
            <w:pPr>
              <w:spacing w:before="0"/>
              <w:ind w:right="-180"/>
              <w:contextualSpacing/>
              <w:jc w:val="center"/>
              <w:rPr>
                <w:rFonts w:cs="Arial"/>
                <w:b/>
                <w:sz w:val="24"/>
                <w:szCs w:val="24"/>
              </w:rPr>
            </w:pPr>
            <w:r w:rsidRPr="00EC5BB4">
              <w:rPr>
                <w:rFonts w:cs="Arial"/>
                <w:b/>
                <w:sz w:val="24"/>
                <w:szCs w:val="24"/>
              </w:rPr>
              <w:t xml:space="preserve">4.1  ОБАВЕЗНИ УСЛОВИ </w:t>
            </w:r>
          </w:p>
          <w:p w14:paraId="010BDB4E" w14:textId="086B3518" w:rsidR="00175774" w:rsidRPr="007158D7" w:rsidRDefault="00175774" w:rsidP="007158D7">
            <w:pPr>
              <w:spacing w:before="0"/>
              <w:contextualSpacing/>
              <w:jc w:val="center"/>
              <w:rPr>
                <w:rFonts w:cs="Arial"/>
                <w:b/>
                <w:color w:val="FF0000"/>
                <w:sz w:val="24"/>
                <w:szCs w:val="24"/>
                <w:lang w:val="sr-Cyrl-RS"/>
              </w:rPr>
            </w:pPr>
            <w:r w:rsidRPr="00EC5BB4">
              <w:rPr>
                <w:rFonts w:cs="Arial"/>
                <w:b/>
                <w:sz w:val="24"/>
                <w:szCs w:val="24"/>
              </w:rPr>
              <w:t>ЗА УЧЕШЋЕ У ПОСТУПКУ ЈАВНЕ НАБАВКЕ ИЗ ЧЛАНА 75. З</w:t>
            </w:r>
            <w:r w:rsidR="005C7CDE">
              <w:rPr>
                <w:rFonts w:cs="Arial"/>
                <w:b/>
                <w:sz w:val="24"/>
                <w:szCs w:val="24"/>
                <w:lang w:val="sr-Cyrl-RS"/>
              </w:rPr>
              <w:t>АКОНА</w:t>
            </w:r>
          </w:p>
        </w:tc>
      </w:tr>
      <w:tr w:rsidR="00175774" w:rsidRPr="00EC5BB4" w14:paraId="11C25C9A" w14:textId="77777777" w:rsidTr="008112A2">
        <w:trPr>
          <w:jc w:val="center"/>
        </w:trPr>
        <w:tc>
          <w:tcPr>
            <w:tcW w:w="729" w:type="dxa"/>
            <w:vAlign w:val="center"/>
          </w:tcPr>
          <w:p w14:paraId="0A86DDED" w14:textId="77777777" w:rsidR="00175774" w:rsidRPr="00EC5BB4" w:rsidRDefault="00175774" w:rsidP="003A4822">
            <w:pPr>
              <w:jc w:val="center"/>
              <w:rPr>
                <w:rFonts w:cs="Arial"/>
                <w:sz w:val="24"/>
                <w:szCs w:val="24"/>
              </w:rPr>
            </w:pPr>
            <w:r w:rsidRPr="00EC5BB4">
              <w:rPr>
                <w:rFonts w:cs="Arial"/>
                <w:sz w:val="24"/>
                <w:szCs w:val="24"/>
              </w:rPr>
              <w:t>1.</w:t>
            </w:r>
          </w:p>
        </w:tc>
        <w:tc>
          <w:tcPr>
            <w:tcW w:w="8430" w:type="dxa"/>
            <w:vAlign w:val="center"/>
          </w:tcPr>
          <w:p w14:paraId="1652FD16" w14:textId="0DD36087" w:rsidR="007158D7" w:rsidRDefault="007158D7" w:rsidP="007158D7">
            <w:pPr>
              <w:autoSpaceDE w:val="0"/>
              <w:autoSpaceDN w:val="0"/>
              <w:adjustRightInd w:val="0"/>
              <w:spacing w:before="0"/>
              <w:contextualSpacing/>
              <w:rPr>
                <w:rFonts w:cs="Arial"/>
                <w:b/>
                <w:sz w:val="24"/>
                <w:szCs w:val="24"/>
                <w:u w:val="single"/>
              </w:rPr>
            </w:pPr>
            <w:r>
              <w:rPr>
                <w:rFonts w:cs="Arial"/>
                <w:b/>
                <w:sz w:val="24"/>
                <w:szCs w:val="24"/>
                <w:u w:val="single"/>
              </w:rPr>
              <w:t>Услов</w:t>
            </w:r>
          </w:p>
          <w:p w14:paraId="72FC95C6" w14:textId="3FBB7A63" w:rsidR="00175774" w:rsidRPr="00EC5BB4" w:rsidRDefault="00175774" w:rsidP="007158D7">
            <w:pPr>
              <w:autoSpaceDE w:val="0"/>
              <w:autoSpaceDN w:val="0"/>
              <w:adjustRightInd w:val="0"/>
              <w:spacing w:before="0"/>
              <w:contextualSpacing/>
              <w:rPr>
                <w:rFonts w:cs="Arial"/>
                <w:sz w:val="24"/>
                <w:szCs w:val="24"/>
              </w:rPr>
            </w:pPr>
            <w:r w:rsidRPr="00EC5BB4">
              <w:rPr>
                <w:rFonts w:cs="Arial"/>
                <w:sz w:val="24"/>
                <w:szCs w:val="24"/>
                <w:lang w:val="pl-PL"/>
              </w:rPr>
              <w:t>Да је понуђач регистрован код надлежног органа, односно уписан у одговарајући регистар;</w:t>
            </w:r>
          </w:p>
          <w:p w14:paraId="5F0AD479" w14:textId="7872529F" w:rsidR="00175774" w:rsidRPr="00EC5BB4" w:rsidRDefault="007158D7" w:rsidP="007158D7">
            <w:pPr>
              <w:autoSpaceDE w:val="0"/>
              <w:autoSpaceDN w:val="0"/>
              <w:adjustRightInd w:val="0"/>
              <w:spacing w:before="0"/>
              <w:contextualSpacing/>
              <w:rPr>
                <w:rFonts w:cs="Arial"/>
                <w:b/>
                <w:sz w:val="24"/>
                <w:szCs w:val="24"/>
                <w:u w:val="single"/>
              </w:rPr>
            </w:pPr>
            <w:r>
              <w:rPr>
                <w:rFonts w:cs="Arial"/>
                <w:b/>
                <w:sz w:val="24"/>
                <w:szCs w:val="24"/>
                <w:u w:val="single"/>
              </w:rPr>
              <w:t>Доказ</w:t>
            </w:r>
            <w:r w:rsidR="00175774" w:rsidRPr="00EC5BB4">
              <w:rPr>
                <w:rFonts w:cs="Arial"/>
                <w:b/>
                <w:sz w:val="24"/>
                <w:szCs w:val="24"/>
                <w:u w:val="single"/>
              </w:rPr>
              <w:t xml:space="preserve"> </w:t>
            </w:r>
          </w:p>
          <w:p w14:paraId="3D86166D" w14:textId="32E8260A" w:rsidR="00175774" w:rsidRPr="00EC5BB4" w:rsidRDefault="00175774" w:rsidP="007158D7">
            <w:pPr>
              <w:tabs>
                <w:tab w:val="left" w:pos="680"/>
              </w:tabs>
              <w:snapToGrid w:val="0"/>
              <w:spacing w:before="0"/>
              <w:contextualSpacing/>
              <w:rPr>
                <w:rFonts w:eastAsia="Calibri" w:cs="Arial"/>
                <w:sz w:val="24"/>
                <w:szCs w:val="24"/>
              </w:rPr>
            </w:pPr>
            <w:r w:rsidRPr="00EC5BB4">
              <w:rPr>
                <w:rFonts w:eastAsia="Calibri" w:cs="Arial"/>
                <w:sz w:val="24"/>
                <w:szCs w:val="24"/>
                <w:lang w:val="ru-RU"/>
              </w:rPr>
              <w:t xml:space="preserve">- </w:t>
            </w:r>
            <w:r w:rsidRPr="00EC5BB4">
              <w:rPr>
                <w:rFonts w:eastAsia="Calibri" w:cs="Arial"/>
                <w:b/>
                <w:sz w:val="24"/>
                <w:szCs w:val="24"/>
              </w:rPr>
              <w:t>за правно лице:</w:t>
            </w:r>
            <w:r w:rsidR="00433BBA">
              <w:rPr>
                <w:rFonts w:eastAsia="Calibri" w:cs="Arial"/>
                <w:b/>
                <w:sz w:val="24"/>
                <w:szCs w:val="24"/>
              </w:rPr>
              <w:t xml:space="preserve"> </w:t>
            </w:r>
            <w:r w:rsidRPr="00EC5BB4">
              <w:rPr>
                <w:rFonts w:eastAsia="Calibri" w:cs="Arial"/>
                <w:sz w:val="24"/>
                <w:szCs w:val="24"/>
                <w:lang w:val="ru-RU"/>
              </w:rPr>
              <w:t>Извод из регистра</w:t>
            </w:r>
            <w:r w:rsidR="00E448A6">
              <w:rPr>
                <w:rFonts w:eastAsia="Calibri" w:cs="Arial"/>
                <w:sz w:val="24"/>
                <w:szCs w:val="24"/>
              </w:rPr>
              <w:t xml:space="preserve"> </w:t>
            </w:r>
            <w:r w:rsidRPr="00EC5BB4">
              <w:rPr>
                <w:rFonts w:eastAsia="Calibri" w:cs="Arial"/>
                <w:sz w:val="24"/>
                <w:szCs w:val="24"/>
                <w:lang w:val="ru-RU"/>
              </w:rPr>
              <w:t xml:space="preserve">Агенције за привредне регистре, односно извод из регистра надлежног Привредног суда </w:t>
            </w:r>
          </w:p>
          <w:p w14:paraId="5C171FB9" w14:textId="77777777" w:rsidR="00175774" w:rsidRPr="00EC5BB4" w:rsidRDefault="00175774" w:rsidP="007158D7">
            <w:pPr>
              <w:tabs>
                <w:tab w:val="left" w:pos="680"/>
              </w:tabs>
              <w:snapToGrid w:val="0"/>
              <w:spacing w:before="0"/>
              <w:contextualSpacing/>
              <w:rPr>
                <w:rFonts w:eastAsia="Calibri" w:cs="Arial"/>
                <w:sz w:val="24"/>
                <w:szCs w:val="24"/>
              </w:rPr>
            </w:pPr>
            <w:r w:rsidRPr="00EC5BB4">
              <w:rPr>
                <w:rFonts w:eastAsia="Calibri" w:cs="Arial"/>
                <w:sz w:val="24"/>
                <w:szCs w:val="24"/>
              </w:rPr>
              <w:t xml:space="preserve">- </w:t>
            </w:r>
            <w:r w:rsidRPr="00EC5BB4">
              <w:rPr>
                <w:rFonts w:eastAsia="Calibri" w:cs="Arial"/>
                <w:b/>
                <w:sz w:val="24"/>
                <w:szCs w:val="24"/>
              </w:rPr>
              <w:t xml:space="preserve">за предузетнике: </w:t>
            </w:r>
            <w:r w:rsidRPr="00EC5BB4">
              <w:rPr>
                <w:rFonts w:eastAsia="Calibri" w:cs="Arial"/>
                <w:sz w:val="24"/>
                <w:szCs w:val="24"/>
              </w:rPr>
              <w:t>И</w:t>
            </w:r>
            <w:r w:rsidRPr="00EC5BB4">
              <w:rPr>
                <w:rFonts w:eastAsia="Calibri" w:cs="Arial"/>
                <w:sz w:val="24"/>
                <w:szCs w:val="24"/>
                <w:lang w:val="ru-RU"/>
              </w:rPr>
              <w:t xml:space="preserve">звод из регистра Агенције за привредне регистре, односно извод из одговарајућег регистра </w:t>
            </w:r>
          </w:p>
          <w:p w14:paraId="7E28EB06" w14:textId="77777777" w:rsidR="00175774" w:rsidRPr="00EC5BB4" w:rsidRDefault="00175774" w:rsidP="007158D7">
            <w:pPr>
              <w:autoSpaceDE w:val="0"/>
              <w:autoSpaceDN w:val="0"/>
              <w:adjustRightInd w:val="0"/>
              <w:spacing w:before="0"/>
              <w:contextualSpacing/>
              <w:rPr>
                <w:rFonts w:eastAsia="Calibri" w:cs="Arial"/>
                <w:i/>
                <w:sz w:val="24"/>
                <w:szCs w:val="24"/>
              </w:rPr>
            </w:pPr>
            <w:r w:rsidRPr="00EC5BB4">
              <w:rPr>
                <w:rFonts w:eastAsia="Calibri" w:cs="Arial"/>
                <w:i/>
                <w:sz w:val="24"/>
                <w:szCs w:val="24"/>
              </w:rPr>
              <w:t xml:space="preserve">Напомена: </w:t>
            </w:r>
          </w:p>
          <w:p w14:paraId="02CD37D3" w14:textId="77777777" w:rsidR="00175774" w:rsidRPr="00EC5BB4" w:rsidRDefault="00175774" w:rsidP="003C324F">
            <w:pPr>
              <w:numPr>
                <w:ilvl w:val="0"/>
                <w:numId w:val="13"/>
              </w:numPr>
              <w:tabs>
                <w:tab w:val="left" w:pos="680"/>
              </w:tabs>
              <w:snapToGrid w:val="0"/>
              <w:spacing w:before="0"/>
              <w:ind w:left="714" w:hanging="357"/>
              <w:contextualSpacing/>
              <w:jc w:val="left"/>
              <w:rPr>
                <w:rFonts w:eastAsia="Calibri" w:cs="Arial"/>
                <w:i/>
                <w:sz w:val="24"/>
                <w:szCs w:val="24"/>
              </w:rPr>
            </w:pPr>
            <w:r w:rsidRPr="00EC5BB4">
              <w:rPr>
                <w:rFonts w:eastAsia="Calibri" w:cs="Arial"/>
                <w:i/>
                <w:sz w:val="24"/>
                <w:szCs w:val="24"/>
              </w:rPr>
              <w:t xml:space="preserve">У случају да понуду подноси група понуђача, овај доказ доставити за сваког </w:t>
            </w:r>
            <w:r w:rsidR="00B46D29" w:rsidRPr="00EC5BB4">
              <w:rPr>
                <w:rFonts w:eastAsia="Calibri" w:cs="Arial"/>
                <w:i/>
                <w:sz w:val="24"/>
                <w:szCs w:val="24"/>
                <w:lang w:val="sr-Cyrl-CS"/>
              </w:rPr>
              <w:t>члана групе понуђача</w:t>
            </w:r>
          </w:p>
          <w:p w14:paraId="4B94425A" w14:textId="23EACBDC" w:rsidR="009F5FB9" w:rsidRPr="007158D7" w:rsidRDefault="00175774" w:rsidP="003C324F">
            <w:pPr>
              <w:numPr>
                <w:ilvl w:val="0"/>
                <w:numId w:val="13"/>
              </w:numPr>
              <w:tabs>
                <w:tab w:val="left" w:pos="680"/>
              </w:tabs>
              <w:snapToGrid w:val="0"/>
              <w:spacing w:before="0"/>
              <w:ind w:left="714" w:hanging="357"/>
              <w:contextualSpacing/>
              <w:jc w:val="left"/>
              <w:rPr>
                <w:rFonts w:cs="Arial"/>
                <w:sz w:val="24"/>
                <w:szCs w:val="24"/>
              </w:rPr>
            </w:pPr>
            <w:r w:rsidRPr="00EC5BB4">
              <w:rPr>
                <w:rFonts w:eastAsia="Calibri" w:cs="Arial"/>
                <w:i/>
                <w:sz w:val="24"/>
                <w:szCs w:val="24"/>
              </w:rPr>
              <w:t xml:space="preserve">У случају да понуђач подноси понуду са подизвођачем, овај доказ доставити и за сваког подизвођача </w:t>
            </w:r>
          </w:p>
        </w:tc>
      </w:tr>
      <w:tr w:rsidR="00175774" w:rsidRPr="00EC5BB4" w14:paraId="096F3BDC" w14:textId="77777777" w:rsidTr="00994B4B">
        <w:trPr>
          <w:trHeight w:val="1907"/>
          <w:jc w:val="center"/>
        </w:trPr>
        <w:tc>
          <w:tcPr>
            <w:tcW w:w="729" w:type="dxa"/>
            <w:vAlign w:val="center"/>
          </w:tcPr>
          <w:p w14:paraId="6867349E" w14:textId="77777777" w:rsidR="00175774" w:rsidRPr="00EC5BB4" w:rsidRDefault="00175774" w:rsidP="003A4822">
            <w:pPr>
              <w:jc w:val="center"/>
              <w:rPr>
                <w:rFonts w:cs="Arial"/>
                <w:sz w:val="24"/>
                <w:szCs w:val="24"/>
              </w:rPr>
            </w:pPr>
            <w:r w:rsidRPr="00EC5BB4">
              <w:rPr>
                <w:rFonts w:cs="Arial"/>
                <w:sz w:val="24"/>
                <w:szCs w:val="24"/>
              </w:rPr>
              <w:t>2.</w:t>
            </w:r>
          </w:p>
        </w:tc>
        <w:tc>
          <w:tcPr>
            <w:tcW w:w="8430" w:type="dxa"/>
            <w:vAlign w:val="center"/>
          </w:tcPr>
          <w:p w14:paraId="56D00632" w14:textId="77777777" w:rsidR="007158D7" w:rsidRDefault="00175774" w:rsidP="007158D7">
            <w:pPr>
              <w:autoSpaceDE w:val="0"/>
              <w:autoSpaceDN w:val="0"/>
              <w:adjustRightInd w:val="0"/>
              <w:spacing w:before="0"/>
              <w:contextualSpacing/>
              <w:rPr>
                <w:rFonts w:cs="Arial"/>
                <w:b/>
                <w:sz w:val="24"/>
                <w:szCs w:val="24"/>
                <w:u w:val="single"/>
              </w:rPr>
            </w:pPr>
            <w:r w:rsidRPr="00EC5BB4">
              <w:rPr>
                <w:rFonts w:cs="Arial"/>
                <w:b/>
                <w:sz w:val="24"/>
                <w:szCs w:val="24"/>
                <w:u w:val="single"/>
              </w:rPr>
              <w:t>Услов</w:t>
            </w:r>
          </w:p>
          <w:p w14:paraId="5A5A85D6" w14:textId="43042D62" w:rsidR="00175774" w:rsidRPr="00EC5BB4" w:rsidRDefault="00175774" w:rsidP="007158D7">
            <w:pPr>
              <w:autoSpaceDE w:val="0"/>
              <w:autoSpaceDN w:val="0"/>
              <w:adjustRightInd w:val="0"/>
              <w:spacing w:before="0"/>
              <w:contextualSpacing/>
              <w:rPr>
                <w:rFonts w:cs="Arial"/>
                <w:sz w:val="24"/>
                <w:szCs w:val="24"/>
              </w:rPr>
            </w:pPr>
            <w:r w:rsidRPr="00EC5BB4">
              <w:rPr>
                <w:rFonts w:cs="Arial"/>
                <w:sz w:val="24"/>
                <w:szCs w:val="24"/>
              </w:rPr>
              <w:t>Да понуђач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заштите животне средине, кривично дело примања или давања мита, кривично дело преваре</w:t>
            </w:r>
          </w:p>
          <w:p w14:paraId="5DCD46EB" w14:textId="2B9E6CF0" w:rsidR="00175774" w:rsidRPr="00EC5BB4" w:rsidRDefault="007158D7" w:rsidP="007158D7">
            <w:pPr>
              <w:autoSpaceDE w:val="0"/>
              <w:autoSpaceDN w:val="0"/>
              <w:adjustRightInd w:val="0"/>
              <w:spacing w:before="0"/>
              <w:contextualSpacing/>
              <w:rPr>
                <w:rFonts w:cs="Arial"/>
                <w:b/>
                <w:sz w:val="24"/>
                <w:szCs w:val="24"/>
                <w:u w:val="single"/>
              </w:rPr>
            </w:pPr>
            <w:r>
              <w:rPr>
                <w:rFonts w:cs="Arial"/>
                <w:b/>
                <w:sz w:val="24"/>
                <w:szCs w:val="24"/>
                <w:u w:val="single"/>
              </w:rPr>
              <w:t>Доказ</w:t>
            </w:r>
          </w:p>
          <w:p w14:paraId="27269FF5" w14:textId="77777777" w:rsidR="00175774" w:rsidRPr="00EC5BB4" w:rsidRDefault="00175774" w:rsidP="007158D7">
            <w:pPr>
              <w:autoSpaceDE w:val="0"/>
              <w:autoSpaceDN w:val="0"/>
              <w:adjustRightInd w:val="0"/>
              <w:spacing w:before="0"/>
              <w:contextualSpacing/>
              <w:rPr>
                <w:rFonts w:cs="Arial"/>
                <w:b/>
                <w:sz w:val="24"/>
                <w:szCs w:val="24"/>
                <w:u w:val="single"/>
              </w:rPr>
            </w:pPr>
            <w:r w:rsidRPr="00EC5BB4">
              <w:rPr>
                <w:rFonts w:eastAsia="Calibri" w:cs="Arial"/>
                <w:sz w:val="24"/>
                <w:szCs w:val="24"/>
                <w:lang w:val="ru-RU"/>
              </w:rPr>
              <w:t xml:space="preserve">- </w:t>
            </w:r>
            <w:r w:rsidRPr="00EC5BB4">
              <w:rPr>
                <w:rFonts w:eastAsia="Calibri" w:cs="Arial"/>
                <w:b/>
                <w:sz w:val="24"/>
                <w:szCs w:val="24"/>
              </w:rPr>
              <w:t>за правно лице:</w:t>
            </w:r>
          </w:p>
          <w:p w14:paraId="0FD333C7" w14:textId="77777777" w:rsidR="00175774" w:rsidRPr="00EC5BB4" w:rsidRDefault="00175774" w:rsidP="007158D7">
            <w:pPr>
              <w:spacing w:before="0"/>
              <w:contextualSpacing/>
              <w:rPr>
                <w:rFonts w:cs="Arial"/>
                <w:sz w:val="24"/>
                <w:szCs w:val="24"/>
              </w:rPr>
            </w:pPr>
            <w:r w:rsidRPr="00EC5BB4">
              <w:rPr>
                <w:rFonts w:cs="Arial"/>
                <w:sz w:val="24"/>
                <w:szCs w:val="24"/>
              </w:rPr>
              <w:t>1) ЗА ЗАКОНСКОГ ЗАСТУПНИКА</w:t>
            </w:r>
            <w:r w:rsidRPr="00EC5BB4">
              <w:rPr>
                <w:rFonts w:cs="Arial"/>
                <w:b/>
                <w:sz w:val="24"/>
                <w:szCs w:val="24"/>
              </w:rPr>
              <w:t xml:space="preserve"> – уверење из казнене евиденције надлежне полицијске управе Министарства унутрашњих послова</w:t>
            </w:r>
            <w:r w:rsidRPr="00EC5BB4">
              <w:rPr>
                <w:rFonts w:cs="Arial"/>
                <w:sz w:val="24"/>
                <w:szCs w:val="24"/>
              </w:rPr>
              <w:t xml:space="preserve"> – захтев за издавање овог уверења може се поднети према </w:t>
            </w:r>
            <w:r w:rsidRPr="00EC5BB4">
              <w:rPr>
                <w:rFonts w:cs="Arial"/>
                <w:b/>
                <w:sz w:val="24"/>
                <w:szCs w:val="24"/>
              </w:rPr>
              <w:t>месту рођења</w:t>
            </w:r>
            <w:r w:rsidRPr="00EC5BB4">
              <w:rPr>
                <w:rFonts w:cs="Arial"/>
                <w:sz w:val="24"/>
                <w:szCs w:val="24"/>
              </w:rPr>
              <w:t xml:space="preserve"> или према </w:t>
            </w:r>
            <w:r w:rsidRPr="00EC5BB4">
              <w:rPr>
                <w:rFonts w:cs="Arial"/>
                <w:b/>
                <w:sz w:val="24"/>
                <w:szCs w:val="24"/>
              </w:rPr>
              <w:t>месту пребивалишта</w:t>
            </w:r>
            <w:r w:rsidRPr="00EC5BB4">
              <w:rPr>
                <w:rFonts w:cs="Arial"/>
                <w:sz w:val="24"/>
                <w:szCs w:val="24"/>
              </w:rPr>
              <w:t>.</w:t>
            </w:r>
          </w:p>
          <w:p w14:paraId="34760E7E" w14:textId="77777777" w:rsidR="00175774" w:rsidRPr="00EC5BB4" w:rsidRDefault="00175774" w:rsidP="007158D7">
            <w:pPr>
              <w:spacing w:before="0"/>
              <w:contextualSpacing/>
              <w:rPr>
                <w:rFonts w:cs="Arial"/>
                <w:sz w:val="24"/>
                <w:szCs w:val="24"/>
              </w:rPr>
            </w:pPr>
            <w:r w:rsidRPr="00EC5BB4">
              <w:rPr>
                <w:rFonts w:cs="Arial"/>
                <w:sz w:val="24"/>
                <w:szCs w:val="24"/>
              </w:rPr>
              <w:t>2) ЗА ПРАВНО ЛИЦЕ – За кривична дела организованог криминала – Уверење посебног одељења (за организовани криминал) Вишег суда у Београду, којим се потврђује да понуђач (правно лице) није осуђиван за неко од кривичних дела као члан организоване криминалне групе. С тим у вези на интернет страници Вишег суда у Београду објављено је обавештење</w:t>
            </w:r>
            <w:hyperlink r:id="rId170" w:history="1">
              <w:r w:rsidRPr="00EC5BB4">
                <w:rPr>
                  <w:rStyle w:val="Hyperlink"/>
                  <w:rFonts w:cs="Arial"/>
                  <w:sz w:val="24"/>
                  <w:szCs w:val="24"/>
                </w:rPr>
                <w:t>http://www.bg.vi.sud.rs/lt/articles/o-visem-sudu/obavestenje-ke-za-pravna-lica.html</w:t>
              </w:r>
            </w:hyperlink>
          </w:p>
          <w:p w14:paraId="3016D044" w14:textId="77777777" w:rsidR="00175774" w:rsidRPr="00EC5BB4" w:rsidRDefault="00175774" w:rsidP="007158D7">
            <w:pPr>
              <w:spacing w:before="0"/>
              <w:contextualSpacing/>
              <w:rPr>
                <w:rFonts w:cs="Arial"/>
                <w:sz w:val="24"/>
                <w:szCs w:val="24"/>
              </w:rPr>
            </w:pPr>
            <w:proofErr w:type="gramStart"/>
            <w:r w:rsidRPr="00EC5BB4">
              <w:rPr>
                <w:rFonts w:cs="Arial"/>
                <w:sz w:val="24"/>
                <w:szCs w:val="24"/>
              </w:rPr>
              <w:t xml:space="preserve">3) ЗА ПРАВНО ЛИЦЕ – За кривична дела против привреде, против животне средине, кривично дело примања или давања мита, кривично дело преваре – </w:t>
            </w:r>
            <w:r w:rsidRPr="00EC5BB4">
              <w:rPr>
                <w:rFonts w:cs="Arial"/>
                <w:b/>
                <w:sz w:val="24"/>
                <w:szCs w:val="24"/>
              </w:rPr>
              <w:t xml:space="preserve">Уверење Основног суда  </w:t>
            </w:r>
            <w:r w:rsidRPr="00EC5BB4">
              <w:rPr>
                <w:rFonts w:cs="Arial"/>
                <w:sz w:val="24"/>
                <w:szCs w:val="24"/>
              </w:rPr>
              <w:t>(</w:t>
            </w:r>
            <w:r w:rsidRPr="00EC5BB4">
              <w:rPr>
                <w:rFonts w:cs="Arial"/>
                <w:b/>
                <w:sz w:val="24"/>
                <w:szCs w:val="24"/>
              </w:rPr>
              <w:t>које обухвата и податке из казнене евиденције за кривична дела која су у надлежности редовног кривичног одељења Вишег суда</w:t>
            </w:r>
            <w:r w:rsidRPr="00EC5BB4">
              <w:rPr>
                <w:rFonts w:cs="Arial"/>
                <w:sz w:val="24"/>
                <w:szCs w:val="24"/>
              </w:rPr>
              <w:t>) на чијем подручју је седиште домаћег правног лица, односно седиште представништва или огранка страног правног лица, којом се потврђује да понуђач (правно лице) није осуђиван за кривична дела против привреде, кривична дела против животне средине, кривично дело примања или давања мита, кривично дело преваре.</w:t>
            </w:r>
            <w:proofErr w:type="gramEnd"/>
          </w:p>
          <w:p w14:paraId="76408808" w14:textId="77777777" w:rsidR="00175774" w:rsidRPr="00EC5BB4" w:rsidRDefault="00175774" w:rsidP="007158D7">
            <w:pPr>
              <w:spacing w:before="0"/>
              <w:contextualSpacing/>
              <w:rPr>
                <w:rFonts w:cs="Arial"/>
                <w:b/>
                <w:sz w:val="24"/>
                <w:szCs w:val="24"/>
              </w:rPr>
            </w:pPr>
            <w:proofErr w:type="gramStart"/>
            <w:r w:rsidRPr="00EC5BB4">
              <w:rPr>
                <w:rFonts w:cs="Arial"/>
                <w:i/>
                <w:sz w:val="24"/>
                <w:szCs w:val="24"/>
              </w:rPr>
              <w:lastRenderedPageBreak/>
              <w:t>Посебна напомена:</w:t>
            </w:r>
            <w:r w:rsidR="00B46D29" w:rsidRPr="00EC5BB4">
              <w:rPr>
                <w:rFonts w:cs="Arial"/>
                <w:sz w:val="24"/>
                <w:szCs w:val="24"/>
              </w:rPr>
              <w:t xml:space="preserve"> Уколико уверење </w:t>
            </w:r>
            <w:r w:rsidR="00B46D29" w:rsidRPr="00EC5BB4">
              <w:rPr>
                <w:rFonts w:cs="Arial"/>
                <w:sz w:val="24"/>
                <w:szCs w:val="24"/>
                <w:lang w:val="sr-Cyrl-CS"/>
              </w:rPr>
              <w:t>О</w:t>
            </w:r>
            <w:r w:rsidRPr="00EC5BB4">
              <w:rPr>
                <w:rFonts w:cs="Arial"/>
                <w:sz w:val="24"/>
                <w:szCs w:val="24"/>
              </w:rPr>
              <w:t xml:space="preserve">сновног суда не обухвата податке из казнене евиденције за кривична дела која су у надлежности редовног кривичног одељења Вишег суда, потребно је поред уверења Основног суда доставити </w:t>
            </w:r>
            <w:r w:rsidRPr="004F4D4D">
              <w:rPr>
                <w:rFonts w:cs="Arial"/>
                <w:sz w:val="24"/>
                <w:szCs w:val="24"/>
              </w:rPr>
              <w:t>и</w:t>
            </w:r>
            <w:r w:rsidRPr="00EC5BB4">
              <w:rPr>
                <w:rFonts w:cs="Arial"/>
                <w:sz w:val="24"/>
                <w:szCs w:val="24"/>
              </w:rPr>
              <w:t xml:space="preserve"> Уверење Вишег суда на чијем подручју је седиште домаћег правног лица, односно седиште представништва или огранка страног правног лица, којом се потврђује да понуђач (правно лице) није осуђиван за </w:t>
            </w:r>
            <w:r w:rsidRPr="00EC5BB4">
              <w:rPr>
                <w:rFonts w:cs="Arial"/>
                <w:b/>
                <w:sz w:val="24"/>
                <w:szCs w:val="24"/>
              </w:rPr>
              <w:t>кривична дела против привреде и кривично дело примања мита.</w:t>
            </w:r>
            <w:proofErr w:type="gramEnd"/>
          </w:p>
          <w:p w14:paraId="24AF981D" w14:textId="77777777" w:rsidR="00175774" w:rsidRPr="00EC5BB4" w:rsidRDefault="00175774" w:rsidP="007158D7">
            <w:pPr>
              <w:spacing w:before="0"/>
              <w:contextualSpacing/>
              <w:rPr>
                <w:rFonts w:cs="Arial"/>
                <w:sz w:val="24"/>
                <w:szCs w:val="24"/>
              </w:rPr>
            </w:pPr>
            <w:r w:rsidRPr="00EC5BB4">
              <w:rPr>
                <w:rFonts w:cs="Arial"/>
                <w:b/>
                <w:sz w:val="24"/>
                <w:szCs w:val="24"/>
              </w:rPr>
              <w:t xml:space="preserve">- </w:t>
            </w:r>
            <w:proofErr w:type="gramStart"/>
            <w:r w:rsidRPr="00EC5BB4">
              <w:rPr>
                <w:rFonts w:cs="Arial"/>
                <w:b/>
                <w:sz w:val="24"/>
                <w:szCs w:val="24"/>
              </w:rPr>
              <w:t>за</w:t>
            </w:r>
            <w:proofErr w:type="gramEnd"/>
            <w:r w:rsidRPr="00EC5BB4">
              <w:rPr>
                <w:rFonts w:cs="Arial"/>
                <w:b/>
                <w:sz w:val="24"/>
                <w:szCs w:val="24"/>
              </w:rPr>
              <w:t xml:space="preserve"> физичко лице и предузетника: Уверење из казнене евиденције надлежне полицијске управе Министарства унутрашњих послова</w:t>
            </w:r>
            <w:r w:rsidRPr="00EC5BB4">
              <w:rPr>
                <w:rFonts w:cs="Arial"/>
                <w:sz w:val="24"/>
                <w:szCs w:val="24"/>
              </w:rPr>
              <w:t xml:space="preserve"> – захтев за издавање овог уверења може се поднети према </w:t>
            </w:r>
            <w:r w:rsidRPr="00EC5BB4">
              <w:rPr>
                <w:rFonts w:cs="Arial"/>
                <w:b/>
                <w:sz w:val="24"/>
                <w:szCs w:val="24"/>
              </w:rPr>
              <w:t>месту рођења</w:t>
            </w:r>
            <w:r w:rsidRPr="00EC5BB4">
              <w:rPr>
                <w:rFonts w:cs="Arial"/>
                <w:sz w:val="24"/>
                <w:szCs w:val="24"/>
              </w:rPr>
              <w:t xml:space="preserve"> или према </w:t>
            </w:r>
            <w:r w:rsidRPr="00EC5BB4">
              <w:rPr>
                <w:rFonts w:cs="Arial"/>
                <w:b/>
                <w:sz w:val="24"/>
                <w:szCs w:val="24"/>
              </w:rPr>
              <w:t>месту пребивалишта</w:t>
            </w:r>
            <w:r w:rsidRPr="00EC5BB4">
              <w:rPr>
                <w:rFonts w:cs="Arial"/>
                <w:sz w:val="24"/>
                <w:szCs w:val="24"/>
              </w:rPr>
              <w:t>.</w:t>
            </w:r>
          </w:p>
          <w:p w14:paraId="7F6B5817" w14:textId="77777777" w:rsidR="00175774" w:rsidRPr="00EC5BB4" w:rsidRDefault="00175774" w:rsidP="007158D7">
            <w:pPr>
              <w:autoSpaceDE w:val="0"/>
              <w:autoSpaceDN w:val="0"/>
              <w:adjustRightInd w:val="0"/>
              <w:spacing w:before="0"/>
              <w:contextualSpacing/>
              <w:rPr>
                <w:rFonts w:eastAsia="Calibri" w:cs="Arial"/>
                <w:i/>
                <w:sz w:val="24"/>
                <w:szCs w:val="24"/>
              </w:rPr>
            </w:pPr>
            <w:r w:rsidRPr="00EC5BB4">
              <w:rPr>
                <w:rFonts w:eastAsia="Calibri" w:cs="Arial"/>
                <w:i/>
                <w:sz w:val="24"/>
                <w:szCs w:val="24"/>
              </w:rPr>
              <w:t xml:space="preserve">Напомена: </w:t>
            </w:r>
          </w:p>
          <w:p w14:paraId="541F561A" w14:textId="77777777" w:rsidR="00175774" w:rsidRPr="00EC5BB4" w:rsidRDefault="00175774" w:rsidP="003C324F">
            <w:pPr>
              <w:numPr>
                <w:ilvl w:val="0"/>
                <w:numId w:val="15"/>
              </w:numPr>
              <w:tabs>
                <w:tab w:val="left" w:pos="680"/>
              </w:tabs>
              <w:snapToGrid w:val="0"/>
              <w:spacing w:before="0"/>
              <w:ind w:left="714" w:hanging="357"/>
              <w:contextualSpacing/>
              <w:jc w:val="left"/>
              <w:rPr>
                <w:rFonts w:eastAsia="Calibri" w:cs="Arial"/>
                <w:i/>
                <w:sz w:val="24"/>
                <w:szCs w:val="24"/>
              </w:rPr>
            </w:pPr>
            <w:r w:rsidRPr="00EC5BB4">
              <w:rPr>
                <w:rFonts w:eastAsia="Calibri" w:cs="Arial"/>
                <w:i/>
                <w:sz w:val="24"/>
                <w:szCs w:val="24"/>
              </w:rPr>
              <w:t>У случају да понуду подноси правно лице потребно је доставити овај доказ и за правно лице и за законског заступника</w:t>
            </w:r>
          </w:p>
          <w:p w14:paraId="51370513" w14:textId="77777777" w:rsidR="00175774" w:rsidRPr="00EC5BB4" w:rsidRDefault="00175774" w:rsidP="003C324F">
            <w:pPr>
              <w:numPr>
                <w:ilvl w:val="0"/>
                <w:numId w:val="15"/>
              </w:numPr>
              <w:tabs>
                <w:tab w:val="left" w:pos="680"/>
              </w:tabs>
              <w:snapToGrid w:val="0"/>
              <w:spacing w:before="0"/>
              <w:ind w:left="714" w:hanging="357"/>
              <w:contextualSpacing/>
              <w:jc w:val="left"/>
              <w:rPr>
                <w:rFonts w:eastAsia="Calibri" w:cs="Arial"/>
                <w:i/>
                <w:sz w:val="24"/>
                <w:szCs w:val="24"/>
              </w:rPr>
            </w:pPr>
            <w:r w:rsidRPr="00EC5BB4">
              <w:rPr>
                <w:rFonts w:eastAsia="Calibri" w:cs="Arial"/>
                <w:i/>
                <w:sz w:val="24"/>
                <w:szCs w:val="24"/>
              </w:rPr>
              <w:t>У случају да правно лице има више законских заступника, ове доказе доставити за сваког од њих</w:t>
            </w:r>
          </w:p>
          <w:p w14:paraId="46CA9DBE" w14:textId="77777777" w:rsidR="00175774" w:rsidRPr="00EC5BB4" w:rsidRDefault="00175774" w:rsidP="003C324F">
            <w:pPr>
              <w:numPr>
                <w:ilvl w:val="0"/>
                <w:numId w:val="15"/>
              </w:numPr>
              <w:tabs>
                <w:tab w:val="left" w:pos="680"/>
              </w:tabs>
              <w:snapToGrid w:val="0"/>
              <w:spacing w:before="0"/>
              <w:ind w:left="714" w:hanging="357"/>
              <w:contextualSpacing/>
              <w:jc w:val="left"/>
              <w:rPr>
                <w:rFonts w:eastAsia="Calibri" w:cs="Arial"/>
                <w:i/>
                <w:sz w:val="24"/>
                <w:szCs w:val="24"/>
              </w:rPr>
            </w:pPr>
            <w:r w:rsidRPr="00EC5BB4">
              <w:rPr>
                <w:rFonts w:eastAsia="Calibri" w:cs="Arial"/>
                <w:i/>
                <w:sz w:val="24"/>
                <w:szCs w:val="24"/>
              </w:rPr>
              <w:t xml:space="preserve">У случају да понуду подноси група понуђача, ове доказе доставити за сваког </w:t>
            </w:r>
            <w:r w:rsidR="00B46D29" w:rsidRPr="00EC5BB4">
              <w:rPr>
                <w:rFonts w:eastAsia="Calibri" w:cs="Arial"/>
                <w:i/>
                <w:sz w:val="24"/>
                <w:szCs w:val="24"/>
                <w:lang w:val="sr-Cyrl-CS"/>
              </w:rPr>
              <w:t>члана групе понуђача</w:t>
            </w:r>
          </w:p>
          <w:p w14:paraId="661254D1" w14:textId="77777777" w:rsidR="00B46D29" w:rsidRPr="00EC5BB4" w:rsidRDefault="00175774" w:rsidP="003C324F">
            <w:pPr>
              <w:numPr>
                <w:ilvl w:val="0"/>
                <w:numId w:val="15"/>
              </w:numPr>
              <w:tabs>
                <w:tab w:val="left" w:pos="680"/>
              </w:tabs>
              <w:snapToGrid w:val="0"/>
              <w:spacing w:before="0"/>
              <w:ind w:left="714" w:hanging="357"/>
              <w:contextualSpacing/>
              <w:jc w:val="left"/>
              <w:rPr>
                <w:rFonts w:cs="Arial"/>
                <w:sz w:val="24"/>
                <w:szCs w:val="24"/>
              </w:rPr>
            </w:pPr>
            <w:r w:rsidRPr="00EC5BB4">
              <w:rPr>
                <w:rFonts w:eastAsia="Calibri" w:cs="Arial"/>
                <w:i/>
                <w:sz w:val="24"/>
                <w:szCs w:val="24"/>
              </w:rPr>
              <w:t xml:space="preserve">У случају да понуђач подноси понуду са подизвођачем, ове доказе доставити и за </w:t>
            </w:r>
            <w:r w:rsidR="00B46D29" w:rsidRPr="00EC5BB4">
              <w:rPr>
                <w:rFonts w:eastAsia="Calibri" w:cs="Arial"/>
                <w:i/>
                <w:sz w:val="24"/>
                <w:szCs w:val="24"/>
                <w:lang w:val="sr-Cyrl-CS"/>
              </w:rPr>
              <w:t xml:space="preserve">сваког </w:t>
            </w:r>
            <w:r w:rsidRPr="00EC5BB4">
              <w:rPr>
                <w:rFonts w:eastAsia="Calibri" w:cs="Arial"/>
                <w:i/>
                <w:sz w:val="24"/>
                <w:szCs w:val="24"/>
              </w:rPr>
              <w:t xml:space="preserve">подизвођача </w:t>
            </w:r>
          </w:p>
          <w:p w14:paraId="6518F4AB" w14:textId="6FFB75AE" w:rsidR="00B46D29" w:rsidRPr="007158D7" w:rsidRDefault="00175774" w:rsidP="007158D7">
            <w:pPr>
              <w:tabs>
                <w:tab w:val="left" w:pos="680"/>
              </w:tabs>
              <w:snapToGrid w:val="0"/>
              <w:spacing w:before="0"/>
              <w:contextualSpacing/>
              <w:jc w:val="left"/>
              <w:rPr>
                <w:rFonts w:eastAsia="Calibri" w:cs="Arial"/>
                <w:sz w:val="24"/>
                <w:szCs w:val="24"/>
                <w:lang w:val="sr-Cyrl-CS"/>
              </w:rPr>
            </w:pPr>
            <w:r w:rsidRPr="00EC5BB4">
              <w:rPr>
                <w:rFonts w:eastAsia="Calibri" w:cs="Arial"/>
                <w:b/>
                <w:sz w:val="24"/>
                <w:szCs w:val="24"/>
              </w:rPr>
              <w:t>Ови докази не могу бити старији од два месеца пре отварања понуда</w:t>
            </w:r>
            <w:r w:rsidRPr="00EC5BB4">
              <w:rPr>
                <w:rFonts w:eastAsia="Calibri" w:cs="Arial"/>
                <w:sz w:val="24"/>
                <w:szCs w:val="24"/>
              </w:rPr>
              <w:t>.</w:t>
            </w:r>
          </w:p>
        </w:tc>
      </w:tr>
      <w:tr w:rsidR="00175774" w:rsidRPr="00EC5BB4" w14:paraId="4FF17059" w14:textId="77777777" w:rsidTr="008112A2">
        <w:trPr>
          <w:trHeight w:val="70"/>
          <w:jc w:val="center"/>
        </w:trPr>
        <w:tc>
          <w:tcPr>
            <w:tcW w:w="729" w:type="dxa"/>
            <w:vAlign w:val="center"/>
          </w:tcPr>
          <w:p w14:paraId="0B582471" w14:textId="77777777" w:rsidR="00175774" w:rsidRPr="00EC5BB4" w:rsidRDefault="00175774" w:rsidP="003A4822">
            <w:pPr>
              <w:jc w:val="center"/>
              <w:rPr>
                <w:rFonts w:cs="Arial"/>
                <w:sz w:val="24"/>
                <w:szCs w:val="24"/>
              </w:rPr>
            </w:pPr>
            <w:r w:rsidRPr="00EC5BB4">
              <w:rPr>
                <w:rFonts w:cs="Arial"/>
                <w:sz w:val="24"/>
                <w:szCs w:val="24"/>
              </w:rPr>
              <w:lastRenderedPageBreak/>
              <w:t>3.</w:t>
            </w:r>
          </w:p>
        </w:tc>
        <w:tc>
          <w:tcPr>
            <w:tcW w:w="8430" w:type="dxa"/>
            <w:vAlign w:val="center"/>
          </w:tcPr>
          <w:p w14:paraId="234DE34C" w14:textId="77777777" w:rsidR="007158D7" w:rsidRDefault="00175774" w:rsidP="007158D7">
            <w:pPr>
              <w:snapToGrid w:val="0"/>
              <w:spacing w:before="0"/>
              <w:contextualSpacing/>
              <w:rPr>
                <w:rFonts w:cs="Arial"/>
                <w:sz w:val="24"/>
                <w:szCs w:val="24"/>
                <w:u w:val="single"/>
              </w:rPr>
            </w:pPr>
            <w:r w:rsidRPr="00EC5BB4">
              <w:rPr>
                <w:rFonts w:cs="Arial"/>
                <w:b/>
                <w:sz w:val="24"/>
                <w:szCs w:val="24"/>
                <w:u w:val="single"/>
              </w:rPr>
              <w:t>Услов</w:t>
            </w:r>
          </w:p>
          <w:p w14:paraId="4F7ABB65" w14:textId="630CC96A" w:rsidR="00175774" w:rsidRPr="00EC5BB4" w:rsidRDefault="00175774" w:rsidP="007158D7">
            <w:pPr>
              <w:snapToGrid w:val="0"/>
              <w:spacing w:before="0"/>
              <w:contextualSpacing/>
              <w:rPr>
                <w:rFonts w:cs="Arial"/>
                <w:sz w:val="24"/>
                <w:szCs w:val="24"/>
              </w:rPr>
            </w:pPr>
            <w:r w:rsidRPr="00EC5BB4">
              <w:rPr>
                <w:rFonts w:cs="Arial"/>
                <w:sz w:val="24"/>
                <w:szCs w:val="24"/>
              </w:rPr>
              <w:t>Да је понуђач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14:paraId="3274024F" w14:textId="5EE3E53E" w:rsidR="00175774" w:rsidRPr="00EC5BB4" w:rsidRDefault="007158D7" w:rsidP="007158D7">
            <w:pPr>
              <w:autoSpaceDE w:val="0"/>
              <w:autoSpaceDN w:val="0"/>
              <w:adjustRightInd w:val="0"/>
              <w:spacing w:before="0"/>
              <w:contextualSpacing/>
              <w:rPr>
                <w:rFonts w:cs="Arial"/>
                <w:b/>
                <w:sz w:val="24"/>
                <w:szCs w:val="24"/>
                <w:u w:val="single"/>
              </w:rPr>
            </w:pPr>
            <w:r>
              <w:rPr>
                <w:rFonts w:cs="Arial"/>
                <w:b/>
                <w:sz w:val="24"/>
                <w:szCs w:val="24"/>
                <w:u w:val="single"/>
              </w:rPr>
              <w:t>Доказ</w:t>
            </w:r>
          </w:p>
          <w:p w14:paraId="27896AC4" w14:textId="77777777" w:rsidR="00175774" w:rsidRPr="00EC5BB4" w:rsidRDefault="00175774" w:rsidP="007158D7">
            <w:pPr>
              <w:snapToGrid w:val="0"/>
              <w:spacing w:before="0"/>
              <w:contextualSpacing/>
              <w:rPr>
                <w:rFonts w:eastAsia="Calibri" w:cs="Arial"/>
                <w:sz w:val="24"/>
                <w:szCs w:val="24"/>
                <w:lang w:val="ru-RU"/>
              </w:rPr>
            </w:pPr>
            <w:r w:rsidRPr="00EC5BB4">
              <w:rPr>
                <w:rFonts w:eastAsia="Calibri" w:cs="Arial"/>
                <w:sz w:val="24"/>
                <w:szCs w:val="24"/>
                <w:lang w:val="ru-RU"/>
              </w:rPr>
              <w:t xml:space="preserve">- </w:t>
            </w:r>
            <w:r w:rsidRPr="00EC5BB4">
              <w:rPr>
                <w:rFonts w:eastAsia="Calibri" w:cs="Arial"/>
                <w:b/>
                <w:sz w:val="24"/>
                <w:szCs w:val="24"/>
                <w:lang w:val="ru-RU"/>
              </w:rPr>
              <w:t xml:space="preserve">за правно лице, предузетнике и физичка лица: </w:t>
            </w:r>
          </w:p>
          <w:p w14:paraId="5DD1A16A" w14:textId="77777777" w:rsidR="00175774" w:rsidRPr="00EC5BB4" w:rsidRDefault="00175774" w:rsidP="007158D7">
            <w:pPr>
              <w:snapToGrid w:val="0"/>
              <w:spacing w:before="0"/>
              <w:contextualSpacing/>
              <w:rPr>
                <w:rFonts w:eastAsia="Calibri" w:cs="Arial"/>
                <w:sz w:val="24"/>
                <w:szCs w:val="24"/>
                <w:lang w:val="ru-RU"/>
              </w:rPr>
            </w:pPr>
            <w:r w:rsidRPr="00EC5BB4">
              <w:rPr>
                <w:rFonts w:eastAsia="Calibri" w:cs="Arial"/>
                <w:b/>
                <w:sz w:val="24"/>
                <w:szCs w:val="24"/>
                <w:lang w:val="ru-RU"/>
              </w:rPr>
              <w:t>1.Уверење Пореске управе</w:t>
            </w:r>
            <w:r w:rsidRPr="00EC5BB4">
              <w:rPr>
                <w:rFonts w:eastAsia="Calibri" w:cs="Arial"/>
                <w:sz w:val="24"/>
                <w:szCs w:val="24"/>
                <w:lang w:val="ru-RU"/>
              </w:rPr>
              <w:t xml:space="preserve"> Министарства финансија да је измирио доспеле </w:t>
            </w:r>
            <w:r w:rsidRPr="00EC5BB4">
              <w:rPr>
                <w:rFonts w:cs="Arial"/>
                <w:sz w:val="24"/>
                <w:szCs w:val="24"/>
                <w:lang w:val="ru-RU"/>
              </w:rPr>
              <w:t xml:space="preserve">порезе и доприносе </w:t>
            </w:r>
            <w:r w:rsidRPr="004F4D4D">
              <w:rPr>
                <w:rFonts w:eastAsia="Calibri" w:cs="Arial"/>
                <w:b/>
                <w:sz w:val="24"/>
                <w:szCs w:val="24"/>
                <w:lang w:val="ru-RU"/>
              </w:rPr>
              <w:t>и</w:t>
            </w:r>
          </w:p>
          <w:p w14:paraId="4E2A52E6" w14:textId="77777777" w:rsidR="00175774" w:rsidRPr="00EC5BB4" w:rsidRDefault="00175774" w:rsidP="007158D7">
            <w:pPr>
              <w:spacing w:before="0"/>
              <w:contextualSpacing/>
              <w:rPr>
                <w:rFonts w:cs="Arial"/>
                <w:sz w:val="24"/>
                <w:szCs w:val="24"/>
                <w:lang w:val="ru-RU"/>
              </w:rPr>
            </w:pPr>
            <w:r w:rsidRPr="00EC5BB4">
              <w:rPr>
                <w:rFonts w:eastAsia="Calibri" w:cs="Arial"/>
                <w:b/>
                <w:sz w:val="24"/>
                <w:szCs w:val="24"/>
                <w:lang w:val="ru-RU"/>
              </w:rPr>
              <w:t xml:space="preserve">2.Уверење Управе јавних прихода </w:t>
            </w:r>
            <w:r w:rsidR="00B24BAB" w:rsidRPr="00EC5BB4">
              <w:rPr>
                <w:rFonts w:eastAsia="Calibri" w:cs="Arial"/>
                <w:b/>
                <w:sz w:val="24"/>
                <w:szCs w:val="24"/>
                <w:lang w:val="ru-RU"/>
              </w:rPr>
              <w:t>локалне самоуправе (</w:t>
            </w:r>
            <w:r w:rsidRPr="00EC5BB4">
              <w:rPr>
                <w:rFonts w:eastAsia="Calibri" w:cs="Arial"/>
                <w:b/>
                <w:sz w:val="24"/>
                <w:szCs w:val="24"/>
                <w:lang w:val="ru-RU"/>
              </w:rPr>
              <w:t>града, односно општине</w:t>
            </w:r>
            <w:r w:rsidR="00B24BAB" w:rsidRPr="00EC5BB4">
              <w:rPr>
                <w:rFonts w:cs="Arial"/>
                <w:sz w:val="24"/>
                <w:szCs w:val="24"/>
                <w:lang w:val="ru-RU"/>
              </w:rPr>
              <w:t xml:space="preserve">) </w:t>
            </w:r>
            <w:r w:rsidRPr="00EC5BB4">
              <w:rPr>
                <w:rFonts w:cs="Arial"/>
                <w:sz w:val="24"/>
                <w:szCs w:val="24"/>
                <w:lang w:val="ru-RU"/>
              </w:rPr>
              <w:t>према месту седишта пореског обвезника правног лица</w:t>
            </w:r>
            <w:r w:rsidR="00B24BAB" w:rsidRPr="00EC5BB4">
              <w:rPr>
                <w:rFonts w:cs="Arial"/>
                <w:sz w:val="24"/>
                <w:szCs w:val="24"/>
                <w:lang w:val="ru-RU"/>
              </w:rPr>
              <w:t xml:space="preserve"> и предузетника</w:t>
            </w:r>
            <w:r w:rsidRPr="00EC5BB4">
              <w:rPr>
                <w:rFonts w:cs="Arial"/>
                <w:sz w:val="24"/>
                <w:szCs w:val="24"/>
                <w:lang w:val="ru-RU"/>
              </w:rPr>
              <w:t xml:space="preserve">, односно према пребивалишту физичког лица, </w:t>
            </w:r>
            <w:r w:rsidRPr="00EC5BB4">
              <w:rPr>
                <w:rFonts w:eastAsia="Calibri" w:cs="Arial"/>
                <w:sz w:val="24"/>
                <w:szCs w:val="24"/>
                <w:lang w:val="ru-RU"/>
              </w:rPr>
              <w:t xml:space="preserve">да је измирио обавезе по основу изворних локалних јавних прихода </w:t>
            </w:r>
          </w:p>
          <w:p w14:paraId="48BB10E7" w14:textId="77777777" w:rsidR="00175774" w:rsidRPr="00EC5BB4" w:rsidRDefault="00175774" w:rsidP="007158D7">
            <w:pPr>
              <w:spacing w:before="0"/>
              <w:ind w:right="122"/>
              <w:contextualSpacing/>
              <w:rPr>
                <w:rFonts w:cs="Arial"/>
                <w:sz w:val="24"/>
                <w:szCs w:val="24"/>
                <w:lang w:val="ru-RU"/>
              </w:rPr>
            </w:pPr>
            <w:r w:rsidRPr="00EC5BB4">
              <w:rPr>
                <w:rFonts w:cs="Arial"/>
                <w:sz w:val="24"/>
                <w:szCs w:val="24"/>
                <w:lang w:val="ru-RU"/>
              </w:rPr>
              <w:t>Напомена:</w:t>
            </w:r>
          </w:p>
          <w:p w14:paraId="4B845578" w14:textId="77777777" w:rsidR="00175774" w:rsidRPr="00EC5BB4" w:rsidRDefault="00B24BAB" w:rsidP="00A15FA3">
            <w:pPr>
              <w:numPr>
                <w:ilvl w:val="0"/>
                <w:numId w:val="11"/>
              </w:numPr>
              <w:autoSpaceDE w:val="0"/>
              <w:autoSpaceDN w:val="0"/>
              <w:adjustRightInd w:val="0"/>
              <w:snapToGrid w:val="0"/>
              <w:spacing w:before="0"/>
              <w:ind w:hanging="357"/>
              <w:contextualSpacing/>
              <w:rPr>
                <w:rFonts w:eastAsia="TimesNewRomanPSMT" w:cs="Arial"/>
                <w:b/>
                <w:sz w:val="24"/>
                <w:szCs w:val="24"/>
                <w:u w:val="single"/>
              </w:rPr>
            </w:pPr>
            <w:r w:rsidRPr="00EC5BB4">
              <w:rPr>
                <w:rFonts w:eastAsia="TimesNewRomanPSMT" w:cs="Arial"/>
                <w:i/>
                <w:sz w:val="24"/>
                <w:szCs w:val="24"/>
              </w:rPr>
              <w:t>Уколико локална (општи</w:t>
            </w:r>
            <w:r w:rsidR="00175774" w:rsidRPr="00EC5BB4">
              <w:rPr>
                <w:rFonts w:eastAsia="TimesNewRomanPSMT" w:cs="Arial"/>
                <w:i/>
                <w:sz w:val="24"/>
                <w:szCs w:val="24"/>
              </w:rPr>
              <w:t>н</w:t>
            </w:r>
            <w:r w:rsidRPr="00EC5BB4">
              <w:rPr>
                <w:rFonts w:eastAsia="TimesNewRomanPSMT" w:cs="Arial"/>
                <w:i/>
                <w:sz w:val="24"/>
                <w:szCs w:val="24"/>
                <w:lang w:val="sr-Cyrl-CS"/>
              </w:rPr>
              <w:t>с</w:t>
            </w:r>
            <w:r w:rsidR="00175774" w:rsidRPr="00EC5BB4">
              <w:rPr>
                <w:rFonts w:eastAsia="TimesNewRomanPSMT" w:cs="Arial"/>
                <w:i/>
                <w:sz w:val="24"/>
                <w:szCs w:val="24"/>
              </w:rPr>
              <w:t>ка) управа</w:t>
            </w:r>
            <w:r w:rsidRPr="00EC5BB4">
              <w:rPr>
                <w:rFonts w:eastAsia="TimesNewRomanPSMT" w:cs="Arial"/>
                <w:i/>
                <w:sz w:val="24"/>
                <w:szCs w:val="24"/>
                <w:lang w:val="sr-Cyrl-CS"/>
              </w:rPr>
              <w:t xml:space="preserve"> јавних приход</w:t>
            </w:r>
            <w:r w:rsidR="00175774" w:rsidRPr="00EC5BB4">
              <w:rPr>
                <w:rFonts w:eastAsia="TimesNewRomanPSMT" w:cs="Arial"/>
                <w:i/>
                <w:sz w:val="24"/>
                <w:szCs w:val="24"/>
              </w:rPr>
              <w:t xml:space="preserve"> у својој потврди наведе да се докази за одређене изворне локалне јавне приходе прибављају и од других локалних органа/организација/установа понуђач је дужан да уз потврду локалне управе </w:t>
            </w:r>
            <w:r w:rsidRPr="00EC5BB4">
              <w:rPr>
                <w:rFonts w:eastAsia="TimesNewRomanPSMT" w:cs="Arial"/>
                <w:i/>
                <w:sz w:val="24"/>
                <w:szCs w:val="24"/>
                <w:lang w:val="sr-Cyrl-CS"/>
              </w:rPr>
              <w:t xml:space="preserve">јавних прихода </w:t>
            </w:r>
            <w:r w:rsidR="00175774" w:rsidRPr="00EC5BB4">
              <w:rPr>
                <w:rFonts w:eastAsia="TimesNewRomanPSMT" w:cs="Arial"/>
                <w:i/>
                <w:sz w:val="24"/>
                <w:szCs w:val="24"/>
              </w:rPr>
              <w:t xml:space="preserve">приложи и потврде </w:t>
            </w:r>
            <w:r w:rsidRPr="00EC5BB4">
              <w:rPr>
                <w:rFonts w:eastAsia="TimesNewRomanPSMT" w:cs="Arial"/>
                <w:i/>
                <w:sz w:val="24"/>
                <w:szCs w:val="24"/>
                <w:lang w:val="sr-Cyrl-CS"/>
              </w:rPr>
              <w:t xml:space="preserve">тих </w:t>
            </w:r>
            <w:r w:rsidR="00175774" w:rsidRPr="00EC5BB4">
              <w:rPr>
                <w:rFonts w:eastAsia="TimesNewRomanPSMT" w:cs="Arial"/>
                <w:i/>
                <w:sz w:val="24"/>
                <w:szCs w:val="24"/>
              </w:rPr>
              <w:t>осталих лок</w:t>
            </w:r>
            <w:r w:rsidRPr="00EC5BB4">
              <w:rPr>
                <w:rFonts w:eastAsia="TimesNewRomanPSMT" w:cs="Arial"/>
                <w:i/>
                <w:sz w:val="24"/>
                <w:szCs w:val="24"/>
                <w:lang w:val="sr-Cyrl-CS"/>
              </w:rPr>
              <w:t>а</w:t>
            </w:r>
            <w:r w:rsidR="00175774" w:rsidRPr="00EC5BB4">
              <w:rPr>
                <w:rFonts w:eastAsia="TimesNewRomanPSMT" w:cs="Arial"/>
                <w:i/>
                <w:sz w:val="24"/>
                <w:szCs w:val="24"/>
              </w:rPr>
              <w:t xml:space="preserve">лних органа/организација/установа </w:t>
            </w:r>
          </w:p>
          <w:p w14:paraId="2ECFB77C" w14:textId="77777777" w:rsidR="00175774" w:rsidRPr="00EC5BB4" w:rsidRDefault="00175774" w:rsidP="00A15FA3">
            <w:pPr>
              <w:numPr>
                <w:ilvl w:val="0"/>
                <w:numId w:val="11"/>
              </w:numPr>
              <w:autoSpaceDE w:val="0"/>
              <w:autoSpaceDN w:val="0"/>
              <w:adjustRightInd w:val="0"/>
              <w:snapToGrid w:val="0"/>
              <w:spacing w:before="0"/>
              <w:ind w:hanging="357"/>
              <w:contextualSpacing/>
              <w:rPr>
                <w:rFonts w:eastAsia="Calibri" w:cs="Arial"/>
                <w:i/>
                <w:sz w:val="24"/>
                <w:szCs w:val="24"/>
              </w:rPr>
            </w:pPr>
            <w:r w:rsidRPr="00EC5BB4">
              <w:rPr>
                <w:rFonts w:eastAsia="TimesNewRomanPSMT" w:cs="Arial"/>
                <w:i/>
                <w:sz w:val="24"/>
                <w:szCs w:val="24"/>
              </w:rPr>
              <w:t xml:space="preserve">Уколико је понуђач у поступку приватизације, уместо горе наведена два доказа, потребно је доставити </w:t>
            </w:r>
            <w:r w:rsidRPr="00EC5BB4">
              <w:rPr>
                <w:rFonts w:eastAsia="TimesNewRomanPSMT" w:cs="Arial"/>
                <w:b/>
                <w:i/>
                <w:sz w:val="24"/>
                <w:szCs w:val="24"/>
              </w:rPr>
              <w:t>у</w:t>
            </w:r>
            <w:r w:rsidRPr="00EC5BB4">
              <w:rPr>
                <w:rFonts w:eastAsia="Calibri" w:cs="Arial"/>
                <w:b/>
                <w:i/>
                <w:sz w:val="24"/>
                <w:szCs w:val="24"/>
                <w:lang w:val="ru-RU"/>
              </w:rPr>
              <w:t>верење Агенције за приватизацију да се налази у поступку приватизације</w:t>
            </w:r>
          </w:p>
          <w:p w14:paraId="71BED02F" w14:textId="77777777" w:rsidR="00175774" w:rsidRPr="00EC5BB4" w:rsidRDefault="00175774" w:rsidP="00A15FA3">
            <w:pPr>
              <w:numPr>
                <w:ilvl w:val="0"/>
                <w:numId w:val="11"/>
              </w:numPr>
              <w:tabs>
                <w:tab w:val="left" w:pos="680"/>
              </w:tabs>
              <w:snapToGrid w:val="0"/>
              <w:spacing w:before="0"/>
              <w:ind w:hanging="357"/>
              <w:contextualSpacing/>
              <w:rPr>
                <w:rFonts w:eastAsia="Calibri" w:cs="Arial"/>
                <w:i/>
                <w:sz w:val="24"/>
                <w:szCs w:val="24"/>
              </w:rPr>
            </w:pPr>
            <w:r w:rsidRPr="00EC5BB4">
              <w:rPr>
                <w:rFonts w:eastAsia="Calibri" w:cs="Arial"/>
                <w:i/>
                <w:sz w:val="24"/>
                <w:szCs w:val="24"/>
              </w:rPr>
              <w:t>У случају да понуду подноси група понуђача, ове доказе доставити за сваког учесника из групе</w:t>
            </w:r>
          </w:p>
          <w:p w14:paraId="4045877F" w14:textId="77777777" w:rsidR="00175774" w:rsidRPr="00EC5BB4" w:rsidRDefault="00175774" w:rsidP="003C324F">
            <w:pPr>
              <w:numPr>
                <w:ilvl w:val="0"/>
                <w:numId w:val="14"/>
              </w:numPr>
              <w:tabs>
                <w:tab w:val="left" w:pos="680"/>
              </w:tabs>
              <w:snapToGrid w:val="0"/>
              <w:spacing w:before="0"/>
              <w:contextualSpacing/>
              <w:jc w:val="left"/>
              <w:rPr>
                <w:rFonts w:cs="Arial"/>
                <w:sz w:val="24"/>
                <w:szCs w:val="24"/>
              </w:rPr>
            </w:pPr>
            <w:r w:rsidRPr="00EC5BB4">
              <w:rPr>
                <w:rFonts w:eastAsia="Calibri" w:cs="Arial"/>
                <w:i/>
                <w:sz w:val="24"/>
                <w:szCs w:val="24"/>
              </w:rPr>
              <w:t>У случају да понуђач подноси понуду са подизвођачем, ове доказе доставити и за подизвођача (ако је више подизвођача доставити за сваког од њих)</w:t>
            </w:r>
          </w:p>
          <w:p w14:paraId="347D8F5B" w14:textId="20AC9F82" w:rsidR="00175774" w:rsidRPr="007158D7" w:rsidRDefault="00175774" w:rsidP="007158D7">
            <w:pPr>
              <w:tabs>
                <w:tab w:val="left" w:pos="680"/>
              </w:tabs>
              <w:snapToGrid w:val="0"/>
              <w:spacing w:before="0"/>
              <w:contextualSpacing/>
              <w:rPr>
                <w:rFonts w:eastAsia="Calibri" w:cs="Arial"/>
                <w:sz w:val="24"/>
                <w:szCs w:val="24"/>
              </w:rPr>
            </w:pPr>
            <w:r w:rsidRPr="00EC5BB4">
              <w:rPr>
                <w:rFonts w:eastAsia="Calibri" w:cs="Arial"/>
                <w:b/>
                <w:sz w:val="24"/>
                <w:szCs w:val="24"/>
              </w:rPr>
              <w:lastRenderedPageBreak/>
              <w:t xml:space="preserve">Ови докази не могу бити старији од два месеца </w:t>
            </w:r>
            <w:r w:rsidR="00B24BAB" w:rsidRPr="00EC5BB4">
              <w:rPr>
                <w:rFonts w:eastAsia="Calibri" w:cs="Arial"/>
                <w:b/>
                <w:sz w:val="24"/>
                <w:szCs w:val="24"/>
                <w:lang w:val="sr-Cyrl-CS"/>
              </w:rPr>
              <w:t>пре</w:t>
            </w:r>
            <w:r w:rsidRPr="00EC5BB4">
              <w:rPr>
                <w:rFonts w:eastAsia="Calibri" w:cs="Arial"/>
                <w:b/>
                <w:sz w:val="24"/>
                <w:szCs w:val="24"/>
              </w:rPr>
              <w:t xml:space="preserve"> отварања понуда</w:t>
            </w:r>
            <w:r w:rsidRPr="00EC5BB4">
              <w:rPr>
                <w:rFonts w:eastAsia="Calibri" w:cs="Arial"/>
                <w:sz w:val="24"/>
                <w:szCs w:val="24"/>
              </w:rPr>
              <w:t>.</w:t>
            </w:r>
          </w:p>
        </w:tc>
      </w:tr>
      <w:tr w:rsidR="00175774" w:rsidRPr="00EC5BB4" w14:paraId="5512F2EF" w14:textId="77777777" w:rsidTr="008112A2">
        <w:trPr>
          <w:jc w:val="center"/>
        </w:trPr>
        <w:tc>
          <w:tcPr>
            <w:tcW w:w="729" w:type="dxa"/>
            <w:vAlign w:val="center"/>
          </w:tcPr>
          <w:p w14:paraId="7C6FDB72" w14:textId="77777777" w:rsidR="00175774" w:rsidRPr="00EC5BB4" w:rsidRDefault="00175774" w:rsidP="003A4822">
            <w:pPr>
              <w:jc w:val="center"/>
              <w:rPr>
                <w:rFonts w:cs="Arial"/>
                <w:sz w:val="24"/>
                <w:szCs w:val="24"/>
              </w:rPr>
            </w:pPr>
            <w:r w:rsidRPr="00EC5BB4">
              <w:rPr>
                <w:rFonts w:cs="Arial"/>
                <w:sz w:val="24"/>
                <w:szCs w:val="24"/>
              </w:rPr>
              <w:lastRenderedPageBreak/>
              <w:t xml:space="preserve">4. </w:t>
            </w:r>
          </w:p>
        </w:tc>
        <w:tc>
          <w:tcPr>
            <w:tcW w:w="8430" w:type="dxa"/>
          </w:tcPr>
          <w:p w14:paraId="5B1F619F" w14:textId="77777777" w:rsidR="007158D7" w:rsidRDefault="00175774" w:rsidP="007158D7">
            <w:pPr>
              <w:snapToGrid w:val="0"/>
              <w:spacing w:before="0"/>
              <w:contextualSpacing/>
              <w:rPr>
                <w:rFonts w:cs="Arial"/>
                <w:b/>
                <w:sz w:val="24"/>
                <w:szCs w:val="24"/>
                <w:u w:val="single"/>
              </w:rPr>
            </w:pPr>
            <w:r w:rsidRPr="00EC5BB4">
              <w:rPr>
                <w:rFonts w:cs="Arial"/>
                <w:b/>
                <w:sz w:val="24"/>
                <w:szCs w:val="24"/>
                <w:u w:val="single"/>
              </w:rPr>
              <w:t>Услов</w:t>
            </w:r>
          </w:p>
          <w:p w14:paraId="6A42B1CD" w14:textId="7DEBD38A" w:rsidR="00175774" w:rsidRPr="00EC5BB4" w:rsidRDefault="00175774" w:rsidP="007158D7">
            <w:pPr>
              <w:snapToGrid w:val="0"/>
              <w:spacing w:before="0"/>
              <w:contextualSpacing/>
              <w:rPr>
                <w:rFonts w:cs="Arial"/>
                <w:sz w:val="24"/>
                <w:szCs w:val="24"/>
              </w:rPr>
            </w:pPr>
            <w:r w:rsidRPr="00EC5BB4">
              <w:rPr>
                <w:rFonts w:cs="Arial"/>
                <w:sz w:val="24"/>
                <w:szCs w:val="24"/>
                <w:lang w:val="ru-RU"/>
              </w:rPr>
              <w:t>Да је понуђач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p>
          <w:p w14:paraId="1BABFC63" w14:textId="7EED037E" w:rsidR="00175774" w:rsidRPr="00EC5BB4" w:rsidRDefault="007158D7" w:rsidP="007158D7">
            <w:pPr>
              <w:autoSpaceDE w:val="0"/>
              <w:autoSpaceDN w:val="0"/>
              <w:adjustRightInd w:val="0"/>
              <w:spacing w:before="0"/>
              <w:contextualSpacing/>
              <w:rPr>
                <w:rFonts w:cs="Arial"/>
                <w:b/>
                <w:sz w:val="24"/>
                <w:szCs w:val="24"/>
                <w:u w:val="single"/>
              </w:rPr>
            </w:pPr>
            <w:r>
              <w:rPr>
                <w:rFonts w:cs="Arial"/>
                <w:b/>
                <w:sz w:val="24"/>
                <w:szCs w:val="24"/>
                <w:u w:val="single"/>
              </w:rPr>
              <w:t>Доказ</w:t>
            </w:r>
          </w:p>
          <w:p w14:paraId="2FFE1F8F" w14:textId="1F0BAAC0" w:rsidR="00175774" w:rsidRPr="00EC5BB4" w:rsidRDefault="00175774" w:rsidP="007158D7">
            <w:pPr>
              <w:spacing w:before="0"/>
              <w:contextualSpacing/>
              <w:rPr>
                <w:rFonts w:cs="Arial"/>
                <w:b/>
                <w:sz w:val="24"/>
                <w:szCs w:val="24"/>
              </w:rPr>
            </w:pPr>
            <w:r w:rsidRPr="00EC5BB4">
              <w:rPr>
                <w:rFonts w:cs="Arial"/>
                <w:sz w:val="24"/>
                <w:szCs w:val="24"/>
              </w:rPr>
              <w:t>Потписан и оверен Образац изјаве</w:t>
            </w:r>
            <w:r w:rsidR="009B520C">
              <w:rPr>
                <w:rFonts w:cs="Arial"/>
                <w:sz w:val="24"/>
                <w:szCs w:val="24"/>
              </w:rPr>
              <w:t xml:space="preserve"> на основу члана 75. </w:t>
            </w:r>
            <w:proofErr w:type="gramStart"/>
            <w:r w:rsidR="009B520C">
              <w:rPr>
                <w:rFonts w:cs="Arial"/>
                <w:sz w:val="24"/>
                <w:szCs w:val="24"/>
              </w:rPr>
              <w:t>став</w:t>
            </w:r>
            <w:proofErr w:type="gramEnd"/>
            <w:r w:rsidR="009B520C">
              <w:rPr>
                <w:rFonts w:cs="Arial"/>
                <w:sz w:val="24"/>
                <w:szCs w:val="24"/>
              </w:rPr>
              <w:t xml:space="preserve"> 2. Закон</w:t>
            </w:r>
          </w:p>
          <w:p w14:paraId="430D7044" w14:textId="77777777" w:rsidR="005E487E" w:rsidRPr="00EC5BB4" w:rsidRDefault="00175774" w:rsidP="007158D7">
            <w:pPr>
              <w:snapToGrid w:val="0"/>
              <w:spacing w:before="0"/>
              <w:contextualSpacing/>
              <w:rPr>
                <w:rFonts w:cs="Arial"/>
                <w:sz w:val="24"/>
                <w:szCs w:val="24"/>
                <w:lang w:val="sr-Cyrl-CS"/>
              </w:rPr>
            </w:pPr>
            <w:r w:rsidRPr="00EC5BB4">
              <w:rPr>
                <w:rFonts w:cs="Arial"/>
                <w:i/>
                <w:sz w:val="24"/>
                <w:szCs w:val="24"/>
              </w:rPr>
              <w:t>Напомена:</w:t>
            </w:r>
          </w:p>
          <w:p w14:paraId="7598A6D5" w14:textId="77777777" w:rsidR="005E487E" w:rsidRPr="00EC5BB4" w:rsidRDefault="00175774" w:rsidP="003C324F">
            <w:pPr>
              <w:numPr>
                <w:ilvl w:val="0"/>
                <w:numId w:val="16"/>
              </w:numPr>
              <w:snapToGrid w:val="0"/>
              <w:spacing w:before="0"/>
              <w:contextualSpacing/>
              <w:rPr>
                <w:rFonts w:cs="Arial"/>
                <w:i/>
                <w:sz w:val="24"/>
                <w:szCs w:val="24"/>
                <w:lang w:val="sr-Cyrl-CS"/>
              </w:rPr>
            </w:pPr>
            <w:r w:rsidRPr="00EC5BB4">
              <w:rPr>
                <w:rFonts w:cs="Arial"/>
                <w:i/>
                <w:sz w:val="24"/>
                <w:szCs w:val="24"/>
              </w:rPr>
              <w:t xml:space="preserve">Изјава мора да буде потписана од стране овалшћеног лица </w:t>
            </w:r>
            <w:r w:rsidR="005E487E" w:rsidRPr="00EC5BB4">
              <w:rPr>
                <w:rFonts w:cs="Arial"/>
                <w:i/>
                <w:sz w:val="24"/>
                <w:szCs w:val="24"/>
                <w:lang w:val="sr-Cyrl-CS"/>
              </w:rPr>
              <w:t>за заступање понуђача</w:t>
            </w:r>
            <w:r w:rsidRPr="00EC5BB4">
              <w:rPr>
                <w:rFonts w:cs="Arial"/>
                <w:i/>
                <w:sz w:val="24"/>
                <w:szCs w:val="24"/>
              </w:rPr>
              <w:t xml:space="preserve"> и оверена печатом. </w:t>
            </w:r>
          </w:p>
          <w:p w14:paraId="06D5D9D8" w14:textId="7707B68C" w:rsidR="005E487E" w:rsidRPr="007158D7" w:rsidRDefault="00175774" w:rsidP="003C324F">
            <w:pPr>
              <w:numPr>
                <w:ilvl w:val="0"/>
                <w:numId w:val="16"/>
              </w:numPr>
              <w:snapToGrid w:val="0"/>
              <w:spacing w:before="0"/>
              <w:contextualSpacing/>
              <w:rPr>
                <w:rFonts w:cs="Arial"/>
                <w:i/>
                <w:sz w:val="24"/>
                <w:szCs w:val="24"/>
              </w:rPr>
            </w:pPr>
            <w:r w:rsidRPr="00EC5BB4">
              <w:rPr>
                <w:rFonts w:cs="Arial"/>
                <w:i/>
                <w:sz w:val="24"/>
                <w:szCs w:val="24"/>
              </w:rPr>
              <w:t xml:space="preserve">Уколико понуду подноси група понуђача Изјава мора бити </w:t>
            </w:r>
            <w:r w:rsidR="005E487E" w:rsidRPr="00EC5BB4">
              <w:rPr>
                <w:rFonts w:cs="Arial"/>
                <w:i/>
                <w:sz w:val="24"/>
                <w:szCs w:val="24"/>
                <w:lang w:val="sr-Cyrl-CS"/>
              </w:rPr>
              <w:t>достављена за сваког члана групе понуђача. Изјава мора бити</w:t>
            </w:r>
            <w:r w:rsidRPr="00EC5BB4">
              <w:rPr>
                <w:rFonts w:cs="Arial"/>
                <w:i/>
                <w:sz w:val="24"/>
                <w:szCs w:val="24"/>
              </w:rPr>
              <w:t xml:space="preserve"> потписана од стране овлашћеног лица </w:t>
            </w:r>
            <w:r w:rsidR="005E487E" w:rsidRPr="00EC5BB4">
              <w:rPr>
                <w:rFonts w:cs="Arial"/>
                <w:i/>
                <w:sz w:val="24"/>
                <w:szCs w:val="24"/>
                <w:lang w:val="sr-Cyrl-CS"/>
              </w:rPr>
              <w:t xml:space="preserve">за заступање </w:t>
            </w:r>
            <w:r w:rsidRPr="00EC5BB4">
              <w:rPr>
                <w:rFonts w:cs="Arial"/>
                <w:i/>
                <w:sz w:val="24"/>
                <w:szCs w:val="24"/>
              </w:rPr>
              <w:t xml:space="preserve">понуђача из групе понуђача и оверена печатом.  </w:t>
            </w:r>
          </w:p>
        </w:tc>
      </w:tr>
    </w:tbl>
    <w:p w14:paraId="1307D501" w14:textId="77777777" w:rsidR="00173431" w:rsidRDefault="00173431" w:rsidP="00B13CD3">
      <w:pPr>
        <w:spacing w:before="0"/>
        <w:rPr>
          <w:rFonts w:cs="Arial"/>
          <w:sz w:val="24"/>
          <w:szCs w:val="24"/>
          <w:lang w:eastAsia="zh-CN"/>
        </w:rPr>
      </w:pPr>
    </w:p>
    <w:p w14:paraId="2E8348DA" w14:textId="4B0406B6" w:rsidR="00B13CD3" w:rsidRPr="007F582B" w:rsidRDefault="00B13CD3" w:rsidP="00B13CD3">
      <w:pPr>
        <w:spacing w:before="0"/>
        <w:rPr>
          <w:rFonts w:cs="Arial"/>
          <w:sz w:val="24"/>
          <w:szCs w:val="24"/>
          <w:lang w:eastAsia="zh-CN"/>
        </w:rPr>
      </w:pPr>
      <w:r w:rsidRPr="00EC5BB4">
        <w:rPr>
          <w:rFonts w:cs="Arial"/>
          <w:sz w:val="24"/>
          <w:szCs w:val="24"/>
          <w:lang w:eastAsia="zh-CN"/>
        </w:rPr>
        <w:t xml:space="preserve">Понуда понуђача који не докаже да испуњава </w:t>
      </w:r>
      <w:r w:rsidR="001B5E4A">
        <w:rPr>
          <w:rFonts w:cs="Arial"/>
          <w:sz w:val="24"/>
          <w:szCs w:val="24"/>
          <w:lang w:val="sr-Cyrl-RS" w:eastAsia="zh-CN"/>
        </w:rPr>
        <w:t xml:space="preserve">горе </w:t>
      </w:r>
      <w:r w:rsidRPr="00EC5BB4">
        <w:rPr>
          <w:rFonts w:cs="Arial"/>
          <w:sz w:val="24"/>
          <w:szCs w:val="24"/>
          <w:lang w:eastAsia="zh-CN"/>
        </w:rPr>
        <w:t xml:space="preserve">наведене обавезне и додатне услове из тачака 1. </w:t>
      </w:r>
      <w:proofErr w:type="gramStart"/>
      <w:r w:rsidR="007F582B">
        <w:rPr>
          <w:rFonts w:cs="Arial"/>
          <w:sz w:val="24"/>
          <w:szCs w:val="24"/>
          <w:lang w:eastAsia="zh-CN"/>
        </w:rPr>
        <w:t>д</w:t>
      </w:r>
      <w:r w:rsidRPr="00EC5BB4">
        <w:rPr>
          <w:rFonts w:cs="Arial"/>
          <w:sz w:val="24"/>
          <w:szCs w:val="24"/>
          <w:lang w:eastAsia="zh-CN"/>
        </w:rPr>
        <w:t>о</w:t>
      </w:r>
      <w:proofErr w:type="gramEnd"/>
      <w:r w:rsidR="00AF1923">
        <w:rPr>
          <w:rFonts w:cs="Arial"/>
          <w:sz w:val="24"/>
          <w:szCs w:val="24"/>
          <w:lang w:val="sr-Cyrl-RS" w:eastAsia="zh-CN"/>
        </w:rPr>
        <w:t xml:space="preserve"> 7</w:t>
      </w:r>
      <w:r w:rsidR="00834B32">
        <w:rPr>
          <w:rFonts w:cs="Arial"/>
          <w:sz w:val="24"/>
          <w:szCs w:val="24"/>
          <w:lang w:val="sr-Cyrl-RS" w:eastAsia="zh-CN"/>
        </w:rPr>
        <w:t>.</w:t>
      </w:r>
      <w:r w:rsidR="003A7D8D">
        <w:rPr>
          <w:rFonts w:cs="Arial"/>
          <w:sz w:val="24"/>
          <w:szCs w:val="24"/>
          <w:lang w:eastAsia="zh-CN"/>
        </w:rPr>
        <w:t xml:space="preserve"> </w:t>
      </w:r>
      <w:proofErr w:type="gramStart"/>
      <w:r w:rsidRPr="007F582B">
        <w:rPr>
          <w:rFonts w:cs="Arial"/>
          <w:sz w:val="24"/>
          <w:szCs w:val="24"/>
          <w:lang w:eastAsia="zh-CN"/>
        </w:rPr>
        <w:t>биће</w:t>
      </w:r>
      <w:proofErr w:type="gramEnd"/>
      <w:r w:rsidRPr="007F582B">
        <w:rPr>
          <w:rFonts w:cs="Arial"/>
          <w:sz w:val="24"/>
          <w:szCs w:val="24"/>
          <w:lang w:eastAsia="zh-CN"/>
        </w:rPr>
        <w:t xml:space="preserve"> одбијена као неприхватљива.</w:t>
      </w:r>
    </w:p>
    <w:p w14:paraId="7D8EA397" w14:textId="77777777" w:rsidR="00B30D13" w:rsidRDefault="007F582B" w:rsidP="00C10575">
      <w:pPr>
        <w:rPr>
          <w:rFonts w:cs="Arial"/>
          <w:sz w:val="24"/>
          <w:szCs w:val="24"/>
        </w:rPr>
      </w:pPr>
      <w:r>
        <w:rPr>
          <w:rFonts w:cs="Arial"/>
          <w:sz w:val="24"/>
          <w:szCs w:val="24"/>
          <w:lang w:val="sr-Cyrl-RS"/>
        </w:rPr>
        <w:t xml:space="preserve">1. </w:t>
      </w:r>
      <w:r w:rsidR="00C10575" w:rsidRPr="00EC5BB4">
        <w:rPr>
          <w:rFonts w:cs="Arial"/>
          <w:sz w:val="24"/>
          <w:szCs w:val="24"/>
        </w:rPr>
        <w:t xml:space="preserve">Сваки подизвођач мора да испуњава услове из члана 75. </w:t>
      </w:r>
      <w:proofErr w:type="gramStart"/>
      <w:r w:rsidR="00C10575" w:rsidRPr="00EC5BB4">
        <w:rPr>
          <w:rFonts w:cs="Arial"/>
          <w:sz w:val="24"/>
          <w:szCs w:val="24"/>
        </w:rPr>
        <w:t>став</w:t>
      </w:r>
      <w:proofErr w:type="gramEnd"/>
      <w:r w:rsidR="00C10575" w:rsidRPr="00EC5BB4">
        <w:rPr>
          <w:rFonts w:cs="Arial"/>
          <w:sz w:val="24"/>
          <w:szCs w:val="24"/>
        </w:rPr>
        <w:t xml:space="preserve"> 1. </w:t>
      </w:r>
      <w:proofErr w:type="gramStart"/>
      <w:r w:rsidR="00C10575" w:rsidRPr="00EC5BB4">
        <w:rPr>
          <w:rFonts w:cs="Arial"/>
          <w:sz w:val="24"/>
          <w:szCs w:val="24"/>
        </w:rPr>
        <w:t>тачка</w:t>
      </w:r>
      <w:proofErr w:type="gramEnd"/>
      <w:r w:rsidR="00C10575" w:rsidRPr="00EC5BB4">
        <w:rPr>
          <w:rFonts w:cs="Arial"/>
          <w:sz w:val="24"/>
          <w:szCs w:val="24"/>
        </w:rPr>
        <w:t xml:space="preserve"> 1), 2) и 4) Закона, што доказује достављањем доказа наведених у овом одељку. </w:t>
      </w:r>
    </w:p>
    <w:p w14:paraId="6426D43C" w14:textId="77777777" w:rsidR="007E1D4E" w:rsidRDefault="007E1D4E" w:rsidP="00C10575">
      <w:pPr>
        <w:rPr>
          <w:rFonts w:cs="Arial"/>
          <w:sz w:val="24"/>
          <w:szCs w:val="24"/>
        </w:rPr>
      </w:pPr>
      <w:r w:rsidRPr="009676CA">
        <w:rPr>
          <w:rFonts w:cs="Arial"/>
          <w:sz w:val="24"/>
          <w:szCs w:val="24"/>
        </w:rPr>
        <w:t xml:space="preserve">Доказ из члана 75.став 1.тачка 5) </w:t>
      </w:r>
      <w:r w:rsidR="001227A3" w:rsidRPr="009676CA">
        <w:rPr>
          <w:rFonts w:cs="Arial"/>
          <w:sz w:val="24"/>
          <w:szCs w:val="24"/>
          <w:lang w:val="sr-Cyrl-RS"/>
        </w:rPr>
        <w:t xml:space="preserve">Закона </w:t>
      </w:r>
      <w:r w:rsidRPr="009676CA">
        <w:rPr>
          <w:rFonts w:cs="Arial"/>
          <w:sz w:val="24"/>
          <w:szCs w:val="24"/>
        </w:rPr>
        <w:t>доставља се за део набавке који ће се вршити преко подизвођача.</w:t>
      </w:r>
    </w:p>
    <w:p w14:paraId="40A8EFB8" w14:textId="77777777" w:rsidR="00C10575" w:rsidRPr="00EC5BB4" w:rsidRDefault="00C10575" w:rsidP="00C10575">
      <w:pPr>
        <w:rPr>
          <w:rFonts w:cs="Arial"/>
          <w:sz w:val="24"/>
          <w:szCs w:val="24"/>
        </w:rPr>
      </w:pPr>
      <w:r w:rsidRPr="0036691B">
        <w:rPr>
          <w:rFonts w:cs="Arial"/>
          <w:sz w:val="24"/>
          <w:szCs w:val="24"/>
        </w:rPr>
        <w:t>Услове у вези са капацитетима из члана 76. Закона, понуђач испуњава самостално без обзира на ангажовање подизвођача.</w:t>
      </w:r>
    </w:p>
    <w:p w14:paraId="2C012B3B" w14:textId="0EA9F1AB" w:rsidR="00C10575" w:rsidRPr="00EC5BB4" w:rsidRDefault="007F582B" w:rsidP="007F582B">
      <w:pPr>
        <w:spacing w:before="0"/>
        <w:rPr>
          <w:rFonts w:cs="Arial"/>
          <w:sz w:val="24"/>
          <w:szCs w:val="24"/>
          <w:lang w:eastAsia="zh-CN"/>
        </w:rPr>
      </w:pPr>
      <w:r>
        <w:rPr>
          <w:rFonts w:cs="Arial"/>
          <w:sz w:val="24"/>
          <w:szCs w:val="24"/>
          <w:lang w:val="sr-Cyrl-RS" w:eastAsia="zh-CN"/>
        </w:rPr>
        <w:t xml:space="preserve">2. </w:t>
      </w:r>
      <w:r w:rsidR="00C10575" w:rsidRPr="00EC5BB4">
        <w:rPr>
          <w:rFonts w:cs="Arial"/>
          <w:sz w:val="24"/>
          <w:szCs w:val="24"/>
          <w:lang w:eastAsia="zh-CN"/>
        </w:rPr>
        <w:t xml:space="preserve">Сваки понуђач из групе понуђача која подноси заједничку понуду мора да испуњава услове из члана 75. </w:t>
      </w:r>
      <w:proofErr w:type="gramStart"/>
      <w:r w:rsidR="00C10575" w:rsidRPr="00EC5BB4">
        <w:rPr>
          <w:rFonts w:cs="Arial"/>
          <w:sz w:val="24"/>
          <w:szCs w:val="24"/>
          <w:lang w:eastAsia="zh-CN"/>
        </w:rPr>
        <w:t>став</w:t>
      </w:r>
      <w:proofErr w:type="gramEnd"/>
      <w:r w:rsidR="00C10575" w:rsidRPr="00EC5BB4">
        <w:rPr>
          <w:rFonts w:cs="Arial"/>
          <w:sz w:val="24"/>
          <w:szCs w:val="24"/>
          <w:lang w:eastAsia="zh-CN"/>
        </w:rPr>
        <w:t xml:space="preserve"> 1. </w:t>
      </w:r>
      <w:proofErr w:type="gramStart"/>
      <w:r w:rsidR="00C10575" w:rsidRPr="00EC5BB4">
        <w:rPr>
          <w:rFonts w:cs="Arial"/>
          <w:sz w:val="24"/>
          <w:szCs w:val="24"/>
          <w:lang w:eastAsia="zh-CN"/>
        </w:rPr>
        <w:t>тачка</w:t>
      </w:r>
      <w:proofErr w:type="gramEnd"/>
      <w:r w:rsidR="00C10575" w:rsidRPr="00EC5BB4">
        <w:rPr>
          <w:rFonts w:cs="Arial"/>
          <w:sz w:val="24"/>
          <w:szCs w:val="24"/>
          <w:lang w:eastAsia="zh-CN"/>
        </w:rPr>
        <w:t xml:space="preserve"> 1), 2) и 4) Закона, што доказује достављањем доказа наведених у овом одељку. Услове у вези са капацитетима из члана 76</w:t>
      </w:r>
      <w:r w:rsidR="00C10575" w:rsidRPr="0036691B">
        <w:rPr>
          <w:rFonts w:cs="Arial"/>
          <w:sz w:val="24"/>
          <w:szCs w:val="24"/>
          <w:lang w:eastAsia="zh-CN"/>
        </w:rPr>
        <w:t>. Закона понуђачи из групе испуњавају заједно, на основу достављених доказа у складу са овим одељком конкурсне документације.</w:t>
      </w:r>
    </w:p>
    <w:p w14:paraId="43E4318D" w14:textId="45968D70" w:rsidR="00B13CD3" w:rsidRPr="00EC5BB4" w:rsidRDefault="007F582B" w:rsidP="00B13CD3">
      <w:pPr>
        <w:spacing w:before="0"/>
        <w:rPr>
          <w:rFonts w:cs="Arial"/>
          <w:sz w:val="24"/>
          <w:szCs w:val="24"/>
          <w:lang w:eastAsia="zh-CN"/>
        </w:rPr>
      </w:pPr>
      <w:r>
        <w:rPr>
          <w:rFonts w:cs="Arial"/>
          <w:sz w:val="24"/>
          <w:szCs w:val="24"/>
          <w:lang w:val="sr-Cyrl-RS" w:eastAsia="zh-CN"/>
        </w:rPr>
        <w:t xml:space="preserve">3. </w:t>
      </w:r>
      <w:r w:rsidR="00B13CD3" w:rsidRPr="00EC5BB4">
        <w:rPr>
          <w:rFonts w:cs="Arial"/>
          <w:sz w:val="24"/>
          <w:szCs w:val="24"/>
          <w:lang w:eastAsia="zh-CN"/>
        </w:rPr>
        <w:t>Докази о испуњености услова из члана 77. З</w:t>
      </w:r>
      <w:r>
        <w:rPr>
          <w:rFonts w:cs="Arial"/>
          <w:sz w:val="24"/>
          <w:szCs w:val="24"/>
          <w:lang w:val="sr-Cyrl-RS" w:eastAsia="zh-CN"/>
        </w:rPr>
        <w:t>акона</w:t>
      </w:r>
      <w:r w:rsidR="00B13CD3" w:rsidRPr="00EC5BB4">
        <w:rPr>
          <w:rFonts w:cs="Arial"/>
          <w:sz w:val="24"/>
          <w:szCs w:val="24"/>
          <w:lang w:eastAsia="zh-CN"/>
        </w:rPr>
        <w:t xml:space="preserve"> могу се достављати у неовереним копијама. Наручилац може пре доношења одлуке о додели </w:t>
      </w:r>
      <w:r w:rsidR="001B5E4A">
        <w:rPr>
          <w:rFonts w:cs="Arial"/>
          <w:sz w:val="24"/>
          <w:szCs w:val="24"/>
          <w:lang w:val="sr-Cyrl-RS" w:eastAsia="zh-CN"/>
        </w:rPr>
        <w:t>Уговора</w:t>
      </w:r>
      <w:r w:rsidR="00B13CD3" w:rsidRPr="00EC5BB4">
        <w:rPr>
          <w:rFonts w:cs="Arial"/>
          <w:sz w:val="24"/>
          <w:szCs w:val="24"/>
          <w:lang w:eastAsia="zh-CN"/>
        </w:rPr>
        <w:t>, захтевати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w:t>
      </w:r>
    </w:p>
    <w:p w14:paraId="244DD421" w14:textId="77777777" w:rsidR="00B13CD3" w:rsidRPr="00EC5BB4" w:rsidRDefault="00B13CD3" w:rsidP="00B13CD3">
      <w:pPr>
        <w:spacing w:before="0"/>
        <w:rPr>
          <w:rFonts w:cs="Arial"/>
          <w:sz w:val="24"/>
          <w:szCs w:val="24"/>
          <w:lang w:eastAsia="zh-CN"/>
        </w:rPr>
      </w:pPr>
      <w:r w:rsidRPr="00EC5BB4">
        <w:rPr>
          <w:rFonts w:cs="Arial"/>
          <w:sz w:val="24"/>
          <w:szCs w:val="24"/>
          <w:lang w:eastAsia="zh-CN"/>
        </w:rPr>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неприхватљиву.</w:t>
      </w:r>
    </w:p>
    <w:p w14:paraId="58CFAAA9" w14:textId="77777777" w:rsidR="007F582B" w:rsidRPr="007F582B" w:rsidRDefault="007F582B" w:rsidP="007F582B">
      <w:pPr>
        <w:spacing w:before="0"/>
        <w:rPr>
          <w:rFonts w:cs="Arial"/>
          <w:sz w:val="24"/>
          <w:szCs w:val="24"/>
          <w:lang w:val="sr-Cyrl-RS" w:eastAsia="zh-CN"/>
        </w:rPr>
      </w:pPr>
      <w:r>
        <w:rPr>
          <w:rFonts w:cs="Arial"/>
          <w:sz w:val="24"/>
          <w:szCs w:val="24"/>
          <w:lang w:val="sr-Cyrl-RS" w:eastAsia="zh-CN"/>
        </w:rPr>
        <w:t>4.</w:t>
      </w:r>
      <w:r w:rsidR="00B13CD3" w:rsidRPr="007F582B">
        <w:rPr>
          <w:rFonts w:cs="Arial"/>
          <w:sz w:val="24"/>
          <w:szCs w:val="24"/>
          <w:lang w:val="sr-Cyrl-RS" w:eastAsia="zh-CN"/>
        </w:rPr>
        <w:t xml:space="preserve"> </w:t>
      </w:r>
      <w:r w:rsidRPr="007F582B">
        <w:rPr>
          <w:rFonts w:cs="Arial"/>
          <w:sz w:val="24"/>
          <w:szCs w:val="24"/>
          <w:lang w:val="sr-Cyrl-RS" w:eastAsia="zh-CN"/>
        </w:rPr>
        <w:t>Л</w:t>
      </w:r>
      <w:r>
        <w:rPr>
          <w:rFonts w:cs="Arial"/>
          <w:sz w:val="24"/>
          <w:szCs w:val="24"/>
          <w:lang w:val="sr-Cyrl-RS" w:eastAsia="zh-CN"/>
        </w:rPr>
        <w:t>ице уписано у Р</w:t>
      </w:r>
      <w:r w:rsidRPr="007F582B">
        <w:rPr>
          <w:rFonts w:cs="Arial"/>
          <w:sz w:val="24"/>
          <w:szCs w:val="24"/>
          <w:lang w:val="sr-Cyrl-RS" w:eastAsia="zh-CN"/>
        </w:rPr>
        <w:t>егистар понуђача није дужно да приликом подношења понуде доказује испуњеност обавезних услова за учешће у поступку јавне набавке, односно Наручилац не може одбити као неприхватљиву, понуду зато што не садржи доказ одређен З</w:t>
      </w:r>
      <w:r>
        <w:rPr>
          <w:rFonts w:cs="Arial"/>
          <w:sz w:val="24"/>
          <w:szCs w:val="24"/>
          <w:lang w:val="sr-Cyrl-RS" w:eastAsia="zh-CN"/>
        </w:rPr>
        <w:t>аконом</w:t>
      </w:r>
      <w:r w:rsidRPr="007F582B">
        <w:rPr>
          <w:rFonts w:cs="Arial"/>
          <w:sz w:val="24"/>
          <w:szCs w:val="24"/>
          <w:lang w:val="sr-Cyrl-RS" w:eastAsia="zh-CN"/>
        </w:rPr>
        <w:t xml:space="preserve"> или Конкурсном документацијом, ако је понуђач, навео у понуди интернет страницу на којој су тражени подаци јавно доступни. У том случају понуђач може, у Изјави (која мора бити потписана и оверена), да наведе да је уписан у Регистар понуђача. Уз наведену Изјаву, понуђач може да достави и фотокопију Решења о упису понуђача у Регистар понуђача.  </w:t>
      </w:r>
    </w:p>
    <w:p w14:paraId="31D309D6" w14:textId="77777777" w:rsidR="00D96616" w:rsidRPr="00EC5BB4" w:rsidRDefault="00D96616" w:rsidP="00D96616">
      <w:pPr>
        <w:spacing w:before="0"/>
        <w:rPr>
          <w:rFonts w:cs="Arial"/>
          <w:sz w:val="24"/>
          <w:szCs w:val="24"/>
          <w:lang w:eastAsia="zh-CN"/>
        </w:rPr>
      </w:pPr>
      <w:r w:rsidRPr="00EC5BB4">
        <w:rPr>
          <w:rFonts w:cs="Arial"/>
          <w:sz w:val="24"/>
          <w:szCs w:val="24"/>
          <w:lang w:eastAsia="zh-CN"/>
        </w:rPr>
        <w:t xml:space="preserve">На основу члана 79. </w:t>
      </w:r>
      <w:proofErr w:type="gramStart"/>
      <w:r w:rsidRPr="00EC5BB4">
        <w:rPr>
          <w:rFonts w:cs="Arial"/>
          <w:sz w:val="24"/>
          <w:szCs w:val="24"/>
          <w:lang w:eastAsia="zh-CN"/>
        </w:rPr>
        <w:t>став</w:t>
      </w:r>
      <w:proofErr w:type="gramEnd"/>
      <w:r w:rsidRPr="00EC5BB4">
        <w:rPr>
          <w:rFonts w:cs="Arial"/>
          <w:sz w:val="24"/>
          <w:szCs w:val="24"/>
          <w:lang w:eastAsia="zh-CN"/>
        </w:rPr>
        <w:t xml:space="preserve"> 5. З</w:t>
      </w:r>
      <w:r w:rsidR="007F582B">
        <w:rPr>
          <w:rFonts w:cs="Arial"/>
          <w:sz w:val="24"/>
          <w:szCs w:val="24"/>
          <w:lang w:val="sr-Cyrl-RS" w:eastAsia="zh-CN"/>
        </w:rPr>
        <w:t>акона</w:t>
      </w:r>
      <w:r w:rsidRPr="00EC5BB4">
        <w:rPr>
          <w:rFonts w:cs="Arial"/>
          <w:sz w:val="24"/>
          <w:szCs w:val="24"/>
          <w:lang w:eastAsia="zh-CN"/>
        </w:rPr>
        <w:t xml:space="preserve"> понуђач није дужан да доставља следеће доказе који су јавно доступни на интернет страницама надлежних органа, и то:</w:t>
      </w:r>
    </w:p>
    <w:p w14:paraId="082D1490" w14:textId="6E41BD79" w:rsidR="00D96616" w:rsidRPr="00EC5BB4" w:rsidRDefault="00D96616" w:rsidP="00D96616">
      <w:pPr>
        <w:spacing w:before="0"/>
        <w:ind w:firstLine="720"/>
        <w:rPr>
          <w:rFonts w:cs="Arial"/>
          <w:sz w:val="24"/>
          <w:szCs w:val="24"/>
          <w:lang w:eastAsia="zh-CN"/>
        </w:rPr>
      </w:pPr>
      <w:r w:rsidRPr="00EC5BB4">
        <w:rPr>
          <w:rFonts w:cs="Arial"/>
          <w:sz w:val="24"/>
          <w:szCs w:val="24"/>
          <w:lang w:eastAsia="zh-CN"/>
        </w:rPr>
        <w:t>1)</w:t>
      </w:r>
      <w:r w:rsidR="003D3580">
        <w:rPr>
          <w:rFonts w:cs="Arial"/>
          <w:sz w:val="24"/>
          <w:szCs w:val="24"/>
          <w:lang w:val="sr-Cyrl-RS" w:eastAsia="zh-CN"/>
        </w:rPr>
        <w:t xml:space="preserve"> </w:t>
      </w:r>
      <w:proofErr w:type="gramStart"/>
      <w:r w:rsidRPr="00EC5BB4">
        <w:rPr>
          <w:rFonts w:cs="Arial"/>
          <w:sz w:val="24"/>
          <w:szCs w:val="24"/>
          <w:lang w:eastAsia="zh-CN"/>
        </w:rPr>
        <w:t>извод</w:t>
      </w:r>
      <w:proofErr w:type="gramEnd"/>
      <w:r w:rsidRPr="00EC5BB4">
        <w:rPr>
          <w:rFonts w:cs="Arial"/>
          <w:sz w:val="24"/>
          <w:szCs w:val="24"/>
          <w:lang w:eastAsia="zh-CN"/>
        </w:rPr>
        <w:t xml:space="preserve"> из регистра надлежног органа:</w:t>
      </w:r>
    </w:p>
    <w:p w14:paraId="447A862B" w14:textId="77777777" w:rsidR="00D96616" w:rsidRDefault="00D96616" w:rsidP="00D96616">
      <w:pPr>
        <w:spacing w:before="0"/>
        <w:ind w:firstLine="720"/>
        <w:rPr>
          <w:rFonts w:cs="Arial"/>
          <w:sz w:val="24"/>
          <w:szCs w:val="24"/>
          <w:lang w:eastAsia="zh-CN"/>
        </w:rPr>
      </w:pPr>
      <w:r w:rsidRPr="00EC5BB4">
        <w:rPr>
          <w:rFonts w:cs="Arial"/>
          <w:sz w:val="24"/>
          <w:szCs w:val="24"/>
          <w:lang w:eastAsia="zh-CN"/>
        </w:rPr>
        <w:lastRenderedPageBreak/>
        <w:t xml:space="preserve">-извод из регистра АПР: </w:t>
      </w:r>
      <w:hyperlink r:id="rId171" w:history="1">
        <w:r w:rsidRPr="00EC5BB4">
          <w:rPr>
            <w:rFonts w:cs="Arial"/>
            <w:sz w:val="24"/>
            <w:szCs w:val="24"/>
            <w:lang w:eastAsia="zh-CN"/>
          </w:rPr>
          <w:t>www.apr.gov.rs</w:t>
        </w:r>
      </w:hyperlink>
    </w:p>
    <w:p w14:paraId="2B79FFC1" w14:textId="439DEEB1" w:rsidR="007F582B" w:rsidRPr="00250031" w:rsidRDefault="007F582B" w:rsidP="007F582B">
      <w:pPr>
        <w:spacing w:before="0"/>
        <w:ind w:firstLine="720"/>
        <w:rPr>
          <w:rFonts w:cs="Arial"/>
          <w:sz w:val="24"/>
          <w:szCs w:val="24"/>
          <w:lang w:val="sr-Cyrl-RS" w:eastAsia="zh-CN"/>
        </w:rPr>
      </w:pPr>
      <w:r w:rsidRPr="007F582B">
        <w:rPr>
          <w:rFonts w:cs="Arial"/>
          <w:sz w:val="24"/>
          <w:szCs w:val="24"/>
          <w:lang w:eastAsia="zh-CN"/>
        </w:rPr>
        <w:t>2)</w:t>
      </w:r>
      <w:r w:rsidR="003D3580">
        <w:rPr>
          <w:rFonts w:cs="Arial"/>
          <w:sz w:val="24"/>
          <w:szCs w:val="24"/>
          <w:lang w:val="sr-Cyrl-RS" w:eastAsia="zh-CN"/>
        </w:rPr>
        <w:t xml:space="preserve"> </w:t>
      </w:r>
      <w:proofErr w:type="gramStart"/>
      <w:r w:rsidRPr="007F582B">
        <w:rPr>
          <w:rFonts w:cs="Arial"/>
          <w:sz w:val="24"/>
          <w:szCs w:val="24"/>
          <w:lang w:eastAsia="zh-CN"/>
        </w:rPr>
        <w:t>докази</w:t>
      </w:r>
      <w:proofErr w:type="gramEnd"/>
      <w:r w:rsidRPr="007F582B">
        <w:rPr>
          <w:rFonts w:cs="Arial"/>
          <w:sz w:val="24"/>
          <w:szCs w:val="24"/>
          <w:lang w:eastAsia="zh-CN"/>
        </w:rPr>
        <w:t xml:space="preserve"> из члана 75. </w:t>
      </w:r>
      <w:proofErr w:type="gramStart"/>
      <w:r w:rsidRPr="007F582B">
        <w:rPr>
          <w:rFonts w:cs="Arial"/>
          <w:sz w:val="24"/>
          <w:szCs w:val="24"/>
          <w:lang w:eastAsia="zh-CN"/>
        </w:rPr>
        <w:t>став</w:t>
      </w:r>
      <w:proofErr w:type="gramEnd"/>
      <w:r w:rsidRPr="007F582B">
        <w:rPr>
          <w:rFonts w:cs="Arial"/>
          <w:sz w:val="24"/>
          <w:szCs w:val="24"/>
          <w:lang w:eastAsia="zh-CN"/>
        </w:rPr>
        <w:t xml:space="preserve"> 1. </w:t>
      </w:r>
      <w:proofErr w:type="gramStart"/>
      <w:r w:rsidRPr="007F582B">
        <w:rPr>
          <w:rFonts w:cs="Arial"/>
          <w:sz w:val="24"/>
          <w:szCs w:val="24"/>
          <w:lang w:eastAsia="zh-CN"/>
        </w:rPr>
        <w:t>тачка</w:t>
      </w:r>
      <w:proofErr w:type="gramEnd"/>
      <w:r w:rsidRPr="007F582B">
        <w:rPr>
          <w:rFonts w:cs="Arial"/>
          <w:sz w:val="24"/>
          <w:szCs w:val="24"/>
          <w:lang w:eastAsia="zh-CN"/>
        </w:rPr>
        <w:t xml:space="preserve"> 1) ,2) и 4) З</w:t>
      </w:r>
      <w:r w:rsidR="00250031">
        <w:rPr>
          <w:rFonts w:cs="Arial"/>
          <w:sz w:val="24"/>
          <w:szCs w:val="24"/>
          <w:lang w:val="sr-Cyrl-RS" w:eastAsia="zh-CN"/>
        </w:rPr>
        <w:t>акона</w:t>
      </w:r>
    </w:p>
    <w:p w14:paraId="02556AAE" w14:textId="77777777" w:rsidR="007F582B" w:rsidRDefault="007F582B" w:rsidP="007F582B">
      <w:pPr>
        <w:spacing w:before="0"/>
        <w:ind w:firstLine="720"/>
        <w:rPr>
          <w:rFonts w:cs="Arial"/>
          <w:sz w:val="24"/>
          <w:szCs w:val="24"/>
          <w:lang w:eastAsia="zh-CN"/>
        </w:rPr>
      </w:pPr>
      <w:r w:rsidRPr="007F582B">
        <w:rPr>
          <w:rFonts w:cs="Arial"/>
          <w:sz w:val="24"/>
          <w:szCs w:val="24"/>
          <w:lang w:eastAsia="zh-CN"/>
        </w:rPr>
        <w:t xml:space="preserve">-регистар понуђача: </w:t>
      </w:r>
      <w:hyperlink r:id="rId172" w:history="1">
        <w:r w:rsidRPr="007F582B">
          <w:rPr>
            <w:rFonts w:cs="Arial"/>
            <w:sz w:val="24"/>
            <w:szCs w:val="24"/>
            <w:lang w:eastAsia="zh-CN"/>
          </w:rPr>
          <w:t>www.apr.gov.rs</w:t>
        </w:r>
      </w:hyperlink>
    </w:p>
    <w:p w14:paraId="21EA4757" w14:textId="74837865" w:rsidR="00173431" w:rsidRPr="00173431" w:rsidRDefault="00173431" w:rsidP="007F582B">
      <w:pPr>
        <w:spacing w:before="0"/>
        <w:ind w:firstLine="720"/>
        <w:rPr>
          <w:rFonts w:cs="Arial"/>
          <w:sz w:val="24"/>
          <w:szCs w:val="24"/>
          <w:lang w:eastAsia="zh-CN"/>
        </w:rPr>
      </w:pPr>
      <w:r>
        <w:rPr>
          <w:rFonts w:cs="Arial"/>
          <w:sz w:val="24"/>
          <w:szCs w:val="24"/>
          <w:lang w:val="sr-Cyrl-RS" w:eastAsia="zh-CN"/>
        </w:rPr>
        <w:t>3)</w:t>
      </w:r>
      <w:r w:rsidR="003D3580">
        <w:rPr>
          <w:rFonts w:cs="Arial"/>
          <w:sz w:val="24"/>
          <w:szCs w:val="24"/>
          <w:lang w:val="sr-Cyrl-RS" w:eastAsia="zh-CN"/>
        </w:rPr>
        <w:t xml:space="preserve"> </w:t>
      </w:r>
      <w:r>
        <w:rPr>
          <w:rFonts w:cs="Arial"/>
          <w:sz w:val="24"/>
          <w:szCs w:val="24"/>
          <w:lang w:eastAsia="zh-CN"/>
        </w:rPr>
        <w:t>nbs.rs</w:t>
      </w:r>
    </w:p>
    <w:p w14:paraId="33BF9BF1" w14:textId="6D3D1F52" w:rsidR="00B13CD3" w:rsidRPr="00EC5BB4" w:rsidRDefault="00C10575" w:rsidP="00B13CD3">
      <w:pPr>
        <w:spacing w:before="0"/>
        <w:rPr>
          <w:rFonts w:cs="Arial"/>
          <w:sz w:val="24"/>
          <w:szCs w:val="24"/>
          <w:lang w:val="sr-Cyrl-CS" w:eastAsia="zh-CN"/>
        </w:rPr>
      </w:pPr>
      <w:r w:rsidRPr="00EC5BB4">
        <w:rPr>
          <w:rFonts w:cs="Arial"/>
          <w:sz w:val="24"/>
          <w:szCs w:val="24"/>
          <w:lang w:val="sr-Cyrl-CS" w:eastAsia="zh-CN"/>
        </w:rPr>
        <w:t>5</w:t>
      </w:r>
      <w:r w:rsidR="00B13CD3" w:rsidRPr="00EC5BB4">
        <w:rPr>
          <w:rFonts w:cs="Arial"/>
          <w:sz w:val="24"/>
          <w:szCs w:val="24"/>
          <w:lang w:eastAsia="zh-CN"/>
        </w:rPr>
        <w:t>. Уколико је доказ о испуњености услова електронски документ, понуђач доставља копију електронског документа у писаном облику, у складу са законом којим с</w:t>
      </w:r>
      <w:r w:rsidRPr="00EC5BB4">
        <w:rPr>
          <w:rFonts w:cs="Arial"/>
          <w:sz w:val="24"/>
          <w:szCs w:val="24"/>
          <w:lang w:eastAsia="zh-CN"/>
        </w:rPr>
        <w:t>е уређује електронски документ</w:t>
      </w:r>
      <w:r w:rsidRPr="00EC5BB4">
        <w:rPr>
          <w:rFonts w:cs="Arial"/>
          <w:sz w:val="24"/>
          <w:szCs w:val="24"/>
          <w:lang w:val="sr-Cyrl-CS" w:eastAsia="zh-CN"/>
        </w:rPr>
        <w:t>.</w:t>
      </w:r>
    </w:p>
    <w:p w14:paraId="58CE3408" w14:textId="77777777" w:rsidR="00B13CD3" w:rsidRPr="00EC5BB4" w:rsidRDefault="00C10575" w:rsidP="00B13CD3">
      <w:pPr>
        <w:spacing w:before="0"/>
        <w:rPr>
          <w:rFonts w:cs="Arial"/>
          <w:sz w:val="24"/>
          <w:szCs w:val="24"/>
          <w:lang w:eastAsia="zh-CN"/>
        </w:rPr>
      </w:pPr>
      <w:r w:rsidRPr="00EC5BB4">
        <w:rPr>
          <w:rFonts w:cs="Arial"/>
          <w:sz w:val="24"/>
          <w:szCs w:val="24"/>
          <w:lang w:val="sr-Cyrl-CS" w:eastAsia="zh-CN"/>
        </w:rPr>
        <w:t>6</w:t>
      </w:r>
      <w:r w:rsidR="00B13CD3" w:rsidRPr="00EC5BB4">
        <w:rPr>
          <w:rFonts w:cs="Arial"/>
          <w:sz w:val="24"/>
          <w:szCs w:val="24"/>
          <w:lang w:eastAsia="zh-CN"/>
        </w:rPr>
        <w:t>. 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p>
    <w:p w14:paraId="79AEFBAE" w14:textId="77777777" w:rsidR="00B13CD3" w:rsidRPr="00EC5BB4" w:rsidRDefault="00C10575" w:rsidP="00B13CD3">
      <w:pPr>
        <w:spacing w:before="0"/>
        <w:rPr>
          <w:rFonts w:cs="Arial"/>
          <w:sz w:val="24"/>
          <w:szCs w:val="24"/>
          <w:lang w:val="sr-Cyrl-CS" w:eastAsia="zh-CN"/>
        </w:rPr>
      </w:pPr>
      <w:r w:rsidRPr="00EC5BB4">
        <w:rPr>
          <w:rFonts w:cs="Arial"/>
          <w:sz w:val="24"/>
          <w:szCs w:val="24"/>
          <w:lang w:val="sr-Cyrl-CS" w:eastAsia="zh-CN"/>
        </w:rPr>
        <w:t>7</w:t>
      </w:r>
      <w:r w:rsidR="00B13CD3" w:rsidRPr="00EC5BB4">
        <w:rPr>
          <w:rFonts w:cs="Arial"/>
          <w:sz w:val="24"/>
          <w:szCs w:val="24"/>
          <w:lang w:eastAsia="zh-CN"/>
        </w:rPr>
        <w:t>. 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w:t>
      </w:r>
    </w:p>
    <w:p w14:paraId="48FA4E2D" w14:textId="77777777" w:rsidR="00B13CD3" w:rsidRPr="00E271B3" w:rsidRDefault="00A50A82" w:rsidP="00B13CD3">
      <w:pPr>
        <w:spacing w:before="0"/>
        <w:rPr>
          <w:rFonts w:cs="Arial"/>
          <w:sz w:val="24"/>
          <w:szCs w:val="24"/>
          <w:lang w:val="sr-Cyrl-CS" w:eastAsia="zh-CN"/>
        </w:rPr>
      </w:pPr>
      <w:r w:rsidRPr="00EC5BB4">
        <w:rPr>
          <w:rFonts w:cs="Arial"/>
          <w:sz w:val="24"/>
          <w:szCs w:val="24"/>
          <w:lang w:eastAsia="zh-CN"/>
        </w:rPr>
        <w:t>8</w:t>
      </w:r>
      <w:r w:rsidR="00B13CD3" w:rsidRPr="00EC5BB4">
        <w:rPr>
          <w:rFonts w:cs="Arial"/>
          <w:sz w:val="24"/>
          <w:szCs w:val="24"/>
          <w:lang w:eastAsia="zh-CN"/>
        </w:rPr>
        <w:t xml:space="preserve">. Ако се у држави у </w:t>
      </w:r>
      <w:r w:rsidR="00B13CD3" w:rsidRPr="003032C8">
        <w:rPr>
          <w:rFonts w:cs="Arial"/>
          <w:sz w:val="24"/>
          <w:szCs w:val="24"/>
          <w:lang w:eastAsia="zh-CN"/>
        </w:rPr>
        <w:t xml:space="preserve">којој понуђач има седиште не издају докази из члана 77. </w:t>
      </w:r>
      <w:r w:rsidR="00C10575" w:rsidRPr="003032C8">
        <w:rPr>
          <w:rFonts w:cs="Arial"/>
          <w:sz w:val="24"/>
          <w:szCs w:val="24"/>
          <w:lang w:val="sr-Cyrl-CS" w:eastAsia="zh-CN"/>
        </w:rPr>
        <w:t xml:space="preserve">став 1. </w:t>
      </w:r>
      <w:r w:rsidR="00B13CD3" w:rsidRPr="003032C8">
        <w:rPr>
          <w:rFonts w:cs="Arial"/>
          <w:sz w:val="24"/>
          <w:szCs w:val="24"/>
          <w:lang w:eastAsia="zh-CN"/>
        </w:rPr>
        <w:t>З</w:t>
      </w:r>
      <w:r w:rsidR="007F582B" w:rsidRPr="00E271B3">
        <w:rPr>
          <w:rFonts w:cs="Arial"/>
          <w:sz w:val="24"/>
          <w:szCs w:val="24"/>
          <w:lang w:val="sr-Cyrl-RS" w:eastAsia="zh-CN"/>
        </w:rPr>
        <w:t>акона</w:t>
      </w:r>
      <w:r w:rsidR="00B13CD3" w:rsidRPr="00E271B3">
        <w:rPr>
          <w:rFonts w:cs="Arial"/>
          <w:sz w:val="24"/>
          <w:szCs w:val="24"/>
          <w:lang w:eastAsia="zh-CN"/>
        </w:rPr>
        <w:t>,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14:paraId="4595F9E0" w14:textId="77777777" w:rsidR="00B13CD3" w:rsidRPr="00E271B3" w:rsidRDefault="00A50A82" w:rsidP="00B13CD3">
      <w:pPr>
        <w:spacing w:before="0"/>
        <w:rPr>
          <w:rFonts w:cs="Arial"/>
          <w:sz w:val="24"/>
          <w:szCs w:val="24"/>
          <w:lang w:val="sr-Cyrl-CS" w:eastAsia="zh-CN"/>
        </w:rPr>
      </w:pPr>
      <w:r w:rsidRPr="00E271B3">
        <w:rPr>
          <w:rFonts w:cs="Arial"/>
          <w:sz w:val="24"/>
          <w:szCs w:val="24"/>
          <w:lang w:eastAsia="zh-CN"/>
        </w:rPr>
        <w:t>9</w:t>
      </w:r>
      <w:r w:rsidR="00B13CD3" w:rsidRPr="00E271B3">
        <w:rPr>
          <w:rFonts w:cs="Arial"/>
          <w:sz w:val="24"/>
          <w:szCs w:val="24"/>
          <w:lang w:eastAsia="zh-CN"/>
        </w:rPr>
        <w:t>. Понуђач је дужан да без одлагања, а најкасније у року од пет дана од дана настанка промене у било којем од података које доказује, о тој промени писмено обавести наручиоца и да је документује на прописани начин.</w:t>
      </w:r>
    </w:p>
    <w:p w14:paraId="6A873691" w14:textId="77777777" w:rsidR="00AF1923" w:rsidRDefault="00AF1923" w:rsidP="00B13CD3">
      <w:pPr>
        <w:spacing w:before="0"/>
        <w:rPr>
          <w:rFonts w:cs="Arial"/>
          <w:color w:val="00B0F0"/>
          <w:sz w:val="24"/>
          <w:szCs w:val="24"/>
          <w:lang w:eastAsia="zh-CN"/>
        </w:rPr>
        <w:sectPr w:rsidR="00AF1923" w:rsidSect="000C50A0">
          <w:headerReference w:type="default" r:id="rId173"/>
          <w:footerReference w:type="even" r:id="rId174"/>
          <w:footerReference w:type="default" r:id="rId175"/>
          <w:headerReference w:type="first" r:id="rId176"/>
          <w:footerReference w:type="first" r:id="rId177"/>
          <w:footnotePr>
            <w:pos w:val="beneathText"/>
          </w:footnotePr>
          <w:pgSz w:w="11909" w:h="16834" w:code="9"/>
          <w:pgMar w:top="1440" w:right="1440" w:bottom="1440" w:left="1440" w:header="142" w:footer="436" w:gutter="0"/>
          <w:cols w:space="708"/>
          <w:titlePg/>
          <w:docGrid w:linePitch="360"/>
        </w:sectPr>
      </w:pPr>
    </w:p>
    <w:p w14:paraId="021E8782" w14:textId="77777777" w:rsidR="00322313" w:rsidRPr="003032C8" w:rsidRDefault="00322313" w:rsidP="00951C92">
      <w:pPr>
        <w:pStyle w:val="Heading10"/>
        <w:numPr>
          <w:ilvl w:val="0"/>
          <w:numId w:val="12"/>
        </w:numPr>
        <w:jc w:val="both"/>
        <w:rPr>
          <w:rFonts w:cs="Arial"/>
          <w:sz w:val="24"/>
          <w:szCs w:val="24"/>
          <w:lang w:val="sr-Cyrl-RS"/>
        </w:rPr>
      </w:pPr>
      <w:bookmarkStart w:id="16" w:name="_Toc300928429"/>
      <w:bookmarkStart w:id="17" w:name="_Toc301160124"/>
      <w:bookmarkStart w:id="18" w:name="_Toc301165012"/>
      <w:bookmarkStart w:id="19" w:name="_Toc301248344"/>
      <w:bookmarkStart w:id="20" w:name="_Toc300928434"/>
      <w:bookmarkStart w:id="21" w:name="_Toc301160129"/>
      <w:bookmarkStart w:id="22" w:name="_Toc301165017"/>
      <w:bookmarkStart w:id="23" w:name="_Toc301248349"/>
      <w:bookmarkStart w:id="24" w:name="_Toc300928436"/>
      <w:bookmarkStart w:id="25" w:name="_Toc301160131"/>
      <w:bookmarkStart w:id="26" w:name="_Toc301165019"/>
      <w:bookmarkStart w:id="27" w:name="_Toc301248351"/>
      <w:bookmarkStart w:id="28" w:name="_Toc300928440"/>
      <w:bookmarkStart w:id="29" w:name="_Toc301160135"/>
      <w:bookmarkStart w:id="30" w:name="_Toc301165023"/>
      <w:bookmarkStart w:id="31" w:name="_Toc301248355"/>
      <w:bookmarkStart w:id="32" w:name="_Toc300928441"/>
      <w:bookmarkStart w:id="33" w:name="_Toc301160136"/>
      <w:bookmarkStart w:id="34" w:name="_Toc301165024"/>
      <w:bookmarkStart w:id="35" w:name="_Toc301248356"/>
      <w:bookmarkStart w:id="36" w:name="_Toc300928443"/>
      <w:bookmarkStart w:id="37" w:name="_Toc301160138"/>
      <w:bookmarkStart w:id="38" w:name="_Toc301165026"/>
      <w:bookmarkStart w:id="39" w:name="_Toc301248358"/>
      <w:bookmarkStart w:id="40" w:name="_Toc300928444"/>
      <w:bookmarkStart w:id="41" w:name="_Toc301160139"/>
      <w:bookmarkStart w:id="42" w:name="_Toc301165027"/>
      <w:bookmarkStart w:id="43" w:name="_Toc301248359"/>
      <w:bookmarkStart w:id="44" w:name="_Toc300928445"/>
      <w:bookmarkStart w:id="45" w:name="_Toc301160140"/>
      <w:bookmarkStart w:id="46" w:name="_Toc301165028"/>
      <w:bookmarkStart w:id="47" w:name="_Toc301248360"/>
      <w:bookmarkStart w:id="48" w:name="_Toc300928447"/>
      <w:bookmarkStart w:id="49" w:name="_Toc301160142"/>
      <w:bookmarkStart w:id="50" w:name="_Toc301165030"/>
      <w:bookmarkStart w:id="51" w:name="_Toc301248362"/>
      <w:bookmarkStart w:id="52" w:name="_Toc300928448"/>
      <w:bookmarkStart w:id="53" w:name="_Toc301160143"/>
      <w:bookmarkStart w:id="54" w:name="_Toc301165031"/>
      <w:bookmarkStart w:id="55" w:name="_Toc301248363"/>
      <w:bookmarkStart w:id="56" w:name="_Toc300928449"/>
      <w:bookmarkStart w:id="57" w:name="_Toc301160144"/>
      <w:bookmarkStart w:id="58" w:name="_Toc301165032"/>
      <w:bookmarkStart w:id="59" w:name="_Toc301248364"/>
      <w:bookmarkStart w:id="60" w:name="_Toc300928450"/>
      <w:bookmarkStart w:id="61" w:name="_Toc301160145"/>
      <w:bookmarkStart w:id="62" w:name="_Toc301165033"/>
      <w:bookmarkStart w:id="63" w:name="_Toc301248365"/>
      <w:bookmarkStart w:id="64" w:name="_Toc300928451"/>
      <w:bookmarkStart w:id="65" w:name="_Toc301160146"/>
      <w:bookmarkStart w:id="66" w:name="_Toc301165034"/>
      <w:bookmarkStart w:id="67" w:name="_Toc301248366"/>
      <w:bookmarkStart w:id="68" w:name="_Toc300928452"/>
      <w:bookmarkStart w:id="69" w:name="_Toc301160147"/>
      <w:bookmarkStart w:id="70" w:name="_Toc301165035"/>
      <w:bookmarkStart w:id="71" w:name="_Toc301248367"/>
      <w:bookmarkStart w:id="72" w:name="_Toc300928453"/>
      <w:bookmarkStart w:id="73" w:name="_Toc301160148"/>
      <w:bookmarkStart w:id="74" w:name="_Toc301165036"/>
      <w:bookmarkStart w:id="75" w:name="_Toc301248368"/>
      <w:bookmarkStart w:id="76" w:name="_Toc300928454"/>
      <w:bookmarkStart w:id="77" w:name="_Toc301160149"/>
      <w:bookmarkStart w:id="78" w:name="_Toc301165037"/>
      <w:bookmarkStart w:id="79" w:name="_Toc301248369"/>
      <w:bookmarkStart w:id="80" w:name="_Toc300928455"/>
      <w:bookmarkStart w:id="81" w:name="_Toc301160150"/>
      <w:bookmarkStart w:id="82" w:name="_Toc301165038"/>
      <w:bookmarkStart w:id="83" w:name="_Toc301248370"/>
      <w:bookmarkStart w:id="84" w:name="_Toc300928456"/>
      <w:bookmarkStart w:id="85" w:name="_Toc301160151"/>
      <w:bookmarkStart w:id="86" w:name="_Toc301165039"/>
      <w:bookmarkStart w:id="87" w:name="_Toc301248371"/>
      <w:bookmarkStart w:id="88" w:name="_Toc300928457"/>
      <w:bookmarkStart w:id="89" w:name="_Toc301160152"/>
      <w:bookmarkStart w:id="90" w:name="_Toc301165040"/>
      <w:bookmarkStart w:id="91" w:name="_Toc301248372"/>
      <w:bookmarkStart w:id="92" w:name="_Toc300928458"/>
      <w:bookmarkStart w:id="93" w:name="_Toc301160153"/>
      <w:bookmarkStart w:id="94" w:name="_Toc301165041"/>
      <w:bookmarkStart w:id="95" w:name="_Toc301248373"/>
      <w:bookmarkStart w:id="96" w:name="_Toc300928459"/>
      <w:bookmarkStart w:id="97" w:name="_Toc301160154"/>
      <w:bookmarkStart w:id="98" w:name="_Toc301165042"/>
      <w:bookmarkStart w:id="99" w:name="_Toc301248374"/>
      <w:bookmarkStart w:id="100" w:name="_Toc300928462"/>
      <w:bookmarkStart w:id="101" w:name="_Toc301160157"/>
      <w:bookmarkStart w:id="102" w:name="_Toc301165045"/>
      <w:bookmarkStart w:id="103" w:name="_Toc301248377"/>
      <w:bookmarkStart w:id="104" w:name="_Toc300928464"/>
      <w:bookmarkStart w:id="105" w:name="_Toc301160159"/>
      <w:bookmarkStart w:id="106" w:name="_Toc301165047"/>
      <w:bookmarkStart w:id="107" w:name="_Toc301248379"/>
      <w:bookmarkStart w:id="108" w:name="_Toc300928466"/>
      <w:bookmarkStart w:id="109" w:name="_Toc301160161"/>
      <w:bookmarkStart w:id="110" w:name="_Toc301165049"/>
      <w:bookmarkStart w:id="111" w:name="_Toc301248381"/>
      <w:bookmarkStart w:id="112" w:name="_Toc300928467"/>
      <w:bookmarkStart w:id="113" w:name="_Toc301160162"/>
      <w:bookmarkStart w:id="114" w:name="_Toc301165050"/>
      <w:bookmarkStart w:id="115" w:name="_Toc301248382"/>
      <w:bookmarkStart w:id="116" w:name="_Toc300928468"/>
      <w:bookmarkStart w:id="117" w:name="_Toc301160163"/>
      <w:bookmarkStart w:id="118" w:name="_Toc301165051"/>
      <w:bookmarkStart w:id="119" w:name="_Toc301248383"/>
      <w:bookmarkStart w:id="120" w:name="_Toc300928474"/>
      <w:bookmarkStart w:id="121" w:name="_Toc301160169"/>
      <w:bookmarkStart w:id="122" w:name="_Toc301165057"/>
      <w:bookmarkStart w:id="123" w:name="_Toc301248389"/>
      <w:bookmarkStart w:id="124" w:name="_Toc300928476"/>
      <w:bookmarkStart w:id="125" w:name="_Toc301160171"/>
      <w:bookmarkStart w:id="126" w:name="_Toc301165059"/>
      <w:bookmarkStart w:id="127" w:name="_Toc301248391"/>
      <w:bookmarkStart w:id="128" w:name="_Toc300928478"/>
      <w:bookmarkStart w:id="129" w:name="_Toc301160173"/>
      <w:bookmarkStart w:id="130" w:name="_Toc301165061"/>
      <w:bookmarkStart w:id="131" w:name="_Toc301248393"/>
      <w:bookmarkStart w:id="132" w:name="_Toc300928480"/>
      <w:bookmarkStart w:id="133" w:name="_Toc301160175"/>
      <w:bookmarkStart w:id="134" w:name="_Toc301165063"/>
      <w:bookmarkStart w:id="135" w:name="_Toc301248395"/>
      <w:bookmarkStart w:id="136" w:name="_Toc300928482"/>
      <w:bookmarkStart w:id="137" w:name="_Toc301160177"/>
      <w:bookmarkStart w:id="138" w:name="_Toc301165065"/>
      <w:bookmarkStart w:id="139" w:name="_Toc301248397"/>
      <w:bookmarkStart w:id="140" w:name="_Toc300928484"/>
      <w:bookmarkStart w:id="141" w:name="_Toc301160179"/>
      <w:bookmarkStart w:id="142" w:name="_Toc301165067"/>
      <w:bookmarkStart w:id="143" w:name="_Toc301248399"/>
      <w:bookmarkStart w:id="144" w:name="_Toc300928486"/>
      <w:bookmarkStart w:id="145" w:name="_Toc301160181"/>
      <w:bookmarkStart w:id="146" w:name="_Toc301165069"/>
      <w:bookmarkStart w:id="147" w:name="_Toc301248401"/>
      <w:bookmarkStart w:id="148" w:name="_Toc300928487"/>
      <w:bookmarkStart w:id="149" w:name="_Toc301160182"/>
      <w:bookmarkStart w:id="150" w:name="_Toc301165070"/>
      <w:bookmarkStart w:id="151" w:name="_Toc301248402"/>
      <w:bookmarkStart w:id="152" w:name="_Toc300928488"/>
      <w:bookmarkStart w:id="153" w:name="_Toc301160183"/>
      <w:bookmarkStart w:id="154" w:name="_Toc301165071"/>
      <w:bookmarkStart w:id="155" w:name="_Toc301248403"/>
      <w:bookmarkStart w:id="156" w:name="_Toc300928490"/>
      <w:bookmarkStart w:id="157" w:name="_Toc301160185"/>
      <w:bookmarkStart w:id="158" w:name="_Toc301165073"/>
      <w:bookmarkStart w:id="159" w:name="_Toc301248405"/>
      <w:bookmarkStart w:id="160" w:name="_Toc300928492"/>
      <w:bookmarkStart w:id="161" w:name="_Toc301160187"/>
      <w:bookmarkStart w:id="162" w:name="_Toc301165075"/>
      <w:bookmarkStart w:id="163" w:name="_Toc301248407"/>
      <w:bookmarkStart w:id="164" w:name="_Toc300928494"/>
      <w:bookmarkStart w:id="165" w:name="_Toc301160189"/>
      <w:bookmarkStart w:id="166" w:name="_Toc301165077"/>
      <w:bookmarkStart w:id="167" w:name="_Toc301248409"/>
      <w:bookmarkStart w:id="168" w:name="_Toc300928496"/>
      <w:bookmarkStart w:id="169" w:name="_Toc301160191"/>
      <w:bookmarkStart w:id="170" w:name="_Toc301165079"/>
      <w:bookmarkStart w:id="171" w:name="_Toc301248411"/>
      <w:bookmarkStart w:id="172" w:name="_Toc300928497"/>
      <w:bookmarkStart w:id="173" w:name="_Toc301160192"/>
      <w:bookmarkStart w:id="174" w:name="_Toc301165080"/>
      <w:bookmarkStart w:id="175" w:name="_Toc301248412"/>
      <w:bookmarkStart w:id="176" w:name="_Toc300928498"/>
      <w:bookmarkStart w:id="177" w:name="_Toc301160193"/>
      <w:bookmarkStart w:id="178" w:name="_Toc301165081"/>
      <w:bookmarkStart w:id="179" w:name="_Toc301248413"/>
      <w:bookmarkStart w:id="180" w:name="_Toc300928499"/>
      <w:bookmarkStart w:id="181" w:name="_Toc301160194"/>
      <w:bookmarkStart w:id="182" w:name="_Toc301165082"/>
      <w:bookmarkStart w:id="183" w:name="_Toc301248414"/>
      <w:bookmarkStart w:id="184" w:name="_Toc442559885"/>
      <w:bookmarkStart w:id="185" w:name="_Toc297798704"/>
      <w:bookmarkStart w:id="186" w:name="_Toc310433002"/>
      <w:bookmarkStart w:id="187" w:name="_Toc374917437"/>
      <w:bookmarkStart w:id="188" w:name="_Toc415142477"/>
      <w:bookmarkStart w:id="189" w:name="_Toc430335150"/>
      <w:bookmarkEnd w:id="11"/>
      <w:bookmarkEnd w:id="14"/>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r w:rsidRPr="00951C92">
        <w:rPr>
          <w:rFonts w:cs="Arial"/>
          <w:sz w:val="24"/>
          <w:szCs w:val="24"/>
          <w:lang w:val="sr-Cyrl-RS"/>
        </w:rPr>
        <w:lastRenderedPageBreak/>
        <w:t xml:space="preserve">КРИТЕРИЈУМ ЗА ДОДЕЛУ </w:t>
      </w:r>
      <w:bookmarkEnd w:id="184"/>
      <w:r w:rsidR="00173431">
        <w:rPr>
          <w:rFonts w:cs="Arial"/>
          <w:sz w:val="24"/>
          <w:szCs w:val="24"/>
          <w:lang w:val="sr-Cyrl-RS"/>
        </w:rPr>
        <w:t>УГОВОРА</w:t>
      </w:r>
    </w:p>
    <w:p w14:paraId="6841422B" w14:textId="77777777" w:rsidR="00964696" w:rsidRPr="00964696" w:rsidRDefault="00964696" w:rsidP="00964696">
      <w:pPr>
        <w:pStyle w:val="KDPodnaslov1"/>
        <w:spacing w:before="0"/>
        <w:ind w:left="720"/>
        <w:rPr>
          <w:rFonts w:cs="Arial"/>
          <w:sz w:val="24"/>
          <w:szCs w:val="24"/>
          <w:lang w:val="sr-Cyrl-RS"/>
        </w:rPr>
      </w:pPr>
    </w:p>
    <w:p w14:paraId="2A945174" w14:textId="77777777" w:rsidR="00964696" w:rsidRPr="00994B4B" w:rsidRDefault="00964696" w:rsidP="00964696">
      <w:pPr>
        <w:tabs>
          <w:tab w:val="left" w:pos="1134"/>
        </w:tabs>
        <w:spacing w:before="0"/>
        <w:rPr>
          <w:rFonts w:cs="Arial"/>
          <w:b/>
          <w:color w:val="000000" w:themeColor="text1"/>
          <w:sz w:val="24"/>
          <w:szCs w:val="24"/>
          <w:lang w:val="ru-RU"/>
        </w:rPr>
      </w:pPr>
      <w:r w:rsidRPr="00994B4B">
        <w:rPr>
          <w:rFonts w:cs="Arial"/>
          <w:color w:val="000000" w:themeColor="text1"/>
          <w:sz w:val="24"/>
          <w:szCs w:val="24"/>
          <w:lang w:val="ru-RU"/>
        </w:rPr>
        <w:t xml:space="preserve">Избор најповољније понуде ће се извршити применом критеријума </w:t>
      </w:r>
      <w:r w:rsidRPr="00994B4B">
        <w:rPr>
          <w:rFonts w:cs="Arial"/>
          <w:b/>
          <w:color w:val="000000" w:themeColor="text1"/>
          <w:sz w:val="24"/>
          <w:szCs w:val="24"/>
          <w:lang w:val="ru-RU"/>
        </w:rPr>
        <w:t>„Најнижа понуђена цена“.</w:t>
      </w:r>
    </w:p>
    <w:p w14:paraId="170593DA" w14:textId="77777777" w:rsidR="00964696" w:rsidRDefault="00964696" w:rsidP="00964696">
      <w:pPr>
        <w:tabs>
          <w:tab w:val="left" w:pos="1134"/>
        </w:tabs>
        <w:spacing w:before="0"/>
        <w:rPr>
          <w:rFonts w:cs="Arial"/>
          <w:color w:val="000000" w:themeColor="text1"/>
          <w:sz w:val="24"/>
          <w:szCs w:val="24"/>
          <w:lang w:val="ru-RU"/>
        </w:rPr>
      </w:pPr>
      <w:r w:rsidRPr="00994B4B">
        <w:rPr>
          <w:rFonts w:cs="Arial"/>
          <w:color w:val="000000" w:themeColor="text1"/>
          <w:sz w:val="24"/>
          <w:szCs w:val="24"/>
          <w:lang w:val="ru-RU"/>
        </w:rPr>
        <w:t>Критеријум за оцењивање понуда</w:t>
      </w:r>
      <w:r w:rsidRPr="00994B4B">
        <w:rPr>
          <w:rFonts w:cs="Arial"/>
          <w:b/>
          <w:color w:val="000000" w:themeColor="text1"/>
          <w:sz w:val="24"/>
          <w:szCs w:val="24"/>
          <w:lang w:val="ru-RU"/>
        </w:rPr>
        <w:t xml:space="preserve"> Најнижа понуђена цена, </w:t>
      </w:r>
      <w:r w:rsidRPr="00994B4B">
        <w:rPr>
          <w:rFonts w:cs="Arial"/>
          <w:color w:val="000000" w:themeColor="text1"/>
          <w:sz w:val="24"/>
          <w:szCs w:val="24"/>
          <w:lang w:val="ru-RU"/>
        </w:rPr>
        <w:t>заснива се на понуђеној цени</w:t>
      </w:r>
      <w:r w:rsidRPr="00994B4B">
        <w:rPr>
          <w:rFonts w:cs="Arial"/>
          <w:color w:val="000000" w:themeColor="text1"/>
          <w:sz w:val="24"/>
          <w:szCs w:val="24"/>
          <w:lang w:val="sr-Cyrl-CS"/>
        </w:rPr>
        <w:t xml:space="preserve"> као једином критеријуму</w:t>
      </w:r>
      <w:r w:rsidRPr="00994B4B">
        <w:rPr>
          <w:rFonts w:cs="Arial"/>
          <w:color w:val="000000" w:themeColor="text1"/>
          <w:sz w:val="24"/>
          <w:szCs w:val="24"/>
          <w:lang w:val="ru-RU"/>
        </w:rPr>
        <w:t>.</w:t>
      </w:r>
      <w:r w:rsidR="00994B4B" w:rsidRPr="00994B4B">
        <w:rPr>
          <w:rFonts w:cs="Arial"/>
          <w:color w:val="000000" w:themeColor="text1"/>
          <w:sz w:val="24"/>
          <w:szCs w:val="24"/>
          <w:lang w:val="ru-RU"/>
        </w:rPr>
        <w:t xml:space="preserve"> </w:t>
      </w:r>
    </w:p>
    <w:p w14:paraId="070466EC" w14:textId="0BAD4295" w:rsidR="00A477F6" w:rsidRPr="00EC5BB4" w:rsidRDefault="00A477F6" w:rsidP="00621752">
      <w:pPr>
        <w:pStyle w:val="KDParagraf"/>
        <w:spacing w:before="0"/>
        <w:rPr>
          <w:rFonts w:cs="Arial"/>
          <w:color w:val="00B0F0"/>
          <w:sz w:val="24"/>
          <w:szCs w:val="24"/>
        </w:rPr>
      </w:pPr>
    </w:p>
    <w:p w14:paraId="7C570F51" w14:textId="00509EFF" w:rsidR="006F1B4D" w:rsidRPr="00BA3D31" w:rsidRDefault="005371CF" w:rsidP="00BA3D31">
      <w:pPr>
        <w:pStyle w:val="KDPodnaslov2"/>
        <w:spacing w:before="0"/>
        <w:jc w:val="both"/>
        <w:rPr>
          <w:rFonts w:cs="Arial"/>
          <w:sz w:val="24"/>
          <w:szCs w:val="24"/>
        </w:rPr>
      </w:pPr>
      <w:bookmarkStart w:id="190" w:name="_Toc441651548"/>
      <w:bookmarkStart w:id="191" w:name="_Toc442559886"/>
      <w:r>
        <w:rPr>
          <w:rFonts w:cs="Arial"/>
          <w:sz w:val="24"/>
          <w:szCs w:val="24"/>
          <w:lang w:val="sr-Cyrl-RS"/>
        </w:rPr>
        <w:t>5.</w:t>
      </w:r>
      <w:r w:rsidR="00951C92">
        <w:rPr>
          <w:rFonts w:cs="Arial"/>
          <w:sz w:val="24"/>
          <w:szCs w:val="24"/>
          <w:lang w:val="sr-Cyrl-RS"/>
        </w:rPr>
        <w:t>1</w:t>
      </w:r>
      <w:r>
        <w:rPr>
          <w:rFonts w:cs="Arial"/>
          <w:sz w:val="24"/>
          <w:szCs w:val="24"/>
          <w:lang w:val="sr-Cyrl-RS"/>
        </w:rPr>
        <w:t xml:space="preserve">. </w:t>
      </w:r>
      <w:r w:rsidR="00621752" w:rsidRPr="00EC5BB4">
        <w:rPr>
          <w:rFonts w:cs="Arial"/>
          <w:sz w:val="24"/>
          <w:szCs w:val="24"/>
        </w:rPr>
        <w:t>Резервни критеријум</w:t>
      </w:r>
      <w:bookmarkEnd w:id="190"/>
      <w:bookmarkEnd w:id="191"/>
    </w:p>
    <w:p w14:paraId="32F393C8" w14:textId="1BFD77B8" w:rsidR="00B830C2" w:rsidRDefault="00B830C2" w:rsidP="00B830C2">
      <w:pPr>
        <w:autoSpaceDE w:val="0"/>
        <w:autoSpaceDN w:val="0"/>
        <w:adjustRightInd w:val="0"/>
        <w:spacing w:before="0"/>
        <w:rPr>
          <w:rFonts w:cs="Arial"/>
          <w:b/>
          <w:sz w:val="24"/>
          <w:szCs w:val="24"/>
          <w:lang w:val="sr-Cyrl-RS"/>
        </w:rPr>
      </w:pPr>
      <w:r w:rsidRPr="003032C8">
        <w:rPr>
          <w:rFonts w:cs="Arial"/>
          <w:sz w:val="24"/>
          <w:szCs w:val="24"/>
        </w:rPr>
        <w:t>Уколико две или више понуда</w:t>
      </w:r>
      <w:r w:rsidR="005371CF">
        <w:rPr>
          <w:rFonts w:cs="Arial"/>
          <w:sz w:val="24"/>
          <w:szCs w:val="24"/>
          <w:lang w:val="sr-Cyrl-RS"/>
        </w:rPr>
        <w:t>,</w:t>
      </w:r>
      <w:r w:rsidRPr="003032C8">
        <w:rPr>
          <w:rFonts w:cs="Arial"/>
          <w:sz w:val="24"/>
          <w:szCs w:val="24"/>
        </w:rPr>
        <w:t xml:space="preserve"> имају исту најнижу понуђену цену, као најповољнија биће изабрана понуда оног понуђача </w:t>
      </w:r>
      <w:r w:rsidRPr="009562DC">
        <w:rPr>
          <w:rFonts w:cs="Arial"/>
          <w:sz w:val="24"/>
          <w:szCs w:val="24"/>
        </w:rPr>
        <w:t>који је понудио</w:t>
      </w:r>
      <w:r w:rsidR="009562DC">
        <w:rPr>
          <w:rFonts w:cs="Arial"/>
          <w:sz w:val="24"/>
          <w:szCs w:val="24"/>
          <w:lang w:val="sr-Cyrl-RS"/>
        </w:rPr>
        <w:t xml:space="preserve"> </w:t>
      </w:r>
      <w:r w:rsidR="009562DC" w:rsidRPr="009562DC">
        <w:rPr>
          <w:rFonts w:cs="Arial"/>
          <w:sz w:val="24"/>
          <w:szCs w:val="24"/>
          <w:lang w:val="sr-Cyrl-RS"/>
        </w:rPr>
        <w:t>краћи</w:t>
      </w:r>
      <w:r w:rsidR="009562DC">
        <w:rPr>
          <w:rFonts w:cs="Arial"/>
          <w:sz w:val="24"/>
          <w:szCs w:val="24"/>
          <w:lang w:val="sr-Cyrl-RS"/>
        </w:rPr>
        <w:t xml:space="preserve"> рок извршења услуге.</w:t>
      </w:r>
      <w:r w:rsidR="0036691B">
        <w:rPr>
          <w:rFonts w:cs="Arial"/>
          <w:sz w:val="24"/>
          <w:szCs w:val="24"/>
          <w:highlight w:val="yellow"/>
          <w:lang w:val="sr-Cyrl-RS"/>
        </w:rPr>
        <w:t xml:space="preserve"> </w:t>
      </w:r>
    </w:p>
    <w:p w14:paraId="45793526" w14:textId="77777777" w:rsidR="005371CF" w:rsidRPr="005371CF" w:rsidRDefault="005371CF" w:rsidP="00B830C2">
      <w:pPr>
        <w:autoSpaceDE w:val="0"/>
        <w:autoSpaceDN w:val="0"/>
        <w:adjustRightInd w:val="0"/>
        <w:spacing w:before="0"/>
        <w:rPr>
          <w:rFonts w:cs="Arial"/>
          <w:sz w:val="24"/>
          <w:szCs w:val="24"/>
          <w:lang w:val="sr-Cyrl-RS"/>
        </w:rPr>
      </w:pPr>
    </w:p>
    <w:p w14:paraId="55F8D64F" w14:textId="77777777" w:rsidR="00B830C2" w:rsidRDefault="00B830C2" w:rsidP="00B830C2">
      <w:pPr>
        <w:autoSpaceDE w:val="0"/>
        <w:autoSpaceDN w:val="0"/>
        <w:adjustRightInd w:val="0"/>
        <w:spacing w:before="0"/>
        <w:rPr>
          <w:rFonts w:cs="Arial"/>
          <w:sz w:val="24"/>
          <w:szCs w:val="24"/>
        </w:rPr>
      </w:pPr>
      <w:r w:rsidRPr="003032C8">
        <w:rPr>
          <w:rFonts w:cs="Arial"/>
          <w:sz w:val="24"/>
          <w:szCs w:val="24"/>
        </w:rPr>
        <w:t>Уколико ни после примене резервног критеријума не буде могуће изабрати најповољнију понуду, најповољнија понуда биће изабрана путем жреба.</w:t>
      </w:r>
    </w:p>
    <w:p w14:paraId="464276EE" w14:textId="77777777" w:rsidR="005371CF" w:rsidRPr="003032C8" w:rsidRDefault="005371CF" w:rsidP="00B830C2">
      <w:pPr>
        <w:autoSpaceDE w:val="0"/>
        <w:autoSpaceDN w:val="0"/>
        <w:adjustRightInd w:val="0"/>
        <w:spacing w:before="0"/>
        <w:rPr>
          <w:rFonts w:cs="Arial"/>
          <w:sz w:val="24"/>
          <w:szCs w:val="24"/>
        </w:rPr>
      </w:pPr>
    </w:p>
    <w:p w14:paraId="7ED96751" w14:textId="77777777" w:rsidR="005371CF" w:rsidRDefault="00B830C2" w:rsidP="00C80E7B">
      <w:pPr>
        <w:spacing w:before="0"/>
        <w:rPr>
          <w:rFonts w:cs="Arial"/>
          <w:color w:val="FF0000"/>
          <w:sz w:val="24"/>
          <w:szCs w:val="24"/>
        </w:rPr>
      </w:pPr>
      <w:r w:rsidRPr="003032C8">
        <w:rPr>
          <w:rFonts w:cs="Arial"/>
          <w:sz w:val="24"/>
          <w:szCs w:val="24"/>
        </w:rPr>
        <w:t xml:space="preserve">Извлачење путем жреба наручилац ће извршити јавно, у присуству понуђача који имају исту најнижу понуђену цену. На посебним папирима који су исте величине и боје Наручилац ће исписати називе понуђача, те папире ставити у кутију, одакле ће </w:t>
      </w:r>
      <w:r w:rsidR="005371CF">
        <w:rPr>
          <w:rFonts w:cs="Arial"/>
          <w:sz w:val="24"/>
          <w:szCs w:val="24"/>
          <w:lang w:val="sr-Cyrl-RS"/>
        </w:rPr>
        <w:t>члан</w:t>
      </w:r>
      <w:r w:rsidRPr="003032C8">
        <w:rPr>
          <w:rFonts w:cs="Arial"/>
          <w:sz w:val="24"/>
          <w:szCs w:val="24"/>
        </w:rPr>
        <w:t xml:space="preserve"> Комисије извући само један папир. Понуђачу чији назив буде на извученом папиру биће додељен </w:t>
      </w:r>
      <w:proofErr w:type="gramStart"/>
      <w:r w:rsidRPr="003032C8">
        <w:rPr>
          <w:rFonts w:cs="Arial"/>
          <w:sz w:val="24"/>
          <w:szCs w:val="24"/>
        </w:rPr>
        <w:t>уговор  о</w:t>
      </w:r>
      <w:proofErr w:type="gramEnd"/>
      <w:r w:rsidRPr="003032C8">
        <w:rPr>
          <w:rFonts w:cs="Arial"/>
          <w:sz w:val="24"/>
          <w:szCs w:val="24"/>
        </w:rPr>
        <w:t xml:space="preserve"> јавној набавци</w:t>
      </w:r>
      <w:r w:rsidRPr="003032C8">
        <w:rPr>
          <w:rFonts w:cs="Arial"/>
          <w:color w:val="FF0000"/>
          <w:sz w:val="24"/>
          <w:szCs w:val="24"/>
        </w:rPr>
        <w:t>.</w:t>
      </w:r>
      <w:r w:rsidR="00C80E7B" w:rsidRPr="003032C8">
        <w:rPr>
          <w:rFonts w:cs="Arial"/>
          <w:color w:val="FF0000"/>
          <w:sz w:val="24"/>
          <w:szCs w:val="24"/>
        </w:rPr>
        <w:t xml:space="preserve"> </w:t>
      </w:r>
    </w:p>
    <w:p w14:paraId="755D8CFA" w14:textId="77777777" w:rsidR="005371CF" w:rsidRDefault="005371CF" w:rsidP="00C80E7B">
      <w:pPr>
        <w:spacing w:before="0"/>
        <w:rPr>
          <w:rFonts w:cs="Arial"/>
          <w:color w:val="FF0000"/>
          <w:sz w:val="24"/>
          <w:szCs w:val="24"/>
        </w:rPr>
      </w:pPr>
    </w:p>
    <w:p w14:paraId="20F64B15" w14:textId="77777777" w:rsidR="00C80E7B" w:rsidRPr="00E22FB9" w:rsidRDefault="00C80E7B" w:rsidP="00C80E7B">
      <w:pPr>
        <w:spacing w:before="0"/>
        <w:rPr>
          <w:rFonts w:cs="Arial"/>
          <w:sz w:val="24"/>
          <w:szCs w:val="24"/>
        </w:rPr>
      </w:pPr>
      <w:r w:rsidRPr="003032C8">
        <w:rPr>
          <w:rFonts w:cs="Arial"/>
          <w:sz w:val="24"/>
          <w:szCs w:val="24"/>
        </w:rPr>
        <w:t>Наручилац ће</w:t>
      </w:r>
      <w:r w:rsidRPr="003032C8">
        <w:rPr>
          <w:rFonts w:cs="Arial"/>
          <w:sz w:val="24"/>
          <w:szCs w:val="24"/>
          <w:lang w:val="sr-Cyrl-CS"/>
        </w:rPr>
        <w:t xml:space="preserve"> сачинити и</w:t>
      </w:r>
      <w:r w:rsidRPr="00BA652A">
        <w:rPr>
          <w:rFonts w:cs="Arial"/>
          <w:sz w:val="24"/>
          <w:szCs w:val="24"/>
        </w:rPr>
        <w:t xml:space="preserve"> доставити записник о спроведеном извлачењу путем </w:t>
      </w:r>
      <w:r w:rsidRPr="00E22FB9">
        <w:rPr>
          <w:rFonts w:cs="Arial"/>
          <w:sz w:val="24"/>
          <w:szCs w:val="24"/>
        </w:rPr>
        <w:t>жреба.</w:t>
      </w:r>
    </w:p>
    <w:p w14:paraId="23AB2CA3" w14:textId="77777777" w:rsidR="0069089B" w:rsidRPr="00E22FB9" w:rsidRDefault="0069089B" w:rsidP="00B830C2">
      <w:pPr>
        <w:autoSpaceDE w:val="0"/>
        <w:autoSpaceDN w:val="0"/>
        <w:adjustRightInd w:val="0"/>
        <w:spacing w:before="0"/>
        <w:rPr>
          <w:rFonts w:cs="Arial"/>
          <w:sz w:val="24"/>
          <w:szCs w:val="24"/>
        </w:rPr>
      </w:pPr>
    </w:p>
    <w:p w14:paraId="42A9010E" w14:textId="37ABC0B9" w:rsidR="00E22FB9" w:rsidRPr="00E22FB9" w:rsidRDefault="0036691B" w:rsidP="00E22FB9">
      <w:pPr>
        <w:autoSpaceDE w:val="0"/>
        <w:autoSpaceDN w:val="0"/>
        <w:adjustRightInd w:val="0"/>
        <w:spacing w:before="0"/>
        <w:rPr>
          <w:rFonts w:eastAsia="TimesNewRomanPSMT" w:cs="Arial"/>
          <w:bCs/>
          <w:sz w:val="24"/>
          <w:szCs w:val="24"/>
        </w:rPr>
      </w:pPr>
      <w:r>
        <w:rPr>
          <w:rFonts w:eastAsia="TimesNewRomanPSMT" w:cs="Arial"/>
          <w:bCs/>
          <w:sz w:val="24"/>
          <w:szCs w:val="24"/>
        </w:rPr>
        <w:t>Записник о</w:t>
      </w:r>
      <w:r w:rsidR="00E22FB9" w:rsidRPr="00E22FB9">
        <w:rPr>
          <w:rFonts w:eastAsia="TimesNewRomanPSMT" w:cs="Arial"/>
          <w:bCs/>
          <w:sz w:val="24"/>
          <w:szCs w:val="24"/>
        </w:rPr>
        <w:t xml:space="preserve"> извлачењу путем жреба потписују чланови комисије и присутни овлашћени представници пону</w:t>
      </w:r>
      <w:r w:rsidR="004B1BE2">
        <w:rPr>
          <w:rFonts w:eastAsia="TimesNewRomanPSMT" w:cs="Arial"/>
          <w:bCs/>
          <w:sz w:val="24"/>
          <w:szCs w:val="24"/>
        </w:rPr>
        <w:t>ђача, који преузимају примерак З</w:t>
      </w:r>
      <w:r w:rsidR="00E22FB9" w:rsidRPr="00E22FB9">
        <w:rPr>
          <w:rFonts w:eastAsia="TimesNewRomanPSMT" w:cs="Arial"/>
          <w:bCs/>
          <w:sz w:val="24"/>
          <w:szCs w:val="24"/>
        </w:rPr>
        <w:t>аписника.</w:t>
      </w:r>
    </w:p>
    <w:p w14:paraId="78DC320B" w14:textId="7446F54E" w:rsidR="00BE7496" w:rsidRPr="00EC5BB4" w:rsidRDefault="00E22FB9" w:rsidP="00E22FB9">
      <w:pPr>
        <w:autoSpaceDE w:val="0"/>
        <w:autoSpaceDN w:val="0"/>
        <w:adjustRightInd w:val="0"/>
        <w:spacing w:before="0"/>
        <w:rPr>
          <w:rFonts w:eastAsia="TimesNewRomanPSMT" w:cs="Arial"/>
          <w:bCs/>
          <w:color w:val="00B0F0"/>
          <w:sz w:val="24"/>
          <w:szCs w:val="24"/>
        </w:rPr>
      </w:pPr>
      <w:r w:rsidRPr="00E22FB9">
        <w:rPr>
          <w:rFonts w:eastAsia="TimesNewRomanPSMT" w:cs="Arial"/>
          <w:bCs/>
          <w:sz w:val="24"/>
          <w:szCs w:val="24"/>
        </w:rPr>
        <w:t xml:space="preserve">Наручилац ће поштом или електронским путем доставити Записник </w:t>
      </w:r>
      <w:proofErr w:type="gramStart"/>
      <w:r w:rsidRPr="00E22FB9">
        <w:rPr>
          <w:rFonts w:eastAsia="TimesNewRomanPSMT" w:cs="Arial"/>
          <w:bCs/>
          <w:sz w:val="24"/>
          <w:szCs w:val="24"/>
        </w:rPr>
        <w:t>о  извлачењу</w:t>
      </w:r>
      <w:proofErr w:type="gramEnd"/>
      <w:r w:rsidRPr="00E22FB9">
        <w:rPr>
          <w:rFonts w:eastAsia="TimesNewRomanPSMT" w:cs="Arial"/>
          <w:bCs/>
          <w:sz w:val="24"/>
          <w:szCs w:val="24"/>
        </w:rPr>
        <w:t xml:space="preserve"> путем жреба понуђачима који нису присутни на извлачењу.</w:t>
      </w:r>
      <w:r w:rsidR="008512C6" w:rsidRPr="00EC5BB4">
        <w:rPr>
          <w:rFonts w:eastAsia="TimesNewRomanPSMT" w:cs="Arial"/>
          <w:bCs/>
          <w:color w:val="00B0F0"/>
          <w:sz w:val="24"/>
          <w:szCs w:val="24"/>
        </w:rPr>
        <w:br w:type="page"/>
      </w:r>
    </w:p>
    <w:p w14:paraId="5D48A3C2" w14:textId="509154C8" w:rsidR="00645F72" w:rsidRPr="00BD460F" w:rsidRDefault="00B830C2" w:rsidP="00BD460F">
      <w:pPr>
        <w:pStyle w:val="KDPodnaslov1"/>
        <w:spacing w:before="0"/>
        <w:ind w:left="360"/>
        <w:rPr>
          <w:rFonts w:cs="Arial"/>
          <w:sz w:val="24"/>
          <w:szCs w:val="24"/>
        </w:rPr>
      </w:pPr>
      <w:bookmarkStart w:id="192" w:name="_Toc430335194"/>
      <w:bookmarkStart w:id="193" w:name="_Toc430335287"/>
      <w:bookmarkStart w:id="194" w:name="_Toc430335706"/>
      <w:bookmarkStart w:id="195" w:name="_Toc430335196"/>
      <w:bookmarkStart w:id="196" w:name="_Toc430335289"/>
      <w:bookmarkStart w:id="197" w:name="_Toc430335708"/>
      <w:bookmarkStart w:id="198" w:name="_Toc442559887"/>
      <w:bookmarkEnd w:id="185"/>
      <w:bookmarkEnd w:id="186"/>
      <w:bookmarkEnd w:id="187"/>
      <w:bookmarkEnd w:id="188"/>
      <w:bookmarkEnd w:id="189"/>
      <w:bookmarkEnd w:id="192"/>
      <w:bookmarkEnd w:id="193"/>
      <w:bookmarkEnd w:id="194"/>
      <w:bookmarkEnd w:id="195"/>
      <w:bookmarkEnd w:id="196"/>
      <w:bookmarkEnd w:id="197"/>
      <w:r>
        <w:rPr>
          <w:rFonts w:cs="Arial"/>
          <w:sz w:val="24"/>
          <w:szCs w:val="24"/>
          <w:lang w:val="sr-Cyrl-RS"/>
        </w:rPr>
        <w:lastRenderedPageBreak/>
        <w:t>6.</w:t>
      </w:r>
      <w:r w:rsidR="003C4E60">
        <w:rPr>
          <w:rFonts w:cs="Arial"/>
          <w:sz w:val="24"/>
          <w:szCs w:val="24"/>
          <w:lang w:val="sr-Cyrl-RS"/>
        </w:rPr>
        <w:t xml:space="preserve">  </w:t>
      </w:r>
      <w:r w:rsidR="008D2B23" w:rsidRPr="00EC5BB4">
        <w:rPr>
          <w:rFonts w:cs="Arial"/>
          <w:sz w:val="24"/>
          <w:szCs w:val="24"/>
        </w:rPr>
        <w:t>УПУТСТВО ПОНУЂАЧИМА КАКО ДА САЧИНЕ ПОНУДУ</w:t>
      </w:r>
      <w:bookmarkEnd w:id="198"/>
    </w:p>
    <w:p w14:paraId="46BF3CB7" w14:textId="5460D592" w:rsidR="008D2B23" w:rsidRPr="00EC5BB4" w:rsidRDefault="008D2B23" w:rsidP="008D2B23">
      <w:pPr>
        <w:pStyle w:val="KDParagraf"/>
        <w:spacing w:before="0"/>
        <w:rPr>
          <w:rFonts w:cs="Arial"/>
          <w:sz w:val="24"/>
          <w:szCs w:val="24"/>
          <w:lang w:val="ru-RU"/>
        </w:rPr>
      </w:pPr>
      <w:r w:rsidRPr="00EC5BB4">
        <w:rPr>
          <w:rFonts w:cs="Arial"/>
          <w:sz w:val="24"/>
          <w:szCs w:val="24"/>
          <w:lang w:val="ru-RU"/>
        </w:rPr>
        <w:t xml:space="preserve">Конкурсна документација садржи Упутство понуђачима како да сачине понуду </w:t>
      </w:r>
      <w:r w:rsidR="009B520C">
        <w:rPr>
          <w:rFonts w:cs="Arial"/>
          <w:sz w:val="24"/>
          <w:szCs w:val="24"/>
          <w:lang w:val="ru-RU"/>
        </w:rPr>
        <w:t>и потребне податке о захтевима н</w:t>
      </w:r>
      <w:r w:rsidRPr="00EC5BB4">
        <w:rPr>
          <w:rFonts w:cs="Arial"/>
          <w:sz w:val="24"/>
          <w:szCs w:val="24"/>
          <w:lang w:val="ru-RU"/>
        </w:rPr>
        <w:t>аручиоца у погледу садржине понуде, као и услове под којима се спроводи поступак избора најповољније понуде у поступку јавне набавке.</w:t>
      </w:r>
    </w:p>
    <w:p w14:paraId="31892042" w14:textId="77777777" w:rsidR="008D2B23" w:rsidRPr="00EC5BB4" w:rsidRDefault="008D2B23" w:rsidP="008D2B23">
      <w:pPr>
        <w:pStyle w:val="KDParagraf"/>
        <w:spacing w:before="0"/>
        <w:rPr>
          <w:rFonts w:cs="Arial"/>
          <w:sz w:val="24"/>
          <w:szCs w:val="24"/>
        </w:rPr>
      </w:pPr>
      <w:r w:rsidRPr="00EC5BB4">
        <w:rPr>
          <w:rFonts w:cs="Arial"/>
          <w:sz w:val="24"/>
          <w:szCs w:val="24"/>
        </w:rPr>
        <w:t>Понуђач мора да испуњава све услове одређене Законом и конкурсном документацијом. Понуда се припрема и доставља на основу позива, у складу са конкурсном документацијом, у супротном, понуда се одбија као неприхватљива.</w:t>
      </w:r>
    </w:p>
    <w:p w14:paraId="74A74D67" w14:textId="77777777" w:rsidR="008D2B23" w:rsidRPr="00EC5BB4" w:rsidRDefault="008D2B23" w:rsidP="008D2B23">
      <w:pPr>
        <w:pStyle w:val="KDParagraf"/>
        <w:spacing w:before="0"/>
        <w:rPr>
          <w:rFonts w:cs="Arial"/>
          <w:sz w:val="24"/>
          <w:szCs w:val="24"/>
        </w:rPr>
      </w:pPr>
    </w:p>
    <w:p w14:paraId="515168EB" w14:textId="77777777" w:rsidR="008D2B23" w:rsidRPr="00EC5BB4" w:rsidRDefault="008D2B23" w:rsidP="003C324F">
      <w:pPr>
        <w:pStyle w:val="KDPodnaslov2"/>
        <w:numPr>
          <w:ilvl w:val="1"/>
          <w:numId w:val="18"/>
        </w:numPr>
        <w:spacing w:before="0"/>
        <w:jc w:val="both"/>
        <w:rPr>
          <w:rFonts w:cs="Arial"/>
          <w:sz w:val="24"/>
          <w:szCs w:val="24"/>
        </w:rPr>
      </w:pPr>
      <w:bookmarkStart w:id="199" w:name="_Toc441651577"/>
      <w:bookmarkStart w:id="200" w:name="_Toc442559888"/>
      <w:r w:rsidRPr="00EC5BB4">
        <w:rPr>
          <w:rFonts w:cs="Arial"/>
          <w:sz w:val="24"/>
          <w:szCs w:val="24"/>
        </w:rPr>
        <w:t>Језик на којем понуда мора бити састављена</w:t>
      </w:r>
      <w:bookmarkEnd w:id="199"/>
      <w:bookmarkEnd w:id="200"/>
    </w:p>
    <w:p w14:paraId="6F606610" w14:textId="6AE78132" w:rsidR="00BA3D31" w:rsidRPr="00BA3D31" w:rsidRDefault="00BA3D31" w:rsidP="00BA3D31">
      <w:pPr>
        <w:pStyle w:val="KDParagraf"/>
        <w:spacing w:before="0"/>
        <w:rPr>
          <w:rFonts w:cs="Arial"/>
          <w:sz w:val="24"/>
          <w:szCs w:val="24"/>
        </w:rPr>
      </w:pPr>
      <w:r w:rsidRPr="00BA3D31">
        <w:rPr>
          <w:rFonts w:cs="Arial"/>
          <w:sz w:val="24"/>
          <w:szCs w:val="24"/>
        </w:rPr>
        <w:t>Поступак јавне набав</w:t>
      </w:r>
      <w:r w:rsidR="00521792">
        <w:rPr>
          <w:rFonts w:cs="Arial"/>
          <w:sz w:val="24"/>
          <w:szCs w:val="24"/>
        </w:rPr>
        <w:t>ке води се на српском језику и п</w:t>
      </w:r>
      <w:r w:rsidRPr="00BA3D31">
        <w:rPr>
          <w:rFonts w:cs="Arial"/>
          <w:sz w:val="24"/>
          <w:szCs w:val="24"/>
        </w:rPr>
        <w:t>онуђач подноси понуду на српском језику.</w:t>
      </w:r>
    </w:p>
    <w:p w14:paraId="603853F2" w14:textId="77777777" w:rsidR="00BA3D31" w:rsidRPr="00BA3D31" w:rsidRDefault="00BA3D31" w:rsidP="00BA3D31">
      <w:pPr>
        <w:pStyle w:val="KDParagraf"/>
        <w:spacing w:before="0"/>
        <w:rPr>
          <w:rFonts w:cs="Arial"/>
          <w:sz w:val="24"/>
          <w:szCs w:val="24"/>
        </w:rPr>
      </w:pPr>
      <w:r w:rsidRPr="00BA3D31">
        <w:rPr>
          <w:rFonts w:cs="Arial"/>
          <w:sz w:val="24"/>
          <w:szCs w:val="24"/>
        </w:rPr>
        <w:t xml:space="preserve">Наручилац може да захтева да делови понуде који су достављени на страном језику буду преведени на српски језик у складу са чланом 18. </w:t>
      </w:r>
      <w:proofErr w:type="gramStart"/>
      <w:r w:rsidRPr="00BA3D31">
        <w:rPr>
          <w:rFonts w:cs="Arial"/>
          <w:sz w:val="24"/>
          <w:szCs w:val="24"/>
        </w:rPr>
        <w:t>став</w:t>
      </w:r>
      <w:proofErr w:type="gramEnd"/>
      <w:r w:rsidRPr="00BA3D31">
        <w:rPr>
          <w:rFonts w:cs="Arial"/>
          <w:sz w:val="24"/>
          <w:szCs w:val="24"/>
        </w:rPr>
        <w:t xml:space="preserve"> 3. ЗЈН.</w:t>
      </w:r>
    </w:p>
    <w:p w14:paraId="2E125F30" w14:textId="77777777" w:rsidR="008D2B23" w:rsidRPr="00E271B3" w:rsidRDefault="008D2B23" w:rsidP="008D2B23">
      <w:pPr>
        <w:pStyle w:val="KDParagraf"/>
        <w:spacing w:before="0"/>
        <w:rPr>
          <w:rFonts w:cs="Arial"/>
          <w:sz w:val="24"/>
          <w:szCs w:val="24"/>
          <w:lang w:val="ru-RU" w:eastAsia="sr-Latn-CS"/>
        </w:rPr>
      </w:pPr>
    </w:p>
    <w:p w14:paraId="11DA7734" w14:textId="77777777" w:rsidR="008D2B23" w:rsidRPr="00E271B3" w:rsidRDefault="008D2B23" w:rsidP="003C324F">
      <w:pPr>
        <w:pStyle w:val="KDPodnaslov2"/>
        <w:numPr>
          <w:ilvl w:val="1"/>
          <w:numId w:val="18"/>
        </w:numPr>
        <w:spacing w:before="0"/>
        <w:jc w:val="both"/>
        <w:rPr>
          <w:rFonts w:cs="Arial"/>
          <w:sz w:val="24"/>
          <w:szCs w:val="24"/>
        </w:rPr>
      </w:pPr>
      <w:bookmarkStart w:id="201" w:name="_Toc441651578"/>
      <w:bookmarkStart w:id="202" w:name="_Toc442559889"/>
      <w:r w:rsidRPr="00E271B3">
        <w:rPr>
          <w:rFonts w:cs="Arial"/>
          <w:sz w:val="24"/>
          <w:szCs w:val="24"/>
        </w:rPr>
        <w:t xml:space="preserve">Начин састављања </w:t>
      </w:r>
      <w:r w:rsidR="00FC355A" w:rsidRPr="00E271B3">
        <w:rPr>
          <w:rFonts w:cs="Arial"/>
          <w:sz w:val="24"/>
          <w:szCs w:val="24"/>
        </w:rPr>
        <w:t xml:space="preserve">и подношења </w:t>
      </w:r>
      <w:r w:rsidRPr="00E271B3">
        <w:rPr>
          <w:rFonts w:cs="Arial"/>
          <w:sz w:val="24"/>
          <w:szCs w:val="24"/>
        </w:rPr>
        <w:t>понуде</w:t>
      </w:r>
      <w:bookmarkEnd w:id="201"/>
      <w:bookmarkEnd w:id="202"/>
    </w:p>
    <w:p w14:paraId="051BB34D" w14:textId="4F38085A" w:rsidR="008D2B23" w:rsidRPr="00EC5BB4" w:rsidRDefault="008D2B23" w:rsidP="008D2B23">
      <w:pPr>
        <w:pStyle w:val="KDParagraf"/>
        <w:spacing w:before="0"/>
        <w:rPr>
          <w:rFonts w:cs="Arial"/>
          <w:sz w:val="24"/>
          <w:szCs w:val="24"/>
          <w:lang w:val="ru-RU"/>
        </w:rPr>
      </w:pPr>
      <w:r w:rsidRPr="00E271B3">
        <w:rPr>
          <w:rFonts w:cs="Arial"/>
          <w:sz w:val="24"/>
          <w:szCs w:val="24"/>
          <w:lang w:val="ru-RU"/>
        </w:rPr>
        <w:t>Понуђач је обавезан да сачини понуду тако што</w:t>
      </w:r>
      <w:r w:rsidR="00613B13" w:rsidRPr="00E271B3">
        <w:rPr>
          <w:rFonts w:cs="Arial"/>
          <w:sz w:val="24"/>
          <w:szCs w:val="24"/>
          <w:lang w:val="ru-RU"/>
        </w:rPr>
        <w:t xml:space="preserve"> </w:t>
      </w:r>
      <w:r w:rsidR="00E44DDF">
        <w:rPr>
          <w:rFonts w:cs="Arial"/>
          <w:sz w:val="24"/>
          <w:szCs w:val="24"/>
          <w:lang w:val="sr-Cyrl-RS"/>
        </w:rPr>
        <w:t>п</w:t>
      </w:r>
      <w:r w:rsidR="00613B13" w:rsidRPr="003032C8">
        <w:rPr>
          <w:rFonts w:cs="Arial"/>
          <w:sz w:val="24"/>
          <w:szCs w:val="24"/>
          <w:lang w:val="ru-RU"/>
        </w:rPr>
        <w:t xml:space="preserve">онуђач </w:t>
      </w:r>
      <w:r w:rsidRPr="003032C8">
        <w:rPr>
          <w:rFonts w:cs="Arial"/>
          <w:sz w:val="24"/>
          <w:szCs w:val="24"/>
          <w:lang w:val="ru-RU"/>
        </w:rPr>
        <w:t>уписује тражене податке у обрасце који су саста</w:t>
      </w:r>
      <w:r w:rsidR="00613B13" w:rsidRPr="00E271B3">
        <w:rPr>
          <w:rFonts w:cs="Arial"/>
          <w:sz w:val="24"/>
          <w:szCs w:val="24"/>
          <w:lang w:val="ru-RU"/>
        </w:rPr>
        <w:t xml:space="preserve">вни део конкурсне документације </w:t>
      </w:r>
      <w:r w:rsidRPr="00E271B3">
        <w:rPr>
          <w:rFonts w:cs="Arial"/>
          <w:sz w:val="24"/>
          <w:szCs w:val="24"/>
          <w:lang w:val="ru-RU"/>
        </w:rPr>
        <w:t>и оверава је печатом и потписом законског заступника, другог заступника</w:t>
      </w:r>
      <w:r w:rsidRPr="00EC5BB4">
        <w:rPr>
          <w:rFonts w:cs="Arial"/>
          <w:sz w:val="24"/>
          <w:szCs w:val="24"/>
          <w:lang w:val="ru-RU"/>
        </w:rPr>
        <w:t xml:space="preserve"> уписаног у регистар надлежног органа или лица овлашћеног од стране законског заступника уз доставу овлашћења у понуди.</w:t>
      </w:r>
      <w:r w:rsidR="00613B13">
        <w:rPr>
          <w:rFonts w:cs="Arial"/>
          <w:sz w:val="24"/>
          <w:szCs w:val="24"/>
          <w:lang w:val="ru-RU"/>
        </w:rPr>
        <w:t xml:space="preserve"> Доставља их заједно са осталим документима који представљају обавезну садржину понуде.</w:t>
      </w:r>
    </w:p>
    <w:p w14:paraId="12BA474C" w14:textId="77777777" w:rsidR="008D2B23" w:rsidRPr="00EC5BB4" w:rsidRDefault="008D2B23" w:rsidP="008D2B23">
      <w:pPr>
        <w:pStyle w:val="KDParagraf"/>
        <w:spacing w:before="0"/>
        <w:rPr>
          <w:rFonts w:cs="Arial"/>
          <w:sz w:val="24"/>
          <w:szCs w:val="24"/>
        </w:rPr>
      </w:pPr>
      <w:r w:rsidRPr="00EC5BB4">
        <w:rPr>
          <w:rFonts w:cs="Arial"/>
          <w:sz w:val="24"/>
          <w:szCs w:val="24"/>
        </w:rPr>
        <w:t xml:space="preserve">Препоручује се да сви документи поднети у </w:t>
      </w:r>
      <w:proofErr w:type="gramStart"/>
      <w:r w:rsidRPr="00EC5BB4">
        <w:rPr>
          <w:rFonts w:cs="Arial"/>
          <w:sz w:val="24"/>
          <w:szCs w:val="24"/>
        </w:rPr>
        <w:t>понуди  буду</w:t>
      </w:r>
      <w:proofErr w:type="gramEnd"/>
      <w:r w:rsidRPr="00EC5BB4">
        <w:rPr>
          <w:rFonts w:cs="Arial"/>
          <w:sz w:val="24"/>
          <w:szCs w:val="24"/>
        </w:rPr>
        <w:t xml:space="preserve"> нумерисани</w:t>
      </w:r>
      <w:r w:rsidRPr="00EC5BB4">
        <w:rPr>
          <w:rFonts w:cs="Arial"/>
          <w:sz w:val="24"/>
          <w:szCs w:val="24"/>
          <w:lang w:val="sr-Latn-CS"/>
        </w:rPr>
        <w:t xml:space="preserve"> и</w:t>
      </w:r>
      <w:r w:rsidRPr="00EC5BB4">
        <w:rPr>
          <w:rFonts w:cs="Arial"/>
          <w:sz w:val="24"/>
          <w:szCs w:val="24"/>
        </w:rPr>
        <w:t xml:space="preserve"> повезани у целину (јемствеником, траком и сл.), тако да се појединачни листови, односно прилози, не могу накнадно убацивати, одстрањивати или замењивати. </w:t>
      </w:r>
    </w:p>
    <w:p w14:paraId="0F4DFC8A" w14:textId="77777777" w:rsidR="008D2B23" w:rsidRPr="00EC5BB4" w:rsidRDefault="008D2B23" w:rsidP="008D2B23">
      <w:pPr>
        <w:pStyle w:val="KDParagraf"/>
        <w:spacing w:before="0"/>
        <w:rPr>
          <w:rFonts w:cs="Arial"/>
          <w:sz w:val="24"/>
          <w:szCs w:val="24"/>
          <w:lang w:val="ru-RU"/>
        </w:rPr>
      </w:pPr>
      <w:r w:rsidRPr="00EC5BB4">
        <w:rPr>
          <w:rFonts w:cs="Arial"/>
          <w:sz w:val="24"/>
          <w:szCs w:val="24"/>
          <w:lang w:val="ru-RU"/>
        </w:rPr>
        <w:t xml:space="preserve">Препоручује се да се нумерација поднете документације </w:t>
      </w:r>
      <w:r w:rsidR="00FC355A" w:rsidRPr="00EC5BB4">
        <w:rPr>
          <w:rFonts w:cs="Arial"/>
          <w:sz w:val="24"/>
          <w:szCs w:val="24"/>
          <w:lang w:val="ru-RU"/>
        </w:rPr>
        <w:t>и образац</w:t>
      </w:r>
      <w:r w:rsidR="00962DFB" w:rsidRPr="00EC5BB4">
        <w:rPr>
          <w:rFonts w:cs="Arial"/>
          <w:sz w:val="24"/>
          <w:szCs w:val="24"/>
          <w:lang w:val="ru-RU"/>
        </w:rPr>
        <w:t>а</w:t>
      </w:r>
      <w:r w:rsidR="00FC355A" w:rsidRPr="00EC5BB4">
        <w:rPr>
          <w:rFonts w:cs="Arial"/>
          <w:sz w:val="24"/>
          <w:szCs w:val="24"/>
          <w:lang w:val="ru-RU"/>
        </w:rPr>
        <w:t xml:space="preserve"> у понуди </w:t>
      </w:r>
      <w:r w:rsidRPr="0036691B">
        <w:rPr>
          <w:rFonts w:cs="Arial"/>
          <w:sz w:val="24"/>
          <w:szCs w:val="24"/>
          <w:lang w:val="ru-RU"/>
        </w:rPr>
        <w:t>изврши на свако</w:t>
      </w:r>
      <w:r w:rsidRPr="0036691B">
        <w:rPr>
          <w:rFonts w:cs="Arial"/>
          <w:sz w:val="24"/>
          <w:szCs w:val="24"/>
        </w:rPr>
        <w:t>j</w:t>
      </w:r>
      <w:r w:rsidRPr="0036691B">
        <w:rPr>
          <w:rFonts w:cs="Arial"/>
          <w:sz w:val="24"/>
          <w:szCs w:val="24"/>
          <w:lang w:val="ru-RU"/>
        </w:rPr>
        <w:t xml:space="preserve"> страни на којој има текста, исписивањем </w:t>
      </w:r>
      <w:r w:rsidRPr="0036691B">
        <w:rPr>
          <w:rFonts w:cs="Arial"/>
          <w:i/>
          <w:sz w:val="24"/>
          <w:szCs w:val="24"/>
          <w:lang w:val="ru-RU"/>
        </w:rPr>
        <w:t xml:space="preserve">“1 од </w:t>
      </w:r>
      <w:r w:rsidRPr="0036691B">
        <w:rPr>
          <w:rFonts w:cs="Arial"/>
          <w:i/>
          <w:sz w:val="24"/>
          <w:szCs w:val="24"/>
        </w:rPr>
        <w:t>н</w:t>
      </w:r>
      <w:r w:rsidRPr="0036691B">
        <w:rPr>
          <w:rFonts w:cs="Arial"/>
          <w:i/>
          <w:sz w:val="24"/>
          <w:szCs w:val="24"/>
          <w:lang w:val="ru-RU"/>
        </w:rPr>
        <w:t>“, „2 од н“</w:t>
      </w:r>
      <w:r w:rsidRPr="0036691B">
        <w:rPr>
          <w:rFonts w:cs="Arial"/>
          <w:sz w:val="24"/>
          <w:szCs w:val="24"/>
          <w:lang w:val="ru-RU"/>
        </w:rPr>
        <w:t xml:space="preserve"> и тако све до </w:t>
      </w:r>
      <w:r w:rsidRPr="0036691B">
        <w:rPr>
          <w:rFonts w:cs="Arial"/>
          <w:i/>
          <w:sz w:val="24"/>
          <w:szCs w:val="24"/>
          <w:lang w:val="ru-RU"/>
        </w:rPr>
        <w:t>„н од н“</w:t>
      </w:r>
      <w:r w:rsidRPr="0036691B">
        <w:rPr>
          <w:rFonts w:cs="Arial"/>
          <w:sz w:val="24"/>
          <w:szCs w:val="24"/>
          <w:lang w:val="ru-RU"/>
        </w:rPr>
        <w:t xml:space="preserve">, с тим да </w:t>
      </w:r>
      <w:r w:rsidRPr="0036691B">
        <w:rPr>
          <w:rFonts w:cs="Arial"/>
          <w:i/>
          <w:sz w:val="24"/>
          <w:szCs w:val="24"/>
          <w:lang w:val="ru-RU"/>
        </w:rPr>
        <w:t>„н“</w:t>
      </w:r>
      <w:r w:rsidRPr="0036691B">
        <w:rPr>
          <w:rFonts w:cs="Arial"/>
          <w:sz w:val="24"/>
          <w:szCs w:val="24"/>
          <w:lang w:val="ru-RU"/>
        </w:rPr>
        <w:t xml:space="preserve"> представља укупан број страна понуде.</w:t>
      </w:r>
    </w:p>
    <w:p w14:paraId="3DDDEA03" w14:textId="7A733F85" w:rsidR="008D2B23" w:rsidRPr="00B830C2" w:rsidRDefault="004B1BE2" w:rsidP="008D2B23">
      <w:pPr>
        <w:pStyle w:val="KDKomentar"/>
        <w:spacing w:before="0"/>
        <w:rPr>
          <w:rFonts w:cs="Arial"/>
          <w:i w:val="0"/>
          <w:color w:val="000000" w:themeColor="text1"/>
          <w:sz w:val="24"/>
          <w:szCs w:val="24"/>
        </w:rPr>
      </w:pPr>
      <w:r>
        <w:rPr>
          <w:rFonts w:cs="Arial"/>
          <w:i w:val="0"/>
          <w:color w:val="000000" w:themeColor="text1"/>
          <w:sz w:val="24"/>
          <w:szCs w:val="24"/>
        </w:rPr>
        <w:t>Препоручује се да докази</w:t>
      </w:r>
      <w:r w:rsidR="008D2B23" w:rsidRPr="00B830C2">
        <w:rPr>
          <w:rFonts w:cs="Arial"/>
          <w:i w:val="0"/>
          <w:color w:val="000000" w:themeColor="text1"/>
          <w:sz w:val="24"/>
          <w:szCs w:val="24"/>
        </w:rPr>
        <w:t xml:space="preserve"> који се достављају уз понуду, а </w:t>
      </w:r>
      <w:r w:rsidR="00822DD5">
        <w:rPr>
          <w:rFonts w:cs="Arial"/>
          <w:i w:val="0"/>
          <w:color w:val="000000" w:themeColor="text1"/>
          <w:sz w:val="24"/>
          <w:szCs w:val="24"/>
          <w:lang w:val="sr-Cyrl-RS"/>
        </w:rPr>
        <w:t xml:space="preserve">који </w:t>
      </w:r>
      <w:r w:rsidR="008D2B23" w:rsidRPr="00B830C2">
        <w:rPr>
          <w:rFonts w:cs="Arial"/>
          <w:i w:val="0"/>
          <w:color w:val="000000" w:themeColor="text1"/>
          <w:sz w:val="24"/>
          <w:szCs w:val="24"/>
        </w:rPr>
        <w:t>због своје важности не смеју бити оштећени</w:t>
      </w:r>
      <w:r w:rsidR="00CB04D1">
        <w:rPr>
          <w:rFonts w:cs="Arial"/>
          <w:i w:val="0"/>
          <w:color w:val="000000" w:themeColor="text1"/>
          <w:sz w:val="24"/>
          <w:szCs w:val="24"/>
          <w:lang w:val="sr-Cyrl-RS"/>
        </w:rPr>
        <w:t xml:space="preserve"> или</w:t>
      </w:r>
      <w:r w:rsidR="00822DD5">
        <w:rPr>
          <w:rFonts w:cs="Arial"/>
          <w:i w:val="0"/>
          <w:color w:val="000000" w:themeColor="text1"/>
          <w:sz w:val="24"/>
          <w:szCs w:val="24"/>
          <w:lang w:val="sr-Cyrl-RS"/>
        </w:rPr>
        <w:t xml:space="preserve"> </w:t>
      </w:r>
      <w:r w:rsidR="00CB04D1" w:rsidRPr="00B830C2">
        <w:rPr>
          <w:rFonts w:cs="Arial"/>
          <w:i w:val="0"/>
          <w:color w:val="000000" w:themeColor="text1"/>
          <w:sz w:val="24"/>
          <w:szCs w:val="24"/>
        </w:rPr>
        <w:t>означени бројем</w:t>
      </w:r>
      <w:r w:rsidR="00CB04D1">
        <w:rPr>
          <w:rFonts w:cs="Arial"/>
          <w:i w:val="0"/>
          <w:color w:val="000000" w:themeColor="text1"/>
          <w:sz w:val="24"/>
          <w:szCs w:val="24"/>
        </w:rPr>
        <w:t xml:space="preserve">, </w:t>
      </w:r>
      <w:r w:rsidR="00822DD5" w:rsidRPr="00B830C2">
        <w:rPr>
          <w:rFonts w:cs="Arial"/>
          <w:i w:val="0"/>
          <w:color w:val="000000" w:themeColor="text1"/>
          <w:sz w:val="24"/>
          <w:szCs w:val="24"/>
        </w:rPr>
        <w:t>(банкарска</w:t>
      </w:r>
      <w:r w:rsidR="00E41D77">
        <w:rPr>
          <w:rFonts w:cs="Arial"/>
          <w:i w:val="0"/>
          <w:color w:val="000000" w:themeColor="text1"/>
          <w:sz w:val="24"/>
          <w:szCs w:val="24"/>
        </w:rPr>
        <w:t xml:space="preserve"> гаранција</w:t>
      </w:r>
      <w:r w:rsidR="00822DD5">
        <w:rPr>
          <w:rFonts w:cs="Arial"/>
          <w:i w:val="0"/>
          <w:color w:val="000000" w:themeColor="text1"/>
          <w:sz w:val="24"/>
          <w:szCs w:val="24"/>
        </w:rPr>
        <w:t>)</w:t>
      </w:r>
      <w:r w:rsidR="008D2B23" w:rsidRPr="00B830C2">
        <w:rPr>
          <w:rFonts w:cs="Arial"/>
          <w:i w:val="0"/>
          <w:color w:val="000000" w:themeColor="text1"/>
          <w:sz w:val="24"/>
          <w:szCs w:val="24"/>
        </w:rPr>
        <w:t xml:space="preserve">, </w:t>
      </w:r>
      <w:r w:rsidR="00CB04D1">
        <w:rPr>
          <w:rFonts w:cs="Arial"/>
          <w:i w:val="0"/>
          <w:color w:val="000000" w:themeColor="text1"/>
          <w:sz w:val="24"/>
          <w:szCs w:val="24"/>
          <w:lang w:val="sr-Cyrl-RS"/>
        </w:rPr>
        <w:t xml:space="preserve">буду </w:t>
      </w:r>
      <w:r>
        <w:rPr>
          <w:rFonts w:cs="Arial"/>
          <w:i w:val="0"/>
          <w:color w:val="000000" w:themeColor="text1"/>
          <w:sz w:val="24"/>
          <w:szCs w:val="24"/>
        </w:rPr>
        <w:t>стављ</w:t>
      </w:r>
      <w:r w:rsidR="00CB04D1">
        <w:rPr>
          <w:rFonts w:cs="Arial"/>
          <w:i w:val="0"/>
          <w:color w:val="000000" w:themeColor="text1"/>
          <w:sz w:val="24"/>
          <w:szCs w:val="24"/>
          <w:lang w:val="sr-Cyrl-RS"/>
        </w:rPr>
        <w:t>ени</w:t>
      </w:r>
      <w:r>
        <w:rPr>
          <w:rFonts w:cs="Arial"/>
          <w:i w:val="0"/>
          <w:color w:val="000000" w:themeColor="text1"/>
          <w:sz w:val="24"/>
          <w:szCs w:val="24"/>
        </w:rPr>
        <w:t xml:space="preserve"> </w:t>
      </w:r>
      <w:r w:rsidR="008D2B23" w:rsidRPr="00B830C2">
        <w:rPr>
          <w:rFonts w:cs="Arial"/>
          <w:i w:val="0"/>
          <w:color w:val="000000" w:themeColor="text1"/>
          <w:sz w:val="24"/>
          <w:szCs w:val="24"/>
        </w:rPr>
        <w:t>у посебну фолију, а на фолији видно означ</w:t>
      </w:r>
      <w:r w:rsidR="00CB04D1">
        <w:rPr>
          <w:rFonts w:cs="Arial"/>
          <w:i w:val="0"/>
          <w:color w:val="000000" w:themeColor="text1"/>
          <w:sz w:val="24"/>
          <w:szCs w:val="24"/>
          <w:lang w:val="sr-Cyrl-RS"/>
        </w:rPr>
        <w:t>ен</w:t>
      </w:r>
      <w:r w:rsidR="008D2B23" w:rsidRPr="00B830C2">
        <w:rPr>
          <w:rFonts w:cs="Arial"/>
          <w:i w:val="0"/>
          <w:color w:val="000000" w:themeColor="text1"/>
          <w:sz w:val="24"/>
          <w:szCs w:val="24"/>
        </w:rPr>
        <w:t xml:space="preserve"> редни број странице листа из понуде. Фолија се мора залепити при врху како би се докази, који се због своје важности не смеју оштетити, заштитили.</w:t>
      </w:r>
    </w:p>
    <w:p w14:paraId="66283339" w14:textId="600C5786" w:rsidR="00173E31" w:rsidRDefault="008D2B23" w:rsidP="008D2B23">
      <w:pPr>
        <w:pStyle w:val="KDParagraf"/>
        <w:spacing w:before="0"/>
        <w:rPr>
          <w:rFonts w:cs="Arial"/>
          <w:b/>
          <w:sz w:val="24"/>
          <w:szCs w:val="24"/>
          <w:lang w:val="ru-RU"/>
        </w:rPr>
      </w:pPr>
      <w:r w:rsidRPr="00EC5BB4">
        <w:rPr>
          <w:rFonts w:cs="Arial"/>
          <w:sz w:val="24"/>
          <w:szCs w:val="24"/>
          <w:lang w:val="ru-RU"/>
        </w:rPr>
        <w:t xml:space="preserve">Понуђач подноси понуду у затвореној коверти </w:t>
      </w:r>
      <w:r w:rsidRPr="00EC5BB4">
        <w:rPr>
          <w:rFonts w:cs="Arial"/>
          <w:sz w:val="24"/>
          <w:szCs w:val="24"/>
        </w:rPr>
        <w:t>или кутији</w:t>
      </w:r>
      <w:r w:rsidRPr="00EC5BB4">
        <w:rPr>
          <w:rFonts w:cs="Arial"/>
          <w:sz w:val="24"/>
          <w:szCs w:val="24"/>
          <w:lang w:val="ru-RU"/>
        </w:rPr>
        <w:t xml:space="preserve">, тако да се </w:t>
      </w:r>
      <w:r w:rsidR="00613B13">
        <w:rPr>
          <w:rFonts w:cs="Arial"/>
          <w:sz w:val="24"/>
          <w:szCs w:val="24"/>
          <w:lang w:val="ru-RU"/>
        </w:rPr>
        <w:t xml:space="preserve">при отварању може проверити да ли је затворена, </w:t>
      </w:r>
      <w:r w:rsidRPr="00EC5BB4">
        <w:rPr>
          <w:rFonts w:cs="Arial"/>
          <w:sz w:val="24"/>
          <w:szCs w:val="24"/>
          <w:lang w:val="ru-RU"/>
        </w:rPr>
        <w:t xml:space="preserve">на адресу: </w:t>
      </w:r>
      <w:r w:rsidR="00B830C2" w:rsidRPr="00BA3D31">
        <w:rPr>
          <w:rFonts w:cs="Arial"/>
          <w:b/>
          <w:sz w:val="24"/>
          <w:szCs w:val="24"/>
          <w:lang w:val="ru-RU"/>
        </w:rPr>
        <w:t>Јавно предузеће „Електропривреда Србије“ Балканска бр.13, 11000 Бео</w:t>
      </w:r>
      <w:r w:rsidR="00BA3D31">
        <w:rPr>
          <w:rFonts w:cs="Arial"/>
          <w:b/>
          <w:sz w:val="24"/>
          <w:szCs w:val="24"/>
          <w:lang w:val="ru-RU"/>
        </w:rPr>
        <w:t>град, писарница - са назнаком: ,,</w:t>
      </w:r>
      <w:r w:rsidR="00BA3D31" w:rsidRPr="00BA3D31">
        <w:rPr>
          <w:rFonts w:cs="Arial"/>
          <w:b/>
          <w:sz w:val="24"/>
          <w:szCs w:val="24"/>
          <w:lang w:val="ru-RU"/>
        </w:rPr>
        <w:t>НЕ ОТВАРАТИ</w:t>
      </w:r>
      <w:r w:rsidR="00BA3D31">
        <w:rPr>
          <w:rFonts w:cs="Arial"/>
          <w:b/>
          <w:sz w:val="24"/>
          <w:szCs w:val="24"/>
          <w:lang w:val="ru-RU"/>
        </w:rPr>
        <w:t xml:space="preserve"> - Понуда за јавну набавку бр. </w:t>
      </w:r>
      <w:r w:rsidR="000E1753">
        <w:rPr>
          <w:rFonts w:cs="Arial"/>
          <w:b/>
          <w:sz w:val="24"/>
          <w:szCs w:val="24"/>
          <w:lang w:val="ru-RU"/>
        </w:rPr>
        <w:t>ЈН/1000/0</w:t>
      </w:r>
      <w:r w:rsidR="00B00EE2">
        <w:rPr>
          <w:rFonts w:cs="Arial"/>
          <w:b/>
          <w:sz w:val="24"/>
          <w:szCs w:val="24"/>
          <w:lang w:val="ru-RU"/>
        </w:rPr>
        <w:t>507</w:t>
      </w:r>
      <w:r w:rsidR="000E1753">
        <w:rPr>
          <w:rFonts w:cs="Arial"/>
          <w:b/>
          <w:sz w:val="24"/>
          <w:szCs w:val="24"/>
          <w:lang w:val="ru-RU"/>
        </w:rPr>
        <w:t>/2018</w:t>
      </w:r>
      <w:r w:rsidR="00BA3D31">
        <w:rPr>
          <w:rFonts w:cs="Arial"/>
          <w:b/>
          <w:sz w:val="24"/>
          <w:szCs w:val="24"/>
          <w:lang w:val="ru-RU"/>
        </w:rPr>
        <w:t xml:space="preserve"> –</w:t>
      </w:r>
      <w:r w:rsidR="00B00EE2">
        <w:rPr>
          <w:rFonts w:cs="Arial"/>
          <w:b/>
          <w:sz w:val="24"/>
          <w:szCs w:val="24"/>
          <w:lang w:val="ru-RU"/>
        </w:rPr>
        <w:t>''</w:t>
      </w:r>
      <w:r w:rsidR="00B00EE2" w:rsidRPr="007E6EB6">
        <w:rPr>
          <w:rFonts w:cs="Arial"/>
          <w:b/>
          <w:sz w:val="24"/>
          <w:szCs w:val="24"/>
        </w:rPr>
        <w:t>Техно-економска анализа могућности ко-инсинерације неопасног отпада различитог порекла у постројењима ТЕ Никола Тесла А и ТЕ Никола Б</w:t>
      </w:r>
      <w:r w:rsidR="00B00EE2">
        <w:rPr>
          <w:rFonts w:cs="Arial"/>
          <w:b/>
          <w:sz w:val="24"/>
          <w:szCs w:val="24"/>
          <w:lang w:val="sr-Cyrl-RS"/>
        </w:rPr>
        <w:t>''</w:t>
      </w:r>
      <w:r w:rsidR="00B830C2" w:rsidRPr="00BA3D31">
        <w:rPr>
          <w:rFonts w:cs="Arial"/>
          <w:b/>
          <w:sz w:val="24"/>
          <w:szCs w:val="24"/>
          <w:lang w:val="ru-RU"/>
        </w:rPr>
        <w:t xml:space="preserve">. </w:t>
      </w:r>
      <w:r w:rsidRPr="00BA3D31">
        <w:rPr>
          <w:rFonts w:cs="Arial"/>
          <w:b/>
          <w:sz w:val="24"/>
          <w:szCs w:val="24"/>
          <w:lang w:val="ru-RU"/>
        </w:rPr>
        <w:t xml:space="preserve"> </w:t>
      </w:r>
    </w:p>
    <w:p w14:paraId="0B9F0899" w14:textId="2F76CEE3" w:rsidR="00416FDE" w:rsidRPr="00EC5BB4" w:rsidRDefault="00416FDE" w:rsidP="008D2B23">
      <w:pPr>
        <w:pStyle w:val="KDParagraf"/>
        <w:spacing w:before="0"/>
        <w:rPr>
          <w:rFonts w:cs="Arial"/>
          <w:sz w:val="24"/>
          <w:szCs w:val="24"/>
          <w:lang w:val="ru-RU"/>
        </w:rPr>
      </w:pPr>
    </w:p>
    <w:p w14:paraId="67B06D9B" w14:textId="77777777" w:rsidR="008D2B23" w:rsidRPr="00EC5BB4" w:rsidRDefault="008D2B23" w:rsidP="008D2B23">
      <w:pPr>
        <w:pStyle w:val="KDParagraf"/>
        <w:spacing w:before="0"/>
        <w:rPr>
          <w:rFonts w:cs="Arial"/>
          <w:sz w:val="24"/>
          <w:szCs w:val="24"/>
        </w:rPr>
      </w:pPr>
      <w:r w:rsidRPr="00EC5BB4">
        <w:rPr>
          <w:rFonts w:cs="Arial"/>
          <w:sz w:val="24"/>
          <w:szCs w:val="24"/>
        </w:rPr>
        <w:t>На полеђини коверте обавезно се уписује тачан назив и адреса понуђача, телефон и факс понуђача, као и име и презиме овлашћеног лица за контакт.</w:t>
      </w:r>
    </w:p>
    <w:p w14:paraId="7669B5E9" w14:textId="07FBAD91" w:rsidR="008D2B23" w:rsidRPr="00EC5BB4" w:rsidRDefault="008D2B23" w:rsidP="008D2B23">
      <w:pPr>
        <w:pStyle w:val="KDParagraf"/>
        <w:spacing w:before="0"/>
        <w:rPr>
          <w:rFonts w:cs="Arial"/>
          <w:sz w:val="24"/>
          <w:szCs w:val="24"/>
        </w:rPr>
      </w:pPr>
      <w:r w:rsidRPr="00EC5BB4">
        <w:rPr>
          <w:rFonts w:eastAsia="TimesNewRomanPSMT" w:cs="Arial"/>
          <w:bCs/>
          <w:sz w:val="24"/>
          <w:szCs w:val="24"/>
        </w:rPr>
        <w:t xml:space="preserve">У случају да понуду подноси група понуђача, на полеђини коверте је </w:t>
      </w:r>
      <w:r w:rsidR="00FE6030">
        <w:rPr>
          <w:rFonts w:eastAsia="TimesNewRomanPSMT" w:cs="Arial"/>
          <w:bCs/>
          <w:sz w:val="24"/>
          <w:szCs w:val="24"/>
          <w:lang w:val="sr-Cyrl-RS"/>
        </w:rPr>
        <w:t xml:space="preserve">пожељно </w:t>
      </w:r>
      <w:r w:rsidRPr="00EC5BB4">
        <w:rPr>
          <w:rFonts w:eastAsia="TimesNewRomanPSMT" w:cs="Arial"/>
          <w:bCs/>
          <w:sz w:val="24"/>
          <w:szCs w:val="24"/>
        </w:rPr>
        <w:t>назначити да се ради о групи по</w:t>
      </w:r>
      <w:r w:rsidR="004B1BE2">
        <w:rPr>
          <w:rFonts w:eastAsia="TimesNewRomanPSMT" w:cs="Arial"/>
          <w:bCs/>
          <w:sz w:val="24"/>
          <w:szCs w:val="24"/>
        </w:rPr>
        <w:t>нуђача и навести називе и адресе</w:t>
      </w:r>
      <w:r w:rsidRPr="00EC5BB4">
        <w:rPr>
          <w:rFonts w:eastAsia="TimesNewRomanPSMT" w:cs="Arial"/>
          <w:bCs/>
          <w:sz w:val="24"/>
          <w:szCs w:val="24"/>
        </w:rPr>
        <w:t xml:space="preserve"> свих чланова групе понуђача</w:t>
      </w:r>
      <w:r w:rsidRPr="00EC5BB4">
        <w:rPr>
          <w:rFonts w:cs="Arial"/>
          <w:sz w:val="24"/>
          <w:szCs w:val="24"/>
        </w:rPr>
        <w:t>.</w:t>
      </w:r>
    </w:p>
    <w:p w14:paraId="5074AD58" w14:textId="77777777" w:rsidR="00613B13" w:rsidRPr="00613B13" w:rsidRDefault="00613B13" w:rsidP="00613B13">
      <w:pPr>
        <w:pStyle w:val="KDParagraf"/>
        <w:spacing w:before="0"/>
        <w:rPr>
          <w:rFonts w:cs="Arial"/>
          <w:sz w:val="24"/>
          <w:szCs w:val="24"/>
        </w:rPr>
      </w:pPr>
      <w:proofErr w:type="gramStart"/>
      <w:r w:rsidRPr="00613B13">
        <w:rPr>
          <w:rFonts w:cs="Arial"/>
          <w:sz w:val="24"/>
          <w:szCs w:val="24"/>
        </w:rPr>
        <w:t xml:space="preserve">Уколико понуђачи подносе заједничку понуду, група понуђача може да се определи да обрасце дате у конкурсној документацији потписују и печатом оверавају сви понуђачи из групе понуђача или група понуђача може да одреди једног понуђача из групе који ће потписивати и печатом оверавати обрасце дате у конкурсној документацији, изузев образаца који подразумевају давање изјава </w:t>
      </w:r>
      <w:r w:rsidRPr="00613B13">
        <w:rPr>
          <w:rFonts w:cs="Arial"/>
          <w:sz w:val="24"/>
          <w:szCs w:val="24"/>
        </w:rPr>
        <w:lastRenderedPageBreak/>
        <w:t>под материјалном и кривичном одговорношћу морају бити потписани и оверени печатом од стране сваког понуђача из групе понуђача.</w:t>
      </w:r>
      <w:proofErr w:type="gramEnd"/>
    </w:p>
    <w:p w14:paraId="272AF2FE" w14:textId="77777777" w:rsidR="00613B13" w:rsidRPr="00613B13" w:rsidRDefault="00613B13" w:rsidP="00613B13">
      <w:pPr>
        <w:pStyle w:val="KDParagraf"/>
        <w:spacing w:before="0"/>
        <w:rPr>
          <w:rFonts w:cs="Arial"/>
          <w:sz w:val="24"/>
          <w:szCs w:val="24"/>
        </w:rPr>
      </w:pPr>
      <w:r w:rsidRPr="00613B13">
        <w:rPr>
          <w:rFonts w:cs="Arial"/>
          <w:sz w:val="24"/>
          <w:szCs w:val="24"/>
        </w:rPr>
        <w:t>У случају да се понуђачи определе да један понуђач из групе потписује и печатом оверава обрасце дате у конкурсној документацији (изузев образаца који подразумевају давање изјава под материјалном и кривичном одговорношћу), наведено треба дефинисати споразумом којим се понуђачи из групе међусобно и према наручиоцу обавезују на извршење јавне набавке, а који чини саставни део заједничке понуде сагласно чл. 81. З</w:t>
      </w:r>
      <w:r>
        <w:rPr>
          <w:rFonts w:cs="Arial"/>
          <w:sz w:val="24"/>
          <w:szCs w:val="24"/>
          <w:lang w:val="sr-Cyrl-RS"/>
        </w:rPr>
        <w:t>акона</w:t>
      </w:r>
      <w:r w:rsidRPr="00613B13">
        <w:rPr>
          <w:rFonts w:cs="Arial"/>
          <w:sz w:val="24"/>
          <w:szCs w:val="24"/>
        </w:rPr>
        <w:t xml:space="preserve">. </w:t>
      </w:r>
    </w:p>
    <w:p w14:paraId="35B8D4F0" w14:textId="77777777" w:rsidR="00613B13" w:rsidRPr="00613B13" w:rsidRDefault="00613B13" w:rsidP="00613B13">
      <w:pPr>
        <w:pStyle w:val="KDParagraf"/>
        <w:spacing w:before="0"/>
        <w:rPr>
          <w:rFonts w:cs="Arial"/>
          <w:sz w:val="24"/>
          <w:szCs w:val="24"/>
        </w:rPr>
      </w:pPr>
      <w:r w:rsidRPr="00613B13">
        <w:rPr>
          <w:rFonts w:cs="Arial"/>
          <w:sz w:val="24"/>
          <w:szCs w:val="24"/>
        </w:rPr>
        <w:t xml:space="preserve">Уколико је неопходно да понуђач исправи грешке које је направио приликом састављања понуде и попуњавања образаца из конкурсне документације, дужан је да поред такве исправке стави потпис особе или особа које су потписале образац понуде и печат понуђача. </w:t>
      </w:r>
    </w:p>
    <w:p w14:paraId="0ECDCCCA" w14:textId="4C28E723" w:rsidR="00613B13" w:rsidRDefault="00613B13" w:rsidP="00613B13">
      <w:pPr>
        <w:tabs>
          <w:tab w:val="left" w:pos="284"/>
          <w:tab w:val="left" w:pos="330"/>
        </w:tabs>
        <w:ind w:left="284"/>
        <w:rPr>
          <w:rFonts w:eastAsia="TimesNewRomanPSMT" w:cs="Arial"/>
          <w:bCs/>
          <w:lang w:val="sr-Cyrl-RS"/>
        </w:rPr>
      </w:pPr>
    </w:p>
    <w:p w14:paraId="5837FD8F" w14:textId="698582E1" w:rsidR="00BF092A" w:rsidRDefault="00BF092A" w:rsidP="00BF092A">
      <w:pPr>
        <w:rPr>
          <w:rFonts w:eastAsia="TimesNewRomanPSMT" w:cs="Arial"/>
          <w:bCs/>
          <w:lang w:val="sr-Cyrl-RS"/>
        </w:rPr>
      </w:pPr>
      <w:r>
        <w:rPr>
          <w:rFonts w:eastAsia="TimesNewRomanPSMT" w:cs="Arial"/>
          <w:b/>
          <w:bCs/>
          <w:lang w:val="sr-Cyrl-RS"/>
        </w:rPr>
        <w:t>У</w:t>
      </w:r>
      <w:r w:rsidRPr="00BF092A">
        <w:rPr>
          <w:rFonts w:eastAsia="TimesNewRomanPSMT" w:cs="Arial"/>
          <w:b/>
          <w:bCs/>
          <w:lang w:val="sr-Cyrl-RS"/>
        </w:rPr>
        <w:t xml:space="preserve">з Понуду је неопходно доставити </w:t>
      </w:r>
      <w:r w:rsidRPr="00BF092A">
        <w:rPr>
          <w:rFonts w:eastAsia="TimesNewRomanPSMT" w:cs="Arial"/>
          <w:b/>
          <w:bCs/>
          <w:lang w:val="ru-RU"/>
        </w:rPr>
        <w:t>и CD или USB са понудом у pdf формату.</w:t>
      </w:r>
    </w:p>
    <w:p w14:paraId="0C2D200F" w14:textId="77777777" w:rsidR="00BF092A" w:rsidRDefault="00BF092A" w:rsidP="00613B13">
      <w:pPr>
        <w:tabs>
          <w:tab w:val="left" w:pos="284"/>
          <w:tab w:val="left" w:pos="330"/>
        </w:tabs>
        <w:ind w:left="284"/>
        <w:rPr>
          <w:rFonts w:eastAsia="TimesNewRomanPSMT" w:cs="Arial"/>
          <w:bCs/>
          <w:lang w:val="sr-Cyrl-RS"/>
        </w:rPr>
      </w:pPr>
    </w:p>
    <w:p w14:paraId="08360D72" w14:textId="77777777" w:rsidR="008D2B23" w:rsidRPr="00EC5BB4" w:rsidRDefault="008D2B23" w:rsidP="003C324F">
      <w:pPr>
        <w:pStyle w:val="KDPodnaslov2"/>
        <w:numPr>
          <w:ilvl w:val="1"/>
          <w:numId w:val="18"/>
        </w:numPr>
        <w:spacing w:before="0"/>
        <w:jc w:val="both"/>
        <w:rPr>
          <w:rFonts w:cs="Arial"/>
          <w:sz w:val="24"/>
          <w:szCs w:val="24"/>
        </w:rPr>
      </w:pPr>
      <w:bookmarkStart w:id="203" w:name="_Toc441651579"/>
      <w:bookmarkStart w:id="204" w:name="_Toc442559890"/>
      <w:r w:rsidRPr="00EC5BB4">
        <w:rPr>
          <w:rFonts w:cs="Arial"/>
          <w:sz w:val="24"/>
          <w:szCs w:val="24"/>
        </w:rPr>
        <w:t>Обавезна садржина понуде</w:t>
      </w:r>
      <w:bookmarkEnd w:id="203"/>
      <w:bookmarkEnd w:id="204"/>
    </w:p>
    <w:p w14:paraId="1CAE7A66" w14:textId="7D98D992" w:rsidR="00B830C2" w:rsidRPr="00BA652A" w:rsidRDefault="00B830C2" w:rsidP="00052A28">
      <w:pPr>
        <w:pStyle w:val="KDParagraf"/>
        <w:spacing w:before="0"/>
        <w:rPr>
          <w:rFonts w:cs="Arial"/>
          <w:sz w:val="24"/>
          <w:szCs w:val="24"/>
        </w:rPr>
      </w:pPr>
      <w:r w:rsidRPr="00B830C2">
        <w:rPr>
          <w:rFonts w:cs="Arial"/>
          <w:sz w:val="24"/>
          <w:szCs w:val="24"/>
        </w:rPr>
        <w:t>Садржину понуде, поред Обрасца понуде, чине и сви остали докази о испуњености услова из чл. 75.</w:t>
      </w:r>
      <w:r w:rsidR="00521792">
        <w:rPr>
          <w:rFonts w:cs="Arial"/>
          <w:sz w:val="24"/>
          <w:szCs w:val="24"/>
          <w:lang w:val="sr-Cyrl-RS"/>
        </w:rPr>
        <w:t xml:space="preserve"> </w:t>
      </w:r>
      <w:proofErr w:type="gramStart"/>
      <w:r w:rsidRPr="00B830C2">
        <w:rPr>
          <w:rFonts w:cs="Arial"/>
          <w:sz w:val="24"/>
          <w:szCs w:val="24"/>
        </w:rPr>
        <w:t>и</w:t>
      </w:r>
      <w:proofErr w:type="gramEnd"/>
      <w:r w:rsidRPr="00B830C2">
        <w:rPr>
          <w:rFonts w:cs="Arial"/>
          <w:sz w:val="24"/>
          <w:szCs w:val="24"/>
        </w:rPr>
        <w:t xml:space="preserve"> 76.</w:t>
      </w:r>
      <w:r w:rsidR="00B00EE2">
        <w:rPr>
          <w:rFonts w:cs="Arial"/>
          <w:sz w:val="24"/>
          <w:szCs w:val="24"/>
          <w:lang w:val="sr-Cyrl-RS"/>
        </w:rPr>
        <w:t xml:space="preserve"> </w:t>
      </w:r>
      <w:r w:rsidRPr="00B830C2">
        <w:rPr>
          <w:rFonts w:cs="Arial"/>
          <w:sz w:val="24"/>
          <w:szCs w:val="24"/>
        </w:rPr>
        <w:t>Закона, предвиђени чл. 77. Закона, који су наведени у конкурсној документацији, као и сви тражени прилози и изјаве (попуњени, потписани и печатом оверени) на начин предвиђен следећим ставом ове тачке:</w:t>
      </w:r>
    </w:p>
    <w:p w14:paraId="31B0ABCC" w14:textId="77777777" w:rsidR="00BA3D31" w:rsidRPr="00BA3D31" w:rsidRDefault="00BA3D31" w:rsidP="003C324F">
      <w:pPr>
        <w:numPr>
          <w:ilvl w:val="0"/>
          <w:numId w:val="22"/>
        </w:numPr>
        <w:tabs>
          <w:tab w:val="left" w:pos="567"/>
        </w:tabs>
        <w:rPr>
          <w:rFonts w:cs="Arial"/>
          <w:sz w:val="24"/>
          <w:szCs w:val="24"/>
          <w:lang w:val="ru-RU"/>
        </w:rPr>
      </w:pPr>
      <w:r w:rsidRPr="00BA3D31">
        <w:rPr>
          <w:rFonts w:cs="Arial"/>
          <w:sz w:val="24"/>
          <w:szCs w:val="24"/>
          <w:lang w:val="ru-RU"/>
        </w:rPr>
        <w:t xml:space="preserve">Образац понуде </w:t>
      </w:r>
      <w:r w:rsidRPr="00BA3D31">
        <w:rPr>
          <w:rFonts w:cs="Arial"/>
          <w:sz w:val="24"/>
          <w:szCs w:val="24"/>
          <w:lang w:val="sr-Cyrl-RS"/>
        </w:rPr>
        <w:t>(Образац 1),</w:t>
      </w:r>
    </w:p>
    <w:p w14:paraId="61BB74EB" w14:textId="77777777" w:rsidR="00BA3D31" w:rsidRPr="00BA3D31" w:rsidRDefault="00BA3D31" w:rsidP="003C324F">
      <w:pPr>
        <w:numPr>
          <w:ilvl w:val="0"/>
          <w:numId w:val="22"/>
        </w:numPr>
        <w:tabs>
          <w:tab w:val="left" w:pos="567"/>
        </w:tabs>
        <w:rPr>
          <w:rFonts w:cs="Arial"/>
          <w:sz w:val="24"/>
          <w:szCs w:val="24"/>
          <w:lang w:val="ru-RU"/>
        </w:rPr>
      </w:pPr>
      <w:r w:rsidRPr="00BA3D31">
        <w:rPr>
          <w:rFonts w:cs="Arial"/>
          <w:sz w:val="24"/>
          <w:szCs w:val="24"/>
          <w:lang w:val="sr-Cyrl-RS"/>
        </w:rPr>
        <w:t xml:space="preserve">Образац </w:t>
      </w:r>
      <w:r w:rsidRPr="00BA3D31">
        <w:rPr>
          <w:rFonts w:cs="Arial"/>
          <w:sz w:val="24"/>
          <w:szCs w:val="24"/>
          <w:lang w:val="ru-RU"/>
        </w:rPr>
        <w:t xml:space="preserve">Структуре цене </w:t>
      </w:r>
      <w:r w:rsidRPr="00BA3D31">
        <w:rPr>
          <w:rFonts w:cs="Arial"/>
          <w:sz w:val="24"/>
          <w:szCs w:val="24"/>
          <w:lang w:val="sr-Cyrl-RS"/>
        </w:rPr>
        <w:t>(Образац 2),</w:t>
      </w:r>
    </w:p>
    <w:p w14:paraId="6F8143F8" w14:textId="77777777" w:rsidR="00BA3D31" w:rsidRPr="00BA3D31" w:rsidRDefault="00BA3D31" w:rsidP="003C324F">
      <w:pPr>
        <w:numPr>
          <w:ilvl w:val="0"/>
          <w:numId w:val="22"/>
        </w:numPr>
        <w:tabs>
          <w:tab w:val="left" w:pos="567"/>
        </w:tabs>
        <w:rPr>
          <w:rFonts w:cs="Arial"/>
          <w:sz w:val="24"/>
          <w:szCs w:val="24"/>
          <w:lang w:val="ru-RU"/>
        </w:rPr>
      </w:pPr>
      <w:r w:rsidRPr="00BA3D31">
        <w:rPr>
          <w:rFonts w:cs="Arial"/>
          <w:sz w:val="24"/>
          <w:szCs w:val="24"/>
          <w:lang w:val="ru-RU"/>
        </w:rPr>
        <w:t>Изјава о независној понуди (Образац 3),</w:t>
      </w:r>
    </w:p>
    <w:p w14:paraId="4D1970D0" w14:textId="77777777" w:rsidR="00BA3D31" w:rsidRPr="00BA3D31" w:rsidRDefault="00BA3D31" w:rsidP="003C324F">
      <w:pPr>
        <w:numPr>
          <w:ilvl w:val="0"/>
          <w:numId w:val="22"/>
        </w:numPr>
        <w:tabs>
          <w:tab w:val="left" w:pos="567"/>
        </w:tabs>
        <w:rPr>
          <w:rFonts w:cs="Arial"/>
          <w:sz w:val="24"/>
          <w:szCs w:val="24"/>
          <w:lang w:val="ru-RU"/>
        </w:rPr>
      </w:pPr>
      <w:r w:rsidRPr="00BA3D31">
        <w:rPr>
          <w:rFonts w:cs="Arial"/>
          <w:sz w:val="24"/>
          <w:szCs w:val="24"/>
          <w:lang w:val="ru-RU"/>
        </w:rPr>
        <w:t>Изјав</w:t>
      </w:r>
      <w:r w:rsidRPr="00BA3D31">
        <w:rPr>
          <w:rFonts w:cs="Arial"/>
          <w:sz w:val="24"/>
          <w:szCs w:val="24"/>
          <w:lang w:val="sr-Cyrl-RS"/>
        </w:rPr>
        <w:t>а</w:t>
      </w:r>
      <w:r w:rsidRPr="00BA3D31">
        <w:rPr>
          <w:rFonts w:cs="Arial"/>
          <w:sz w:val="24"/>
          <w:szCs w:val="24"/>
          <w:lang w:val="ru-RU"/>
        </w:rPr>
        <w:t xml:space="preserve"> у складу са чланом 75. став 2. Закона</w:t>
      </w:r>
      <w:r w:rsidRPr="00BA3D31">
        <w:rPr>
          <w:rFonts w:cs="Arial"/>
          <w:sz w:val="24"/>
          <w:szCs w:val="24"/>
          <w:lang w:val="sr-Cyrl-RS"/>
        </w:rPr>
        <w:t xml:space="preserve"> (Образац 4),</w:t>
      </w:r>
    </w:p>
    <w:p w14:paraId="6409AECE" w14:textId="68944A14" w:rsidR="00BA3D31" w:rsidRDefault="00BA3D31" w:rsidP="003C324F">
      <w:pPr>
        <w:numPr>
          <w:ilvl w:val="0"/>
          <w:numId w:val="22"/>
        </w:numPr>
        <w:tabs>
          <w:tab w:val="left" w:pos="567"/>
        </w:tabs>
        <w:rPr>
          <w:rFonts w:cs="Arial"/>
          <w:sz w:val="24"/>
          <w:szCs w:val="24"/>
          <w:lang w:val="ru-RU"/>
        </w:rPr>
      </w:pPr>
      <w:r w:rsidRPr="00BA3D31">
        <w:rPr>
          <w:rFonts w:cs="Arial"/>
          <w:sz w:val="24"/>
          <w:szCs w:val="24"/>
          <w:lang w:val="ru-RU"/>
        </w:rPr>
        <w:t>Докази којима се доказује испуњеност услова за учешће у поступку јавне набавке из члана 75. и 76. З</w:t>
      </w:r>
      <w:r w:rsidR="009676CA">
        <w:rPr>
          <w:rFonts w:cs="Arial"/>
          <w:sz w:val="24"/>
          <w:szCs w:val="24"/>
          <w:lang w:val="ru-RU"/>
        </w:rPr>
        <w:t>акона</w:t>
      </w:r>
      <w:r w:rsidR="00E84DD3">
        <w:rPr>
          <w:rFonts w:cs="Arial"/>
          <w:sz w:val="24"/>
          <w:szCs w:val="24"/>
          <w:lang w:val="ru-RU"/>
        </w:rPr>
        <w:t xml:space="preserve"> </w:t>
      </w:r>
      <w:r w:rsidRPr="005B4EB1">
        <w:rPr>
          <w:rFonts w:cs="Arial"/>
          <w:sz w:val="24"/>
          <w:szCs w:val="24"/>
          <w:lang w:val="ru-RU"/>
        </w:rPr>
        <w:t>у</w:t>
      </w:r>
      <w:r w:rsidRPr="00BA3D31">
        <w:rPr>
          <w:rFonts w:cs="Arial"/>
          <w:sz w:val="24"/>
          <w:szCs w:val="24"/>
          <w:lang w:val="ru-RU"/>
        </w:rPr>
        <w:t xml:space="preserve"> складу са упутством како се доказује испуњеност тих услова из поглавља 4. конкурсне документације,</w:t>
      </w:r>
    </w:p>
    <w:p w14:paraId="62840D78" w14:textId="40F66BAE" w:rsidR="00BA3D31" w:rsidRPr="00BA3D31" w:rsidRDefault="00BA3D31" w:rsidP="003C324F">
      <w:pPr>
        <w:numPr>
          <w:ilvl w:val="0"/>
          <w:numId w:val="22"/>
        </w:numPr>
        <w:tabs>
          <w:tab w:val="left" w:pos="567"/>
        </w:tabs>
        <w:rPr>
          <w:rFonts w:cs="Arial"/>
          <w:sz w:val="24"/>
          <w:szCs w:val="24"/>
          <w:lang w:val="ru-RU"/>
        </w:rPr>
      </w:pPr>
      <w:r w:rsidRPr="00BA3D31">
        <w:rPr>
          <w:rFonts w:cs="Arial"/>
          <w:sz w:val="24"/>
          <w:szCs w:val="24"/>
          <w:lang w:val="ru-RU"/>
        </w:rPr>
        <w:t xml:space="preserve">Образац трошкова припреме понуде, ако понуђач захтева надокнаду трошкова у складу са </w:t>
      </w:r>
      <w:r w:rsidR="0085322E">
        <w:rPr>
          <w:rFonts w:cs="Arial"/>
          <w:sz w:val="24"/>
          <w:szCs w:val="24"/>
          <w:lang w:val="ru-RU"/>
        </w:rPr>
        <w:t>чланом</w:t>
      </w:r>
      <w:r w:rsidRPr="00BA3D31">
        <w:rPr>
          <w:rFonts w:cs="Arial"/>
          <w:sz w:val="24"/>
          <w:szCs w:val="24"/>
          <w:lang w:val="ru-RU"/>
        </w:rPr>
        <w:t xml:space="preserve"> 88</w:t>
      </w:r>
      <w:r w:rsidR="0085322E">
        <w:rPr>
          <w:rFonts w:cs="Arial"/>
          <w:sz w:val="24"/>
          <w:szCs w:val="24"/>
          <w:lang w:val="ru-RU"/>
        </w:rPr>
        <w:t>.</w:t>
      </w:r>
      <w:r w:rsidRPr="00BA3D31">
        <w:rPr>
          <w:rFonts w:cs="Arial"/>
          <w:sz w:val="24"/>
          <w:szCs w:val="24"/>
          <w:lang w:val="ru-RU"/>
        </w:rPr>
        <w:t xml:space="preserve"> Закона</w:t>
      </w:r>
      <w:r w:rsidR="00C951C3">
        <w:rPr>
          <w:rFonts w:cs="Arial"/>
          <w:sz w:val="24"/>
          <w:szCs w:val="24"/>
          <w:lang w:val="sr-Cyrl-RS"/>
        </w:rPr>
        <w:t xml:space="preserve"> (Образац </w:t>
      </w:r>
      <w:r w:rsidR="00FA6414">
        <w:rPr>
          <w:rFonts w:cs="Arial"/>
          <w:sz w:val="24"/>
          <w:szCs w:val="24"/>
          <w:lang w:val="sr-Cyrl-RS"/>
        </w:rPr>
        <w:t>10</w:t>
      </w:r>
      <w:r w:rsidRPr="00BA3D31">
        <w:rPr>
          <w:rFonts w:cs="Arial"/>
          <w:sz w:val="24"/>
          <w:szCs w:val="24"/>
          <w:lang w:val="sr-Cyrl-RS"/>
        </w:rPr>
        <w:t>),</w:t>
      </w:r>
    </w:p>
    <w:p w14:paraId="2BA39763" w14:textId="77777777" w:rsidR="0008344F" w:rsidRDefault="0008344F" w:rsidP="0008344F">
      <w:pPr>
        <w:numPr>
          <w:ilvl w:val="0"/>
          <w:numId w:val="22"/>
        </w:numPr>
        <w:tabs>
          <w:tab w:val="left" w:pos="567"/>
        </w:tabs>
        <w:rPr>
          <w:rFonts w:cs="Arial"/>
          <w:sz w:val="24"/>
          <w:szCs w:val="24"/>
          <w:lang w:val="ru-RU"/>
        </w:rPr>
      </w:pPr>
      <w:r w:rsidRPr="00BA3D31">
        <w:rPr>
          <w:rFonts w:cs="Arial"/>
          <w:sz w:val="24"/>
          <w:szCs w:val="24"/>
          <w:lang w:val="ru-RU"/>
        </w:rPr>
        <w:t xml:space="preserve">Споразум којим се понуђачи из групе међусобно и према наручиоцу обавезују на извршење јавне набавке, у случају подношења заједничке понуде (Прилог </w:t>
      </w:r>
      <w:r w:rsidRPr="00BA3D31">
        <w:rPr>
          <w:rFonts w:cs="Arial"/>
          <w:sz w:val="24"/>
          <w:szCs w:val="24"/>
          <w:lang w:val="sr-Cyrl-RS"/>
        </w:rPr>
        <w:t>1</w:t>
      </w:r>
      <w:r w:rsidRPr="00BA3D31">
        <w:rPr>
          <w:rFonts w:cs="Arial"/>
          <w:sz w:val="24"/>
          <w:szCs w:val="24"/>
          <w:lang w:val="ru-RU"/>
        </w:rPr>
        <w:t xml:space="preserve"> је понуђен само као пример споразума),</w:t>
      </w:r>
    </w:p>
    <w:p w14:paraId="7F059F5D" w14:textId="04BF3FB9" w:rsidR="00BA3D31" w:rsidRPr="00E41D77" w:rsidRDefault="00BA3D31" w:rsidP="00E41D77">
      <w:pPr>
        <w:numPr>
          <w:ilvl w:val="0"/>
          <w:numId w:val="22"/>
        </w:numPr>
        <w:tabs>
          <w:tab w:val="left" w:pos="567"/>
        </w:tabs>
        <w:rPr>
          <w:rFonts w:cs="Arial"/>
          <w:sz w:val="24"/>
          <w:szCs w:val="24"/>
          <w:lang w:val="ru-RU"/>
        </w:rPr>
      </w:pPr>
      <w:r w:rsidRPr="00E41D77">
        <w:rPr>
          <w:rFonts w:cs="Arial"/>
          <w:sz w:val="24"/>
          <w:szCs w:val="24"/>
          <w:lang w:val="ru-RU"/>
        </w:rPr>
        <w:t>Средство финансијског обезбеђења,</w:t>
      </w:r>
      <w:r w:rsidR="00E41D77" w:rsidRPr="00E41D77">
        <w:rPr>
          <w:rFonts w:cs="Arial"/>
          <w:sz w:val="24"/>
          <w:szCs w:val="24"/>
        </w:rPr>
        <w:t xml:space="preserve"> </w:t>
      </w:r>
      <w:r w:rsidR="00E41D77">
        <w:rPr>
          <w:rFonts w:cs="Arial"/>
          <w:sz w:val="24"/>
          <w:szCs w:val="24"/>
          <w:lang w:val="sr-Cyrl-RS"/>
        </w:rPr>
        <w:t>(</w:t>
      </w:r>
      <w:r w:rsidR="00E41D77" w:rsidRPr="00E41D77">
        <w:rPr>
          <w:rFonts w:cs="Arial"/>
          <w:sz w:val="24"/>
          <w:szCs w:val="24"/>
        </w:rPr>
        <w:t>Оригинал банкарску гаранцију за о</w:t>
      </w:r>
      <w:r w:rsidR="00E41D77">
        <w:rPr>
          <w:rFonts w:cs="Arial"/>
          <w:sz w:val="24"/>
          <w:szCs w:val="24"/>
        </w:rPr>
        <w:t>збиљност понуде)</w:t>
      </w:r>
    </w:p>
    <w:p w14:paraId="0A35856E" w14:textId="3752BF41" w:rsidR="00CE78F0" w:rsidRPr="00CE78F0" w:rsidRDefault="00CE78F0" w:rsidP="0055360C">
      <w:pPr>
        <w:numPr>
          <w:ilvl w:val="0"/>
          <w:numId w:val="22"/>
        </w:numPr>
        <w:tabs>
          <w:tab w:val="left" w:pos="567"/>
        </w:tabs>
        <w:rPr>
          <w:rFonts w:cs="Arial"/>
          <w:sz w:val="24"/>
          <w:szCs w:val="24"/>
          <w:lang w:val="ru-RU"/>
        </w:rPr>
      </w:pPr>
      <w:r w:rsidRPr="00CE78F0">
        <w:rPr>
          <w:rFonts w:cs="Arial"/>
          <w:sz w:val="24"/>
          <w:szCs w:val="24"/>
        </w:rPr>
        <w:t>Потписан и печатом оверен Модел уговора,</w:t>
      </w:r>
    </w:p>
    <w:p w14:paraId="7B743D92" w14:textId="2BFBA32E" w:rsidR="00CE78F0" w:rsidRPr="005B4EB1" w:rsidRDefault="00CE78F0" w:rsidP="0055360C">
      <w:pPr>
        <w:numPr>
          <w:ilvl w:val="0"/>
          <w:numId w:val="22"/>
        </w:numPr>
        <w:tabs>
          <w:tab w:val="left" w:pos="567"/>
        </w:tabs>
        <w:rPr>
          <w:rFonts w:cs="Arial"/>
          <w:sz w:val="24"/>
          <w:szCs w:val="24"/>
          <w:lang w:val="ru-RU"/>
        </w:rPr>
      </w:pPr>
      <w:r w:rsidRPr="005B4EB1">
        <w:rPr>
          <w:rFonts w:cs="Arial"/>
          <w:sz w:val="24"/>
          <w:szCs w:val="24"/>
          <w:lang w:val="ru-RU"/>
        </w:rPr>
        <w:t>Потписан и оверен Модел уговора о чувању пословне тајне и поверљивих информација;</w:t>
      </w:r>
    </w:p>
    <w:p w14:paraId="72D9265C" w14:textId="0C3B3D7E" w:rsidR="00BA3D31" w:rsidRPr="00A12B9A" w:rsidRDefault="00BA3D31" w:rsidP="003C324F">
      <w:pPr>
        <w:numPr>
          <w:ilvl w:val="0"/>
          <w:numId w:val="22"/>
        </w:numPr>
        <w:tabs>
          <w:tab w:val="left" w:pos="567"/>
        </w:tabs>
        <w:rPr>
          <w:rFonts w:cs="Arial"/>
          <w:sz w:val="24"/>
          <w:szCs w:val="24"/>
          <w:lang w:val="ru-RU"/>
        </w:rPr>
      </w:pPr>
      <w:r w:rsidRPr="005B4EB1">
        <w:rPr>
          <w:rFonts w:cs="Arial"/>
          <w:sz w:val="24"/>
          <w:szCs w:val="24"/>
          <w:lang w:val="sr-Cyrl-RS"/>
        </w:rPr>
        <w:t>Овлашћење за потписни</w:t>
      </w:r>
      <w:r w:rsidR="00C951C3" w:rsidRPr="005B4EB1">
        <w:rPr>
          <w:rFonts w:cs="Arial"/>
          <w:sz w:val="24"/>
          <w:szCs w:val="24"/>
          <w:lang w:val="sr-Cyrl-RS"/>
        </w:rPr>
        <w:t>ка (ако не</w:t>
      </w:r>
      <w:r w:rsidR="00C951C3">
        <w:rPr>
          <w:rFonts w:cs="Arial"/>
          <w:sz w:val="24"/>
          <w:szCs w:val="24"/>
          <w:lang w:val="sr-Cyrl-RS"/>
        </w:rPr>
        <w:t xml:space="preserve"> потписује заступник).</w:t>
      </w:r>
    </w:p>
    <w:p w14:paraId="391CEB77" w14:textId="77777777" w:rsidR="00047C5A" w:rsidRDefault="00047C5A" w:rsidP="00CD1F19">
      <w:pPr>
        <w:spacing w:before="0"/>
        <w:contextualSpacing/>
        <w:rPr>
          <w:rFonts w:cs="Arial"/>
          <w:sz w:val="24"/>
          <w:szCs w:val="24"/>
          <w:lang w:val="sr-Cyrl-RS"/>
        </w:rPr>
      </w:pPr>
    </w:p>
    <w:p w14:paraId="46496108" w14:textId="77777777" w:rsidR="00047C5A" w:rsidRDefault="00047C5A" w:rsidP="00CD1F19">
      <w:pPr>
        <w:spacing w:before="0"/>
        <w:contextualSpacing/>
        <w:rPr>
          <w:rFonts w:cs="Arial"/>
          <w:sz w:val="24"/>
          <w:szCs w:val="24"/>
          <w:lang w:val="sr-Cyrl-RS"/>
        </w:rPr>
      </w:pPr>
    </w:p>
    <w:p w14:paraId="7F734EBA" w14:textId="0952BDD6" w:rsidR="00CD1F19" w:rsidRDefault="000227EA" w:rsidP="00CD1F19">
      <w:pPr>
        <w:spacing w:before="0"/>
        <w:contextualSpacing/>
        <w:rPr>
          <w:rFonts w:cs="Arial"/>
          <w:b/>
          <w:sz w:val="24"/>
          <w:szCs w:val="24"/>
          <w:lang w:val="ru-RU"/>
        </w:rPr>
      </w:pPr>
      <w:r w:rsidRPr="00A33B31">
        <w:rPr>
          <w:rFonts w:cs="Arial"/>
          <w:b/>
          <w:sz w:val="24"/>
          <w:szCs w:val="24"/>
          <w:lang w:val="ru-RU"/>
        </w:rPr>
        <w:t>Уз Понуду је неопходно доставити и CD или USB са понудом у pdf формату.</w:t>
      </w:r>
    </w:p>
    <w:p w14:paraId="06846D72" w14:textId="77777777" w:rsidR="00A33B31" w:rsidRPr="00A33B31" w:rsidRDefault="00A33B31" w:rsidP="00CD1F19">
      <w:pPr>
        <w:spacing w:before="0"/>
        <w:contextualSpacing/>
        <w:rPr>
          <w:rFonts w:cs="Arial"/>
          <w:b/>
          <w:sz w:val="24"/>
          <w:szCs w:val="24"/>
          <w:lang w:val="ru-RU"/>
        </w:rPr>
      </w:pPr>
    </w:p>
    <w:p w14:paraId="11E51271" w14:textId="62CA4C56" w:rsidR="00BA3D31" w:rsidRDefault="00C00968" w:rsidP="00CD1F19">
      <w:pPr>
        <w:spacing w:before="0"/>
        <w:contextualSpacing/>
        <w:rPr>
          <w:rFonts w:cs="Arial"/>
          <w:b/>
          <w:sz w:val="24"/>
          <w:szCs w:val="24"/>
          <w:lang w:val="ru-RU"/>
        </w:rPr>
      </w:pPr>
      <w:r w:rsidRPr="00A33B31">
        <w:rPr>
          <w:rFonts w:cs="Arial"/>
          <w:b/>
          <w:sz w:val="24"/>
          <w:szCs w:val="24"/>
          <w:lang w:val="ru-RU"/>
        </w:rPr>
        <w:lastRenderedPageBreak/>
        <w:t>Пожељно</w:t>
      </w:r>
      <w:r w:rsidR="00BA3D31" w:rsidRPr="00A33B31">
        <w:rPr>
          <w:rFonts w:cs="Arial"/>
          <w:b/>
          <w:sz w:val="24"/>
          <w:szCs w:val="24"/>
          <w:lang w:val="ru-RU"/>
        </w:rPr>
        <w:t xml:space="preserve"> је да сви обрасци и документи који чине обавезну садржину </w:t>
      </w:r>
      <w:r w:rsidR="00BA3D31" w:rsidRPr="00FD7B01">
        <w:rPr>
          <w:rFonts w:cs="Arial"/>
          <w:b/>
          <w:sz w:val="24"/>
          <w:szCs w:val="24"/>
          <w:lang w:val="ru-RU"/>
        </w:rPr>
        <w:t>понуде буду сложени према наведеном редоследу.</w:t>
      </w:r>
    </w:p>
    <w:p w14:paraId="643CFD2C" w14:textId="39DC1900" w:rsidR="008D2B23" w:rsidRDefault="008D2B23" w:rsidP="00CD1F19">
      <w:pPr>
        <w:pStyle w:val="KDParagraf"/>
        <w:spacing w:before="0"/>
        <w:contextualSpacing/>
        <w:rPr>
          <w:rFonts w:cs="Arial"/>
          <w:sz w:val="24"/>
          <w:szCs w:val="24"/>
          <w:lang w:val="ru-RU"/>
        </w:rPr>
      </w:pPr>
      <w:r w:rsidRPr="00EC5BB4">
        <w:rPr>
          <w:rFonts w:cs="Arial"/>
          <w:sz w:val="24"/>
          <w:szCs w:val="24"/>
          <w:lang w:val="ru-RU"/>
        </w:rPr>
        <w:t>Наручилац ће одбити као неприхватљиве све понуде које не испуњавају услове из позива за подношење понуда и конкурсне документације.</w:t>
      </w:r>
    </w:p>
    <w:p w14:paraId="4BB7EA91" w14:textId="77777777" w:rsidR="00BA3D31" w:rsidRPr="00EC5BB4" w:rsidRDefault="00BA3D31" w:rsidP="00CD1F19">
      <w:pPr>
        <w:pStyle w:val="KDParagraf"/>
        <w:spacing w:before="0"/>
        <w:contextualSpacing/>
        <w:rPr>
          <w:rFonts w:cs="Arial"/>
          <w:sz w:val="24"/>
          <w:szCs w:val="24"/>
          <w:lang w:val="ru-RU"/>
        </w:rPr>
      </w:pPr>
    </w:p>
    <w:p w14:paraId="12C95E20" w14:textId="77777777" w:rsidR="008D2B23" w:rsidRPr="00EC5BB4" w:rsidRDefault="008D2B23" w:rsidP="00CD1F19">
      <w:pPr>
        <w:pStyle w:val="KDParagraf"/>
        <w:spacing w:before="0"/>
        <w:contextualSpacing/>
        <w:rPr>
          <w:rFonts w:cs="Arial"/>
          <w:sz w:val="24"/>
          <w:szCs w:val="24"/>
          <w:lang w:val="ru-RU"/>
        </w:rPr>
      </w:pPr>
      <w:r w:rsidRPr="00EC5BB4">
        <w:rPr>
          <w:rFonts w:cs="Arial"/>
          <w:sz w:val="24"/>
          <w:szCs w:val="24"/>
          <w:lang w:val="ru-RU"/>
        </w:rPr>
        <w:t>Наручилац ће одбити као неприхватљиву понуду понуђача, за коју се у поступку стручне оцене понуда утврди да докази који су саставни део понуде садрже неистините податке.</w:t>
      </w:r>
    </w:p>
    <w:p w14:paraId="522C9CA2" w14:textId="77777777" w:rsidR="008D2B23" w:rsidRPr="00EC5BB4" w:rsidRDefault="008D2B23" w:rsidP="008D2B23">
      <w:pPr>
        <w:pStyle w:val="KDParagraf"/>
        <w:spacing w:before="0"/>
        <w:rPr>
          <w:rFonts w:eastAsia="TimesNewRomanPS-BoldMT" w:cs="Arial"/>
          <w:bCs/>
          <w:color w:val="000000"/>
          <w:sz w:val="24"/>
          <w:szCs w:val="24"/>
          <w:lang w:val="ru-RU"/>
        </w:rPr>
      </w:pPr>
    </w:p>
    <w:p w14:paraId="1481D6BC" w14:textId="4AEE2B50" w:rsidR="008D2B23" w:rsidRPr="00EC5BB4" w:rsidRDefault="009B6CFC" w:rsidP="003C324F">
      <w:pPr>
        <w:pStyle w:val="KDPodnaslov2"/>
        <w:numPr>
          <w:ilvl w:val="1"/>
          <w:numId w:val="18"/>
        </w:numPr>
        <w:spacing w:before="0"/>
        <w:jc w:val="both"/>
        <w:rPr>
          <w:rFonts w:cs="Arial"/>
          <w:sz w:val="24"/>
          <w:szCs w:val="24"/>
        </w:rPr>
      </w:pPr>
      <w:bookmarkStart w:id="205" w:name="_Toc441651580"/>
      <w:bookmarkStart w:id="206" w:name="_Toc442559891"/>
      <w:r>
        <w:rPr>
          <w:rFonts w:cs="Arial"/>
          <w:sz w:val="24"/>
          <w:szCs w:val="24"/>
          <w:lang w:val="sr-Cyrl-RS"/>
        </w:rPr>
        <w:t xml:space="preserve"> </w:t>
      </w:r>
      <w:r w:rsidR="003C4E60">
        <w:rPr>
          <w:rFonts w:cs="Arial"/>
          <w:sz w:val="24"/>
          <w:szCs w:val="24"/>
          <w:lang w:val="sr-Cyrl-RS"/>
        </w:rPr>
        <w:t>П</w:t>
      </w:r>
      <w:r w:rsidR="00BA3D31">
        <w:rPr>
          <w:rFonts w:cs="Arial"/>
          <w:sz w:val="24"/>
          <w:szCs w:val="24"/>
        </w:rPr>
        <w:t>одношење и</w:t>
      </w:r>
      <w:r w:rsidR="00052A28">
        <w:rPr>
          <w:rFonts w:cs="Arial"/>
          <w:sz w:val="24"/>
          <w:szCs w:val="24"/>
        </w:rPr>
        <w:t xml:space="preserve"> </w:t>
      </w:r>
      <w:r w:rsidR="008D2B23" w:rsidRPr="00EC5BB4">
        <w:rPr>
          <w:rFonts w:cs="Arial"/>
          <w:sz w:val="24"/>
          <w:szCs w:val="24"/>
        </w:rPr>
        <w:t>отварање понуда</w:t>
      </w:r>
      <w:bookmarkEnd w:id="205"/>
      <w:bookmarkEnd w:id="206"/>
    </w:p>
    <w:p w14:paraId="6DBD2AD4" w14:textId="77777777" w:rsidR="00BA3D31" w:rsidRPr="00715942" w:rsidRDefault="00BA3D31" w:rsidP="00BA3D31">
      <w:pPr>
        <w:pStyle w:val="KDParagraf"/>
        <w:spacing w:before="0"/>
        <w:rPr>
          <w:rFonts w:cs="Arial"/>
          <w:sz w:val="24"/>
          <w:szCs w:val="24"/>
        </w:rPr>
      </w:pPr>
      <w:r w:rsidRPr="00715942">
        <w:rPr>
          <w:rFonts w:cs="Arial"/>
          <w:sz w:val="24"/>
          <w:szCs w:val="24"/>
        </w:rPr>
        <w:t>Благовременим се сматрају понуде које су примљене, у складу са Позивом за подношење понуда објављеним на Порталу јавних набавки, без обзира на начин на који су послате.</w:t>
      </w:r>
    </w:p>
    <w:p w14:paraId="0D21056C" w14:textId="1B2B7769" w:rsidR="00BA3D31" w:rsidRDefault="00BA3D31" w:rsidP="00BA3D31">
      <w:pPr>
        <w:pStyle w:val="KDParagraf"/>
        <w:spacing w:before="0"/>
        <w:rPr>
          <w:rFonts w:cs="Arial"/>
          <w:sz w:val="24"/>
          <w:szCs w:val="24"/>
        </w:rPr>
      </w:pPr>
      <w:r w:rsidRPr="00715942">
        <w:rPr>
          <w:rFonts w:cs="Arial"/>
          <w:sz w:val="24"/>
          <w:szCs w:val="24"/>
        </w:rPr>
        <w:t xml:space="preserve">Ако је понуда поднета по истеку рока за подношење понуда одређеног у позиву, </w:t>
      </w:r>
      <w:r w:rsidR="00521792">
        <w:rPr>
          <w:rFonts w:cs="Arial"/>
          <w:sz w:val="24"/>
          <w:szCs w:val="24"/>
        </w:rPr>
        <w:t>сматраће се неблаговременом, а н</w:t>
      </w:r>
      <w:r w:rsidRPr="00715942">
        <w:rPr>
          <w:rFonts w:cs="Arial"/>
          <w:sz w:val="24"/>
          <w:szCs w:val="24"/>
        </w:rPr>
        <w:t>аручилац ће по окончању поступка отварања понуда, овакву понуду вратити неотворену понуђачу, са назнаком да је поднета неблаговремено.</w:t>
      </w:r>
    </w:p>
    <w:p w14:paraId="46D9C432" w14:textId="77777777" w:rsidR="00BA3D31" w:rsidRPr="00715942" w:rsidRDefault="00BA3D31" w:rsidP="00BA3D31">
      <w:pPr>
        <w:pStyle w:val="KDParagraf"/>
        <w:spacing w:before="0"/>
        <w:rPr>
          <w:rFonts w:cs="Arial"/>
          <w:sz w:val="24"/>
          <w:szCs w:val="24"/>
        </w:rPr>
      </w:pPr>
    </w:p>
    <w:p w14:paraId="2B488257" w14:textId="77777777" w:rsidR="00BA3D31" w:rsidRDefault="00BA3D31" w:rsidP="00BA3D31">
      <w:pPr>
        <w:pStyle w:val="KDParagraf"/>
        <w:spacing w:before="0"/>
        <w:rPr>
          <w:rFonts w:cs="Arial"/>
          <w:sz w:val="24"/>
          <w:szCs w:val="24"/>
        </w:rPr>
      </w:pPr>
      <w:r w:rsidRPr="00715942">
        <w:rPr>
          <w:rFonts w:cs="Arial"/>
          <w:sz w:val="24"/>
          <w:szCs w:val="24"/>
        </w:rPr>
        <w:t>Комисија за јавне набавке ће благовремено поднете понуде јавно отворити дана наведеном у Позиву за подношење понуда у просторијама Јавног предузећа „Електропривреда Србије</w:t>
      </w:r>
      <w:proofErr w:type="gramStart"/>
      <w:r w:rsidRPr="00715942">
        <w:rPr>
          <w:rFonts w:cs="Arial"/>
          <w:sz w:val="24"/>
          <w:szCs w:val="24"/>
        </w:rPr>
        <w:t>“ Београд</w:t>
      </w:r>
      <w:proofErr w:type="gramEnd"/>
      <w:r w:rsidRPr="00715942">
        <w:rPr>
          <w:rFonts w:cs="Arial"/>
          <w:sz w:val="24"/>
          <w:szCs w:val="24"/>
        </w:rPr>
        <w:t>, ул. Балканска бр.13, други спрат.</w:t>
      </w:r>
    </w:p>
    <w:p w14:paraId="17BD04B9" w14:textId="77777777" w:rsidR="00BA3D31" w:rsidRPr="00715942" w:rsidRDefault="00BA3D31" w:rsidP="00BA3D31">
      <w:pPr>
        <w:pStyle w:val="KDParagraf"/>
        <w:spacing w:before="0"/>
        <w:rPr>
          <w:rFonts w:cs="Arial"/>
          <w:sz w:val="24"/>
          <w:szCs w:val="24"/>
        </w:rPr>
      </w:pPr>
    </w:p>
    <w:p w14:paraId="496ADAC3" w14:textId="77777777" w:rsidR="00BA3D31" w:rsidRPr="00715942" w:rsidRDefault="00BA3D31" w:rsidP="00BA3D31">
      <w:pPr>
        <w:pStyle w:val="KDParagraf"/>
        <w:spacing w:before="0"/>
        <w:rPr>
          <w:rFonts w:cs="Arial"/>
          <w:sz w:val="24"/>
          <w:szCs w:val="24"/>
        </w:rPr>
      </w:pPr>
      <w:proofErr w:type="gramStart"/>
      <w:r w:rsidRPr="00715942">
        <w:rPr>
          <w:rFonts w:cs="Arial"/>
          <w:sz w:val="24"/>
          <w:szCs w:val="24"/>
        </w:rPr>
        <w:t>Представници понуђача који учествују у поступку јавног отварања понуда, морају да пре почетка поступка јавног отварања доставе Комисији за јавне набавке писано овлашћење за учествовање у овом поступку, (пожељно је да буде издато на меморандуму понуђача), заведено и оверено печатом и потписом законског заступника понуђача или другог заступника уписаног у регистар надлежног органа или лица овлашћеног од стране законског заступника уз доставу овлашћења у понуди.</w:t>
      </w:r>
      <w:proofErr w:type="gramEnd"/>
    </w:p>
    <w:p w14:paraId="23575577" w14:textId="77777777" w:rsidR="00BA3D31" w:rsidRPr="00715942" w:rsidRDefault="00BA3D31" w:rsidP="00BA3D31">
      <w:pPr>
        <w:pStyle w:val="KDParagraf"/>
        <w:spacing w:before="0"/>
        <w:rPr>
          <w:rFonts w:cs="Arial"/>
          <w:sz w:val="24"/>
          <w:szCs w:val="24"/>
        </w:rPr>
      </w:pPr>
      <w:r w:rsidRPr="00715942">
        <w:rPr>
          <w:rFonts w:cs="Arial"/>
          <w:sz w:val="24"/>
          <w:szCs w:val="24"/>
        </w:rPr>
        <w:t>Комисија за јавну набавку води Записник о отварању понуда у који се уносе подаци у складу са Законом.</w:t>
      </w:r>
    </w:p>
    <w:p w14:paraId="68767BE9" w14:textId="77777777" w:rsidR="00BA3D31" w:rsidRPr="00715942" w:rsidRDefault="00BA3D31" w:rsidP="00BA3D31">
      <w:pPr>
        <w:pStyle w:val="KDParagraf"/>
        <w:spacing w:before="0"/>
        <w:rPr>
          <w:rFonts w:cs="Arial"/>
          <w:sz w:val="24"/>
          <w:szCs w:val="24"/>
        </w:rPr>
      </w:pPr>
      <w:r w:rsidRPr="00715942">
        <w:rPr>
          <w:rFonts w:cs="Arial"/>
          <w:sz w:val="24"/>
          <w:szCs w:val="24"/>
        </w:rPr>
        <w:t>Записник о отварању понуда потписују чланови комисије и присутни овлашћени представници понуђача, који преузимају примерак Записника.</w:t>
      </w:r>
    </w:p>
    <w:p w14:paraId="606720A0" w14:textId="26230FB0" w:rsidR="008D2B23" w:rsidRPr="00A33B31" w:rsidRDefault="00BA3D31" w:rsidP="00A33B31">
      <w:pPr>
        <w:pStyle w:val="KDParagraf"/>
        <w:spacing w:before="0"/>
        <w:rPr>
          <w:rFonts w:cs="Arial"/>
          <w:sz w:val="24"/>
          <w:szCs w:val="24"/>
        </w:rPr>
      </w:pPr>
      <w:r w:rsidRPr="00715942">
        <w:rPr>
          <w:rFonts w:cs="Arial"/>
          <w:sz w:val="24"/>
          <w:szCs w:val="24"/>
        </w:rPr>
        <w:t>Наручилац ће у року од 3 (словима: три) дана од дана окончања поступка отварања понуда поштом или електронским путем доставити Записник о отварању понуда понуђачима који нису учествовали у поступку отварања понуда.</w:t>
      </w:r>
    </w:p>
    <w:p w14:paraId="6F5B83B3" w14:textId="4325041A" w:rsidR="008D2B23" w:rsidRPr="00EC5BB4" w:rsidRDefault="00433BBA" w:rsidP="003C324F">
      <w:pPr>
        <w:pStyle w:val="KDPodnaslov2"/>
        <w:numPr>
          <w:ilvl w:val="1"/>
          <w:numId w:val="18"/>
        </w:numPr>
        <w:spacing w:before="0"/>
        <w:jc w:val="both"/>
        <w:rPr>
          <w:rFonts w:cs="Arial"/>
          <w:sz w:val="24"/>
          <w:szCs w:val="24"/>
        </w:rPr>
      </w:pPr>
      <w:bookmarkStart w:id="207" w:name="_Toc441651581"/>
      <w:bookmarkStart w:id="208" w:name="_Toc442559892"/>
      <w:r>
        <w:rPr>
          <w:rFonts w:cs="Arial"/>
          <w:sz w:val="24"/>
          <w:szCs w:val="24"/>
        </w:rPr>
        <w:t xml:space="preserve"> </w:t>
      </w:r>
      <w:r w:rsidR="008D2B23" w:rsidRPr="00EC5BB4">
        <w:rPr>
          <w:rFonts w:cs="Arial"/>
          <w:sz w:val="24"/>
          <w:szCs w:val="24"/>
        </w:rPr>
        <w:t>Начин подношења понуде</w:t>
      </w:r>
      <w:bookmarkEnd w:id="207"/>
      <w:bookmarkEnd w:id="208"/>
    </w:p>
    <w:p w14:paraId="24D84CB6" w14:textId="77777777" w:rsidR="008D2B23" w:rsidRPr="00EC5BB4" w:rsidRDefault="008D2B23" w:rsidP="008D2B23">
      <w:pPr>
        <w:pStyle w:val="KDParagraf"/>
        <w:spacing w:before="0"/>
        <w:rPr>
          <w:rFonts w:cs="Arial"/>
          <w:sz w:val="24"/>
          <w:szCs w:val="24"/>
          <w:lang w:val="ru-RU"/>
        </w:rPr>
      </w:pPr>
      <w:r w:rsidRPr="00EC5BB4">
        <w:rPr>
          <w:rFonts w:cs="Arial"/>
          <w:sz w:val="24"/>
          <w:szCs w:val="24"/>
          <w:lang w:val="ru-RU"/>
        </w:rPr>
        <w:t>Понуђач може поднети само једну понуду.</w:t>
      </w:r>
    </w:p>
    <w:p w14:paraId="19039E23" w14:textId="77777777" w:rsidR="008D2B23" w:rsidRPr="00EC5BB4" w:rsidRDefault="008D2B23" w:rsidP="008D2B23">
      <w:pPr>
        <w:pStyle w:val="KDParagraf"/>
        <w:spacing w:before="0"/>
        <w:rPr>
          <w:rFonts w:cs="Arial"/>
          <w:sz w:val="24"/>
          <w:szCs w:val="24"/>
          <w:lang w:val="ru-RU"/>
        </w:rPr>
      </w:pPr>
      <w:r w:rsidRPr="00EC5BB4">
        <w:rPr>
          <w:rFonts w:cs="Arial"/>
          <w:sz w:val="24"/>
          <w:szCs w:val="24"/>
          <w:lang w:val="ru-RU"/>
        </w:rPr>
        <w:t>Понуду може поднети понуђач самостално, група понуђача, као и понуђач са подизвођачем.</w:t>
      </w:r>
    </w:p>
    <w:p w14:paraId="3AD66B26" w14:textId="77777777" w:rsidR="008D2B23" w:rsidRPr="00EC5BB4" w:rsidRDefault="008D2B23" w:rsidP="008D2B23">
      <w:pPr>
        <w:pStyle w:val="KDParagraf"/>
        <w:spacing w:before="0"/>
        <w:rPr>
          <w:rFonts w:cs="Arial"/>
          <w:sz w:val="24"/>
          <w:szCs w:val="24"/>
        </w:rPr>
      </w:pPr>
      <w:r w:rsidRPr="00EC5BB4">
        <w:rPr>
          <w:rFonts w:cs="Arial"/>
          <w:sz w:val="24"/>
          <w:szCs w:val="24"/>
        </w:rPr>
        <w:t xml:space="preserve">Понуђач који је самостално поднео понуду не може истовремено да учествује у заједничкој понуди или као подизвођач. У случају да понуђач поступи супротно наведеном упутству свака понуда понуђача у којој се појављује биће одбијена. </w:t>
      </w:r>
    </w:p>
    <w:p w14:paraId="4ED960C1" w14:textId="77777777" w:rsidR="008D2B23" w:rsidRPr="00EC5BB4" w:rsidRDefault="008D2B23" w:rsidP="008D2B23">
      <w:pPr>
        <w:pStyle w:val="KDParagraf"/>
        <w:spacing w:before="0"/>
        <w:rPr>
          <w:rFonts w:cs="Arial"/>
          <w:sz w:val="24"/>
          <w:szCs w:val="24"/>
        </w:rPr>
      </w:pPr>
      <w:r w:rsidRPr="00EC5BB4">
        <w:rPr>
          <w:rFonts w:cs="Arial"/>
          <w:sz w:val="24"/>
          <w:szCs w:val="24"/>
        </w:rPr>
        <w:t>Понуђач може бити члан само једне групе понуђача која подноси заједничку понуду, односно учествовати у само једној заједничкој понуди. Уколико је понуђач, у оквиру групе понуђача, поднео две или више заједничких понуда, Наручилац ће све такве понуде одбити.</w:t>
      </w:r>
    </w:p>
    <w:p w14:paraId="04619EB0" w14:textId="0C562E3A" w:rsidR="008D2B23" w:rsidRDefault="008D2B23" w:rsidP="008D2B23">
      <w:pPr>
        <w:pStyle w:val="KDParagraf"/>
        <w:spacing w:before="0"/>
        <w:rPr>
          <w:rFonts w:cs="Arial"/>
          <w:sz w:val="24"/>
          <w:szCs w:val="24"/>
        </w:rPr>
      </w:pPr>
      <w:r w:rsidRPr="00EC5BB4">
        <w:rPr>
          <w:rFonts w:cs="Arial"/>
          <w:sz w:val="24"/>
          <w:szCs w:val="24"/>
        </w:rPr>
        <w:lastRenderedPageBreak/>
        <w:t xml:space="preserve">Понуђач који је члан групе понуђача не може истовремено да учествује као подизвођач. У случају да понуђач поступи супротно наведеном упутству свака понуда понуђача у којој се појављује биће одбијена. </w:t>
      </w:r>
    </w:p>
    <w:p w14:paraId="613817C6" w14:textId="77777777" w:rsidR="004B1BE2" w:rsidRPr="00EC5BB4" w:rsidRDefault="004B1BE2" w:rsidP="008D2B23">
      <w:pPr>
        <w:pStyle w:val="KDParagraf"/>
        <w:spacing w:before="0"/>
        <w:rPr>
          <w:rFonts w:cs="Arial"/>
          <w:sz w:val="24"/>
          <w:szCs w:val="24"/>
        </w:rPr>
      </w:pPr>
    </w:p>
    <w:p w14:paraId="2A62DE0F" w14:textId="41AAD530" w:rsidR="008D2B23" w:rsidRPr="00EC5BB4" w:rsidRDefault="00433BBA" w:rsidP="003C324F">
      <w:pPr>
        <w:pStyle w:val="KDPodnaslov2"/>
        <w:numPr>
          <w:ilvl w:val="1"/>
          <w:numId w:val="18"/>
        </w:numPr>
        <w:spacing w:before="0"/>
        <w:jc w:val="both"/>
        <w:rPr>
          <w:rFonts w:cs="Arial"/>
          <w:sz w:val="24"/>
          <w:szCs w:val="24"/>
        </w:rPr>
      </w:pPr>
      <w:bookmarkStart w:id="209" w:name="_Toc441651582"/>
      <w:bookmarkStart w:id="210" w:name="_Toc442559893"/>
      <w:r>
        <w:rPr>
          <w:rFonts w:cs="Arial"/>
          <w:sz w:val="24"/>
          <w:szCs w:val="24"/>
        </w:rPr>
        <w:t xml:space="preserve"> </w:t>
      </w:r>
      <w:r w:rsidR="008D2B23" w:rsidRPr="00EC5BB4">
        <w:rPr>
          <w:rFonts w:cs="Arial"/>
          <w:sz w:val="24"/>
          <w:szCs w:val="24"/>
        </w:rPr>
        <w:t>Измена, допуна и опозив понуде</w:t>
      </w:r>
      <w:bookmarkEnd w:id="209"/>
      <w:bookmarkEnd w:id="210"/>
    </w:p>
    <w:p w14:paraId="22017FC2" w14:textId="77777777" w:rsidR="00BA3D31" w:rsidRPr="003E493A" w:rsidRDefault="00BA3D31" w:rsidP="00BA3D31">
      <w:pPr>
        <w:pStyle w:val="KDParagraf"/>
        <w:spacing w:before="0"/>
        <w:ind w:right="-43"/>
        <w:contextualSpacing/>
        <w:rPr>
          <w:rFonts w:cs="Arial"/>
          <w:sz w:val="24"/>
          <w:szCs w:val="24"/>
          <w:lang w:val="ru-RU"/>
        </w:rPr>
      </w:pPr>
      <w:r w:rsidRPr="003E493A">
        <w:rPr>
          <w:rFonts w:cs="Arial"/>
          <w:sz w:val="24"/>
          <w:szCs w:val="24"/>
          <w:lang w:val="ru-RU"/>
        </w:rPr>
        <w:t>У року за подношење понуде понуђач може да измени, допуни или опозове своју понуду, на исти начин на који је поднео и саму понуду - непосредно или путем поште у затвореној коверти или кутији.</w:t>
      </w:r>
    </w:p>
    <w:p w14:paraId="2E8EF1DF" w14:textId="77777777" w:rsidR="00BA3D31" w:rsidRPr="003E493A" w:rsidRDefault="00BA3D31" w:rsidP="00BA3D31">
      <w:pPr>
        <w:pStyle w:val="KDParagraf"/>
        <w:spacing w:before="0"/>
        <w:ind w:right="-43"/>
        <w:contextualSpacing/>
        <w:rPr>
          <w:rFonts w:cs="Arial"/>
          <w:sz w:val="24"/>
          <w:szCs w:val="24"/>
          <w:lang w:val="ru-RU"/>
        </w:rPr>
      </w:pPr>
      <w:r w:rsidRPr="003E493A">
        <w:rPr>
          <w:rFonts w:cs="Arial"/>
          <w:sz w:val="24"/>
          <w:szCs w:val="24"/>
          <w:lang w:val="ru-RU"/>
        </w:rPr>
        <w:t xml:space="preserve">У случају измене, допуне или опозива понуде, понуђач треба на коверти да назначи назив и адресу понуђача. </w:t>
      </w:r>
    </w:p>
    <w:p w14:paraId="3CE1BAEC" w14:textId="77777777" w:rsidR="00BA3D31" w:rsidRDefault="00BA3D31" w:rsidP="00BA3D31">
      <w:pPr>
        <w:pStyle w:val="KDParagraf"/>
        <w:spacing w:before="0"/>
        <w:ind w:right="-43"/>
        <w:contextualSpacing/>
        <w:rPr>
          <w:rFonts w:cs="Arial"/>
          <w:sz w:val="24"/>
          <w:szCs w:val="24"/>
          <w:lang w:val="ru-RU"/>
        </w:rPr>
      </w:pPr>
      <w:r w:rsidRPr="003E493A">
        <w:rPr>
          <w:rFonts w:cs="Arial"/>
          <w:sz w:val="24"/>
          <w:szCs w:val="24"/>
          <w:lang w:val="ru-RU"/>
        </w:rPr>
        <w:t>У случају да је понуду поднела група понуђача, на коверти је потребно назначити да се ради о групи понуђача и навести називе и адресу свих учесника у заједничкој понуди.</w:t>
      </w:r>
    </w:p>
    <w:p w14:paraId="3ACCD171" w14:textId="77777777" w:rsidR="00BA3D31" w:rsidRPr="003E493A" w:rsidRDefault="00BA3D31" w:rsidP="00BA3D31">
      <w:pPr>
        <w:pStyle w:val="KDParagraf"/>
        <w:spacing w:before="0"/>
        <w:ind w:right="-43"/>
        <w:contextualSpacing/>
        <w:rPr>
          <w:rFonts w:cs="Arial"/>
          <w:sz w:val="24"/>
          <w:szCs w:val="24"/>
          <w:lang w:val="ru-RU"/>
        </w:rPr>
      </w:pPr>
    </w:p>
    <w:p w14:paraId="5E8BB07E" w14:textId="114EA018" w:rsidR="00BA3D31" w:rsidRPr="003E493A" w:rsidRDefault="00BA3D31" w:rsidP="00BA3D31">
      <w:pPr>
        <w:pStyle w:val="KDParagraf"/>
        <w:spacing w:before="0"/>
        <w:ind w:right="-43"/>
        <w:contextualSpacing/>
        <w:rPr>
          <w:rFonts w:cs="Arial"/>
          <w:sz w:val="24"/>
          <w:szCs w:val="24"/>
          <w:lang w:val="ru-RU"/>
        </w:rPr>
      </w:pPr>
      <w:r w:rsidRPr="003E493A">
        <w:rPr>
          <w:rFonts w:cs="Arial"/>
          <w:sz w:val="24"/>
          <w:szCs w:val="24"/>
          <w:lang w:val="ru-RU"/>
        </w:rPr>
        <w:t>Измену, допуну или опозив по</w:t>
      </w:r>
      <w:r w:rsidR="00521792">
        <w:rPr>
          <w:rFonts w:cs="Arial"/>
          <w:sz w:val="24"/>
          <w:szCs w:val="24"/>
          <w:lang w:val="ru-RU"/>
        </w:rPr>
        <w:t>нуде треба доставити на адресу н</w:t>
      </w:r>
      <w:r w:rsidRPr="003E493A">
        <w:rPr>
          <w:rFonts w:cs="Arial"/>
          <w:sz w:val="24"/>
          <w:szCs w:val="24"/>
          <w:lang w:val="ru-RU"/>
        </w:rPr>
        <w:t>аручиоца са назнаком:</w:t>
      </w:r>
    </w:p>
    <w:p w14:paraId="2FFEC6D0" w14:textId="0405D849" w:rsidR="00BA3D31" w:rsidRDefault="00BA3D31" w:rsidP="00BA3D31">
      <w:pPr>
        <w:pStyle w:val="KDParagraf"/>
        <w:spacing w:before="0"/>
        <w:ind w:right="-43"/>
        <w:contextualSpacing/>
        <w:jc w:val="center"/>
        <w:rPr>
          <w:rFonts w:eastAsia="TimesNewRomanPSMT" w:cs="Arial"/>
          <w:bCs/>
          <w:iCs/>
          <w:sz w:val="24"/>
          <w:szCs w:val="24"/>
          <w:lang w:val="sr-Cyrl-RS"/>
        </w:rPr>
      </w:pPr>
      <w:r w:rsidRPr="003E493A">
        <w:rPr>
          <w:rFonts w:cs="Arial"/>
          <w:sz w:val="24"/>
          <w:szCs w:val="24"/>
          <w:lang w:val="ru-RU"/>
        </w:rPr>
        <w:t>„И</w:t>
      </w:r>
      <w:r>
        <w:rPr>
          <w:rFonts w:cs="Arial"/>
          <w:sz w:val="24"/>
          <w:szCs w:val="24"/>
          <w:lang w:val="ru-RU"/>
        </w:rPr>
        <w:t xml:space="preserve">змена понуде за ЈН услуга бр. </w:t>
      </w:r>
      <w:r w:rsidR="000E1753">
        <w:rPr>
          <w:rFonts w:cs="Arial"/>
          <w:sz w:val="24"/>
          <w:szCs w:val="24"/>
          <w:lang w:val="ru-RU"/>
        </w:rPr>
        <w:t>ЈН/1000/0</w:t>
      </w:r>
      <w:r w:rsidR="00C00968">
        <w:rPr>
          <w:rFonts w:cs="Arial"/>
          <w:sz w:val="24"/>
          <w:szCs w:val="24"/>
          <w:lang w:val="ru-RU"/>
        </w:rPr>
        <w:t>507</w:t>
      </w:r>
      <w:r w:rsidR="000E1753">
        <w:rPr>
          <w:rFonts w:cs="Arial"/>
          <w:sz w:val="24"/>
          <w:szCs w:val="24"/>
          <w:lang w:val="ru-RU"/>
        </w:rPr>
        <w:t>/2018</w:t>
      </w:r>
      <w:r w:rsidRPr="003E493A">
        <w:rPr>
          <w:rFonts w:cs="Arial"/>
          <w:sz w:val="24"/>
          <w:szCs w:val="24"/>
          <w:lang w:val="ru-RU"/>
        </w:rPr>
        <w:t xml:space="preserve"> </w:t>
      </w:r>
      <w:r w:rsidR="00812C88">
        <w:rPr>
          <w:rFonts w:cs="Arial"/>
          <w:sz w:val="24"/>
          <w:szCs w:val="24"/>
          <w:lang w:val="ru-RU"/>
        </w:rPr>
        <w:t xml:space="preserve">- </w:t>
      </w:r>
      <w:r w:rsidR="00C00968" w:rsidRPr="00C00968">
        <w:rPr>
          <w:rFonts w:cs="Arial"/>
          <w:sz w:val="24"/>
          <w:szCs w:val="24"/>
          <w:lang w:val="ru-RU"/>
        </w:rPr>
        <w:t>''</w:t>
      </w:r>
      <w:r w:rsidR="00C00968" w:rsidRPr="00C00968">
        <w:rPr>
          <w:rFonts w:cs="Arial"/>
          <w:sz w:val="24"/>
          <w:szCs w:val="24"/>
        </w:rPr>
        <w:t>Техно-економска анализа могућности ко-инсинерације неопасног отпада различитог порекла у постројењима ТЕ Никола Тесла А и ТЕ Никола Б</w:t>
      </w:r>
      <w:r w:rsidR="00C00968" w:rsidRPr="00C00968">
        <w:rPr>
          <w:rFonts w:cs="Arial"/>
          <w:sz w:val="24"/>
          <w:szCs w:val="24"/>
          <w:lang w:val="sr-Cyrl-RS"/>
        </w:rPr>
        <w:t>''</w:t>
      </w:r>
    </w:p>
    <w:p w14:paraId="5C1DE8C3" w14:textId="77777777" w:rsidR="00BA3D31" w:rsidRPr="003E493A" w:rsidRDefault="00BA3D31" w:rsidP="00BA3D31">
      <w:pPr>
        <w:pStyle w:val="KDParagraf"/>
        <w:spacing w:before="0"/>
        <w:ind w:right="-43"/>
        <w:contextualSpacing/>
        <w:jc w:val="center"/>
        <w:rPr>
          <w:rFonts w:cs="Arial"/>
          <w:sz w:val="24"/>
          <w:szCs w:val="24"/>
          <w:lang w:val="ru-RU"/>
        </w:rPr>
      </w:pPr>
      <w:r w:rsidRPr="003E493A">
        <w:rPr>
          <w:rFonts w:cs="Arial"/>
          <w:sz w:val="24"/>
          <w:szCs w:val="24"/>
          <w:lang w:val="ru-RU"/>
        </w:rPr>
        <w:t>или</w:t>
      </w:r>
    </w:p>
    <w:p w14:paraId="4AC68970" w14:textId="43149526" w:rsidR="00812C88" w:rsidRDefault="00BA3D31" w:rsidP="00812C88">
      <w:pPr>
        <w:pStyle w:val="KDParagraf"/>
        <w:spacing w:before="0"/>
        <w:ind w:right="-43"/>
        <w:contextualSpacing/>
        <w:jc w:val="center"/>
        <w:rPr>
          <w:rFonts w:eastAsia="TimesNewRomanPSMT" w:cs="Arial"/>
          <w:bCs/>
          <w:iCs/>
          <w:sz w:val="24"/>
          <w:szCs w:val="24"/>
          <w:lang w:val="sr-Cyrl-RS"/>
        </w:rPr>
      </w:pPr>
      <w:r w:rsidRPr="003E493A">
        <w:rPr>
          <w:rFonts w:cs="Arial"/>
          <w:sz w:val="24"/>
          <w:szCs w:val="24"/>
          <w:lang w:val="ru-RU"/>
        </w:rPr>
        <w:t xml:space="preserve">„Допуна понуде за ЈН </w:t>
      </w:r>
      <w:r>
        <w:rPr>
          <w:rFonts w:cs="Arial"/>
          <w:sz w:val="24"/>
          <w:szCs w:val="24"/>
          <w:lang w:val="ru-RU"/>
        </w:rPr>
        <w:t xml:space="preserve">услуга бр. </w:t>
      </w:r>
      <w:r w:rsidR="00C00968">
        <w:rPr>
          <w:rFonts w:cs="Arial"/>
          <w:sz w:val="24"/>
          <w:szCs w:val="24"/>
          <w:lang w:val="ru-RU"/>
        </w:rPr>
        <w:t>ЈН/1000/0507/2018</w:t>
      </w:r>
      <w:r w:rsidR="00C00968" w:rsidRPr="003E493A">
        <w:rPr>
          <w:rFonts w:cs="Arial"/>
          <w:sz w:val="24"/>
          <w:szCs w:val="24"/>
          <w:lang w:val="ru-RU"/>
        </w:rPr>
        <w:t xml:space="preserve"> </w:t>
      </w:r>
      <w:r w:rsidR="00C00968">
        <w:rPr>
          <w:rFonts w:cs="Arial"/>
          <w:sz w:val="24"/>
          <w:szCs w:val="24"/>
          <w:lang w:val="ru-RU"/>
        </w:rPr>
        <w:t xml:space="preserve">- </w:t>
      </w:r>
      <w:r w:rsidR="00C00968" w:rsidRPr="00C00968">
        <w:rPr>
          <w:rFonts w:cs="Arial"/>
          <w:sz w:val="24"/>
          <w:szCs w:val="24"/>
          <w:lang w:val="ru-RU"/>
        </w:rPr>
        <w:t>''</w:t>
      </w:r>
      <w:r w:rsidR="00C00968" w:rsidRPr="00C00968">
        <w:rPr>
          <w:rFonts w:cs="Arial"/>
          <w:sz w:val="24"/>
          <w:szCs w:val="24"/>
        </w:rPr>
        <w:t>Техно-економска анализа могућности ко-инсинерације неопасног отпада различитог порекла у постројењима ТЕ Никола Тесла А и ТЕ Никола Б</w:t>
      </w:r>
      <w:r w:rsidR="00C00968" w:rsidRPr="00C00968">
        <w:rPr>
          <w:rFonts w:cs="Arial"/>
          <w:sz w:val="24"/>
          <w:szCs w:val="24"/>
          <w:lang w:val="sr-Cyrl-RS"/>
        </w:rPr>
        <w:t>''</w:t>
      </w:r>
    </w:p>
    <w:p w14:paraId="37D5F746" w14:textId="51B93F84" w:rsidR="00BA3D31" w:rsidRPr="003E493A" w:rsidRDefault="00BA3D31" w:rsidP="00BA3D31">
      <w:pPr>
        <w:pStyle w:val="KDParagraf"/>
        <w:spacing w:before="0"/>
        <w:ind w:right="-43"/>
        <w:contextualSpacing/>
        <w:jc w:val="center"/>
        <w:rPr>
          <w:rFonts w:cs="Arial"/>
          <w:sz w:val="24"/>
          <w:szCs w:val="24"/>
          <w:lang w:val="ru-RU"/>
        </w:rPr>
      </w:pPr>
      <w:r w:rsidRPr="003E493A">
        <w:rPr>
          <w:rFonts w:cs="Arial"/>
          <w:sz w:val="24"/>
          <w:szCs w:val="24"/>
          <w:lang w:val="ru-RU"/>
        </w:rPr>
        <w:t>или</w:t>
      </w:r>
    </w:p>
    <w:p w14:paraId="7CDF1764" w14:textId="19C8F880" w:rsidR="00BA3D31" w:rsidRDefault="00BA3D31" w:rsidP="00BA3D31">
      <w:pPr>
        <w:pStyle w:val="KDParagraf"/>
        <w:spacing w:before="0"/>
        <w:ind w:right="-43"/>
        <w:contextualSpacing/>
        <w:jc w:val="center"/>
        <w:rPr>
          <w:rFonts w:cs="Arial"/>
          <w:sz w:val="24"/>
          <w:szCs w:val="24"/>
          <w:lang w:val="sr-Cyrl-RS"/>
        </w:rPr>
      </w:pPr>
      <w:r w:rsidRPr="003E493A">
        <w:rPr>
          <w:rFonts w:cs="Arial"/>
          <w:sz w:val="24"/>
          <w:szCs w:val="24"/>
          <w:lang w:val="ru-RU"/>
        </w:rPr>
        <w:t xml:space="preserve">„Опозив понуде за </w:t>
      </w:r>
      <w:r w:rsidR="00AF1923">
        <w:rPr>
          <w:rFonts w:cs="Arial"/>
          <w:sz w:val="24"/>
          <w:szCs w:val="24"/>
          <w:lang w:val="ru-RU"/>
        </w:rPr>
        <w:t>ЈН услуга бр</w:t>
      </w:r>
      <w:r w:rsidR="00C00968">
        <w:rPr>
          <w:rFonts w:cs="Arial"/>
          <w:sz w:val="24"/>
          <w:szCs w:val="24"/>
          <w:lang w:val="ru-RU"/>
        </w:rPr>
        <w:t>.</w:t>
      </w:r>
      <w:r w:rsidR="00C00968" w:rsidRPr="00C00968">
        <w:rPr>
          <w:rFonts w:cs="Arial"/>
          <w:sz w:val="24"/>
          <w:szCs w:val="24"/>
          <w:lang w:val="ru-RU"/>
        </w:rPr>
        <w:t xml:space="preserve"> </w:t>
      </w:r>
      <w:r w:rsidR="00C00968">
        <w:rPr>
          <w:rFonts w:cs="Arial"/>
          <w:sz w:val="24"/>
          <w:szCs w:val="24"/>
          <w:lang w:val="ru-RU"/>
        </w:rPr>
        <w:t>ЈН/1000/0507/2018</w:t>
      </w:r>
      <w:r w:rsidR="00C00968" w:rsidRPr="003E493A">
        <w:rPr>
          <w:rFonts w:cs="Arial"/>
          <w:sz w:val="24"/>
          <w:szCs w:val="24"/>
          <w:lang w:val="ru-RU"/>
        </w:rPr>
        <w:t xml:space="preserve"> </w:t>
      </w:r>
      <w:r w:rsidR="00C00968">
        <w:rPr>
          <w:rFonts w:cs="Arial"/>
          <w:sz w:val="24"/>
          <w:szCs w:val="24"/>
          <w:lang w:val="ru-RU"/>
        </w:rPr>
        <w:t xml:space="preserve">- </w:t>
      </w:r>
      <w:r w:rsidR="00C00968" w:rsidRPr="00C00968">
        <w:rPr>
          <w:rFonts w:cs="Arial"/>
          <w:sz w:val="24"/>
          <w:szCs w:val="24"/>
          <w:lang w:val="ru-RU"/>
        </w:rPr>
        <w:t>''</w:t>
      </w:r>
      <w:r w:rsidR="00C00968" w:rsidRPr="00C00968">
        <w:rPr>
          <w:rFonts w:cs="Arial"/>
          <w:sz w:val="24"/>
          <w:szCs w:val="24"/>
        </w:rPr>
        <w:t>Техно-економска анализа могућности ко-инсинерације неопасног отпада различитог порекла у постројењима ТЕ Никола Тесла А и ТЕ Никола Б</w:t>
      </w:r>
      <w:r w:rsidR="00C00968" w:rsidRPr="00C00968">
        <w:rPr>
          <w:rFonts w:cs="Arial"/>
          <w:sz w:val="24"/>
          <w:szCs w:val="24"/>
          <w:lang w:val="sr-Cyrl-RS"/>
        </w:rPr>
        <w:t>''</w:t>
      </w:r>
    </w:p>
    <w:p w14:paraId="4DF2001F" w14:textId="77777777" w:rsidR="00C00968" w:rsidRDefault="00C00968" w:rsidP="00BA3D31">
      <w:pPr>
        <w:pStyle w:val="KDParagraf"/>
        <w:spacing w:before="0"/>
        <w:ind w:right="-43"/>
        <w:contextualSpacing/>
        <w:jc w:val="center"/>
        <w:rPr>
          <w:rFonts w:cs="Arial"/>
          <w:sz w:val="24"/>
          <w:szCs w:val="24"/>
          <w:lang w:val="ru-RU"/>
        </w:rPr>
      </w:pPr>
    </w:p>
    <w:p w14:paraId="15914AF2" w14:textId="2C584DC2" w:rsidR="00BA3D31" w:rsidRDefault="00BA3D31" w:rsidP="00BA3D31">
      <w:pPr>
        <w:pStyle w:val="KDParagraf"/>
        <w:spacing w:before="0"/>
        <w:ind w:right="-43"/>
        <w:contextualSpacing/>
        <w:jc w:val="left"/>
        <w:rPr>
          <w:rFonts w:cs="Arial"/>
          <w:sz w:val="24"/>
          <w:szCs w:val="24"/>
          <w:lang w:val="ru-RU"/>
        </w:rPr>
      </w:pPr>
      <w:r w:rsidRPr="003E493A">
        <w:rPr>
          <w:rFonts w:cs="Arial"/>
          <w:sz w:val="24"/>
          <w:szCs w:val="24"/>
          <w:lang w:val="ru-RU"/>
        </w:rPr>
        <w:t>У случају опозива поднете понуде пре истека рока за подношење понуда, Наручилац такву понуду неће отварати, већ ће је неотворену вратити понуђачу.</w:t>
      </w:r>
    </w:p>
    <w:p w14:paraId="52ABCE63" w14:textId="77777777" w:rsidR="00812C88" w:rsidRPr="004E7AB2" w:rsidRDefault="00812C88" w:rsidP="00BA3D31">
      <w:pPr>
        <w:pStyle w:val="KDParagraf"/>
        <w:spacing w:before="0"/>
        <w:ind w:right="-43"/>
        <w:contextualSpacing/>
        <w:jc w:val="left"/>
        <w:rPr>
          <w:rFonts w:cs="Arial"/>
          <w:i/>
          <w:sz w:val="24"/>
          <w:szCs w:val="24"/>
        </w:rPr>
      </w:pPr>
    </w:p>
    <w:p w14:paraId="01F4E3E2" w14:textId="77777777" w:rsidR="00BA3D31" w:rsidRDefault="00BA3D31" w:rsidP="00BA3D31">
      <w:pPr>
        <w:tabs>
          <w:tab w:val="left" w:pos="1134"/>
        </w:tabs>
        <w:spacing w:before="0"/>
        <w:ind w:right="-43"/>
        <w:contextualSpacing/>
        <w:rPr>
          <w:rFonts w:cs="Arial"/>
          <w:sz w:val="24"/>
          <w:szCs w:val="24"/>
          <w:lang w:val="ru-RU"/>
        </w:rPr>
      </w:pPr>
      <w:r w:rsidRPr="00ED215A">
        <w:rPr>
          <w:rFonts w:cs="Arial"/>
          <w:sz w:val="24"/>
          <w:szCs w:val="24"/>
          <w:lang w:val="ru-RU"/>
        </w:rPr>
        <w:t>Уколико понуђач измени или опозове понуду поднету по истеку рока за подношење понуда, Наручилац ће наплатити средство обезбеђења дато на име озбиљности понуде.</w:t>
      </w:r>
    </w:p>
    <w:p w14:paraId="753890E1" w14:textId="25F83F31" w:rsidR="00EA6178" w:rsidRPr="00EC5BB4" w:rsidRDefault="00B830C2" w:rsidP="00B830C2">
      <w:pPr>
        <w:pStyle w:val="KDKomentar"/>
        <w:tabs>
          <w:tab w:val="clear" w:pos="1134"/>
          <w:tab w:val="left" w:pos="3223"/>
        </w:tabs>
        <w:spacing w:before="0"/>
        <w:rPr>
          <w:rFonts w:cs="Arial"/>
          <w:i w:val="0"/>
          <w:sz w:val="24"/>
          <w:szCs w:val="24"/>
        </w:rPr>
      </w:pPr>
      <w:r>
        <w:rPr>
          <w:rFonts w:cs="Arial"/>
          <w:i w:val="0"/>
          <w:sz w:val="24"/>
          <w:szCs w:val="24"/>
        </w:rPr>
        <w:tab/>
      </w:r>
    </w:p>
    <w:p w14:paraId="161AF091" w14:textId="7BAE573D" w:rsidR="008D2B23" w:rsidRPr="00EC5BB4" w:rsidRDefault="00433BBA" w:rsidP="003C324F">
      <w:pPr>
        <w:pStyle w:val="KDPodnaslov2"/>
        <w:numPr>
          <w:ilvl w:val="1"/>
          <w:numId w:val="18"/>
        </w:numPr>
        <w:spacing w:before="0"/>
        <w:jc w:val="both"/>
        <w:rPr>
          <w:rFonts w:cs="Arial"/>
          <w:sz w:val="24"/>
          <w:szCs w:val="24"/>
        </w:rPr>
      </w:pPr>
      <w:bookmarkStart w:id="211" w:name="_Toc441651583"/>
      <w:bookmarkStart w:id="212" w:name="_Toc442559894"/>
      <w:r>
        <w:rPr>
          <w:rFonts w:cs="Arial"/>
          <w:sz w:val="24"/>
          <w:szCs w:val="24"/>
          <w:lang w:val="sr-Latn-RS"/>
        </w:rPr>
        <w:t xml:space="preserve"> </w:t>
      </w:r>
      <w:r w:rsidR="008D2B23" w:rsidRPr="00EC5BB4">
        <w:rPr>
          <w:rFonts w:cs="Arial"/>
          <w:sz w:val="24"/>
          <w:szCs w:val="24"/>
          <w:lang w:val="ru-RU"/>
        </w:rPr>
        <w:t>П</w:t>
      </w:r>
      <w:r w:rsidR="008D2B23" w:rsidRPr="00EC5BB4">
        <w:rPr>
          <w:rFonts w:cs="Arial"/>
          <w:sz w:val="24"/>
          <w:szCs w:val="24"/>
        </w:rPr>
        <w:t>артије</w:t>
      </w:r>
      <w:bookmarkEnd w:id="211"/>
      <w:bookmarkEnd w:id="212"/>
    </w:p>
    <w:p w14:paraId="228BA2A6" w14:textId="77777777" w:rsidR="00FC355A" w:rsidRPr="00EC5BB4" w:rsidRDefault="00FC355A" w:rsidP="00FC355A">
      <w:pPr>
        <w:pStyle w:val="KDParagraf"/>
        <w:spacing w:before="0"/>
        <w:rPr>
          <w:rFonts w:cs="Arial"/>
          <w:sz w:val="24"/>
          <w:szCs w:val="24"/>
        </w:rPr>
      </w:pPr>
      <w:r w:rsidRPr="00EC5BB4">
        <w:rPr>
          <w:rFonts w:cs="Arial"/>
          <w:sz w:val="24"/>
          <w:szCs w:val="24"/>
        </w:rPr>
        <w:t>Набавка није обликована по партијама.</w:t>
      </w:r>
    </w:p>
    <w:p w14:paraId="61EB8814" w14:textId="77777777" w:rsidR="008D2B23" w:rsidRPr="00EC5BB4" w:rsidRDefault="008D2B23" w:rsidP="008D2B23">
      <w:pPr>
        <w:spacing w:before="0"/>
        <w:rPr>
          <w:rFonts w:cs="Arial"/>
          <w:color w:val="00B0F0"/>
          <w:sz w:val="24"/>
          <w:szCs w:val="24"/>
        </w:rPr>
      </w:pPr>
    </w:p>
    <w:p w14:paraId="23D055F0" w14:textId="77777777" w:rsidR="008D2B23" w:rsidRPr="00EC5BB4" w:rsidRDefault="00011DCA" w:rsidP="003C324F">
      <w:pPr>
        <w:pStyle w:val="KDPodnaslov2"/>
        <w:numPr>
          <w:ilvl w:val="1"/>
          <w:numId w:val="18"/>
        </w:numPr>
        <w:spacing w:before="0"/>
        <w:jc w:val="both"/>
        <w:rPr>
          <w:rFonts w:cs="Arial"/>
          <w:sz w:val="24"/>
          <w:szCs w:val="24"/>
        </w:rPr>
      </w:pPr>
      <w:bookmarkStart w:id="213" w:name="_Toc441651584"/>
      <w:bookmarkStart w:id="214" w:name="_Toc442559895"/>
      <w:r>
        <w:rPr>
          <w:rFonts w:cs="Arial"/>
          <w:sz w:val="24"/>
          <w:szCs w:val="24"/>
          <w:lang w:val="sr-Cyrl-RS"/>
        </w:rPr>
        <w:t xml:space="preserve"> </w:t>
      </w:r>
      <w:r w:rsidR="008D2B23" w:rsidRPr="00EC5BB4">
        <w:rPr>
          <w:rFonts w:cs="Arial"/>
          <w:sz w:val="24"/>
          <w:szCs w:val="24"/>
        </w:rPr>
        <w:t>Понуда са варијантама</w:t>
      </w:r>
      <w:bookmarkEnd w:id="213"/>
      <w:bookmarkEnd w:id="214"/>
    </w:p>
    <w:p w14:paraId="0A7D9688" w14:textId="77777777" w:rsidR="008D2B23" w:rsidRPr="00EC5BB4" w:rsidRDefault="008D2B23" w:rsidP="008D2B23">
      <w:pPr>
        <w:tabs>
          <w:tab w:val="num" w:pos="993"/>
        </w:tabs>
        <w:spacing w:before="0"/>
        <w:rPr>
          <w:rFonts w:cs="Arial"/>
          <w:sz w:val="24"/>
          <w:szCs w:val="24"/>
          <w:lang w:val="ru-RU"/>
        </w:rPr>
      </w:pPr>
      <w:r w:rsidRPr="00EC5BB4">
        <w:rPr>
          <w:rFonts w:cs="Arial"/>
          <w:sz w:val="24"/>
          <w:szCs w:val="24"/>
          <w:lang w:val="ru-RU"/>
        </w:rPr>
        <w:t>Понуда са варијантама није дозвољена.</w:t>
      </w:r>
    </w:p>
    <w:p w14:paraId="0F0497AE" w14:textId="77777777" w:rsidR="008D2B23" w:rsidRPr="00EC5BB4" w:rsidRDefault="008D2B23" w:rsidP="008D2B23">
      <w:pPr>
        <w:tabs>
          <w:tab w:val="num" w:pos="993"/>
        </w:tabs>
        <w:spacing w:before="0"/>
        <w:rPr>
          <w:rFonts w:cs="Arial"/>
          <w:sz w:val="24"/>
          <w:szCs w:val="24"/>
          <w:lang w:val="ru-RU"/>
        </w:rPr>
      </w:pPr>
    </w:p>
    <w:p w14:paraId="3E3BB17F" w14:textId="77777777" w:rsidR="008D2B23" w:rsidRPr="00EC5BB4" w:rsidRDefault="00011DCA" w:rsidP="003C324F">
      <w:pPr>
        <w:pStyle w:val="KDPodnaslov2"/>
        <w:numPr>
          <w:ilvl w:val="1"/>
          <w:numId w:val="18"/>
        </w:numPr>
        <w:spacing w:before="0"/>
        <w:jc w:val="both"/>
        <w:rPr>
          <w:rFonts w:cs="Arial"/>
          <w:sz w:val="24"/>
          <w:szCs w:val="24"/>
        </w:rPr>
      </w:pPr>
      <w:bookmarkStart w:id="215" w:name="_Toc441651585"/>
      <w:bookmarkStart w:id="216" w:name="_Toc442559896"/>
      <w:r>
        <w:rPr>
          <w:rFonts w:cs="Arial"/>
          <w:sz w:val="24"/>
          <w:szCs w:val="24"/>
          <w:lang w:val="sr-Cyrl-RS"/>
        </w:rPr>
        <w:t xml:space="preserve"> </w:t>
      </w:r>
      <w:r w:rsidR="008D2B23" w:rsidRPr="00EC5BB4">
        <w:rPr>
          <w:rFonts w:cs="Arial"/>
          <w:sz w:val="24"/>
          <w:szCs w:val="24"/>
        </w:rPr>
        <w:t>Подношење понуде са подизвођачима</w:t>
      </w:r>
      <w:bookmarkEnd w:id="215"/>
      <w:bookmarkEnd w:id="216"/>
    </w:p>
    <w:p w14:paraId="13153353" w14:textId="77777777" w:rsidR="00EE070C" w:rsidRPr="00EE070C" w:rsidRDefault="00EE070C" w:rsidP="00EE070C">
      <w:pPr>
        <w:pStyle w:val="KDParagraf"/>
        <w:spacing w:before="0"/>
        <w:rPr>
          <w:rFonts w:cs="Arial"/>
          <w:sz w:val="24"/>
          <w:szCs w:val="24"/>
        </w:rPr>
      </w:pPr>
      <w:r w:rsidRPr="00EE070C">
        <w:rPr>
          <w:rFonts w:cs="Arial"/>
          <w:sz w:val="24"/>
          <w:szCs w:val="24"/>
        </w:rPr>
        <w:t>Понуђач је дужан да у понуди наведе да ли ће извршење набавке делимично поверити подизвођачу. Ако понуђач у понуди наведе да ће делимично извршење набавке поверити подизвођачу, дужан је да наведе:</w:t>
      </w:r>
    </w:p>
    <w:p w14:paraId="2F5EB6FE" w14:textId="22EDB7A0" w:rsidR="00EE070C" w:rsidRPr="00EE070C" w:rsidRDefault="00EE070C" w:rsidP="00EE070C">
      <w:pPr>
        <w:pStyle w:val="KDParagraf"/>
        <w:spacing w:before="0"/>
        <w:rPr>
          <w:rFonts w:cs="Arial"/>
          <w:sz w:val="24"/>
          <w:szCs w:val="24"/>
        </w:rPr>
      </w:pPr>
      <w:r w:rsidRPr="00EE070C">
        <w:rPr>
          <w:rFonts w:cs="Arial"/>
          <w:sz w:val="24"/>
          <w:szCs w:val="24"/>
        </w:rPr>
        <w:t xml:space="preserve">- </w:t>
      </w:r>
      <w:proofErr w:type="gramStart"/>
      <w:r w:rsidRPr="00EE070C">
        <w:rPr>
          <w:rFonts w:cs="Arial"/>
          <w:sz w:val="24"/>
          <w:szCs w:val="24"/>
        </w:rPr>
        <w:t>наз</w:t>
      </w:r>
      <w:r w:rsidR="00F21BDD">
        <w:rPr>
          <w:rFonts w:cs="Arial"/>
          <w:sz w:val="24"/>
          <w:szCs w:val="24"/>
        </w:rPr>
        <w:t>ив</w:t>
      </w:r>
      <w:proofErr w:type="gramEnd"/>
      <w:r w:rsidR="00F21BDD">
        <w:rPr>
          <w:rFonts w:cs="Arial"/>
          <w:sz w:val="24"/>
          <w:szCs w:val="24"/>
        </w:rPr>
        <w:t xml:space="preserve"> подизвођача, а уколико </w:t>
      </w:r>
      <w:r w:rsidR="009E2F25">
        <w:rPr>
          <w:rFonts w:cs="Arial"/>
          <w:sz w:val="24"/>
          <w:szCs w:val="24"/>
          <w:lang w:val="sr-Cyrl-RS"/>
        </w:rPr>
        <w:t>уговор</w:t>
      </w:r>
      <w:r w:rsidRPr="00EE070C">
        <w:rPr>
          <w:rFonts w:cs="Arial"/>
          <w:sz w:val="24"/>
          <w:szCs w:val="24"/>
        </w:rPr>
        <w:t xml:space="preserve"> између наручиоца и понуђача буде закључен, тај подизвођач ће бити наведен у</w:t>
      </w:r>
      <w:r w:rsidR="004B1BE2">
        <w:rPr>
          <w:rFonts w:cs="Arial"/>
          <w:sz w:val="24"/>
          <w:szCs w:val="24"/>
          <w:lang w:val="sr-Cyrl-RS"/>
        </w:rPr>
        <w:t xml:space="preserve"> Уговору</w:t>
      </w:r>
      <w:r w:rsidRPr="00EE070C">
        <w:rPr>
          <w:rFonts w:cs="Arial"/>
          <w:sz w:val="24"/>
          <w:szCs w:val="24"/>
        </w:rPr>
        <w:t>;</w:t>
      </w:r>
    </w:p>
    <w:p w14:paraId="5F9EFED2" w14:textId="77777777" w:rsidR="00EE070C" w:rsidRPr="00EE070C" w:rsidRDefault="00EE070C" w:rsidP="00EE070C">
      <w:pPr>
        <w:pStyle w:val="KDParagraf"/>
        <w:spacing w:before="0"/>
        <w:rPr>
          <w:rFonts w:cs="Arial"/>
          <w:sz w:val="24"/>
          <w:szCs w:val="24"/>
        </w:rPr>
      </w:pPr>
      <w:r w:rsidRPr="00EE070C">
        <w:rPr>
          <w:rFonts w:cs="Arial"/>
          <w:sz w:val="24"/>
          <w:szCs w:val="24"/>
        </w:rPr>
        <w:t xml:space="preserve">- </w:t>
      </w:r>
      <w:proofErr w:type="gramStart"/>
      <w:r w:rsidRPr="00EE070C">
        <w:rPr>
          <w:rFonts w:cs="Arial"/>
          <w:sz w:val="24"/>
          <w:szCs w:val="24"/>
        </w:rPr>
        <w:t>проценат</w:t>
      </w:r>
      <w:proofErr w:type="gramEnd"/>
      <w:r w:rsidRPr="00EE070C">
        <w:rPr>
          <w:rFonts w:cs="Arial"/>
          <w:sz w:val="24"/>
          <w:szCs w:val="24"/>
        </w:rPr>
        <w:t xml:space="preserve"> укупне вредности набавке који ће поверити подизвођачу, а који не може бити већи од 50% као и део предметне набавке који ће извршити преко подизвођача.</w:t>
      </w:r>
    </w:p>
    <w:p w14:paraId="71A2A23E" w14:textId="77777777" w:rsidR="00EE070C" w:rsidRPr="00EE070C" w:rsidRDefault="00EE070C" w:rsidP="00EE070C">
      <w:pPr>
        <w:pStyle w:val="KDParagraf"/>
        <w:spacing w:before="0"/>
        <w:rPr>
          <w:rFonts w:cs="Arial"/>
          <w:sz w:val="24"/>
          <w:szCs w:val="24"/>
        </w:rPr>
      </w:pPr>
      <w:r w:rsidRPr="00EE070C">
        <w:rPr>
          <w:rFonts w:cs="Arial"/>
          <w:sz w:val="24"/>
          <w:szCs w:val="24"/>
        </w:rPr>
        <w:lastRenderedPageBreak/>
        <w:t>Понуђач у потпуности одговара наручиоцу за извршење уговорене набавке, без обзира на број подизвођача и обавезан је да наручиоцу, на његов захтев, омогући приступ код подизвођача ради утврђивања испуњености услова.</w:t>
      </w:r>
    </w:p>
    <w:p w14:paraId="07370A34" w14:textId="77777777" w:rsidR="009B6CFC" w:rsidRDefault="00EE070C" w:rsidP="008D2B23">
      <w:pPr>
        <w:pStyle w:val="KDParagraf"/>
        <w:spacing w:before="0"/>
        <w:rPr>
          <w:rFonts w:cs="Arial"/>
          <w:color w:val="00B0F0"/>
          <w:sz w:val="24"/>
          <w:szCs w:val="24"/>
        </w:rPr>
      </w:pPr>
      <w:r>
        <w:rPr>
          <w:rFonts w:cs="Arial"/>
          <w:sz w:val="24"/>
          <w:szCs w:val="24"/>
          <w:lang w:val="sr-Cyrl-RS"/>
        </w:rPr>
        <w:t xml:space="preserve">Обавеза понуђача је да за </w:t>
      </w:r>
      <w:r w:rsidR="008D2B23" w:rsidRPr="00EC5BB4">
        <w:rPr>
          <w:rFonts w:cs="Arial"/>
          <w:sz w:val="24"/>
          <w:szCs w:val="24"/>
        </w:rPr>
        <w:t>подизвођач</w:t>
      </w:r>
      <w:r>
        <w:rPr>
          <w:rFonts w:cs="Arial"/>
          <w:sz w:val="24"/>
          <w:szCs w:val="24"/>
          <w:lang w:val="sr-Cyrl-RS"/>
        </w:rPr>
        <w:t>а достави доказе о испуњености</w:t>
      </w:r>
      <w:r w:rsidR="008D2B23" w:rsidRPr="00EC5BB4">
        <w:rPr>
          <w:rFonts w:cs="Arial"/>
          <w:sz w:val="24"/>
          <w:szCs w:val="24"/>
        </w:rPr>
        <w:t xml:space="preserve"> обавезн</w:t>
      </w:r>
      <w:r>
        <w:rPr>
          <w:rFonts w:cs="Arial"/>
          <w:sz w:val="24"/>
          <w:szCs w:val="24"/>
          <w:lang w:val="sr-Cyrl-RS"/>
        </w:rPr>
        <w:t>их</w:t>
      </w:r>
      <w:r w:rsidR="008D2B23" w:rsidRPr="00EC5BB4">
        <w:rPr>
          <w:rFonts w:cs="Arial"/>
          <w:sz w:val="24"/>
          <w:szCs w:val="24"/>
        </w:rPr>
        <w:t xml:space="preserve"> услов</w:t>
      </w:r>
      <w:r>
        <w:rPr>
          <w:rFonts w:cs="Arial"/>
          <w:sz w:val="24"/>
          <w:szCs w:val="24"/>
          <w:lang w:val="sr-Cyrl-RS"/>
        </w:rPr>
        <w:t>а</w:t>
      </w:r>
      <w:r w:rsidR="008D2B23" w:rsidRPr="00EC5BB4">
        <w:rPr>
          <w:rFonts w:cs="Arial"/>
          <w:sz w:val="24"/>
          <w:szCs w:val="24"/>
        </w:rPr>
        <w:t xml:space="preserve"> из члана 75. </w:t>
      </w:r>
      <w:proofErr w:type="gramStart"/>
      <w:r w:rsidR="008D2B23" w:rsidRPr="00EC5BB4">
        <w:rPr>
          <w:rFonts w:cs="Arial"/>
          <w:sz w:val="24"/>
          <w:szCs w:val="24"/>
        </w:rPr>
        <w:t>став</w:t>
      </w:r>
      <w:proofErr w:type="gramEnd"/>
      <w:r w:rsidR="008D2B23" w:rsidRPr="00EC5BB4">
        <w:rPr>
          <w:rFonts w:cs="Arial"/>
          <w:sz w:val="24"/>
          <w:szCs w:val="24"/>
        </w:rPr>
        <w:t xml:space="preserve"> 1. </w:t>
      </w:r>
      <w:proofErr w:type="gramStart"/>
      <w:r w:rsidR="008D2B23" w:rsidRPr="00EC5BB4">
        <w:rPr>
          <w:rFonts w:cs="Arial"/>
          <w:sz w:val="24"/>
          <w:szCs w:val="24"/>
        </w:rPr>
        <w:t>тачка</w:t>
      </w:r>
      <w:proofErr w:type="gramEnd"/>
      <w:r w:rsidR="008D2B23" w:rsidRPr="00EC5BB4">
        <w:rPr>
          <w:rFonts w:cs="Arial"/>
          <w:sz w:val="24"/>
          <w:szCs w:val="24"/>
        </w:rPr>
        <w:t xml:space="preserve"> 1), 2) и 4) Закона</w:t>
      </w:r>
      <w:r>
        <w:rPr>
          <w:rFonts w:cs="Arial"/>
          <w:sz w:val="24"/>
          <w:szCs w:val="24"/>
        </w:rPr>
        <w:t xml:space="preserve"> </w:t>
      </w:r>
      <w:r w:rsidR="008D2B23" w:rsidRPr="00EC5BB4">
        <w:rPr>
          <w:rFonts w:cs="Arial"/>
          <w:sz w:val="24"/>
          <w:szCs w:val="24"/>
        </w:rPr>
        <w:t>наведен</w:t>
      </w:r>
      <w:r>
        <w:rPr>
          <w:rFonts w:cs="Arial"/>
          <w:sz w:val="24"/>
          <w:szCs w:val="24"/>
          <w:lang w:val="sr-Cyrl-RS"/>
        </w:rPr>
        <w:t>их</w:t>
      </w:r>
      <w:r w:rsidR="008D2B23" w:rsidRPr="00EC5BB4">
        <w:rPr>
          <w:rFonts w:cs="Arial"/>
          <w:sz w:val="24"/>
          <w:szCs w:val="24"/>
        </w:rPr>
        <w:t xml:space="preserve"> у одељку Услови за учешће из члана 75. </w:t>
      </w:r>
      <w:proofErr w:type="gramStart"/>
      <w:r w:rsidR="008D2B23" w:rsidRPr="00EC5BB4">
        <w:rPr>
          <w:rFonts w:cs="Arial"/>
          <w:sz w:val="24"/>
          <w:szCs w:val="24"/>
        </w:rPr>
        <w:t>и</w:t>
      </w:r>
      <w:proofErr w:type="gramEnd"/>
      <w:r w:rsidR="008D2B23" w:rsidRPr="00EC5BB4">
        <w:rPr>
          <w:rFonts w:cs="Arial"/>
          <w:sz w:val="24"/>
          <w:szCs w:val="24"/>
        </w:rPr>
        <w:t xml:space="preserve"> 76. Закона и Упутство како се доказује испуњеност тих услова</w:t>
      </w:r>
      <w:r w:rsidR="00FC6108">
        <w:rPr>
          <w:rFonts w:cs="Arial"/>
          <w:sz w:val="24"/>
          <w:szCs w:val="24"/>
          <w:lang w:val="sr-Cyrl-RS"/>
        </w:rPr>
        <w:t>.</w:t>
      </w:r>
    </w:p>
    <w:p w14:paraId="658F3319" w14:textId="77777777" w:rsidR="008D2B23" w:rsidRPr="00EC5BB4" w:rsidRDefault="008D2B23" w:rsidP="008D2B23">
      <w:pPr>
        <w:pStyle w:val="KDParagraf"/>
        <w:spacing w:before="0"/>
        <w:rPr>
          <w:rFonts w:cs="Arial"/>
          <w:sz w:val="24"/>
          <w:szCs w:val="24"/>
        </w:rPr>
      </w:pPr>
      <w:r w:rsidRPr="00EC5BB4">
        <w:rPr>
          <w:rFonts w:cs="Arial"/>
          <w:sz w:val="24"/>
          <w:szCs w:val="24"/>
        </w:rPr>
        <w:t>Додатне услове понуђач испуњава самостално, без обзира на а</w:t>
      </w:r>
      <w:r w:rsidR="00F21BDD">
        <w:rPr>
          <w:rFonts w:cs="Arial"/>
          <w:sz w:val="24"/>
          <w:szCs w:val="24"/>
          <w:lang w:val="sr-Cyrl-RS"/>
        </w:rPr>
        <w:t>н</w:t>
      </w:r>
      <w:r w:rsidRPr="00EC5BB4">
        <w:rPr>
          <w:rFonts w:cs="Arial"/>
          <w:sz w:val="24"/>
          <w:szCs w:val="24"/>
        </w:rPr>
        <w:t>гажовање подизвођача.</w:t>
      </w:r>
    </w:p>
    <w:p w14:paraId="41A8277D" w14:textId="63AE368E" w:rsidR="008D2B23" w:rsidRPr="00EC5BB4" w:rsidRDefault="008D2B23" w:rsidP="008D2B23">
      <w:pPr>
        <w:pStyle w:val="KDParagraf"/>
        <w:spacing w:before="0"/>
        <w:rPr>
          <w:rFonts w:cs="Arial"/>
          <w:sz w:val="24"/>
          <w:szCs w:val="24"/>
        </w:rPr>
      </w:pPr>
      <w:r w:rsidRPr="00EC5BB4">
        <w:rPr>
          <w:rFonts w:cs="Arial"/>
          <w:sz w:val="24"/>
          <w:szCs w:val="24"/>
        </w:rPr>
        <w:t xml:space="preserve">Све обрасце у понуди потписује и оверава понуђач, изузев </w:t>
      </w:r>
      <w:r w:rsidR="00EE070C">
        <w:rPr>
          <w:rFonts w:cs="Arial"/>
          <w:sz w:val="24"/>
          <w:szCs w:val="24"/>
          <w:lang w:val="sr-Cyrl-RS"/>
        </w:rPr>
        <w:t>образаца под пуном материјалном и кривичном одговорношћу,</w:t>
      </w:r>
      <w:r w:rsidR="00782AB2">
        <w:rPr>
          <w:rFonts w:cs="Arial"/>
          <w:sz w:val="24"/>
          <w:szCs w:val="24"/>
          <w:lang w:val="sr-Cyrl-RS"/>
        </w:rPr>
        <w:t xml:space="preserve"> </w:t>
      </w:r>
      <w:r w:rsidRPr="00EC5BB4">
        <w:rPr>
          <w:rFonts w:cs="Arial"/>
          <w:sz w:val="24"/>
          <w:szCs w:val="24"/>
        </w:rPr>
        <w:t>које попуњава, потписује и оверава сваки подизвођач у своје име.</w:t>
      </w:r>
    </w:p>
    <w:p w14:paraId="6AFFC558" w14:textId="4BCE718B" w:rsidR="008D2B23" w:rsidRPr="00EC5BB4" w:rsidRDefault="008D2B23" w:rsidP="008D2B23">
      <w:pPr>
        <w:pStyle w:val="KDParagraf"/>
        <w:spacing w:before="0"/>
        <w:rPr>
          <w:rFonts w:cs="Arial"/>
          <w:sz w:val="24"/>
          <w:szCs w:val="24"/>
        </w:rPr>
      </w:pPr>
      <w:r w:rsidRPr="00EC5BB4">
        <w:rPr>
          <w:rFonts w:cs="Arial"/>
          <w:sz w:val="24"/>
          <w:szCs w:val="24"/>
        </w:rPr>
        <w:t xml:space="preserve">Понуђач не може ангажовати као подизвођача лице које није навео у понуди, у супротном наручилац ће реализовати средство обезбеђења и раскинути </w:t>
      </w:r>
      <w:r w:rsidR="004B1BE2">
        <w:rPr>
          <w:rFonts w:cs="Arial"/>
          <w:sz w:val="24"/>
          <w:szCs w:val="24"/>
          <w:lang w:val="sr-Cyrl-RS"/>
        </w:rPr>
        <w:t>Уговор</w:t>
      </w:r>
      <w:r w:rsidRPr="00EC5BB4">
        <w:rPr>
          <w:rFonts w:cs="Arial"/>
          <w:sz w:val="24"/>
          <w:szCs w:val="24"/>
        </w:rPr>
        <w:t xml:space="preserve">, осим ако би раскидом </w:t>
      </w:r>
      <w:r w:rsidR="00BA1BAD">
        <w:rPr>
          <w:rFonts w:cs="Arial"/>
          <w:sz w:val="24"/>
          <w:szCs w:val="24"/>
          <w:lang w:val="sr-Cyrl-RS"/>
        </w:rPr>
        <w:t>Уговора</w:t>
      </w:r>
      <w:r w:rsidR="00BA1BAD">
        <w:rPr>
          <w:rFonts w:cs="Arial"/>
          <w:sz w:val="24"/>
          <w:szCs w:val="24"/>
        </w:rPr>
        <w:t xml:space="preserve"> Н</w:t>
      </w:r>
      <w:r w:rsidRPr="00EC5BB4">
        <w:rPr>
          <w:rFonts w:cs="Arial"/>
          <w:sz w:val="24"/>
          <w:szCs w:val="24"/>
        </w:rPr>
        <w:t xml:space="preserve">аручилац претрпео знатну штету. </w:t>
      </w:r>
    </w:p>
    <w:p w14:paraId="7142A020" w14:textId="065DA134" w:rsidR="00011DCA" w:rsidRPr="00011DCA" w:rsidRDefault="00011DCA" w:rsidP="00011DCA">
      <w:pPr>
        <w:pStyle w:val="KDParagraf"/>
        <w:spacing w:before="0"/>
        <w:rPr>
          <w:rFonts w:cs="Arial"/>
          <w:sz w:val="24"/>
          <w:szCs w:val="24"/>
        </w:rPr>
      </w:pPr>
      <w:r w:rsidRPr="00011DCA">
        <w:rPr>
          <w:rFonts w:cs="Arial"/>
          <w:sz w:val="24"/>
          <w:szCs w:val="24"/>
        </w:rPr>
        <w:t xml:space="preserve">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w:t>
      </w:r>
      <w:r w:rsidR="005E1134">
        <w:rPr>
          <w:rFonts w:cs="Arial"/>
          <w:sz w:val="24"/>
          <w:szCs w:val="24"/>
        </w:rPr>
        <w:t>претходну сагласност н</w:t>
      </w:r>
      <w:r w:rsidR="0035737E">
        <w:rPr>
          <w:rFonts w:cs="Arial"/>
          <w:sz w:val="24"/>
          <w:szCs w:val="24"/>
        </w:rPr>
        <w:t>аручиоца.</w:t>
      </w:r>
      <w:r w:rsidR="0035737E">
        <w:rPr>
          <w:rFonts w:cs="Arial"/>
          <w:sz w:val="24"/>
          <w:szCs w:val="24"/>
          <w:lang w:val="sr-Cyrl-RS"/>
        </w:rPr>
        <w:t xml:space="preserve"> </w:t>
      </w:r>
      <w:r w:rsidRPr="00011DCA">
        <w:rPr>
          <w:rFonts w:cs="Arial"/>
          <w:sz w:val="24"/>
          <w:szCs w:val="24"/>
        </w:rPr>
        <w:t xml:space="preserve">Све ово не утиче на правило да понуђач (добављач) у потпуности одговара наручиоцу за извршење обавеза из поступка јавне набавке, односно за извршење уговорних </w:t>
      </w:r>
      <w:proofErr w:type="gramStart"/>
      <w:r w:rsidRPr="00011DCA">
        <w:rPr>
          <w:rFonts w:cs="Arial"/>
          <w:sz w:val="24"/>
          <w:szCs w:val="24"/>
        </w:rPr>
        <w:t>обавеза ,</w:t>
      </w:r>
      <w:proofErr w:type="gramEnd"/>
      <w:r w:rsidRPr="00011DCA">
        <w:rPr>
          <w:rFonts w:cs="Arial"/>
          <w:sz w:val="24"/>
          <w:szCs w:val="24"/>
        </w:rPr>
        <w:t xml:space="preserve"> без обзира на број подизвођача.</w:t>
      </w:r>
    </w:p>
    <w:p w14:paraId="2405DFD7" w14:textId="77777777" w:rsidR="008D2B23" w:rsidRPr="00FC6108" w:rsidRDefault="008D2B23" w:rsidP="008D2B23">
      <w:pPr>
        <w:pStyle w:val="KDParagraf"/>
        <w:spacing w:before="0"/>
        <w:rPr>
          <w:rFonts w:cs="Arial"/>
          <w:color w:val="000000" w:themeColor="text1"/>
          <w:sz w:val="24"/>
          <w:szCs w:val="24"/>
          <w:lang w:bidi="en-US"/>
        </w:rPr>
      </w:pPr>
      <w:r w:rsidRPr="00FC6108">
        <w:rPr>
          <w:rFonts w:cs="Arial"/>
          <w:color w:val="000000" w:themeColor="text1"/>
          <w:sz w:val="24"/>
          <w:szCs w:val="24"/>
        </w:rPr>
        <w:t>Наручилац</w:t>
      </w:r>
      <w:r w:rsidRPr="00FC6108">
        <w:rPr>
          <w:rFonts w:cs="Arial"/>
          <w:color w:val="000000" w:themeColor="text1"/>
          <w:sz w:val="24"/>
          <w:szCs w:val="24"/>
          <w:lang w:bidi="en-US"/>
        </w:rPr>
        <w:t xml:space="preserve"> у овом поступку не предвиђа примену одредби става 9. </w:t>
      </w:r>
      <w:proofErr w:type="gramStart"/>
      <w:r w:rsidRPr="00FC6108">
        <w:rPr>
          <w:rFonts w:cs="Arial"/>
          <w:color w:val="000000" w:themeColor="text1"/>
          <w:sz w:val="24"/>
          <w:szCs w:val="24"/>
          <w:lang w:bidi="en-US"/>
        </w:rPr>
        <w:t>и</w:t>
      </w:r>
      <w:proofErr w:type="gramEnd"/>
      <w:r w:rsidRPr="00FC6108">
        <w:rPr>
          <w:rFonts w:cs="Arial"/>
          <w:color w:val="000000" w:themeColor="text1"/>
          <w:sz w:val="24"/>
          <w:szCs w:val="24"/>
          <w:lang w:bidi="en-US"/>
        </w:rPr>
        <w:t xml:space="preserve"> 10. </w:t>
      </w:r>
      <w:proofErr w:type="gramStart"/>
      <w:r w:rsidRPr="00FC6108">
        <w:rPr>
          <w:rFonts w:cs="Arial"/>
          <w:color w:val="000000" w:themeColor="text1"/>
          <w:sz w:val="24"/>
          <w:szCs w:val="24"/>
          <w:lang w:bidi="en-US"/>
        </w:rPr>
        <w:t>члана</w:t>
      </w:r>
      <w:proofErr w:type="gramEnd"/>
      <w:r w:rsidRPr="00FC6108">
        <w:rPr>
          <w:rFonts w:cs="Arial"/>
          <w:color w:val="000000" w:themeColor="text1"/>
          <w:sz w:val="24"/>
          <w:szCs w:val="24"/>
          <w:lang w:bidi="en-US"/>
        </w:rPr>
        <w:t xml:space="preserve"> 80. Закона.</w:t>
      </w:r>
    </w:p>
    <w:p w14:paraId="10690A75" w14:textId="77777777" w:rsidR="008D2B23" w:rsidRPr="00011DCA" w:rsidRDefault="008D2B23" w:rsidP="008D2B23">
      <w:pPr>
        <w:pStyle w:val="KDParagraf"/>
        <w:spacing w:before="0"/>
        <w:rPr>
          <w:rFonts w:cs="Arial"/>
          <w:color w:val="00B0F0"/>
          <w:sz w:val="24"/>
          <w:szCs w:val="24"/>
          <w:lang w:bidi="en-US"/>
        </w:rPr>
      </w:pPr>
    </w:p>
    <w:p w14:paraId="28C2EBB1" w14:textId="77777777" w:rsidR="008D2B23" w:rsidRPr="00EC5BB4" w:rsidRDefault="008D2B23" w:rsidP="003C324F">
      <w:pPr>
        <w:pStyle w:val="KDPodnaslov2"/>
        <w:numPr>
          <w:ilvl w:val="1"/>
          <w:numId w:val="18"/>
        </w:numPr>
        <w:spacing w:before="0"/>
        <w:jc w:val="both"/>
        <w:rPr>
          <w:rFonts w:cs="Arial"/>
          <w:sz w:val="24"/>
          <w:szCs w:val="24"/>
        </w:rPr>
      </w:pPr>
      <w:bookmarkStart w:id="217" w:name="_Toc441651586"/>
      <w:bookmarkStart w:id="218" w:name="_Toc442559897"/>
      <w:r w:rsidRPr="00EC5BB4">
        <w:rPr>
          <w:rFonts w:cs="Arial"/>
          <w:sz w:val="24"/>
          <w:szCs w:val="24"/>
        </w:rPr>
        <w:t>Подношење заједничке понуде</w:t>
      </w:r>
      <w:bookmarkEnd w:id="217"/>
      <w:bookmarkEnd w:id="218"/>
    </w:p>
    <w:p w14:paraId="58D8C030" w14:textId="77777777" w:rsidR="008D2B23" w:rsidRPr="00EC5BB4" w:rsidRDefault="008D2B23" w:rsidP="008D2B23">
      <w:pPr>
        <w:pStyle w:val="KDParagraf"/>
        <w:spacing w:before="0"/>
        <w:rPr>
          <w:rFonts w:cs="Arial"/>
          <w:sz w:val="24"/>
          <w:szCs w:val="24"/>
        </w:rPr>
      </w:pPr>
      <w:r w:rsidRPr="00EC5BB4">
        <w:rPr>
          <w:rFonts w:cs="Arial"/>
          <w:sz w:val="24"/>
          <w:szCs w:val="24"/>
        </w:rPr>
        <w:t xml:space="preserve">У случају да више понуђача поднесе заједничку понуду, они као саставни део понуде морају доставити Споразум о заједничком извршењу набавке, којим се међусобно и према Наручиоцу обавезују на заједничко извршење набавке, који обавезно садржи податке прописане члан 81. </w:t>
      </w:r>
      <w:proofErr w:type="gramStart"/>
      <w:r w:rsidRPr="00EC5BB4">
        <w:rPr>
          <w:rFonts w:cs="Arial"/>
          <w:sz w:val="24"/>
          <w:szCs w:val="24"/>
        </w:rPr>
        <w:t>став</w:t>
      </w:r>
      <w:proofErr w:type="gramEnd"/>
      <w:r w:rsidRPr="00EC5BB4">
        <w:rPr>
          <w:rFonts w:cs="Arial"/>
          <w:sz w:val="24"/>
          <w:szCs w:val="24"/>
        </w:rPr>
        <w:t xml:space="preserve"> 4. </w:t>
      </w:r>
      <w:proofErr w:type="gramStart"/>
      <w:r w:rsidRPr="00EC5BB4">
        <w:rPr>
          <w:rFonts w:cs="Arial"/>
          <w:sz w:val="24"/>
          <w:szCs w:val="24"/>
        </w:rPr>
        <w:t>и</w:t>
      </w:r>
      <w:proofErr w:type="gramEnd"/>
      <w:r w:rsidRPr="00EC5BB4">
        <w:rPr>
          <w:rFonts w:cs="Arial"/>
          <w:sz w:val="24"/>
          <w:szCs w:val="24"/>
        </w:rPr>
        <w:t xml:space="preserve"> 5.</w:t>
      </w:r>
      <w:r w:rsidR="00F21BDD">
        <w:rPr>
          <w:rFonts w:cs="Arial"/>
          <w:sz w:val="24"/>
          <w:szCs w:val="24"/>
          <w:lang w:val="sr-Cyrl-RS"/>
        </w:rPr>
        <w:t xml:space="preserve"> </w:t>
      </w:r>
      <w:r w:rsidRPr="00EC5BB4">
        <w:rPr>
          <w:rFonts w:cs="Arial"/>
          <w:sz w:val="24"/>
          <w:szCs w:val="24"/>
        </w:rPr>
        <w:t xml:space="preserve">Закона и то: </w:t>
      </w:r>
    </w:p>
    <w:p w14:paraId="0E51D7F1" w14:textId="77777777" w:rsidR="008D2B23" w:rsidRPr="00EC5BB4" w:rsidRDefault="008D2B23" w:rsidP="008D2B23">
      <w:pPr>
        <w:pStyle w:val="KDNabrajanje"/>
        <w:spacing w:before="0"/>
        <w:rPr>
          <w:rFonts w:cs="Arial"/>
          <w:sz w:val="24"/>
          <w:szCs w:val="24"/>
        </w:rPr>
      </w:pPr>
      <w:r w:rsidRPr="00EC5BB4">
        <w:rPr>
          <w:rFonts w:cs="Arial"/>
          <w:sz w:val="24"/>
          <w:szCs w:val="24"/>
          <w:lang w:val="sr-Cyrl-CS"/>
        </w:rPr>
        <w:t xml:space="preserve">податке о </w:t>
      </w:r>
      <w:r w:rsidRPr="00EC5BB4">
        <w:rPr>
          <w:rFonts w:cs="Arial"/>
          <w:sz w:val="24"/>
          <w:szCs w:val="24"/>
        </w:rPr>
        <w:t xml:space="preserve">члану групе који ће бити </w:t>
      </w:r>
      <w:r w:rsidRPr="00EC5BB4">
        <w:rPr>
          <w:rFonts w:cs="Arial"/>
          <w:sz w:val="24"/>
          <w:szCs w:val="24"/>
          <w:lang w:val="sr-Cyrl-CS"/>
        </w:rPr>
        <w:t>Н</w:t>
      </w:r>
      <w:r w:rsidRPr="00EC5BB4">
        <w:rPr>
          <w:rFonts w:cs="Arial"/>
          <w:sz w:val="24"/>
          <w:szCs w:val="24"/>
        </w:rPr>
        <w:t xml:space="preserve">осилац посла, односно који ће поднети понуду и који ће заступати групу понуђача пред </w:t>
      </w:r>
      <w:r w:rsidRPr="00EC5BB4">
        <w:rPr>
          <w:rFonts w:cs="Arial"/>
          <w:sz w:val="24"/>
          <w:szCs w:val="24"/>
          <w:lang w:val="sr-Cyrl-CS"/>
        </w:rPr>
        <w:t>Н</w:t>
      </w:r>
      <w:r w:rsidRPr="00EC5BB4">
        <w:rPr>
          <w:rFonts w:cs="Arial"/>
          <w:sz w:val="24"/>
          <w:szCs w:val="24"/>
        </w:rPr>
        <w:t>аручиоцем;</w:t>
      </w:r>
    </w:p>
    <w:p w14:paraId="74D5FE9B" w14:textId="289A5CD8" w:rsidR="008D2B23" w:rsidRPr="00EC5BB4" w:rsidRDefault="008D2B23" w:rsidP="008D2B23">
      <w:pPr>
        <w:pStyle w:val="KDNabrajanje"/>
        <w:spacing w:before="0"/>
        <w:rPr>
          <w:rFonts w:cs="Arial"/>
          <w:sz w:val="24"/>
          <w:szCs w:val="24"/>
        </w:rPr>
      </w:pPr>
      <w:r w:rsidRPr="00EC5BB4">
        <w:rPr>
          <w:rFonts w:cs="Arial"/>
          <w:sz w:val="24"/>
          <w:szCs w:val="24"/>
        </w:rPr>
        <w:t xml:space="preserve">опис послова сваког од понуђача из групе понуђача у извршењу </w:t>
      </w:r>
      <w:r w:rsidR="004B1BE2">
        <w:rPr>
          <w:rFonts w:cs="Arial"/>
          <w:sz w:val="24"/>
          <w:szCs w:val="24"/>
          <w:lang w:val="sr-Cyrl-RS"/>
        </w:rPr>
        <w:t>Уговора.</w:t>
      </w:r>
    </w:p>
    <w:p w14:paraId="50957A24" w14:textId="74ACBBCB" w:rsidR="00011DCA" w:rsidRDefault="00E11457" w:rsidP="008D2B23">
      <w:pPr>
        <w:pStyle w:val="KDParagraf"/>
        <w:spacing w:before="0"/>
        <w:rPr>
          <w:rFonts w:cs="Arial"/>
          <w:color w:val="00B0F0"/>
          <w:sz w:val="24"/>
          <w:szCs w:val="24"/>
          <w:lang w:val="sr-Cyrl-RS"/>
        </w:rPr>
      </w:pPr>
      <w:r>
        <w:rPr>
          <w:rFonts w:cs="Arial"/>
          <w:sz w:val="24"/>
          <w:szCs w:val="24"/>
          <w:lang w:val="ru-RU"/>
        </w:rPr>
        <w:t>Сваки понуђач из групе понуђача</w:t>
      </w:r>
      <w:r w:rsidR="008D2B23" w:rsidRPr="00EC5BB4">
        <w:rPr>
          <w:rFonts w:cs="Arial"/>
          <w:sz w:val="24"/>
          <w:szCs w:val="24"/>
          <w:lang w:val="ru-RU"/>
        </w:rPr>
        <w:t xml:space="preserve"> која подноси заједничку понуду мора да испуњава услове из члана 75.  </w:t>
      </w:r>
      <w:proofErr w:type="gramStart"/>
      <w:r w:rsidR="008D2B23" w:rsidRPr="00EC5BB4">
        <w:rPr>
          <w:rFonts w:cs="Arial"/>
          <w:sz w:val="24"/>
          <w:szCs w:val="24"/>
        </w:rPr>
        <w:t>став</w:t>
      </w:r>
      <w:proofErr w:type="gramEnd"/>
      <w:r w:rsidR="008D2B23" w:rsidRPr="00EC5BB4">
        <w:rPr>
          <w:rFonts w:cs="Arial"/>
          <w:sz w:val="24"/>
          <w:szCs w:val="24"/>
        </w:rPr>
        <w:t xml:space="preserve"> 1. </w:t>
      </w:r>
      <w:proofErr w:type="gramStart"/>
      <w:r w:rsidR="008D2B23" w:rsidRPr="00EC5BB4">
        <w:rPr>
          <w:rFonts w:cs="Arial"/>
          <w:sz w:val="24"/>
          <w:szCs w:val="24"/>
        </w:rPr>
        <w:t>тачка</w:t>
      </w:r>
      <w:proofErr w:type="gramEnd"/>
      <w:r w:rsidR="008D2B23" w:rsidRPr="00EC5BB4">
        <w:rPr>
          <w:rFonts w:cs="Arial"/>
          <w:sz w:val="24"/>
          <w:szCs w:val="24"/>
        </w:rPr>
        <w:t xml:space="preserve"> 1), 2) и 4) Закона, наведене у одељку Услови за учешће из члана 75. </w:t>
      </w:r>
      <w:proofErr w:type="gramStart"/>
      <w:r w:rsidR="008D2B23" w:rsidRPr="00EC5BB4">
        <w:rPr>
          <w:rFonts w:cs="Arial"/>
          <w:sz w:val="24"/>
          <w:szCs w:val="24"/>
        </w:rPr>
        <w:t>и</w:t>
      </w:r>
      <w:proofErr w:type="gramEnd"/>
      <w:r w:rsidR="008D2B23" w:rsidRPr="00EC5BB4">
        <w:rPr>
          <w:rFonts w:cs="Arial"/>
          <w:sz w:val="24"/>
          <w:szCs w:val="24"/>
        </w:rPr>
        <w:t xml:space="preserve"> 76. Закона и Упутство како се доказује испуњеност тих услова</w:t>
      </w:r>
      <w:r w:rsidR="00FC6108">
        <w:rPr>
          <w:rFonts w:cs="Arial"/>
          <w:sz w:val="24"/>
          <w:szCs w:val="24"/>
        </w:rPr>
        <w:t xml:space="preserve">. </w:t>
      </w:r>
      <w:r w:rsidR="008D2B23" w:rsidRPr="00EC5BB4">
        <w:rPr>
          <w:rFonts w:cs="Arial"/>
          <w:sz w:val="24"/>
          <w:szCs w:val="24"/>
        </w:rPr>
        <w:t xml:space="preserve">Услове у вези са капацитетима, у складу са чланом 76. Закона, понуђачи из групе испуњавају заједно, на основу </w:t>
      </w:r>
      <w:r w:rsidR="008D2B23" w:rsidRPr="00FC6108">
        <w:rPr>
          <w:rFonts w:cs="Arial"/>
          <w:color w:val="000000" w:themeColor="text1"/>
          <w:sz w:val="24"/>
          <w:szCs w:val="24"/>
        </w:rPr>
        <w:t>достављених доказа дефинисаних конкурсном документацијом</w:t>
      </w:r>
      <w:r w:rsidR="00DF1A82">
        <w:rPr>
          <w:rFonts w:cs="Arial"/>
          <w:color w:val="000000" w:themeColor="text1"/>
          <w:sz w:val="24"/>
          <w:szCs w:val="24"/>
          <w:lang w:val="sr-Cyrl-RS"/>
        </w:rPr>
        <w:t>.</w:t>
      </w:r>
    </w:p>
    <w:p w14:paraId="117B9E68" w14:textId="77777777" w:rsidR="00011DCA" w:rsidRPr="00B20A6C" w:rsidRDefault="00011DCA" w:rsidP="008D2B23">
      <w:pPr>
        <w:pStyle w:val="KDParagraf"/>
        <w:spacing w:before="0"/>
        <w:rPr>
          <w:rFonts w:cs="Arial"/>
          <w:sz w:val="24"/>
          <w:szCs w:val="24"/>
          <w:lang w:val="sr-Cyrl-RS"/>
        </w:rPr>
      </w:pPr>
      <w:r w:rsidRPr="00011DCA">
        <w:rPr>
          <w:rFonts w:cs="Arial"/>
          <w:sz w:val="24"/>
          <w:szCs w:val="24"/>
          <w:lang w:val="sr-Cyrl-RS"/>
        </w:rPr>
        <w:t>Услов из члана 75.став 1.тачка 5.Закона , обавезан је да испуни понуђач из групе понуђача којем је поверено извршење дела набавке за које је неопходна испуњеност тог услова.</w:t>
      </w:r>
    </w:p>
    <w:p w14:paraId="4E78C1C4" w14:textId="44347C63" w:rsidR="00FD7543" w:rsidRPr="00B20A6C" w:rsidRDefault="008D2B23" w:rsidP="008D2B23">
      <w:pPr>
        <w:pStyle w:val="KDParagraf"/>
        <w:spacing w:before="0"/>
        <w:rPr>
          <w:rFonts w:cs="Arial"/>
          <w:color w:val="00B0F0"/>
          <w:sz w:val="24"/>
          <w:szCs w:val="24"/>
          <w:lang w:val="sr-Cyrl-RS" w:bidi="en-US"/>
        </w:rPr>
      </w:pPr>
      <w:r w:rsidRPr="00EC5BB4">
        <w:rPr>
          <w:rFonts w:cs="Arial"/>
          <w:sz w:val="24"/>
          <w:szCs w:val="24"/>
          <w:lang w:bidi="en-US"/>
        </w:rPr>
        <w:t xml:space="preserve">У случају заједничке понуде групе понуђача </w:t>
      </w:r>
      <w:r w:rsidR="00011DCA">
        <w:rPr>
          <w:rFonts w:cs="Arial"/>
          <w:sz w:val="24"/>
          <w:szCs w:val="24"/>
          <w:lang w:val="sr-Cyrl-CS" w:bidi="en-US"/>
        </w:rPr>
        <w:t xml:space="preserve">обрасце под пуном материјалном и кривичном одговорношћу </w:t>
      </w:r>
      <w:r w:rsidRPr="00EC5BB4">
        <w:rPr>
          <w:rFonts w:cs="Arial"/>
          <w:sz w:val="24"/>
          <w:szCs w:val="24"/>
          <w:lang w:bidi="en-US"/>
        </w:rPr>
        <w:t xml:space="preserve">попуњава, потписује и оверава сваки </w:t>
      </w:r>
      <w:r w:rsidR="00E84DD3">
        <w:rPr>
          <w:rFonts w:cs="Arial"/>
          <w:sz w:val="24"/>
          <w:szCs w:val="24"/>
          <w:lang w:bidi="en-US"/>
        </w:rPr>
        <w:t>члан групе понуђача у своје име</w:t>
      </w:r>
      <w:r w:rsidR="00E84DD3">
        <w:rPr>
          <w:rFonts w:cs="Arial"/>
          <w:sz w:val="24"/>
          <w:szCs w:val="24"/>
          <w:lang w:val="sr-Cyrl-RS" w:bidi="en-US"/>
        </w:rPr>
        <w:t xml:space="preserve"> (</w:t>
      </w:r>
      <w:r w:rsidR="00B20A6C">
        <w:rPr>
          <w:rFonts w:cs="Arial"/>
          <w:sz w:val="24"/>
          <w:szCs w:val="24"/>
          <w:lang w:val="sr-Cyrl-RS" w:bidi="en-US"/>
        </w:rPr>
        <w:t>Образац Изјаве о независној понуди и Образац изјаве у складу са чланом 75. став 2. Закона)</w:t>
      </w:r>
      <w:r w:rsidR="00E84DD3">
        <w:rPr>
          <w:rFonts w:cs="Arial"/>
          <w:sz w:val="24"/>
          <w:szCs w:val="24"/>
          <w:lang w:val="sr-Cyrl-RS" w:bidi="en-US"/>
        </w:rPr>
        <w:t>.</w:t>
      </w:r>
    </w:p>
    <w:p w14:paraId="09AE48B5" w14:textId="625977E7" w:rsidR="008D2B23" w:rsidRDefault="00011DCA" w:rsidP="008D2B23">
      <w:pPr>
        <w:pStyle w:val="KDParagraf"/>
        <w:spacing w:before="0"/>
        <w:rPr>
          <w:rFonts w:cs="Arial"/>
          <w:sz w:val="24"/>
          <w:szCs w:val="24"/>
          <w:lang w:val="sr-Cyrl-RS" w:bidi="en-US"/>
        </w:rPr>
      </w:pPr>
      <w:r>
        <w:rPr>
          <w:rFonts w:cs="Arial"/>
          <w:sz w:val="24"/>
          <w:szCs w:val="24"/>
          <w:lang w:val="sr-Cyrl-RS" w:bidi="en-US"/>
        </w:rPr>
        <w:t>Понуђачи из групе понуђача одговорају неограничено солидарно према наручиоцу.</w:t>
      </w:r>
    </w:p>
    <w:p w14:paraId="1D59D5C0" w14:textId="77777777" w:rsidR="00AA63C2" w:rsidRDefault="00AA63C2" w:rsidP="008D2B23">
      <w:pPr>
        <w:pStyle w:val="KDParagraf"/>
        <w:spacing w:before="0"/>
        <w:rPr>
          <w:rFonts w:cs="Arial"/>
          <w:sz w:val="24"/>
          <w:szCs w:val="24"/>
          <w:lang w:val="sr-Cyrl-RS" w:bidi="en-US"/>
        </w:rPr>
      </w:pPr>
    </w:p>
    <w:p w14:paraId="617B99F9" w14:textId="77777777" w:rsidR="008D2B23" w:rsidRPr="00EC5BB4" w:rsidRDefault="008D2B23" w:rsidP="003C324F">
      <w:pPr>
        <w:pStyle w:val="KDPodnaslov2"/>
        <w:numPr>
          <w:ilvl w:val="1"/>
          <w:numId w:val="18"/>
        </w:numPr>
        <w:spacing w:before="0"/>
        <w:jc w:val="both"/>
        <w:rPr>
          <w:rFonts w:cs="Arial"/>
          <w:sz w:val="24"/>
          <w:szCs w:val="24"/>
        </w:rPr>
      </w:pPr>
      <w:bookmarkStart w:id="219" w:name="_Toc441651587"/>
      <w:bookmarkStart w:id="220" w:name="_Toc442559898"/>
      <w:r w:rsidRPr="00EC5BB4">
        <w:rPr>
          <w:rFonts w:cs="Arial"/>
          <w:sz w:val="24"/>
          <w:szCs w:val="24"/>
        </w:rPr>
        <w:lastRenderedPageBreak/>
        <w:t>Понуђена цена</w:t>
      </w:r>
      <w:bookmarkEnd w:id="219"/>
      <w:bookmarkEnd w:id="220"/>
    </w:p>
    <w:p w14:paraId="680D27C0" w14:textId="5CCCFAF9" w:rsidR="00E22FB9" w:rsidRPr="00E22FB9" w:rsidRDefault="00DF1A82" w:rsidP="00E22FB9">
      <w:pPr>
        <w:pStyle w:val="KDParagraf"/>
        <w:spacing w:before="0"/>
        <w:rPr>
          <w:rFonts w:cs="Arial"/>
          <w:color w:val="000000" w:themeColor="text1"/>
          <w:sz w:val="24"/>
          <w:szCs w:val="24"/>
        </w:rPr>
      </w:pPr>
      <w:r w:rsidRPr="00DF1A82">
        <w:rPr>
          <w:rFonts w:cs="Arial"/>
          <w:color w:val="000000" w:themeColor="text1"/>
          <w:sz w:val="24"/>
          <w:szCs w:val="24"/>
        </w:rPr>
        <w:t>Цена се исказује у динарима</w:t>
      </w:r>
    </w:p>
    <w:p w14:paraId="6AF17B61" w14:textId="77777777" w:rsidR="00E24C43" w:rsidRPr="00E24C43" w:rsidRDefault="00E24C43" w:rsidP="00E24C43">
      <w:pPr>
        <w:tabs>
          <w:tab w:val="left" w:pos="567"/>
        </w:tabs>
        <w:spacing w:before="0"/>
        <w:rPr>
          <w:rFonts w:cs="Arial"/>
          <w:sz w:val="24"/>
          <w:szCs w:val="24"/>
        </w:rPr>
      </w:pPr>
      <w:r w:rsidRPr="009562DC">
        <w:rPr>
          <w:rFonts w:cs="Arial"/>
          <w:sz w:val="24"/>
          <w:szCs w:val="24"/>
        </w:rPr>
        <w:t>Понуда која је изражена у две валуте, сматраће се неприхватљивом.</w:t>
      </w:r>
    </w:p>
    <w:p w14:paraId="11CC5A8B" w14:textId="77777777" w:rsidR="00812C88" w:rsidRPr="00812C88" w:rsidRDefault="00812C88" w:rsidP="00812C88">
      <w:pPr>
        <w:tabs>
          <w:tab w:val="left" w:pos="567"/>
        </w:tabs>
        <w:spacing w:before="0"/>
        <w:ind w:right="-43"/>
        <w:contextualSpacing/>
        <w:rPr>
          <w:rFonts w:cs="Arial"/>
          <w:bCs/>
          <w:sz w:val="24"/>
          <w:szCs w:val="24"/>
          <w:lang w:val="sr-Cyrl-RS"/>
        </w:rPr>
      </w:pPr>
      <w:r w:rsidRPr="00812C88">
        <w:rPr>
          <w:rFonts w:cs="Arial"/>
          <w:bCs/>
          <w:sz w:val="24"/>
          <w:szCs w:val="24"/>
          <w:lang w:val="sr-Cyrl-RS"/>
        </w:rPr>
        <w:t>Цене у понуди се исказују без ПДВ-а и са ПДВ-ом, с тим да се приликом оцењивања понуде узима у обзир цена без ПДВ-а. Јединичне цене и укупно понуђена цена морају бити изражене са две децимале у складу са правилом заокруживања бројева. У случају рачунске грешке меродавна ће бити јединична цена.</w:t>
      </w:r>
    </w:p>
    <w:p w14:paraId="6DADDE5E" w14:textId="4411245C" w:rsidR="00812C88" w:rsidRDefault="00812C88" w:rsidP="00812C88">
      <w:pPr>
        <w:tabs>
          <w:tab w:val="left" w:pos="567"/>
        </w:tabs>
        <w:spacing w:before="0"/>
        <w:ind w:right="-43"/>
        <w:contextualSpacing/>
        <w:rPr>
          <w:rFonts w:cs="Arial"/>
          <w:sz w:val="24"/>
          <w:szCs w:val="24"/>
          <w:lang w:val="sr-Cyrl-RS"/>
        </w:rPr>
      </w:pPr>
      <w:r w:rsidRPr="00812C88">
        <w:rPr>
          <w:rFonts w:cs="Arial"/>
          <w:sz w:val="24"/>
          <w:szCs w:val="24"/>
        </w:rPr>
        <w:t>Понуђена цена укључује све завис</w:t>
      </w:r>
      <w:r>
        <w:rPr>
          <w:rFonts w:cs="Arial"/>
          <w:sz w:val="24"/>
          <w:szCs w:val="24"/>
        </w:rPr>
        <w:t>не трошкове прилико</w:t>
      </w:r>
      <w:r>
        <w:rPr>
          <w:rFonts w:cs="Arial"/>
          <w:sz w:val="24"/>
          <w:szCs w:val="24"/>
          <w:lang w:val="sr-Cyrl-RS"/>
        </w:rPr>
        <w:t>м</w:t>
      </w:r>
      <w:r>
        <w:rPr>
          <w:rFonts w:cs="Arial"/>
          <w:sz w:val="24"/>
          <w:szCs w:val="24"/>
        </w:rPr>
        <w:t xml:space="preserve"> пружања услуге</w:t>
      </w:r>
      <w:r w:rsidRPr="00812C88">
        <w:rPr>
          <w:rFonts w:cs="Arial"/>
          <w:sz w:val="24"/>
          <w:szCs w:val="24"/>
        </w:rPr>
        <w:t>, као и трошкове</w:t>
      </w:r>
      <w:r>
        <w:rPr>
          <w:rFonts w:cs="Arial"/>
          <w:sz w:val="24"/>
          <w:szCs w:val="24"/>
          <w:lang w:val="sr-Cyrl-RS"/>
        </w:rPr>
        <w:t xml:space="preserve"> обуке и трошкове</w:t>
      </w:r>
      <w:r w:rsidRPr="00812C88">
        <w:rPr>
          <w:rFonts w:cs="Arial"/>
          <w:sz w:val="24"/>
          <w:szCs w:val="24"/>
        </w:rPr>
        <w:t xml:space="preserve"> за прибављање средстава финансијског обезбеђења</w:t>
      </w:r>
      <w:r>
        <w:rPr>
          <w:rFonts w:cs="Arial"/>
          <w:sz w:val="24"/>
          <w:szCs w:val="24"/>
          <w:lang w:val="sr-Cyrl-RS"/>
        </w:rPr>
        <w:t>.</w:t>
      </w:r>
      <w:r w:rsidRPr="00812C88">
        <w:rPr>
          <w:rFonts w:cs="Arial"/>
          <w:sz w:val="24"/>
          <w:szCs w:val="24"/>
        </w:rPr>
        <w:t xml:space="preserve"> </w:t>
      </w:r>
    </w:p>
    <w:p w14:paraId="4DB4D02D" w14:textId="1509B001" w:rsidR="00DF1A82" w:rsidRDefault="00DF1A82" w:rsidP="00DF1A82">
      <w:pPr>
        <w:pStyle w:val="KDParagraf"/>
        <w:spacing w:before="0"/>
        <w:rPr>
          <w:rFonts w:cs="Arial"/>
          <w:color w:val="000000" w:themeColor="text1"/>
          <w:sz w:val="24"/>
          <w:szCs w:val="24"/>
        </w:rPr>
      </w:pPr>
      <w:r w:rsidRPr="00DF1A82">
        <w:rPr>
          <w:rFonts w:cs="Arial"/>
          <w:color w:val="000000" w:themeColor="text1"/>
          <w:sz w:val="24"/>
          <w:szCs w:val="24"/>
        </w:rPr>
        <w:t>Ако је у понуди иск</w:t>
      </w:r>
      <w:r w:rsidR="00126446">
        <w:rPr>
          <w:rFonts w:cs="Arial"/>
          <w:color w:val="000000" w:themeColor="text1"/>
          <w:sz w:val="24"/>
          <w:szCs w:val="24"/>
        </w:rPr>
        <w:t>азана неуобичајено ниска цена, н</w:t>
      </w:r>
      <w:r w:rsidRPr="00DF1A82">
        <w:rPr>
          <w:rFonts w:cs="Arial"/>
          <w:color w:val="000000" w:themeColor="text1"/>
          <w:sz w:val="24"/>
          <w:szCs w:val="24"/>
        </w:rPr>
        <w:t>аручилац ће поступити у складу са чланом 92. Закона.</w:t>
      </w:r>
    </w:p>
    <w:p w14:paraId="0738EF72" w14:textId="493502F0" w:rsidR="00E22FB9" w:rsidRDefault="00E22FB9" w:rsidP="00E22FB9">
      <w:pPr>
        <w:pStyle w:val="KDParagraf"/>
        <w:spacing w:before="0"/>
        <w:rPr>
          <w:rFonts w:cs="Arial"/>
          <w:color w:val="000000" w:themeColor="text1"/>
          <w:sz w:val="24"/>
          <w:szCs w:val="24"/>
        </w:rPr>
      </w:pPr>
      <w:r w:rsidRPr="00A97017">
        <w:rPr>
          <w:rFonts w:cs="Arial"/>
          <w:color w:val="000000" w:themeColor="text1"/>
          <w:sz w:val="24"/>
          <w:szCs w:val="24"/>
        </w:rPr>
        <w:t>Уколико понуђач понуди другачији начин плаћања понуда ће бити одбијена као неприхватљива</w:t>
      </w:r>
      <w:r>
        <w:rPr>
          <w:rFonts w:cs="Arial"/>
          <w:color w:val="000000" w:themeColor="text1"/>
          <w:sz w:val="24"/>
          <w:szCs w:val="24"/>
        </w:rPr>
        <w:t>.</w:t>
      </w:r>
    </w:p>
    <w:p w14:paraId="3581DC05" w14:textId="77777777" w:rsidR="00812C88" w:rsidRDefault="00812C88" w:rsidP="00C50F31">
      <w:pPr>
        <w:pStyle w:val="KDParagraf"/>
        <w:spacing w:before="0"/>
        <w:rPr>
          <w:rFonts w:cs="Arial"/>
          <w:color w:val="000000" w:themeColor="text1"/>
          <w:sz w:val="24"/>
          <w:szCs w:val="24"/>
        </w:rPr>
      </w:pPr>
    </w:p>
    <w:p w14:paraId="042302FE" w14:textId="77777777" w:rsidR="0056571E" w:rsidRPr="009F0760" w:rsidRDefault="002E2F11" w:rsidP="003C324F">
      <w:pPr>
        <w:pStyle w:val="KDPodnaslov2"/>
        <w:numPr>
          <w:ilvl w:val="1"/>
          <w:numId w:val="18"/>
        </w:numPr>
        <w:spacing w:before="0"/>
        <w:jc w:val="both"/>
        <w:rPr>
          <w:rFonts w:cs="Arial"/>
          <w:sz w:val="24"/>
          <w:szCs w:val="24"/>
        </w:rPr>
      </w:pPr>
      <w:r w:rsidRPr="009F0760">
        <w:rPr>
          <w:rFonts w:cs="Arial"/>
          <w:sz w:val="24"/>
          <w:szCs w:val="24"/>
        </w:rPr>
        <w:t>Корекција цене</w:t>
      </w:r>
    </w:p>
    <w:p w14:paraId="247912F3" w14:textId="20CA67CE" w:rsidR="00165A38" w:rsidRPr="00E22FB9" w:rsidRDefault="00047C5A" w:rsidP="00165A38">
      <w:pPr>
        <w:pStyle w:val="KDParagraf"/>
        <w:spacing w:before="0"/>
        <w:rPr>
          <w:rFonts w:eastAsia="Calibri" w:cs="Arial"/>
          <w:sz w:val="24"/>
          <w:szCs w:val="24"/>
        </w:rPr>
      </w:pPr>
      <w:r>
        <w:rPr>
          <w:rFonts w:eastAsia="Calibri" w:cs="Arial"/>
          <w:sz w:val="24"/>
          <w:szCs w:val="24"/>
        </w:rPr>
        <w:t>Цена је фиксна за уговоре</w:t>
      </w:r>
      <w:r>
        <w:rPr>
          <w:rFonts w:eastAsia="Calibri" w:cs="Arial"/>
          <w:sz w:val="24"/>
          <w:szCs w:val="24"/>
          <w:lang w:val="sr-Cyrl-RS"/>
        </w:rPr>
        <w:t xml:space="preserve">ни </w:t>
      </w:r>
      <w:r w:rsidR="00C8218E">
        <w:rPr>
          <w:rFonts w:eastAsia="Calibri" w:cs="Arial"/>
          <w:sz w:val="24"/>
          <w:szCs w:val="24"/>
        </w:rPr>
        <w:t>рок</w:t>
      </w:r>
      <w:bookmarkStart w:id="221" w:name="_GoBack"/>
      <w:bookmarkEnd w:id="221"/>
      <w:r w:rsidR="00E22FB9" w:rsidRPr="00E22FB9">
        <w:rPr>
          <w:rFonts w:eastAsia="Calibri" w:cs="Arial"/>
          <w:sz w:val="24"/>
          <w:szCs w:val="24"/>
        </w:rPr>
        <w:t>.</w:t>
      </w:r>
    </w:p>
    <w:p w14:paraId="41666D84" w14:textId="77777777" w:rsidR="00E22FB9" w:rsidRDefault="00E22FB9" w:rsidP="00165A38">
      <w:pPr>
        <w:pStyle w:val="KDParagraf"/>
        <w:spacing w:before="0"/>
        <w:rPr>
          <w:rFonts w:eastAsia="Calibri" w:cs="Arial"/>
          <w:color w:val="00B0F0"/>
          <w:sz w:val="24"/>
          <w:szCs w:val="24"/>
        </w:rPr>
      </w:pPr>
    </w:p>
    <w:p w14:paraId="4E502481" w14:textId="7E2A9AAC" w:rsidR="006E6F46" w:rsidRDefault="006E6F46" w:rsidP="003C324F">
      <w:pPr>
        <w:pStyle w:val="KDPodnaslov2"/>
        <w:numPr>
          <w:ilvl w:val="1"/>
          <w:numId w:val="18"/>
        </w:numPr>
        <w:spacing w:before="0"/>
        <w:jc w:val="both"/>
        <w:rPr>
          <w:rFonts w:cs="Arial"/>
          <w:sz w:val="24"/>
          <w:szCs w:val="24"/>
          <w:lang w:val="sr-Cyrl-RS" w:eastAsia="ar-SA"/>
        </w:rPr>
      </w:pPr>
      <w:r w:rsidRPr="006C6FDF">
        <w:rPr>
          <w:rFonts w:cs="Arial"/>
          <w:sz w:val="24"/>
          <w:szCs w:val="24"/>
          <w:lang w:eastAsia="ar-SA"/>
        </w:rPr>
        <w:t>Рок</w:t>
      </w:r>
      <w:r w:rsidR="00A63766">
        <w:rPr>
          <w:rFonts w:cs="Arial"/>
          <w:sz w:val="24"/>
          <w:szCs w:val="24"/>
          <w:lang w:val="sr-Cyrl-RS" w:eastAsia="ar-SA"/>
        </w:rPr>
        <w:t xml:space="preserve"> и динамика</w:t>
      </w:r>
      <w:r w:rsidRPr="006C6FDF">
        <w:rPr>
          <w:rFonts w:cs="Arial"/>
          <w:sz w:val="24"/>
          <w:szCs w:val="24"/>
          <w:lang w:eastAsia="ar-SA"/>
        </w:rPr>
        <w:t xml:space="preserve"> </w:t>
      </w:r>
      <w:r w:rsidR="00C51ECD">
        <w:rPr>
          <w:rFonts w:cs="Arial"/>
          <w:sz w:val="24"/>
          <w:szCs w:val="24"/>
          <w:lang w:val="sr-Cyrl-RS" w:eastAsia="ar-SA"/>
        </w:rPr>
        <w:t>извршења услуга</w:t>
      </w:r>
    </w:p>
    <w:p w14:paraId="2BA985FA" w14:textId="1A29A2B9" w:rsidR="00D3191C" w:rsidRPr="00D3191C" w:rsidRDefault="00E24C43" w:rsidP="00D3191C">
      <w:pPr>
        <w:spacing w:before="0"/>
        <w:contextualSpacing/>
        <w:rPr>
          <w:rFonts w:eastAsia="Calibri" w:cs="Arial"/>
          <w:sz w:val="24"/>
          <w:szCs w:val="24"/>
          <w:lang w:val="sr-Cyrl-RS"/>
        </w:rPr>
      </w:pPr>
      <w:r w:rsidRPr="00566368">
        <w:rPr>
          <w:rFonts w:eastAsia="Calibri" w:cs="Arial"/>
          <w:sz w:val="24"/>
          <w:szCs w:val="24"/>
          <w:lang w:val="sr-Cyrl-RS"/>
        </w:rPr>
        <w:t xml:space="preserve">Рок извршења услуге износи </w:t>
      </w:r>
      <w:r w:rsidR="009562DC">
        <w:rPr>
          <w:rFonts w:eastAsia="Calibri" w:cs="Arial"/>
          <w:sz w:val="24"/>
          <w:szCs w:val="24"/>
          <w:lang w:val="sr-Cyrl-RS"/>
        </w:rPr>
        <w:t xml:space="preserve">максимално </w:t>
      </w:r>
      <w:r w:rsidR="009E262D">
        <w:rPr>
          <w:rFonts w:eastAsia="Calibri" w:cs="Arial"/>
          <w:sz w:val="24"/>
          <w:szCs w:val="24"/>
          <w:lang w:val="sr-Cyrl-RS"/>
        </w:rPr>
        <w:t>4</w:t>
      </w:r>
      <w:r>
        <w:rPr>
          <w:rFonts w:eastAsia="Calibri" w:cs="Arial"/>
          <w:sz w:val="24"/>
          <w:szCs w:val="24"/>
        </w:rPr>
        <w:t xml:space="preserve"> </w:t>
      </w:r>
      <w:r>
        <w:rPr>
          <w:rFonts w:eastAsia="Calibri" w:cs="Arial"/>
          <w:sz w:val="24"/>
          <w:szCs w:val="24"/>
          <w:lang w:val="sr-Cyrl-RS"/>
        </w:rPr>
        <w:t xml:space="preserve">(словима: </w:t>
      </w:r>
      <w:r>
        <w:rPr>
          <w:rFonts w:eastAsia="Calibri" w:cs="Arial"/>
          <w:sz w:val="24"/>
          <w:szCs w:val="24"/>
        </w:rPr>
        <w:t>три</w:t>
      </w:r>
      <w:r>
        <w:rPr>
          <w:rFonts w:eastAsia="Calibri" w:cs="Arial"/>
          <w:sz w:val="24"/>
          <w:szCs w:val="24"/>
          <w:lang w:val="sr-Cyrl-RS"/>
        </w:rPr>
        <w:t>) месеца</w:t>
      </w:r>
      <w:r w:rsidRPr="00566368">
        <w:rPr>
          <w:rFonts w:eastAsia="Calibri" w:cs="Arial"/>
          <w:sz w:val="24"/>
          <w:szCs w:val="24"/>
          <w:lang w:val="sr-Cyrl-RS"/>
        </w:rPr>
        <w:t xml:space="preserve">, од дана </w:t>
      </w:r>
      <w:r w:rsidR="00D3191C">
        <w:rPr>
          <w:rFonts w:eastAsia="Calibri" w:cs="Arial"/>
          <w:sz w:val="24"/>
          <w:szCs w:val="24"/>
          <w:lang w:val="sr-Cyrl-RS"/>
        </w:rPr>
        <w:t xml:space="preserve">ступања уговора на снагу </w:t>
      </w:r>
      <w:r w:rsidR="00D3191C">
        <w:rPr>
          <w:sz w:val="24"/>
          <w:szCs w:val="24"/>
          <w:lang w:val="sr-Cyrl-RS"/>
        </w:rPr>
        <w:t>а за доставу предфиналне верзије документа који је</w:t>
      </w:r>
      <w:r w:rsidR="00D82AC0">
        <w:rPr>
          <w:sz w:val="24"/>
          <w:szCs w:val="24"/>
          <w:lang w:val="sr-Cyrl-RS"/>
        </w:rPr>
        <w:t xml:space="preserve"> предмет Уговора је максимално 2</w:t>
      </w:r>
      <w:r w:rsidR="00D3191C">
        <w:rPr>
          <w:sz w:val="24"/>
          <w:szCs w:val="24"/>
          <w:lang w:val="sr-Cyrl-RS"/>
        </w:rPr>
        <w:t xml:space="preserve"> </w:t>
      </w:r>
      <w:r w:rsidR="00D3191C">
        <w:rPr>
          <w:rFonts w:eastAsia="Calibri" w:cs="Arial"/>
          <w:sz w:val="24"/>
          <w:szCs w:val="24"/>
          <w:lang w:val="sr-Cyrl-RS"/>
        </w:rPr>
        <w:t xml:space="preserve">(словима: </w:t>
      </w:r>
      <w:r w:rsidR="00D82AC0">
        <w:rPr>
          <w:rFonts w:eastAsia="Calibri" w:cs="Arial"/>
          <w:sz w:val="24"/>
          <w:szCs w:val="24"/>
          <w:lang w:val="sr-Cyrl-RS"/>
        </w:rPr>
        <w:t>два</w:t>
      </w:r>
      <w:r w:rsidR="00D3191C">
        <w:rPr>
          <w:rFonts w:eastAsia="Calibri" w:cs="Arial"/>
          <w:sz w:val="24"/>
          <w:szCs w:val="24"/>
          <w:lang w:val="sr-Cyrl-RS"/>
        </w:rPr>
        <w:t xml:space="preserve">) месеца </w:t>
      </w:r>
      <w:r w:rsidR="00D3191C">
        <w:rPr>
          <w:sz w:val="24"/>
          <w:szCs w:val="24"/>
          <w:lang w:val="sr-Cyrl-RS"/>
        </w:rPr>
        <w:t>од дана ступања Уговора на снагу.</w:t>
      </w:r>
    </w:p>
    <w:p w14:paraId="012B1632" w14:textId="77777777" w:rsidR="00595683" w:rsidRPr="00126446" w:rsidRDefault="00595683" w:rsidP="00126446">
      <w:pPr>
        <w:spacing w:before="0"/>
        <w:contextualSpacing/>
        <w:rPr>
          <w:rFonts w:cs="Arial"/>
          <w:sz w:val="24"/>
          <w:szCs w:val="24"/>
          <w:lang w:val="sr-Cyrl-RS"/>
        </w:rPr>
      </w:pPr>
    </w:p>
    <w:p w14:paraId="60FE4C49" w14:textId="362263B8" w:rsidR="00FF68EC" w:rsidRPr="00DF1A82" w:rsidRDefault="008D2B23" w:rsidP="00785728">
      <w:pPr>
        <w:pStyle w:val="KDPodnaslov2"/>
        <w:numPr>
          <w:ilvl w:val="1"/>
          <w:numId w:val="36"/>
        </w:numPr>
        <w:spacing w:before="0"/>
        <w:jc w:val="both"/>
        <w:rPr>
          <w:rFonts w:cs="Arial"/>
          <w:sz w:val="24"/>
          <w:szCs w:val="24"/>
        </w:rPr>
      </w:pPr>
      <w:bookmarkStart w:id="222" w:name="_Toc441651588"/>
      <w:bookmarkStart w:id="223" w:name="_Toc442559899"/>
      <w:r w:rsidRPr="00EC5BB4">
        <w:rPr>
          <w:rFonts w:cs="Arial"/>
          <w:sz w:val="24"/>
          <w:szCs w:val="24"/>
        </w:rPr>
        <w:t>Начин и услови плаћања</w:t>
      </w:r>
      <w:bookmarkEnd w:id="222"/>
      <w:bookmarkEnd w:id="223"/>
    </w:p>
    <w:p w14:paraId="51FD46FD" w14:textId="3778E60A" w:rsidR="009920F4" w:rsidRPr="008D1474" w:rsidRDefault="009920F4" w:rsidP="009920F4">
      <w:pPr>
        <w:tabs>
          <w:tab w:val="left" w:pos="567"/>
        </w:tabs>
        <w:spacing w:before="0"/>
        <w:ind w:right="-43"/>
        <w:contextualSpacing/>
        <w:rPr>
          <w:rFonts w:cs="Arial"/>
          <w:sz w:val="24"/>
          <w:lang w:val="sr-Cyrl-RS"/>
        </w:rPr>
      </w:pPr>
      <w:r>
        <w:rPr>
          <w:rFonts w:eastAsia="Calibri" w:cs="Arial"/>
          <w:sz w:val="24"/>
          <w:lang w:val="sr-Cyrl-RS"/>
        </w:rPr>
        <w:t>Наручилац</w:t>
      </w:r>
      <w:r w:rsidRPr="000C5B7B">
        <w:rPr>
          <w:rFonts w:eastAsia="Calibri" w:cs="Arial"/>
          <w:sz w:val="24"/>
        </w:rPr>
        <w:t xml:space="preserve"> се обавезује да </w:t>
      </w:r>
      <w:r>
        <w:rPr>
          <w:rFonts w:eastAsia="Calibri" w:cs="Arial"/>
          <w:sz w:val="24"/>
          <w:lang w:val="sr-Cyrl-RS"/>
        </w:rPr>
        <w:t>понуђачу</w:t>
      </w:r>
      <w:r>
        <w:rPr>
          <w:rFonts w:eastAsia="Calibri" w:cs="Arial"/>
          <w:sz w:val="24"/>
        </w:rPr>
        <w:t xml:space="preserve"> плати </w:t>
      </w:r>
      <w:r w:rsidR="008D1474">
        <w:rPr>
          <w:rFonts w:eastAsia="Calibri" w:cs="Arial"/>
          <w:sz w:val="24"/>
          <w:lang w:val="sr-Cyrl-RS"/>
        </w:rPr>
        <w:t xml:space="preserve">за </w:t>
      </w:r>
      <w:r>
        <w:rPr>
          <w:rFonts w:eastAsia="Calibri" w:cs="Arial"/>
          <w:sz w:val="24"/>
        </w:rPr>
        <w:t xml:space="preserve">извршену услугу </w:t>
      </w:r>
      <w:r w:rsidR="008D1474">
        <w:rPr>
          <w:rFonts w:cs="Arial"/>
          <w:sz w:val="24"/>
          <w:lang w:val="sr-Cyrl-RS"/>
        </w:rPr>
        <w:t>на следећи начин:</w:t>
      </w:r>
    </w:p>
    <w:p w14:paraId="4C67F9AA" w14:textId="6F6883DE" w:rsidR="008D1474" w:rsidRPr="008D1474" w:rsidRDefault="008D1474" w:rsidP="00D16385">
      <w:pPr>
        <w:pStyle w:val="CommentText"/>
        <w:numPr>
          <w:ilvl w:val="0"/>
          <w:numId w:val="46"/>
        </w:numPr>
        <w:ind w:left="90" w:firstLine="180"/>
        <w:rPr>
          <w:rFonts w:cs="Arial"/>
          <w:sz w:val="24"/>
          <w:szCs w:val="24"/>
          <w:lang w:val="sr-Cyrl-RS"/>
        </w:rPr>
      </w:pPr>
      <w:r w:rsidRPr="008D1474">
        <w:rPr>
          <w:rFonts w:cs="Arial"/>
          <w:b/>
          <w:sz w:val="24"/>
          <w:szCs w:val="24"/>
          <w:lang w:val="sr-Cyrl-RS"/>
        </w:rPr>
        <w:t>100%</w:t>
      </w:r>
      <w:r w:rsidRPr="008D1474">
        <w:rPr>
          <w:rFonts w:cs="Arial"/>
          <w:sz w:val="24"/>
          <w:szCs w:val="24"/>
          <w:lang w:val="sr-Cyrl-RS"/>
        </w:rPr>
        <w:t xml:space="preserve"> укупне вредности услуга са припадајућим ПДВ-ом </w:t>
      </w:r>
      <w:r w:rsidR="00D16385">
        <w:rPr>
          <w:rFonts w:cs="Arial"/>
          <w:sz w:val="24"/>
          <w:szCs w:val="24"/>
          <w:lang w:val="sr-Cyrl-RS"/>
        </w:rPr>
        <w:t>након завршетка</w:t>
      </w:r>
      <w:r w:rsidRPr="008D1474">
        <w:rPr>
          <w:rFonts w:cs="Arial"/>
          <w:sz w:val="24"/>
          <w:szCs w:val="24"/>
          <w:lang w:val="sr-Cyrl-RS"/>
        </w:rPr>
        <w:t xml:space="preserve"> услуге и предаје ТЕА на основу обострано потписаног Записника о пријему ТЕА </w:t>
      </w:r>
      <w:r w:rsidRPr="008D1474">
        <w:rPr>
          <w:rFonts w:cs="Arial"/>
          <w:sz w:val="24"/>
          <w:szCs w:val="24"/>
        </w:rPr>
        <w:t xml:space="preserve">од стране овлашћених представника </w:t>
      </w:r>
      <w:r w:rsidRPr="008D1474">
        <w:rPr>
          <w:rFonts w:cs="Arial"/>
          <w:sz w:val="24"/>
          <w:szCs w:val="24"/>
          <w:lang w:val="sr-Cyrl-RS"/>
        </w:rPr>
        <w:t xml:space="preserve">Наручиоца </w:t>
      </w:r>
      <w:r w:rsidRPr="008D1474">
        <w:rPr>
          <w:rFonts w:cs="Arial"/>
          <w:sz w:val="24"/>
          <w:szCs w:val="24"/>
        </w:rPr>
        <w:t xml:space="preserve">и </w:t>
      </w:r>
      <w:r w:rsidRPr="008D1474">
        <w:rPr>
          <w:rFonts w:cs="Arial"/>
          <w:sz w:val="24"/>
          <w:szCs w:val="24"/>
          <w:lang w:val="sr-Cyrl-RS"/>
        </w:rPr>
        <w:t>Извршиоца,</w:t>
      </w:r>
      <w:r w:rsidRPr="008D1474">
        <w:rPr>
          <w:rFonts w:cs="Arial"/>
          <w:sz w:val="24"/>
          <w:szCs w:val="24"/>
        </w:rPr>
        <w:t xml:space="preserve"> без примедби</w:t>
      </w:r>
      <w:r w:rsidRPr="008D1474">
        <w:rPr>
          <w:rFonts w:cs="Arial"/>
          <w:sz w:val="24"/>
          <w:szCs w:val="24"/>
          <w:lang w:val="sr-Cyrl-RS"/>
        </w:rPr>
        <w:t>, у року од 45 (четрдесетпет) дана од дана пријема исправног рачуна, издатог на основу прихваћеног и одобреног Записника.</w:t>
      </w:r>
    </w:p>
    <w:p w14:paraId="7C993D6F" w14:textId="6DB59FA6" w:rsidR="009920F4" w:rsidRPr="00D16385" w:rsidRDefault="008D1474" w:rsidP="00D16385">
      <w:pPr>
        <w:pStyle w:val="ListParagraph"/>
        <w:tabs>
          <w:tab w:val="left" w:pos="567"/>
        </w:tabs>
        <w:spacing w:before="0" w:after="0" w:line="240" w:lineRule="auto"/>
        <w:ind w:left="90" w:right="-43"/>
        <w:rPr>
          <w:rFonts w:ascii="Arial" w:hAnsi="Arial" w:cs="Arial"/>
          <w:sz w:val="24"/>
          <w:szCs w:val="24"/>
          <w:lang w:val="sr-Cyrl-RS"/>
        </w:rPr>
      </w:pPr>
      <w:r w:rsidRPr="008D1474">
        <w:rPr>
          <w:rFonts w:ascii="Arial" w:hAnsi="Arial" w:cs="Arial"/>
          <w:sz w:val="24"/>
          <w:szCs w:val="24"/>
        </w:rPr>
        <w:t>Ако понуђач понуди други начин плаћања, понуда ће бити одбијена као неприхватљива</w:t>
      </w:r>
      <w:r w:rsidR="00D16385">
        <w:rPr>
          <w:rFonts w:ascii="Arial" w:hAnsi="Arial" w:cs="Arial"/>
          <w:sz w:val="24"/>
          <w:szCs w:val="24"/>
          <w:lang w:val="sr-Cyrl-RS"/>
        </w:rPr>
        <w:t>.</w:t>
      </w:r>
    </w:p>
    <w:p w14:paraId="1DD6D040" w14:textId="69C8DEDC" w:rsidR="009920F4" w:rsidRPr="009A246A" w:rsidRDefault="009920F4" w:rsidP="009920F4">
      <w:pPr>
        <w:spacing w:before="0"/>
        <w:contextualSpacing/>
        <w:rPr>
          <w:rFonts w:eastAsia="Calibri" w:cs="Arial"/>
          <w:sz w:val="24"/>
          <w:szCs w:val="24"/>
          <w:lang w:val="sr-Cyrl-RS"/>
        </w:rPr>
      </w:pPr>
      <w:r w:rsidRPr="009A246A">
        <w:rPr>
          <w:rFonts w:eastAsia="Calibri" w:cs="Arial"/>
          <w:sz w:val="24"/>
          <w:szCs w:val="24"/>
          <w:lang w:val="sr-Cyrl-RS"/>
        </w:rPr>
        <w:t>Уз рачун који гласи и д</w:t>
      </w:r>
      <w:r>
        <w:rPr>
          <w:rFonts w:eastAsia="Calibri" w:cs="Arial"/>
          <w:sz w:val="24"/>
          <w:szCs w:val="24"/>
          <w:lang w:val="sr-Cyrl-RS"/>
        </w:rPr>
        <w:t xml:space="preserve">оставља се на адресу наручиоца: </w:t>
      </w:r>
      <w:r w:rsidRPr="009A246A">
        <w:rPr>
          <w:rFonts w:eastAsia="Calibri" w:cs="Arial"/>
          <w:sz w:val="24"/>
          <w:szCs w:val="24"/>
          <w:lang w:val="sr-Cyrl-RS"/>
        </w:rPr>
        <w:t>Јавно предузеће „Електро</w:t>
      </w:r>
      <w:r>
        <w:rPr>
          <w:rFonts w:eastAsia="Calibri" w:cs="Arial"/>
          <w:sz w:val="24"/>
          <w:szCs w:val="24"/>
          <w:lang w:val="sr-Cyrl-RS"/>
        </w:rPr>
        <w:t>привреда Србије“ Београд, Балканска бр. 13</w:t>
      </w:r>
      <w:r w:rsidR="004938B6">
        <w:rPr>
          <w:rFonts w:eastAsia="Calibri" w:cs="Arial"/>
          <w:sz w:val="24"/>
          <w:szCs w:val="24"/>
          <w:lang w:val="sr-Cyrl-RS"/>
        </w:rPr>
        <w:t>, 11000 Београд, ПИБ 103920327</w:t>
      </w:r>
      <w:r w:rsidRPr="009A246A">
        <w:rPr>
          <w:rFonts w:eastAsia="Calibri" w:cs="Arial"/>
          <w:sz w:val="24"/>
          <w:szCs w:val="24"/>
          <w:lang w:val="sr-Cyrl-RS"/>
        </w:rPr>
        <w:t>.</w:t>
      </w:r>
    </w:p>
    <w:p w14:paraId="6F06F030" w14:textId="77777777" w:rsidR="00460B03" w:rsidRDefault="00460B03" w:rsidP="001452D6">
      <w:pPr>
        <w:tabs>
          <w:tab w:val="left" w:pos="567"/>
        </w:tabs>
        <w:spacing w:before="0"/>
        <w:ind w:right="-45"/>
        <w:contextualSpacing/>
        <w:rPr>
          <w:rFonts w:eastAsia="Calibri" w:cs="Arial"/>
          <w:sz w:val="24"/>
          <w:szCs w:val="24"/>
          <w:lang w:val="sr-Cyrl-RS"/>
        </w:rPr>
      </w:pPr>
    </w:p>
    <w:p w14:paraId="33BB4598" w14:textId="3B080037" w:rsidR="00E22FB9" w:rsidRPr="00E41D77" w:rsidRDefault="00E22FB9" w:rsidP="002A7CD2">
      <w:pPr>
        <w:pStyle w:val="KDParagraf"/>
        <w:spacing w:before="0"/>
        <w:ind w:right="-43"/>
        <w:rPr>
          <w:rFonts w:cs="Arial"/>
          <w:sz w:val="24"/>
          <w:szCs w:val="24"/>
          <w:lang w:val="sr-Cyrl-CS"/>
        </w:rPr>
      </w:pPr>
      <w:r w:rsidRPr="00F3163E">
        <w:rPr>
          <w:rFonts w:cs="Arial"/>
          <w:sz w:val="24"/>
          <w:szCs w:val="24"/>
          <w:lang w:val="sr-Cyrl-CS"/>
        </w:rPr>
        <w:t>У испостављеном р</w:t>
      </w:r>
      <w:r w:rsidR="00126792" w:rsidRPr="00F3163E">
        <w:rPr>
          <w:rFonts w:cs="Arial"/>
          <w:sz w:val="24"/>
          <w:szCs w:val="24"/>
          <w:lang w:val="sr-Cyrl-CS"/>
        </w:rPr>
        <w:t>ачуну</w:t>
      </w:r>
      <w:r w:rsidRPr="00F3163E">
        <w:rPr>
          <w:rFonts w:cs="Arial"/>
          <w:sz w:val="24"/>
          <w:szCs w:val="24"/>
          <w:lang w:val="sr-Cyrl-CS"/>
        </w:rPr>
        <w:t>, изабрани понуђач је дужан да се придржава тачно дефинисаних назива из конкурсне документације и прихваћене понуде (</w:t>
      </w:r>
      <w:r w:rsidR="00814940" w:rsidRPr="00F3163E">
        <w:rPr>
          <w:rFonts w:cs="Arial"/>
          <w:sz w:val="24"/>
          <w:szCs w:val="24"/>
          <w:lang w:val="sr-Cyrl-CS"/>
        </w:rPr>
        <w:t>из Обрас</w:t>
      </w:r>
      <w:r w:rsidR="00D16385">
        <w:rPr>
          <w:rFonts w:cs="Arial"/>
          <w:sz w:val="24"/>
          <w:szCs w:val="24"/>
          <w:lang w:val="sr-Cyrl-CS"/>
        </w:rPr>
        <w:t>ца структуре цене). Рачун</w:t>
      </w:r>
      <w:r w:rsidRPr="00F3163E">
        <w:rPr>
          <w:rFonts w:cs="Arial"/>
          <w:sz w:val="24"/>
          <w:szCs w:val="24"/>
          <w:lang w:val="sr-Cyrl-CS"/>
        </w:rPr>
        <w:t xml:space="preserve"> који не одговар</w:t>
      </w:r>
      <w:r w:rsidR="00D16385">
        <w:rPr>
          <w:rFonts w:cs="Arial"/>
          <w:sz w:val="24"/>
          <w:szCs w:val="24"/>
          <w:lang w:val="sr-Cyrl-CS"/>
        </w:rPr>
        <w:t>а</w:t>
      </w:r>
      <w:r w:rsidRPr="00F3163E">
        <w:rPr>
          <w:rFonts w:cs="Arial"/>
          <w:sz w:val="24"/>
          <w:szCs w:val="24"/>
          <w:lang w:val="sr-Cyrl-CS"/>
        </w:rPr>
        <w:t xml:space="preserve"> н</w:t>
      </w:r>
      <w:r w:rsidR="00814940" w:rsidRPr="00F3163E">
        <w:rPr>
          <w:rFonts w:cs="Arial"/>
          <w:sz w:val="24"/>
          <w:szCs w:val="24"/>
          <w:lang w:val="sr-Cyrl-CS"/>
        </w:rPr>
        <w:t>аведеним тачним називима, сматраће се</w:t>
      </w:r>
      <w:r w:rsidRPr="00F3163E">
        <w:rPr>
          <w:rFonts w:cs="Arial"/>
          <w:sz w:val="24"/>
          <w:szCs w:val="24"/>
          <w:lang w:val="sr-Cyrl-CS"/>
        </w:rPr>
        <w:t xml:space="preserve"> неисправним. Уколико, због коришћења различитих шифарника и </w:t>
      </w:r>
      <w:r w:rsidRPr="00E41D77">
        <w:rPr>
          <w:rFonts w:cs="Arial"/>
          <w:sz w:val="24"/>
          <w:szCs w:val="24"/>
          <w:lang w:val="sr-Cyrl-CS"/>
        </w:rPr>
        <w:t>софтверских решења није могуће у самом рачуну навести горе наведени тачан назив, изабрани понуђач је обавезан да уз рачун достави прилог са упоредним називима из рачуна са захтеваним називима из конкурсне документације и прихваћене понуде.</w:t>
      </w:r>
    </w:p>
    <w:p w14:paraId="429F2D87" w14:textId="214DE084" w:rsidR="00C50F31" w:rsidRPr="00E41D77" w:rsidRDefault="00C50F31" w:rsidP="00C50F31">
      <w:pPr>
        <w:spacing w:before="0"/>
        <w:rPr>
          <w:rFonts w:cs="Arial"/>
          <w:sz w:val="24"/>
          <w:szCs w:val="24"/>
          <w:lang w:val="ru-RU"/>
        </w:rPr>
      </w:pPr>
      <w:r w:rsidRPr="00E41D77">
        <w:rPr>
          <w:rFonts w:cs="Arial"/>
          <w:sz w:val="24"/>
          <w:szCs w:val="24"/>
          <w:lang w:val="ru-RU"/>
        </w:rPr>
        <w:t>Плаћање домаћем понуђачу се врши у динарима</w:t>
      </w:r>
      <w:r w:rsidR="00812C88" w:rsidRPr="00E41D77">
        <w:rPr>
          <w:rFonts w:cs="Arial"/>
          <w:sz w:val="24"/>
          <w:szCs w:val="24"/>
          <w:lang w:val="ru-RU"/>
        </w:rPr>
        <w:t>, на његов текући рачун.</w:t>
      </w:r>
    </w:p>
    <w:p w14:paraId="43AAFC2C" w14:textId="77777777" w:rsidR="001E3D09" w:rsidRPr="00E41D77" w:rsidRDefault="001E3D09" w:rsidP="00C50F31">
      <w:pPr>
        <w:spacing w:before="0"/>
        <w:rPr>
          <w:rFonts w:cs="Arial"/>
          <w:sz w:val="24"/>
          <w:szCs w:val="24"/>
          <w:lang w:val="ru-RU"/>
        </w:rPr>
      </w:pPr>
    </w:p>
    <w:p w14:paraId="44502836" w14:textId="53CDC287" w:rsidR="00FF68EC" w:rsidRPr="00E41D77" w:rsidRDefault="008D2B23" w:rsidP="00785728">
      <w:pPr>
        <w:pStyle w:val="KDPodnaslov2"/>
        <w:numPr>
          <w:ilvl w:val="1"/>
          <w:numId w:val="36"/>
        </w:numPr>
        <w:spacing w:before="0"/>
        <w:jc w:val="both"/>
        <w:rPr>
          <w:rFonts w:cs="Arial"/>
          <w:sz w:val="24"/>
          <w:szCs w:val="24"/>
        </w:rPr>
      </w:pPr>
      <w:bookmarkStart w:id="224" w:name="_Toc441651589"/>
      <w:bookmarkStart w:id="225" w:name="_Toc442559900"/>
      <w:r w:rsidRPr="00E41D77">
        <w:rPr>
          <w:rFonts w:cs="Arial"/>
          <w:sz w:val="24"/>
          <w:szCs w:val="24"/>
        </w:rPr>
        <w:lastRenderedPageBreak/>
        <w:t>Рок важења понуде</w:t>
      </w:r>
      <w:bookmarkEnd w:id="224"/>
      <w:bookmarkEnd w:id="225"/>
    </w:p>
    <w:p w14:paraId="52236C0B" w14:textId="77777777" w:rsidR="00DF1A82" w:rsidRPr="00E41D77" w:rsidRDefault="00DF1A82" w:rsidP="00DF1A82">
      <w:pPr>
        <w:spacing w:before="0"/>
        <w:rPr>
          <w:rFonts w:cs="Arial"/>
          <w:sz w:val="24"/>
          <w:szCs w:val="24"/>
          <w:lang w:val="ru-RU"/>
        </w:rPr>
      </w:pPr>
      <w:r w:rsidRPr="00E41D77">
        <w:rPr>
          <w:rFonts w:cs="Arial"/>
          <w:sz w:val="24"/>
          <w:szCs w:val="24"/>
          <w:lang w:val="ru-RU"/>
        </w:rPr>
        <w:t xml:space="preserve">Понуда мора да важи најмање 90 (словима: деведесет) дана од дана отварања понуда. </w:t>
      </w:r>
    </w:p>
    <w:p w14:paraId="33F4C653" w14:textId="77777777" w:rsidR="005A3029" w:rsidRPr="00E41D77" w:rsidRDefault="00DF1A82" w:rsidP="00DF1A82">
      <w:pPr>
        <w:spacing w:before="0"/>
        <w:rPr>
          <w:rFonts w:cs="Arial"/>
          <w:sz w:val="24"/>
          <w:szCs w:val="24"/>
          <w:lang w:val="ru-RU"/>
        </w:rPr>
      </w:pPr>
      <w:r w:rsidRPr="00E41D77">
        <w:rPr>
          <w:rFonts w:cs="Arial"/>
          <w:sz w:val="24"/>
          <w:szCs w:val="24"/>
          <w:lang w:val="ru-RU"/>
        </w:rPr>
        <w:t>У случају да понуђач наведе краћи рок важења понуде, понуда ће бити одбијена, као неприхватљива.</w:t>
      </w:r>
    </w:p>
    <w:p w14:paraId="5069404F" w14:textId="77777777" w:rsidR="00DF1A82" w:rsidRPr="00E41D77" w:rsidRDefault="00DF1A82" w:rsidP="00DF1A82">
      <w:pPr>
        <w:spacing w:before="0"/>
        <w:rPr>
          <w:rFonts w:cs="Arial"/>
          <w:sz w:val="24"/>
          <w:szCs w:val="24"/>
        </w:rPr>
      </w:pPr>
    </w:p>
    <w:p w14:paraId="70D4EE96" w14:textId="77777777" w:rsidR="00F066DE" w:rsidRPr="00E41D77" w:rsidRDefault="008D2B23" w:rsidP="00785728">
      <w:pPr>
        <w:pStyle w:val="KDPodnaslov2"/>
        <w:numPr>
          <w:ilvl w:val="1"/>
          <w:numId w:val="36"/>
        </w:numPr>
        <w:spacing w:before="0"/>
        <w:contextualSpacing/>
        <w:jc w:val="both"/>
        <w:rPr>
          <w:rFonts w:cs="Arial"/>
          <w:sz w:val="24"/>
          <w:szCs w:val="24"/>
        </w:rPr>
      </w:pPr>
      <w:bookmarkStart w:id="226" w:name="_Toc441651593"/>
      <w:bookmarkStart w:id="227" w:name="_Toc442559904"/>
      <w:r w:rsidRPr="00E41D77">
        <w:rPr>
          <w:rFonts w:cs="Arial"/>
          <w:sz w:val="24"/>
          <w:szCs w:val="24"/>
        </w:rPr>
        <w:t>Средства финансијског обезбеђења</w:t>
      </w:r>
      <w:bookmarkEnd w:id="226"/>
      <w:bookmarkEnd w:id="227"/>
    </w:p>
    <w:p w14:paraId="4C0BC279" w14:textId="77777777" w:rsidR="00E41D77" w:rsidRPr="00E41D77" w:rsidRDefault="00E41D77" w:rsidP="00E41D77">
      <w:pPr>
        <w:spacing w:before="0"/>
        <w:rPr>
          <w:rFonts w:eastAsia="TimesNewRomanPSMT" w:cs="Arial"/>
          <w:bCs/>
          <w:iCs/>
          <w:sz w:val="24"/>
          <w:szCs w:val="24"/>
        </w:rPr>
      </w:pPr>
      <w:r w:rsidRPr="00E41D77">
        <w:rPr>
          <w:rFonts w:eastAsia="TimesNewRomanPSMT" w:cs="Arial"/>
          <w:bCs/>
          <w:iCs/>
          <w:sz w:val="24"/>
          <w:szCs w:val="24"/>
        </w:rPr>
        <w:t>Сви трошкови око прибављања средстава обезбеђења падају на терет понуђача, а и исти могу бити наведени у Обрасцу трошкова припреме понуде.</w:t>
      </w:r>
    </w:p>
    <w:p w14:paraId="7A308381" w14:textId="77777777" w:rsidR="00E41D77" w:rsidRPr="00E41D77" w:rsidRDefault="00E41D77" w:rsidP="00E41D77">
      <w:pPr>
        <w:spacing w:before="0"/>
        <w:rPr>
          <w:rFonts w:eastAsia="TimesNewRomanPSMT" w:cs="Arial"/>
          <w:bCs/>
          <w:iCs/>
          <w:sz w:val="24"/>
          <w:szCs w:val="24"/>
        </w:rPr>
      </w:pPr>
      <w:r w:rsidRPr="00E41D77">
        <w:rPr>
          <w:rFonts w:eastAsia="TimesNewRomanPSMT" w:cs="Arial"/>
          <w:bCs/>
          <w:iCs/>
          <w:sz w:val="24"/>
          <w:szCs w:val="24"/>
        </w:rPr>
        <w:t>Члан групе понуђача може бити налогодавац СФО.</w:t>
      </w:r>
    </w:p>
    <w:p w14:paraId="3231ED1E" w14:textId="77777777" w:rsidR="00E41D77" w:rsidRPr="00E41D77" w:rsidRDefault="00E41D77" w:rsidP="00E41D77">
      <w:pPr>
        <w:spacing w:before="0"/>
        <w:rPr>
          <w:rFonts w:eastAsia="TimesNewRomanPSMT" w:cs="Arial"/>
          <w:bCs/>
          <w:iCs/>
          <w:sz w:val="24"/>
          <w:szCs w:val="24"/>
        </w:rPr>
      </w:pPr>
      <w:r w:rsidRPr="00E41D77">
        <w:rPr>
          <w:rFonts w:eastAsia="TimesNewRomanPSMT" w:cs="Arial"/>
          <w:bCs/>
          <w:iCs/>
          <w:sz w:val="24"/>
          <w:szCs w:val="24"/>
        </w:rPr>
        <w:t>СФО морају да буду у валути у којој је и понуда.</w:t>
      </w:r>
    </w:p>
    <w:p w14:paraId="4062581D" w14:textId="77777777" w:rsidR="00E41D77" w:rsidRPr="00E41D77" w:rsidRDefault="00E41D77" w:rsidP="00E41D77">
      <w:pPr>
        <w:spacing w:before="0"/>
        <w:rPr>
          <w:rFonts w:eastAsia="TimesNewRomanPSMT" w:cs="Arial"/>
          <w:bCs/>
          <w:iCs/>
          <w:sz w:val="24"/>
          <w:szCs w:val="24"/>
          <w:lang w:val="sr-Cyrl-RS"/>
        </w:rPr>
      </w:pPr>
      <w:r w:rsidRPr="00E41D77">
        <w:rPr>
          <w:rFonts w:eastAsia="TimesNewRomanPSMT" w:cs="Arial"/>
          <w:bCs/>
          <w:iCs/>
          <w:sz w:val="24"/>
          <w:szCs w:val="24"/>
        </w:rPr>
        <w:t xml:space="preserve">Ако се за време трајања Уговора промене рокови за извршење уговорне обавезе, </w:t>
      </w:r>
      <w:proofErr w:type="gramStart"/>
      <w:r w:rsidRPr="00E41D77">
        <w:rPr>
          <w:rFonts w:eastAsia="TimesNewRomanPSMT" w:cs="Arial"/>
          <w:bCs/>
          <w:iCs/>
          <w:sz w:val="24"/>
          <w:szCs w:val="24"/>
        </w:rPr>
        <w:t>важност  СФО</w:t>
      </w:r>
      <w:proofErr w:type="gramEnd"/>
      <w:r w:rsidRPr="00E41D77">
        <w:rPr>
          <w:rFonts w:eastAsia="TimesNewRomanPSMT" w:cs="Arial"/>
          <w:bCs/>
          <w:iCs/>
          <w:sz w:val="24"/>
          <w:szCs w:val="24"/>
        </w:rPr>
        <w:t xml:space="preserve"> мора се продужити. </w:t>
      </w:r>
    </w:p>
    <w:p w14:paraId="17DB1D90" w14:textId="77777777" w:rsidR="00E41D77" w:rsidRPr="00B53208" w:rsidRDefault="00E41D77" w:rsidP="00E41D77">
      <w:pPr>
        <w:spacing w:before="0"/>
        <w:rPr>
          <w:rFonts w:eastAsia="TimesNewRomanPSMT" w:cs="Arial"/>
          <w:bCs/>
          <w:iCs/>
          <w:lang w:val="sr-Cyrl-RS"/>
        </w:rPr>
      </w:pPr>
    </w:p>
    <w:p w14:paraId="4C09ECA9" w14:textId="77777777" w:rsidR="00E41D77" w:rsidRPr="00EC514A" w:rsidRDefault="00E41D77" w:rsidP="00E41D77">
      <w:pPr>
        <w:tabs>
          <w:tab w:val="left" w:pos="567"/>
          <w:tab w:val="left" w:pos="851"/>
        </w:tabs>
        <w:spacing w:before="0"/>
        <w:ind w:left="851"/>
        <w:outlineLvl w:val="2"/>
        <w:rPr>
          <w:rFonts w:cs="Arial"/>
          <w:b/>
          <w:lang w:val="sr-Cyrl-RS"/>
        </w:rPr>
      </w:pPr>
      <w:bookmarkStart w:id="228" w:name="_Toc442559906"/>
      <w:bookmarkStart w:id="229" w:name="_Toc441651595"/>
      <w:r>
        <w:rPr>
          <w:rFonts w:cs="Arial"/>
          <w:b/>
          <w:lang w:val="sr-Cyrl-RS"/>
        </w:rPr>
        <w:t>Банкарска гаранција</w:t>
      </w:r>
      <w:r w:rsidRPr="00EC514A">
        <w:rPr>
          <w:rFonts w:cs="Arial"/>
          <w:b/>
        </w:rPr>
        <w:t xml:space="preserve"> за озбиљност понуде</w:t>
      </w:r>
      <w:bookmarkEnd w:id="228"/>
      <w:bookmarkEnd w:id="229"/>
    </w:p>
    <w:p w14:paraId="33C8F6F2" w14:textId="77777777" w:rsidR="00E41D77" w:rsidRPr="00E41D77" w:rsidRDefault="00E41D77" w:rsidP="00E41D77">
      <w:pPr>
        <w:rPr>
          <w:rFonts w:cs="Arial"/>
          <w:sz w:val="24"/>
          <w:szCs w:val="24"/>
        </w:rPr>
      </w:pPr>
      <w:r w:rsidRPr="00E41D77">
        <w:rPr>
          <w:rFonts w:cs="Arial"/>
          <w:sz w:val="24"/>
          <w:szCs w:val="24"/>
        </w:rPr>
        <w:t>Понуђач је обавезан да уз понуду Наручиоцу достави:</w:t>
      </w:r>
    </w:p>
    <w:p w14:paraId="3FB67CCD" w14:textId="33E5C061" w:rsidR="00E41D77" w:rsidRPr="00E41D77" w:rsidRDefault="00E41D77" w:rsidP="00E41D77">
      <w:pPr>
        <w:rPr>
          <w:rFonts w:cs="Arial"/>
          <w:sz w:val="24"/>
          <w:szCs w:val="24"/>
        </w:rPr>
      </w:pPr>
      <w:r w:rsidRPr="00E41D77">
        <w:rPr>
          <w:rFonts w:cs="Arial"/>
          <w:sz w:val="24"/>
          <w:szCs w:val="24"/>
        </w:rPr>
        <w:t>1) Понуђач доставља оригинал банкарску гаранцију за</w:t>
      </w:r>
      <w:r w:rsidR="009E262D">
        <w:rPr>
          <w:rFonts w:cs="Arial"/>
          <w:sz w:val="24"/>
          <w:szCs w:val="24"/>
        </w:rPr>
        <w:t xml:space="preserve"> озбиљност понуде у висини од 5</w:t>
      </w:r>
      <w:r w:rsidRPr="00E41D77">
        <w:rPr>
          <w:rFonts w:cs="Arial"/>
          <w:sz w:val="24"/>
          <w:szCs w:val="24"/>
        </w:rPr>
        <w:t>% вредности понудe, без ПДВ.</w:t>
      </w:r>
    </w:p>
    <w:p w14:paraId="56DEAAF9" w14:textId="77777777" w:rsidR="00E41D77" w:rsidRPr="00E41D77" w:rsidRDefault="00E41D77" w:rsidP="00E41D77">
      <w:pPr>
        <w:rPr>
          <w:rFonts w:cs="Arial"/>
          <w:sz w:val="24"/>
          <w:szCs w:val="24"/>
        </w:rPr>
      </w:pPr>
      <w:r w:rsidRPr="00E41D77">
        <w:rPr>
          <w:rFonts w:cs="Arial"/>
          <w:sz w:val="24"/>
          <w:szCs w:val="24"/>
        </w:rPr>
        <w:t>Банкарскa гаранцијa понуђача мора бити неопозива, безусловна (без права на приговор) и наплатива на први писани позив, са трајањем најмање од 30 (словима: тридесет) календарских дана дужи од рока важења понуде.</w:t>
      </w:r>
    </w:p>
    <w:p w14:paraId="3751FEE1" w14:textId="77777777" w:rsidR="00E41D77" w:rsidRPr="00E41D77" w:rsidRDefault="00E41D77" w:rsidP="00E41D77">
      <w:pPr>
        <w:rPr>
          <w:rFonts w:cs="Arial"/>
          <w:sz w:val="24"/>
          <w:szCs w:val="24"/>
        </w:rPr>
      </w:pPr>
      <w:r w:rsidRPr="00E41D77">
        <w:rPr>
          <w:rFonts w:cs="Arial"/>
          <w:sz w:val="24"/>
          <w:szCs w:val="24"/>
        </w:rPr>
        <w:t xml:space="preserve">Наручилац ће уновчити гаранцију за озбиљност понуде дату уз понуду уколико: </w:t>
      </w:r>
    </w:p>
    <w:p w14:paraId="5FABD135" w14:textId="77777777" w:rsidR="00E41D77" w:rsidRPr="00E41D77" w:rsidRDefault="00E41D77" w:rsidP="00E41D77">
      <w:pPr>
        <w:numPr>
          <w:ilvl w:val="0"/>
          <w:numId w:val="35"/>
        </w:numPr>
        <w:spacing w:before="0"/>
        <w:ind w:left="993" w:hanging="142"/>
        <w:rPr>
          <w:rFonts w:cs="Arial"/>
          <w:sz w:val="24"/>
          <w:szCs w:val="24"/>
        </w:rPr>
      </w:pPr>
      <w:r w:rsidRPr="00E41D77">
        <w:rPr>
          <w:rFonts w:cs="Arial"/>
          <w:sz w:val="24"/>
          <w:szCs w:val="24"/>
        </w:rPr>
        <w:t>понуђач након истека рока за подношење понуда повуче, опозове или измени своју понуду или</w:t>
      </w:r>
    </w:p>
    <w:p w14:paraId="5D85C56E" w14:textId="77777777" w:rsidR="00E41D77" w:rsidRPr="00E41D77" w:rsidRDefault="00E41D77" w:rsidP="00E41D77">
      <w:pPr>
        <w:numPr>
          <w:ilvl w:val="0"/>
          <w:numId w:val="35"/>
        </w:numPr>
        <w:spacing w:before="0"/>
        <w:ind w:left="993" w:hanging="142"/>
        <w:rPr>
          <w:rFonts w:cs="Arial"/>
          <w:sz w:val="24"/>
          <w:szCs w:val="24"/>
        </w:rPr>
      </w:pPr>
      <w:r w:rsidRPr="00E41D77">
        <w:rPr>
          <w:rFonts w:cs="Arial"/>
          <w:sz w:val="24"/>
          <w:szCs w:val="24"/>
        </w:rPr>
        <w:t xml:space="preserve">понуђач коме је додељен уговор благовремено не потпише уговор о јавној набавци или </w:t>
      </w:r>
    </w:p>
    <w:p w14:paraId="6FF3EB5E" w14:textId="77777777" w:rsidR="00E41D77" w:rsidRPr="00E41D77" w:rsidRDefault="00E41D77" w:rsidP="00E41D77">
      <w:pPr>
        <w:numPr>
          <w:ilvl w:val="0"/>
          <w:numId w:val="35"/>
        </w:numPr>
        <w:spacing w:before="0"/>
        <w:ind w:left="993" w:hanging="142"/>
        <w:rPr>
          <w:rFonts w:cs="Arial"/>
          <w:sz w:val="24"/>
          <w:szCs w:val="24"/>
        </w:rPr>
      </w:pPr>
      <w:proofErr w:type="gramStart"/>
      <w:r w:rsidRPr="00E41D77">
        <w:rPr>
          <w:rFonts w:cs="Arial"/>
          <w:sz w:val="24"/>
          <w:szCs w:val="24"/>
        </w:rPr>
        <w:t>понуђач</w:t>
      </w:r>
      <w:proofErr w:type="gramEnd"/>
      <w:r w:rsidRPr="00E41D77">
        <w:rPr>
          <w:rFonts w:cs="Arial"/>
          <w:sz w:val="24"/>
          <w:szCs w:val="24"/>
        </w:rPr>
        <w:t xml:space="preserve"> коме је додељен уговор не поднесе исправно средство обезбеђења за добро извршење посла у складу са захтевима из конкурсне документације.</w:t>
      </w:r>
    </w:p>
    <w:p w14:paraId="7B997041" w14:textId="77777777" w:rsidR="00E41D77" w:rsidRPr="00E41D77" w:rsidRDefault="00E41D77" w:rsidP="00E41D77">
      <w:pPr>
        <w:rPr>
          <w:rFonts w:cs="Arial"/>
          <w:sz w:val="24"/>
          <w:szCs w:val="24"/>
        </w:rPr>
      </w:pPr>
      <w:r w:rsidRPr="00E41D77">
        <w:rPr>
          <w:rFonts w:cs="Arial"/>
          <w:sz w:val="24"/>
          <w:szCs w:val="24"/>
        </w:rPr>
        <w:t xml:space="preserve">У случају да је пословно седиште банке гаранта у Републици Србији у случају спора по овој Гаранцији, утврђује се надлежност суда у Београду и примена материјалног права Републике Србије. </w:t>
      </w:r>
    </w:p>
    <w:p w14:paraId="4874583C" w14:textId="77777777" w:rsidR="00E41D77" w:rsidRDefault="00E41D77" w:rsidP="00E41D77">
      <w:pPr>
        <w:rPr>
          <w:rFonts w:cs="Arial"/>
          <w:sz w:val="24"/>
          <w:szCs w:val="24"/>
        </w:rPr>
      </w:pPr>
      <w:r w:rsidRPr="00E41D77">
        <w:rPr>
          <w:rFonts w:cs="Arial"/>
          <w:sz w:val="24"/>
          <w:szCs w:val="24"/>
        </w:rPr>
        <w:t>У случају да је пословно седиште банке гаранта изван Републике Србије у случају спора по овој Гаранцији, утврђује се надлежност Спољнотрговинске арбитраже при ПКС уз примену Правилника ПКС и процесног и материјалног права Републике Србије. Поднета банкарска гаранција не може да садржи додатне услове за исплату, краће рокове, мањи износ или промењену месну надлежност за решавање спорова.</w:t>
      </w:r>
    </w:p>
    <w:p w14:paraId="10795F03" w14:textId="77777777" w:rsidR="00B92BF8" w:rsidRPr="00133410" w:rsidRDefault="00B92BF8" w:rsidP="00B92BF8">
      <w:pPr>
        <w:rPr>
          <w:rFonts w:cs="Arial"/>
          <w:sz w:val="24"/>
          <w:szCs w:val="24"/>
        </w:rPr>
      </w:pPr>
      <w:r w:rsidRPr="00133410">
        <w:rPr>
          <w:rFonts w:cs="Arial"/>
          <w:sz w:val="24"/>
          <w:szCs w:val="24"/>
        </w:rPr>
        <w:t xml:space="preserve">На ову банкарску гарнцију примењују се Једнообразна правила за гаранције на позив </w:t>
      </w:r>
      <w:proofErr w:type="gramStart"/>
      <w:r w:rsidRPr="00133410">
        <w:rPr>
          <w:rFonts w:cs="Arial"/>
          <w:sz w:val="24"/>
          <w:szCs w:val="24"/>
        </w:rPr>
        <w:t>( URDG</w:t>
      </w:r>
      <w:proofErr w:type="gramEnd"/>
      <w:r w:rsidRPr="00133410">
        <w:rPr>
          <w:rFonts w:cs="Arial"/>
          <w:sz w:val="24"/>
          <w:szCs w:val="24"/>
        </w:rPr>
        <w:t xml:space="preserve"> 758) Међународне трговинске коморе у Паризу.</w:t>
      </w:r>
    </w:p>
    <w:p w14:paraId="50B3920D" w14:textId="77777777" w:rsidR="00B92BF8" w:rsidRPr="00133410" w:rsidRDefault="00B92BF8" w:rsidP="00B92BF8">
      <w:pPr>
        <w:rPr>
          <w:rFonts w:cs="Arial"/>
          <w:sz w:val="24"/>
          <w:szCs w:val="24"/>
        </w:rPr>
      </w:pPr>
      <w:proofErr w:type="gramStart"/>
      <w:r w:rsidRPr="00133410">
        <w:rPr>
          <w:rFonts w:cs="Arial"/>
          <w:sz w:val="24"/>
          <w:szCs w:val="24"/>
        </w:rPr>
        <w:t>ОваБанкарска  гаранција</w:t>
      </w:r>
      <w:proofErr w:type="gramEnd"/>
      <w:r w:rsidRPr="00133410">
        <w:rPr>
          <w:rFonts w:cs="Arial"/>
          <w:sz w:val="24"/>
          <w:szCs w:val="24"/>
        </w:rPr>
        <w:t xml:space="preserve"> истиче на наведени датум, без обзира да ли је овај документ враћен или није.</w:t>
      </w:r>
    </w:p>
    <w:p w14:paraId="15AE5C05" w14:textId="13F6D644" w:rsidR="00B92BF8" w:rsidRPr="00133410" w:rsidRDefault="00B92BF8" w:rsidP="00B92BF8">
      <w:pPr>
        <w:rPr>
          <w:rFonts w:cs="Arial"/>
          <w:sz w:val="24"/>
          <w:szCs w:val="24"/>
        </w:rPr>
      </w:pPr>
      <w:r w:rsidRPr="00133410">
        <w:rPr>
          <w:rFonts w:cs="Arial"/>
          <w:sz w:val="24"/>
          <w:szCs w:val="24"/>
        </w:rPr>
        <w:t>-Банкарска гаранција се не може уступити и није преносива без сагласности уговорних страна и емисионе банке.</w:t>
      </w:r>
    </w:p>
    <w:p w14:paraId="3269E1EB" w14:textId="731227F5" w:rsidR="00E41D77" w:rsidRPr="00E41D77" w:rsidRDefault="00E41D77" w:rsidP="00E41D77">
      <w:pPr>
        <w:rPr>
          <w:rFonts w:cs="Arial"/>
          <w:sz w:val="24"/>
          <w:szCs w:val="24"/>
        </w:rPr>
      </w:pPr>
      <w:r w:rsidRPr="00E41D77">
        <w:rPr>
          <w:rFonts w:cs="Arial"/>
          <w:sz w:val="24"/>
          <w:szCs w:val="24"/>
        </w:rPr>
        <w:t>Понуђач може поднети гаранцију стране банке само ако је тој банци додељен кредитни рејтинг</w:t>
      </w:r>
      <w:r w:rsidR="005003BC">
        <w:rPr>
          <w:rFonts w:cs="Arial"/>
          <w:sz w:val="24"/>
          <w:szCs w:val="24"/>
          <w:lang w:val="sr-Cyrl-RS"/>
        </w:rPr>
        <w:t>.</w:t>
      </w:r>
    </w:p>
    <w:p w14:paraId="230CD255" w14:textId="77777777" w:rsidR="00E41D77" w:rsidRPr="00E41D77" w:rsidRDefault="00E41D77" w:rsidP="00E41D77">
      <w:pPr>
        <w:rPr>
          <w:rFonts w:cs="Arial"/>
          <w:i/>
          <w:sz w:val="24"/>
          <w:szCs w:val="24"/>
        </w:rPr>
      </w:pPr>
      <w:r w:rsidRPr="00E41D77">
        <w:rPr>
          <w:rFonts w:cs="Arial"/>
          <w:sz w:val="24"/>
          <w:szCs w:val="24"/>
        </w:rPr>
        <w:lastRenderedPageBreak/>
        <w:t>Банкарска гаранција ће бити враћена понуђачу са којим није закључен уговор одмах по закључењу уговора са понуђачем чија је понуда изабрана као најповољнија, а понуђачу са којим је закључен уговор у року од осам дана од дана предаје Наручиоцу инструмената обезбеђења извршења уговорених обавеза која су захтевана Уговором.</w:t>
      </w:r>
    </w:p>
    <w:p w14:paraId="3DEDD82D" w14:textId="77777777" w:rsidR="00E41D77" w:rsidRPr="00E41D77" w:rsidRDefault="00E41D77" w:rsidP="00E41D77">
      <w:pPr>
        <w:rPr>
          <w:rFonts w:cs="Arial"/>
          <w:b/>
          <w:sz w:val="24"/>
          <w:szCs w:val="24"/>
        </w:rPr>
      </w:pPr>
      <w:r w:rsidRPr="00E41D77">
        <w:rPr>
          <w:rFonts w:cs="Arial"/>
          <w:b/>
          <w:sz w:val="24"/>
          <w:szCs w:val="24"/>
        </w:rPr>
        <w:t>Банкарск</w:t>
      </w:r>
      <w:r w:rsidRPr="00E41D77">
        <w:rPr>
          <w:rFonts w:cs="Arial"/>
          <w:b/>
          <w:sz w:val="24"/>
          <w:szCs w:val="24"/>
          <w:lang w:val="sr-Cyrl-RS"/>
        </w:rPr>
        <w:t>а</w:t>
      </w:r>
      <w:r w:rsidRPr="00E41D77">
        <w:rPr>
          <w:rFonts w:cs="Arial"/>
          <w:b/>
          <w:sz w:val="24"/>
          <w:szCs w:val="24"/>
        </w:rPr>
        <w:t xml:space="preserve"> гаранциј</w:t>
      </w:r>
      <w:r w:rsidRPr="00E41D77">
        <w:rPr>
          <w:rFonts w:cs="Arial"/>
          <w:b/>
          <w:sz w:val="24"/>
          <w:szCs w:val="24"/>
          <w:lang w:val="sr-Cyrl-RS"/>
        </w:rPr>
        <w:t>а</w:t>
      </w:r>
      <w:r w:rsidRPr="00E41D77">
        <w:rPr>
          <w:rFonts w:cs="Arial"/>
          <w:b/>
          <w:sz w:val="24"/>
          <w:szCs w:val="24"/>
        </w:rPr>
        <w:t xml:space="preserve"> за добро извршење посла</w:t>
      </w:r>
    </w:p>
    <w:p w14:paraId="688B1342" w14:textId="77777777" w:rsidR="00E41D77" w:rsidRPr="004F45C8" w:rsidRDefault="00E41D77" w:rsidP="00E41D77">
      <w:pPr>
        <w:spacing w:after="60"/>
        <w:contextualSpacing/>
        <w:rPr>
          <w:rFonts w:eastAsia="Calibri" w:cs="Arial"/>
          <w:lang w:val="sr-Cyrl-RS"/>
        </w:rPr>
      </w:pPr>
    </w:p>
    <w:p w14:paraId="3A6EADCF" w14:textId="685D833D" w:rsidR="00E41D77" w:rsidRPr="001427AD" w:rsidRDefault="00E41D77" w:rsidP="00E41D77">
      <w:pPr>
        <w:spacing w:after="60"/>
        <w:contextualSpacing/>
        <w:rPr>
          <w:rFonts w:eastAsia="Calibri" w:cs="Arial"/>
          <w:b/>
          <w:sz w:val="24"/>
          <w:szCs w:val="24"/>
          <w:lang w:val="sr-Cyrl-RS"/>
        </w:rPr>
      </w:pPr>
      <w:r w:rsidRPr="001427AD">
        <w:rPr>
          <w:rFonts w:eastAsia="Calibri" w:cs="Arial"/>
          <w:sz w:val="24"/>
          <w:szCs w:val="24"/>
        </w:rPr>
        <w:t>Изабрани понуђач је дужан да</w:t>
      </w:r>
      <w:r w:rsidR="001427AD" w:rsidRPr="001427AD">
        <w:rPr>
          <w:rFonts w:cs="Arial"/>
          <w:sz w:val="24"/>
          <w:szCs w:val="24"/>
          <w:lang w:val="ru-RU"/>
        </w:rPr>
        <w:t xml:space="preserve"> у тренутку закључења Уговора, а најкасније у року од 10 (словима: десет) дана од дана обостраног потписивања Уговора од законских заступника уговорних страна, а пре извршења</w:t>
      </w:r>
      <w:r w:rsidR="001427AD" w:rsidRPr="001427AD">
        <w:rPr>
          <w:rFonts w:cs="Arial"/>
          <w:sz w:val="24"/>
          <w:szCs w:val="24"/>
          <w:lang w:val="sr-Latn-RS"/>
        </w:rPr>
        <w:t>,</w:t>
      </w:r>
      <w:r w:rsidR="001427AD" w:rsidRPr="001427AD">
        <w:rPr>
          <w:rFonts w:eastAsia="Calibri" w:cs="Arial"/>
          <w:sz w:val="24"/>
          <w:szCs w:val="24"/>
        </w:rPr>
        <w:t xml:space="preserve"> </w:t>
      </w:r>
      <w:r w:rsidRPr="001427AD">
        <w:rPr>
          <w:rFonts w:eastAsia="Calibri" w:cs="Arial"/>
          <w:sz w:val="24"/>
          <w:szCs w:val="24"/>
        </w:rPr>
        <w:t>као средство финансијског обезбеђења за добро извршење посла преда Наручиоцу</w:t>
      </w:r>
      <w:r w:rsidRPr="001427AD">
        <w:rPr>
          <w:rFonts w:eastAsia="Calibri" w:cs="Arial"/>
          <w:sz w:val="24"/>
          <w:szCs w:val="24"/>
          <w:lang w:val="sr-Cyrl-RS"/>
        </w:rPr>
        <w:t xml:space="preserve"> б</w:t>
      </w:r>
      <w:r w:rsidRPr="001427AD">
        <w:rPr>
          <w:rFonts w:eastAsia="Calibri" w:cs="Arial"/>
          <w:sz w:val="24"/>
          <w:szCs w:val="24"/>
        </w:rPr>
        <w:t>анкарск</w:t>
      </w:r>
      <w:r w:rsidRPr="001427AD">
        <w:rPr>
          <w:rFonts w:eastAsia="Calibri" w:cs="Arial"/>
          <w:sz w:val="24"/>
          <w:szCs w:val="24"/>
          <w:lang w:val="sr-Cyrl-RS"/>
        </w:rPr>
        <w:t>у</w:t>
      </w:r>
      <w:r w:rsidRPr="001427AD">
        <w:rPr>
          <w:rFonts w:eastAsia="Calibri" w:cs="Arial"/>
          <w:sz w:val="24"/>
          <w:szCs w:val="24"/>
        </w:rPr>
        <w:t xml:space="preserve"> гаранциј</w:t>
      </w:r>
      <w:r w:rsidRPr="001427AD">
        <w:rPr>
          <w:rFonts w:eastAsia="Calibri" w:cs="Arial"/>
          <w:sz w:val="24"/>
          <w:szCs w:val="24"/>
          <w:lang w:val="sr-Cyrl-RS"/>
        </w:rPr>
        <w:t>у</w:t>
      </w:r>
      <w:r w:rsidRPr="001427AD">
        <w:rPr>
          <w:rFonts w:eastAsia="Calibri" w:cs="Arial"/>
          <w:sz w:val="24"/>
          <w:szCs w:val="24"/>
        </w:rPr>
        <w:t xml:space="preserve"> за добро извршење посла</w:t>
      </w:r>
      <w:r w:rsidR="00B92BF8" w:rsidRPr="001427AD">
        <w:rPr>
          <w:rFonts w:eastAsia="Calibri" w:cs="Arial"/>
          <w:sz w:val="24"/>
          <w:szCs w:val="24"/>
        </w:rPr>
        <w:t xml:space="preserve">, као одложни услов из члана 74. </w:t>
      </w:r>
      <w:proofErr w:type="gramStart"/>
      <w:r w:rsidR="00B92BF8" w:rsidRPr="001427AD">
        <w:rPr>
          <w:rFonts w:eastAsia="Calibri" w:cs="Arial"/>
          <w:sz w:val="24"/>
          <w:szCs w:val="24"/>
        </w:rPr>
        <w:t>став</w:t>
      </w:r>
      <w:proofErr w:type="gramEnd"/>
      <w:r w:rsidR="00B92BF8" w:rsidRPr="001427AD">
        <w:rPr>
          <w:rFonts w:eastAsia="Calibri" w:cs="Arial"/>
          <w:sz w:val="24"/>
          <w:szCs w:val="24"/>
        </w:rPr>
        <w:t xml:space="preserve"> 2. Закона о облигационим односима („Сл. лист СФРЈ“ бр. 29/78, 39/85, 45/89 – одлука УСЈ и 57/89, „Сл.лист СРЈ“ бр. 31/93 и „Сл. лист СЦГ“ бр. 1/2003 – Уставна повеља), даље: ЗОО</w:t>
      </w:r>
      <w:r w:rsidRPr="001427AD">
        <w:rPr>
          <w:rFonts w:eastAsia="Calibri" w:cs="Arial"/>
          <w:sz w:val="24"/>
          <w:szCs w:val="24"/>
          <w:lang w:val="sr-Cyrl-RS"/>
        </w:rPr>
        <w:t>.</w:t>
      </w:r>
    </w:p>
    <w:p w14:paraId="430EA814" w14:textId="77777777" w:rsidR="00E41D77" w:rsidRPr="00A33B31" w:rsidRDefault="00E41D77" w:rsidP="00E41D77">
      <w:pPr>
        <w:rPr>
          <w:rFonts w:cs="Arial"/>
          <w:sz w:val="24"/>
          <w:szCs w:val="24"/>
        </w:rPr>
      </w:pPr>
      <w:r w:rsidRPr="00A33B31">
        <w:rPr>
          <w:rFonts w:cs="Arial"/>
          <w:sz w:val="24"/>
          <w:szCs w:val="24"/>
        </w:rPr>
        <w:t>Изабрани понуђач је дужан да Наручиоцу достави неопозиву</w:t>
      </w:r>
      <w:proofErr w:type="gramStart"/>
      <w:r w:rsidRPr="00A33B31">
        <w:rPr>
          <w:rFonts w:cs="Arial"/>
          <w:sz w:val="24"/>
          <w:szCs w:val="24"/>
        </w:rPr>
        <w:t>,  безусловну</w:t>
      </w:r>
      <w:proofErr w:type="gramEnd"/>
      <w:r w:rsidRPr="00A33B31">
        <w:rPr>
          <w:rFonts w:cs="Arial"/>
          <w:sz w:val="24"/>
          <w:szCs w:val="24"/>
        </w:rPr>
        <w:t xml:space="preserve"> (без права на приговор) и на први писани позив наплативу банкарску гаранцију за добро извршење посла у износу од 10%  вредности уговора без ПДВ. </w:t>
      </w:r>
    </w:p>
    <w:p w14:paraId="1E5B66C0" w14:textId="77777777" w:rsidR="00E41D77" w:rsidRPr="00A33B31" w:rsidRDefault="00E41D77" w:rsidP="00E41D77">
      <w:pPr>
        <w:rPr>
          <w:rFonts w:cs="Arial"/>
          <w:sz w:val="24"/>
          <w:szCs w:val="24"/>
          <w:lang w:val="sr-Cyrl-CS"/>
        </w:rPr>
      </w:pPr>
      <w:r w:rsidRPr="00A33B31">
        <w:rPr>
          <w:rFonts w:cs="Arial"/>
          <w:sz w:val="24"/>
          <w:szCs w:val="24"/>
          <w:lang w:val="sr-Cyrl-CS"/>
        </w:rPr>
        <w:t>Банкарска гаранција мора трајати 30 (словима: тридесет) календарских дана дуже од рока одређеног за коначно извршење посла.</w:t>
      </w:r>
    </w:p>
    <w:p w14:paraId="1B225404" w14:textId="77777777" w:rsidR="00E41D77" w:rsidRPr="00A33B31" w:rsidRDefault="00E41D77" w:rsidP="00E41D77">
      <w:pPr>
        <w:rPr>
          <w:rFonts w:cs="Arial"/>
          <w:sz w:val="24"/>
          <w:szCs w:val="24"/>
        </w:rPr>
      </w:pPr>
      <w:r w:rsidRPr="00A33B31">
        <w:rPr>
          <w:rFonts w:cs="Arial"/>
          <w:sz w:val="24"/>
          <w:szCs w:val="24"/>
        </w:rPr>
        <w:t>Ако се за време трајања уговора промене рокови за извршење уговорне обавезе, важност банкарске гаранције за добро извршење посла мора да се продужи.Поднета банкарска гаранција не може да садржи додатне услове за исплату, краће рокове, мањи износ или промењену месну надлежност за решавање спорова.</w:t>
      </w:r>
    </w:p>
    <w:p w14:paraId="0EFDE89C" w14:textId="77777777" w:rsidR="00E41D77" w:rsidRPr="00A33B31" w:rsidRDefault="00E41D77" w:rsidP="00E41D77">
      <w:pPr>
        <w:rPr>
          <w:rFonts w:cs="Arial"/>
          <w:sz w:val="24"/>
          <w:szCs w:val="24"/>
        </w:rPr>
      </w:pPr>
      <w:r w:rsidRPr="00A33B31">
        <w:rPr>
          <w:rFonts w:cs="Arial"/>
          <w:sz w:val="24"/>
          <w:szCs w:val="24"/>
        </w:rPr>
        <w:t xml:space="preserve">Наручилац ће уновчити дату банкарску гаранцију за добро извршење посла у случају да изабрани понуђач не буде извршавао своје уговорне обавезе у роковима и на начин предвиђен уговором. </w:t>
      </w:r>
    </w:p>
    <w:p w14:paraId="3DD16344" w14:textId="77777777" w:rsidR="00E41D77" w:rsidRPr="00A33B31" w:rsidRDefault="00E41D77" w:rsidP="00E41D77">
      <w:pPr>
        <w:rPr>
          <w:rFonts w:cs="Arial"/>
          <w:sz w:val="24"/>
          <w:szCs w:val="24"/>
        </w:rPr>
      </w:pPr>
      <w:r w:rsidRPr="00A33B31">
        <w:rPr>
          <w:rFonts w:cs="Arial"/>
          <w:sz w:val="24"/>
          <w:szCs w:val="24"/>
        </w:rPr>
        <w:t xml:space="preserve">У случају да је пословно седиште банке гаранта у Републици Србији у случају спора по овој Гаранцији, утврђује се надлежност суда у Београду и примена материјалног права Републике Србије. </w:t>
      </w:r>
    </w:p>
    <w:p w14:paraId="24DA0331" w14:textId="77777777" w:rsidR="00E41D77" w:rsidRPr="00A33B31" w:rsidRDefault="00E41D77" w:rsidP="00E41D77">
      <w:pPr>
        <w:rPr>
          <w:rFonts w:cs="Arial"/>
          <w:sz w:val="24"/>
          <w:szCs w:val="24"/>
        </w:rPr>
      </w:pPr>
      <w:r w:rsidRPr="00A33B31">
        <w:rPr>
          <w:rFonts w:cs="Arial"/>
          <w:sz w:val="24"/>
          <w:szCs w:val="24"/>
        </w:rPr>
        <w:t>У случају да је пословно седиште банке гаранта изван Републике Србије у случају спора по овој Гаранцији, утврђује се надлежност Спољнотрговинске арбитраже при ПКС уз примену Правилника ПКС и процесног и материјалног права Републике Србије.</w:t>
      </w:r>
    </w:p>
    <w:p w14:paraId="38C55941" w14:textId="77777777" w:rsidR="005003BC" w:rsidRPr="00A33B31" w:rsidRDefault="00E41D77" w:rsidP="00B92BF8">
      <w:pPr>
        <w:rPr>
          <w:rFonts w:cs="Arial"/>
          <w:sz w:val="24"/>
          <w:szCs w:val="24"/>
        </w:rPr>
      </w:pPr>
      <w:r w:rsidRPr="00A33B31">
        <w:rPr>
          <w:rFonts w:cs="Arial"/>
          <w:sz w:val="24"/>
          <w:szCs w:val="24"/>
        </w:rPr>
        <w:t xml:space="preserve">У случају да Изабрани понуђач поднесе банкарску гаранцију стране банке, изабрани понуђач може поднети гаранцију стране банке само ако је тој банци додељен кредитни рејтинг </w:t>
      </w:r>
    </w:p>
    <w:p w14:paraId="616ECBE9" w14:textId="3ED627E5" w:rsidR="00B92BF8" w:rsidRPr="00A33B31" w:rsidRDefault="00B92BF8" w:rsidP="00B92BF8">
      <w:pPr>
        <w:rPr>
          <w:rFonts w:cs="Arial"/>
          <w:sz w:val="24"/>
          <w:szCs w:val="24"/>
        </w:rPr>
      </w:pPr>
      <w:r w:rsidRPr="00A33B31">
        <w:rPr>
          <w:rFonts w:cs="Arial"/>
          <w:sz w:val="24"/>
          <w:szCs w:val="24"/>
        </w:rPr>
        <w:t>-</w:t>
      </w:r>
      <w:r w:rsidRPr="00A33B31">
        <w:rPr>
          <w:sz w:val="24"/>
          <w:szCs w:val="24"/>
        </w:rPr>
        <w:t xml:space="preserve"> </w:t>
      </w:r>
      <w:r w:rsidRPr="00A33B31">
        <w:rPr>
          <w:rFonts w:cs="Arial"/>
          <w:sz w:val="24"/>
          <w:szCs w:val="24"/>
        </w:rPr>
        <w:t xml:space="preserve">На о банкарску гарнцију примењују се Једнообразна правила за гаранције на позив </w:t>
      </w:r>
      <w:proofErr w:type="gramStart"/>
      <w:r w:rsidRPr="00A33B31">
        <w:rPr>
          <w:rFonts w:cs="Arial"/>
          <w:sz w:val="24"/>
          <w:szCs w:val="24"/>
        </w:rPr>
        <w:t>( URDG</w:t>
      </w:r>
      <w:proofErr w:type="gramEnd"/>
      <w:r w:rsidRPr="00A33B31">
        <w:rPr>
          <w:rFonts w:cs="Arial"/>
          <w:sz w:val="24"/>
          <w:szCs w:val="24"/>
        </w:rPr>
        <w:t xml:space="preserve"> 758) Међународне трговинске коморе у Паризу.</w:t>
      </w:r>
    </w:p>
    <w:p w14:paraId="55BB4335" w14:textId="77777777" w:rsidR="00B92BF8" w:rsidRPr="00A33B31" w:rsidRDefault="00B92BF8" w:rsidP="00B92BF8">
      <w:pPr>
        <w:rPr>
          <w:rFonts w:cs="Arial"/>
          <w:sz w:val="24"/>
          <w:szCs w:val="24"/>
        </w:rPr>
      </w:pPr>
      <w:r w:rsidRPr="00A33B31">
        <w:rPr>
          <w:rFonts w:cs="Arial"/>
          <w:sz w:val="24"/>
          <w:szCs w:val="24"/>
        </w:rPr>
        <w:t>Банкарска гаранција истиче на наведени датум, без обзира да ли је овај документ враћен или није.</w:t>
      </w:r>
    </w:p>
    <w:p w14:paraId="492B6A1D" w14:textId="0C0E20E6" w:rsidR="00814940" w:rsidRPr="00A33B31" w:rsidRDefault="00B92BF8" w:rsidP="005003BC">
      <w:pPr>
        <w:rPr>
          <w:rFonts w:cs="Arial"/>
          <w:b/>
          <w:sz w:val="24"/>
          <w:szCs w:val="24"/>
          <w:lang w:val="ru-RU"/>
        </w:rPr>
      </w:pPr>
      <w:r w:rsidRPr="00A33B31">
        <w:rPr>
          <w:rFonts w:cs="Arial"/>
          <w:sz w:val="24"/>
          <w:szCs w:val="24"/>
        </w:rPr>
        <w:t>-Банкарска гаранција се не може уступити и није преносива без сагласности уговорних страна и емисионе банке.</w:t>
      </w:r>
    </w:p>
    <w:p w14:paraId="06F1E4BB" w14:textId="37DA34E1" w:rsidR="00DF1A82" w:rsidRPr="004276CE" w:rsidRDefault="00DF1A82" w:rsidP="00D32755">
      <w:pPr>
        <w:spacing w:before="0"/>
        <w:contextualSpacing/>
        <w:rPr>
          <w:rFonts w:cs="Arial"/>
          <w:b/>
          <w:sz w:val="24"/>
          <w:szCs w:val="24"/>
          <w:lang w:val="ru-RU"/>
        </w:rPr>
      </w:pPr>
      <w:r w:rsidRPr="004276CE">
        <w:rPr>
          <w:rFonts w:cs="Arial"/>
          <w:b/>
          <w:sz w:val="24"/>
          <w:szCs w:val="24"/>
          <w:lang w:val="ru-RU"/>
        </w:rPr>
        <w:t>Достављање средстава финансијског обезбеђења</w:t>
      </w:r>
    </w:p>
    <w:p w14:paraId="08E0A012" w14:textId="315CFC54" w:rsidR="00DF1A82" w:rsidRDefault="00DF1A82" w:rsidP="00D32755">
      <w:pPr>
        <w:tabs>
          <w:tab w:val="left" w:pos="567"/>
          <w:tab w:val="left" w:pos="709"/>
        </w:tabs>
        <w:spacing w:before="0"/>
        <w:contextualSpacing/>
        <w:rPr>
          <w:rFonts w:cs="Arial"/>
          <w:sz w:val="24"/>
          <w:szCs w:val="24"/>
          <w:lang w:val="ru-RU"/>
        </w:rPr>
      </w:pPr>
      <w:r w:rsidRPr="00C574F9">
        <w:rPr>
          <w:rFonts w:cs="Arial"/>
          <w:sz w:val="24"/>
          <w:szCs w:val="24"/>
          <w:lang w:val="ru-RU"/>
        </w:rPr>
        <w:lastRenderedPageBreak/>
        <w:t>Средс</w:t>
      </w:r>
      <w:r w:rsidR="00AD58E4">
        <w:rPr>
          <w:rFonts w:cs="Arial"/>
          <w:sz w:val="24"/>
          <w:szCs w:val="24"/>
          <w:lang w:val="ru-RU"/>
        </w:rPr>
        <w:t xml:space="preserve">тво финансијског обезбеђења за </w:t>
      </w:r>
      <w:r w:rsidRPr="00C574F9">
        <w:rPr>
          <w:rFonts w:cs="Arial"/>
          <w:sz w:val="24"/>
          <w:szCs w:val="24"/>
          <w:lang w:val="ru-RU"/>
        </w:rPr>
        <w:t xml:space="preserve">озбиљност понуде </w:t>
      </w:r>
      <w:r w:rsidR="00BD460F">
        <w:rPr>
          <w:rFonts w:cs="Arial"/>
          <w:sz w:val="24"/>
          <w:szCs w:val="24"/>
          <w:lang w:val="ru-RU"/>
        </w:rPr>
        <w:t xml:space="preserve">гласи на </w:t>
      </w:r>
      <w:r w:rsidR="00BD460F" w:rsidRPr="00C574F9">
        <w:rPr>
          <w:rFonts w:cs="Arial"/>
          <w:sz w:val="24"/>
          <w:szCs w:val="24"/>
          <w:lang w:val="ru-RU"/>
        </w:rPr>
        <w:t>Јавно предузеће „Ел</w:t>
      </w:r>
      <w:r w:rsidR="00BD460F">
        <w:rPr>
          <w:rFonts w:cs="Arial"/>
          <w:sz w:val="24"/>
          <w:szCs w:val="24"/>
          <w:lang w:val="ru-RU"/>
        </w:rPr>
        <w:t xml:space="preserve">ектропривреда Србије“ Београд, </w:t>
      </w:r>
      <w:r w:rsidR="001161B2">
        <w:rPr>
          <w:rFonts w:cs="Arial"/>
          <w:sz w:val="24"/>
          <w:szCs w:val="24"/>
          <w:lang w:val="ru-RU"/>
        </w:rPr>
        <w:t>Балканска</w:t>
      </w:r>
      <w:r w:rsidR="00BD460F">
        <w:rPr>
          <w:rFonts w:cs="Arial"/>
          <w:sz w:val="24"/>
          <w:szCs w:val="24"/>
          <w:lang w:val="ru-RU"/>
        </w:rPr>
        <w:t xml:space="preserve"> </w:t>
      </w:r>
      <w:r w:rsidR="00FF0B4E">
        <w:rPr>
          <w:rFonts w:cs="Arial"/>
          <w:sz w:val="24"/>
          <w:szCs w:val="24"/>
          <w:lang w:val="ru-RU"/>
        </w:rPr>
        <w:t xml:space="preserve">бр. </w:t>
      </w:r>
      <w:r w:rsidR="001161B2">
        <w:rPr>
          <w:rFonts w:cs="Arial"/>
          <w:sz w:val="24"/>
          <w:szCs w:val="24"/>
          <w:lang w:val="ru-RU"/>
        </w:rPr>
        <w:t>13</w:t>
      </w:r>
      <w:r w:rsidR="00BD460F" w:rsidRPr="00C574F9">
        <w:rPr>
          <w:rFonts w:cs="Arial"/>
          <w:sz w:val="24"/>
          <w:szCs w:val="24"/>
          <w:lang w:val="ru-RU"/>
        </w:rPr>
        <w:t>,</w:t>
      </w:r>
      <w:r w:rsidR="00BD460F">
        <w:rPr>
          <w:rFonts w:cs="Arial"/>
          <w:sz w:val="24"/>
          <w:szCs w:val="24"/>
          <w:lang w:val="ru-RU"/>
        </w:rPr>
        <w:t xml:space="preserve"> </w:t>
      </w:r>
      <w:r w:rsidR="00BD460F" w:rsidRPr="00C574F9">
        <w:rPr>
          <w:rFonts w:cs="Arial"/>
          <w:sz w:val="24"/>
          <w:szCs w:val="24"/>
          <w:lang w:val="ru-RU"/>
        </w:rPr>
        <w:t>Београд</w:t>
      </w:r>
      <w:r w:rsidR="00BD460F">
        <w:rPr>
          <w:rFonts w:cs="Arial"/>
          <w:sz w:val="24"/>
          <w:szCs w:val="24"/>
          <w:lang w:val="ru-RU"/>
        </w:rPr>
        <w:t xml:space="preserve">, а </w:t>
      </w:r>
      <w:r w:rsidRPr="00C574F9">
        <w:rPr>
          <w:rFonts w:cs="Arial"/>
          <w:sz w:val="24"/>
          <w:szCs w:val="24"/>
          <w:lang w:val="ru-RU"/>
        </w:rPr>
        <w:t>доставља се као саставни део понуде.</w:t>
      </w:r>
    </w:p>
    <w:p w14:paraId="2C69869E" w14:textId="6E92ED8E" w:rsidR="00DF1A82" w:rsidRDefault="00DF1A82" w:rsidP="00D32755">
      <w:pPr>
        <w:tabs>
          <w:tab w:val="left" w:pos="1134"/>
        </w:tabs>
        <w:spacing w:before="0"/>
        <w:contextualSpacing/>
        <w:rPr>
          <w:rFonts w:cs="Arial"/>
          <w:sz w:val="24"/>
          <w:szCs w:val="24"/>
          <w:lang w:val="ru-RU"/>
        </w:rPr>
      </w:pPr>
      <w:r w:rsidRPr="00C574F9">
        <w:rPr>
          <w:rFonts w:cs="Arial"/>
          <w:sz w:val="24"/>
          <w:szCs w:val="24"/>
          <w:lang w:val="ru-RU"/>
        </w:rPr>
        <w:t xml:space="preserve">Средство финансијског обезбеђења за добро извршење посла </w:t>
      </w:r>
      <w:r w:rsidR="00CD5B18">
        <w:rPr>
          <w:rFonts w:cs="Arial"/>
          <w:sz w:val="24"/>
          <w:szCs w:val="24"/>
          <w:lang w:val="ru-RU"/>
        </w:rPr>
        <w:t xml:space="preserve">гласи на </w:t>
      </w:r>
      <w:r w:rsidR="00CD5B18" w:rsidRPr="00C574F9">
        <w:rPr>
          <w:rFonts w:cs="Arial"/>
          <w:sz w:val="24"/>
          <w:szCs w:val="24"/>
          <w:lang w:val="ru-RU"/>
        </w:rPr>
        <w:t>Јавно предузеће „Ел</w:t>
      </w:r>
      <w:r w:rsidR="00CD5B18">
        <w:rPr>
          <w:rFonts w:cs="Arial"/>
          <w:sz w:val="24"/>
          <w:szCs w:val="24"/>
          <w:lang w:val="ru-RU"/>
        </w:rPr>
        <w:t xml:space="preserve">ектропривреда Србије“ Београд, </w:t>
      </w:r>
      <w:r w:rsidR="001161B2">
        <w:rPr>
          <w:rFonts w:cs="Arial"/>
          <w:sz w:val="24"/>
          <w:szCs w:val="24"/>
          <w:lang w:val="ru-RU"/>
        </w:rPr>
        <w:t xml:space="preserve">Балканска </w:t>
      </w:r>
      <w:r w:rsidR="00FF0B4E">
        <w:rPr>
          <w:rFonts w:cs="Arial"/>
          <w:sz w:val="24"/>
          <w:szCs w:val="24"/>
          <w:lang w:val="ru-RU"/>
        </w:rPr>
        <w:t xml:space="preserve">бр. </w:t>
      </w:r>
      <w:r w:rsidR="001161B2">
        <w:rPr>
          <w:rFonts w:cs="Arial"/>
          <w:sz w:val="24"/>
          <w:szCs w:val="24"/>
          <w:lang w:val="ru-RU"/>
        </w:rPr>
        <w:t>13</w:t>
      </w:r>
      <w:r w:rsidR="00CD5B18" w:rsidRPr="00C574F9">
        <w:rPr>
          <w:rFonts w:cs="Arial"/>
          <w:sz w:val="24"/>
          <w:szCs w:val="24"/>
          <w:lang w:val="ru-RU"/>
        </w:rPr>
        <w:t>,</w:t>
      </w:r>
      <w:r w:rsidR="00CD5B18">
        <w:rPr>
          <w:rFonts w:cs="Arial"/>
          <w:sz w:val="24"/>
          <w:szCs w:val="24"/>
          <w:lang w:val="ru-RU"/>
        </w:rPr>
        <w:t xml:space="preserve"> </w:t>
      </w:r>
      <w:r w:rsidR="00CD5B18" w:rsidRPr="00C574F9">
        <w:rPr>
          <w:rFonts w:cs="Arial"/>
          <w:sz w:val="24"/>
          <w:szCs w:val="24"/>
          <w:lang w:val="ru-RU"/>
        </w:rPr>
        <w:t>Београд</w:t>
      </w:r>
      <w:r w:rsidR="00CD5B18">
        <w:rPr>
          <w:rFonts w:cs="Arial"/>
          <w:sz w:val="24"/>
          <w:szCs w:val="24"/>
          <w:lang w:val="ru-RU"/>
        </w:rPr>
        <w:t>, а</w:t>
      </w:r>
      <w:r w:rsidR="00CD5B18" w:rsidRPr="00C574F9">
        <w:rPr>
          <w:rFonts w:cs="Arial"/>
          <w:sz w:val="24"/>
          <w:szCs w:val="24"/>
          <w:lang w:val="ru-RU"/>
        </w:rPr>
        <w:t xml:space="preserve"> </w:t>
      </w:r>
      <w:r w:rsidRPr="00C574F9">
        <w:rPr>
          <w:rFonts w:cs="Arial"/>
          <w:sz w:val="24"/>
          <w:szCs w:val="24"/>
          <w:lang w:val="ru-RU"/>
        </w:rPr>
        <w:t xml:space="preserve">доставља </w:t>
      </w:r>
      <w:r w:rsidR="00CD4F77">
        <w:rPr>
          <w:rFonts w:cs="Arial"/>
          <w:sz w:val="24"/>
          <w:szCs w:val="24"/>
          <w:lang w:val="ru-RU"/>
        </w:rPr>
        <w:t xml:space="preserve">се </w:t>
      </w:r>
      <w:r w:rsidR="00FF0B4E">
        <w:rPr>
          <w:rFonts w:cs="Arial"/>
          <w:sz w:val="24"/>
          <w:szCs w:val="24"/>
          <w:lang w:val="ru-RU"/>
        </w:rPr>
        <w:t>лично или поштом на адресу</w:t>
      </w:r>
      <w:r w:rsidRPr="00C574F9">
        <w:rPr>
          <w:rFonts w:cs="Arial"/>
          <w:sz w:val="24"/>
          <w:szCs w:val="24"/>
          <w:lang w:val="ru-RU"/>
        </w:rPr>
        <w:t xml:space="preserve"> Јавно предузеће „Електроп</w:t>
      </w:r>
      <w:r w:rsidR="00CD4F77">
        <w:rPr>
          <w:rFonts w:cs="Arial"/>
          <w:sz w:val="24"/>
          <w:szCs w:val="24"/>
          <w:lang w:val="ru-RU"/>
        </w:rPr>
        <w:t>ривреда Србије“ Београд, Б</w:t>
      </w:r>
      <w:r w:rsidRPr="00C574F9">
        <w:rPr>
          <w:rFonts w:cs="Arial"/>
          <w:sz w:val="24"/>
          <w:szCs w:val="24"/>
          <w:lang w:val="ru-RU"/>
        </w:rPr>
        <w:t>алканска бр. 13,</w:t>
      </w:r>
      <w:r w:rsidR="00D32755">
        <w:rPr>
          <w:rFonts w:cs="Arial"/>
          <w:sz w:val="24"/>
          <w:szCs w:val="24"/>
          <w:lang w:val="ru-RU"/>
        </w:rPr>
        <w:t xml:space="preserve"> </w:t>
      </w:r>
      <w:r w:rsidRPr="00C574F9">
        <w:rPr>
          <w:rFonts w:cs="Arial"/>
          <w:sz w:val="24"/>
          <w:szCs w:val="24"/>
          <w:lang w:val="ru-RU"/>
        </w:rPr>
        <w:t xml:space="preserve">Београд, са назнаком: Средство финансијског обезбеђења за </w:t>
      </w:r>
      <w:r w:rsidR="000E1753">
        <w:rPr>
          <w:rFonts w:cs="Arial"/>
          <w:sz w:val="24"/>
          <w:szCs w:val="24"/>
          <w:lang w:val="ru-RU"/>
        </w:rPr>
        <w:t>ЈН/1000/0</w:t>
      </w:r>
      <w:r w:rsidR="00C907A4">
        <w:rPr>
          <w:rFonts w:cs="Arial"/>
          <w:sz w:val="24"/>
          <w:szCs w:val="24"/>
          <w:lang w:val="ru-RU"/>
        </w:rPr>
        <w:t>507</w:t>
      </w:r>
      <w:r w:rsidR="000E1753">
        <w:rPr>
          <w:rFonts w:cs="Arial"/>
          <w:sz w:val="24"/>
          <w:szCs w:val="24"/>
          <w:lang w:val="ru-RU"/>
        </w:rPr>
        <w:t>/2018</w:t>
      </w:r>
      <w:r w:rsidRPr="00C574F9">
        <w:rPr>
          <w:rFonts w:cs="Arial"/>
          <w:sz w:val="24"/>
          <w:szCs w:val="24"/>
          <w:lang w:val="ru-RU"/>
        </w:rPr>
        <w:t>.</w:t>
      </w:r>
    </w:p>
    <w:p w14:paraId="675E1817" w14:textId="3893E486" w:rsidR="00F066DE" w:rsidRDefault="00F066DE" w:rsidP="00687EEB">
      <w:pPr>
        <w:rPr>
          <w:rFonts w:cs="Arial"/>
          <w:color w:val="00B0F0"/>
          <w:sz w:val="24"/>
          <w:szCs w:val="24"/>
        </w:rPr>
      </w:pPr>
    </w:p>
    <w:p w14:paraId="1FCF0924" w14:textId="77777777" w:rsidR="0085348E" w:rsidRPr="00EC5BB4" w:rsidRDefault="0085348E" w:rsidP="00785728">
      <w:pPr>
        <w:pStyle w:val="KDPodnaslov2"/>
        <w:numPr>
          <w:ilvl w:val="1"/>
          <w:numId w:val="36"/>
        </w:numPr>
        <w:spacing w:before="0"/>
        <w:jc w:val="both"/>
        <w:rPr>
          <w:rFonts w:cs="Arial"/>
          <w:sz w:val="24"/>
          <w:szCs w:val="24"/>
        </w:rPr>
      </w:pPr>
      <w:r w:rsidRPr="00EC5BB4">
        <w:rPr>
          <w:rFonts w:cs="Arial"/>
          <w:sz w:val="24"/>
          <w:szCs w:val="24"/>
        </w:rPr>
        <w:t>Начин означавања поверљивих података у понуди</w:t>
      </w:r>
    </w:p>
    <w:p w14:paraId="649E7B4C" w14:textId="77777777" w:rsidR="0085348E" w:rsidRPr="00EC5BB4" w:rsidRDefault="0085348E" w:rsidP="0085348E">
      <w:pPr>
        <w:pStyle w:val="KDParagraf"/>
        <w:spacing w:before="0"/>
        <w:rPr>
          <w:rFonts w:cs="Arial"/>
          <w:sz w:val="24"/>
          <w:szCs w:val="24"/>
        </w:rPr>
      </w:pPr>
      <w:r w:rsidRPr="00EC5BB4">
        <w:rPr>
          <w:rFonts w:cs="Arial"/>
          <w:sz w:val="24"/>
          <w:szCs w:val="24"/>
        </w:rPr>
        <w:t xml:space="preserve">Подаци које понуђач оправдано означи као поверљиве биће коришћени само у току поступка јавне набавке у складу са позивом и неће бити доступни ником изван круга лица која су укључена у поступак јавне набавке. Ови подаци неће бити објављени приликом отварања понуда и у наставку поступка. </w:t>
      </w:r>
    </w:p>
    <w:p w14:paraId="2EED0EEB" w14:textId="77777777" w:rsidR="0085348E" w:rsidRPr="00EC5BB4" w:rsidRDefault="0085348E" w:rsidP="0085348E">
      <w:pPr>
        <w:pStyle w:val="KDParagraf"/>
        <w:spacing w:before="0"/>
        <w:rPr>
          <w:rFonts w:cs="Arial"/>
          <w:sz w:val="24"/>
          <w:szCs w:val="24"/>
        </w:rPr>
      </w:pPr>
      <w:r w:rsidRPr="00EC5BB4">
        <w:rPr>
          <w:rFonts w:cs="Arial"/>
          <w:sz w:val="24"/>
          <w:szCs w:val="24"/>
        </w:rPr>
        <w:t xml:space="preserve">Наручилац може да одбије да пружи информацију која би значила повреду поверљивости података добијених у понуди. </w:t>
      </w:r>
    </w:p>
    <w:p w14:paraId="57620DF5" w14:textId="77777777" w:rsidR="0085348E" w:rsidRPr="00EC5BB4" w:rsidRDefault="0085348E" w:rsidP="0085348E">
      <w:pPr>
        <w:pStyle w:val="KDParagraf"/>
        <w:spacing w:before="0"/>
        <w:rPr>
          <w:rFonts w:cs="Arial"/>
          <w:sz w:val="24"/>
          <w:szCs w:val="24"/>
        </w:rPr>
      </w:pPr>
      <w:r w:rsidRPr="00EC5BB4">
        <w:rPr>
          <w:rFonts w:cs="Arial"/>
          <w:sz w:val="24"/>
          <w:szCs w:val="24"/>
        </w:rPr>
        <w:t xml:space="preserve">Као поверљива, понуђач може означити документа која садрже личне податке, а које не садржи ни један јавни регистар, или која на други начин нису доступна, као и пословне податке који су прописима одређени као поверљиви. </w:t>
      </w:r>
    </w:p>
    <w:p w14:paraId="67BE5FDF" w14:textId="77777777" w:rsidR="0085348E" w:rsidRPr="00EC5BB4" w:rsidRDefault="0085348E" w:rsidP="0085348E">
      <w:pPr>
        <w:pStyle w:val="KDParagraf"/>
        <w:spacing w:before="0"/>
        <w:rPr>
          <w:rFonts w:cs="Arial"/>
          <w:sz w:val="24"/>
          <w:szCs w:val="24"/>
        </w:rPr>
      </w:pPr>
      <w:r w:rsidRPr="00EC5BB4">
        <w:rPr>
          <w:rFonts w:cs="Arial"/>
          <w:sz w:val="24"/>
          <w:szCs w:val="24"/>
        </w:rPr>
        <w:t>Наручилац ће као поверљива третирати она документа која у десном горњем углу великим словима имају исписано „ПОВЕРЉИВО“.</w:t>
      </w:r>
    </w:p>
    <w:p w14:paraId="0D70CF1F" w14:textId="77777777" w:rsidR="0085348E" w:rsidRPr="00EC5BB4" w:rsidRDefault="0085348E" w:rsidP="0085348E">
      <w:pPr>
        <w:pStyle w:val="KDParagraf"/>
        <w:spacing w:before="0"/>
        <w:rPr>
          <w:rFonts w:cs="Arial"/>
          <w:sz w:val="24"/>
          <w:szCs w:val="24"/>
        </w:rPr>
      </w:pPr>
      <w:r w:rsidRPr="00EC5BB4">
        <w:rPr>
          <w:rFonts w:cs="Arial"/>
          <w:sz w:val="24"/>
          <w:szCs w:val="24"/>
        </w:rPr>
        <w:t>Наручилац не одговара за поверљивост података који нису означени на горе наведени начин.</w:t>
      </w:r>
    </w:p>
    <w:p w14:paraId="3BC69B53" w14:textId="671F0584" w:rsidR="0085348E" w:rsidRPr="00EC5BB4" w:rsidRDefault="0085348E" w:rsidP="0085348E">
      <w:pPr>
        <w:pStyle w:val="KDParagraf"/>
        <w:spacing w:before="0"/>
        <w:rPr>
          <w:rFonts w:cs="Arial"/>
          <w:sz w:val="24"/>
          <w:szCs w:val="24"/>
        </w:rPr>
      </w:pPr>
      <w:r w:rsidRPr="00EC5BB4">
        <w:rPr>
          <w:rFonts w:cs="Arial"/>
          <w:sz w:val="24"/>
          <w:szCs w:val="24"/>
        </w:rPr>
        <w:t>Ако се као поверљиви означе подаци који не одговарају горе наведеним условим</w:t>
      </w:r>
      <w:r w:rsidR="00F3163E">
        <w:rPr>
          <w:rFonts w:cs="Arial"/>
          <w:sz w:val="24"/>
          <w:szCs w:val="24"/>
        </w:rPr>
        <w:t>а, Н</w:t>
      </w:r>
      <w:r w:rsidRPr="00EC5BB4">
        <w:rPr>
          <w:rFonts w:cs="Arial"/>
          <w:sz w:val="24"/>
          <w:szCs w:val="24"/>
        </w:rPr>
        <w:t>аручилац ће позвати понуђача да уклони ознаку поверљивости. Понуђач ће то учинити тако што ће његов представник изнад ознаке поверљивости написати „ОПОЗИВ“, уписати датум, време и потписати се.</w:t>
      </w:r>
    </w:p>
    <w:p w14:paraId="4D41886F" w14:textId="77777777" w:rsidR="0085348E" w:rsidRPr="00EC5BB4" w:rsidRDefault="0085348E" w:rsidP="0085348E">
      <w:pPr>
        <w:pStyle w:val="KDParagraf"/>
        <w:spacing w:before="0"/>
        <w:rPr>
          <w:rFonts w:cs="Arial"/>
          <w:sz w:val="24"/>
          <w:szCs w:val="24"/>
          <w:lang w:val="ru-RU"/>
        </w:rPr>
      </w:pPr>
      <w:r w:rsidRPr="00EC5BB4">
        <w:rPr>
          <w:rFonts w:cs="Arial"/>
          <w:sz w:val="24"/>
          <w:szCs w:val="24"/>
          <w:lang w:val="ru-RU"/>
        </w:rPr>
        <w:t>Ако понуђач у року који одреди Наручилац не опозове поверљивост докумената, Наручилац ће третирати ову понуду као понуду без поверљивих података.</w:t>
      </w:r>
    </w:p>
    <w:p w14:paraId="661BD686" w14:textId="77777777" w:rsidR="0085348E" w:rsidRPr="00EC5BB4" w:rsidRDefault="0085348E" w:rsidP="0085348E">
      <w:pPr>
        <w:pStyle w:val="KDParagraf"/>
        <w:spacing w:before="0"/>
        <w:rPr>
          <w:rFonts w:cs="Arial"/>
          <w:sz w:val="24"/>
          <w:szCs w:val="24"/>
        </w:rPr>
      </w:pPr>
      <w:r w:rsidRPr="00EC5BB4">
        <w:rPr>
          <w:rFonts w:cs="Arial"/>
          <w:sz w:val="24"/>
          <w:szCs w:val="24"/>
        </w:rPr>
        <w:t>Наручилац је дужан да доследно поштује законите интересе понуђача, штитећи њихове техничке и пословне тајне у смислу закона којим се уређује заштита пословне тајне.</w:t>
      </w:r>
    </w:p>
    <w:p w14:paraId="5501C877" w14:textId="7A4CAF12" w:rsidR="0085348E" w:rsidRPr="00EC5BB4" w:rsidRDefault="0085348E" w:rsidP="0085348E">
      <w:pPr>
        <w:pStyle w:val="KDParagraf"/>
        <w:spacing w:before="0"/>
        <w:rPr>
          <w:rFonts w:cs="Arial"/>
          <w:sz w:val="24"/>
          <w:szCs w:val="24"/>
        </w:rPr>
      </w:pPr>
      <w:r w:rsidRPr="00EC5BB4">
        <w:rPr>
          <w:rFonts w:cs="Arial"/>
          <w:sz w:val="24"/>
          <w:szCs w:val="24"/>
        </w:rPr>
        <w:t>Неће се сматрати поверљивим докази о испуњености обавезних услова,</w:t>
      </w:r>
      <w:r w:rsidR="00C907A4">
        <w:rPr>
          <w:rFonts w:cs="Arial"/>
          <w:sz w:val="24"/>
          <w:szCs w:val="24"/>
          <w:lang w:val="sr-Cyrl-RS"/>
        </w:rPr>
        <w:t xml:space="preserve"> </w:t>
      </w:r>
      <w:r w:rsidRPr="00EC5BB4">
        <w:rPr>
          <w:rFonts w:cs="Arial"/>
          <w:sz w:val="24"/>
          <w:szCs w:val="24"/>
        </w:rPr>
        <w:t xml:space="preserve">цена и други подаци из понуде који су од значаја за примену критеријума и рангирање понуде. </w:t>
      </w:r>
    </w:p>
    <w:p w14:paraId="40746BC0" w14:textId="77777777" w:rsidR="0085348E" w:rsidRPr="00EC5BB4" w:rsidRDefault="0085348E" w:rsidP="0085348E">
      <w:pPr>
        <w:autoSpaceDE w:val="0"/>
        <w:autoSpaceDN w:val="0"/>
        <w:adjustRightInd w:val="0"/>
        <w:spacing w:before="0"/>
        <w:rPr>
          <w:rFonts w:eastAsia="TimesNewRomanPSMT" w:cs="Arial"/>
          <w:bCs/>
          <w:color w:val="00B0F0"/>
          <w:sz w:val="24"/>
          <w:szCs w:val="24"/>
        </w:rPr>
      </w:pPr>
    </w:p>
    <w:p w14:paraId="4D567B84" w14:textId="77777777" w:rsidR="0085348E" w:rsidRPr="008F774C" w:rsidRDefault="0085348E" w:rsidP="00785728">
      <w:pPr>
        <w:pStyle w:val="KDPodnaslov2"/>
        <w:numPr>
          <w:ilvl w:val="1"/>
          <w:numId w:val="36"/>
        </w:numPr>
        <w:spacing w:before="0"/>
        <w:jc w:val="both"/>
        <w:rPr>
          <w:rFonts w:cs="Arial"/>
          <w:sz w:val="24"/>
          <w:szCs w:val="24"/>
        </w:rPr>
      </w:pPr>
      <w:r w:rsidRPr="008F774C">
        <w:rPr>
          <w:rFonts w:cs="Arial"/>
          <w:sz w:val="24"/>
          <w:szCs w:val="24"/>
        </w:rPr>
        <w:t>П</w:t>
      </w:r>
      <w:r w:rsidRPr="00EC5BB4">
        <w:rPr>
          <w:rFonts w:cs="Arial"/>
          <w:sz w:val="24"/>
          <w:szCs w:val="24"/>
        </w:rPr>
        <w:t>оштовање обавеза које произлазе из прописа о заштити на раду и других прописа</w:t>
      </w:r>
    </w:p>
    <w:p w14:paraId="09CD5DD5" w14:textId="1830C378" w:rsidR="0085348E" w:rsidRDefault="0085348E" w:rsidP="0085348E">
      <w:pPr>
        <w:pStyle w:val="KDParagraf"/>
        <w:spacing w:before="0"/>
        <w:rPr>
          <w:rFonts w:cs="Arial"/>
          <w:sz w:val="24"/>
          <w:szCs w:val="24"/>
          <w:lang w:val="ru-RU"/>
        </w:rPr>
      </w:pPr>
      <w:r w:rsidRPr="00EC5BB4">
        <w:rPr>
          <w:rFonts w:cs="Arial"/>
          <w:sz w:val="24"/>
          <w:szCs w:val="24"/>
          <w:lang w:val="ru-RU"/>
        </w:rPr>
        <w:t xml:space="preserve">Понуђач је дужан да при састављању понуде изричито наведе да је поштовао обавезе које произлазе из важећих прописа о </w:t>
      </w:r>
      <w:r w:rsidRPr="00C574F9">
        <w:rPr>
          <w:rFonts w:cs="Arial"/>
          <w:sz w:val="24"/>
          <w:szCs w:val="24"/>
          <w:lang w:val="ru-RU"/>
        </w:rPr>
        <w:t>заштити на раду, запошљавању и условима рада, заштити животне средине, као и да нема забрану обављања делатности која је на снази у вр</w:t>
      </w:r>
      <w:r w:rsidR="00584627" w:rsidRPr="00C574F9">
        <w:rPr>
          <w:rFonts w:cs="Arial"/>
          <w:sz w:val="24"/>
          <w:szCs w:val="24"/>
          <w:lang w:val="ru-RU"/>
        </w:rPr>
        <w:t xml:space="preserve">еме подношења </w:t>
      </w:r>
      <w:r w:rsidR="004276CE">
        <w:rPr>
          <w:rFonts w:cs="Arial"/>
          <w:sz w:val="24"/>
          <w:szCs w:val="24"/>
          <w:lang w:val="ru-RU"/>
        </w:rPr>
        <w:t>.</w:t>
      </w:r>
    </w:p>
    <w:p w14:paraId="21C79F9F" w14:textId="77777777" w:rsidR="00DC4157" w:rsidRPr="00EC5BB4" w:rsidRDefault="00DC4157" w:rsidP="0085348E">
      <w:pPr>
        <w:pStyle w:val="KDParagraf"/>
        <w:spacing w:before="0"/>
        <w:rPr>
          <w:rFonts w:cs="Arial"/>
          <w:sz w:val="24"/>
          <w:szCs w:val="24"/>
          <w:lang w:val="ru-RU"/>
        </w:rPr>
      </w:pPr>
    </w:p>
    <w:p w14:paraId="0ADF548C" w14:textId="031A4075" w:rsidR="00DC4157" w:rsidRPr="00DC4157" w:rsidRDefault="00DC4157" w:rsidP="00785728">
      <w:pPr>
        <w:pStyle w:val="ListParagraph"/>
        <w:keepNext/>
        <w:numPr>
          <w:ilvl w:val="1"/>
          <w:numId w:val="36"/>
        </w:numPr>
        <w:tabs>
          <w:tab w:val="left" w:pos="567"/>
        </w:tabs>
        <w:spacing w:before="0"/>
        <w:outlineLvl w:val="1"/>
        <w:rPr>
          <w:rFonts w:ascii="Arial" w:hAnsi="Arial" w:cs="Arial"/>
          <w:b/>
          <w:sz w:val="24"/>
          <w:szCs w:val="24"/>
        </w:rPr>
      </w:pPr>
      <w:r w:rsidRPr="00DC4157">
        <w:rPr>
          <w:rFonts w:ascii="Arial" w:hAnsi="Arial" w:cs="Arial"/>
          <w:b/>
          <w:sz w:val="24"/>
          <w:szCs w:val="24"/>
        </w:rPr>
        <w:t>Накнада за коришћење патената</w:t>
      </w:r>
    </w:p>
    <w:p w14:paraId="34BB27D9" w14:textId="77777777" w:rsidR="00DC4157" w:rsidRPr="00DC4157" w:rsidRDefault="00DC4157" w:rsidP="00DC4157">
      <w:pPr>
        <w:tabs>
          <w:tab w:val="left" w:pos="567"/>
        </w:tabs>
        <w:spacing w:before="0"/>
        <w:rPr>
          <w:rFonts w:cs="Arial"/>
          <w:sz w:val="24"/>
          <w:szCs w:val="24"/>
          <w:lang w:val="ru-RU" w:eastAsia="sr-Latn-CS"/>
        </w:rPr>
      </w:pPr>
      <w:r w:rsidRPr="00DC4157">
        <w:rPr>
          <w:rFonts w:cs="Arial"/>
          <w:sz w:val="24"/>
          <w:szCs w:val="24"/>
          <w:lang w:val="ru-RU" w:eastAsia="sr-Latn-CS"/>
        </w:rPr>
        <w:t>Накнаду за коришћење патената, као и одговорност за повреду заштићених права интелектуалне својине трећих лица сноси понуђач.</w:t>
      </w:r>
    </w:p>
    <w:p w14:paraId="44A753A2" w14:textId="1C576F1A" w:rsidR="008F774C" w:rsidRPr="00EC5BB4" w:rsidRDefault="008F774C" w:rsidP="0085348E">
      <w:pPr>
        <w:pStyle w:val="KDParagraf"/>
        <w:spacing w:before="0"/>
        <w:rPr>
          <w:rFonts w:cs="Arial"/>
          <w:sz w:val="24"/>
          <w:szCs w:val="24"/>
          <w:lang w:val="ru-RU" w:eastAsia="sr-Latn-CS"/>
        </w:rPr>
      </w:pPr>
    </w:p>
    <w:p w14:paraId="62404EA8" w14:textId="77777777" w:rsidR="0085348E" w:rsidRDefault="008F774C" w:rsidP="00785728">
      <w:pPr>
        <w:pStyle w:val="KDPodnaslov2"/>
        <w:numPr>
          <w:ilvl w:val="1"/>
          <w:numId w:val="36"/>
        </w:numPr>
        <w:spacing w:before="0"/>
        <w:jc w:val="both"/>
        <w:rPr>
          <w:rFonts w:cs="Arial"/>
          <w:sz w:val="24"/>
          <w:szCs w:val="24"/>
        </w:rPr>
      </w:pPr>
      <w:r w:rsidRPr="008F774C">
        <w:rPr>
          <w:rFonts w:cs="Arial"/>
          <w:sz w:val="24"/>
          <w:szCs w:val="24"/>
        </w:rPr>
        <w:lastRenderedPageBreak/>
        <w:t>Начело заштите животне средине и обезбеђивања енергетске ефикасности</w:t>
      </w:r>
    </w:p>
    <w:p w14:paraId="581676F2" w14:textId="77777777" w:rsidR="008F774C" w:rsidRPr="008F774C" w:rsidRDefault="008F774C" w:rsidP="008F774C">
      <w:pPr>
        <w:pStyle w:val="KDParagraf"/>
        <w:spacing w:before="0"/>
        <w:rPr>
          <w:rFonts w:cs="Arial"/>
          <w:sz w:val="24"/>
          <w:szCs w:val="24"/>
          <w:lang w:val="ru-RU" w:eastAsia="sr-Latn-CS"/>
        </w:rPr>
      </w:pPr>
      <w:r w:rsidRPr="008F774C">
        <w:rPr>
          <w:rFonts w:cs="Arial"/>
          <w:sz w:val="24"/>
          <w:szCs w:val="24"/>
          <w:lang w:val="ru-RU" w:eastAsia="sr-Latn-CS"/>
        </w:rPr>
        <w:t xml:space="preserve">Наручилац је дужан да набавља </w:t>
      </w:r>
      <w:r w:rsidR="00041FE3">
        <w:rPr>
          <w:rFonts w:cs="Arial"/>
          <w:sz w:val="24"/>
          <w:szCs w:val="24"/>
          <w:lang w:val="ru-RU" w:eastAsia="sr-Latn-CS"/>
        </w:rPr>
        <w:t>услуге</w:t>
      </w:r>
      <w:r w:rsidRPr="008F774C">
        <w:rPr>
          <w:rFonts w:cs="Arial"/>
          <w:sz w:val="24"/>
          <w:szCs w:val="24"/>
          <w:lang w:val="ru-RU" w:eastAsia="sr-Latn-CS"/>
        </w:rPr>
        <w:t xml:space="preserve"> која не загађују, односно који минимално утичу на животну средину, односно који обезбеђују адекватно смањење потрошње енергије – енергетску ефикасност.</w:t>
      </w:r>
    </w:p>
    <w:p w14:paraId="70DDFBAD" w14:textId="77777777" w:rsidR="008D2B23" w:rsidRPr="00EC5BB4" w:rsidRDefault="008D2B23" w:rsidP="008D2B23">
      <w:pPr>
        <w:spacing w:before="0"/>
        <w:ind w:left="851"/>
        <w:rPr>
          <w:rFonts w:eastAsia="TimesNewRomanPSMT" w:cs="Arial"/>
          <w:bCs/>
          <w:iCs/>
          <w:color w:val="00B0F0"/>
          <w:sz w:val="24"/>
          <w:szCs w:val="24"/>
        </w:rPr>
      </w:pPr>
    </w:p>
    <w:p w14:paraId="0F0D0CEB" w14:textId="77777777" w:rsidR="008D2B23" w:rsidRPr="00EC5BB4" w:rsidRDefault="008D2B23" w:rsidP="00785728">
      <w:pPr>
        <w:pStyle w:val="KDPodnaslov2"/>
        <w:numPr>
          <w:ilvl w:val="1"/>
          <w:numId w:val="36"/>
        </w:numPr>
        <w:spacing w:before="0"/>
        <w:jc w:val="both"/>
        <w:rPr>
          <w:rFonts w:cs="Arial"/>
          <w:sz w:val="24"/>
          <w:szCs w:val="24"/>
        </w:rPr>
      </w:pPr>
      <w:bookmarkStart w:id="230" w:name="_Toc441651602"/>
      <w:bookmarkStart w:id="231" w:name="_Toc442559913"/>
      <w:r w:rsidRPr="00EC5BB4">
        <w:rPr>
          <w:rFonts w:cs="Arial"/>
          <w:sz w:val="24"/>
          <w:szCs w:val="24"/>
        </w:rPr>
        <w:t>Додатне информације и објашњења</w:t>
      </w:r>
      <w:bookmarkEnd w:id="230"/>
      <w:bookmarkEnd w:id="231"/>
    </w:p>
    <w:p w14:paraId="02B54A99" w14:textId="2E24DA3A" w:rsidR="00584627" w:rsidRPr="00584627" w:rsidRDefault="008D2B23" w:rsidP="00584627">
      <w:pPr>
        <w:widowControl w:val="0"/>
        <w:spacing w:before="0"/>
        <w:rPr>
          <w:rFonts w:cs="Arial"/>
          <w:sz w:val="24"/>
          <w:szCs w:val="24"/>
        </w:rPr>
      </w:pPr>
      <w:r w:rsidRPr="00EC5BB4">
        <w:rPr>
          <w:rFonts w:cs="Arial"/>
          <w:sz w:val="24"/>
          <w:szCs w:val="24"/>
          <w:lang w:val="ru-RU"/>
        </w:rPr>
        <w:t xml:space="preserve">Заинтерсовано лице може, у писаном облику, тражити </w:t>
      </w:r>
      <w:r w:rsidR="00FF0B4E">
        <w:rPr>
          <w:rFonts w:cs="Arial"/>
          <w:sz w:val="24"/>
          <w:szCs w:val="24"/>
          <w:lang w:val="ru-RU"/>
        </w:rPr>
        <w:t>од н</w:t>
      </w:r>
      <w:r w:rsidR="00B505E8">
        <w:rPr>
          <w:rFonts w:cs="Arial"/>
          <w:sz w:val="24"/>
          <w:szCs w:val="24"/>
          <w:lang w:val="ru-RU"/>
        </w:rPr>
        <w:t xml:space="preserve">аручиоца </w:t>
      </w:r>
      <w:r w:rsidRPr="00EC5BB4">
        <w:rPr>
          <w:rFonts w:cs="Arial"/>
          <w:sz w:val="24"/>
          <w:szCs w:val="24"/>
          <w:lang w:val="ru-RU"/>
        </w:rPr>
        <w:t>додатне информације или појашњења у вези са припрем</w:t>
      </w:r>
      <w:r w:rsidR="00B505E8">
        <w:rPr>
          <w:rFonts w:cs="Arial"/>
          <w:sz w:val="24"/>
          <w:szCs w:val="24"/>
          <w:lang w:val="ru-RU"/>
        </w:rPr>
        <w:t>ањем</w:t>
      </w:r>
      <w:r w:rsidRPr="00EC5BB4">
        <w:rPr>
          <w:rFonts w:cs="Arial"/>
          <w:sz w:val="24"/>
          <w:szCs w:val="24"/>
          <w:lang w:val="ru-RU"/>
        </w:rPr>
        <w:t xml:space="preserve"> понуде,</w:t>
      </w:r>
      <w:r w:rsidR="00E523FC">
        <w:rPr>
          <w:rFonts w:cs="Arial"/>
          <w:sz w:val="24"/>
          <w:szCs w:val="24"/>
          <w:lang w:val="ru-RU"/>
        </w:rPr>
        <w:t xml:space="preserve"> </w:t>
      </w:r>
      <w:r w:rsidR="00FF0B4E">
        <w:rPr>
          <w:rFonts w:cs="Arial"/>
          <w:sz w:val="24"/>
          <w:szCs w:val="24"/>
          <w:lang w:val="ru-RU"/>
        </w:rPr>
        <w:t>при чему може да укаже н</w:t>
      </w:r>
      <w:r w:rsidR="00B505E8">
        <w:rPr>
          <w:rFonts w:cs="Arial"/>
          <w:sz w:val="24"/>
          <w:szCs w:val="24"/>
          <w:lang w:val="ru-RU"/>
        </w:rPr>
        <w:t>аручиоцу и на евентуално уочене недостатке и неправилности у конкурсној документацији,</w:t>
      </w:r>
      <w:r w:rsidRPr="00EC5BB4">
        <w:rPr>
          <w:rFonts w:cs="Arial"/>
          <w:sz w:val="24"/>
          <w:szCs w:val="24"/>
          <w:lang w:val="ru-RU"/>
        </w:rPr>
        <w:t xml:space="preserve"> најкасније </w:t>
      </w:r>
      <w:r w:rsidR="00E523FC">
        <w:rPr>
          <w:rFonts w:cs="Arial"/>
          <w:sz w:val="24"/>
          <w:szCs w:val="24"/>
          <w:lang w:val="ru-RU"/>
        </w:rPr>
        <w:t xml:space="preserve">5 (словима: </w:t>
      </w:r>
      <w:r w:rsidRPr="00EC5BB4">
        <w:rPr>
          <w:rFonts w:cs="Arial"/>
          <w:sz w:val="24"/>
          <w:szCs w:val="24"/>
          <w:lang w:val="ru-RU"/>
        </w:rPr>
        <w:t>пет</w:t>
      </w:r>
      <w:r w:rsidR="00E523FC">
        <w:rPr>
          <w:rFonts w:cs="Arial"/>
          <w:sz w:val="24"/>
          <w:szCs w:val="24"/>
          <w:lang w:val="ru-RU"/>
        </w:rPr>
        <w:t>)</w:t>
      </w:r>
      <w:r w:rsidRPr="00EC5BB4">
        <w:rPr>
          <w:rFonts w:cs="Arial"/>
          <w:sz w:val="24"/>
          <w:szCs w:val="24"/>
          <w:lang w:val="ru-RU"/>
        </w:rPr>
        <w:t xml:space="preserve"> дана пре истека рока </w:t>
      </w:r>
      <w:r w:rsidR="00FF0B4E">
        <w:rPr>
          <w:rFonts w:cs="Arial"/>
          <w:sz w:val="24"/>
          <w:szCs w:val="24"/>
          <w:lang w:val="ru-RU"/>
        </w:rPr>
        <w:t>за подношење понуде, на адресу н</w:t>
      </w:r>
      <w:r w:rsidRPr="00EC5BB4">
        <w:rPr>
          <w:rFonts w:cs="Arial"/>
          <w:sz w:val="24"/>
          <w:szCs w:val="24"/>
          <w:lang w:val="ru-RU"/>
        </w:rPr>
        <w:t xml:space="preserve">аручиоца, са назнаком: „ОБЈАШЊЕЊА </w:t>
      </w:r>
      <w:r w:rsidR="00584627" w:rsidRPr="00584627">
        <w:rPr>
          <w:rFonts w:cs="Arial"/>
          <w:sz w:val="24"/>
          <w:szCs w:val="24"/>
          <w:lang w:val="ru-RU"/>
        </w:rPr>
        <w:t xml:space="preserve">– позив за јавну набавку број </w:t>
      </w:r>
      <w:r w:rsidR="000E1753">
        <w:rPr>
          <w:rFonts w:cs="Arial"/>
          <w:sz w:val="24"/>
          <w:szCs w:val="24"/>
          <w:lang w:val="ru-RU"/>
        </w:rPr>
        <w:t>ЈН/1000/0</w:t>
      </w:r>
      <w:r w:rsidR="00DC4157">
        <w:rPr>
          <w:rFonts w:cs="Arial"/>
          <w:sz w:val="24"/>
          <w:szCs w:val="24"/>
          <w:lang w:val="ru-RU"/>
        </w:rPr>
        <w:t>507</w:t>
      </w:r>
      <w:r w:rsidR="000E1753">
        <w:rPr>
          <w:rFonts w:cs="Arial"/>
          <w:sz w:val="24"/>
          <w:szCs w:val="24"/>
          <w:lang w:val="ru-RU"/>
        </w:rPr>
        <w:t>/2018</w:t>
      </w:r>
      <w:r w:rsidR="00584627" w:rsidRPr="00584627">
        <w:rPr>
          <w:rFonts w:cs="Arial"/>
          <w:sz w:val="24"/>
          <w:szCs w:val="24"/>
          <w:lang w:val="ru-RU"/>
        </w:rPr>
        <w:t>“ или електронским путем на е-</w:t>
      </w:r>
      <w:r w:rsidR="00584627" w:rsidRPr="00584627">
        <w:rPr>
          <w:rFonts w:cs="Arial"/>
          <w:sz w:val="24"/>
          <w:szCs w:val="24"/>
        </w:rPr>
        <w:t>mail</w:t>
      </w:r>
      <w:r w:rsidR="00FF0B4E">
        <w:rPr>
          <w:rFonts w:cs="Arial"/>
          <w:sz w:val="24"/>
          <w:szCs w:val="24"/>
          <w:lang w:val="ru-RU"/>
        </w:rPr>
        <w:t xml:space="preserve"> адресу</w:t>
      </w:r>
      <w:r w:rsidR="00D32755" w:rsidRPr="00D32755">
        <w:rPr>
          <w:sz w:val="24"/>
          <w:szCs w:val="24"/>
          <w:lang w:val="sr-Latn-RS"/>
        </w:rPr>
        <w:t xml:space="preserve"> </w:t>
      </w:r>
      <w:hyperlink r:id="rId178" w:history="1">
        <w:r w:rsidR="00DC4157" w:rsidRPr="00167F2E">
          <w:rPr>
            <w:rStyle w:val="Hyperlink"/>
            <w:sz w:val="24"/>
            <w:szCs w:val="24"/>
            <w:lang w:val="sr-Latn-RS"/>
          </w:rPr>
          <w:t>danica.vlajic</w:t>
        </w:r>
        <w:r w:rsidR="00DC4157" w:rsidRPr="00167F2E">
          <w:rPr>
            <w:rStyle w:val="Hyperlink"/>
            <w:sz w:val="24"/>
            <w:szCs w:val="24"/>
          </w:rPr>
          <w:t>@eps.rs</w:t>
        </w:r>
      </w:hyperlink>
      <w:r w:rsidR="00FF0B4E">
        <w:rPr>
          <w:rFonts w:cs="Arial"/>
          <w:sz w:val="24"/>
          <w:szCs w:val="24"/>
          <w:lang w:val="ru-RU"/>
        </w:rPr>
        <w:t xml:space="preserve">. </w:t>
      </w:r>
    </w:p>
    <w:p w14:paraId="7FFB7E09" w14:textId="1056ABFE" w:rsidR="008D2B23" w:rsidRPr="00EC5BB4" w:rsidRDefault="00584627" w:rsidP="00584627">
      <w:pPr>
        <w:widowControl w:val="0"/>
        <w:spacing w:before="0"/>
        <w:rPr>
          <w:rFonts w:cs="Arial"/>
          <w:sz w:val="24"/>
          <w:szCs w:val="24"/>
        </w:rPr>
      </w:pPr>
      <w:r w:rsidRPr="00584627">
        <w:rPr>
          <w:rFonts w:cs="Arial"/>
          <w:sz w:val="24"/>
          <w:szCs w:val="24"/>
          <w:lang w:val="ru-RU"/>
        </w:rPr>
        <w:t xml:space="preserve">Наручилац ће у року од </w:t>
      </w:r>
      <w:r w:rsidR="004F2890">
        <w:rPr>
          <w:rFonts w:cs="Arial"/>
          <w:sz w:val="24"/>
          <w:szCs w:val="24"/>
          <w:lang w:val="en-GB"/>
        </w:rPr>
        <w:t xml:space="preserve">3 </w:t>
      </w:r>
      <w:r w:rsidR="004F2890">
        <w:rPr>
          <w:rFonts w:cs="Arial"/>
          <w:sz w:val="24"/>
          <w:szCs w:val="24"/>
          <w:lang w:val="sr-Cyrl-RS"/>
        </w:rPr>
        <w:t xml:space="preserve">(словима: три) </w:t>
      </w:r>
      <w:r w:rsidRPr="00584627">
        <w:rPr>
          <w:rFonts w:cs="Arial"/>
          <w:sz w:val="24"/>
          <w:szCs w:val="24"/>
          <w:lang w:val="ru-RU"/>
        </w:rPr>
        <w:t xml:space="preserve">дана по пријему захтева објавити </w:t>
      </w:r>
      <w:r w:rsidRPr="00584627">
        <w:rPr>
          <w:rFonts w:cs="Arial"/>
          <w:sz w:val="24"/>
          <w:szCs w:val="24"/>
        </w:rPr>
        <w:t>Одговор на захтев</w:t>
      </w:r>
      <w:r w:rsidRPr="00584627">
        <w:rPr>
          <w:rFonts w:cs="Arial"/>
          <w:sz w:val="24"/>
          <w:szCs w:val="24"/>
          <w:lang w:val="ru-RU"/>
        </w:rPr>
        <w:t xml:space="preserve"> на Порталу јавних набавки и својој интернет страници.</w:t>
      </w:r>
    </w:p>
    <w:p w14:paraId="6E1F10C9" w14:textId="77777777" w:rsidR="008D2B23" w:rsidRPr="00EC5BB4" w:rsidRDefault="008D2B23" w:rsidP="008D2B23">
      <w:pPr>
        <w:spacing w:before="0"/>
        <w:rPr>
          <w:rFonts w:cs="Arial"/>
          <w:sz w:val="24"/>
          <w:szCs w:val="24"/>
          <w:lang w:val="ru-RU"/>
        </w:rPr>
      </w:pPr>
      <w:r w:rsidRPr="00EC5BB4">
        <w:rPr>
          <w:rFonts w:cs="Arial"/>
          <w:sz w:val="24"/>
          <w:szCs w:val="24"/>
          <w:lang w:val="ru-RU"/>
        </w:rPr>
        <w:t xml:space="preserve">Наручилац ће у року од три дана по пријему захтева објавити </w:t>
      </w:r>
      <w:r w:rsidRPr="00EC5BB4">
        <w:rPr>
          <w:rFonts w:cs="Arial"/>
          <w:sz w:val="24"/>
          <w:szCs w:val="24"/>
        </w:rPr>
        <w:t>Одговор на захтев</w:t>
      </w:r>
      <w:r w:rsidRPr="00EC5BB4">
        <w:rPr>
          <w:rFonts w:cs="Arial"/>
          <w:sz w:val="24"/>
          <w:szCs w:val="24"/>
          <w:lang w:val="ru-RU"/>
        </w:rPr>
        <w:t xml:space="preserve"> на Порталу јавних набавки и својој интернет страници.</w:t>
      </w:r>
    </w:p>
    <w:p w14:paraId="38D3E6FB" w14:textId="77777777" w:rsidR="008D2B23" w:rsidRDefault="008D2B23" w:rsidP="008D2B23">
      <w:pPr>
        <w:pStyle w:val="KDMojTekst"/>
        <w:spacing w:before="0"/>
        <w:rPr>
          <w:rFonts w:cs="Arial"/>
          <w:i w:val="0"/>
          <w:color w:val="auto"/>
          <w:sz w:val="24"/>
          <w:szCs w:val="24"/>
        </w:rPr>
      </w:pPr>
      <w:r w:rsidRPr="00EC5BB4">
        <w:rPr>
          <w:rFonts w:cs="Arial"/>
          <w:i w:val="0"/>
          <w:color w:val="auto"/>
          <w:sz w:val="24"/>
          <w:szCs w:val="24"/>
        </w:rPr>
        <w:t xml:space="preserve">Тражење додатних информација и појашњења </w:t>
      </w:r>
      <w:r w:rsidRPr="00B505E8">
        <w:rPr>
          <w:rFonts w:cs="Arial"/>
          <w:i w:val="0"/>
          <w:color w:val="auto"/>
          <w:sz w:val="24"/>
          <w:szCs w:val="24"/>
        </w:rPr>
        <w:t>телефоном није дозвољено</w:t>
      </w:r>
      <w:r w:rsidRPr="00EC5BB4">
        <w:rPr>
          <w:rFonts w:cs="Arial"/>
          <w:i w:val="0"/>
          <w:color w:val="auto"/>
          <w:sz w:val="24"/>
          <w:szCs w:val="24"/>
        </w:rPr>
        <w:t>.</w:t>
      </w:r>
    </w:p>
    <w:p w14:paraId="3450FDAE" w14:textId="77777777" w:rsidR="00C14152" w:rsidRPr="00C14152" w:rsidRDefault="00C14152" w:rsidP="00C14152">
      <w:pPr>
        <w:spacing w:before="0"/>
        <w:rPr>
          <w:rFonts w:cs="Arial"/>
          <w:sz w:val="24"/>
          <w:szCs w:val="24"/>
          <w:lang w:val="ru-RU"/>
        </w:rPr>
      </w:pPr>
      <w:r w:rsidRPr="00C14152">
        <w:rPr>
          <w:rFonts w:cs="Arial"/>
          <w:sz w:val="24"/>
          <w:szCs w:val="24"/>
          <w:lang w:val="ru-RU"/>
        </w:rPr>
        <w:t>Ако је документ из поступка јавне набавке достављен од стране наручиоца или понуђача путем електронске поште или факсом, страна која је извршила достављање дужна је да од друге стране захтева да на исти начин потврди пријем тог документа, што је друга страна дужна и да учини када је то неопходно као доказ да је извршено достављање.</w:t>
      </w:r>
    </w:p>
    <w:p w14:paraId="2220D587" w14:textId="77777777" w:rsidR="00C14152" w:rsidRPr="00C14152" w:rsidRDefault="00C14152" w:rsidP="00C14152">
      <w:pPr>
        <w:spacing w:before="0"/>
        <w:rPr>
          <w:rFonts w:cs="Arial"/>
          <w:sz w:val="24"/>
          <w:szCs w:val="24"/>
          <w:lang w:val="ru-RU"/>
        </w:rPr>
      </w:pPr>
      <w:r w:rsidRPr="00C14152">
        <w:rPr>
          <w:rFonts w:cs="Arial"/>
          <w:sz w:val="24"/>
          <w:szCs w:val="24"/>
          <w:lang w:val="ru-RU"/>
        </w:rPr>
        <w:t>Ако наручилац у року предвиђеном за подношење понуда измени или допуни конкурсну документацију, дужан је да без одлагања измене или допуне објави на Порталу јавних набавки и на својој интернет страници.</w:t>
      </w:r>
    </w:p>
    <w:p w14:paraId="60AC634C" w14:textId="77777777" w:rsidR="00C14152" w:rsidRPr="00C14152" w:rsidRDefault="00C14152" w:rsidP="00C14152">
      <w:pPr>
        <w:spacing w:before="0"/>
        <w:rPr>
          <w:rFonts w:cs="Arial"/>
          <w:sz w:val="24"/>
          <w:szCs w:val="24"/>
          <w:lang w:val="ru-RU"/>
        </w:rPr>
      </w:pPr>
      <w:r w:rsidRPr="00C14152">
        <w:rPr>
          <w:rFonts w:cs="Arial"/>
          <w:sz w:val="24"/>
          <w:szCs w:val="24"/>
          <w:lang w:val="ru-RU"/>
        </w:rPr>
        <w:t>Ако наручилац измени или допуни конкурсну документацију осам или мање дана пре истека рока за подношење понуда, наручилац је дужан да продужи рок за подношење понуда и објави обавештење о продужењу рока за подношење понуда.</w:t>
      </w:r>
    </w:p>
    <w:p w14:paraId="506A50D8" w14:textId="77777777" w:rsidR="00C14152" w:rsidRPr="00C14152" w:rsidRDefault="00C14152" w:rsidP="00C14152">
      <w:pPr>
        <w:spacing w:before="0"/>
        <w:rPr>
          <w:rFonts w:cs="Arial"/>
          <w:sz w:val="24"/>
          <w:szCs w:val="24"/>
          <w:lang w:val="ru-RU"/>
        </w:rPr>
      </w:pPr>
      <w:r w:rsidRPr="00C14152">
        <w:rPr>
          <w:rFonts w:cs="Arial"/>
          <w:sz w:val="24"/>
          <w:szCs w:val="24"/>
          <w:lang w:val="ru-RU"/>
        </w:rPr>
        <w:t>По истеку рока предвиђеног за подношење понуда наручилац не може да мења нити да допуњује конкурсну документацију.</w:t>
      </w:r>
    </w:p>
    <w:p w14:paraId="19AC6070" w14:textId="77777777" w:rsidR="00D31828" w:rsidRPr="00EC5BB4" w:rsidRDefault="008D2B23" w:rsidP="00D31828">
      <w:pPr>
        <w:pStyle w:val="KDMojTekst"/>
        <w:spacing w:before="0"/>
        <w:rPr>
          <w:rFonts w:cs="Arial"/>
          <w:i w:val="0"/>
          <w:color w:val="auto"/>
          <w:sz w:val="24"/>
          <w:szCs w:val="24"/>
          <w:lang w:val="sr-Cyrl-CS"/>
        </w:rPr>
      </w:pPr>
      <w:r w:rsidRPr="00EC5BB4">
        <w:rPr>
          <w:rFonts w:cs="Arial"/>
          <w:i w:val="0"/>
          <w:color w:val="auto"/>
          <w:sz w:val="24"/>
          <w:szCs w:val="24"/>
        </w:rPr>
        <w:t>Комуникација у поступку јавне н</w:t>
      </w:r>
      <w:r w:rsidR="00EA1925" w:rsidRPr="00EC5BB4">
        <w:rPr>
          <w:rFonts w:cs="Arial"/>
          <w:i w:val="0"/>
          <w:color w:val="auto"/>
          <w:sz w:val="24"/>
          <w:szCs w:val="24"/>
        </w:rPr>
        <w:t xml:space="preserve">абавке се врши на начин </w:t>
      </w:r>
      <w:r w:rsidR="00B02ADD">
        <w:rPr>
          <w:rFonts w:cs="Arial"/>
          <w:i w:val="0"/>
          <w:color w:val="auto"/>
          <w:sz w:val="24"/>
          <w:szCs w:val="24"/>
          <w:lang w:val="sr-Cyrl-RS"/>
        </w:rPr>
        <w:t>предвиђен</w:t>
      </w:r>
      <w:r w:rsidRPr="00EC5BB4">
        <w:rPr>
          <w:rFonts w:cs="Arial"/>
          <w:i w:val="0"/>
          <w:color w:val="auto"/>
          <w:sz w:val="24"/>
          <w:szCs w:val="24"/>
        </w:rPr>
        <w:t xml:space="preserve"> чланом 20. Закона.</w:t>
      </w:r>
    </w:p>
    <w:p w14:paraId="04FC66BB" w14:textId="0611C9F0" w:rsidR="00D31828" w:rsidRPr="00EC5BB4" w:rsidRDefault="00D31828" w:rsidP="00D31828">
      <w:pPr>
        <w:pStyle w:val="KDParagraf"/>
        <w:spacing w:before="0"/>
        <w:rPr>
          <w:rFonts w:cs="Arial"/>
          <w:sz w:val="24"/>
          <w:szCs w:val="24"/>
          <w:lang w:val="ru-RU"/>
        </w:rPr>
      </w:pPr>
      <w:r w:rsidRPr="00EC5BB4">
        <w:rPr>
          <w:rFonts w:cs="Arial"/>
          <w:sz w:val="24"/>
          <w:szCs w:val="24"/>
          <w:lang w:val="ru-RU"/>
        </w:rPr>
        <w:t>У зависности о</w:t>
      </w:r>
      <w:r w:rsidR="003A7D8D">
        <w:rPr>
          <w:rFonts w:cs="Arial"/>
          <w:sz w:val="24"/>
          <w:szCs w:val="24"/>
          <w:lang w:val="ru-RU"/>
        </w:rPr>
        <w:t>д изабраног вида комуникације, н</w:t>
      </w:r>
      <w:r w:rsidRPr="00EC5BB4">
        <w:rPr>
          <w:rFonts w:cs="Arial"/>
          <w:sz w:val="24"/>
          <w:szCs w:val="24"/>
          <w:lang w:val="ru-RU"/>
        </w:rPr>
        <w:t xml:space="preserve">аручилац ће поступати у складу са 13. начелним ставом који је Републичка комисија за заштиту права у поступцима јавних набавки заузела на 3. Општој седници, 14.04.2014. године (објављеним на интернет страници </w:t>
      </w:r>
      <w:hyperlink r:id="rId179" w:history="1">
        <w:r w:rsidR="000B45FD" w:rsidRPr="00EC5BB4">
          <w:rPr>
            <w:rStyle w:val="Hyperlink"/>
            <w:rFonts w:cs="Arial"/>
            <w:sz w:val="24"/>
            <w:szCs w:val="24"/>
          </w:rPr>
          <w:t>www.</w:t>
        </w:r>
        <w:r w:rsidR="000B45FD" w:rsidRPr="00EC5BB4">
          <w:rPr>
            <w:rStyle w:val="Hyperlink"/>
            <w:rFonts w:cs="Arial"/>
            <w:sz w:val="24"/>
            <w:szCs w:val="24"/>
            <w:lang w:val="sr-Cyrl-CS"/>
          </w:rPr>
          <w:t>к</w:t>
        </w:r>
        <w:r w:rsidR="000B45FD" w:rsidRPr="00EC5BB4">
          <w:rPr>
            <w:rStyle w:val="Hyperlink"/>
            <w:rFonts w:cs="Arial"/>
            <w:sz w:val="24"/>
            <w:szCs w:val="24"/>
          </w:rPr>
          <w:t>jn.gov.rs</w:t>
        </w:r>
      </w:hyperlink>
      <w:r w:rsidRPr="00EC5BB4">
        <w:rPr>
          <w:rFonts w:cs="Arial"/>
          <w:sz w:val="24"/>
          <w:szCs w:val="24"/>
          <w:lang w:val="ru-RU"/>
        </w:rPr>
        <w:t>).</w:t>
      </w:r>
    </w:p>
    <w:p w14:paraId="61FDD6B1" w14:textId="77777777" w:rsidR="008D2B23" w:rsidRPr="00EC5BB4" w:rsidRDefault="008D2B23" w:rsidP="008D2B23">
      <w:pPr>
        <w:pStyle w:val="KDMojTekst"/>
        <w:spacing w:before="0"/>
        <w:rPr>
          <w:rFonts w:cs="Arial"/>
          <w:i w:val="0"/>
          <w:color w:val="auto"/>
          <w:sz w:val="24"/>
          <w:szCs w:val="24"/>
        </w:rPr>
      </w:pPr>
    </w:p>
    <w:p w14:paraId="62223E6F" w14:textId="77777777" w:rsidR="008D2B23" w:rsidRPr="00EC5BB4" w:rsidRDefault="008D2B23" w:rsidP="00785728">
      <w:pPr>
        <w:pStyle w:val="KDPodnaslov2"/>
        <w:numPr>
          <w:ilvl w:val="1"/>
          <w:numId w:val="36"/>
        </w:numPr>
        <w:spacing w:before="0"/>
        <w:jc w:val="both"/>
        <w:rPr>
          <w:rFonts w:cs="Arial"/>
          <w:sz w:val="24"/>
          <w:szCs w:val="24"/>
        </w:rPr>
      </w:pPr>
      <w:bookmarkStart w:id="232" w:name="_Toc441651603"/>
      <w:bookmarkStart w:id="233" w:name="_Toc442559914"/>
      <w:r w:rsidRPr="00EC5BB4">
        <w:rPr>
          <w:rFonts w:cs="Arial"/>
          <w:sz w:val="24"/>
          <w:szCs w:val="24"/>
        </w:rPr>
        <w:t>Трошкови понуде</w:t>
      </w:r>
      <w:bookmarkEnd w:id="232"/>
      <w:bookmarkEnd w:id="233"/>
    </w:p>
    <w:p w14:paraId="56C20502" w14:textId="1524084F" w:rsidR="008D2B23" w:rsidRDefault="008D2B23" w:rsidP="008D2B23">
      <w:pPr>
        <w:pStyle w:val="KDParagraf"/>
        <w:spacing w:before="0"/>
        <w:rPr>
          <w:rFonts w:cs="Arial"/>
          <w:sz w:val="24"/>
          <w:szCs w:val="24"/>
          <w:lang w:val="ru-RU"/>
        </w:rPr>
      </w:pPr>
      <w:r w:rsidRPr="00EC5BB4">
        <w:rPr>
          <w:rFonts w:cs="Arial"/>
          <w:sz w:val="24"/>
          <w:szCs w:val="24"/>
          <w:lang w:val="ru-RU"/>
        </w:rPr>
        <w:t>Трошкове припреме и подношења понуде сноси искључиво понуђач и не може тражити од наручиоца накнаду трошкова.</w:t>
      </w:r>
    </w:p>
    <w:p w14:paraId="225F7759" w14:textId="77777777" w:rsidR="00687EEB" w:rsidRPr="00EC5BB4" w:rsidRDefault="00687EEB" w:rsidP="008D2B23">
      <w:pPr>
        <w:pStyle w:val="KDParagraf"/>
        <w:spacing w:before="0"/>
        <w:rPr>
          <w:rFonts w:cs="Arial"/>
          <w:sz w:val="24"/>
          <w:szCs w:val="24"/>
          <w:lang w:val="ru-RU"/>
        </w:rPr>
      </w:pPr>
    </w:p>
    <w:p w14:paraId="6C471203" w14:textId="77777777" w:rsidR="00584627" w:rsidRDefault="008D2B23" w:rsidP="008D2B23">
      <w:pPr>
        <w:pStyle w:val="KDParagraf"/>
        <w:spacing w:before="0"/>
        <w:rPr>
          <w:rFonts w:cs="Arial"/>
          <w:sz w:val="24"/>
          <w:szCs w:val="24"/>
          <w:lang w:val="sr-Cyrl-RS"/>
        </w:rPr>
      </w:pPr>
      <w:r w:rsidRPr="00EC5BB4">
        <w:rPr>
          <w:rFonts w:cs="Arial"/>
          <w:sz w:val="24"/>
          <w:szCs w:val="24"/>
        </w:rPr>
        <w:t>Понуђач може да у оквиру понуде достави укупан износ и структуру трошкова припремања понуде тако што попуњава, потписује и оверава печатом Образац трошкова припреме понуде.</w:t>
      </w:r>
    </w:p>
    <w:p w14:paraId="7D8AF9B1" w14:textId="77777777" w:rsidR="00584627" w:rsidRPr="00584627" w:rsidRDefault="00584627" w:rsidP="008D2B23">
      <w:pPr>
        <w:pStyle w:val="KDParagraf"/>
        <w:spacing w:before="0"/>
        <w:rPr>
          <w:rFonts w:cs="Arial"/>
          <w:sz w:val="24"/>
          <w:szCs w:val="24"/>
          <w:lang w:val="sr-Cyrl-RS"/>
        </w:rPr>
      </w:pPr>
    </w:p>
    <w:p w14:paraId="5799FE33" w14:textId="77777777" w:rsidR="00C14152" w:rsidRPr="00EC5BB4" w:rsidRDefault="00C14152" w:rsidP="00785728">
      <w:pPr>
        <w:pStyle w:val="KDPodnaslov2"/>
        <w:numPr>
          <w:ilvl w:val="1"/>
          <w:numId w:val="36"/>
        </w:numPr>
        <w:spacing w:before="0"/>
        <w:jc w:val="both"/>
        <w:rPr>
          <w:rFonts w:cs="Arial"/>
          <w:sz w:val="24"/>
          <w:szCs w:val="24"/>
        </w:rPr>
      </w:pPr>
      <w:r w:rsidRPr="00EC5BB4">
        <w:rPr>
          <w:rFonts w:cs="Arial"/>
          <w:sz w:val="24"/>
          <w:szCs w:val="24"/>
        </w:rPr>
        <w:lastRenderedPageBreak/>
        <w:t>Д</w:t>
      </w:r>
      <w:r w:rsidRPr="00EC5BB4">
        <w:rPr>
          <w:rFonts w:cs="Arial"/>
          <w:sz w:val="24"/>
          <w:szCs w:val="24"/>
          <w:lang w:val="sr-Latn-CS"/>
        </w:rPr>
        <w:t>одатн</w:t>
      </w:r>
      <w:r w:rsidRPr="00EC5BB4">
        <w:rPr>
          <w:rFonts w:cs="Arial"/>
          <w:sz w:val="24"/>
          <w:szCs w:val="24"/>
        </w:rPr>
        <w:t>а</w:t>
      </w:r>
      <w:r w:rsidRPr="00EC5BB4">
        <w:rPr>
          <w:rFonts w:cs="Arial"/>
          <w:sz w:val="24"/>
          <w:szCs w:val="24"/>
          <w:lang w:val="sr-Latn-CS"/>
        </w:rPr>
        <w:t xml:space="preserve"> објашњења</w:t>
      </w:r>
      <w:r w:rsidRPr="00EC5BB4">
        <w:rPr>
          <w:rFonts w:cs="Arial"/>
          <w:sz w:val="24"/>
          <w:szCs w:val="24"/>
        </w:rPr>
        <w:t>, контрола и допуштене исправке</w:t>
      </w:r>
    </w:p>
    <w:p w14:paraId="49B9D0F4" w14:textId="7BE1739C" w:rsidR="00C14152" w:rsidRDefault="00C14152" w:rsidP="00C14152">
      <w:pPr>
        <w:pStyle w:val="KDParagraf"/>
        <w:spacing w:before="0"/>
        <w:rPr>
          <w:rFonts w:eastAsia="TimesNewRomanPSMT" w:cs="Arial"/>
          <w:sz w:val="24"/>
          <w:szCs w:val="24"/>
        </w:rPr>
      </w:pPr>
      <w:r w:rsidRPr="00EC5BB4">
        <w:rPr>
          <w:rFonts w:eastAsia="TimesNewRomanPSMT" w:cs="Arial"/>
          <w:sz w:val="24"/>
          <w:szCs w:val="24"/>
        </w:rPr>
        <w:t>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14:paraId="131D29D3" w14:textId="77777777" w:rsidR="00FF0B4E" w:rsidRPr="00EC5BB4" w:rsidRDefault="00FF0B4E" w:rsidP="00C14152">
      <w:pPr>
        <w:pStyle w:val="KDParagraf"/>
        <w:spacing w:before="0"/>
        <w:rPr>
          <w:rFonts w:eastAsia="TimesNewRomanPSMT" w:cs="Arial"/>
          <w:sz w:val="24"/>
          <w:szCs w:val="24"/>
        </w:rPr>
      </w:pPr>
    </w:p>
    <w:p w14:paraId="78920617" w14:textId="61F1E17F" w:rsidR="00C14152" w:rsidRDefault="00C14152" w:rsidP="00C14152">
      <w:pPr>
        <w:pStyle w:val="KDParagraf"/>
        <w:spacing w:before="0"/>
        <w:rPr>
          <w:rFonts w:eastAsia="TimesNewRomanPSMT" w:cs="Arial"/>
          <w:sz w:val="24"/>
          <w:szCs w:val="24"/>
          <w:lang w:val="ru-RU"/>
        </w:rPr>
      </w:pPr>
      <w:r w:rsidRPr="00EC5BB4">
        <w:rPr>
          <w:rFonts w:eastAsia="TimesNewRomanPSMT" w:cs="Arial"/>
          <w:sz w:val="24"/>
          <w:szCs w:val="24"/>
          <w:lang w:val="ru-RU"/>
        </w:rPr>
        <w:t>Уколико је потребно вршити додатна објашњења, наручилац ће понуђачу оставити прим</w:t>
      </w:r>
      <w:r w:rsidR="00FF0B4E">
        <w:rPr>
          <w:rFonts w:eastAsia="TimesNewRomanPSMT" w:cs="Arial"/>
          <w:sz w:val="24"/>
          <w:szCs w:val="24"/>
          <w:lang w:val="ru-RU"/>
        </w:rPr>
        <w:t>ерени рок да поступи по позиву н</w:t>
      </w:r>
      <w:r w:rsidRPr="00EC5BB4">
        <w:rPr>
          <w:rFonts w:eastAsia="TimesNewRomanPSMT" w:cs="Arial"/>
          <w:sz w:val="24"/>
          <w:szCs w:val="24"/>
          <w:lang w:val="ru-RU"/>
        </w:rPr>
        <w:t>аручиоца</w:t>
      </w:r>
      <w:r w:rsidR="00B02ADD">
        <w:rPr>
          <w:rFonts w:eastAsia="TimesNewRomanPSMT" w:cs="Arial"/>
          <w:sz w:val="24"/>
          <w:szCs w:val="24"/>
          <w:lang w:val="ru-RU"/>
        </w:rPr>
        <w:t>, односно да омогући Н</w:t>
      </w:r>
      <w:r w:rsidRPr="00EC5BB4">
        <w:rPr>
          <w:rFonts w:eastAsia="TimesNewRomanPSMT" w:cs="Arial"/>
          <w:sz w:val="24"/>
          <w:szCs w:val="24"/>
          <w:lang w:val="ru-RU"/>
        </w:rPr>
        <w:t>аручиоцу контролу (увид) код понуђача, као и код његовог подизвођача.</w:t>
      </w:r>
    </w:p>
    <w:p w14:paraId="48B68D08" w14:textId="77777777" w:rsidR="00FF0B4E" w:rsidRPr="00EC5BB4" w:rsidRDefault="00FF0B4E" w:rsidP="00C14152">
      <w:pPr>
        <w:pStyle w:val="KDParagraf"/>
        <w:spacing w:before="0"/>
        <w:rPr>
          <w:rFonts w:eastAsia="TimesNewRomanPSMT" w:cs="Arial"/>
          <w:sz w:val="24"/>
          <w:szCs w:val="24"/>
          <w:lang w:val="ru-RU"/>
        </w:rPr>
      </w:pPr>
    </w:p>
    <w:p w14:paraId="15009E50" w14:textId="77777777" w:rsidR="00C14152" w:rsidRPr="00EC5BB4" w:rsidRDefault="00C14152" w:rsidP="00C14152">
      <w:pPr>
        <w:pStyle w:val="KDParagraf"/>
        <w:spacing w:before="0"/>
        <w:rPr>
          <w:rFonts w:eastAsia="TimesNewRomanPSMT" w:cs="Arial"/>
          <w:sz w:val="24"/>
          <w:szCs w:val="24"/>
        </w:rPr>
      </w:pPr>
      <w:r w:rsidRPr="00EC5BB4">
        <w:rPr>
          <w:rFonts w:eastAsia="TimesNewRomanPSMT" w:cs="Arial"/>
          <w:sz w:val="24"/>
          <w:szCs w:val="24"/>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14:paraId="53C62393" w14:textId="0B8851FA" w:rsidR="00C14152" w:rsidRPr="00EC5BB4" w:rsidRDefault="00C14152" w:rsidP="00C14152">
      <w:pPr>
        <w:pStyle w:val="KDParagraf"/>
        <w:spacing w:before="0"/>
        <w:rPr>
          <w:rFonts w:eastAsia="TimesNewRomanPSMT" w:cs="Arial"/>
          <w:sz w:val="24"/>
          <w:szCs w:val="24"/>
        </w:rPr>
      </w:pPr>
      <w:r w:rsidRPr="00EC5BB4">
        <w:rPr>
          <w:rFonts w:eastAsia="TimesNewRomanPSMT" w:cs="Arial"/>
          <w:sz w:val="24"/>
          <w:szCs w:val="24"/>
        </w:rPr>
        <w:t>У случају разлике између јединичне цене и укупне цене, меродавна је јединична цена. Ако се понуђач не сагласи с</w:t>
      </w:r>
      <w:r w:rsidR="00FF0B4E">
        <w:rPr>
          <w:rFonts w:eastAsia="TimesNewRomanPSMT" w:cs="Arial"/>
          <w:sz w:val="24"/>
          <w:szCs w:val="24"/>
        </w:rPr>
        <w:t>а исправком рачунских грешака, н</w:t>
      </w:r>
      <w:r w:rsidRPr="00EC5BB4">
        <w:rPr>
          <w:rFonts w:eastAsia="TimesNewRomanPSMT" w:cs="Arial"/>
          <w:sz w:val="24"/>
          <w:szCs w:val="24"/>
        </w:rPr>
        <w:t>аручилац ће његову понуду одбити као неприхватљиву.</w:t>
      </w:r>
    </w:p>
    <w:p w14:paraId="734FA74D" w14:textId="77777777" w:rsidR="008D2B23" w:rsidRPr="00EC5BB4" w:rsidRDefault="008D2B23" w:rsidP="008D2B23">
      <w:pPr>
        <w:spacing w:before="0"/>
        <w:rPr>
          <w:rFonts w:cs="Arial"/>
          <w:sz w:val="24"/>
          <w:szCs w:val="24"/>
        </w:rPr>
      </w:pPr>
    </w:p>
    <w:p w14:paraId="51D21A33" w14:textId="77777777" w:rsidR="00B20A6C" w:rsidRPr="00EC5BB4" w:rsidRDefault="00B20A6C" w:rsidP="00785728">
      <w:pPr>
        <w:pStyle w:val="KDPodnaslov2"/>
        <w:numPr>
          <w:ilvl w:val="1"/>
          <w:numId w:val="36"/>
        </w:numPr>
        <w:spacing w:before="0"/>
        <w:jc w:val="both"/>
        <w:rPr>
          <w:rFonts w:cs="Arial"/>
          <w:sz w:val="24"/>
          <w:szCs w:val="24"/>
        </w:rPr>
      </w:pPr>
      <w:bookmarkStart w:id="234" w:name="_Toc442559917"/>
      <w:bookmarkStart w:id="235" w:name="_Toc441651606"/>
      <w:r w:rsidRPr="00EC5BB4">
        <w:rPr>
          <w:rFonts w:cs="Arial"/>
          <w:sz w:val="24"/>
          <w:szCs w:val="24"/>
        </w:rPr>
        <w:t>Разлози за одбијање понуде</w:t>
      </w:r>
      <w:bookmarkEnd w:id="234"/>
      <w:r w:rsidRPr="00EC5BB4">
        <w:rPr>
          <w:rFonts w:cs="Arial"/>
          <w:sz w:val="24"/>
          <w:szCs w:val="24"/>
        </w:rPr>
        <w:t xml:space="preserve"> </w:t>
      </w:r>
      <w:bookmarkEnd w:id="235"/>
    </w:p>
    <w:p w14:paraId="0443FFA8" w14:textId="77777777" w:rsidR="00B20A6C" w:rsidRPr="00EC5BB4" w:rsidRDefault="00B20A6C" w:rsidP="00B20A6C">
      <w:pPr>
        <w:autoSpaceDE w:val="0"/>
        <w:autoSpaceDN w:val="0"/>
        <w:adjustRightInd w:val="0"/>
        <w:spacing w:before="0"/>
        <w:rPr>
          <w:rFonts w:eastAsia="TimesNewRomanPSMT" w:cs="Arial"/>
          <w:bCs/>
          <w:iCs/>
          <w:sz w:val="24"/>
          <w:szCs w:val="24"/>
          <w:lang w:val="ru-RU"/>
        </w:rPr>
      </w:pPr>
      <w:r w:rsidRPr="00EC5BB4">
        <w:rPr>
          <w:rFonts w:eastAsia="TimesNewRomanPSMT" w:cs="Arial"/>
          <w:bCs/>
          <w:iCs/>
          <w:sz w:val="24"/>
          <w:szCs w:val="24"/>
        </w:rPr>
        <w:t>Понуда ће бити одбијена ако:</w:t>
      </w:r>
    </w:p>
    <w:p w14:paraId="3FB37D70" w14:textId="77777777" w:rsidR="00B20A6C" w:rsidRPr="00BA652A" w:rsidRDefault="00B20A6C" w:rsidP="003C324F">
      <w:pPr>
        <w:pStyle w:val="ListParagraph"/>
        <w:numPr>
          <w:ilvl w:val="0"/>
          <w:numId w:val="10"/>
        </w:numPr>
        <w:autoSpaceDE w:val="0"/>
        <w:autoSpaceDN w:val="0"/>
        <w:adjustRightInd w:val="0"/>
        <w:spacing w:before="0" w:after="0" w:line="240" w:lineRule="auto"/>
        <w:ind w:left="714" w:hanging="357"/>
        <w:rPr>
          <w:rFonts w:ascii="Arial" w:eastAsia="TimesNewRomanPSMT" w:hAnsi="Arial" w:cs="Arial"/>
          <w:bCs/>
          <w:iCs/>
          <w:sz w:val="24"/>
          <w:szCs w:val="24"/>
        </w:rPr>
      </w:pPr>
      <w:r w:rsidRPr="00EC5BB4">
        <w:rPr>
          <w:rFonts w:ascii="Arial" w:eastAsia="TimesNewRomanPSMT" w:hAnsi="Arial" w:cs="Arial"/>
          <w:bCs/>
          <w:iCs/>
          <w:sz w:val="24"/>
          <w:szCs w:val="24"/>
        </w:rPr>
        <w:t xml:space="preserve">је неблаговремена, неприхватљива или </w:t>
      </w:r>
      <w:r w:rsidRPr="00BA652A">
        <w:rPr>
          <w:rFonts w:ascii="Arial" w:eastAsia="TimesNewRomanPSMT" w:hAnsi="Arial" w:cs="Arial"/>
          <w:bCs/>
          <w:iCs/>
          <w:sz w:val="24"/>
          <w:szCs w:val="24"/>
        </w:rPr>
        <w:t>неодговарајућа;</w:t>
      </w:r>
    </w:p>
    <w:p w14:paraId="63E00E5F" w14:textId="77777777" w:rsidR="00B20A6C" w:rsidRPr="00E271B3" w:rsidRDefault="00B20A6C" w:rsidP="003C324F">
      <w:pPr>
        <w:pStyle w:val="ListParagraph"/>
        <w:numPr>
          <w:ilvl w:val="0"/>
          <w:numId w:val="10"/>
        </w:numPr>
        <w:autoSpaceDE w:val="0"/>
        <w:autoSpaceDN w:val="0"/>
        <w:adjustRightInd w:val="0"/>
        <w:spacing w:before="0" w:after="0" w:line="240" w:lineRule="auto"/>
        <w:ind w:left="714" w:hanging="357"/>
        <w:rPr>
          <w:rFonts w:ascii="Arial" w:eastAsia="TimesNewRomanPSMT" w:hAnsi="Arial" w:cs="Arial"/>
          <w:bCs/>
          <w:iCs/>
          <w:sz w:val="24"/>
          <w:szCs w:val="24"/>
        </w:rPr>
      </w:pPr>
      <w:r w:rsidRPr="00E271B3">
        <w:rPr>
          <w:rFonts w:ascii="Arial" w:eastAsia="TimesNewRomanPSMT" w:hAnsi="Arial" w:cs="Arial"/>
          <w:bCs/>
          <w:iCs/>
          <w:sz w:val="24"/>
          <w:szCs w:val="24"/>
        </w:rPr>
        <w:t>ако се понуђач не сагласи са исправком рачунских грешака;</w:t>
      </w:r>
    </w:p>
    <w:p w14:paraId="259446CD" w14:textId="77777777" w:rsidR="00B20A6C" w:rsidRPr="00BA652A" w:rsidRDefault="00B20A6C" w:rsidP="003C324F">
      <w:pPr>
        <w:pStyle w:val="ListParagraph"/>
        <w:numPr>
          <w:ilvl w:val="0"/>
          <w:numId w:val="10"/>
        </w:numPr>
        <w:autoSpaceDE w:val="0"/>
        <w:autoSpaceDN w:val="0"/>
        <w:adjustRightInd w:val="0"/>
        <w:spacing w:before="0" w:after="0" w:line="240" w:lineRule="auto"/>
        <w:ind w:left="714" w:hanging="357"/>
        <w:rPr>
          <w:rFonts w:ascii="Arial" w:eastAsia="TimesNewRomanPSMT" w:hAnsi="Arial" w:cs="Arial"/>
          <w:bCs/>
          <w:iCs/>
          <w:sz w:val="24"/>
          <w:szCs w:val="24"/>
        </w:rPr>
      </w:pPr>
      <w:proofErr w:type="gramStart"/>
      <w:r w:rsidRPr="00E271B3">
        <w:rPr>
          <w:rFonts w:ascii="Arial" w:eastAsia="TimesNewRomanPSMT" w:hAnsi="Arial" w:cs="Arial"/>
          <w:bCs/>
          <w:iCs/>
          <w:sz w:val="24"/>
          <w:szCs w:val="24"/>
        </w:rPr>
        <w:t>ако</w:t>
      </w:r>
      <w:proofErr w:type="gramEnd"/>
      <w:r w:rsidRPr="00E271B3">
        <w:rPr>
          <w:rFonts w:ascii="Arial" w:eastAsia="TimesNewRomanPSMT" w:hAnsi="Arial" w:cs="Arial"/>
          <w:bCs/>
          <w:iCs/>
          <w:sz w:val="24"/>
          <w:szCs w:val="24"/>
        </w:rPr>
        <w:t xml:space="preserve"> има битне недостатке сходно члану 106</w:t>
      </w:r>
      <w:r w:rsidRPr="00BA652A">
        <w:rPr>
          <w:rFonts w:ascii="Arial" w:eastAsia="TimesNewRomanPSMT" w:hAnsi="Arial" w:cs="Arial"/>
          <w:bCs/>
          <w:iCs/>
          <w:sz w:val="24"/>
          <w:szCs w:val="24"/>
        </w:rPr>
        <w:t xml:space="preserve">. </w:t>
      </w:r>
      <w:r w:rsidR="00BA652A" w:rsidRPr="00BA652A">
        <w:rPr>
          <w:rFonts w:ascii="Arial" w:eastAsia="TimesNewRomanPSMT" w:hAnsi="Arial" w:cs="Arial"/>
          <w:bCs/>
          <w:iCs/>
          <w:sz w:val="24"/>
          <w:szCs w:val="24"/>
        </w:rPr>
        <w:t>З</w:t>
      </w:r>
      <w:r w:rsidR="00BA652A" w:rsidRPr="00BA652A">
        <w:rPr>
          <w:rFonts w:ascii="Arial" w:eastAsia="TimesNewRomanPSMT" w:hAnsi="Arial" w:cs="Arial"/>
          <w:bCs/>
          <w:iCs/>
          <w:sz w:val="24"/>
          <w:szCs w:val="24"/>
          <w:lang w:val="sr-Cyrl-RS"/>
        </w:rPr>
        <w:t>акона</w:t>
      </w:r>
    </w:p>
    <w:p w14:paraId="446CFCB7" w14:textId="77777777" w:rsidR="00B20A6C" w:rsidRPr="00EC5BB4" w:rsidRDefault="00B20A6C" w:rsidP="00B20A6C">
      <w:pPr>
        <w:spacing w:before="0"/>
        <w:rPr>
          <w:rFonts w:cs="Arial"/>
          <w:sz w:val="24"/>
          <w:szCs w:val="24"/>
          <w:lang w:val="sr-Cyrl-CS"/>
        </w:rPr>
      </w:pPr>
    </w:p>
    <w:p w14:paraId="2427D4F2" w14:textId="20AF0A06" w:rsidR="00B20A6C" w:rsidRDefault="00B20A6C" w:rsidP="00B20A6C">
      <w:pPr>
        <w:spacing w:before="0"/>
        <w:rPr>
          <w:rFonts w:cs="Arial"/>
          <w:sz w:val="24"/>
          <w:szCs w:val="24"/>
        </w:rPr>
      </w:pPr>
      <w:r w:rsidRPr="00EC5BB4">
        <w:rPr>
          <w:rFonts w:cs="Arial"/>
          <w:sz w:val="24"/>
          <w:szCs w:val="24"/>
        </w:rPr>
        <w:t>Наручилац ће донети одлуку о обустави поступка јавне набавке у складу са чланом 109. Закона.</w:t>
      </w:r>
    </w:p>
    <w:p w14:paraId="76204205" w14:textId="77777777" w:rsidR="00814940" w:rsidRPr="00EC5BB4" w:rsidRDefault="00814940" w:rsidP="00B20A6C">
      <w:pPr>
        <w:spacing w:before="0"/>
        <w:rPr>
          <w:rFonts w:cs="Arial"/>
          <w:sz w:val="24"/>
          <w:szCs w:val="24"/>
        </w:rPr>
      </w:pPr>
    </w:p>
    <w:p w14:paraId="382DB36E" w14:textId="77777777" w:rsidR="008D2B23" w:rsidRPr="00EC5BB4" w:rsidRDefault="00C14152" w:rsidP="00785728">
      <w:pPr>
        <w:pStyle w:val="KDPodnaslov2"/>
        <w:numPr>
          <w:ilvl w:val="1"/>
          <w:numId w:val="36"/>
        </w:numPr>
        <w:spacing w:before="0"/>
        <w:jc w:val="both"/>
        <w:rPr>
          <w:rFonts w:cs="Arial"/>
          <w:sz w:val="24"/>
          <w:szCs w:val="24"/>
        </w:rPr>
      </w:pPr>
      <w:r>
        <w:rPr>
          <w:rFonts w:cs="Arial"/>
          <w:sz w:val="24"/>
          <w:szCs w:val="24"/>
        </w:rPr>
        <w:t xml:space="preserve">Рок за доношење Одлуке о </w:t>
      </w:r>
      <w:r w:rsidR="004276CE">
        <w:rPr>
          <w:rFonts w:cs="Arial"/>
          <w:sz w:val="24"/>
          <w:szCs w:val="24"/>
          <w:lang w:val="sr-Cyrl-RS"/>
        </w:rPr>
        <w:t>додели уговора</w:t>
      </w:r>
      <w:r w:rsidR="000847B9">
        <w:rPr>
          <w:rFonts w:cs="Arial"/>
          <w:sz w:val="24"/>
          <w:szCs w:val="24"/>
          <w:lang w:val="sr-Cyrl-RS"/>
        </w:rPr>
        <w:t>/</w:t>
      </w:r>
      <w:r>
        <w:rPr>
          <w:rFonts w:cs="Arial"/>
          <w:sz w:val="24"/>
          <w:szCs w:val="24"/>
        </w:rPr>
        <w:t>обустави</w:t>
      </w:r>
    </w:p>
    <w:p w14:paraId="4C495E4C" w14:textId="58806DC9" w:rsidR="000847B9" w:rsidRDefault="000847B9" w:rsidP="000847B9">
      <w:pPr>
        <w:pStyle w:val="KDParagraf"/>
        <w:spacing w:before="0"/>
        <w:rPr>
          <w:rFonts w:eastAsia="TimesNewRomanPSMT" w:cs="Arial"/>
          <w:sz w:val="24"/>
          <w:szCs w:val="24"/>
        </w:rPr>
      </w:pPr>
      <w:r w:rsidRPr="000847B9">
        <w:rPr>
          <w:rFonts w:eastAsia="TimesNewRomanPSMT" w:cs="Arial"/>
          <w:sz w:val="24"/>
          <w:szCs w:val="24"/>
        </w:rPr>
        <w:t xml:space="preserve">Наручилац ће одлуку о </w:t>
      </w:r>
      <w:r w:rsidR="00DE4AFC">
        <w:rPr>
          <w:rFonts w:eastAsia="TimesNewRomanPSMT" w:cs="Arial"/>
          <w:sz w:val="24"/>
          <w:szCs w:val="24"/>
          <w:lang w:val="sr-Cyrl-RS"/>
        </w:rPr>
        <w:t>додели уговора</w:t>
      </w:r>
      <w:r w:rsidRPr="000847B9">
        <w:rPr>
          <w:rFonts w:eastAsia="TimesNewRomanPSMT" w:cs="Arial"/>
          <w:sz w:val="24"/>
          <w:szCs w:val="24"/>
        </w:rPr>
        <w:t>/обустави поступка донети у року од максимално 25 (</w:t>
      </w:r>
      <w:r w:rsidR="00FF0B4E">
        <w:rPr>
          <w:rFonts w:eastAsia="TimesNewRomanPSMT" w:cs="Arial"/>
          <w:sz w:val="24"/>
          <w:szCs w:val="24"/>
          <w:lang w:val="sr-Cyrl-RS"/>
        </w:rPr>
        <w:t xml:space="preserve">словима: </w:t>
      </w:r>
      <w:r w:rsidRPr="000847B9">
        <w:rPr>
          <w:rFonts w:eastAsia="TimesNewRomanPSMT" w:cs="Arial"/>
          <w:sz w:val="24"/>
          <w:szCs w:val="24"/>
        </w:rPr>
        <w:t>двадесетпет) дана од дана јавног отварања понуда.</w:t>
      </w:r>
    </w:p>
    <w:p w14:paraId="7F70AFC2" w14:textId="77777777" w:rsidR="00DE6C11" w:rsidRPr="000847B9" w:rsidRDefault="00DE6C11" w:rsidP="000847B9">
      <w:pPr>
        <w:pStyle w:val="KDParagraf"/>
        <w:spacing w:before="0"/>
        <w:rPr>
          <w:rFonts w:eastAsia="TimesNewRomanPSMT" w:cs="Arial"/>
          <w:sz w:val="24"/>
          <w:szCs w:val="24"/>
        </w:rPr>
      </w:pPr>
    </w:p>
    <w:p w14:paraId="35B3738F" w14:textId="1F92904E" w:rsidR="008D2B23" w:rsidRDefault="000847B9" w:rsidP="000847B9">
      <w:pPr>
        <w:pStyle w:val="KDParagraf"/>
        <w:spacing w:before="0"/>
        <w:rPr>
          <w:rFonts w:eastAsia="TimesNewRomanPSMT" w:cs="Arial"/>
          <w:sz w:val="24"/>
          <w:szCs w:val="24"/>
        </w:rPr>
      </w:pPr>
      <w:r w:rsidRPr="000847B9">
        <w:rPr>
          <w:rFonts w:eastAsia="TimesNewRomanPSMT" w:cs="Arial"/>
          <w:sz w:val="24"/>
          <w:szCs w:val="24"/>
        </w:rPr>
        <w:t xml:space="preserve">Одлуку о </w:t>
      </w:r>
      <w:r w:rsidR="004276CE">
        <w:rPr>
          <w:rFonts w:eastAsia="TimesNewRomanPSMT" w:cs="Arial"/>
          <w:sz w:val="24"/>
          <w:szCs w:val="24"/>
          <w:lang w:val="sr-Cyrl-RS"/>
        </w:rPr>
        <w:t>додели уговора</w:t>
      </w:r>
      <w:r w:rsidR="00FF0B4E">
        <w:rPr>
          <w:rFonts w:eastAsia="TimesNewRomanPSMT" w:cs="Arial"/>
          <w:sz w:val="24"/>
          <w:szCs w:val="24"/>
        </w:rPr>
        <w:t xml:space="preserve">/обустави </w:t>
      </w:r>
      <w:proofErr w:type="gramStart"/>
      <w:r w:rsidR="00FF0B4E">
        <w:rPr>
          <w:rFonts w:eastAsia="TimesNewRomanPSMT" w:cs="Arial"/>
          <w:sz w:val="24"/>
          <w:szCs w:val="24"/>
        </w:rPr>
        <w:t>поступка  н</w:t>
      </w:r>
      <w:r w:rsidRPr="000847B9">
        <w:rPr>
          <w:rFonts w:eastAsia="TimesNewRomanPSMT" w:cs="Arial"/>
          <w:sz w:val="24"/>
          <w:szCs w:val="24"/>
        </w:rPr>
        <w:t>аручилац</w:t>
      </w:r>
      <w:proofErr w:type="gramEnd"/>
      <w:r w:rsidRPr="000847B9">
        <w:rPr>
          <w:rFonts w:eastAsia="TimesNewRomanPSMT" w:cs="Arial"/>
          <w:sz w:val="24"/>
          <w:szCs w:val="24"/>
        </w:rPr>
        <w:t xml:space="preserve"> ће објавити на Порталу јавних набавки и на својој интернет страници у року од 3 (</w:t>
      </w:r>
      <w:r w:rsidR="00FF0B4E">
        <w:rPr>
          <w:rFonts w:eastAsia="TimesNewRomanPSMT" w:cs="Arial"/>
          <w:sz w:val="24"/>
          <w:szCs w:val="24"/>
          <w:lang w:val="sr-Cyrl-RS"/>
        </w:rPr>
        <w:t xml:space="preserve">словима: </w:t>
      </w:r>
      <w:r w:rsidRPr="000847B9">
        <w:rPr>
          <w:rFonts w:eastAsia="TimesNewRomanPSMT" w:cs="Arial"/>
          <w:sz w:val="24"/>
          <w:szCs w:val="24"/>
        </w:rPr>
        <w:t>три) дана од дана доношења.</w:t>
      </w:r>
    </w:p>
    <w:p w14:paraId="406508A5" w14:textId="77777777" w:rsidR="000847B9" w:rsidRPr="00EC5BB4" w:rsidRDefault="000847B9" w:rsidP="000847B9">
      <w:pPr>
        <w:pStyle w:val="KDParagraf"/>
        <w:spacing w:before="0"/>
        <w:rPr>
          <w:rFonts w:eastAsia="TimesNewRomanPSMT" w:cs="Arial"/>
          <w:sz w:val="24"/>
          <w:szCs w:val="24"/>
        </w:rPr>
      </w:pPr>
    </w:p>
    <w:p w14:paraId="7F0977A8" w14:textId="77777777" w:rsidR="008D2B23" w:rsidRPr="00EC5BB4" w:rsidRDefault="008D2B23" w:rsidP="00785728">
      <w:pPr>
        <w:pStyle w:val="KDPodnaslov2"/>
        <w:numPr>
          <w:ilvl w:val="1"/>
          <w:numId w:val="36"/>
        </w:numPr>
        <w:spacing w:before="0"/>
        <w:jc w:val="both"/>
        <w:rPr>
          <w:rFonts w:cs="Arial"/>
          <w:sz w:val="24"/>
          <w:szCs w:val="24"/>
          <w:lang w:val="ru-RU"/>
        </w:rPr>
      </w:pPr>
      <w:bookmarkStart w:id="236" w:name="_Toc441651607"/>
      <w:bookmarkStart w:id="237" w:name="_Toc442559918"/>
      <w:r w:rsidRPr="00EC5BB4">
        <w:rPr>
          <w:rFonts w:cs="Arial"/>
          <w:sz w:val="24"/>
          <w:szCs w:val="24"/>
          <w:lang w:val="ru-RU"/>
        </w:rPr>
        <w:t>Н</w:t>
      </w:r>
      <w:r w:rsidRPr="00EC5BB4">
        <w:rPr>
          <w:rFonts w:cs="Arial"/>
          <w:sz w:val="24"/>
          <w:szCs w:val="24"/>
        </w:rPr>
        <w:t>егативне референце</w:t>
      </w:r>
      <w:bookmarkEnd w:id="236"/>
      <w:bookmarkEnd w:id="237"/>
    </w:p>
    <w:p w14:paraId="29406071" w14:textId="77777777" w:rsidR="008D2B23" w:rsidRPr="00EC5BB4" w:rsidRDefault="008D2B23" w:rsidP="008D2B23">
      <w:pPr>
        <w:spacing w:before="0"/>
        <w:rPr>
          <w:rFonts w:cs="Arial"/>
          <w:sz w:val="24"/>
          <w:szCs w:val="24"/>
          <w:lang w:val="ru-RU"/>
        </w:rPr>
      </w:pPr>
      <w:r w:rsidRPr="00EC5BB4">
        <w:rPr>
          <w:rFonts w:cs="Arial"/>
          <w:sz w:val="24"/>
          <w:szCs w:val="24"/>
          <w:lang w:val="ru-RU"/>
        </w:rPr>
        <w:t>Наручилац може одбити понуду уколико поседује доказ да је понуђач у претходне три године пре објављивања позива за подношење понуда, у поступку јавне набавке:</w:t>
      </w:r>
    </w:p>
    <w:p w14:paraId="25C0A4FF" w14:textId="77777777" w:rsidR="008D2B23" w:rsidRPr="00EC5BB4" w:rsidRDefault="008D2B23" w:rsidP="008D2B23">
      <w:pPr>
        <w:pStyle w:val="KDNabrajanje"/>
        <w:spacing w:before="0"/>
        <w:rPr>
          <w:rFonts w:cs="Arial"/>
          <w:sz w:val="24"/>
          <w:szCs w:val="24"/>
        </w:rPr>
      </w:pPr>
      <w:r w:rsidRPr="00EC5BB4">
        <w:rPr>
          <w:rFonts w:cs="Arial"/>
          <w:sz w:val="24"/>
          <w:szCs w:val="24"/>
        </w:rPr>
        <w:t>поступао супротно забрани из чл. 23. и 25. Закона;</w:t>
      </w:r>
    </w:p>
    <w:p w14:paraId="6A868B39" w14:textId="77777777" w:rsidR="008D2B23" w:rsidRPr="00EC5BB4" w:rsidRDefault="008D2B23" w:rsidP="008D2B23">
      <w:pPr>
        <w:pStyle w:val="KDNabrajanje"/>
        <w:spacing w:before="0"/>
        <w:rPr>
          <w:rFonts w:cs="Arial"/>
          <w:sz w:val="24"/>
          <w:szCs w:val="24"/>
        </w:rPr>
      </w:pPr>
      <w:r w:rsidRPr="00EC5BB4">
        <w:rPr>
          <w:rFonts w:cs="Arial"/>
          <w:sz w:val="24"/>
          <w:szCs w:val="24"/>
        </w:rPr>
        <w:t>учинио повреду конкуренције;</w:t>
      </w:r>
    </w:p>
    <w:p w14:paraId="4697F993" w14:textId="671A1B74" w:rsidR="008D2B23" w:rsidRPr="00EC5BB4" w:rsidRDefault="008D2B23" w:rsidP="008D2B23">
      <w:pPr>
        <w:pStyle w:val="KDNabrajanje"/>
        <w:spacing w:before="0"/>
        <w:rPr>
          <w:rFonts w:cs="Arial"/>
          <w:sz w:val="24"/>
          <w:szCs w:val="24"/>
        </w:rPr>
      </w:pPr>
      <w:r w:rsidRPr="00EC5BB4">
        <w:rPr>
          <w:rFonts w:cs="Arial"/>
          <w:sz w:val="24"/>
          <w:szCs w:val="24"/>
        </w:rPr>
        <w:t xml:space="preserve">доставио неистините податке у понуди или без оправданих разлога одбио да закључи </w:t>
      </w:r>
      <w:r w:rsidR="00814940">
        <w:rPr>
          <w:rFonts w:cs="Arial"/>
          <w:sz w:val="24"/>
          <w:szCs w:val="24"/>
          <w:lang w:val="sr-Cyrl-RS"/>
        </w:rPr>
        <w:t>Уговор</w:t>
      </w:r>
      <w:r w:rsidRPr="00EC5BB4">
        <w:rPr>
          <w:rFonts w:cs="Arial"/>
          <w:sz w:val="24"/>
          <w:szCs w:val="24"/>
        </w:rPr>
        <w:t xml:space="preserve">, након што му је </w:t>
      </w:r>
      <w:r w:rsidR="00814940">
        <w:rPr>
          <w:rFonts w:cs="Arial"/>
          <w:sz w:val="24"/>
          <w:szCs w:val="24"/>
          <w:lang w:val="sr-Cyrl-RS"/>
        </w:rPr>
        <w:t>Уговор</w:t>
      </w:r>
      <w:r w:rsidRPr="00EC5BB4">
        <w:rPr>
          <w:rFonts w:cs="Arial"/>
          <w:sz w:val="24"/>
          <w:szCs w:val="24"/>
        </w:rPr>
        <w:t xml:space="preserve"> додељен;</w:t>
      </w:r>
    </w:p>
    <w:p w14:paraId="4F4E5D82" w14:textId="44A85F78" w:rsidR="008D2B23" w:rsidRDefault="008D2B23" w:rsidP="008D2B23">
      <w:pPr>
        <w:pStyle w:val="KDNabrajanje"/>
        <w:spacing w:before="0"/>
        <w:rPr>
          <w:rFonts w:cs="Arial"/>
          <w:sz w:val="24"/>
          <w:szCs w:val="24"/>
        </w:rPr>
      </w:pPr>
      <w:r w:rsidRPr="00EC5BB4">
        <w:rPr>
          <w:rFonts w:cs="Arial"/>
          <w:sz w:val="24"/>
          <w:szCs w:val="24"/>
        </w:rPr>
        <w:t>одбио да достави доказе и средства обезбеђења на шта се у понуди обавезао.</w:t>
      </w:r>
    </w:p>
    <w:p w14:paraId="0A635EF5" w14:textId="77777777" w:rsidR="00CD4F77" w:rsidRPr="00EC5BB4" w:rsidRDefault="00CD4F77" w:rsidP="00CD4F77">
      <w:pPr>
        <w:pStyle w:val="KDNabrajanje"/>
        <w:numPr>
          <w:ilvl w:val="0"/>
          <w:numId w:val="0"/>
        </w:numPr>
        <w:spacing w:before="0"/>
        <w:ind w:left="568"/>
        <w:rPr>
          <w:rFonts w:cs="Arial"/>
          <w:sz w:val="24"/>
          <w:szCs w:val="24"/>
        </w:rPr>
      </w:pPr>
    </w:p>
    <w:p w14:paraId="0C662DA7" w14:textId="2342B03D" w:rsidR="008D2B23" w:rsidRPr="00EC5BB4" w:rsidRDefault="008D2B23" w:rsidP="008D2B23">
      <w:pPr>
        <w:pStyle w:val="KDParagraf"/>
        <w:spacing w:before="0"/>
        <w:rPr>
          <w:rFonts w:cs="Arial"/>
          <w:sz w:val="24"/>
          <w:szCs w:val="24"/>
          <w:lang w:val="ru-RU"/>
        </w:rPr>
      </w:pPr>
      <w:r w:rsidRPr="00EC5BB4">
        <w:rPr>
          <w:rFonts w:cs="Arial"/>
          <w:sz w:val="24"/>
          <w:szCs w:val="24"/>
          <w:lang w:val="ru-RU"/>
        </w:rPr>
        <w:t>Наручилац може одбити понуду уколико поседује доказ који потврђује да понуђач није испуњавао своје обавезе по раније закљученим уговорима о јавним набав</w:t>
      </w:r>
      <w:r w:rsidR="00814940">
        <w:rPr>
          <w:rFonts w:cs="Arial"/>
          <w:sz w:val="24"/>
          <w:szCs w:val="24"/>
          <w:lang w:val="ru-RU"/>
        </w:rPr>
        <w:t>кама који су се односили на истоврсан</w:t>
      </w:r>
      <w:r w:rsidRPr="00EC5BB4">
        <w:rPr>
          <w:rFonts w:cs="Arial"/>
          <w:sz w:val="24"/>
          <w:szCs w:val="24"/>
          <w:lang w:val="ru-RU"/>
        </w:rPr>
        <w:t xml:space="preserve"> предмет набавке, за период од претходне </w:t>
      </w:r>
      <w:r w:rsidR="00814940">
        <w:rPr>
          <w:rFonts w:cs="Arial"/>
          <w:sz w:val="24"/>
          <w:szCs w:val="24"/>
          <w:lang w:val="ru-RU"/>
        </w:rPr>
        <w:t xml:space="preserve">3 (словима: </w:t>
      </w:r>
      <w:r w:rsidRPr="00EC5BB4">
        <w:rPr>
          <w:rFonts w:cs="Arial"/>
          <w:sz w:val="24"/>
          <w:szCs w:val="24"/>
          <w:lang w:val="ru-RU"/>
        </w:rPr>
        <w:t>три</w:t>
      </w:r>
      <w:r w:rsidR="00814940">
        <w:rPr>
          <w:rFonts w:cs="Arial"/>
          <w:sz w:val="24"/>
          <w:szCs w:val="24"/>
          <w:lang w:val="ru-RU"/>
        </w:rPr>
        <w:t>)</w:t>
      </w:r>
      <w:r w:rsidRPr="00EC5BB4">
        <w:rPr>
          <w:rFonts w:cs="Arial"/>
          <w:sz w:val="24"/>
          <w:szCs w:val="24"/>
          <w:lang w:val="ru-RU"/>
        </w:rPr>
        <w:t xml:space="preserve"> године</w:t>
      </w:r>
      <w:r w:rsidR="00814940">
        <w:rPr>
          <w:rFonts w:cs="Arial"/>
          <w:sz w:val="24"/>
          <w:szCs w:val="24"/>
          <w:lang w:val="ru-RU"/>
        </w:rPr>
        <w:t xml:space="preserve"> </w:t>
      </w:r>
      <w:r w:rsidRPr="00EC5BB4">
        <w:rPr>
          <w:rFonts w:cs="Arial"/>
          <w:sz w:val="24"/>
          <w:szCs w:val="24"/>
          <w:lang w:val="ru-RU"/>
        </w:rPr>
        <w:t xml:space="preserve">пре објављивања позива за подношење понуда. </w:t>
      </w:r>
    </w:p>
    <w:p w14:paraId="46F228F3" w14:textId="77777777" w:rsidR="008D2B23" w:rsidRPr="00EC5BB4" w:rsidRDefault="008D2B23" w:rsidP="008D2B23">
      <w:pPr>
        <w:pStyle w:val="KDParagraf"/>
        <w:spacing w:before="0"/>
        <w:rPr>
          <w:rFonts w:cs="Arial"/>
          <w:sz w:val="24"/>
          <w:szCs w:val="24"/>
        </w:rPr>
      </w:pPr>
      <w:r w:rsidRPr="00EC5BB4">
        <w:rPr>
          <w:rFonts w:cs="Arial"/>
          <w:sz w:val="24"/>
          <w:szCs w:val="24"/>
        </w:rPr>
        <w:t>Доказ наведеног може бити:</w:t>
      </w:r>
    </w:p>
    <w:p w14:paraId="5319BE7B" w14:textId="77777777" w:rsidR="008D2B23" w:rsidRPr="00EC5BB4" w:rsidRDefault="008D2B23" w:rsidP="008D2B23">
      <w:pPr>
        <w:pStyle w:val="KDNabrajanje"/>
        <w:spacing w:before="0"/>
        <w:rPr>
          <w:rFonts w:cs="Arial"/>
          <w:sz w:val="24"/>
          <w:szCs w:val="24"/>
        </w:rPr>
      </w:pPr>
      <w:r w:rsidRPr="00EC5BB4">
        <w:rPr>
          <w:rFonts w:cs="Arial"/>
          <w:sz w:val="24"/>
          <w:szCs w:val="24"/>
        </w:rPr>
        <w:lastRenderedPageBreak/>
        <w:t>правоснажна судска одлука или коначна одлука другог надлежног органа;</w:t>
      </w:r>
    </w:p>
    <w:p w14:paraId="1DAD441C" w14:textId="77777777" w:rsidR="008D2B23" w:rsidRPr="00EC5BB4" w:rsidRDefault="008D2B23" w:rsidP="008D2B23">
      <w:pPr>
        <w:pStyle w:val="KDNabrajanje"/>
        <w:spacing w:before="0"/>
        <w:rPr>
          <w:rFonts w:cs="Arial"/>
          <w:sz w:val="24"/>
          <w:szCs w:val="24"/>
        </w:rPr>
      </w:pPr>
      <w:r w:rsidRPr="00EC5BB4">
        <w:rPr>
          <w:rFonts w:cs="Arial"/>
          <w:sz w:val="24"/>
          <w:szCs w:val="24"/>
        </w:rPr>
        <w:t>исправа о реализованом средству обезбеђења испуњења обавеза у поступку јавне набавке или испуњења уговорних обавеза;</w:t>
      </w:r>
    </w:p>
    <w:p w14:paraId="1B1AAE55" w14:textId="77777777" w:rsidR="008D2B23" w:rsidRPr="00EC5BB4" w:rsidRDefault="008D2B23" w:rsidP="008D2B23">
      <w:pPr>
        <w:pStyle w:val="KDNabrajanje"/>
        <w:spacing w:before="0"/>
        <w:rPr>
          <w:rFonts w:cs="Arial"/>
          <w:sz w:val="24"/>
          <w:szCs w:val="24"/>
        </w:rPr>
      </w:pPr>
      <w:r w:rsidRPr="00EC5BB4">
        <w:rPr>
          <w:rFonts w:cs="Arial"/>
          <w:sz w:val="24"/>
          <w:szCs w:val="24"/>
        </w:rPr>
        <w:t>исправа о наплаћеној уговорној казни;</w:t>
      </w:r>
    </w:p>
    <w:p w14:paraId="699EA348" w14:textId="77777777" w:rsidR="008D2B23" w:rsidRPr="00EC5BB4" w:rsidRDefault="008D2B23" w:rsidP="008D2B23">
      <w:pPr>
        <w:pStyle w:val="KDNabrajanje"/>
        <w:spacing w:before="0"/>
        <w:rPr>
          <w:rFonts w:cs="Arial"/>
          <w:sz w:val="24"/>
          <w:szCs w:val="24"/>
        </w:rPr>
      </w:pPr>
      <w:r w:rsidRPr="00EC5BB4">
        <w:rPr>
          <w:rFonts w:cs="Arial"/>
          <w:sz w:val="24"/>
          <w:szCs w:val="24"/>
        </w:rPr>
        <w:t>рекламације потрошача, односно корисника, ако нису отклоњене у уговореном року;</w:t>
      </w:r>
    </w:p>
    <w:p w14:paraId="05EAE809" w14:textId="77777777" w:rsidR="008D2B23" w:rsidRPr="00EC5BB4" w:rsidRDefault="008D2B23" w:rsidP="008D2B23">
      <w:pPr>
        <w:pStyle w:val="KDNabrajanje"/>
        <w:spacing w:before="0"/>
        <w:rPr>
          <w:rFonts w:cs="Arial"/>
          <w:sz w:val="24"/>
          <w:szCs w:val="24"/>
        </w:rPr>
      </w:pPr>
      <w:r w:rsidRPr="00EC5BB4">
        <w:rPr>
          <w:rFonts w:cs="Arial"/>
          <w:sz w:val="24"/>
          <w:szCs w:val="24"/>
        </w:rPr>
        <w:t>изјава о раскиду уговора због неиспуњења битних елемената уговора дата на начин и под условима предвиђеним законом којим се уређују облигациони односи;</w:t>
      </w:r>
    </w:p>
    <w:p w14:paraId="1FD463CF" w14:textId="77777777" w:rsidR="008D2B23" w:rsidRPr="00EC5BB4" w:rsidRDefault="008D2B23" w:rsidP="008D2B23">
      <w:pPr>
        <w:pStyle w:val="KDNabrajanje"/>
        <w:spacing w:before="0"/>
        <w:rPr>
          <w:rFonts w:cs="Arial"/>
          <w:sz w:val="24"/>
          <w:szCs w:val="24"/>
        </w:rPr>
      </w:pPr>
      <w:r w:rsidRPr="00EC5BB4">
        <w:rPr>
          <w:rFonts w:cs="Arial"/>
          <w:sz w:val="24"/>
          <w:szCs w:val="24"/>
        </w:rPr>
        <w:t>доказ о ангажовању на извршењу уговора о јавној набавци лица која нису означена у понуди као подизвођачи, односно чланови групе понуђача;</w:t>
      </w:r>
    </w:p>
    <w:p w14:paraId="3205BB11" w14:textId="7FBBBD1D" w:rsidR="008D2B23" w:rsidRDefault="008D2B23" w:rsidP="008D2B23">
      <w:pPr>
        <w:pStyle w:val="KDNabrajanje"/>
        <w:spacing w:before="0"/>
        <w:rPr>
          <w:rFonts w:cs="Arial"/>
          <w:sz w:val="24"/>
          <w:szCs w:val="24"/>
        </w:rPr>
      </w:pPr>
      <w:r w:rsidRPr="00EC5BB4">
        <w:rPr>
          <w:rFonts w:cs="Arial"/>
          <w:sz w:val="24"/>
          <w:szCs w:val="24"/>
        </w:rPr>
        <w:t>други одговарајући доказ примерен предмету јавне набавке који се односи на испуњење обавеза у ранијим поступцима јавне набавке или по раније закљученим уговорима о јавним набавкама.</w:t>
      </w:r>
    </w:p>
    <w:p w14:paraId="60530FE6" w14:textId="77777777" w:rsidR="00FF0B4E" w:rsidRPr="00EC5BB4" w:rsidRDefault="00FF0B4E" w:rsidP="00FF0B4E">
      <w:pPr>
        <w:pStyle w:val="KDNabrajanje"/>
        <w:numPr>
          <w:ilvl w:val="0"/>
          <w:numId w:val="0"/>
        </w:numPr>
        <w:spacing w:before="0"/>
        <w:ind w:left="568"/>
        <w:rPr>
          <w:rFonts w:cs="Arial"/>
          <w:sz w:val="24"/>
          <w:szCs w:val="24"/>
        </w:rPr>
      </w:pPr>
    </w:p>
    <w:p w14:paraId="20E63DDD" w14:textId="77777777" w:rsidR="008D2B23" w:rsidRPr="00EC5BB4" w:rsidRDefault="008D2B23" w:rsidP="008D2B23">
      <w:pPr>
        <w:pStyle w:val="KDParagraf"/>
        <w:spacing w:before="0"/>
        <w:rPr>
          <w:rFonts w:cs="Arial"/>
          <w:sz w:val="24"/>
          <w:szCs w:val="24"/>
        </w:rPr>
      </w:pPr>
      <w:r w:rsidRPr="00EC5BB4">
        <w:rPr>
          <w:rFonts w:cs="Arial"/>
          <w:sz w:val="24"/>
          <w:szCs w:val="24"/>
          <w:lang w:val="ru-RU"/>
        </w:rPr>
        <w:t xml:space="preserve">Наручилац може одбити понуду ако поседује доказ из става 3. тачка 1) члана 82. </w:t>
      </w:r>
      <w:r w:rsidRPr="00EC5BB4">
        <w:rPr>
          <w:rFonts w:cs="Arial"/>
          <w:sz w:val="24"/>
          <w:szCs w:val="24"/>
        </w:rPr>
        <w:t xml:space="preserve">Закона, који се односи на поступак који је спровео или уговор који је закључио и други наручилац ако је предмет јавне набавке истоврсан. </w:t>
      </w:r>
    </w:p>
    <w:p w14:paraId="3BE01416" w14:textId="77777777" w:rsidR="008D2B23" w:rsidRPr="00EC5BB4" w:rsidRDefault="008D2B23" w:rsidP="008D2B23">
      <w:pPr>
        <w:pStyle w:val="KDParagraf"/>
        <w:spacing w:before="0"/>
        <w:rPr>
          <w:rFonts w:cs="Arial"/>
          <w:sz w:val="24"/>
          <w:szCs w:val="24"/>
          <w:lang w:bidi="en-US"/>
        </w:rPr>
      </w:pPr>
      <w:r w:rsidRPr="00EC5BB4">
        <w:rPr>
          <w:rFonts w:cs="Arial"/>
          <w:sz w:val="24"/>
          <w:szCs w:val="24"/>
          <w:lang w:bidi="en-US"/>
        </w:rPr>
        <w:t xml:space="preserve">Наручилац ће поступити на наведене начине и у случају заједничке понуде групе понуђача уколико утврди да постоје напред наведени докази за једног или више чланова групе понуђача. </w:t>
      </w:r>
    </w:p>
    <w:p w14:paraId="1E6F70CD" w14:textId="77777777" w:rsidR="008D2B23" w:rsidRPr="00EC5BB4" w:rsidRDefault="008D2B23" w:rsidP="008D2B23">
      <w:pPr>
        <w:pStyle w:val="KDParagraf"/>
        <w:spacing w:before="0"/>
        <w:rPr>
          <w:rFonts w:cs="Arial"/>
          <w:sz w:val="24"/>
          <w:szCs w:val="24"/>
          <w:lang w:bidi="en-US"/>
        </w:rPr>
      </w:pPr>
    </w:p>
    <w:p w14:paraId="34473606" w14:textId="77777777" w:rsidR="004604C7" w:rsidRPr="004604C7" w:rsidRDefault="008D2B23" w:rsidP="00785728">
      <w:pPr>
        <w:pStyle w:val="KDPodnaslov2"/>
        <w:numPr>
          <w:ilvl w:val="1"/>
          <w:numId w:val="36"/>
        </w:numPr>
        <w:spacing w:before="0"/>
        <w:jc w:val="both"/>
        <w:rPr>
          <w:rFonts w:cs="Arial"/>
          <w:sz w:val="24"/>
          <w:szCs w:val="24"/>
        </w:rPr>
      </w:pPr>
      <w:bookmarkStart w:id="238" w:name="_Toc441651608"/>
      <w:bookmarkStart w:id="239" w:name="_Toc442559919"/>
      <w:r w:rsidRPr="00EC5BB4">
        <w:rPr>
          <w:rFonts w:cs="Arial"/>
          <w:sz w:val="24"/>
          <w:szCs w:val="24"/>
        </w:rPr>
        <w:t>Увид у документацију</w:t>
      </w:r>
      <w:bookmarkEnd w:id="238"/>
      <w:bookmarkEnd w:id="239"/>
    </w:p>
    <w:p w14:paraId="2AF05DF2" w14:textId="55C93B9A" w:rsidR="008D2B23" w:rsidRDefault="008D2B23" w:rsidP="008D2B23">
      <w:pPr>
        <w:pStyle w:val="KDParagraf"/>
        <w:spacing w:before="0"/>
        <w:rPr>
          <w:rFonts w:cs="Arial"/>
          <w:sz w:val="24"/>
          <w:szCs w:val="24"/>
          <w:lang w:bidi="en-US"/>
        </w:rPr>
      </w:pPr>
      <w:r w:rsidRPr="00EC5BB4">
        <w:rPr>
          <w:rFonts w:cs="Arial"/>
          <w:sz w:val="24"/>
          <w:szCs w:val="24"/>
          <w:lang w:bidi="en-US"/>
        </w:rPr>
        <w:t>Понуђач има право да изврши увид у документацију о спроведеном поступк</w:t>
      </w:r>
      <w:r w:rsidR="00814940">
        <w:rPr>
          <w:rFonts w:cs="Arial"/>
          <w:sz w:val="24"/>
          <w:szCs w:val="24"/>
          <w:lang w:bidi="en-US"/>
        </w:rPr>
        <w:t>у јавне набавке после доношења О</w:t>
      </w:r>
      <w:r w:rsidRPr="00EC5BB4">
        <w:rPr>
          <w:rFonts w:cs="Arial"/>
          <w:sz w:val="24"/>
          <w:szCs w:val="24"/>
          <w:lang w:bidi="en-US"/>
        </w:rPr>
        <w:t xml:space="preserve">длуке о додели </w:t>
      </w:r>
      <w:r w:rsidR="00814940">
        <w:rPr>
          <w:rFonts w:cs="Arial"/>
          <w:sz w:val="24"/>
          <w:szCs w:val="24"/>
          <w:lang w:val="sr-Cyrl-RS" w:bidi="en-US"/>
        </w:rPr>
        <w:t>уговора</w:t>
      </w:r>
      <w:r w:rsidR="00814940">
        <w:rPr>
          <w:rFonts w:cs="Arial"/>
          <w:sz w:val="24"/>
          <w:szCs w:val="24"/>
          <w:lang w:bidi="en-US"/>
        </w:rPr>
        <w:t xml:space="preserve"> односно О</w:t>
      </w:r>
      <w:r w:rsidRPr="00EC5BB4">
        <w:rPr>
          <w:rFonts w:cs="Arial"/>
          <w:sz w:val="24"/>
          <w:szCs w:val="24"/>
          <w:lang w:bidi="en-US"/>
        </w:rPr>
        <w:t>длуке о обустави поступка о че</w:t>
      </w:r>
      <w:r w:rsidR="00F3593B">
        <w:rPr>
          <w:rFonts w:cs="Arial"/>
          <w:sz w:val="24"/>
          <w:szCs w:val="24"/>
          <w:lang w:bidi="en-US"/>
        </w:rPr>
        <w:t>му може поднети писмени захтев н</w:t>
      </w:r>
      <w:r w:rsidRPr="00EC5BB4">
        <w:rPr>
          <w:rFonts w:cs="Arial"/>
          <w:sz w:val="24"/>
          <w:szCs w:val="24"/>
          <w:lang w:bidi="en-US"/>
        </w:rPr>
        <w:t>аручиоцу.</w:t>
      </w:r>
    </w:p>
    <w:p w14:paraId="240076C9" w14:textId="77777777" w:rsidR="00FF0B4E" w:rsidRPr="00EC5BB4" w:rsidRDefault="00FF0B4E" w:rsidP="008D2B23">
      <w:pPr>
        <w:pStyle w:val="KDParagraf"/>
        <w:spacing w:before="0"/>
        <w:rPr>
          <w:rFonts w:cs="Arial"/>
          <w:sz w:val="24"/>
          <w:szCs w:val="24"/>
          <w:lang w:bidi="en-US"/>
        </w:rPr>
      </w:pPr>
    </w:p>
    <w:p w14:paraId="6250D79E" w14:textId="29C79E46" w:rsidR="008D2B23" w:rsidRPr="00EC5BB4" w:rsidRDefault="008D2B23" w:rsidP="008D2B23">
      <w:pPr>
        <w:pStyle w:val="KDParagraf"/>
        <w:spacing w:before="0"/>
        <w:rPr>
          <w:rFonts w:cs="Arial"/>
          <w:sz w:val="24"/>
          <w:szCs w:val="24"/>
          <w:lang w:bidi="en-US"/>
        </w:rPr>
      </w:pPr>
      <w:r w:rsidRPr="00EC5BB4">
        <w:rPr>
          <w:rFonts w:cs="Arial"/>
          <w:sz w:val="24"/>
          <w:szCs w:val="24"/>
          <w:lang w:bidi="en-US"/>
        </w:rPr>
        <w:t xml:space="preserve">Наручилац је дужан да лицу из става 1. </w:t>
      </w:r>
      <w:proofErr w:type="gramStart"/>
      <w:r w:rsidRPr="00EC5BB4">
        <w:rPr>
          <w:rFonts w:cs="Arial"/>
          <w:sz w:val="24"/>
          <w:szCs w:val="24"/>
          <w:lang w:bidi="en-US"/>
        </w:rPr>
        <w:t>омогући</w:t>
      </w:r>
      <w:proofErr w:type="gramEnd"/>
      <w:r w:rsidRPr="00EC5BB4">
        <w:rPr>
          <w:rFonts w:cs="Arial"/>
          <w:sz w:val="24"/>
          <w:szCs w:val="24"/>
          <w:lang w:bidi="en-US"/>
        </w:rPr>
        <w:t xml:space="preserve"> увид у документацију и копирање документације из поступка о трошку подносиоца захтева, у року од два дана од дана пријема писаног захтева, уз обавезу да</w:t>
      </w:r>
      <w:r w:rsidR="00FF0B4E">
        <w:rPr>
          <w:rFonts w:cs="Arial"/>
          <w:sz w:val="24"/>
          <w:szCs w:val="24"/>
          <w:lang w:bidi="en-US"/>
        </w:rPr>
        <w:t xml:space="preserve"> заштити податке у складу са чланом </w:t>
      </w:r>
      <w:r w:rsidRPr="00EC5BB4">
        <w:rPr>
          <w:rFonts w:cs="Arial"/>
          <w:sz w:val="24"/>
          <w:szCs w:val="24"/>
          <w:lang w:bidi="en-US"/>
        </w:rPr>
        <w:t>14. Закона.</w:t>
      </w:r>
    </w:p>
    <w:p w14:paraId="526CA5E8" w14:textId="77777777" w:rsidR="008D2B23" w:rsidRPr="00EC5BB4" w:rsidRDefault="008D2B23" w:rsidP="008D2B23">
      <w:pPr>
        <w:pStyle w:val="KDParagraf"/>
        <w:spacing w:before="0"/>
        <w:rPr>
          <w:rFonts w:cs="Arial"/>
          <w:sz w:val="24"/>
          <w:szCs w:val="24"/>
          <w:lang w:bidi="en-US"/>
        </w:rPr>
      </w:pPr>
    </w:p>
    <w:p w14:paraId="2D25A97F" w14:textId="77777777" w:rsidR="008D2B23" w:rsidRDefault="008D2B23" w:rsidP="00785728">
      <w:pPr>
        <w:pStyle w:val="KDPodnaslov2"/>
        <w:numPr>
          <w:ilvl w:val="1"/>
          <w:numId w:val="36"/>
        </w:numPr>
        <w:spacing w:before="0"/>
        <w:contextualSpacing/>
        <w:jc w:val="both"/>
        <w:rPr>
          <w:rFonts w:cs="Arial"/>
          <w:sz w:val="24"/>
          <w:szCs w:val="24"/>
        </w:rPr>
      </w:pPr>
      <w:bookmarkStart w:id="240" w:name="_Toc441651609"/>
      <w:bookmarkStart w:id="241" w:name="_Toc442559920"/>
      <w:r w:rsidRPr="00EC5BB4">
        <w:rPr>
          <w:rFonts w:cs="Arial"/>
          <w:sz w:val="24"/>
          <w:szCs w:val="24"/>
          <w:lang w:val="ru-RU"/>
        </w:rPr>
        <w:t>З</w:t>
      </w:r>
      <w:r w:rsidRPr="00EC5BB4">
        <w:rPr>
          <w:rFonts w:cs="Arial"/>
          <w:sz w:val="24"/>
          <w:szCs w:val="24"/>
        </w:rPr>
        <w:t>аштита права понуђача</w:t>
      </w:r>
      <w:bookmarkEnd w:id="240"/>
      <w:bookmarkEnd w:id="241"/>
    </w:p>
    <w:p w14:paraId="18E43C6A" w14:textId="637B9DC4" w:rsidR="0031435B" w:rsidRPr="0031435B" w:rsidRDefault="0031435B" w:rsidP="00DE6C11">
      <w:pPr>
        <w:spacing w:before="0"/>
        <w:contextualSpacing/>
        <w:rPr>
          <w:sz w:val="24"/>
          <w:szCs w:val="24"/>
        </w:rPr>
      </w:pPr>
      <w:r w:rsidRPr="0031435B">
        <w:rPr>
          <w:sz w:val="24"/>
          <w:szCs w:val="24"/>
        </w:rPr>
        <w:t xml:space="preserve">Обавештење о роковима и начину подношења захтева за заштиту права, са детаљним упутством о садржини потпуног захтева за заштиту права у складу са чланом 151. </w:t>
      </w:r>
      <w:proofErr w:type="gramStart"/>
      <w:r w:rsidRPr="0031435B">
        <w:rPr>
          <w:sz w:val="24"/>
          <w:szCs w:val="24"/>
        </w:rPr>
        <w:t>став</w:t>
      </w:r>
      <w:proofErr w:type="gramEnd"/>
      <w:r w:rsidRPr="0031435B">
        <w:rPr>
          <w:sz w:val="24"/>
          <w:szCs w:val="24"/>
        </w:rPr>
        <w:t xml:space="preserve"> 1. </w:t>
      </w:r>
      <w:proofErr w:type="gramStart"/>
      <w:r w:rsidRPr="0031435B">
        <w:rPr>
          <w:sz w:val="24"/>
          <w:szCs w:val="24"/>
        </w:rPr>
        <w:t>тач</w:t>
      </w:r>
      <w:proofErr w:type="gramEnd"/>
      <w:r w:rsidRPr="0031435B">
        <w:rPr>
          <w:sz w:val="24"/>
          <w:szCs w:val="24"/>
        </w:rPr>
        <w:t xml:space="preserve">. </w:t>
      </w:r>
      <w:proofErr w:type="gramStart"/>
      <w:r w:rsidRPr="0031435B">
        <w:rPr>
          <w:sz w:val="24"/>
          <w:szCs w:val="24"/>
        </w:rPr>
        <w:t>1)</w:t>
      </w:r>
      <w:r w:rsidR="0017139B">
        <w:rPr>
          <w:sz w:val="24"/>
          <w:szCs w:val="24"/>
        </w:rPr>
        <w:t xml:space="preserve"> </w:t>
      </w:r>
      <w:r w:rsidRPr="0031435B">
        <w:rPr>
          <w:sz w:val="24"/>
          <w:szCs w:val="24"/>
        </w:rPr>
        <w:t>–7)</w:t>
      </w:r>
      <w:proofErr w:type="gramEnd"/>
      <w:r w:rsidRPr="0031435B">
        <w:rPr>
          <w:sz w:val="24"/>
          <w:szCs w:val="24"/>
        </w:rPr>
        <w:t xml:space="preserve"> Закона, као и износом таксе из члана 156. </w:t>
      </w:r>
      <w:proofErr w:type="gramStart"/>
      <w:r w:rsidRPr="0031435B">
        <w:rPr>
          <w:sz w:val="24"/>
          <w:szCs w:val="24"/>
        </w:rPr>
        <w:t>став</w:t>
      </w:r>
      <w:proofErr w:type="gramEnd"/>
      <w:r w:rsidRPr="0031435B">
        <w:rPr>
          <w:sz w:val="24"/>
          <w:szCs w:val="24"/>
        </w:rPr>
        <w:t xml:space="preserve"> 1. </w:t>
      </w:r>
      <w:proofErr w:type="gramStart"/>
      <w:r w:rsidRPr="0031435B">
        <w:rPr>
          <w:sz w:val="24"/>
          <w:szCs w:val="24"/>
        </w:rPr>
        <w:t>тач</w:t>
      </w:r>
      <w:proofErr w:type="gramEnd"/>
      <w:r w:rsidRPr="0031435B">
        <w:rPr>
          <w:sz w:val="24"/>
          <w:szCs w:val="24"/>
        </w:rPr>
        <w:t xml:space="preserve">. 1)–3) Закона и детаљним упутством о потврди из члана 151. </w:t>
      </w:r>
      <w:proofErr w:type="gramStart"/>
      <w:r w:rsidRPr="0031435B">
        <w:rPr>
          <w:sz w:val="24"/>
          <w:szCs w:val="24"/>
        </w:rPr>
        <w:t>став</w:t>
      </w:r>
      <w:proofErr w:type="gramEnd"/>
      <w:r w:rsidRPr="0031435B">
        <w:rPr>
          <w:sz w:val="24"/>
          <w:szCs w:val="24"/>
        </w:rPr>
        <w:t xml:space="preserve"> 1. </w:t>
      </w:r>
      <w:proofErr w:type="gramStart"/>
      <w:r w:rsidRPr="0031435B">
        <w:rPr>
          <w:sz w:val="24"/>
          <w:szCs w:val="24"/>
        </w:rPr>
        <w:t>тачка</w:t>
      </w:r>
      <w:proofErr w:type="gramEnd"/>
      <w:r w:rsidRPr="0031435B">
        <w:rPr>
          <w:sz w:val="24"/>
          <w:szCs w:val="24"/>
        </w:rPr>
        <w:t xml:space="preserve"> 6) Закона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p>
    <w:p w14:paraId="06EE68BB" w14:textId="77777777" w:rsidR="0031435B" w:rsidRPr="0031435B" w:rsidRDefault="0031435B" w:rsidP="00DE6C11">
      <w:pPr>
        <w:spacing w:before="0"/>
        <w:contextualSpacing/>
        <w:rPr>
          <w:sz w:val="24"/>
          <w:szCs w:val="24"/>
        </w:rPr>
      </w:pPr>
      <w:r w:rsidRPr="0031435B">
        <w:rPr>
          <w:sz w:val="24"/>
          <w:szCs w:val="24"/>
        </w:rPr>
        <w:t>Рокови и начин подношења захтева за заштиту права:</w:t>
      </w:r>
    </w:p>
    <w:p w14:paraId="03348695" w14:textId="2B483A50" w:rsidR="00584627" w:rsidRPr="0017139B" w:rsidRDefault="00584627" w:rsidP="00DE6C11">
      <w:pPr>
        <w:spacing w:before="0"/>
        <w:rPr>
          <w:rFonts w:cs="Arial"/>
          <w:sz w:val="24"/>
          <w:szCs w:val="24"/>
          <w:lang w:eastAsia="zh-CN"/>
        </w:rPr>
      </w:pPr>
      <w:r w:rsidRPr="00584627">
        <w:rPr>
          <w:sz w:val="24"/>
          <w:szCs w:val="24"/>
        </w:rPr>
        <w:t>Захтев за заштиту права подноси се лично или путем поште на адресу: ЈП „Електропривреда Србије“ Београд, Балканска бр.13, са назнаком Захте</w:t>
      </w:r>
      <w:r w:rsidR="00DE6C11">
        <w:rPr>
          <w:sz w:val="24"/>
          <w:szCs w:val="24"/>
        </w:rPr>
        <w:t>в за заштиту права за ЈН услуга -</w:t>
      </w:r>
      <w:r w:rsidR="0017139B" w:rsidRPr="0017139B">
        <w:rPr>
          <w:rFonts w:cs="Arial"/>
          <w:sz w:val="24"/>
          <w:szCs w:val="24"/>
        </w:rPr>
        <w:t xml:space="preserve"> </w:t>
      </w:r>
      <w:r w:rsidR="0017139B" w:rsidRPr="00F3163E">
        <w:rPr>
          <w:rFonts w:cs="Arial"/>
          <w:b/>
          <w:sz w:val="24"/>
          <w:szCs w:val="24"/>
        </w:rPr>
        <w:t>Техно-економска анализа могућности ко-инсинерације неопасног отпада различитог порекла у постројењима ТЕ Никола Тесла А и ТЕ Никола Б</w:t>
      </w:r>
      <w:r w:rsidR="00DE6C11">
        <w:rPr>
          <w:sz w:val="24"/>
          <w:szCs w:val="24"/>
          <w:lang w:val="ru-RU"/>
        </w:rPr>
        <w:t xml:space="preserve">, </w:t>
      </w:r>
      <w:r w:rsidR="00DE6C11">
        <w:rPr>
          <w:sz w:val="24"/>
          <w:szCs w:val="24"/>
        </w:rPr>
        <w:t>ј</w:t>
      </w:r>
      <w:r w:rsidRPr="00584627">
        <w:rPr>
          <w:sz w:val="24"/>
          <w:szCs w:val="24"/>
        </w:rPr>
        <w:t xml:space="preserve">авна набавка број </w:t>
      </w:r>
      <w:r w:rsidR="000E1753">
        <w:rPr>
          <w:sz w:val="24"/>
          <w:szCs w:val="24"/>
        </w:rPr>
        <w:t>ЈН/1000/0</w:t>
      </w:r>
      <w:r w:rsidR="0017139B">
        <w:rPr>
          <w:sz w:val="24"/>
          <w:szCs w:val="24"/>
        </w:rPr>
        <w:t>507</w:t>
      </w:r>
      <w:r w:rsidR="000E1753">
        <w:rPr>
          <w:sz w:val="24"/>
          <w:szCs w:val="24"/>
        </w:rPr>
        <w:t>/2018</w:t>
      </w:r>
      <w:r w:rsidRPr="00584627">
        <w:rPr>
          <w:sz w:val="24"/>
          <w:szCs w:val="24"/>
        </w:rPr>
        <w:t>, а копија се истовремено доставља Републичкој комисији.</w:t>
      </w:r>
    </w:p>
    <w:p w14:paraId="111BC1E5" w14:textId="7344B7D5" w:rsidR="0031435B" w:rsidRPr="0031435B" w:rsidRDefault="00584627" w:rsidP="00DE6C11">
      <w:pPr>
        <w:spacing w:before="0"/>
        <w:contextualSpacing/>
        <w:rPr>
          <w:sz w:val="24"/>
          <w:szCs w:val="24"/>
        </w:rPr>
      </w:pPr>
      <w:r w:rsidRPr="00584627">
        <w:rPr>
          <w:sz w:val="24"/>
          <w:szCs w:val="24"/>
        </w:rPr>
        <w:t xml:space="preserve">Захтев за заштиту права се може доставити и путем електронске поште на e-mail </w:t>
      </w:r>
      <w:hyperlink r:id="rId180" w:history="1">
        <w:r w:rsidR="0017139B" w:rsidRPr="00167F2E">
          <w:rPr>
            <w:rStyle w:val="Hyperlink"/>
            <w:sz w:val="24"/>
            <w:szCs w:val="24"/>
            <w:lang w:val="sr-Latn-RS"/>
          </w:rPr>
          <w:t>danica.vlajic</w:t>
        </w:r>
        <w:r w:rsidR="0017139B" w:rsidRPr="00167F2E">
          <w:rPr>
            <w:rStyle w:val="Hyperlink"/>
            <w:sz w:val="24"/>
            <w:szCs w:val="24"/>
          </w:rPr>
          <w:t>@eps.rs</w:t>
        </w:r>
      </w:hyperlink>
      <w:r w:rsidR="00FF0B4E">
        <w:rPr>
          <w:sz w:val="24"/>
          <w:szCs w:val="24"/>
          <w:lang w:val="sr-Cyrl-RS"/>
        </w:rPr>
        <w:t>.</w:t>
      </w:r>
    </w:p>
    <w:p w14:paraId="70EA37C5" w14:textId="77777777" w:rsidR="0031435B" w:rsidRPr="0031435B" w:rsidRDefault="0031435B" w:rsidP="00DE6C11">
      <w:pPr>
        <w:spacing w:before="0"/>
        <w:contextualSpacing/>
        <w:rPr>
          <w:sz w:val="24"/>
          <w:szCs w:val="24"/>
        </w:rPr>
      </w:pPr>
      <w:r w:rsidRPr="0031435B">
        <w:rPr>
          <w:sz w:val="24"/>
          <w:szCs w:val="24"/>
        </w:rPr>
        <w:lastRenderedPageBreak/>
        <w:t>Захтев за заштиту права може се поднети у току целог поступка јавне набавке, против сваке радње наручиоца, осим ако овим законом није другачије одређено.</w:t>
      </w:r>
    </w:p>
    <w:p w14:paraId="646A7FA5" w14:textId="337B23D9" w:rsidR="0031435B" w:rsidRPr="0031435B" w:rsidRDefault="0031435B" w:rsidP="00DE6C11">
      <w:pPr>
        <w:spacing w:before="0"/>
        <w:contextualSpacing/>
        <w:rPr>
          <w:sz w:val="24"/>
          <w:szCs w:val="24"/>
        </w:rPr>
      </w:pPr>
      <w:r w:rsidRPr="0031435B">
        <w:rPr>
          <w:sz w:val="24"/>
          <w:szCs w:val="24"/>
        </w:rPr>
        <w:t>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w:t>
      </w:r>
      <w:r w:rsidR="00814940">
        <w:rPr>
          <w:sz w:val="24"/>
          <w:szCs w:val="24"/>
        </w:rPr>
        <w:t xml:space="preserve"> од стране наручиоца најкасније</w:t>
      </w:r>
      <w:r w:rsidRPr="0031435B">
        <w:rPr>
          <w:sz w:val="24"/>
          <w:szCs w:val="24"/>
        </w:rPr>
        <w:t xml:space="preserve"> </w:t>
      </w:r>
      <w:r w:rsidRPr="00DE6C11">
        <w:rPr>
          <w:sz w:val="24"/>
          <w:szCs w:val="24"/>
        </w:rPr>
        <w:t>7 (</w:t>
      </w:r>
      <w:r w:rsidR="00814940">
        <w:rPr>
          <w:sz w:val="24"/>
          <w:szCs w:val="24"/>
          <w:lang w:val="sr-Cyrl-RS"/>
        </w:rPr>
        <w:t xml:space="preserve">словима: </w:t>
      </w:r>
      <w:r w:rsidRPr="00DE6C11">
        <w:rPr>
          <w:sz w:val="24"/>
          <w:szCs w:val="24"/>
        </w:rPr>
        <w:t>седам)</w:t>
      </w:r>
      <w:r w:rsidRPr="0031435B">
        <w:rPr>
          <w:sz w:val="24"/>
          <w:szCs w:val="24"/>
        </w:rPr>
        <w:t xml:space="preserve"> дана пре истека рока за подношење понуда, без обзира на начин достављања и уколико је подносилац захтева у складу са чланом 63. </w:t>
      </w:r>
      <w:proofErr w:type="gramStart"/>
      <w:r w:rsidRPr="0031435B">
        <w:rPr>
          <w:sz w:val="24"/>
          <w:szCs w:val="24"/>
        </w:rPr>
        <w:t>став</w:t>
      </w:r>
      <w:proofErr w:type="gramEnd"/>
      <w:r w:rsidRPr="0031435B">
        <w:rPr>
          <w:sz w:val="24"/>
          <w:szCs w:val="24"/>
        </w:rPr>
        <w:t xml:space="preserve"> 2. </w:t>
      </w:r>
      <w:proofErr w:type="gramStart"/>
      <w:r w:rsidRPr="0031435B">
        <w:rPr>
          <w:sz w:val="24"/>
          <w:szCs w:val="24"/>
        </w:rPr>
        <w:t>овог</w:t>
      </w:r>
      <w:proofErr w:type="gramEnd"/>
      <w:r w:rsidRPr="0031435B">
        <w:rPr>
          <w:sz w:val="24"/>
          <w:szCs w:val="24"/>
        </w:rPr>
        <w:t xml:space="preserve"> закона указао наручиоцу на евентуалне недостатке и неправилности, а наручилац исте није отклонио. </w:t>
      </w:r>
    </w:p>
    <w:p w14:paraId="64AFB92D" w14:textId="77777777" w:rsidR="0031435B" w:rsidRPr="0031435B" w:rsidRDefault="0031435B" w:rsidP="00DE6C11">
      <w:pPr>
        <w:spacing w:before="0"/>
        <w:contextualSpacing/>
        <w:rPr>
          <w:sz w:val="24"/>
          <w:szCs w:val="24"/>
        </w:rPr>
      </w:pPr>
      <w:r w:rsidRPr="0031435B">
        <w:rPr>
          <w:sz w:val="24"/>
          <w:szCs w:val="24"/>
        </w:rPr>
        <w:t xml:space="preserve">Захтев за заштиту права којим се оспоравају радње које наручилац предузме пре истека рока за подношење понуда, а након истека рока из става 3. </w:t>
      </w:r>
      <w:proofErr w:type="gramStart"/>
      <w:r w:rsidRPr="0031435B">
        <w:rPr>
          <w:sz w:val="24"/>
          <w:szCs w:val="24"/>
        </w:rPr>
        <w:t>ове</w:t>
      </w:r>
      <w:proofErr w:type="gramEnd"/>
      <w:r w:rsidRPr="0031435B">
        <w:rPr>
          <w:sz w:val="24"/>
          <w:szCs w:val="24"/>
        </w:rPr>
        <w:t xml:space="preserve"> тачке, сматраће се благовременим уколико је поднет најкасније до истека рока за подношење понуда. </w:t>
      </w:r>
    </w:p>
    <w:p w14:paraId="445FE431" w14:textId="58A768F8" w:rsidR="0031435B" w:rsidRPr="0031435B" w:rsidRDefault="00627885" w:rsidP="00DE6C11">
      <w:pPr>
        <w:spacing w:before="0"/>
        <w:contextualSpacing/>
        <w:rPr>
          <w:sz w:val="24"/>
          <w:szCs w:val="24"/>
        </w:rPr>
      </w:pPr>
      <w:r>
        <w:rPr>
          <w:sz w:val="24"/>
          <w:szCs w:val="24"/>
        </w:rPr>
        <w:t xml:space="preserve">После доношења одлуке о </w:t>
      </w:r>
      <w:r w:rsidR="00C217A9">
        <w:rPr>
          <w:sz w:val="24"/>
          <w:szCs w:val="24"/>
          <w:lang w:val="sr-Cyrl-RS"/>
        </w:rPr>
        <w:t>додели</w:t>
      </w:r>
      <w:r w:rsidR="004276CE">
        <w:rPr>
          <w:sz w:val="24"/>
          <w:szCs w:val="24"/>
          <w:lang w:val="sr-Cyrl-RS"/>
        </w:rPr>
        <w:t xml:space="preserve"> уговора</w:t>
      </w:r>
      <w:r>
        <w:rPr>
          <w:sz w:val="24"/>
          <w:szCs w:val="24"/>
          <w:lang w:val="sr-Cyrl-RS"/>
        </w:rPr>
        <w:t xml:space="preserve"> или одлуке о обустави поступка</w:t>
      </w:r>
      <w:r w:rsidR="0031435B" w:rsidRPr="0031435B">
        <w:rPr>
          <w:sz w:val="24"/>
          <w:szCs w:val="24"/>
        </w:rPr>
        <w:t xml:space="preserve">, рок за подношење захтева за заштиту права је </w:t>
      </w:r>
      <w:r w:rsidR="0031435B" w:rsidRPr="00DE6C11">
        <w:rPr>
          <w:sz w:val="24"/>
          <w:szCs w:val="24"/>
        </w:rPr>
        <w:t>10 (</w:t>
      </w:r>
      <w:r w:rsidR="00814940">
        <w:rPr>
          <w:sz w:val="24"/>
          <w:szCs w:val="24"/>
          <w:lang w:val="sr-Cyrl-RS"/>
        </w:rPr>
        <w:t xml:space="preserve">словима: </w:t>
      </w:r>
      <w:r w:rsidR="0031435B" w:rsidRPr="00DE6C11">
        <w:rPr>
          <w:sz w:val="24"/>
          <w:szCs w:val="24"/>
        </w:rPr>
        <w:t>десет)</w:t>
      </w:r>
      <w:r w:rsidR="0031435B" w:rsidRPr="0031435B">
        <w:rPr>
          <w:sz w:val="24"/>
          <w:szCs w:val="24"/>
        </w:rPr>
        <w:t xml:space="preserve"> дана од дана објављивања одлуке на Порталу јавних набавки. </w:t>
      </w:r>
    </w:p>
    <w:p w14:paraId="2DC1F468" w14:textId="058074C0" w:rsidR="0031435B" w:rsidRPr="0031435B" w:rsidRDefault="0031435B" w:rsidP="00DE6C11">
      <w:pPr>
        <w:spacing w:before="0"/>
        <w:contextualSpacing/>
        <w:rPr>
          <w:sz w:val="24"/>
          <w:szCs w:val="24"/>
        </w:rPr>
      </w:pPr>
      <w:r w:rsidRPr="0031435B">
        <w:rPr>
          <w:sz w:val="24"/>
          <w:szCs w:val="24"/>
        </w:rPr>
        <w:t>Захтев за заштиту права не задржава даље активности наручиоца у поступку јавне набавке у ск</w:t>
      </w:r>
      <w:r w:rsidR="00FF0B4E">
        <w:rPr>
          <w:sz w:val="24"/>
          <w:szCs w:val="24"/>
        </w:rPr>
        <w:t>ладу са одредбама члана 150. Закона</w:t>
      </w:r>
      <w:r w:rsidRPr="0031435B">
        <w:rPr>
          <w:sz w:val="24"/>
          <w:szCs w:val="24"/>
        </w:rPr>
        <w:t xml:space="preserve">. </w:t>
      </w:r>
    </w:p>
    <w:p w14:paraId="04CA1400" w14:textId="77777777" w:rsidR="0031435B" w:rsidRPr="0031435B" w:rsidRDefault="0031435B" w:rsidP="00DE6C11">
      <w:pPr>
        <w:spacing w:before="0"/>
        <w:contextualSpacing/>
        <w:rPr>
          <w:sz w:val="24"/>
          <w:szCs w:val="24"/>
        </w:rPr>
      </w:pPr>
      <w:r w:rsidRPr="0031435B">
        <w:rPr>
          <w:sz w:val="24"/>
          <w:szCs w:val="24"/>
        </w:rPr>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w:t>
      </w:r>
      <w:r>
        <w:rPr>
          <w:sz w:val="24"/>
          <w:szCs w:val="24"/>
        </w:rPr>
        <w:t>ријема захтева за заштиту права</w:t>
      </w:r>
      <w:r w:rsidRPr="0031435B">
        <w:rPr>
          <w:sz w:val="24"/>
          <w:szCs w:val="24"/>
        </w:rPr>
        <w:t xml:space="preserve">. </w:t>
      </w:r>
    </w:p>
    <w:p w14:paraId="576DEBC9" w14:textId="12EEAC0F" w:rsidR="0031435B" w:rsidRPr="0031435B" w:rsidRDefault="0031435B" w:rsidP="00DE6C11">
      <w:pPr>
        <w:spacing w:before="0"/>
        <w:contextualSpacing/>
        <w:rPr>
          <w:sz w:val="24"/>
          <w:szCs w:val="24"/>
        </w:rPr>
      </w:pPr>
      <w:r w:rsidRPr="0031435B">
        <w:rPr>
          <w:sz w:val="24"/>
          <w:szCs w:val="24"/>
        </w:rPr>
        <w:t>Наручилац може да одлучи да заустави даље активности у случају подношења захтева за заштиту права, при чему је тад</w:t>
      </w:r>
      <w:r w:rsidR="00C217A9">
        <w:rPr>
          <w:sz w:val="24"/>
          <w:szCs w:val="24"/>
          <w:lang w:val="sr-Cyrl-RS"/>
        </w:rPr>
        <w:t>а</w:t>
      </w:r>
      <w:r w:rsidRPr="0031435B">
        <w:rPr>
          <w:sz w:val="24"/>
          <w:szCs w:val="24"/>
        </w:rPr>
        <w:t xml:space="preserve"> дужан да у обавештењу о поднетом захтеву за заштиту права наведе да зауставља даље активности у поступку јавне набавке. </w:t>
      </w:r>
    </w:p>
    <w:p w14:paraId="2EFB692B" w14:textId="3AEEEB74" w:rsidR="0031435B" w:rsidRPr="00DE6C11" w:rsidRDefault="0031435B" w:rsidP="00DE6C11">
      <w:pPr>
        <w:spacing w:before="0"/>
        <w:contextualSpacing/>
        <w:rPr>
          <w:b/>
          <w:sz w:val="24"/>
          <w:szCs w:val="24"/>
        </w:rPr>
      </w:pPr>
      <w:r w:rsidRPr="00DE6C11">
        <w:rPr>
          <w:b/>
          <w:sz w:val="24"/>
          <w:szCs w:val="24"/>
        </w:rPr>
        <w:t>Детаљно упутство о садржини потпуног захтева за заштиту права у складу са чланом</w:t>
      </w:r>
      <w:r w:rsidR="00FF0B4E">
        <w:rPr>
          <w:b/>
          <w:sz w:val="24"/>
          <w:szCs w:val="24"/>
        </w:rPr>
        <w:t xml:space="preserve">   151. </w:t>
      </w:r>
      <w:proofErr w:type="gramStart"/>
      <w:r w:rsidR="00FF0B4E">
        <w:rPr>
          <w:b/>
          <w:sz w:val="24"/>
          <w:szCs w:val="24"/>
        </w:rPr>
        <w:t>став</w:t>
      </w:r>
      <w:proofErr w:type="gramEnd"/>
      <w:r w:rsidR="00FF0B4E">
        <w:rPr>
          <w:b/>
          <w:sz w:val="24"/>
          <w:szCs w:val="24"/>
        </w:rPr>
        <w:t xml:space="preserve"> 1. </w:t>
      </w:r>
      <w:proofErr w:type="gramStart"/>
      <w:r w:rsidR="00FF0B4E">
        <w:rPr>
          <w:b/>
          <w:sz w:val="24"/>
          <w:szCs w:val="24"/>
        </w:rPr>
        <w:t>тач</w:t>
      </w:r>
      <w:proofErr w:type="gramEnd"/>
      <w:r w:rsidR="00FF0B4E">
        <w:rPr>
          <w:b/>
          <w:sz w:val="24"/>
          <w:szCs w:val="24"/>
        </w:rPr>
        <w:t>. 1) – 7) Закона</w:t>
      </w:r>
      <w:r w:rsidRPr="00DE6C11">
        <w:rPr>
          <w:b/>
          <w:sz w:val="24"/>
          <w:szCs w:val="24"/>
        </w:rPr>
        <w:t>:</w:t>
      </w:r>
    </w:p>
    <w:p w14:paraId="7DFE66B7" w14:textId="77777777" w:rsidR="0031435B" w:rsidRPr="0031435B" w:rsidRDefault="0031435B" w:rsidP="00DE6C11">
      <w:pPr>
        <w:spacing w:before="0"/>
        <w:contextualSpacing/>
        <w:rPr>
          <w:sz w:val="24"/>
          <w:szCs w:val="24"/>
        </w:rPr>
      </w:pPr>
      <w:r w:rsidRPr="0031435B">
        <w:rPr>
          <w:sz w:val="24"/>
          <w:szCs w:val="24"/>
        </w:rPr>
        <w:t>Захтев за заштиту права садржи:</w:t>
      </w:r>
    </w:p>
    <w:p w14:paraId="23B7815A" w14:textId="77777777" w:rsidR="0031435B" w:rsidRPr="0031435B" w:rsidRDefault="0031435B" w:rsidP="00DE6C11">
      <w:pPr>
        <w:spacing w:before="0"/>
        <w:contextualSpacing/>
        <w:rPr>
          <w:sz w:val="24"/>
          <w:szCs w:val="24"/>
        </w:rPr>
      </w:pPr>
      <w:r w:rsidRPr="0031435B">
        <w:rPr>
          <w:sz w:val="24"/>
          <w:szCs w:val="24"/>
        </w:rPr>
        <w:t xml:space="preserve">1) </w:t>
      </w:r>
      <w:proofErr w:type="gramStart"/>
      <w:r w:rsidRPr="0031435B">
        <w:rPr>
          <w:sz w:val="24"/>
          <w:szCs w:val="24"/>
        </w:rPr>
        <w:t>назив</w:t>
      </w:r>
      <w:proofErr w:type="gramEnd"/>
      <w:r w:rsidRPr="0031435B">
        <w:rPr>
          <w:sz w:val="24"/>
          <w:szCs w:val="24"/>
        </w:rPr>
        <w:t xml:space="preserve"> и адресу подносиоца захтева и лице за контакт</w:t>
      </w:r>
    </w:p>
    <w:p w14:paraId="51EA31BC" w14:textId="77777777" w:rsidR="0031435B" w:rsidRPr="0031435B" w:rsidRDefault="0031435B" w:rsidP="00DE6C11">
      <w:pPr>
        <w:spacing w:before="0"/>
        <w:contextualSpacing/>
        <w:rPr>
          <w:sz w:val="24"/>
          <w:szCs w:val="24"/>
        </w:rPr>
      </w:pPr>
      <w:r w:rsidRPr="0031435B">
        <w:rPr>
          <w:sz w:val="24"/>
          <w:szCs w:val="24"/>
        </w:rPr>
        <w:t xml:space="preserve">2) </w:t>
      </w:r>
      <w:proofErr w:type="gramStart"/>
      <w:r w:rsidRPr="0031435B">
        <w:rPr>
          <w:sz w:val="24"/>
          <w:szCs w:val="24"/>
        </w:rPr>
        <w:t>назив</w:t>
      </w:r>
      <w:proofErr w:type="gramEnd"/>
      <w:r w:rsidRPr="0031435B">
        <w:rPr>
          <w:sz w:val="24"/>
          <w:szCs w:val="24"/>
        </w:rPr>
        <w:t xml:space="preserve"> и адресу наручиоца</w:t>
      </w:r>
    </w:p>
    <w:p w14:paraId="2082E38C" w14:textId="77777777" w:rsidR="0031435B" w:rsidRPr="0031435B" w:rsidRDefault="0031435B" w:rsidP="00DE6C11">
      <w:pPr>
        <w:spacing w:before="0"/>
        <w:contextualSpacing/>
        <w:rPr>
          <w:sz w:val="24"/>
          <w:szCs w:val="24"/>
        </w:rPr>
      </w:pPr>
      <w:r w:rsidRPr="0031435B">
        <w:rPr>
          <w:sz w:val="24"/>
          <w:szCs w:val="24"/>
        </w:rPr>
        <w:t xml:space="preserve">3) </w:t>
      </w:r>
      <w:proofErr w:type="gramStart"/>
      <w:r w:rsidRPr="0031435B">
        <w:rPr>
          <w:sz w:val="24"/>
          <w:szCs w:val="24"/>
        </w:rPr>
        <w:t>податке</w:t>
      </w:r>
      <w:proofErr w:type="gramEnd"/>
      <w:r w:rsidRPr="0031435B">
        <w:rPr>
          <w:sz w:val="24"/>
          <w:szCs w:val="24"/>
        </w:rPr>
        <w:t xml:space="preserve"> о јавној набавци која је предмет захтева, односно о одлуци наручиоца</w:t>
      </w:r>
    </w:p>
    <w:p w14:paraId="58603B10" w14:textId="77777777" w:rsidR="0031435B" w:rsidRPr="0031435B" w:rsidRDefault="0031435B" w:rsidP="00DE6C11">
      <w:pPr>
        <w:spacing w:before="0"/>
        <w:contextualSpacing/>
        <w:rPr>
          <w:sz w:val="24"/>
          <w:szCs w:val="24"/>
        </w:rPr>
      </w:pPr>
      <w:r w:rsidRPr="0031435B">
        <w:rPr>
          <w:sz w:val="24"/>
          <w:szCs w:val="24"/>
        </w:rPr>
        <w:t xml:space="preserve">4) </w:t>
      </w:r>
      <w:proofErr w:type="gramStart"/>
      <w:r w:rsidRPr="0031435B">
        <w:rPr>
          <w:sz w:val="24"/>
          <w:szCs w:val="24"/>
        </w:rPr>
        <w:t>повреде</w:t>
      </w:r>
      <w:proofErr w:type="gramEnd"/>
      <w:r w:rsidRPr="0031435B">
        <w:rPr>
          <w:sz w:val="24"/>
          <w:szCs w:val="24"/>
        </w:rPr>
        <w:t xml:space="preserve"> прописа којима се уређује поступак јавне набавке</w:t>
      </w:r>
    </w:p>
    <w:p w14:paraId="7EC6C068" w14:textId="77777777" w:rsidR="0031435B" w:rsidRPr="0031435B" w:rsidRDefault="0031435B" w:rsidP="00DE6C11">
      <w:pPr>
        <w:spacing w:before="0"/>
        <w:contextualSpacing/>
        <w:rPr>
          <w:sz w:val="24"/>
          <w:szCs w:val="24"/>
        </w:rPr>
      </w:pPr>
      <w:r w:rsidRPr="0031435B">
        <w:rPr>
          <w:sz w:val="24"/>
          <w:szCs w:val="24"/>
        </w:rPr>
        <w:t xml:space="preserve">5) </w:t>
      </w:r>
      <w:proofErr w:type="gramStart"/>
      <w:r w:rsidRPr="0031435B">
        <w:rPr>
          <w:sz w:val="24"/>
          <w:szCs w:val="24"/>
        </w:rPr>
        <w:t>чињенице</w:t>
      </w:r>
      <w:proofErr w:type="gramEnd"/>
      <w:r w:rsidRPr="0031435B">
        <w:rPr>
          <w:sz w:val="24"/>
          <w:szCs w:val="24"/>
        </w:rPr>
        <w:t xml:space="preserve"> и доказе којима се повреде доказују</w:t>
      </w:r>
    </w:p>
    <w:p w14:paraId="29D04FB1" w14:textId="265EBBA7" w:rsidR="0031435B" w:rsidRPr="0031435B" w:rsidRDefault="0031435B" w:rsidP="00DE6C11">
      <w:pPr>
        <w:spacing w:before="0"/>
        <w:contextualSpacing/>
        <w:rPr>
          <w:sz w:val="24"/>
          <w:szCs w:val="24"/>
        </w:rPr>
      </w:pPr>
      <w:r w:rsidRPr="0031435B">
        <w:rPr>
          <w:sz w:val="24"/>
          <w:szCs w:val="24"/>
        </w:rPr>
        <w:t xml:space="preserve">6) </w:t>
      </w:r>
      <w:proofErr w:type="gramStart"/>
      <w:r w:rsidRPr="0031435B">
        <w:rPr>
          <w:sz w:val="24"/>
          <w:szCs w:val="24"/>
        </w:rPr>
        <w:t>потврду</w:t>
      </w:r>
      <w:proofErr w:type="gramEnd"/>
      <w:r w:rsidRPr="0031435B">
        <w:rPr>
          <w:sz w:val="24"/>
          <w:szCs w:val="24"/>
        </w:rPr>
        <w:t xml:space="preserve"> </w:t>
      </w:r>
      <w:r w:rsidR="00FF0B4E">
        <w:rPr>
          <w:sz w:val="24"/>
          <w:szCs w:val="24"/>
        </w:rPr>
        <w:t>о уплати таксе из члана 156. Закона</w:t>
      </w:r>
    </w:p>
    <w:p w14:paraId="378E0128" w14:textId="77777777" w:rsidR="0031435B" w:rsidRPr="0031435B" w:rsidRDefault="0031435B" w:rsidP="00DE6C11">
      <w:pPr>
        <w:spacing w:before="0"/>
        <w:contextualSpacing/>
        <w:rPr>
          <w:sz w:val="24"/>
          <w:szCs w:val="24"/>
        </w:rPr>
      </w:pPr>
      <w:r w:rsidRPr="0031435B">
        <w:rPr>
          <w:sz w:val="24"/>
          <w:szCs w:val="24"/>
        </w:rPr>
        <w:t xml:space="preserve">7) </w:t>
      </w:r>
      <w:proofErr w:type="gramStart"/>
      <w:r w:rsidRPr="0031435B">
        <w:rPr>
          <w:sz w:val="24"/>
          <w:szCs w:val="24"/>
        </w:rPr>
        <w:t>потпис</w:t>
      </w:r>
      <w:proofErr w:type="gramEnd"/>
      <w:r w:rsidRPr="0031435B">
        <w:rPr>
          <w:sz w:val="24"/>
          <w:szCs w:val="24"/>
        </w:rPr>
        <w:t xml:space="preserve"> подносиоца.</w:t>
      </w:r>
    </w:p>
    <w:p w14:paraId="5DCF3CC9" w14:textId="77777777" w:rsidR="0031435B" w:rsidRPr="0031435B" w:rsidRDefault="0031435B" w:rsidP="00DE6C11">
      <w:pPr>
        <w:spacing w:before="0"/>
        <w:contextualSpacing/>
        <w:rPr>
          <w:sz w:val="24"/>
          <w:szCs w:val="24"/>
        </w:rPr>
      </w:pPr>
      <w:r w:rsidRPr="0031435B">
        <w:rPr>
          <w:sz w:val="24"/>
          <w:szCs w:val="24"/>
        </w:rPr>
        <w:t xml:space="preserve">Ако поднети захтев за заштиту права не садржи све обавезне елементе   наручилац ће такав захтев одбацити закључком. </w:t>
      </w:r>
    </w:p>
    <w:p w14:paraId="725BE261" w14:textId="77777777" w:rsidR="0031435B" w:rsidRPr="0031435B" w:rsidRDefault="0031435B" w:rsidP="00DE6C11">
      <w:pPr>
        <w:spacing w:before="0"/>
        <w:contextualSpacing/>
        <w:rPr>
          <w:sz w:val="24"/>
          <w:szCs w:val="24"/>
        </w:rPr>
      </w:pPr>
      <w:r w:rsidRPr="0031435B">
        <w:rPr>
          <w:sz w:val="24"/>
          <w:szCs w:val="24"/>
        </w:rPr>
        <w:t xml:space="preserve">Закључак   наручилац доставља подносиоцу захтева и Републичкој комисији у року од три дана од дана доношења. </w:t>
      </w:r>
    </w:p>
    <w:p w14:paraId="4A088AA4" w14:textId="77777777" w:rsidR="0031435B" w:rsidRPr="0031435B" w:rsidRDefault="0031435B" w:rsidP="00DE6C11">
      <w:pPr>
        <w:spacing w:before="0"/>
        <w:contextualSpacing/>
        <w:rPr>
          <w:sz w:val="24"/>
          <w:szCs w:val="24"/>
        </w:rPr>
      </w:pPr>
      <w:r w:rsidRPr="0031435B">
        <w:rPr>
          <w:sz w:val="24"/>
          <w:szCs w:val="24"/>
        </w:rPr>
        <w:t xml:space="preserve">Против закључка наручиоца подносилац захтева може у року од три дана од дана пријема закључка поднети жалбу Републичкој комисији, док копију жалбе истовремено доставља наручиоцу. </w:t>
      </w:r>
    </w:p>
    <w:p w14:paraId="44BB8288" w14:textId="2594859E" w:rsidR="0031435B" w:rsidRPr="0031435B" w:rsidRDefault="0031435B" w:rsidP="00DE6C11">
      <w:pPr>
        <w:spacing w:before="0"/>
        <w:contextualSpacing/>
        <w:rPr>
          <w:sz w:val="24"/>
          <w:szCs w:val="24"/>
        </w:rPr>
      </w:pPr>
      <w:r w:rsidRPr="0031435B">
        <w:rPr>
          <w:sz w:val="24"/>
          <w:szCs w:val="24"/>
        </w:rPr>
        <w:t xml:space="preserve">Износ таксе из члана 156. </w:t>
      </w:r>
      <w:proofErr w:type="gramStart"/>
      <w:r w:rsidRPr="0031435B">
        <w:rPr>
          <w:sz w:val="24"/>
          <w:szCs w:val="24"/>
        </w:rPr>
        <w:t>став</w:t>
      </w:r>
      <w:proofErr w:type="gramEnd"/>
      <w:r w:rsidRPr="0031435B">
        <w:rPr>
          <w:sz w:val="24"/>
          <w:szCs w:val="24"/>
        </w:rPr>
        <w:t xml:space="preserve"> 1. </w:t>
      </w:r>
      <w:proofErr w:type="gramStart"/>
      <w:r w:rsidRPr="0031435B">
        <w:rPr>
          <w:sz w:val="24"/>
          <w:szCs w:val="24"/>
        </w:rPr>
        <w:t>тач</w:t>
      </w:r>
      <w:proofErr w:type="gramEnd"/>
      <w:r w:rsidRPr="0031435B">
        <w:rPr>
          <w:sz w:val="24"/>
          <w:szCs w:val="24"/>
        </w:rPr>
        <w:t>. 1)</w:t>
      </w:r>
      <w:r w:rsidR="00FA6B59">
        <w:rPr>
          <w:sz w:val="24"/>
          <w:szCs w:val="24"/>
        </w:rPr>
        <w:t xml:space="preserve"> </w:t>
      </w:r>
      <w:r w:rsidRPr="0031435B">
        <w:rPr>
          <w:sz w:val="24"/>
          <w:szCs w:val="24"/>
        </w:rPr>
        <w:t xml:space="preserve">- </w:t>
      </w:r>
      <w:r w:rsidR="00FF0B4E">
        <w:rPr>
          <w:sz w:val="24"/>
          <w:szCs w:val="24"/>
        </w:rPr>
        <w:t>3) Закона</w:t>
      </w:r>
      <w:r w:rsidRPr="0031435B">
        <w:rPr>
          <w:sz w:val="24"/>
          <w:szCs w:val="24"/>
        </w:rPr>
        <w:t>:</w:t>
      </w:r>
    </w:p>
    <w:p w14:paraId="27A79EDF" w14:textId="3ADFA896" w:rsidR="005660C2" w:rsidRPr="00CD4DE6" w:rsidRDefault="00584627" w:rsidP="005660C2">
      <w:pPr>
        <w:pStyle w:val="KDParagraf"/>
        <w:spacing w:before="0"/>
        <w:rPr>
          <w:rFonts w:cs="Arial"/>
          <w:sz w:val="24"/>
          <w:szCs w:val="24"/>
          <w:lang w:val="sr-Cyrl-RS"/>
        </w:rPr>
      </w:pPr>
      <w:r w:rsidRPr="00584627">
        <w:rPr>
          <w:sz w:val="24"/>
          <w:szCs w:val="24"/>
        </w:rPr>
        <w:t>Подносилац захтева за заштиту права дужан је да на рачун буџета Републике Србије (број рачуна: 840-30678845-06, шифра плаћања 153 или 253, позив на број 1000</w:t>
      </w:r>
      <w:r w:rsidR="00687EEB">
        <w:rPr>
          <w:sz w:val="24"/>
          <w:szCs w:val="24"/>
        </w:rPr>
        <w:t>0183</w:t>
      </w:r>
      <w:r w:rsidRPr="00584627">
        <w:rPr>
          <w:sz w:val="24"/>
          <w:szCs w:val="24"/>
        </w:rPr>
        <w:t>201</w:t>
      </w:r>
      <w:r w:rsidR="00FF0B4E">
        <w:rPr>
          <w:sz w:val="24"/>
          <w:szCs w:val="24"/>
          <w:lang w:val="sr-Cyrl-RS"/>
        </w:rPr>
        <w:t>8</w:t>
      </w:r>
      <w:r w:rsidRPr="00584627">
        <w:rPr>
          <w:sz w:val="24"/>
          <w:szCs w:val="24"/>
        </w:rPr>
        <w:t xml:space="preserve">, сврха: ЗЗП, ЈП ЕПС, јн. бр. </w:t>
      </w:r>
      <w:r w:rsidR="000E1753">
        <w:rPr>
          <w:sz w:val="24"/>
          <w:szCs w:val="24"/>
        </w:rPr>
        <w:t>ЈН/1000/0</w:t>
      </w:r>
      <w:r w:rsidR="00FA6B59">
        <w:rPr>
          <w:sz w:val="24"/>
          <w:szCs w:val="24"/>
        </w:rPr>
        <w:t>507</w:t>
      </w:r>
      <w:r w:rsidR="000E1753">
        <w:rPr>
          <w:sz w:val="24"/>
          <w:szCs w:val="24"/>
        </w:rPr>
        <w:t>/2018</w:t>
      </w:r>
      <w:r w:rsidRPr="00584627">
        <w:rPr>
          <w:sz w:val="24"/>
          <w:szCs w:val="24"/>
        </w:rPr>
        <w:t xml:space="preserve">, прималац уплате: буџет Републике Србије) уплати </w:t>
      </w:r>
      <w:r w:rsidR="005660C2" w:rsidRPr="00CD4DE6">
        <w:rPr>
          <w:rFonts w:cs="Arial"/>
          <w:sz w:val="24"/>
          <w:szCs w:val="24"/>
          <w:lang w:val="sr-Cyrl-RS"/>
        </w:rPr>
        <w:t xml:space="preserve">таксу од: </w:t>
      </w:r>
    </w:p>
    <w:p w14:paraId="6486A408" w14:textId="77777777" w:rsidR="005660C2" w:rsidRPr="00CD4DE6" w:rsidRDefault="005660C2" w:rsidP="005660C2">
      <w:pPr>
        <w:pStyle w:val="KDParagraf"/>
        <w:spacing w:before="0"/>
        <w:rPr>
          <w:rFonts w:cs="Arial"/>
          <w:sz w:val="24"/>
          <w:szCs w:val="24"/>
          <w:lang w:val="sr-Cyrl-RS"/>
        </w:rPr>
      </w:pPr>
      <w:r w:rsidRPr="00CD4DE6">
        <w:rPr>
          <w:rFonts w:cs="Arial"/>
          <w:sz w:val="24"/>
          <w:szCs w:val="24"/>
          <w:lang w:val="sr-Cyrl-RS"/>
        </w:rPr>
        <w:t>1) 120.000,00 динара ако се захтев за заштиту права подноси пре отварања понуда;</w:t>
      </w:r>
    </w:p>
    <w:p w14:paraId="1C4FAAA3" w14:textId="77777777" w:rsidR="005660C2" w:rsidRPr="00CD4DE6" w:rsidRDefault="005660C2" w:rsidP="005660C2">
      <w:pPr>
        <w:pStyle w:val="KDParagraf"/>
        <w:spacing w:before="0"/>
        <w:rPr>
          <w:rFonts w:cs="Arial"/>
          <w:sz w:val="24"/>
          <w:szCs w:val="24"/>
          <w:lang w:val="sr-Cyrl-RS"/>
        </w:rPr>
      </w:pPr>
      <w:r w:rsidRPr="00CD4DE6">
        <w:rPr>
          <w:rFonts w:cs="Arial"/>
          <w:sz w:val="24"/>
          <w:szCs w:val="24"/>
          <w:lang w:val="sr-Cyrl-RS"/>
        </w:rPr>
        <w:lastRenderedPageBreak/>
        <w:t>2) 120.000,00 динара ако се захтев за заштиту права подноси након отварања понуда.</w:t>
      </w:r>
    </w:p>
    <w:p w14:paraId="468001B1" w14:textId="69316975" w:rsidR="00584627" w:rsidRPr="00584627" w:rsidRDefault="00584627" w:rsidP="00DE6C11">
      <w:pPr>
        <w:spacing w:before="0"/>
        <w:contextualSpacing/>
        <w:rPr>
          <w:sz w:val="24"/>
          <w:szCs w:val="24"/>
        </w:rPr>
      </w:pPr>
      <w:r w:rsidRPr="00584627">
        <w:rPr>
          <w:sz w:val="24"/>
          <w:szCs w:val="24"/>
        </w:rPr>
        <w:t>Свака странка у поступку сноси трошкове које проузрокује својим радњама.</w:t>
      </w:r>
    </w:p>
    <w:p w14:paraId="37CDBDD1" w14:textId="77777777" w:rsidR="00584627" w:rsidRPr="00584627" w:rsidRDefault="00584627" w:rsidP="00DE6C11">
      <w:pPr>
        <w:spacing w:before="0"/>
        <w:contextualSpacing/>
        <w:rPr>
          <w:sz w:val="24"/>
          <w:szCs w:val="24"/>
        </w:rPr>
      </w:pPr>
      <w:r w:rsidRPr="00584627">
        <w:rPr>
          <w:sz w:val="24"/>
          <w:szCs w:val="24"/>
        </w:rPr>
        <w:t>Ако је захтев за заштиту права основан, наручилац мора подносиоцу захтева за заштиту права на писани захтев надокнадити трошкове настале по основу заштите права.</w:t>
      </w:r>
    </w:p>
    <w:p w14:paraId="6AF7BE95" w14:textId="77777777" w:rsidR="00584627" w:rsidRPr="00584627" w:rsidRDefault="00584627" w:rsidP="00DE6C11">
      <w:pPr>
        <w:spacing w:before="0"/>
        <w:contextualSpacing/>
        <w:rPr>
          <w:sz w:val="24"/>
          <w:szCs w:val="24"/>
        </w:rPr>
      </w:pPr>
      <w:r w:rsidRPr="00584627">
        <w:rPr>
          <w:sz w:val="24"/>
          <w:szCs w:val="24"/>
        </w:rPr>
        <w:t>Ако захтев за заштиту права није основан, подносилац захтева за заштиту права мора наручиоцу на писани захтев надокнадити трошкове настале по основу заштите права.</w:t>
      </w:r>
    </w:p>
    <w:p w14:paraId="3D575B28" w14:textId="77777777" w:rsidR="00584627" w:rsidRPr="00584627" w:rsidRDefault="00584627" w:rsidP="00DE6C11">
      <w:pPr>
        <w:spacing w:before="0"/>
        <w:contextualSpacing/>
        <w:rPr>
          <w:sz w:val="24"/>
          <w:szCs w:val="24"/>
        </w:rPr>
      </w:pPr>
      <w:r w:rsidRPr="00584627">
        <w:rPr>
          <w:sz w:val="24"/>
          <w:szCs w:val="24"/>
        </w:rPr>
        <w:t>Ако је захтев за заштиту права делимично усвојен, Републичка комисија одлучује да ли ће свака странка сносити своје трошкове или ће трошкови бити подељени сразмерно усвојеном захтеву за заштиту права.</w:t>
      </w:r>
    </w:p>
    <w:p w14:paraId="5B50DF47" w14:textId="77777777" w:rsidR="00584627" w:rsidRPr="00584627" w:rsidRDefault="00584627" w:rsidP="00DE6C11">
      <w:pPr>
        <w:spacing w:before="0"/>
        <w:contextualSpacing/>
        <w:rPr>
          <w:sz w:val="24"/>
          <w:szCs w:val="24"/>
        </w:rPr>
      </w:pPr>
      <w:r w:rsidRPr="00584627">
        <w:rPr>
          <w:sz w:val="24"/>
          <w:szCs w:val="24"/>
        </w:rPr>
        <w:t>Странке у захтеву морају прецизно да наведу трошкове за које траже накнаду.</w:t>
      </w:r>
    </w:p>
    <w:p w14:paraId="48928727" w14:textId="77777777" w:rsidR="00584627" w:rsidRPr="00584627" w:rsidRDefault="00584627" w:rsidP="00DE6C11">
      <w:pPr>
        <w:spacing w:before="0"/>
        <w:contextualSpacing/>
        <w:rPr>
          <w:sz w:val="24"/>
          <w:szCs w:val="24"/>
        </w:rPr>
      </w:pPr>
      <w:r w:rsidRPr="00584627">
        <w:rPr>
          <w:sz w:val="24"/>
          <w:szCs w:val="24"/>
        </w:rPr>
        <w:t>Накнаду трошкова могуће је тражити до доношења одлуке наручиоца, односно Републичке комисије о поднетом захтеву за заштиту права.</w:t>
      </w:r>
    </w:p>
    <w:p w14:paraId="3857AD46" w14:textId="57CF7461" w:rsidR="00584627" w:rsidRDefault="00584627" w:rsidP="00DE6C11">
      <w:pPr>
        <w:spacing w:before="0"/>
        <w:contextualSpacing/>
        <w:rPr>
          <w:sz w:val="24"/>
          <w:szCs w:val="24"/>
        </w:rPr>
      </w:pPr>
      <w:r w:rsidRPr="00584627">
        <w:rPr>
          <w:sz w:val="24"/>
          <w:szCs w:val="24"/>
        </w:rPr>
        <w:t>О трошковима одлучује Републичка комисија. Одлука Републичке комисије је извршни наслов.</w:t>
      </w:r>
    </w:p>
    <w:p w14:paraId="4CB09A2F" w14:textId="77777777" w:rsidR="00DE6C11" w:rsidRPr="00584627" w:rsidRDefault="00DE6C11" w:rsidP="00DE6C11">
      <w:pPr>
        <w:spacing w:before="0"/>
        <w:contextualSpacing/>
        <w:rPr>
          <w:sz w:val="24"/>
          <w:szCs w:val="24"/>
        </w:rPr>
      </w:pPr>
    </w:p>
    <w:p w14:paraId="169F228F" w14:textId="78458EBF" w:rsidR="00584627" w:rsidRPr="00DE6C11" w:rsidRDefault="00584627" w:rsidP="00DE6C11">
      <w:pPr>
        <w:spacing w:before="0"/>
        <w:contextualSpacing/>
        <w:rPr>
          <w:b/>
          <w:sz w:val="24"/>
          <w:szCs w:val="24"/>
          <w:lang w:val="sr-Cyrl-RS"/>
        </w:rPr>
      </w:pPr>
      <w:r w:rsidRPr="00584627">
        <w:rPr>
          <w:b/>
          <w:sz w:val="24"/>
          <w:szCs w:val="24"/>
        </w:rPr>
        <w:t xml:space="preserve">Детаљно упутство о потврди из члана 151. </w:t>
      </w:r>
      <w:proofErr w:type="gramStart"/>
      <w:r w:rsidRPr="00584627">
        <w:rPr>
          <w:b/>
          <w:sz w:val="24"/>
          <w:szCs w:val="24"/>
        </w:rPr>
        <w:t>став</w:t>
      </w:r>
      <w:proofErr w:type="gramEnd"/>
      <w:r w:rsidRPr="00584627">
        <w:rPr>
          <w:b/>
          <w:sz w:val="24"/>
          <w:szCs w:val="24"/>
        </w:rPr>
        <w:t xml:space="preserve"> 1. </w:t>
      </w:r>
      <w:proofErr w:type="gramStart"/>
      <w:r w:rsidRPr="00584627">
        <w:rPr>
          <w:b/>
          <w:sz w:val="24"/>
          <w:szCs w:val="24"/>
        </w:rPr>
        <w:t>тачка</w:t>
      </w:r>
      <w:proofErr w:type="gramEnd"/>
      <w:r w:rsidRPr="00584627">
        <w:rPr>
          <w:b/>
          <w:sz w:val="24"/>
          <w:szCs w:val="24"/>
        </w:rPr>
        <w:t xml:space="preserve"> 6) З</w:t>
      </w:r>
      <w:r w:rsidR="00DE6C11">
        <w:rPr>
          <w:b/>
          <w:sz w:val="24"/>
          <w:szCs w:val="24"/>
          <w:lang w:val="sr-Cyrl-RS"/>
        </w:rPr>
        <w:t>акона</w:t>
      </w:r>
    </w:p>
    <w:p w14:paraId="71FD9067" w14:textId="77777777" w:rsidR="00584627" w:rsidRPr="00584627" w:rsidRDefault="00584627" w:rsidP="00DE6C11">
      <w:pPr>
        <w:spacing w:before="0"/>
        <w:contextualSpacing/>
        <w:rPr>
          <w:sz w:val="24"/>
          <w:szCs w:val="24"/>
        </w:rPr>
      </w:pPr>
      <w:r w:rsidRPr="00584627">
        <w:rPr>
          <w:sz w:val="24"/>
          <w:szCs w:val="24"/>
        </w:rPr>
        <w:t>Потврда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p>
    <w:p w14:paraId="2799B20F" w14:textId="00245AF1" w:rsidR="00584627" w:rsidRPr="00584627" w:rsidRDefault="00584627" w:rsidP="00DE6C11">
      <w:pPr>
        <w:spacing w:before="0"/>
        <w:contextualSpacing/>
        <w:rPr>
          <w:sz w:val="24"/>
          <w:szCs w:val="24"/>
        </w:rPr>
      </w:pPr>
      <w:r w:rsidRPr="00584627">
        <w:rPr>
          <w:sz w:val="24"/>
          <w:szCs w:val="24"/>
        </w:rPr>
        <w:t>Чланом</w:t>
      </w:r>
      <w:r w:rsidR="009B520C">
        <w:rPr>
          <w:sz w:val="24"/>
          <w:szCs w:val="24"/>
        </w:rPr>
        <w:t xml:space="preserve"> 151. Закона</w:t>
      </w:r>
      <w:r w:rsidRPr="00584627">
        <w:rPr>
          <w:sz w:val="24"/>
          <w:szCs w:val="24"/>
        </w:rPr>
        <w:t xml:space="preserve"> је прописано да захтев за заштиту права мора да садржи, између осталог, и потврду о уплати таксе из члана 156. Закона.</w:t>
      </w:r>
    </w:p>
    <w:p w14:paraId="4E50BFFE" w14:textId="77777777" w:rsidR="00584627" w:rsidRPr="00584627" w:rsidRDefault="00584627" w:rsidP="00DE6C11">
      <w:pPr>
        <w:spacing w:before="0"/>
        <w:contextualSpacing/>
        <w:rPr>
          <w:sz w:val="24"/>
          <w:szCs w:val="24"/>
        </w:rPr>
      </w:pPr>
      <w:r w:rsidRPr="00584627">
        <w:rPr>
          <w:sz w:val="24"/>
          <w:szCs w:val="24"/>
        </w:rPr>
        <w:t>Подносилац захтева за заштиту права је дужан да на одређени рачун буџета Републике Србије уплати таксу у износу прописаном чланом 156. З</w:t>
      </w:r>
      <w:r w:rsidR="00BA652A" w:rsidRPr="00584627">
        <w:rPr>
          <w:sz w:val="24"/>
          <w:szCs w:val="24"/>
        </w:rPr>
        <w:t>акона</w:t>
      </w:r>
      <w:r w:rsidRPr="00584627">
        <w:rPr>
          <w:sz w:val="24"/>
          <w:szCs w:val="24"/>
        </w:rPr>
        <w:t>.</w:t>
      </w:r>
    </w:p>
    <w:p w14:paraId="0AE24540" w14:textId="77777777" w:rsidR="00584627" w:rsidRPr="00584627" w:rsidRDefault="00584627" w:rsidP="00DE6C11">
      <w:pPr>
        <w:spacing w:before="0"/>
        <w:contextualSpacing/>
        <w:rPr>
          <w:sz w:val="24"/>
          <w:szCs w:val="24"/>
        </w:rPr>
      </w:pPr>
      <w:r w:rsidRPr="00584627">
        <w:rPr>
          <w:sz w:val="24"/>
          <w:szCs w:val="24"/>
        </w:rPr>
        <w:t xml:space="preserve">Као доказ о уплати таксе, у смислу члана 151. </w:t>
      </w:r>
      <w:proofErr w:type="gramStart"/>
      <w:r w:rsidRPr="00584627">
        <w:rPr>
          <w:sz w:val="24"/>
          <w:szCs w:val="24"/>
        </w:rPr>
        <w:t>став</w:t>
      </w:r>
      <w:proofErr w:type="gramEnd"/>
      <w:r w:rsidRPr="00584627">
        <w:rPr>
          <w:sz w:val="24"/>
          <w:szCs w:val="24"/>
        </w:rPr>
        <w:t xml:space="preserve"> 1. </w:t>
      </w:r>
      <w:proofErr w:type="gramStart"/>
      <w:r w:rsidRPr="00584627">
        <w:rPr>
          <w:sz w:val="24"/>
          <w:szCs w:val="24"/>
        </w:rPr>
        <w:t>тачка</w:t>
      </w:r>
      <w:proofErr w:type="gramEnd"/>
      <w:r w:rsidRPr="00584627">
        <w:rPr>
          <w:sz w:val="24"/>
          <w:szCs w:val="24"/>
        </w:rPr>
        <w:t xml:space="preserve"> 6) З</w:t>
      </w:r>
      <w:r w:rsidR="00BA652A" w:rsidRPr="00584627">
        <w:rPr>
          <w:sz w:val="24"/>
          <w:szCs w:val="24"/>
        </w:rPr>
        <w:t>акона</w:t>
      </w:r>
      <w:r w:rsidRPr="00584627">
        <w:rPr>
          <w:sz w:val="24"/>
          <w:szCs w:val="24"/>
        </w:rPr>
        <w:t>, прихватиће се:</w:t>
      </w:r>
    </w:p>
    <w:p w14:paraId="258750CA" w14:textId="3F3D0BB7" w:rsidR="00584627" w:rsidRPr="00584627" w:rsidRDefault="00584627" w:rsidP="00DE6C11">
      <w:pPr>
        <w:spacing w:before="0"/>
        <w:contextualSpacing/>
        <w:rPr>
          <w:sz w:val="24"/>
          <w:szCs w:val="24"/>
        </w:rPr>
      </w:pPr>
      <w:r w:rsidRPr="00584627">
        <w:rPr>
          <w:sz w:val="24"/>
          <w:szCs w:val="24"/>
        </w:rPr>
        <w:t>1. Потврда о извршеној у</w:t>
      </w:r>
      <w:r w:rsidR="00797695">
        <w:rPr>
          <w:sz w:val="24"/>
          <w:szCs w:val="24"/>
        </w:rPr>
        <w:t>плати таксе из члана 156. Зa</w:t>
      </w:r>
      <w:r w:rsidR="00797695">
        <w:rPr>
          <w:sz w:val="24"/>
          <w:szCs w:val="24"/>
          <w:lang w:val="sr-Cyrl-RS"/>
        </w:rPr>
        <w:t>кона</w:t>
      </w:r>
      <w:r w:rsidRPr="00584627">
        <w:rPr>
          <w:sz w:val="24"/>
          <w:szCs w:val="24"/>
        </w:rPr>
        <w:t xml:space="preserve"> која садржи следеће елементе:</w:t>
      </w:r>
    </w:p>
    <w:p w14:paraId="5333131F" w14:textId="77777777" w:rsidR="00584627" w:rsidRPr="00584627" w:rsidRDefault="00584627" w:rsidP="00DE6C11">
      <w:pPr>
        <w:spacing w:before="0"/>
        <w:contextualSpacing/>
        <w:rPr>
          <w:sz w:val="24"/>
          <w:szCs w:val="24"/>
        </w:rPr>
      </w:pPr>
      <w:r w:rsidRPr="00584627">
        <w:rPr>
          <w:sz w:val="24"/>
          <w:szCs w:val="24"/>
        </w:rPr>
        <w:t xml:space="preserve">(1) </w:t>
      </w:r>
      <w:proofErr w:type="gramStart"/>
      <w:r w:rsidRPr="00584627">
        <w:rPr>
          <w:sz w:val="24"/>
          <w:szCs w:val="24"/>
        </w:rPr>
        <w:t>да</w:t>
      </w:r>
      <w:proofErr w:type="gramEnd"/>
      <w:r w:rsidRPr="00584627">
        <w:rPr>
          <w:sz w:val="24"/>
          <w:szCs w:val="24"/>
        </w:rPr>
        <w:t xml:space="preserve"> буде издата од стране банке и да садржи печат банке;</w:t>
      </w:r>
    </w:p>
    <w:p w14:paraId="69717FE0" w14:textId="77777777" w:rsidR="00584627" w:rsidRPr="00584627" w:rsidRDefault="00584627" w:rsidP="00DE6C11">
      <w:pPr>
        <w:spacing w:before="0"/>
        <w:contextualSpacing/>
        <w:rPr>
          <w:sz w:val="24"/>
          <w:szCs w:val="24"/>
        </w:rPr>
      </w:pPr>
      <w:r w:rsidRPr="00584627">
        <w:rPr>
          <w:sz w:val="24"/>
          <w:szCs w:val="24"/>
        </w:rPr>
        <w:t xml:space="preserve">(2) </w:t>
      </w:r>
      <w:proofErr w:type="gramStart"/>
      <w:r w:rsidRPr="00584627">
        <w:rPr>
          <w:sz w:val="24"/>
          <w:szCs w:val="24"/>
        </w:rPr>
        <w:t>да</w:t>
      </w:r>
      <w:proofErr w:type="gramEnd"/>
      <w:r w:rsidRPr="00584627">
        <w:rPr>
          <w:sz w:val="24"/>
          <w:szCs w:val="24"/>
        </w:rPr>
        <w:t xml:space="preserve">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као и датум извршења налога. * Републичка комисија може да изврши увид у одговарајући извод евиденционог рачуна достављеног од стране Министарства финансија – Управе за трезор и на тај начин додатно провери чињеницу да ли је налог за пренос реализован.</w:t>
      </w:r>
    </w:p>
    <w:p w14:paraId="424398A1" w14:textId="64473A63" w:rsidR="00584627" w:rsidRPr="00584627" w:rsidRDefault="00584627" w:rsidP="00DE6C11">
      <w:pPr>
        <w:spacing w:before="0"/>
        <w:contextualSpacing/>
        <w:rPr>
          <w:sz w:val="24"/>
          <w:szCs w:val="24"/>
        </w:rPr>
      </w:pPr>
      <w:r w:rsidRPr="00584627">
        <w:rPr>
          <w:sz w:val="24"/>
          <w:szCs w:val="24"/>
        </w:rPr>
        <w:t xml:space="preserve">(3) </w:t>
      </w:r>
      <w:proofErr w:type="gramStart"/>
      <w:r w:rsidRPr="00584627">
        <w:rPr>
          <w:sz w:val="24"/>
          <w:szCs w:val="24"/>
        </w:rPr>
        <w:t>износ</w:t>
      </w:r>
      <w:proofErr w:type="gramEnd"/>
      <w:r w:rsidRPr="00584627">
        <w:rPr>
          <w:sz w:val="24"/>
          <w:szCs w:val="24"/>
        </w:rPr>
        <w:t xml:space="preserve"> таксе из члана 156. </w:t>
      </w:r>
      <w:r w:rsidR="00797695">
        <w:rPr>
          <w:sz w:val="24"/>
          <w:szCs w:val="24"/>
        </w:rPr>
        <w:t>Закона</w:t>
      </w:r>
      <w:r w:rsidRPr="00584627">
        <w:rPr>
          <w:sz w:val="24"/>
          <w:szCs w:val="24"/>
        </w:rPr>
        <w:t xml:space="preserve"> чија се уплата врши;</w:t>
      </w:r>
    </w:p>
    <w:p w14:paraId="364333AD" w14:textId="77777777" w:rsidR="00584627" w:rsidRPr="00584627" w:rsidRDefault="00584627" w:rsidP="00DE6C11">
      <w:pPr>
        <w:spacing w:before="0"/>
        <w:contextualSpacing/>
        <w:rPr>
          <w:sz w:val="24"/>
          <w:szCs w:val="24"/>
        </w:rPr>
      </w:pPr>
      <w:r w:rsidRPr="00584627">
        <w:rPr>
          <w:sz w:val="24"/>
          <w:szCs w:val="24"/>
        </w:rPr>
        <w:t xml:space="preserve">(4) </w:t>
      </w:r>
      <w:proofErr w:type="gramStart"/>
      <w:r w:rsidRPr="00584627">
        <w:rPr>
          <w:sz w:val="24"/>
          <w:szCs w:val="24"/>
        </w:rPr>
        <w:t>број</w:t>
      </w:r>
      <w:proofErr w:type="gramEnd"/>
      <w:r w:rsidRPr="00584627">
        <w:rPr>
          <w:sz w:val="24"/>
          <w:szCs w:val="24"/>
        </w:rPr>
        <w:t xml:space="preserve"> рачуна: 840-30678845-06;</w:t>
      </w:r>
    </w:p>
    <w:p w14:paraId="4B224FDC" w14:textId="77777777" w:rsidR="00584627" w:rsidRPr="00584627" w:rsidRDefault="00584627" w:rsidP="00DE6C11">
      <w:pPr>
        <w:spacing w:before="0"/>
        <w:contextualSpacing/>
        <w:rPr>
          <w:sz w:val="24"/>
          <w:szCs w:val="24"/>
        </w:rPr>
      </w:pPr>
      <w:r w:rsidRPr="00584627">
        <w:rPr>
          <w:sz w:val="24"/>
          <w:szCs w:val="24"/>
        </w:rPr>
        <w:t xml:space="preserve">(5) </w:t>
      </w:r>
      <w:proofErr w:type="gramStart"/>
      <w:r w:rsidRPr="00584627">
        <w:rPr>
          <w:sz w:val="24"/>
          <w:szCs w:val="24"/>
        </w:rPr>
        <w:t>шифру</w:t>
      </w:r>
      <w:proofErr w:type="gramEnd"/>
      <w:r w:rsidRPr="00584627">
        <w:rPr>
          <w:sz w:val="24"/>
          <w:szCs w:val="24"/>
        </w:rPr>
        <w:t xml:space="preserve"> плаћања: 153 или 253;</w:t>
      </w:r>
    </w:p>
    <w:p w14:paraId="7E5E86DB" w14:textId="77777777" w:rsidR="00584627" w:rsidRPr="00584627" w:rsidRDefault="00584627" w:rsidP="00DE6C11">
      <w:pPr>
        <w:spacing w:before="0"/>
        <w:contextualSpacing/>
        <w:rPr>
          <w:sz w:val="24"/>
          <w:szCs w:val="24"/>
        </w:rPr>
      </w:pPr>
      <w:r w:rsidRPr="00584627">
        <w:rPr>
          <w:sz w:val="24"/>
          <w:szCs w:val="24"/>
        </w:rPr>
        <w:t xml:space="preserve">(6) </w:t>
      </w:r>
      <w:proofErr w:type="gramStart"/>
      <w:r w:rsidRPr="00584627">
        <w:rPr>
          <w:sz w:val="24"/>
          <w:szCs w:val="24"/>
        </w:rPr>
        <w:t>позив</w:t>
      </w:r>
      <w:proofErr w:type="gramEnd"/>
      <w:r w:rsidRPr="00584627">
        <w:rPr>
          <w:sz w:val="24"/>
          <w:szCs w:val="24"/>
        </w:rPr>
        <w:t xml:space="preserve"> на број: подаци о броју или ознаци јавне набавке поводом које се подноси захтев за заштиту права;</w:t>
      </w:r>
    </w:p>
    <w:p w14:paraId="0B687AE5" w14:textId="77777777" w:rsidR="00584627" w:rsidRPr="00584627" w:rsidRDefault="00584627" w:rsidP="00DE6C11">
      <w:pPr>
        <w:spacing w:before="0"/>
        <w:contextualSpacing/>
        <w:rPr>
          <w:sz w:val="24"/>
          <w:szCs w:val="24"/>
        </w:rPr>
      </w:pPr>
      <w:r w:rsidRPr="00584627">
        <w:rPr>
          <w:sz w:val="24"/>
          <w:szCs w:val="24"/>
        </w:rPr>
        <w:t xml:space="preserve">(7) </w:t>
      </w:r>
      <w:proofErr w:type="gramStart"/>
      <w:r w:rsidRPr="00584627">
        <w:rPr>
          <w:sz w:val="24"/>
          <w:szCs w:val="24"/>
        </w:rPr>
        <w:t>сврха</w:t>
      </w:r>
      <w:proofErr w:type="gramEnd"/>
      <w:r w:rsidRPr="00584627">
        <w:rPr>
          <w:sz w:val="24"/>
          <w:szCs w:val="24"/>
        </w:rPr>
        <w:t>: ЗЗП; назив наручиоца; број или ознака јавне набавке поводом које се подноси захтев за заштиту права;</w:t>
      </w:r>
    </w:p>
    <w:p w14:paraId="423F5611" w14:textId="77777777" w:rsidR="00584627" w:rsidRPr="00584627" w:rsidRDefault="00584627" w:rsidP="00DE6C11">
      <w:pPr>
        <w:spacing w:before="0"/>
        <w:contextualSpacing/>
        <w:rPr>
          <w:sz w:val="24"/>
          <w:szCs w:val="24"/>
        </w:rPr>
      </w:pPr>
      <w:r w:rsidRPr="00584627">
        <w:rPr>
          <w:sz w:val="24"/>
          <w:szCs w:val="24"/>
        </w:rPr>
        <w:t xml:space="preserve">(8) </w:t>
      </w:r>
      <w:proofErr w:type="gramStart"/>
      <w:r w:rsidRPr="00584627">
        <w:rPr>
          <w:sz w:val="24"/>
          <w:szCs w:val="24"/>
        </w:rPr>
        <w:t>корисник</w:t>
      </w:r>
      <w:proofErr w:type="gramEnd"/>
      <w:r w:rsidRPr="00584627">
        <w:rPr>
          <w:sz w:val="24"/>
          <w:szCs w:val="24"/>
        </w:rPr>
        <w:t>: буџет Републике Србије;</w:t>
      </w:r>
    </w:p>
    <w:p w14:paraId="12D5B0D5" w14:textId="77777777" w:rsidR="00584627" w:rsidRPr="00584627" w:rsidRDefault="00584627" w:rsidP="00DE6C11">
      <w:pPr>
        <w:spacing w:before="0"/>
        <w:contextualSpacing/>
        <w:rPr>
          <w:sz w:val="24"/>
          <w:szCs w:val="24"/>
        </w:rPr>
      </w:pPr>
      <w:r w:rsidRPr="00584627">
        <w:rPr>
          <w:sz w:val="24"/>
          <w:szCs w:val="24"/>
        </w:rPr>
        <w:t xml:space="preserve">(9) </w:t>
      </w:r>
      <w:proofErr w:type="gramStart"/>
      <w:r w:rsidRPr="00584627">
        <w:rPr>
          <w:sz w:val="24"/>
          <w:szCs w:val="24"/>
        </w:rPr>
        <w:t>назив</w:t>
      </w:r>
      <w:proofErr w:type="gramEnd"/>
      <w:r w:rsidRPr="00584627">
        <w:rPr>
          <w:sz w:val="24"/>
          <w:szCs w:val="24"/>
        </w:rPr>
        <w:t xml:space="preserve"> уплатиоца, односно назив подносиоца захтева за заштиту права за којег је извршена уплата таксе;</w:t>
      </w:r>
    </w:p>
    <w:p w14:paraId="2AED8903" w14:textId="77777777" w:rsidR="00584627" w:rsidRPr="00584627" w:rsidRDefault="00584627" w:rsidP="00DE6C11">
      <w:pPr>
        <w:spacing w:before="0"/>
        <w:contextualSpacing/>
        <w:rPr>
          <w:sz w:val="24"/>
          <w:szCs w:val="24"/>
        </w:rPr>
      </w:pPr>
      <w:r w:rsidRPr="00584627">
        <w:rPr>
          <w:sz w:val="24"/>
          <w:szCs w:val="24"/>
        </w:rPr>
        <w:t xml:space="preserve">(10) </w:t>
      </w:r>
      <w:proofErr w:type="gramStart"/>
      <w:r w:rsidRPr="00584627">
        <w:rPr>
          <w:sz w:val="24"/>
          <w:szCs w:val="24"/>
        </w:rPr>
        <w:t>потпис</w:t>
      </w:r>
      <w:proofErr w:type="gramEnd"/>
      <w:r w:rsidRPr="00584627">
        <w:rPr>
          <w:sz w:val="24"/>
          <w:szCs w:val="24"/>
        </w:rPr>
        <w:t xml:space="preserve"> овлашћеног лица банке.</w:t>
      </w:r>
    </w:p>
    <w:p w14:paraId="75AE0351" w14:textId="77777777" w:rsidR="00584627" w:rsidRPr="00584627" w:rsidRDefault="00584627" w:rsidP="00DE6C11">
      <w:pPr>
        <w:spacing w:before="0"/>
        <w:contextualSpacing/>
        <w:rPr>
          <w:sz w:val="24"/>
          <w:szCs w:val="24"/>
        </w:rPr>
      </w:pPr>
      <w:r w:rsidRPr="00584627">
        <w:rPr>
          <w:sz w:val="24"/>
          <w:szCs w:val="24"/>
        </w:rPr>
        <w:lastRenderedPageBreak/>
        <w:t>2.  Налог за уплату, први примерак, оверен потписом овлашћеног лица и печатом банке или поште, који садржи и све друге елементе из потврде о извршеној уплати таксе наведене под тачком 1.</w:t>
      </w:r>
    </w:p>
    <w:p w14:paraId="45ACAE23" w14:textId="299E1F14" w:rsidR="00584627" w:rsidRPr="00584627" w:rsidRDefault="00584627" w:rsidP="00DE6C11">
      <w:pPr>
        <w:spacing w:before="0"/>
        <w:contextualSpacing/>
        <w:rPr>
          <w:sz w:val="24"/>
          <w:szCs w:val="24"/>
        </w:rPr>
      </w:pPr>
      <w:proofErr w:type="gramStart"/>
      <w:r w:rsidRPr="00584627">
        <w:rPr>
          <w:sz w:val="24"/>
          <w:szCs w:val="24"/>
        </w:rPr>
        <w:t>3. Потврда издата од стране Републике Србије, Министарства финансија, Управе за трезор, потписана и оверена печатом, која садржи све елементе из потврде о</w:t>
      </w:r>
      <w:r w:rsidR="00FA6B59">
        <w:rPr>
          <w:sz w:val="24"/>
          <w:szCs w:val="24"/>
        </w:rPr>
        <w:t xml:space="preserve"> </w:t>
      </w:r>
      <w:r w:rsidRPr="00584627">
        <w:rPr>
          <w:sz w:val="24"/>
          <w:szCs w:val="24"/>
        </w:rPr>
        <w:t>извршеној 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 корисници јавних средстава);</w:t>
      </w:r>
      <w:proofErr w:type="gramEnd"/>
    </w:p>
    <w:p w14:paraId="0CA14D95" w14:textId="347F2AC3" w:rsidR="00584627" w:rsidRPr="00584627" w:rsidRDefault="00584627" w:rsidP="00DE6C11">
      <w:pPr>
        <w:spacing w:before="0"/>
        <w:contextualSpacing/>
        <w:rPr>
          <w:sz w:val="24"/>
          <w:szCs w:val="24"/>
        </w:rPr>
      </w:pPr>
      <w:r w:rsidRPr="00584627">
        <w:rPr>
          <w:sz w:val="24"/>
          <w:szCs w:val="24"/>
        </w:rPr>
        <w:t xml:space="preserve">4.  Потврда издата од стране Народне банке Србије, која садржи све елементе из потврде о извршеној уплати таксе из тачке 1, за подносиоце захтева за заштиту права (банке и други субјекти) који имају отворен рачун код Народне банке Србије у складу са </w:t>
      </w:r>
      <w:r w:rsidR="00C217A9">
        <w:rPr>
          <w:sz w:val="24"/>
          <w:szCs w:val="24"/>
          <w:lang w:val="sr-Cyrl-RS"/>
        </w:rPr>
        <w:t>З</w:t>
      </w:r>
      <w:r w:rsidRPr="00584627">
        <w:rPr>
          <w:sz w:val="24"/>
          <w:szCs w:val="24"/>
        </w:rPr>
        <w:t>аконом и другим прописом.</w:t>
      </w:r>
    </w:p>
    <w:p w14:paraId="232A10F1" w14:textId="77777777" w:rsidR="0031435B" w:rsidRPr="0031435B" w:rsidRDefault="00584627" w:rsidP="00DE6C11">
      <w:pPr>
        <w:spacing w:before="0"/>
        <w:contextualSpacing/>
        <w:rPr>
          <w:sz w:val="24"/>
          <w:szCs w:val="24"/>
        </w:rPr>
      </w:pPr>
      <w:r w:rsidRPr="00584627">
        <w:rPr>
          <w:sz w:val="24"/>
          <w:szCs w:val="24"/>
        </w:rPr>
        <w:t xml:space="preserve">Примерак правилно попуњеног налога за пренос и примерак правилно попуњеног налога за уплату могу се видети на сајту Републичке комисије за заштиту права у поступцима јавних набавки http://www.kjn.gov.rs/ci/uputstvo-o-uplati-republicke-administrativne-takse.htmlи </w:t>
      </w:r>
      <w:hyperlink r:id="rId181" w:history="1">
        <w:r w:rsidRPr="00584627">
          <w:rPr>
            <w:rStyle w:val="Hyperlink"/>
            <w:sz w:val="24"/>
            <w:szCs w:val="24"/>
          </w:rPr>
          <w:t>http://www.kjn.gov.rs/download/Taksa-popunjeni-nalozi-ci.pdf</w:t>
        </w:r>
      </w:hyperlink>
    </w:p>
    <w:p w14:paraId="1FD8AFCA" w14:textId="77777777" w:rsidR="0031435B" w:rsidRPr="0031435B" w:rsidRDefault="0031435B" w:rsidP="00DE6C11">
      <w:pPr>
        <w:spacing w:before="0"/>
        <w:contextualSpacing/>
        <w:rPr>
          <w:sz w:val="24"/>
          <w:szCs w:val="24"/>
        </w:rPr>
      </w:pPr>
      <w:r w:rsidRPr="0031435B">
        <w:rPr>
          <w:sz w:val="24"/>
          <w:szCs w:val="24"/>
        </w:rPr>
        <w:t>УПЛАТА ИЗ ИНОСТРАНСТВА</w:t>
      </w:r>
    </w:p>
    <w:p w14:paraId="56DCA1BD" w14:textId="77777777" w:rsidR="0031435B" w:rsidRPr="0031435B" w:rsidRDefault="0031435B" w:rsidP="00DE6C11">
      <w:pPr>
        <w:spacing w:before="0"/>
        <w:contextualSpacing/>
        <w:rPr>
          <w:sz w:val="24"/>
          <w:szCs w:val="24"/>
        </w:rPr>
      </w:pPr>
      <w:r w:rsidRPr="0031435B">
        <w:rPr>
          <w:sz w:val="24"/>
          <w:szCs w:val="24"/>
        </w:rPr>
        <w:t>Уплата таксе за подношење захтева за заштиту права из иностранства може се извршити на девизни рачун Министарства финансија – Управе за трезор</w:t>
      </w:r>
    </w:p>
    <w:p w14:paraId="6935A2D4" w14:textId="77777777" w:rsidR="0031435B" w:rsidRPr="0031435B" w:rsidRDefault="0031435B" w:rsidP="00DE6C11">
      <w:pPr>
        <w:spacing w:before="0"/>
        <w:contextualSpacing/>
        <w:rPr>
          <w:sz w:val="24"/>
          <w:szCs w:val="24"/>
        </w:rPr>
      </w:pPr>
      <w:r w:rsidRPr="0031435B">
        <w:rPr>
          <w:sz w:val="24"/>
          <w:szCs w:val="24"/>
        </w:rPr>
        <w:t>НАЗИВ И АДРЕСА БАНКЕ:</w:t>
      </w:r>
    </w:p>
    <w:p w14:paraId="49B490AE" w14:textId="77777777" w:rsidR="0031435B" w:rsidRPr="0031435B" w:rsidRDefault="0031435B" w:rsidP="00DE6C11">
      <w:pPr>
        <w:spacing w:before="0"/>
        <w:contextualSpacing/>
        <w:rPr>
          <w:sz w:val="24"/>
          <w:szCs w:val="24"/>
        </w:rPr>
      </w:pPr>
      <w:r w:rsidRPr="0031435B">
        <w:rPr>
          <w:sz w:val="24"/>
          <w:szCs w:val="24"/>
        </w:rPr>
        <w:t>Народна банка Србије (НБС)</w:t>
      </w:r>
    </w:p>
    <w:p w14:paraId="2F1F521B" w14:textId="77777777" w:rsidR="0031435B" w:rsidRPr="0031435B" w:rsidRDefault="0031435B" w:rsidP="00DE6C11">
      <w:pPr>
        <w:spacing w:before="0"/>
        <w:contextualSpacing/>
        <w:rPr>
          <w:sz w:val="24"/>
          <w:szCs w:val="24"/>
        </w:rPr>
      </w:pPr>
      <w:proofErr w:type="gramStart"/>
      <w:r w:rsidRPr="0031435B">
        <w:rPr>
          <w:sz w:val="24"/>
          <w:szCs w:val="24"/>
        </w:rPr>
        <w:t>11000</w:t>
      </w:r>
      <w:proofErr w:type="gramEnd"/>
      <w:r w:rsidRPr="0031435B">
        <w:rPr>
          <w:sz w:val="24"/>
          <w:szCs w:val="24"/>
        </w:rPr>
        <w:t xml:space="preserve"> Београд, ул. Немањина бр. 17</w:t>
      </w:r>
    </w:p>
    <w:p w14:paraId="5F9DA90D" w14:textId="77777777" w:rsidR="0031435B" w:rsidRPr="0031435B" w:rsidRDefault="0031435B" w:rsidP="00DE6C11">
      <w:pPr>
        <w:spacing w:before="0"/>
        <w:contextualSpacing/>
        <w:rPr>
          <w:sz w:val="24"/>
          <w:szCs w:val="24"/>
        </w:rPr>
      </w:pPr>
      <w:r w:rsidRPr="0031435B">
        <w:rPr>
          <w:sz w:val="24"/>
          <w:szCs w:val="24"/>
        </w:rPr>
        <w:t>Србија</w:t>
      </w:r>
    </w:p>
    <w:p w14:paraId="3E6B505C" w14:textId="77777777" w:rsidR="0031435B" w:rsidRPr="0031435B" w:rsidRDefault="0031435B" w:rsidP="00DE6C11">
      <w:pPr>
        <w:spacing w:before="0"/>
        <w:contextualSpacing/>
        <w:rPr>
          <w:sz w:val="24"/>
          <w:szCs w:val="24"/>
        </w:rPr>
      </w:pPr>
      <w:r w:rsidRPr="0031435B">
        <w:rPr>
          <w:sz w:val="24"/>
          <w:szCs w:val="24"/>
        </w:rPr>
        <w:t>SWIFT CODE: NBSRRSBGXXX</w:t>
      </w:r>
    </w:p>
    <w:p w14:paraId="323276C0" w14:textId="77777777" w:rsidR="0031435B" w:rsidRPr="0031435B" w:rsidRDefault="0031435B" w:rsidP="00DE6C11">
      <w:pPr>
        <w:spacing w:before="0"/>
        <w:contextualSpacing/>
        <w:rPr>
          <w:sz w:val="24"/>
          <w:szCs w:val="24"/>
        </w:rPr>
      </w:pPr>
      <w:r w:rsidRPr="0031435B">
        <w:rPr>
          <w:sz w:val="24"/>
          <w:szCs w:val="24"/>
        </w:rPr>
        <w:t>НАЗИВ И АДРЕСА ИНСТИТУЦИЈЕ:</w:t>
      </w:r>
    </w:p>
    <w:p w14:paraId="550279EB" w14:textId="77777777" w:rsidR="0031435B" w:rsidRPr="0031435B" w:rsidRDefault="0031435B" w:rsidP="00DE6C11">
      <w:pPr>
        <w:spacing w:before="0"/>
        <w:contextualSpacing/>
        <w:rPr>
          <w:sz w:val="24"/>
          <w:szCs w:val="24"/>
        </w:rPr>
      </w:pPr>
      <w:r w:rsidRPr="0031435B">
        <w:rPr>
          <w:sz w:val="24"/>
          <w:szCs w:val="24"/>
        </w:rPr>
        <w:t>Министарство финансија</w:t>
      </w:r>
    </w:p>
    <w:p w14:paraId="5B0C01DD" w14:textId="77777777" w:rsidR="0031435B" w:rsidRPr="0031435B" w:rsidRDefault="0031435B" w:rsidP="00DE6C11">
      <w:pPr>
        <w:spacing w:before="0"/>
        <w:contextualSpacing/>
        <w:rPr>
          <w:sz w:val="24"/>
          <w:szCs w:val="24"/>
        </w:rPr>
      </w:pPr>
      <w:r w:rsidRPr="0031435B">
        <w:rPr>
          <w:sz w:val="24"/>
          <w:szCs w:val="24"/>
        </w:rPr>
        <w:t>Управа за трезор</w:t>
      </w:r>
    </w:p>
    <w:p w14:paraId="76B05EC9" w14:textId="77777777" w:rsidR="0031435B" w:rsidRPr="0031435B" w:rsidRDefault="0031435B" w:rsidP="00DE6C11">
      <w:pPr>
        <w:spacing w:before="0"/>
        <w:contextualSpacing/>
        <w:rPr>
          <w:sz w:val="24"/>
          <w:szCs w:val="24"/>
        </w:rPr>
      </w:pPr>
      <w:proofErr w:type="gramStart"/>
      <w:r w:rsidRPr="0031435B">
        <w:rPr>
          <w:sz w:val="24"/>
          <w:szCs w:val="24"/>
        </w:rPr>
        <w:t>ул</w:t>
      </w:r>
      <w:proofErr w:type="gramEnd"/>
      <w:r w:rsidRPr="0031435B">
        <w:rPr>
          <w:sz w:val="24"/>
          <w:szCs w:val="24"/>
        </w:rPr>
        <w:t>. Поп Лукина бр. 7-9</w:t>
      </w:r>
    </w:p>
    <w:p w14:paraId="67314D9D" w14:textId="77777777" w:rsidR="0031435B" w:rsidRPr="0031435B" w:rsidRDefault="0031435B" w:rsidP="00DE6C11">
      <w:pPr>
        <w:spacing w:before="0"/>
        <w:contextualSpacing/>
        <w:rPr>
          <w:sz w:val="24"/>
          <w:szCs w:val="24"/>
        </w:rPr>
      </w:pPr>
      <w:proofErr w:type="gramStart"/>
      <w:r w:rsidRPr="0031435B">
        <w:rPr>
          <w:sz w:val="24"/>
          <w:szCs w:val="24"/>
        </w:rPr>
        <w:t>11000</w:t>
      </w:r>
      <w:proofErr w:type="gramEnd"/>
      <w:r w:rsidRPr="0031435B">
        <w:rPr>
          <w:sz w:val="24"/>
          <w:szCs w:val="24"/>
        </w:rPr>
        <w:t xml:space="preserve"> Београд</w:t>
      </w:r>
    </w:p>
    <w:p w14:paraId="697B5EF8" w14:textId="77777777" w:rsidR="0031435B" w:rsidRPr="0031435B" w:rsidRDefault="0031435B" w:rsidP="00DE6C11">
      <w:pPr>
        <w:spacing w:before="0"/>
        <w:contextualSpacing/>
        <w:rPr>
          <w:sz w:val="24"/>
          <w:szCs w:val="24"/>
        </w:rPr>
      </w:pPr>
      <w:r w:rsidRPr="0031435B">
        <w:rPr>
          <w:sz w:val="24"/>
          <w:szCs w:val="24"/>
        </w:rPr>
        <w:t>IBAN: RS 35908500103019323073</w:t>
      </w:r>
    </w:p>
    <w:p w14:paraId="71DC9E50" w14:textId="77777777" w:rsidR="0031435B" w:rsidRPr="0031435B" w:rsidRDefault="0031435B" w:rsidP="00DE6C11">
      <w:pPr>
        <w:spacing w:before="0"/>
        <w:contextualSpacing/>
        <w:rPr>
          <w:sz w:val="24"/>
          <w:szCs w:val="24"/>
        </w:rPr>
      </w:pPr>
      <w:r w:rsidRPr="0031435B">
        <w:rPr>
          <w:sz w:val="24"/>
          <w:szCs w:val="24"/>
        </w:rPr>
        <w:t>НАПОМЕНА: Приликом уплата средстава потребно је навести следеће информације о плаћању - „детаљи плаћања</w:t>
      </w:r>
      <w:proofErr w:type="gramStart"/>
      <w:r w:rsidRPr="0031435B">
        <w:rPr>
          <w:sz w:val="24"/>
          <w:szCs w:val="24"/>
        </w:rPr>
        <w:t>“ (</w:t>
      </w:r>
      <w:proofErr w:type="gramEnd"/>
      <w:r w:rsidRPr="0031435B">
        <w:rPr>
          <w:sz w:val="24"/>
          <w:szCs w:val="24"/>
        </w:rPr>
        <w:t>FIELD 70: DETAILS OF PAYMENT):</w:t>
      </w:r>
    </w:p>
    <w:p w14:paraId="37B24AC4" w14:textId="77777777" w:rsidR="0031435B" w:rsidRPr="0031435B" w:rsidRDefault="0031435B" w:rsidP="00DE6C11">
      <w:pPr>
        <w:spacing w:before="0"/>
        <w:contextualSpacing/>
        <w:rPr>
          <w:sz w:val="24"/>
          <w:szCs w:val="24"/>
        </w:rPr>
      </w:pPr>
      <w:r w:rsidRPr="0031435B">
        <w:rPr>
          <w:sz w:val="24"/>
          <w:szCs w:val="24"/>
        </w:rPr>
        <w:t xml:space="preserve">– </w:t>
      </w:r>
      <w:proofErr w:type="gramStart"/>
      <w:r w:rsidRPr="0031435B">
        <w:rPr>
          <w:sz w:val="24"/>
          <w:szCs w:val="24"/>
        </w:rPr>
        <w:t>број</w:t>
      </w:r>
      <w:proofErr w:type="gramEnd"/>
      <w:r w:rsidRPr="0031435B">
        <w:rPr>
          <w:sz w:val="24"/>
          <w:szCs w:val="24"/>
        </w:rPr>
        <w:t xml:space="preserve"> у поступку јавне набавке на које се захтев за заштиту права односи и</w:t>
      </w:r>
    </w:p>
    <w:p w14:paraId="4DEB03AA" w14:textId="77777777" w:rsidR="0031435B" w:rsidRPr="0031435B" w:rsidRDefault="0031435B" w:rsidP="00DE6C11">
      <w:pPr>
        <w:spacing w:before="0"/>
        <w:contextualSpacing/>
        <w:rPr>
          <w:sz w:val="24"/>
          <w:szCs w:val="24"/>
        </w:rPr>
      </w:pPr>
      <w:proofErr w:type="gramStart"/>
      <w:r w:rsidRPr="0031435B">
        <w:rPr>
          <w:sz w:val="24"/>
          <w:szCs w:val="24"/>
        </w:rPr>
        <w:t>назив</w:t>
      </w:r>
      <w:proofErr w:type="gramEnd"/>
      <w:r w:rsidRPr="0031435B">
        <w:rPr>
          <w:sz w:val="24"/>
          <w:szCs w:val="24"/>
        </w:rPr>
        <w:t xml:space="preserve"> наручиоца у поступку јавне набавке.</w:t>
      </w:r>
    </w:p>
    <w:p w14:paraId="4BF86F04" w14:textId="55844977" w:rsidR="0031435B" w:rsidRDefault="0031435B" w:rsidP="00DE6C11">
      <w:pPr>
        <w:spacing w:before="0"/>
        <w:contextualSpacing/>
        <w:rPr>
          <w:sz w:val="24"/>
          <w:szCs w:val="24"/>
        </w:rPr>
      </w:pPr>
      <w:r w:rsidRPr="0031435B">
        <w:rPr>
          <w:sz w:val="24"/>
          <w:szCs w:val="24"/>
        </w:rPr>
        <w:t>У прилогу су инструкције за уплате у валутама: EUR и USD.</w:t>
      </w:r>
    </w:p>
    <w:p w14:paraId="4F034501" w14:textId="77777777" w:rsidR="00FF0B4E" w:rsidRPr="0031435B" w:rsidRDefault="00FF0B4E" w:rsidP="00DE6C11">
      <w:pPr>
        <w:spacing w:before="0"/>
        <w:contextualSpacing/>
        <w:rPr>
          <w:sz w:val="24"/>
          <w:szCs w:val="24"/>
        </w:rPr>
      </w:pPr>
    </w:p>
    <w:p w14:paraId="14C7D9A0" w14:textId="2C7610FA" w:rsidR="00886827" w:rsidRDefault="00886827" w:rsidP="00DE6C11">
      <w:pPr>
        <w:pStyle w:val="KDParagraf"/>
        <w:spacing w:before="0"/>
        <w:contextualSpacing/>
        <w:rPr>
          <w:rFonts w:cs="Arial"/>
          <w:sz w:val="24"/>
          <w:szCs w:val="24"/>
          <w:lang w:bidi="en-US"/>
        </w:rPr>
      </w:pPr>
      <w:r w:rsidRPr="00EC5BB4">
        <w:rPr>
          <w:rFonts w:cs="Arial"/>
          <w:sz w:val="24"/>
          <w:szCs w:val="24"/>
          <w:lang w:bidi="en-US"/>
        </w:rPr>
        <w:t xml:space="preserve">PAYMENT INSTRUCTIONS </w:t>
      </w:r>
    </w:p>
    <w:p w14:paraId="48761199" w14:textId="77777777" w:rsidR="00214B24" w:rsidRPr="00EC5BB4" w:rsidRDefault="00214B24" w:rsidP="00DE6C11">
      <w:pPr>
        <w:pStyle w:val="KDParagraf"/>
        <w:spacing w:before="0"/>
        <w:contextualSpacing/>
        <w:rPr>
          <w:rFonts w:cs="Arial"/>
          <w:sz w:val="24"/>
          <w:szCs w:val="24"/>
          <w:lang w:bidi="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5"/>
        <w:gridCol w:w="5199"/>
      </w:tblGrid>
      <w:tr w:rsidR="00886827" w:rsidRPr="00EC5BB4" w14:paraId="3000548E" w14:textId="77777777" w:rsidTr="00DE6C11">
        <w:trPr>
          <w:trHeight w:val="30"/>
        </w:trPr>
        <w:tc>
          <w:tcPr>
            <w:tcW w:w="9634" w:type="dxa"/>
            <w:gridSpan w:val="2"/>
            <w:shd w:val="clear" w:color="auto" w:fill="auto"/>
          </w:tcPr>
          <w:p w14:paraId="51F49B8D" w14:textId="77777777" w:rsidR="00886827" w:rsidRPr="00EC5BB4" w:rsidRDefault="00886827" w:rsidP="00DE6C11">
            <w:pPr>
              <w:pStyle w:val="KDParagraf"/>
              <w:spacing w:before="0"/>
              <w:contextualSpacing/>
              <w:rPr>
                <w:rFonts w:cs="Arial"/>
                <w:sz w:val="24"/>
                <w:szCs w:val="24"/>
                <w:lang w:bidi="en-US"/>
              </w:rPr>
            </w:pPr>
            <w:r w:rsidRPr="00EC5BB4">
              <w:rPr>
                <w:rFonts w:cs="Arial"/>
                <w:sz w:val="24"/>
                <w:szCs w:val="24"/>
                <w:lang w:bidi="en-US"/>
              </w:rPr>
              <w:t>SWIFT MESSAGE MT103 – EUR</w:t>
            </w:r>
          </w:p>
        </w:tc>
      </w:tr>
      <w:tr w:rsidR="00886827" w:rsidRPr="00EC5BB4" w14:paraId="18F70A4D" w14:textId="77777777" w:rsidTr="00DE6C11">
        <w:trPr>
          <w:trHeight w:val="20"/>
        </w:trPr>
        <w:tc>
          <w:tcPr>
            <w:tcW w:w="4435" w:type="dxa"/>
            <w:shd w:val="clear" w:color="auto" w:fill="auto"/>
          </w:tcPr>
          <w:p w14:paraId="17B88762" w14:textId="77777777" w:rsidR="00886827" w:rsidRPr="00EC5BB4" w:rsidRDefault="00886827" w:rsidP="00DE6C11">
            <w:pPr>
              <w:pStyle w:val="KDParagraf"/>
              <w:spacing w:before="0"/>
              <w:contextualSpacing/>
              <w:rPr>
                <w:rFonts w:cs="Arial"/>
                <w:sz w:val="24"/>
                <w:szCs w:val="24"/>
                <w:lang w:bidi="en-US"/>
              </w:rPr>
            </w:pPr>
            <w:r w:rsidRPr="00EC5BB4">
              <w:rPr>
                <w:rFonts w:cs="Arial"/>
                <w:sz w:val="24"/>
                <w:szCs w:val="24"/>
                <w:lang w:bidi="en-US"/>
              </w:rPr>
              <w:t xml:space="preserve">FIELD 32A: </w:t>
            </w:r>
          </w:p>
        </w:tc>
        <w:tc>
          <w:tcPr>
            <w:tcW w:w="5199" w:type="dxa"/>
            <w:shd w:val="clear" w:color="auto" w:fill="auto"/>
          </w:tcPr>
          <w:p w14:paraId="1D2E6C22" w14:textId="77777777" w:rsidR="00886827" w:rsidRPr="00EC5BB4" w:rsidRDefault="00886827" w:rsidP="00DE6C11">
            <w:pPr>
              <w:pStyle w:val="KDParagraf"/>
              <w:spacing w:before="0"/>
              <w:contextualSpacing/>
              <w:rPr>
                <w:rFonts w:cs="Arial"/>
                <w:sz w:val="24"/>
                <w:szCs w:val="24"/>
                <w:lang w:bidi="en-US"/>
              </w:rPr>
            </w:pPr>
            <w:r w:rsidRPr="00EC5BB4">
              <w:rPr>
                <w:rFonts w:cs="Arial"/>
                <w:sz w:val="24"/>
                <w:szCs w:val="24"/>
                <w:lang w:bidi="en-US"/>
              </w:rPr>
              <w:t>VALUE DATE – EUR- AMOUNT</w:t>
            </w:r>
          </w:p>
        </w:tc>
      </w:tr>
      <w:tr w:rsidR="00886827" w:rsidRPr="00EC5BB4" w14:paraId="21B0596F" w14:textId="77777777" w:rsidTr="00DE6C11">
        <w:trPr>
          <w:trHeight w:val="20"/>
        </w:trPr>
        <w:tc>
          <w:tcPr>
            <w:tcW w:w="4435" w:type="dxa"/>
            <w:shd w:val="clear" w:color="auto" w:fill="auto"/>
          </w:tcPr>
          <w:p w14:paraId="5852FD6B" w14:textId="77777777" w:rsidR="00886827" w:rsidRPr="00EC5BB4" w:rsidRDefault="00886827" w:rsidP="00DE6C11">
            <w:pPr>
              <w:pStyle w:val="KDParagraf"/>
              <w:spacing w:before="0"/>
              <w:contextualSpacing/>
              <w:rPr>
                <w:rFonts w:cs="Arial"/>
                <w:sz w:val="24"/>
                <w:szCs w:val="24"/>
                <w:lang w:bidi="en-US"/>
              </w:rPr>
            </w:pPr>
            <w:r w:rsidRPr="00EC5BB4">
              <w:rPr>
                <w:rFonts w:cs="Arial"/>
                <w:sz w:val="24"/>
                <w:szCs w:val="24"/>
                <w:lang w:bidi="en-US"/>
              </w:rPr>
              <w:t xml:space="preserve">FIELD 50K:  </w:t>
            </w:r>
          </w:p>
        </w:tc>
        <w:tc>
          <w:tcPr>
            <w:tcW w:w="5199" w:type="dxa"/>
            <w:shd w:val="clear" w:color="auto" w:fill="auto"/>
          </w:tcPr>
          <w:p w14:paraId="02D0DCB9" w14:textId="77777777" w:rsidR="00886827" w:rsidRPr="00EC5BB4" w:rsidRDefault="00886827" w:rsidP="00DE6C11">
            <w:pPr>
              <w:pStyle w:val="KDParagraf"/>
              <w:spacing w:before="0"/>
              <w:contextualSpacing/>
              <w:rPr>
                <w:rFonts w:cs="Arial"/>
                <w:sz w:val="24"/>
                <w:szCs w:val="24"/>
                <w:lang w:bidi="en-US"/>
              </w:rPr>
            </w:pPr>
            <w:r w:rsidRPr="00EC5BB4">
              <w:rPr>
                <w:rFonts w:cs="Arial"/>
                <w:sz w:val="24"/>
                <w:szCs w:val="24"/>
                <w:lang w:bidi="en-US"/>
              </w:rPr>
              <w:t>ORDERING CUSTOMER</w:t>
            </w:r>
          </w:p>
        </w:tc>
      </w:tr>
      <w:tr w:rsidR="00886827" w:rsidRPr="00EC5BB4" w14:paraId="34924958" w14:textId="77777777" w:rsidTr="00DE6C11">
        <w:trPr>
          <w:trHeight w:val="20"/>
        </w:trPr>
        <w:tc>
          <w:tcPr>
            <w:tcW w:w="4435" w:type="dxa"/>
            <w:shd w:val="clear" w:color="auto" w:fill="auto"/>
          </w:tcPr>
          <w:p w14:paraId="0563C1F6" w14:textId="77777777" w:rsidR="00886827" w:rsidRPr="00EC5BB4" w:rsidRDefault="00886827" w:rsidP="00DE6C11">
            <w:pPr>
              <w:pStyle w:val="KDParagraf"/>
              <w:spacing w:before="0"/>
              <w:contextualSpacing/>
              <w:rPr>
                <w:rFonts w:cs="Arial"/>
                <w:sz w:val="24"/>
                <w:szCs w:val="24"/>
                <w:lang w:bidi="en-US"/>
              </w:rPr>
            </w:pPr>
            <w:r w:rsidRPr="00EC5BB4">
              <w:rPr>
                <w:rFonts w:cs="Arial"/>
                <w:sz w:val="24"/>
                <w:szCs w:val="24"/>
                <w:lang w:bidi="en-US"/>
              </w:rPr>
              <w:t xml:space="preserve">FIELD 50K:  </w:t>
            </w:r>
          </w:p>
        </w:tc>
        <w:tc>
          <w:tcPr>
            <w:tcW w:w="5199" w:type="dxa"/>
            <w:shd w:val="clear" w:color="auto" w:fill="auto"/>
          </w:tcPr>
          <w:p w14:paraId="5F149B2F" w14:textId="77777777" w:rsidR="00886827" w:rsidRPr="00EC5BB4" w:rsidRDefault="00886827" w:rsidP="00DE6C11">
            <w:pPr>
              <w:pStyle w:val="KDParagraf"/>
              <w:spacing w:before="0"/>
              <w:contextualSpacing/>
              <w:rPr>
                <w:rFonts w:cs="Arial"/>
                <w:sz w:val="24"/>
                <w:szCs w:val="24"/>
                <w:lang w:bidi="en-US"/>
              </w:rPr>
            </w:pPr>
            <w:r w:rsidRPr="00EC5BB4">
              <w:rPr>
                <w:rFonts w:cs="Arial"/>
                <w:sz w:val="24"/>
                <w:szCs w:val="24"/>
                <w:lang w:bidi="en-US"/>
              </w:rPr>
              <w:t>ORDERING CUSTOMER</w:t>
            </w:r>
          </w:p>
        </w:tc>
      </w:tr>
      <w:tr w:rsidR="00886827" w:rsidRPr="00EC5BB4" w14:paraId="1917ACFB" w14:textId="77777777" w:rsidTr="00DE6C11">
        <w:trPr>
          <w:trHeight w:val="1113"/>
        </w:trPr>
        <w:tc>
          <w:tcPr>
            <w:tcW w:w="4435" w:type="dxa"/>
            <w:shd w:val="clear" w:color="auto" w:fill="auto"/>
          </w:tcPr>
          <w:p w14:paraId="6B1484B1" w14:textId="77777777" w:rsidR="00886827" w:rsidRPr="00EC5BB4" w:rsidRDefault="00886827" w:rsidP="00DE6C11">
            <w:pPr>
              <w:pStyle w:val="KDParagraf"/>
              <w:spacing w:before="0"/>
              <w:contextualSpacing/>
              <w:rPr>
                <w:rFonts w:cs="Arial"/>
                <w:sz w:val="24"/>
                <w:szCs w:val="24"/>
                <w:lang w:bidi="en-US"/>
              </w:rPr>
            </w:pPr>
            <w:r w:rsidRPr="00EC5BB4">
              <w:rPr>
                <w:rFonts w:cs="Arial"/>
                <w:sz w:val="24"/>
                <w:szCs w:val="24"/>
                <w:lang w:bidi="en-US"/>
              </w:rPr>
              <w:t>FIELD 56A:</w:t>
            </w:r>
          </w:p>
          <w:p w14:paraId="0D335E55" w14:textId="77777777" w:rsidR="00886827" w:rsidRPr="00EC5BB4" w:rsidRDefault="00886827" w:rsidP="00DE6C11">
            <w:pPr>
              <w:pStyle w:val="KDParagraf"/>
              <w:spacing w:before="0"/>
              <w:contextualSpacing/>
              <w:rPr>
                <w:rFonts w:cs="Arial"/>
                <w:sz w:val="24"/>
                <w:szCs w:val="24"/>
                <w:lang w:bidi="en-US"/>
              </w:rPr>
            </w:pPr>
            <w:r w:rsidRPr="00EC5BB4">
              <w:rPr>
                <w:rFonts w:cs="Arial"/>
                <w:sz w:val="24"/>
                <w:szCs w:val="24"/>
                <w:lang w:bidi="en-US"/>
              </w:rPr>
              <w:t>(INTERMEDIARY)</w:t>
            </w:r>
          </w:p>
        </w:tc>
        <w:tc>
          <w:tcPr>
            <w:tcW w:w="5199" w:type="dxa"/>
            <w:shd w:val="clear" w:color="auto" w:fill="auto"/>
          </w:tcPr>
          <w:p w14:paraId="06B6A93E" w14:textId="77777777" w:rsidR="00886827" w:rsidRPr="00EC5BB4" w:rsidRDefault="00886827" w:rsidP="00DE6C11">
            <w:pPr>
              <w:pStyle w:val="KDParagraf"/>
              <w:spacing w:before="0"/>
              <w:contextualSpacing/>
              <w:rPr>
                <w:rFonts w:cs="Arial"/>
                <w:sz w:val="24"/>
                <w:szCs w:val="24"/>
                <w:lang w:bidi="en-US"/>
              </w:rPr>
            </w:pPr>
            <w:r w:rsidRPr="00EC5BB4">
              <w:rPr>
                <w:rFonts w:cs="Arial"/>
                <w:sz w:val="24"/>
                <w:szCs w:val="24"/>
                <w:lang w:bidi="en-US"/>
              </w:rPr>
              <w:t>DEUTDEFFXXX</w:t>
            </w:r>
          </w:p>
          <w:p w14:paraId="28875224" w14:textId="77777777" w:rsidR="00886827" w:rsidRPr="00EC5BB4" w:rsidRDefault="00886827" w:rsidP="00DE6C11">
            <w:pPr>
              <w:pStyle w:val="KDParagraf"/>
              <w:spacing w:before="0"/>
              <w:contextualSpacing/>
              <w:rPr>
                <w:rFonts w:cs="Arial"/>
                <w:sz w:val="24"/>
                <w:szCs w:val="24"/>
                <w:lang w:bidi="en-US"/>
              </w:rPr>
            </w:pPr>
            <w:r w:rsidRPr="00EC5BB4">
              <w:rPr>
                <w:rFonts w:cs="Arial"/>
                <w:sz w:val="24"/>
                <w:szCs w:val="24"/>
                <w:lang w:bidi="en-US"/>
              </w:rPr>
              <w:t>DEUTSCHE BANK AG, F/M</w:t>
            </w:r>
          </w:p>
          <w:p w14:paraId="6A6705C5" w14:textId="77777777" w:rsidR="00886827" w:rsidRPr="00EC5BB4" w:rsidRDefault="00886827" w:rsidP="00DE6C11">
            <w:pPr>
              <w:pStyle w:val="KDParagraf"/>
              <w:spacing w:before="0"/>
              <w:contextualSpacing/>
              <w:rPr>
                <w:rFonts w:cs="Arial"/>
                <w:sz w:val="24"/>
                <w:szCs w:val="24"/>
                <w:lang w:bidi="en-US"/>
              </w:rPr>
            </w:pPr>
            <w:r w:rsidRPr="00EC5BB4">
              <w:rPr>
                <w:rFonts w:cs="Arial"/>
                <w:sz w:val="24"/>
                <w:szCs w:val="24"/>
                <w:lang w:bidi="en-US"/>
              </w:rPr>
              <w:t>TAUNUSANLAGE 12</w:t>
            </w:r>
          </w:p>
          <w:p w14:paraId="0D55367A" w14:textId="77777777" w:rsidR="00886827" w:rsidRPr="00EC5BB4" w:rsidRDefault="00886827" w:rsidP="00DE6C11">
            <w:pPr>
              <w:pStyle w:val="KDParagraf"/>
              <w:spacing w:before="0"/>
              <w:contextualSpacing/>
              <w:rPr>
                <w:rFonts w:cs="Arial"/>
                <w:sz w:val="24"/>
                <w:szCs w:val="24"/>
                <w:lang w:bidi="en-US"/>
              </w:rPr>
            </w:pPr>
            <w:r w:rsidRPr="00EC5BB4">
              <w:rPr>
                <w:rFonts w:cs="Arial"/>
                <w:sz w:val="24"/>
                <w:szCs w:val="24"/>
                <w:lang w:bidi="en-US"/>
              </w:rPr>
              <w:t>GERMANY</w:t>
            </w:r>
          </w:p>
        </w:tc>
      </w:tr>
      <w:tr w:rsidR="00886827" w:rsidRPr="00EC5BB4" w14:paraId="351EA766" w14:textId="77777777" w:rsidTr="00DE6C11">
        <w:trPr>
          <w:trHeight w:val="1689"/>
        </w:trPr>
        <w:tc>
          <w:tcPr>
            <w:tcW w:w="4435" w:type="dxa"/>
            <w:shd w:val="clear" w:color="auto" w:fill="auto"/>
          </w:tcPr>
          <w:p w14:paraId="3C53D7AD" w14:textId="77777777" w:rsidR="00886827" w:rsidRPr="00EC5BB4" w:rsidRDefault="00886827" w:rsidP="00DE6C11">
            <w:pPr>
              <w:pStyle w:val="KDParagraf"/>
              <w:spacing w:before="0"/>
              <w:contextualSpacing/>
              <w:rPr>
                <w:rFonts w:cs="Arial"/>
                <w:sz w:val="24"/>
                <w:szCs w:val="24"/>
                <w:lang w:bidi="en-US"/>
              </w:rPr>
            </w:pPr>
            <w:r w:rsidRPr="00EC5BB4">
              <w:rPr>
                <w:rFonts w:cs="Arial"/>
                <w:sz w:val="24"/>
                <w:szCs w:val="24"/>
                <w:lang w:bidi="en-US"/>
              </w:rPr>
              <w:lastRenderedPageBreak/>
              <w:t>FIELD 57A:</w:t>
            </w:r>
          </w:p>
          <w:p w14:paraId="7785CE0D" w14:textId="77777777" w:rsidR="00886827" w:rsidRPr="00EC5BB4" w:rsidRDefault="00886827" w:rsidP="00DE6C11">
            <w:pPr>
              <w:pStyle w:val="KDParagraf"/>
              <w:spacing w:before="0"/>
              <w:contextualSpacing/>
              <w:rPr>
                <w:rFonts w:cs="Arial"/>
                <w:sz w:val="24"/>
                <w:szCs w:val="24"/>
                <w:lang w:bidi="en-US"/>
              </w:rPr>
            </w:pPr>
            <w:r w:rsidRPr="00EC5BB4">
              <w:rPr>
                <w:rFonts w:cs="Arial"/>
                <w:sz w:val="24"/>
                <w:szCs w:val="24"/>
                <w:lang w:bidi="en-US"/>
              </w:rPr>
              <w:t>(ACC. WITH BANK)</w:t>
            </w:r>
          </w:p>
        </w:tc>
        <w:tc>
          <w:tcPr>
            <w:tcW w:w="5199" w:type="dxa"/>
            <w:shd w:val="clear" w:color="auto" w:fill="auto"/>
          </w:tcPr>
          <w:p w14:paraId="633ED07E" w14:textId="77777777" w:rsidR="00886827" w:rsidRPr="00EC5BB4" w:rsidRDefault="00886827" w:rsidP="00DE6C11">
            <w:pPr>
              <w:pStyle w:val="KDParagraf"/>
              <w:spacing w:before="0"/>
              <w:contextualSpacing/>
              <w:rPr>
                <w:rFonts w:cs="Arial"/>
                <w:sz w:val="24"/>
                <w:szCs w:val="24"/>
                <w:lang w:bidi="en-US"/>
              </w:rPr>
            </w:pPr>
            <w:r w:rsidRPr="00EC5BB4">
              <w:rPr>
                <w:rFonts w:cs="Arial"/>
                <w:sz w:val="24"/>
                <w:szCs w:val="24"/>
                <w:lang w:bidi="en-US"/>
              </w:rPr>
              <w:t>/DE20500700100935930800</w:t>
            </w:r>
          </w:p>
          <w:p w14:paraId="7BD150B4" w14:textId="77777777" w:rsidR="00886827" w:rsidRPr="00EC5BB4" w:rsidRDefault="00886827" w:rsidP="00DE6C11">
            <w:pPr>
              <w:pStyle w:val="KDParagraf"/>
              <w:spacing w:before="0"/>
              <w:contextualSpacing/>
              <w:rPr>
                <w:rFonts w:cs="Arial"/>
                <w:sz w:val="24"/>
                <w:szCs w:val="24"/>
                <w:lang w:bidi="en-US"/>
              </w:rPr>
            </w:pPr>
            <w:r w:rsidRPr="00EC5BB4">
              <w:rPr>
                <w:rFonts w:cs="Arial"/>
                <w:sz w:val="24"/>
                <w:szCs w:val="24"/>
                <w:lang w:bidi="en-US"/>
              </w:rPr>
              <w:t>NBSRRSBGXXX</w:t>
            </w:r>
          </w:p>
          <w:p w14:paraId="28120EEA" w14:textId="77777777" w:rsidR="00886827" w:rsidRPr="00EC5BB4" w:rsidRDefault="00886827" w:rsidP="00DE6C11">
            <w:pPr>
              <w:pStyle w:val="KDParagraf"/>
              <w:spacing w:before="0"/>
              <w:contextualSpacing/>
              <w:rPr>
                <w:rFonts w:cs="Arial"/>
                <w:sz w:val="24"/>
                <w:szCs w:val="24"/>
                <w:lang w:bidi="en-US"/>
              </w:rPr>
            </w:pPr>
            <w:r w:rsidRPr="00EC5BB4">
              <w:rPr>
                <w:rFonts w:cs="Arial"/>
                <w:sz w:val="24"/>
                <w:szCs w:val="24"/>
                <w:lang w:bidi="en-US"/>
              </w:rPr>
              <w:t>NARODNA BANKA SRBIJE (NATIONAL</w:t>
            </w:r>
          </w:p>
          <w:p w14:paraId="57D2F4DB" w14:textId="77777777" w:rsidR="00886827" w:rsidRPr="00EC5BB4" w:rsidRDefault="00886827" w:rsidP="00DE6C11">
            <w:pPr>
              <w:pStyle w:val="KDParagraf"/>
              <w:spacing w:before="0"/>
              <w:contextualSpacing/>
              <w:rPr>
                <w:rFonts w:cs="Arial"/>
                <w:sz w:val="24"/>
                <w:szCs w:val="24"/>
                <w:lang w:bidi="en-US"/>
              </w:rPr>
            </w:pPr>
            <w:r w:rsidRPr="00EC5BB4">
              <w:rPr>
                <w:rFonts w:cs="Arial"/>
                <w:sz w:val="24"/>
                <w:szCs w:val="24"/>
                <w:lang w:bidi="en-US"/>
              </w:rPr>
              <w:t>BANK OF SERBIA – NBS BEOGRAD,</w:t>
            </w:r>
          </w:p>
          <w:p w14:paraId="53086B32" w14:textId="77777777" w:rsidR="00886827" w:rsidRPr="00EC5BB4" w:rsidRDefault="00886827" w:rsidP="00DE6C11">
            <w:pPr>
              <w:pStyle w:val="KDParagraf"/>
              <w:spacing w:before="0"/>
              <w:contextualSpacing/>
              <w:rPr>
                <w:rFonts w:cs="Arial"/>
                <w:sz w:val="24"/>
                <w:szCs w:val="24"/>
                <w:lang w:bidi="en-US"/>
              </w:rPr>
            </w:pPr>
            <w:r w:rsidRPr="00EC5BB4">
              <w:rPr>
                <w:rFonts w:cs="Arial"/>
                <w:sz w:val="24"/>
                <w:szCs w:val="24"/>
                <w:lang w:bidi="en-US"/>
              </w:rPr>
              <w:t>NEMANJINA 17</w:t>
            </w:r>
          </w:p>
          <w:p w14:paraId="05053DC0" w14:textId="77777777" w:rsidR="00886827" w:rsidRPr="00EC5BB4" w:rsidRDefault="00886827" w:rsidP="00DE6C11">
            <w:pPr>
              <w:pStyle w:val="KDParagraf"/>
              <w:spacing w:before="0"/>
              <w:contextualSpacing/>
              <w:rPr>
                <w:rFonts w:cs="Arial"/>
                <w:sz w:val="24"/>
                <w:szCs w:val="24"/>
                <w:lang w:bidi="en-US"/>
              </w:rPr>
            </w:pPr>
            <w:r w:rsidRPr="00EC5BB4">
              <w:rPr>
                <w:rFonts w:cs="Arial"/>
                <w:sz w:val="24"/>
                <w:szCs w:val="24"/>
                <w:lang w:bidi="en-US"/>
              </w:rPr>
              <w:t>SERBIA</w:t>
            </w:r>
          </w:p>
        </w:tc>
      </w:tr>
      <w:tr w:rsidR="00886827" w:rsidRPr="00EC5BB4" w14:paraId="2B769AA8" w14:textId="77777777" w:rsidTr="00DE6C11">
        <w:trPr>
          <w:trHeight w:val="20"/>
        </w:trPr>
        <w:tc>
          <w:tcPr>
            <w:tcW w:w="4435" w:type="dxa"/>
            <w:shd w:val="clear" w:color="auto" w:fill="auto"/>
          </w:tcPr>
          <w:p w14:paraId="7408B3D1" w14:textId="77777777" w:rsidR="00886827" w:rsidRPr="00EC5BB4" w:rsidRDefault="00886827" w:rsidP="00DE6C11">
            <w:pPr>
              <w:pStyle w:val="KDParagraf"/>
              <w:spacing w:before="0"/>
              <w:contextualSpacing/>
              <w:rPr>
                <w:rFonts w:cs="Arial"/>
                <w:sz w:val="24"/>
                <w:szCs w:val="24"/>
                <w:lang w:bidi="en-US"/>
              </w:rPr>
            </w:pPr>
            <w:r w:rsidRPr="00EC5BB4">
              <w:rPr>
                <w:rFonts w:cs="Arial"/>
                <w:sz w:val="24"/>
                <w:szCs w:val="24"/>
                <w:lang w:bidi="en-US"/>
              </w:rPr>
              <w:t>FIELD 59:</w:t>
            </w:r>
          </w:p>
          <w:p w14:paraId="0CE748DF" w14:textId="77777777" w:rsidR="00886827" w:rsidRPr="00EC5BB4" w:rsidRDefault="00886827" w:rsidP="00DE6C11">
            <w:pPr>
              <w:pStyle w:val="KDParagraf"/>
              <w:spacing w:before="0"/>
              <w:contextualSpacing/>
              <w:rPr>
                <w:rFonts w:cs="Arial"/>
                <w:sz w:val="24"/>
                <w:szCs w:val="24"/>
                <w:lang w:bidi="en-US"/>
              </w:rPr>
            </w:pPr>
            <w:r w:rsidRPr="00EC5BB4">
              <w:rPr>
                <w:rFonts w:cs="Arial"/>
                <w:sz w:val="24"/>
                <w:szCs w:val="24"/>
                <w:lang w:bidi="en-US"/>
              </w:rPr>
              <w:t>(BENEFICIARY)</w:t>
            </w:r>
          </w:p>
        </w:tc>
        <w:tc>
          <w:tcPr>
            <w:tcW w:w="5199" w:type="dxa"/>
            <w:shd w:val="clear" w:color="auto" w:fill="auto"/>
          </w:tcPr>
          <w:p w14:paraId="1FE354E0" w14:textId="77777777" w:rsidR="00886827" w:rsidRPr="00EC5BB4" w:rsidRDefault="00886827" w:rsidP="00DE6C11">
            <w:pPr>
              <w:pStyle w:val="KDParagraf"/>
              <w:spacing w:before="0"/>
              <w:contextualSpacing/>
              <w:rPr>
                <w:rFonts w:cs="Arial"/>
                <w:sz w:val="24"/>
                <w:szCs w:val="24"/>
                <w:lang w:bidi="en-US"/>
              </w:rPr>
            </w:pPr>
            <w:r w:rsidRPr="00EC5BB4">
              <w:rPr>
                <w:rFonts w:cs="Arial"/>
                <w:sz w:val="24"/>
                <w:szCs w:val="24"/>
                <w:lang w:bidi="en-US"/>
              </w:rPr>
              <w:t>/RS35908500103019323073</w:t>
            </w:r>
          </w:p>
          <w:p w14:paraId="6F3BE240" w14:textId="77777777" w:rsidR="00886827" w:rsidRPr="00EC5BB4" w:rsidRDefault="00886827" w:rsidP="00DE6C11">
            <w:pPr>
              <w:pStyle w:val="KDParagraf"/>
              <w:spacing w:before="0"/>
              <w:contextualSpacing/>
              <w:rPr>
                <w:rFonts w:cs="Arial"/>
                <w:sz w:val="24"/>
                <w:szCs w:val="24"/>
                <w:lang w:bidi="en-US"/>
              </w:rPr>
            </w:pPr>
            <w:r w:rsidRPr="00EC5BB4">
              <w:rPr>
                <w:rFonts w:cs="Arial"/>
                <w:sz w:val="24"/>
                <w:szCs w:val="24"/>
                <w:lang w:bidi="en-US"/>
              </w:rPr>
              <w:t>MINISTARSTVO FINANSIJA</w:t>
            </w:r>
          </w:p>
          <w:p w14:paraId="67639906" w14:textId="77777777" w:rsidR="00886827" w:rsidRPr="00EC5BB4" w:rsidRDefault="00886827" w:rsidP="00DE6C11">
            <w:pPr>
              <w:pStyle w:val="KDParagraf"/>
              <w:spacing w:before="0"/>
              <w:contextualSpacing/>
              <w:rPr>
                <w:rFonts w:cs="Arial"/>
                <w:sz w:val="24"/>
                <w:szCs w:val="24"/>
                <w:lang w:bidi="en-US"/>
              </w:rPr>
            </w:pPr>
            <w:r w:rsidRPr="00EC5BB4">
              <w:rPr>
                <w:rFonts w:cs="Arial"/>
                <w:sz w:val="24"/>
                <w:szCs w:val="24"/>
                <w:lang w:bidi="en-US"/>
              </w:rPr>
              <w:t>UPRAVA ZA TREZOR</w:t>
            </w:r>
          </w:p>
          <w:p w14:paraId="72F26B0B" w14:textId="77777777" w:rsidR="00886827" w:rsidRPr="00EC5BB4" w:rsidRDefault="00886827" w:rsidP="00DE6C11">
            <w:pPr>
              <w:pStyle w:val="KDParagraf"/>
              <w:spacing w:before="0"/>
              <w:contextualSpacing/>
              <w:rPr>
                <w:rFonts w:cs="Arial"/>
                <w:sz w:val="24"/>
                <w:szCs w:val="24"/>
                <w:lang w:bidi="en-US"/>
              </w:rPr>
            </w:pPr>
            <w:r w:rsidRPr="00EC5BB4">
              <w:rPr>
                <w:rFonts w:cs="Arial"/>
                <w:sz w:val="24"/>
                <w:szCs w:val="24"/>
                <w:lang w:bidi="en-US"/>
              </w:rPr>
              <w:t>POP LUKINA7-9</w:t>
            </w:r>
          </w:p>
          <w:p w14:paraId="59018C77" w14:textId="77777777" w:rsidR="00886827" w:rsidRPr="00EC5BB4" w:rsidRDefault="00886827" w:rsidP="00DE6C11">
            <w:pPr>
              <w:pStyle w:val="KDParagraf"/>
              <w:spacing w:before="0"/>
              <w:contextualSpacing/>
              <w:rPr>
                <w:rFonts w:cs="Arial"/>
                <w:sz w:val="24"/>
                <w:szCs w:val="24"/>
                <w:lang w:bidi="en-US"/>
              </w:rPr>
            </w:pPr>
            <w:r w:rsidRPr="00EC5BB4">
              <w:rPr>
                <w:rFonts w:cs="Arial"/>
                <w:sz w:val="24"/>
                <w:szCs w:val="24"/>
                <w:lang w:bidi="en-US"/>
              </w:rPr>
              <w:t>BEOGRAD</w:t>
            </w:r>
          </w:p>
        </w:tc>
      </w:tr>
      <w:tr w:rsidR="00886827" w:rsidRPr="00EC5BB4" w14:paraId="71FB2D20" w14:textId="77777777" w:rsidTr="00DE6C11">
        <w:trPr>
          <w:trHeight w:val="20"/>
        </w:trPr>
        <w:tc>
          <w:tcPr>
            <w:tcW w:w="4435" w:type="dxa"/>
            <w:shd w:val="clear" w:color="auto" w:fill="auto"/>
          </w:tcPr>
          <w:p w14:paraId="0017E851" w14:textId="77777777" w:rsidR="00886827" w:rsidRPr="00EC5BB4" w:rsidRDefault="00886827" w:rsidP="00DE6C11">
            <w:pPr>
              <w:pStyle w:val="KDParagraf"/>
              <w:spacing w:before="0"/>
              <w:contextualSpacing/>
              <w:rPr>
                <w:rFonts w:cs="Arial"/>
                <w:sz w:val="24"/>
                <w:szCs w:val="24"/>
                <w:lang w:bidi="en-US"/>
              </w:rPr>
            </w:pPr>
            <w:r w:rsidRPr="00EC5BB4">
              <w:rPr>
                <w:rFonts w:cs="Arial"/>
                <w:sz w:val="24"/>
                <w:szCs w:val="24"/>
                <w:lang w:bidi="en-US"/>
              </w:rPr>
              <w:t xml:space="preserve">FIELD 70:  </w:t>
            </w:r>
          </w:p>
        </w:tc>
        <w:tc>
          <w:tcPr>
            <w:tcW w:w="5199" w:type="dxa"/>
            <w:shd w:val="clear" w:color="auto" w:fill="auto"/>
          </w:tcPr>
          <w:p w14:paraId="30381144" w14:textId="77777777" w:rsidR="00886827" w:rsidRPr="00EC5BB4" w:rsidRDefault="00886827" w:rsidP="00DE6C11">
            <w:pPr>
              <w:pStyle w:val="KDParagraf"/>
              <w:spacing w:before="0"/>
              <w:contextualSpacing/>
              <w:rPr>
                <w:rFonts w:cs="Arial"/>
                <w:sz w:val="24"/>
                <w:szCs w:val="24"/>
                <w:lang w:bidi="en-US"/>
              </w:rPr>
            </w:pPr>
            <w:r w:rsidRPr="00EC5BB4">
              <w:rPr>
                <w:rFonts w:cs="Arial"/>
                <w:sz w:val="24"/>
                <w:szCs w:val="24"/>
                <w:lang w:bidi="en-US"/>
              </w:rPr>
              <w:t>DETAILS OF PAYMENT</w:t>
            </w:r>
          </w:p>
        </w:tc>
      </w:tr>
      <w:tr w:rsidR="00886827" w:rsidRPr="00EC5BB4" w14:paraId="3AAD851A" w14:textId="77777777" w:rsidTr="00DE6C11">
        <w:trPr>
          <w:trHeight w:val="20"/>
        </w:trPr>
        <w:tc>
          <w:tcPr>
            <w:tcW w:w="4435" w:type="dxa"/>
            <w:shd w:val="clear" w:color="auto" w:fill="auto"/>
          </w:tcPr>
          <w:p w14:paraId="4BFF20C8" w14:textId="77777777" w:rsidR="00886827" w:rsidRPr="00EC5BB4" w:rsidRDefault="00886827" w:rsidP="00DE6C11">
            <w:pPr>
              <w:pStyle w:val="KDParagraf"/>
              <w:spacing w:before="0"/>
              <w:contextualSpacing/>
              <w:rPr>
                <w:rFonts w:cs="Arial"/>
                <w:sz w:val="24"/>
                <w:szCs w:val="24"/>
                <w:lang w:bidi="en-US"/>
              </w:rPr>
            </w:pPr>
          </w:p>
        </w:tc>
        <w:tc>
          <w:tcPr>
            <w:tcW w:w="5199" w:type="dxa"/>
            <w:shd w:val="clear" w:color="auto" w:fill="auto"/>
          </w:tcPr>
          <w:p w14:paraId="159971C0" w14:textId="77777777" w:rsidR="00886827" w:rsidRPr="00EC5BB4" w:rsidRDefault="00886827" w:rsidP="00DE6C11">
            <w:pPr>
              <w:pStyle w:val="KDParagraf"/>
              <w:spacing w:before="0"/>
              <w:contextualSpacing/>
              <w:rPr>
                <w:rFonts w:cs="Arial"/>
                <w:sz w:val="24"/>
                <w:szCs w:val="24"/>
                <w:lang w:bidi="en-US"/>
              </w:rPr>
            </w:pPr>
          </w:p>
        </w:tc>
      </w:tr>
    </w:tbl>
    <w:p w14:paraId="2DD812AF" w14:textId="77777777" w:rsidR="00886827" w:rsidRPr="00EC5BB4" w:rsidRDefault="00886827" w:rsidP="00DE6C11">
      <w:pPr>
        <w:pStyle w:val="KDParagraf"/>
        <w:spacing w:before="0"/>
        <w:contextualSpacing/>
        <w:rPr>
          <w:rFonts w:cs="Arial"/>
          <w:sz w:val="24"/>
          <w:szCs w:val="24"/>
          <w:lang w:bidi="en-U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5216"/>
      </w:tblGrid>
      <w:tr w:rsidR="00886827" w:rsidRPr="00EC5BB4" w14:paraId="5601E51A" w14:textId="77777777" w:rsidTr="00DE6C11">
        <w:tc>
          <w:tcPr>
            <w:tcW w:w="4390" w:type="dxa"/>
            <w:shd w:val="clear" w:color="auto" w:fill="auto"/>
          </w:tcPr>
          <w:p w14:paraId="34C377B1" w14:textId="77777777" w:rsidR="00886827" w:rsidRPr="00EC5BB4" w:rsidRDefault="00886827" w:rsidP="00DE6C11">
            <w:pPr>
              <w:pStyle w:val="KDParagraf"/>
              <w:spacing w:before="0"/>
              <w:contextualSpacing/>
              <w:rPr>
                <w:rFonts w:cs="Arial"/>
                <w:sz w:val="24"/>
                <w:szCs w:val="24"/>
                <w:lang w:bidi="en-US"/>
              </w:rPr>
            </w:pPr>
            <w:r w:rsidRPr="00EC5BB4">
              <w:rPr>
                <w:rFonts w:cs="Arial"/>
                <w:sz w:val="24"/>
                <w:szCs w:val="24"/>
                <w:lang w:bidi="en-US"/>
              </w:rPr>
              <w:t>SWIFT MESSAGE MT103 – USD</w:t>
            </w:r>
          </w:p>
        </w:tc>
        <w:tc>
          <w:tcPr>
            <w:tcW w:w="5216" w:type="dxa"/>
            <w:shd w:val="clear" w:color="auto" w:fill="auto"/>
          </w:tcPr>
          <w:p w14:paraId="49D39B84" w14:textId="77777777" w:rsidR="00886827" w:rsidRPr="00EC5BB4" w:rsidRDefault="00886827" w:rsidP="00DE6C11">
            <w:pPr>
              <w:pStyle w:val="KDParagraf"/>
              <w:spacing w:before="0"/>
              <w:contextualSpacing/>
              <w:rPr>
                <w:rFonts w:cs="Arial"/>
                <w:sz w:val="24"/>
                <w:szCs w:val="24"/>
                <w:lang w:bidi="en-US"/>
              </w:rPr>
            </w:pPr>
          </w:p>
        </w:tc>
      </w:tr>
      <w:tr w:rsidR="00886827" w:rsidRPr="00EC5BB4" w14:paraId="0125A7F0" w14:textId="77777777" w:rsidTr="00DE6C11">
        <w:tc>
          <w:tcPr>
            <w:tcW w:w="4390" w:type="dxa"/>
            <w:shd w:val="clear" w:color="auto" w:fill="auto"/>
          </w:tcPr>
          <w:p w14:paraId="21BF0198" w14:textId="77777777" w:rsidR="00886827" w:rsidRPr="00EC5BB4" w:rsidRDefault="00886827" w:rsidP="00DE6C11">
            <w:pPr>
              <w:pStyle w:val="KDParagraf"/>
              <w:spacing w:before="0"/>
              <w:contextualSpacing/>
              <w:rPr>
                <w:rFonts w:cs="Arial"/>
                <w:sz w:val="24"/>
                <w:szCs w:val="24"/>
                <w:lang w:bidi="en-US"/>
              </w:rPr>
            </w:pPr>
            <w:r w:rsidRPr="00EC5BB4">
              <w:rPr>
                <w:rFonts w:cs="Arial"/>
                <w:sz w:val="24"/>
                <w:szCs w:val="24"/>
                <w:lang w:bidi="en-US"/>
              </w:rPr>
              <w:t xml:space="preserve">FIELD 32A: </w:t>
            </w:r>
          </w:p>
        </w:tc>
        <w:tc>
          <w:tcPr>
            <w:tcW w:w="5216" w:type="dxa"/>
            <w:shd w:val="clear" w:color="auto" w:fill="auto"/>
          </w:tcPr>
          <w:p w14:paraId="37ACF451" w14:textId="77777777" w:rsidR="00886827" w:rsidRPr="00EC5BB4" w:rsidRDefault="00886827" w:rsidP="00DE6C11">
            <w:pPr>
              <w:pStyle w:val="KDParagraf"/>
              <w:spacing w:before="0"/>
              <w:contextualSpacing/>
              <w:rPr>
                <w:rFonts w:cs="Arial"/>
                <w:sz w:val="24"/>
                <w:szCs w:val="24"/>
                <w:lang w:bidi="en-US"/>
              </w:rPr>
            </w:pPr>
            <w:r w:rsidRPr="00EC5BB4">
              <w:rPr>
                <w:rFonts w:cs="Arial"/>
                <w:sz w:val="24"/>
                <w:szCs w:val="24"/>
                <w:lang w:bidi="en-US"/>
              </w:rPr>
              <w:t>VALUE DATE – USD- AMOUNT</w:t>
            </w:r>
          </w:p>
        </w:tc>
      </w:tr>
      <w:tr w:rsidR="00886827" w:rsidRPr="00EC5BB4" w14:paraId="027A6F7B" w14:textId="77777777" w:rsidTr="00DE6C11">
        <w:tc>
          <w:tcPr>
            <w:tcW w:w="4390" w:type="dxa"/>
            <w:shd w:val="clear" w:color="auto" w:fill="auto"/>
          </w:tcPr>
          <w:p w14:paraId="1CA853DE" w14:textId="77777777" w:rsidR="00886827" w:rsidRPr="00EC5BB4" w:rsidRDefault="00886827" w:rsidP="00DE6C11">
            <w:pPr>
              <w:pStyle w:val="KDParagraf"/>
              <w:spacing w:before="0"/>
              <w:contextualSpacing/>
              <w:rPr>
                <w:rFonts w:cs="Arial"/>
                <w:sz w:val="24"/>
                <w:szCs w:val="24"/>
                <w:lang w:bidi="en-US"/>
              </w:rPr>
            </w:pPr>
            <w:r w:rsidRPr="00EC5BB4">
              <w:rPr>
                <w:rFonts w:cs="Arial"/>
                <w:sz w:val="24"/>
                <w:szCs w:val="24"/>
                <w:lang w:bidi="en-US"/>
              </w:rPr>
              <w:t xml:space="preserve">FIELD 50K:  </w:t>
            </w:r>
          </w:p>
        </w:tc>
        <w:tc>
          <w:tcPr>
            <w:tcW w:w="5216" w:type="dxa"/>
            <w:shd w:val="clear" w:color="auto" w:fill="auto"/>
          </w:tcPr>
          <w:p w14:paraId="00A62F8A" w14:textId="77777777" w:rsidR="00886827" w:rsidRPr="00EC5BB4" w:rsidRDefault="00886827" w:rsidP="00DE6C11">
            <w:pPr>
              <w:pStyle w:val="KDParagraf"/>
              <w:spacing w:before="0"/>
              <w:contextualSpacing/>
              <w:rPr>
                <w:rFonts w:cs="Arial"/>
                <w:sz w:val="24"/>
                <w:szCs w:val="24"/>
                <w:lang w:bidi="en-US"/>
              </w:rPr>
            </w:pPr>
            <w:r w:rsidRPr="00EC5BB4">
              <w:rPr>
                <w:rFonts w:cs="Arial"/>
                <w:sz w:val="24"/>
                <w:szCs w:val="24"/>
                <w:lang w:bidi="en-US"/>
              </w:rPr>
              <w:t>ORDERING CUSTOMER</w:t>
            </w:r>
          </w:p>
        </w:tc>
      </w:tr>
      <w:tr w:rsidR="00886827" w:rsidRPr="00EC5BB4" w14:paraId="1C8D6E90" w14:textId="77777777" w:rsidTr="00DE6C11">
        <w:tc>
          <w:tcPr>
            <w:tcW w:w="4390" w:type="dxa"/>
            <w:shd w:val="clear" w:color="auto" w:fill="auto"/>
          </w:tcPr>
          <w:p w14:paraId="2E136F35" w14:textId="77777777" w:rsidR="00886827" w:rsidRPr="00EC5BB4" w:rsidRDefault="00886827" w:rsidP="00DE6C11">
            <w:pPr>
              <w:pStyle w:val="KDParagraf"/>
              <w:spacing w:before="0"/>
              <w:contextualSpacing/>
              <w:rPr>
                <w:rFonts w:cs="Arial"/>
                <w:sz w:val="24"/>
                <w:szCs w:val="24"/>
                <w:lang w:bidi="en-US"/>
              </w:rPr>
            </w:pPr>
            <w:r w:rsidRPr="00EC5BB4">
              <w:rPr>
                <w:rFonts w:cs="Arial"/>
                <w:sz w:val="24"/>
                <w:szCs w:val="24"/>
                <w:lang w:bidi="en-US"/>
              </w:rPr>
              <w:t>FIELD 56A:</w:t>
            </w:r>
          </w:p>
          <w:p w14:paraId="3A9DFD59" w14:textId="77777777" w:rsidR="00886827" w:rsidRPr="00EC5BB4" w:rsidRDefault="00886827" w:rsidP="00DE6C11">
            <w:pPr>
              <w:pStyle w:val="KDParagraf"/>
              <w:spacing w:before="0"/>
              <w:contextualSpacing/>
              <w:rPr>
                <w:rFonts w:cs="Arial"/>
                <w:sz w:val="24"/>
                <w:szCs w:val="24"/>
                <w:lang w:bidi="en-US"/>
              </w:rPr>
            </w:pPr>
            <w:r w:rsidRPr="00EC5BB4">
              <w:rPr>
                <w:rFonts w:cs="Arial"/>
                <w:sz w:val="24"/>
                <w:szCs w:val="24"/>
                <w:lang w:bidi="en-US"/>
              </w:rPr>
              <w:t>(INTERMEDIARY)</w:t>
            </w:r>
          </w:p>
          <w:p w14:paraId="5A0D11E7" w14:textId="77777777" w:rsidR="00886827" w:rsidRPr="00EC5BB4" w:rsidRDefault="00886827" w:rsidP="00DE6C11">
            <w:pPr>
              <w:pStyle w:val="KDParagraf"/>
              <w:spacing w:before="0"/>
              <w:contextualSpacing/>
              <w:rPr>
                <w:rFonts w:cs="Arial"/>
                <w:sz w:val="24"/>
                <w:szCs w:val="24"/>
                <w:lang w:bidi="en-US"/>
              </w:rPr>
            </w:pPr>
          </w:p>
        </w:tc>
        <w:tc>
          <w:tcPr>
            <w:tcW w:w="5216" w:type="dxa"/>
            <w:shd w:val="clear" w:color="auto" w:fill="auto"/>
          </w:tcPr>
          <w:p w14:paraId="4274AB33" w14:textId="77777777" w:rsidR="00886827" w:rsidRPr="00EC5BB4" w:rsidRDefault="00886827" w:rsidP="00DE6C11">
            <w:pPr>
              <w:pStyle w:val="KDParagraf"/>
              <w:spacing w:before="0"/>
              <w:contextualSpacing/>
              <w:rPr>
                <w:rFonts w:cs="Arial"/>
                <w:sz w:val="24"/>
                <w:szCs w:val="24"/>
                <w:lang w:bidi="en-US"/>
              </w:rPr>
            </w:pPr>
            <w:r w:rsidRPr="00EC5BB4">
              <w:rPr>
                <w:rFonts w:cs="Arial"/>
                <w:sz w:val="24"/>
                <w:szCs w:val="24"/>
                <w:lang w:bidi="en-US"/>
              </w:rPr>
              <w:t>BKTRUS33XXX</w:t>
            </w:r>
          </w:p>
          <w:p w14:paraId="10D8AD08" w14:textId="77777777" w:rsidR="00886827" w:rsidRPr="00EC5BB4" w:rsidRDefault="00886827" w:rsidP="00DE6C11">
            <w:pPr>
              <w:pStyle w:val="KDParagraf"/>
              <w:spacing w:before="0"/>
              <w:contextualSpacing/>
              <w:rPr>
                <w:rFonts w:cs="Arial"/>
                <w:sz w:val="24"/>
                <w:szCs w:val="24"/>
                <w:lang w:bidi="en-US"/>
              </w:rPr>
            </w:pPr>
            <w:r w:rsidRPr="00EC5BB4">
              <w:rPr>
                <w:rFonts w:cs="Arial"/>
                <w:sz w:val="24"/>
                <w:szCs w:val="24"/>
                <w:lang w:bidi="en-US"/>
              </w:rPr>
              <w:t>DEUTSCHE BANK TRUST COMPANIY</w:t>
            </w:r>
          </w:p>
          <w:p w14:paraId="6372B5CA" w14:textId="77777777" w:rsidR="00886827" w:rsidRPr="00EC5BB4" w:rsidRDefault="00886827" w:rsidP="00DE6C11">
            <w:pPr>
              <w:pStyle w:val="KDParagraf"/>
              <w:spacing w:before="0"/>
              <w:contextualSpacing/>
              <w:rPr>
                <w:rFonts w:cs="Arial"/>
                <w:sz w:val="24"/>
                <w:szCs w:val="24"/>
                <w:lang w:bidi="en-US"/>
              </w:rPr>
            </w:pPr>
            <w:r w:rsidRPr="00EC5BB4">
              <w:rPr>
                <w:rFonts w:cs="Arial"/>
                <w:sz w:val="24"/>
                <w:szCs w:val="24"/>
                <w:lang w:bidi="en-US"/>
              </w:rPr>
              <w:t>AMERICAS, NEW YORK</w:t>
            </w:r>
          </w:p>
          <w:p w14:paraId="42B4F4D4" w14:textId="77777777" w:rsidR="00886827" w:rsidRPr="00EC5BB4" w:rsidRDefault="00886827" w:rsidP="00DE6C11">
            <w:pPr>
              <w:pStyle w:val="KDParagraf"/>
              <w:spacing w:before="0"/>
              <w:contextualSpacing/>
              <w:rPr>
                <w:rFonts w:cs="Arial"/>
                <w:sz w:val="24"/>
                <w:szCs w:val="24"/>
                <w:lang w:bidi="en-US"/>
              </w:rPr>
            </w:pPr>
            <w:r w:rsidRPr="00EC5BB4">
              <w:rPr>
                <w:rFonts w:cs="Arial"/>
                <w:sz w:val="24"/>
                <w:szCs w:val="24"/>
                <w:lang w:bidi="en-US"/>
              </w:rPr>
              <w:t>60 WALL STREET</w:t>
            </w:r>
          </w:p>
          <w:p w14:paraId="332138D1" w14:textId="77777777" w:rsidR="00886827" w:rsidRPr="00EC5BB4" w:rsidRDefault="00886827" w:rsidP="00DE6C11">
            <w:pPr>
              <w:pStyle w:val="KDParagraf"/>
              <w:spacing w:before="0"/>
              <w:contextualSpacing/>
              <w:rPr>
                <w:rFonts w:cs="Arial"/>
                <w:sz w:val="24"/>
                <w:szCs w:val="24"/>
                <w:lang w:bidi="en-US"/>
              </w:rPr>
            </w:pPr>
            <w:r w:rsidRPr="00EC5BB4">
              <w:rPr>
                <w:rFonts w:cs="Arial"/>
                <w:sz w:val="24"/>
                <w:szCs w:val="24"/>
                <w:lang w:bidi="en-US"/>
              </w:rPr>
              <w:t>UNITED STATES</w:t>
            </w:r>
          </w:p>
        </w:tc>
      </w:tr>
      <w:tr w:rsidR="00886827" w:rsidRPr="00EC5BB4" w14:paraId="6074C40D" w14:textId="77777777" w:rsidTr="00DE6C11">
        <w:tc>
          <w:tcPr>
            <w:tcW w:w="4390" w:type="dxa"/>
            <w:shd w:val="clear" w:color="auto" w:fill="auto"/>
          </w:tcPr>
          <w:p w14:paraId="78D74C79" w14:textId="77777777" w:rsidR="00886827" w:rsidRPr="00EC5BB4" w:rsidRDefault="00886827" w:rsidP="00DE6C11">
            <w:pPr>
              <w:pStyle w:val="KDParagraf"/>
              <w:spacing w:before="0"/>
              <w:contextualSpacing/>
              <w:rPr>
                <w:rFonts w:cs="Arial"/>
                <w:sz w:val="24"/>
                <w:szCs w:val="24"/>
                <w:lang w:bidi="en-US"/>
              </w:rPr>
            </w:pPr>
            <w:r w:rsidRPr="00EC5BB4">
              <w:rPr>
                <w:rFonts w:cs="Arial"/>
                <w:sz w:val="24"/>
                <w:szCs w:val="24"/>
                <w:lang w:bidi="en-US"/>
              </w:rPr>
              <w:t>FIELD 57A:</w:t>
            </w:r>
          </w:p>
          <w:p w14:paraId="769DA6B4" w14:textId="77777777" w:rsidR="00886827" w:rsidRPr="00EC5BB4" w:rsidRDefault="00886827" w:rsidP="00DE6C11">
            <w:pPr>
              <w:pStyle w:val="KDParagraf"/>
              <w:spacing w:before="0"/>
              <w:contextualSpacing/>
              <w:rPr>
                <w:rFonts w:cs="Arial"/>
                <w:sz w:val="24"/>
                <w:szCs w:val="24"/>
                <w:lang w:bidi="en-US"/>
              </w:rPr>
            </w:pPr>
            <w:r w:rsidRPr="00EC5BB4">
              <w:rPr>
                <w:rFonts w:cs="Arial"/>
                <w:sz w:val="24"/>
                <w:szCs w:val="24"/>
                <w:lang w:bidi="en-US"/>
              </w:rPr>
              <w:t>(ACC. WITH BANK)</w:t>
            </w:r>
          </w:p>
          <w:p w14:paraId="19114533" w14:textId="77777777" w:rsidR="00886827" w:rsidRPr="00EC5BB4" w:rsidRDefault="00886827" w:rsidP="00DE6C11">
            <w:pPr>
              <w:pStyle w:val="KDParagraf"/>
              <w:spacing w:before="0"/>
              <w:contextualSpacing/>
              <w:rPr>
                <w:rFonts w:cs="Arial"/>
                <w:sz w:val="24"/>
                <w:szCs w:val="24"/>
                <w:lang w:bidi="en-US"/>
              </w:rPr>
            </w:pPr>
          </w:p>
        </w:tc>
        <w:tc>
          <w:tcPr>
            <w:tcW w:w="5216" w:type="dxa"/>
            <w:shd w:val="clear" w:color="auto" w:fill="auto"/>
          </w:tcPr>
          <w:p w14:paraId="4698681B" w14:textId="77777777" w:rsidR="00886827" w:rsidRPr="00EC5BB4" w:rsidRDefault="00886827" w:rsidP="00DE6C11">
            <w:pPr>
              <w:pStyle w:val="KDParagraf"/>
              <w:spacing w:before="0"/>
              <w:contextualSpacing/>
              <w:rPr>
                <w:rFonts w:cs="Arial"/>
                <w:sz w:val="24"/>
                <w:szCs w:val="24"/>
                <w:lang w:bidi="en-US"/>
              </w:rPr>
            </w:pPr>
            <w:r w:rsidRPr="00EC5BB4">
              <w:rPr>
                <w:rFonts w:cs="Arial"/>
                <w:sz w:val="24"/>
                <w:szCs w:val="24"/>
                <w:lang w:bidi="en-US"/>
              </w:rPr>
              <w:t>NBSRRSBGXXX</w:t>
            </w:r>
          </w:p>
          <w:p w14:paraId="5FDE9E96" w14:textId="77777777" w:rsidR="00886827" w:rsidRPr="00EC5BB4" w:rsidRDefault="00886827" w:rsidP="00DE6C11">
            <w:pPr>
              <w:pStyle w:val="KDParagraf"/>
              <w:spacing w:before="0"/>
              <w:contextualSpacing/>
              <w:rPr>
                <w:rFonts w:cs="Arial"/>
                <w:sz w:val="24"/>
                <w:szCs w:val="24"/>
                <w:lang w:bidi="en-US"/>
              </w:rPr>
            </w:pPr>
            <w:r w:rsidRPr="00EC5BB4">
              <w:rPr>
                <w:rFonts w:cs="Arial"/>
                <w:sz w:val="24"/>
                <w:szCs w:val="24"/>
                <w:lang w:bidi="en-US"/>
              </w:rPr>
              <w:t>NARODNA BANKA SRBIJE (NATIONAL</w:t>
            </w:r>
          </w:p>
          <w:p w14:paraId="7A76C4F8" w14:textId="77777777" w:rsidR="00886827" w:rsidRPr="00EC5BB4" w:rsidRDefault="00886827" w:rsidP="00DE6C11">
            <w:pPr>
              <w:pStyle w:val="KDParagraf"/>
              <w:spacing w:before="0"/>
              <w:contextualSpacing/>
              <w:rPr>
                <w:rFonts w:cs="Arial"/>
                <w:sz w:val="24"/>
                <w:szCs w:val="24"/>
                <w:lang w:bidi="en-US"/>
              </w:rPr>
            </w:pPr>
            <w:r w:rsidRPr="00EC5BB4">
              <w:rPr>
                <w:rFonts w:cs="Arial"/>
                <w:sz w:val="24"/>
                <w:szCs w:val="24"/>
                <w:lang w:bidi="en-US"/>
              </w:rPr>
              <w:t>BANK OF SERBIA – NB BEOGRAD,</w:t>
            </w:r>
          </w:p>
          <w:p w14:paraId="396F4E30" w14:textId="77777777" w:rsidR="00886827" w:rsidRPr="00EC5BB4" w:rsidRDefault="00886827" w:rsidP="00DE6C11">
            <w:pPr>
              <w:pStyle w:val="KDParagraf"/>
              <w:spacing w:before="0"/>
              <w:contextualSpacing/>
              <w:rPr>
                <w:rFonts w:cs="Arial"/>
                <w:sz w:val="24"/>
                <w:szCs w:val="24"/>
                <w:lang w:bidi="en-US"/>
              </w:rPr>
            </w:pPr>
            <w:r w:rsidRPr="00EC5BB4">
              <w:rPr>
                <w:rFonts w:cs="Arial"/>
                <w:sz w:val="24"/>
                <w:szCs w:val="24"/>
                <w:lang w:bidi="en-US"/>
              </w:rPr>
              <w:t>NEMANJINA 17</w:t>
            </w:r>
          </w:p>
          <w:p w14:paraId="7E175715" w14:textId="77777777" w:rsidR="00886827" w:rsidRPr="00EC5BB4" w:rsidRDefault="00886827" w:rsidP="00DE6C11">
            <w:pPr>
              <w:pStyle w:val="KDParagraf"/>
              <w:spacing w:before="0"/>
              <w:contextualSpacing/>
              <w:rPr>
                <w:rFonts w:cs="Arial"/>
                <w:sz w:val="24"/>
                <w:szCs w:val="24"/>
                <w:lang w:bidi="en-US"/>
              </w:rPr>
            </w:pPr>
            <w:r w:rsidRPr="00EC5BB4">
              <w:rPr>
                <w:rFonts w:cs="Arial"/>
                <w:sz w:val="24"/>
                <w:szCs w:val="24"/>
                <w:lang w:bidi="en-US"/>
              </w:rPr>
              <w:t>SERBIA</w:t>
            </w:r>
          </w:p>
        </w:tc>
      </w:tr>
      <w:tr w:rsidR="00886827" w:rsidRPr="00EC5BB4" w14:paraId="1FA0E94F" w14:textId="77777777" w:rsidTr="00DE6C11">
        <w:tc>
          <w:tcPr>
            <w:tcW w:w="4390" w:type="dxa"/>
            <w:shd w:val="clear" w:color="auto" w:fill="auto"/>
          </w:tcPr>
          <w:p w14:paraId="7A9217A3" w14:textId="77777777" w:rsidR="00886827" w:rsidRPr="00EC5BB4" w:rsidRDefault="00886827" w:rsidP="00DE6C11">
            <w:pPr>
              <w:pStyle w:val="KDParagraf"/>
              <w:spacing w:before="0"/>
              <w:contextualSpacing/>
              <w:rPr>
                <w:rFonts w:cs="Arial"/>
                <w:sz w:val="24"/>
                <w:szCs w:val="24"/>
                <w:lang w:bidi="en-US"/>
              </w:rPr>
            </w:pPr>
            <w:r w:rsidRPr="00EC5BB4">
              <w:rPr>
                <w:rFonts w:cs="Arial"/>
                <w:sz w:val="24"/>
                <w:szCs w:val="24"/>
                <w:lang w:bidi="en-US"/>
              </w:rPr>
              <w:t>FIELD 59:</w:t>
            </w:r>
          </w:p>
          <w:p w14:paraId="51A1BE27" w14:textId="77777777" w:rsidR="00886827" w:rsidRPr="00EC5BB4" w:rsidRDefault="00886827" w:rsidP="00DE6C11">
            <w:pPr>
              <w:pStyle w:val="KDParagraf"/>
              <w:spacing w:before="0"/>
              <w:contextualSpacing/>
              <w:rPr>
                <w:rFonts w:cs="Arial"/>
                <w:sz w:val="24"/>
                <w:szCs w:val="24"/>
                <w:lang w:bidi="en-US"/>
              </w:rPr>
            </w:pPr>
            <w:r w:rsidRPr="00EC5BB4">
              <w:rPr>
                <w:rFonts w:cs="Arial"/>
                <w:sz w:val="24"/>
                <w:szCs w:val="24"/>
                <w:lang w:bidi="en-US"/>
              </w:rPr>
              <w:t>(BENEFICIARY)</w:t>
            </w:r>
          </w:p>
          <w:p w14:paraId="4508B469" w14:textId="77777777" w:rsidR="00886827" w:rsidRPr="00EC5BB4" w:rsidRDefault="00886827" w:rsidP="00DE6C11">
            <w:pPr>
              <w:pStyle w:val="KDParagraf"/>
              <w:spacing w:before="0"/>
              <w:contextualSpacing/>
              <w:rPr>
                <w:rFonts w:cs="Arial"/>
                <w:sz w:val="24"/>
                <w:szCs w:val="24"/>
                <w:lang w:bidi="en-US"/>
              </w:rPr>
            </w:pPr>
          </w:p>
        </w:tc>
        <w:tc>
          <w:tcPr>
            <w:tcW w:w="5216" w:type="dxa"/>
            <w:shd w:val="clear" w:color="auto" w:fill="auto"/>
          </w:tcPr>
          <w:p w14:paraId="79FDFC9A" w14:textId="77777777" w:rsidR="00886827" w:rsidRPr="00EC5BB4" w:rsidRDefault="00886827" w:rsidP="00DE6C11">
            <w:pPr>
              <w:pStyle w:val="KDParagraf"/>
              <w:spacing w:before="0"/>
              <w:contextualSpacing/>
              <w:rPr>
                <w:rFonts w:cs="Arial"/>
                <w:sz w:val="24"/>
                <w:szCs w:val="24"/>
                <w:lang w:bidi="en-US"/>
              </w:rPr>
            </w:pPr>
            <w:r w:rsidRPr="00EC5BB4">
              <w:rPr>
                <w:rFonts w:cs="Arial"/>
                <w:sz w:val="24"/>
                <w:szCs w:val="24"/>
                <w:lang w:bidi="en-US"/>
              </w:rPr>
              <w:t>/RS35908500103019323073</w:t>
            </w:r>
          </w:p>
          <w:p w14:paraId="1FD0A5B2" w14:textId="77777777" w:rsidR="00886827" w:rsidRPr="00EC5BB4" w:rsidRDefault="00886827" w:rsidP="00DE6C11">
            <w:pPr>
              <w:pStyle w:val="KDParagraf"/>
              <w:spacing w:before="0"/>
              <w:contextualSpacing/>
              <w:rPr>
                <w:rFonts w:cs="Arial"/>
                <w:sz w:val="24"/>
                <w:szCs w:val="24"/>
                <w:lang w:bidi="en-US"/>
              </w:rPr>
            </w:pPr>
            <w:r w:rsidRPr="00EC5BB4">
              <w:rPr>
                <w:rFonts w:cs="Arial"/>
                <w:sz w:val="24"/>
                <w:szCs w:val="24"/>
                <w:lang w:bidi="en-US"/>
              </w:rPr>
              <w:t>MINISTARSTVO FINANSIJA</w:t>
            </w:r>
          </w:p>
          <w:p w14:paraId="227159FC" w14:textId="77777777" w:rsidR="00886827" w:rsidRPr="00EC5BB4" w:rsidRDefault="00886827" w:rsidP="00DE6C11">
            <w:pPr>
              <w:pStyle w:val="KDParagraf"/>
              <w:spacing w:before="0"/>
              <w:contextualSpacing/>
              <w:rPr>
                <w:rFonts w:cs="Arial"/>
                <w:sz w:val="24"/>
                <w:szCs w:val="24"/>
                <w:lang w:bidi="en-US"/>
              </w:rPr>
            </w:pPr>
            <w:r w:rsidRPr="00EC5BB4">
              <w:rPr>
                <w:rFonts w:cs="Arial"/>
                <w:sz w:val="24"/>
                <w:szCs w:val="24"/>
                <w:lang w:bidi="en-US"/>
              </w:rPr>
              <w:t>UPRAVA ZA TREZOR</w:t>
            </w:r>
          </w:p>
          <w:p w14:paraId="7195D47D" w14:textId="77777777" w:rsidR="00886827" w:rsidRPr="00EC5BB4" w:rsidRDefault="00886827" w:rsidP="00DE6C11">
            <w:pPr>
              <w:pStyle w:val="KDParagraf"/>
              <w:spacing w:before="0"/>
              <w:contextualSpacing/>
              <w:rPr>
                <w:rFonts w:cs="Arial"/>
                <w:sz w:val="24"/>
                <w:szCs w:val="24"/>
                <w:lang w:bidi="en-US"/>
              </w:rPr>
            </w:pPr>
            <w:r w:rsidRPr="00EC5BB4">
              <w:rPr>
                <w:rFonts w:cs="Arial"/>
                <w:sz w:val="24"/>
                <w:szCs w:val="24"/>
                <w:lang w:bidi="en-US"/>
              </w:rPr>
              <w:t>POP LUKINA7-9</w:t>
            </w:r>
          </w:p>
          <w:p w14:paraId="1C05A53D" w14:textId="77777777" w:rsidR="00886827" w:rsidRPr="00EC5BB4" w:rsidRDefault="00886827" w:rsidP="00DE6C11">
            <w:pPr>
              <w:pStyle w:val="KDParagraf"/>
              <w:spacing w:before="0"/>
              <w:contextualSpacing/>
              <w:rPr>
                <w:rFonts w:cs="Arial"/>
                <w:sz w:val="24"/>
                <w:szCs w:val="24"/>
                <w:lang w:bidi="en-US"/>
              </w:rPr>
            </w:pPr>
            <w:r w:rsidRPr="00EC5BB4">
              <w:rPr>
                <w:rFonts w:cs="Arial"/>
                <w:sz w:val="24"/>
                <w:szCs w:val="24"/>
                <w:lang w:bidi="en-US"/>
              </w:rPr>
              <w:t>BEOGRAD</w:t>
            </w:r>
          </w:p>
        </w:tc>
      </w:tr>
      <w:tr w:rsidR="00886827" w:rsidRPr="00EC5BB4" w14:paraId="31621744" w14:textId="77777777" w:rsidTr="00DE6C11">
        <w:tc>
          <w:tcPr>
            <w:tcW w:w="4390" w:type="dxa"/>
            <w:shd w:val="clear" w:color="auto" w:fill="auto"/>
          </w:tcPr>
          <w:p w14:paraId="7B232E7F" w14:textId="77777777" w:rsidR="00886827" w:rsidRPr="00EC5BB4" w:rsidRDefault="00886827" w:rsidP="00DE6C11">
            <w:pPr>
              <w:pStyle w:val="KDParagraf"/>
              <w:spacing w:before="0"/>
              <w:contextualSpacing/>
              <w:rPr>
                <w:rFonts w:cs="Arial"/>
                <w:sz w:val="24"/>
                <w:szCs w:val="24"/>
                <w:lang w:bidi="en-US"/>
              </w:rPr>
            </w:pPr>
            <w:r w:rsidRPr="00EC5BB4">
              <w:rPr>
                <w:rFonts w:cs="Arial"/>
                <w:sz w:val="24"/>
                <w:szCs w:val="24"/>
                <w:lang w:bidi="en-US"/>
              </w:rPr>
              <w:t xml:space="preserve">FIELD 70:  </w:t>
            </w:r>
          </w:p>
        </w:tc>
        <w:tc>
          <w:tcPr>
            <w:tcW w:w="5216" w:type="dxa"/>
            <w:shd w:val="clear" w:color="auto" w:fill="auto"/>
          </w:tcPr>
          <w:p w14:paraId="0FBBC430" w14:textId="77777777" w:rsidR="00886827" w:rsidRPr="00EC5BB4" w:rsidRDefault="00886827" w:rsidP="00DE6C11">
            <w:pPr>
              <w:pStyle w:val="KDParagraf"/>
              <w:spacing w:before="0"/>
              <w:contextualSpacing/>
              <w:rPr>
                <w:rFonts w:cs="Arial"/>
                <w:sz w:val="24"/>
                <w:szCs w:val="24"/>
                <w:lang w:bidi="en-US"/>
              </w:rPr>
            </w:pPr>
            <w:r w:rsidRPr="00EC5BB4">
              <w:rPr>
                <w:rFonts w:cs="Arial"/>
                <w:sz w:val="24"/>
                <w:szCs w:val="24"/>
                <w:lang w:bidi="en-US"/>
              </w:rPr>
              <w:t>DETAILS OF PAYMENT</w:t>
            </w:r>
          </w:p>
        </w:tc>
      </w:tr>
      <w:tr w:rsidR="00584627" w:rsidRPr="00EC5BB4" w14:paraId="28DDA3B6" w14:textId="77777777" w:rsidTr="00DE6C11">
        <w:tc>
          <w:tcPr>
            <w:tcW w:w="4390" w:type="dxa"/>
            <w:shd w:val="clear" w:color="auto" w:fill="auto"/>
          </w:tcPr>
          <w:p w14:paraId="1B235D87" w14:textId="77777777" w:rsidR="00584627" w:rsidRPr="00EC5BB4" w:rsidRDefault="00584627" w:rsidP="00DE6C11">
            <w:pPr>
              <w:pStyle w:val="KDParagraf"/>
              <w:spacing w:before="0"/>
              <w:contextualSpacing/>
              <w:rPr>
                <w:rFonts w:cs="Arial"/>
                <w:sz w:val="24"/>
                <w:szCs w:val="24"/>
                <w:lang w:bidi="en-US"/>
              </w:rPr>
            </w:pPr>
          </w:p>
        </w:tc>
        <w:tc>
          <w:tcPr>
            <w:tcW w:w="5216" w:type="dxa"/>
            <w:shd w:val="clear" w:color="auto" w:fill="auto"/>
          </w:tcPr>
          <w:p w14:paraId="36C7C502" w14:textId="77777777" w:rsidR="00584627" w:rsidRPr="00EC5BB4" w:rsidRDefault="00584627" w:rsidP="00DE6C11">
            <w:pPr>
              <w:pStyle w:val="KDParagraf"/>
              <w:spacing w:before="0"/>
              <w:contextualSpacing/>
              <w:rPr>
                <w:rFonts w:cs="Arial"/>
                <w:sz w:val="24"/>
                <w:szCs w:val="24"/>
                <w:lang w:bidi="en-US"/>
              </w:rPr>
            </w:pPr>
          </w:p>
        </w:tc>
      </w:tr>
    </w:tbl>
    <w:p w14:paraId="3FBB1DB2" w14:textId="6B91671A" w:rsidR="00BC471A" w:rsidRPr="00EC5BB4" w:rsidRDefault="00C217A9" w:rsidP="00BC471A">
      <w:pPr>
        <w:pStyle w:val="KDPodnaslov2"/>
        <w:spacing w:before="0"/>
        <w:ind w:left="450"/>
        <w:jc w:val="both"/>
        <w:rPr>
          <w:rFonts w:cs="Arial"/>
          <w:sz w:val="24"/>
          <w:szCs w:val="24"/>
        </w:rPr>
      </w:pPr>
      <w:r>
        <w:rPr>
          <w:rFonts w:cs="Arial"/>
          <w:sz w:val="24"/>
          <w:szCs w:val="24"/>
          <w:lang w:val="sr-Cyrl-RS"/>
        </w:rPr>
        <w:t>6.30</w:t>
      </w:r>
      <w:r w:rsidR="00BC471A">
        <w:rPr>
          <w:rFonts w:cs="Arial"/>
          <w:sz w:val="24"/>
          <w:szCs w:val="24"/>
          <w:lang w:val="sr-Cyrl-RS"/>
        </w:rPr>
        <w:t>.</w:t>
      </w:r>
      <w:r>
        <w:rPr>
          <w:rFonts w:cs="Arial"/>
          <w:sz w:val="24"/>
          <w:szCs w:val="24"/>
          <w:lang w:val="sr-Cyrl-RS"/>
        </w:rPr>
        <w:t xml:space="preserve"> </w:t>
      </w:r>
      <w:r w:rsidR="00BC471A" w:rsidRPr="00EC5BB4">
        <w:rPr>
          <w:rFonts w:cs="Arial"/>
          <w:sz w:val="24"/>
          <w:szCs w:val="24"/>
        </w:rPr>
        <w:t>Закључивање</w:t>
      </w:r>
      <w:r w:rsidR="00047C5A">
        <w:rPr>
          <w:rFonts w:cs="Arial"/>
          <w:sz w:val="24"/>
          <w:szCs w:val="24"/>
          <w:lang w:val="sr-Cyrl-RS"/>
        </w:rPr>
        <w:t xml:space="preserve"> и ступање на снагу</w:t>
      </w:r>
      <w:r w:rsidR="00BC471A" w:rsidRPr="00EC5BB4">
        <w:rPr>
          <w:rFonts w:cs="Arial"/>
          <w:sz w:val="24"/>
          <w:szCs w:val="24"/>
        </w:rPr>
        <w:t xml:space="preserve"> уговора</w:t>
      </w:r>
    </w:p>
    <w:p w14:paraId="086F13B4" w14:textId="6C0931AE" w:rsidR="00BC471A" w:rsidRDefault="00C217A9" w:rsidP="00BC471A">
      <w:pPr>
        <w:spacing w:before="0"/>
        <w:rPr>
          <w:rFonts w:cs="Arial"/>
          <w:sz w:val="24"/>
          <w:szCs w:val="24"/>
        </w:rPr>
      </w:pPr>
      <w:r>
        <w:rPr>
          <w:rFonts w:cs="Arial"/>
          <w:sz w:val="24"/>
          <w:szCs w:val="24"/>
        </w:rPr>
        <w:t>Наручилац ће доставити У</w:t>
      </w:r>
      <w:r w:rsidR="00BC471A" w:rsidRPr="00EC5BB4">
        <w:rPr>
          <w:rFonts w:cs="Arial"/>
          <w:sz w:val="24"/>
          <w:szCs w:val="24"/>
        </w:rPr>
        <w:t>говор о јавној наб</w:t>
      </w:r>
      <w:r>
        <w:rPr>
          <w:rFonts w:cs="Arial"/>
          <w:sz w:val="24"/>
          <w:szCs w:val="24"/>
        </w:rPr>
        <w:t>авци понуђачу којем је додељен У</w:t>
      </w:r>
      <w:r w:rsidR="00BC471A" w:rsidRPr="00EC5BB4">
        <w:rPr>
          <w:rFonts w:cs="Arial"/>
          <w:sz w:val="24"/>
          <w:szCs w:val="24"/>
        </w:rPr>
        <w:t xml:space="preserve">говор у року од </w:t>
      </w:r>
      <w:r w:rsidR="00BC471A">
        <w:rPr>
          <w:rFonts w:cs="Arial"/>
          <w:sz w:val="24"/>
          <w:szCs w:val="24"/>
          <w:lang w:val="sr-Cyrl-RS"/>
        </w:rPr>
        <w:t>8 (словима:</w:t>
      </w:r>
      <w:r w:rsidR="00FF0B4E">
        <w:rPr>
          <w:rFonts w:cs="Arial"/>
          <w:sz w:val="24"/>
          <w:szCs w:val="24"/>
          <w:lang w:val="sr-Cyrl-RS"/>
        </w:rPr>
        <w:t xml:space="preserve"> </w:t>
      </w:r>
      <w:r w:rsidR="00BC471A" w:rsidRPr="00EC5BB4">
        <w:rPr>
          <w:rFonts w:cs="Arial"/>
          <w:sz w:val="24"/>
          <w:szCs w:val="24"/>
        </w:rPr>
        <w:t>осам</w:t>
      </w:r>
      <w:r w:rsidR="00BC471A">
        <w:rPr>
          <w:rFonts w:cs="Arial"/>
          <w:sz w:val="24"/>
          <w:szCs w:val="24"/>
          <w:lang w:val="sr-Cyrl-RS"/>
        </w:rPr>
        <w:t>)</w:t>
      </w:r>
      <w:r w:rsidR="00BC471A" w:rsidRPr="00EC5BB4">
        <w:rPr>
          <w:rFonts w:cs="Arial"/>
          <w:sz w:val="24"/>
          <w:szCs w:val="24"/>
        </w:rPr>
        <w:t xml:space="preserve"> дана од протека рока за под</w:t>
      </w:r>
      <w:r w:rsidR="00BC471A">
        <w:rPr>
          <w:rFonts w:cs="Arial"/>
          <w:sz w:val="24"/>
          <w:szCs w:val="24"/>
        </w:rPr>
        <w:t>ношење захтева за заштиту права.</w:t>
      </w:r>
    </w:p>
    <w:p w14:paraId="47E581FE" w14:textId="4A654F99" w:rsidR="00FA6B59" w:rsidRPr="00FA6B59" w:rsidRDefault="00FA6B59" w:rsidP="00FA6B59">
      <w:pPr>
        <w:spacing w:before="0"/>
        <w:rPr>
          <w:rFonts w:cs="Arial"/>
          <w:sz w:val="24"/>
          <w:szCs w:val="24"/>
        </w:rPr>
      </w:pPr>
      <w:r w:rsidRPr="00FA6B59">
        <w:rPr>
          <w:rFonts w:cs="Arial"/>
          <w:sz w:val="24"/>
          <w:szCs w:val="24"/>
        </w:rPr>
        <w:t xml:space="preserve">Понуђач којем буде додељен уговор, обавезан је да приликом закључења уговора, а најкасније у року од </w:t>
      </w:r>
      <w:r w:rsidR="00A33B31">
        <w:rPr>
          <w:rFonts w:cs="Arial"/>
          <w:sz w:val="24"/>
          <w:szCs w:val="24"/>
          <w:lang w:val="sr-Cyrl-RS"/>
        </w:rPr>
        <w:t>10</w:t>
      </w:r>
      <w:r w:rsidRPr="00FA6B59">
        <w:rPr>
          <w:rFonts w:cs="Arial"/>
          <w:sz w:val="24"/>
          <w:szCs w:val="24"/>
        </w:rPr>
        <w:t xml:space="preserve"> (словима: </w:t>
      </w:r>
      <w:r w:rsidRPr="00FA6B59">
        <w:rPr>
          <w:rFonts w:cs="Arial"/>
          <w:sz w:val="24"/>
          <w:szCs w:val="24"/>
          <w:lang w:val="sr-Cyrl-RS"/>
        </w:rPr>
        <w:t>д</w:t>
      </w:r>
      <w:r w:rsidR="00A33B31">
        <w:rPr>
          <w:rFonts w:cs="Arial"/>
          <w:sz w:val="24"/>
          <w:szCs w:val="24"/>
          <w:lang w:val="sr-Cyrl-RS"/>
        </w:rPr>
        <w:t>есет</w:t>
      </w:r>
      <w:proofErr w:type="gramStart"/>
      <w:r w:rsidR="001E3D09">
        <w:rPr>
          <w:rFonts w:cs="Arial"/>
          <w:sz w:val="24"/>
          <w:szCs w:val="24"/>
        </w:rPr>
        <w:t>)  дана</w:t>
      </w:r>
      <w:proofErr w:type="gramEnd"/>
      <w:r w:rsidRPr="00FA6B59">
        <w:rPr>
          <w:rFonts w:cs="Arial"/>
          <w:sz w:val="24"/>
          <w:szCs w:val="24"/>
        </w:rPr>
        <w:t xml:space="preserve"> од дана закљ</w:t>
      </w:r>
      <w:r w:rsidR="00BF34CE">
        <w:rPr>
          <w:rFonts w:cs="Arial"/>
          <w:sz w:val="24"/>
          <w:szCs w:val="24"/>
        </w:rPr>
        <w:t xml:space="preserve">учења уговора достави оригинал банкарску гаранцију </w:t>
      </w:r>
      <w:r w:rsidRPr="00BF34CE">
        <w:rPr>
          <w:rFonts w:cs="Arial"/>
          <w:sz w:val="24"/>
          <w:szCs w:val="24"/>
        </w:rPr>
        <w:t>за добро извршење</w:t>
      </w:r>
      <w:r w:rsidRPr="00FA6B59">
        <w:rPr>
          <w:rFonts w:cs="Arial"/>
          <w:sz w:val="24"/>
          <w:szCs w:val="24"/>
        </w:rPr>
        <w:t xml:space="preserve"> </w:t>
      </w:r>
      <w:r w:rsidR="00BF34CE">
        <w:rPr>
          <w:rFonts w:cs="Arial"/>
          <w:sz w:val="24"/>
          <w:szCs w:val="24"/>
        </w:rPr>
        <w:t>посла.</w:t>
      </w:r>
    </w:p>
    <w:p w14:paraId="2920200A" w14:textId="5D849106" w:rsidR="00BC471A" w:rsidRPr="00EC5BB4" w:rsidRDefault="00C217A9" w:rsidP="00BC471A">
      <w:pPr>
        <w:spacing w:before="0"/>
        <w:rPr>
          <w:rFonts w:cs="Arial"/>
          <w:sz w:val="24"/>
          <w:szCs w:val="24"/>
          <w:lang w:val="ru-RU"/>
        </w:rPr>
      </w:pPr>
      <w:r>
        <w:rPr>
          <w:rFonts w:cs="Arial"/>
          <w:sz w:val="24"/>
          <w:szCs w:val="24"/>
          <w:lang w:val="ru-RU"/>
        </w:rPr>
        <w:t>Ако понуђач којем је додељен Уговор одбије да потпише Уговор или Уговор не потпише, н</w:t>
      </w:r>
      <w:r w:rsidR="00BC471A" w:rsidRPr="00EC5BB4">
        <w:rPr>
          <w:rFonts w:cs="Arial"/>
          <w:sz w:val="24"/>
          <w:szCs w:val="24"/>
          <w:lang w:val="ru-RU"/>
        </w:rPr>
        <w:t xml:space="preserve">аручилац </w:t>
      </w:r>
      <w:r w:rsidR="00BC471A">
        <w:rPr>
          <w:rFonts w:cs="Arial"/>
          <w:sz w:val="24"/>
          <w:szCs w:val="24"/>
          <w:lang w:val="ru-RU"/>
        </w:rPr>
        <w:t xml:space="preserve">може </w:t>
      </w:r>
      <w:r w:rsidR="00BC471A" w:rsidRPr="00EC5BB4">
        <w:rPr>
          <w:rFonts w:cs="Arial"/>
          <w:sz w:val="24"/>
          <w:szCs w:val="24"/>
          <w:lang w:val="ru-RU"/>
        </w:rPr>
        <w:t>закључити са првим с</w:t>
      </w:r>
      <w:r w:rsidR="00797695">
        <w:rPr>
          <w:rFonts w:cs="Arial"/>
          <w:sz w:val="24"/>
          <w:szCs w:val="24"/>
          <w:lang w:val="ru-RU"/>
        </w:rPr>
        <w:t xml:space="preserve">ледећим најповољнијим понуђачем и </w:t>
      </w:r>
      <w:r w:rsidR="00797695" w:rsidRPr="00797695">
        <w:rPr>
          <w:rFonts w:cs="Arial"/>
          <w:sz w:val="24"/>
          <w:szCs w:val="24"/>
          <w:lang w:val="ru-RU"/>
        </w:rPr>
        <w:t xml:space="preserve">реализовоати </w:t>
      </w:r>
      <w:r w:rsidR="00FF0B4E">
        <w:rPr>
          <w:rFonts w:cs="Arial"/>
          <w:sz w:val="24"/>
          <w:szCs w:val="24"/>
          <w:lang w:val="ru-RU"/>
        </w:rPr>
        <w:t>средство финансијског обезбеђења</w:t>
      </w:r>
      <w:r w:rsidR="00797695" w:rsidRPr="00797695">
        <w:rPr>
          <w:rFonts w:cs="Arial"/>
          <w:sz w:val="24"/>
          <w:szCs w:val="24"/>
          <w:lang w:val="ru-RU"/>
        </w:rPr>
        <w:t xml:space="preserve"> за озбиљност понуде</w:t>
      </w:r>
      <w:r w:rsidR="00BC2F05">
        <w:rPr>
          <w:rFonts w:cs="Arial"/>
          <w:sz w:val="24"/>
          <w:szCs w:val="24"/>
          <w:lang w:val="ru-RU"/>
        </w:rPr>
        <w:t>, понуђача који је одбио да потпише уговор</w:t>
      </w:r>
      <w:r w:rsidR="00797695" w:rsidRPr="00797695">
        <w:rPr>
          <w:rFonts w:cs="Arial"/>
          <w:sz w:val="24"/>
          <w:szCs w:val="24"/>
          <w:lang w:val="ru-RU"/>
        </w:rPr>
        <w:t>.</w:t>
      </w:r>
    </w:p>
    <w:p w14:paraId="5079DC79" w14:textId="6F78CA87" w:rsidR="00BC471A" w:rsidRDefault="00BC471A" w:rsidP="00BC471A">
      <w:pPr>
        <w:spacing w:before="0"/>
        <w:rPr>
          <w:rFonts w:cs="Arial"/>
          <w:sz w:val="24"/>
          <w:szCs w:val="24"/>
          <w:lang w:val="ru-RU"/>
        </w:rPr>
      </w:pPr>
      <w:r w:rsidRPr="007E3AF6">
        <w:rPr>
          <w:rFonts w:cs="Arial"/>
          <w:sz w:val="24"/>
          <w:szCs w:val="24"/>
          <w:lang w:val="ru-RU"/>
        </w:rPr>
        <w:t xml:space="preserve">Уколико у року за подношење понуда пристигне само једна понуда и та понуда буде прихватљива, наручилац ће сходно члану 112. став 2. тачка 5) </w:t>
      </w:r>
      <w:r>
        <w:rPr>
          <w:rFonts w:cs="Arial"/>
          <w:sz w:val="24"/>
          <w:szCs w:val="24"/>
          <w:lang w:val="ru-RU"/>
        </w:rPr>
        <w:t>Закона</w:t>
      </w:r>
      <w:r w:rsidR="00C217A9">
        <w:rPr>
          <w:rFonts w:cs="Arial"/>
          <w:sz w:val="24"/>
          <w:szCs w:val="24"/>
          <w:lang w:val="ru-RU"/>
        </w:rPr>
        <w:t xml:space="preserve"> закључити У</w:t>
      </w:r>
      <w:r w:rsidRPr="007E3AF6">
        <w:rPr>
          <w:rFonts w:cs="Arial"/>
          <w:sz w:val="24"/>
          <w:szCs w:val="24"/>
          <w:lang w:val="ru-RU"/>
        </w:rPr>
        <w:t>говор са понуђачем и пре истека рока за подн</w:t>
      </w:r>
      <w:r>
        <w:rPr>
          <w:rFonts w:cs="Arial"/>
          <w:sz w:val="24"/>
          <w:szCs w:val="24"/>
          <w:lang w:val="ru-RU"/>
        </w:rPr>
        <w:t>ошење захтева за заштиту права.</w:t>
      </w:r>
    </w:p>
    <w:p w14:paraId="6E0BFAAD" w14:textId="4B177898" w:rsidR="00BC471A" w:rsidRPr="00C35FB6" w:rsidRDefault="00BC471A" w:rsidP="00BC471A">
      <w:pPr>
        <w:ind w:left="915"/>
        <w:rPr>
          <w:rFonts w:cs="Arial"/>
          <w:b/>
          <w:sz w:val="24"/>
          <w:szCs w:val="24"/>
        </w:rPr>
      </w:pPr>
      <w:r w:rsidRPr="00C35FB6">
        <w:rPr>
          <w:rFonts w:cs="Arial"/>
          <w:b/>
          <w:sz w:val="24"/>
          <w:szCs w:val="24"/>
          <w:lang w:val="ru-RU"/>
        </w:rPr>
        <w:lastRenderedPageBreak/>
        <w:t>6.3</w:t>
      </w:r>
      <w:r w:rsidR="009B60AC">
        <w:rPr>
          <w:rFonts w:cs="Arial"/>
          <w:b/>
          <w:sz w:val="24"/>
          <w:szCs w:val="24"/>
          <w:lang w:val="ru-RU"/>
        </w:rPr>
        <w:t>1</w:t>
      </w:r>
      <w:r w:rsidR="00C217A9">
        <w:rPr>
          <w:rFonts w:cs="Arial"/>
          <w:b/>
          <w:sz w:val="24"/>
          <w:szCs w:val="24"/>
          <w:lang w:val="ru-RU"/>
        </w:rPr>
        <w:t>.</w:t>
      </w:r>
      <w:r w:rsidRPr="00C35FB6">
        <w:rPr>
          <w:rFonts w:cs="Arial"/>
          <w:b/>
          <w:sz w:val="24"/>
          <w:szCs w:val="24"/>
          <w:lang w:val="ru-RU"/>
        </w:rPr>
        <w:t xml:space="preserve"> </w:t>
      </w:r>
      <w:bookmarkStart w:id="242" w:name="_Toc441651611"/>
      <w:bookmarkStart w:id="243" w:name="_Toc442559922"/>
      <w:r w:rsidR="00C217A9">
        <w:rPr>
          <w:rFonts w:cs="Arial"/>
          <w:b/>
          <w:sz w:val="24"/>
          <w:szCs w:val="24"/>
        </w:rPr>
        <w:t>Измене током трајања У</w:t>
      </w:r>
      <w:r w:rsidRPr="00C35FB6">
        <w:rPr>
          <w:rFonts w:cs="Arial"/>
          <w:b/>
          <w:sz w:val="24"/>
          <w:szCs w:val="24"/>
        </w:rPr>
        <w:t>говора</w:t>
      </w:r>
      <w:bookmarkEnd w:id="242"/>
      <w:bookmarkEnd w:id="243"/>
    </w:p>
    <w:p w14:paraId="5C9CAE31" w14:textId="19F4BF52" w:rsidR="00BC471A" w:rsidRPr="00C35FB6" w:rsidRDefault="00C217A9" w:rsidP="00FF0B4E">
      <w:pPr>
        <w:spacing w:before="0"/>
        <w:contextualSpacing/>
        <w:rPr>
          <w:rFonts w:cs="Arial"/>
          <w:sz w:val="24"/>
          <w:szCs w:val="24"/>
        </w:rPr>
      </w:pPr>
      <w:r>
        <w:rPr>
          <w:rFonts w:cs="Arial"/>
          <w:sz w:val="24"/>
          <w:szCs w:val="24"/>
        </w:rPr>
        <w:t>Наручилац може након закључења У</w:t>
      </w:r>
      <w:r w:rsidR="00BC471A" w:rsidRPr="00C35FB6">
        <w:rPr>
          <w:rFonts w:cs="Arial"/>
          <w:sz w:val="24"/>
          <w:szCs w:val="24"/>
        </w:rPr>
        <w:t xml:space="preserve">говора о јавној набавци без спровођења поступка јавне набавке повећати обим предмета набавке до лимита прописаног чланом 115. </w:t>
      </w:r>
      <w:proofErr w:type="gramStart"/>
      <w:r w:rsidR="00BC471A" w:rsidRPr="00C35FB6">
        <w:rPr>
          <w:rFonts w:cs="Arial"/>
          <w:sz w:val="24"/>
          <w:szCs w:val="24"/>
        </w:rPr>
        <w:t>став</w:t>
      </w:r>
      <w:proofErr w:type="gramEnd"/>
      <w:r w:rsidR="00BC471A" w:rsidRPr="00C35FB6">
        <w:rPr>
          <w:rFonts w:cs="Arial"/>
          <w:sz w:val="24"/>
          <w:szCs w:val="24"/>
        </w:rPr>
        <w:t xml:space="preserve"> 1. Закона.</w:t>
      </w:r>
    </w:p>
    <w:p w14:paraId="01D364A6" w14:textId="6E2681F7" w:rsidR="00BC471A" w:rsidRDefault="00BC471A" w:rsidP="00FF0B4E">
      <w:pPr>
        <w:spacing w:before="0"/>
        <w:contextualSpacing/>
        <w:rPr>
          <w:rFonts w:cs="Arial"/>
          <w:sz w:val="24"/>
          <w:szCs w:val="24"/>
        </w:rPr>
      </w:pPr>
      <w:r w:rsidRPr="00C35FB6">
        <w:rPr>
          <w:rFonts w:cs="Arial"/>
          <w:sz w:val="24"/>
          <w:szCs w:val="24"/>
        </w:rPr>
        <w:t xml:space="preserve">Наручилац може повећати </w:t>
      </w:r>
      <w:r w:rsidR="00C217A9">
        <w:rPr>
          <w:rFonts w:cs="Arial"/>
          <w:sz w:val="24"/>
          <w:szCs w:val="24"/>
        </w:rPr>
        <w:t>обим предмета јавне набавке из У</w:t>
      </w:r>
      <w:r w:rsidRPr="00C35FB6">
        <w:rPr>
          <w:rFonts w:cs="Arial"/>
          <w:sz w:val="24"/>
          <w:szCs w:val="24"/>
        </w:rPr>
        <w:t>говора о јавној набавци за мак</w:t>
      </w:r>
      <w:r w:rsidR="00C217A9">
        <w:rPr>
          <w:rFonts w:cs="Arial"/>
          <w:sz w:val="24"/>
          <w:szCs w:val="24"/>
        </w:rPr>
        <w:t>симално до 5% укупне вредности У</w:t>
      </w:r>
      <w:r w:rsidRPr="00C35FB6">
        <w:rPr>
          <w:rFonts w:cs="Arial"/>
          <w:sz w:val="24"/>
          <w:szCs w:val="24"/>
        </w:rPr>
        <w:t xml:space="preserve">говора под условом да има обезбеђена финансијска средства као и у случају да приликом реализације уговора наступе објективне околности због којих је потребно извршити додатне или непредвиђене услуге </w:t>
      </w:r>
    </w:p>
    <w:p w14:paraId="77991766" w14:textId="6F1F447A" w:rsidR="00FF0B4E" w:rsidRPr="00C217A9" w:rsidRDefault="00C217A9" w:rsidP="00FF0B4E">
      <w:pPr>
        <w:spacing w:before="0"/>
        <w:contextualSpacing/>
        <w:rPr>
          <w:rFonts w:cs="Arial"/>
          <w:sz w:val="24"/>
          <w:szCs w:val="24"/>
          <w:lang w:val="sr-Cyrl-RS" w:eastAsia="sr-Latn-CS"/>
        </w:rPr>
      </w:pPr>
      <w:r>
        <w:rPr>
          <w:rFonts w:cs="Arial"/>
          <w:sz w:val="24"/>
          <w:szCs w:val="24"/>
          <w:lang w:eastAsia="sr-Latn-CS"/>
        </w:rPr>
        <w:t>Након закључења У</w:t>
      </w:r>
      <w:r w:rsidR="00BC471A">
        <w:rPr>
          <w:rFonts w:cs="Arial"/>
          <w:sz w:val="24"/>
          <w:szCs w:val="24"/>
          <w:lang w:eastAsia="sr-Latn-CS"/>
        </w:rPr>
        <w:t>говора о јавној набавци наручилац може да дозволи промену цене и других битних елемената уговора из објективних разлога који морају бити јасно и прецизно одређе</w:t>
      </w:r>
      <w:r>
        <w:rPr>
          <w:rFonts w:cs="Arial"/>
          <w:sz w:val="24"/>
          <w:szCs w:val="24"/>
          <w:lang w:eastAsia="sr-Latn-CS"/>
        </w:rPr>
        <w:t>ни у конкурсној документацији, У</w:t>
      </w:r>
      <w:r w:rsidR="00BC471A">
        <w:rPr>
          <w:rFonts w:cs="Arial"/>
          <w:sz w:val="24"/>
          <w:szCs w:val="24"/>
          <w:lang w:eastAsia="sr-Latn-CS"/>
        </w:rPr>
        <w:t>говору о јавној набавци, односно предвиђени посебним прописима,</w:t>
      </w:r>
      <w:r w:rsidR="00BC471A">
        <w:rPr>
          <w:rFonts w:cs="Arial"/>
          <w:sz w:val="24"/>
          <w:szCs w:val="24"/>
          <w:lang w:val="sr-Cyrl-RS" w:eastAsia="sr-Latn-CS"/>
        </w:rPr>
        <w:t xml:space="preserve"> </w:t>
      </w:r>
      <w:r w:rsidR="00BC471A">
        <w:rPr>
          <w:rFonts w:cs="Arial"/>
          <w:sz w:val="24"/>
          <w:szCs w:val="24"/>
          <w:lang w:eastAsia="sr-Latn-CS"/>
        </w:rPr>
        <w:t>као што су: виша сила, измена важећих законских прописа, мере државних органа и измењене околности на тржишту настале услед више силе</w:t>
      </w:r>
      <w:r>
        <w:rPr>
          <w:rFonts w:cs="Arial"/>
          <w:sz w:val="24"/>
          <w:szCs w:val="24"/>
          <w:lang w:val="sr-Cyrl-RS" w:eastAsia="sr-Latn-CS"/>
        </w:rPr>
        <w:t>.</w:t>
      </w:r>
    </w:p>
    <w:p w14:paraId="24B07504" w14:textId="4BA6B8FF" w:rsidR="00BC471A" w:rsidRDefault="00BC471A" w:rsidP="00FF0B4E">
      <w:pPr>
        <w:spacing w:before="0"/>
        <w:contextualSpacing/>
        <w:rPr>
          <w:rFonts w:cs="Arial"/>
          <w:sz w:val="24"/>
          <w:szCs w:val="24"/>
          <w:lang w:eastAsia="sr-Latn-CS"/>
        </w:rPr>
      </w:pPr>
      <w:r>
        <w:rPr>
          <w:rFonts w:cs="Arial"/>
          <w:sz w:val="24"/>
          <w:szCs w:val="24"/>
          <w:lang w:eastAsia="sr-Latn-CS"/>
        </w:rPr>
        <w:t>У наведеним случа</w:t>
      </w:r>
      <w:r>
        <w:rPr>
          <w:rFonts w:cs="Arial"/>
          <w:sz w:val="24"/>
          <w:szCs w:val="24"/>
          <w:lang w:val="sr-Cyrl-RS" w:eastAsia="sr-Latn-CS"/>
        </w:rPr>
        <w:t>ј</w:t>
      </w:r>
      <w:r>
        <w:rPr>
          <w:rFonts w:cs="Arial"/>
          <w:sz w:val="24"/>
          <w:szCs w:val="24"/>
          <w:lang w:eastAsia="sr-Latn-CS"/>
        </w:rPr>
        <w:t>евима наруч</w:t>
      </w:r>
      <w:r w:rsidR="00C217A9">
        <w:rPr>
          <w:rFonts w:cs="Arial"/>
          <w:sz w:val="24"/>
          <w:szCs w:val="24"/>
          <w:lang w:eastAsia="sr-Latn-CS"/>
        </w:rPr>
        <w:t>илац ће донети Одлуку о измени У</w:t>
      </w:r>
      <w:r>
        <w:rPr>
          <w:rFonts w:cs="Arial"/>
          <w:sz w:val="24"/>
          <w:szCs w:val="24"/>
          <w:lang w:eastAsia="sr-Latn-CS"/>
        </w:rPr>
        <w:t xml:space="preserve">говора која садржи податке у складу са Прилогом 3Л Закона и у року од </w:t>
      </w:r>
      <w:r w:rsidR="009B520C">
        <w:rPr>
          <w:rFonts w:cs="Arial"/>
          <w:sz w:val="24"/>
          <w:szCs w:val="24"/>
          <w:lang w:val="sr-Cyrl-RS" w:eastAsia="sr-Latn-CS"/>
        </w:rPr>
        <w:t xml:space="preserve">3 (словима: </w:t>
      </w:r>
      <w:r>
        <w:rPr>
          <w:rFonts w:cs="Arial"/>
          <w:sz w:val="24"/>
          <w:szCs w:val="24"/>
          <w:lang w:eastAsia="sr-Latn-CS"/>
        </w:rPr>
        <w:t>три</w:t>
      </w:r>
      <w:r w:rsidR="009B520C">
        <w:rPr>
          <w:rFonts w:cs="Arial"/>
          <w:sz w:val="24"/>
          <w:szCs w:val="24"/>
          <w:lang w:val="sr-Cyrl-RS" w:eastAsia="sr-Latn-CS"/>
        </w:rPr>
        <w:t>)</w:t>
      </w:r>
      <w:r>
        <w:rPr>
          <w:rFonts w:cs="Arial"/>
          <w:sz w:val="24"/>
          <w:szCs w:val="24"/>
          <w:lang w:eastAsia="sr-Latn-CS"/>
        </w:rPr>
        <w:t xml:space="preserve"> дана од дана доношења </w:t>
      </w:r>
      <w:r w:rsidR="00C217A9">
        <w:rPr>
          <w:rFonts w:cs="Arial"/>
          <w:sz w:val="24"/>
          <w:szCs w:val="24"/>
          <w:lang w:val="sr-Cyrl-RS" w:eastAsia="sr-Latn-CS"/>
        </w:rPr>
        <w:t xml:space="preserve">и </w:t>
      </w:r>
      <w:r>
        <w:rPr>
          <w:rFonts w:cs="Arial"/>
          <w:sz w:val="24"/>
          <w:szCs w:val="24"/>
          <w:lang w:eastAsia="sr-Latn-CS"/>
        </w:rPr>
        <w:t>исту објавити на Порталу јавних набавки, као и доставити извештај Управи за јавне набавке и Државној ревизорској институцији.</w:t>
      </w:r>
    </w:p>
    <w:p w14:paraId="2085F0B3" w14:textId="77777777" w:rsidR="00BC471A" w:rsidRDefault="00BC471A" w:rsidP="00FF0B4E">
      <w:pPr>
        <w:spacing w:before="0"/>
        <w:contextualSpacing/>
        <w:rPr>
          <w:rFonts w:cs="Arial"/>
          <w:sz w:val="24"/>
          <w:szCs w:val="24"/>
          <w:lang w:val="ru-RU"/>
        </w:rPr>
      </w:pPr>
    </w:p>
    <w:p w14:paraId="4D6FB920" w14:textId="77777777" w:rsidR="008C3986" w:rsidRDefault="008C3986" w:rsidP="00FF0B4E">
      <w:pPr>
        <w:spacing w:before="0"/>
        <w:contextualSpacing/>
        <w:jc w:val="center"/>
        <w:rPr>
          <w:rFonts w:cs="Arial"/>
          <w:color w:val="00B0F0"/>
          <w:sz w:val="24"/>
          <w:szCs w:val="24"/>
          <w:lang w:eastAsia="sr-Latn-CS"/>
        </w:rPr>
      </w:pPr>
    </w:p>
    <w:p w14:paraId="5B93A6ED" w14:textId="0340DE1A" w:rsidR="00C574F9" w:rsidRDefault="00C574F9" w:rsidP="009E262D">
      <w:pPr>
        <w:spacing w:before="0"/>
        <w:rPr>
          <w:rFonts w:cs="Arial"/>
          <w:color w:val="00B0F0"/>
          <w:sz w:val="24"/>
          <w:szCs w:val="24"/>
          <w:lang w:eastAsia="sr-Latn-CS"/>
        </w:rPr>
      </w:pPr>
    </w:p>
    <w:p w14:paraId="4A77CC28" w14:textId="77777777" w:rsidR="00C574F9" w:rsidRDefault="00C574F9" w:rsidP="008C3986">
      <w:pPr>
        <w:spacing w:before="0"/>
        <w:jc w:val="center"/>
        <w:rPr>
          <w:rFonts w:cs="Arial"/>
          <w:color w:val="00B0F0"/>
          <w:sz w:val="24"/>
          <w:szCs w:val="24"/>
          <w:lang w:eastAsia="sr-Latn-CS"/>
        </w:rPr>
      </w:pPr>
    </w:p>
    <w:p w14:paraId="70DFF03F" w14:textId="77777777" w:rsidR="00C574F9" w:rsidRDefault="00C574F9" w:rsidP="008C3986">
      <w:pPr>
        <w:spacing w:before="0"/>
        <w:jc w:val="center"/>
        <w:rPr>
          <w:rFonts w:cs="Arial"/>
          <w:color w:val="00B0F0"/>
          <w:sz w:val="24"/>
          <w:szCs w:val="24"/>
          <w:lang w:eastAsia="sr-Latn-CS"/>
        </w:rPr>
      </w:pPr>
    </w:p>
    <w:p w14:paraId="5A10994C" w14:textId="77777777" w:rsidR="00C574F9" w:rsidRDefault="00C574F9" w:rsidP="008C3986">
      <w:pPr>
        <w:spacing w:before="0"/>
        <w:jc w:val="center"/>
        <w:rPr>
          <w:rFonts w:cs="Arial"/>
          <w:color w:val="00B0F0"/>
          <w:sz w:val="24"/>
          <w:szCs w:val="24"/>
          <w:lang w:eastAsia="sr-Latn-CS"/>
        </w:rPr>
      </w:pPr>
    </w:p>
    <w:p w14:paraId="49D5CE8D" w14:textId="77777777" w:rsidR="00C574F9" w:rsidRDefault="00C574F9" w:rsidP="008C3986">
      <w:pPr>
        <w:spacing w:before="0"/>
        <w:jc w:val="center"/>
        <w:rPr>
          <w:rFonts w:cs="Arial"/>
          <w:color w:val="00B0F0"/>
          <w:sz w:val="24"/>
          <w:szCs w:val="24"/>
          <w:lang w:eastAsia="sr-Latn-CS"/>
        </w:rPr>
      </w:pPr>
    </w:p>
    <w:p w14:paraId="2A61DE2D" w14:textId="3B27BB51" w:rsidR="00C574F9" w:rsidRDefault="00C574F9" w:rsidP="008C3986">
      <w:pPr>
        <w:spacing w:before="0"/>
        <w:jc w:val="center"/>
        <w:rPr>
          <w:rFonts w:cs="Arial"/>
          <w:color w:val="00B0F0"/>
          <w:sz w:val="24"/>
          <w:szCs w:val="24"/>
          <w:lang w:eastAsia="sr-Latn-CS"/>
        </w:rPr>
      </w:pPr>
    </w:p>
    <w:p w14:paraId="7E49F2EE" w14:textId="709EDB2F" w:rsidR="00C217A9" w:rsidRDefault="00C217A9" w:rsidP="008C3986">
      <w:pPr>
        <w:spacing w:before="0"/>
        <w:jc w:val="center"/>
        <w:rPr>
          <w:rFonts w:cs="Arial"/>
          <w:color w:val="00B0F0"/>
          <w:sz w:val="24"/>
          <w:szCs w:val="24"/>
          <w:lang w:eastAsia="sr-Latn-CS"/>
        </w:rPr>
      </w:pPr>
    </w:p>
    <w:p w14:paraId="194B9A21" w14:textId="19E4212E" w:rsidR="00C217A9" w:rsidRDefault="00C217A9" w:rsidP="008C3986">
      <w:pPr>
        <w:spacing w:before="0"/>
        <w:jc w:val="center"/>
        <w:rPr>
          <w:rFonts w:cs="Arial"/>
          <w:color w:val="00B0F0"/>
          <w:sz w:val="24"/>
          <w:szCs w:val="24"/>
          <w:lang w:eastAsia="sr-Latn-CS"/>
        </w:rPr>
      </w:pPr>
    </w:p>
    <w:p w14:paraId="5FD99B54" w14:textId="68C1230A" w:rsidR="00C217A9" w:rsidRDefault="00C217A9" w:rsidP="008C3986">
      <w:pPr>
        <w:spacing w:before="0"/>
        <w:jc w:val="center"/>
        <w:rPr>
          <w:rFonts w:cs="Arial"/>
          <w:color w:val="00B0F0"/>
          <w:sz w:val="24"/>
          <w:szCs w:val="24"/>
          <w:lang w:eastAsia="sr-Latn-CS"/>
        </w:rPr>
      </w:pPr>
    </w:p>
    <w:p w14:paraId="6EA874A3" w14:textId="5C983E06" w:rsidR="002A7CD2" w:rsidRDefault="002A7CD2" w:rsidP="008C3986">
      <w:pPr>
        <w:spacing w:before="0"/>
        <w:jc w:val="center"/>
        <w:rPr>
          <w:rFonts w:cs="Arial"/>
          <w:color w:val="00B0F0"/>
          <w:sz w:val="24"/>
          <w:szCs w:val="24"/>
          <w:lang w:eastAsia="sr-Latn-CS"/>
        </w:rPr>
      </w:pPr>
    </w:p>
    <w:p w14:paraId="4740A656" w14:textId="21BA89BA" w:rsidR="008C3986" w:rsidRDefault="008C3986" w:rsidP="008C3986">
      <w:pPr>
        <w:spacing w:before="0"/>
        <w:jc w:val="center"/>
        <w:rPr>
          <w:rFonts w:cs="Arial"/>
          <w:color w:val="00B0F0"/>
          <w:sz w:val="24"/>
          <w:szCs w:val="24"/>
          <w:lang w:eastAsia="sr-Latn-CS"/>
        </w:rPr>
      </w:pPr>
    </w:p>
    <w:p w14:paraId="265D6789" w14:textId="5DBB8399" w:rsidR="00214B24" w:rsidRDefault="00214B24" w:rsidP="008C3986">
      <w:pPr>
        <w:spacing w:before="0"/>
        <w:jc w:val="center"/>
        <w:rPr>
          <w:rFonts w:cs="Arial"/>
          <w:color w:val="00B0F0"/>
          <w:sz w:val="24"/>
          <w:szCs w:val="24"/>
          <w:lang w:eastAsia="sr-Latn-CS"/>
        </w:rPr>
      </w:pPr>
    </w:p>
    <w:p w14:paraId="7DB47F16" w14:textId="5FAE0A83" w:rsidR="00214B24" w:rsidRDefault="00214B24" w:rsidP="008C3986">
      <w:pPr>
        <w:spacing w:before="0"/>
        <w:jc w:val="center"/>
        <w:rPr>
          <w:rFonts w:cs="Arial"/>
          <w:color w:val="00B0F0"/>
          <w:sz w:val="24"/>
          <w:szCs w:val="24"/>
          <w:lang w:eastAsia="sr-Latn-CS"/>
        </w:rPr>
      </w:pPr>
    </w:p>
    <w:p w14:paraId="32D62021" w14:textId="1E6E12A2" w:rsidR="00214B24" w:rsidRDefault="00214B24" w:rsidP="008C3986">
      <w:pPr>
        <w:spacing w:before="0"/>
        <w:jc w:val="center"/>
        <w:rPr>
          <w:rFonts w:cs="Arial"/>
          <w:color w:val="00B0F0"/>
          <w:sz w:val="24"/>
          <w:szCs w:val="24"/>
          <w:lang w:eastAsia="sr-Latn-CS"/>
        </w:rPr>
      </w:pPr>
    </w:p>
    <w:p w14:paraId="7FCDA1EC" w14:textId="3F83EDC5" w:rsidR="00687EEB" w:rsidRDefault="00687EEB" w:rsidP="008C3986">
      <w:pPr>
        <w:spacing w:before="0"/>
        <w:jc w:val="center"/>
        <w:rPr>
          <w:rFonts w:cs="Arial"/>
          <w:color w:val="00B0F0"/>
          <w:sz w:val="24"/>
          <w:szCs w:val="24"/>
          <w:lang w:eastAsia="sr-Latn-CS"/>
        </w:rPr>
      </w:pPr>
    </w:p>
    <w:p w14:paraId="43457B07" w14:textId="0D429F42" w:rsidR="00687EEB" w:rsidRDefault="00687EEB" w:rsidP="008C3986">
      <w:pPr>
        <w:spacing w:before="0"/>
        <w:jc w:val="center"/>
        <w:rPr>
          <w:rFonts w:cs="Arial"/>
          <w:color w:val="00B0F0"/>
          <w:sz w:val="24"/>
          <w:szCs w:val="24"/>
          <w:lang w:eastAsia="sr-Latn-CS"/>
        </w:rPr>
      </w:pPr>
    </w:p>
    <w:p w14:paraId="4FE45222" w14:textId="23F64A7F" w:rsidR="00687EEB" w:rsidRDefault="00687EEB" w:rsidP="008C3986">
      <w:pPr>
        <w:spacing w:before="0"/>
        <w:jc w:val="center"/>
        <w:rPr>
          <w:rFonts w:cs="Arial"/>
          <w:color w:val="00B0F0"/>
          <w:sz w:val="24"/>
          <w:szCs w:val="24"/>
          <w:lang w:eastAsia="sr-Latn-CS"/>
        </w:rPr>
      </w:pPr>
    </w:p>
    <w:p w14:paraId="3A94A8C7" w14:textId="6D117F9B" w:rsidR="00A33B31" w:rsidRDefault="00A33B31" w:rsidP="008C3986">
      <w:pPr>
        <w:spacing w:before="0"/>
        <w:jc w:val="center"/>
        <w:rPr>
          <w:rFonts w:cs="Arial"/>
          <w:color w:val="00B0F0"/>
          <w:sz w:val="24"/>
          <w:szCs w:val="24"/>
          <w:lang w:eastAsia="sr-Latn-CS"/>
        </w:rPr>
      </w:pPr>
    </w:p>
    <w:p w14:paraId="53595C9C" w14:textId="0A2E158A" w:rsidR="00A33B31" w:rsidRDefault="00A33B31" w:rsidP="008C3986">
      <w:pPr>
        <w:spacing w:before="0"/>
        <w:jc w:val="center"/>
        <w:rPr>
          <w:rFonts w:cs="Arial"/>
          <w:color w:val="00B0F0"/>
          <w:sz w:val="24"/>
          <w:szCs w:val="24"/>
          <w:lang w:eastAsia="sr-Latn-CS"/>
        </w:rPr>
      </w:pPr>
    </w:p>
    <w:p w14:paraId="24FD00AA" w14:textId="0F97AD8D" w:rsidR="00A33B31" w:rsidRDefault="00A33B31" w:rsidP="008C3986">
      <w:pPr>
        <w:spacing w:before="0"/>
        <w:jc w:val="center"/>
        <w:rPr>
          <w:rFonts w:cs="Arial"/>
          <w:color w:val="00B0F0"/>
          <w:sz w:val="24"/>
          <w:szCs w:val="24"/>
          <w:lang w:eastAsia="sr-Latn-CS"/>
        </w:rPr>
      </w:pPr>
    </w:p>
    <w:p w14:paraId="48E9BB69" w14:textId="78695BFF" w:rsidR="00A33B31" w:rsidRDefault="00A33B31" w:rsidP="008C3986">
      <w:pPr>
        <w:spacing w:before="0"/>
        <w:jc w:val="center"/>
        <w:rPr>
          <w:rFonts w:cs="Arial"/>
          <w:color w:val="00B0F0"/>
          <w:sz w:val="24"/>
          <w:szCs w:val="24"/>
          <w:lang w:eastAsia="sr-Latn-CS"/>
        </w:rPr>
      </w:pPr>
    </w:p>
    <w:p w14:paraId="7CFB30DB" w14:textId="6F1AE041" w:rsidR="00A33B31" w:rsidRDefault="00A33B31" w:rsidP="008C3986">
      <w:pPr>
        <w:spacing w:before="0"/>
        <w:jc w:val="center"/>
        <w:rPr>
          <w:rFonts w:cs="Arial"/>
          <w:color w:val="00B0F0"/>
          <w:sz w:val="24"/>
          <w:szCs w:val="24"/>
          <w:lang w:eastAsia="sr-Latn-CS"/>
        </w:rPr>
      </w:pPr>
    </w:p>
    <w:p w14:paraId="751A2142" w14:textId="268405A7" w:rsidR="00A33B31" w:rsidRDefault="00A33B31" w:rsidP="008C3986">
      <w:pPr>
        <w:spacing w:before="0"/>
        <w:jc w:val="center"/>
        <w:rPr>
          <w:rFonts w:cs="Arial"/>
          <w:color w:val="00B0F0"/>
          <w:sz w:val="24"/>
          <w:szCs w:val="24"/>
          <w:lang w:eastAsia="sr-Latn-CS"/>
        </w:rPr>
      </w:pPr>
    </w:p>
    <w:p w14:paraId="31D9A931" w14:textId="0B2D8437" w:rsidR="00A33B31" w:rsidRDefault="00A33B31" w:rsidP="008C3986">
      <w:pPr>
        <w:spacing w:before="0"/>
        <w:jc w:val="center"/>
        <w:rPr>
          <w:rFonts w:cs="Arial"/>
          <w:color w:val="00B0F0"/>
          <w:sz w:val="24"/>
          <w:szCs w:val="24"/>
          <w:lang w:eastAsia="sr-Latn-CS"/>
        </w:rPr>
      </w:pPr>
    </w:p>
    <w:p w14:paraId="6C35EB39" w14:textId="46DA3799" w:rsidR="00A33B31" w:rsidRDefault="00A33B31" w:rsidP="008C3986">
      <w:pPr>
        <w:spacing w:before="0"/>
        <w:jc w:val="center"/>
        <w:rPr>
          <w:rFonts w:cs="Arial"/>
          <w:color w:val="00B0F0"/>
          <w:sz w:val="24"/>
          <w:szCs w:val="24"/>
          <w:lang w:eastAsia="sr-Latn-CS"/>
        </w:rPr>
      </w:pPr>
    </w:p>
    <w:p w14:paraId="3C93C69E" w14:textId="3AE349C4" w:rsidR="00A33B31" w:rsidRDefault="00A33B31" w:rsidP="008C3986">
      <w:pPr>
        <w:spacing w:before="0"/>
        <w:jc w:val="center"/>
        <w:rPr>
          <w:rFonts w:cs="Arial"/>
          <w:color w:val="00B0F0"/>
          <w:sz w:val="24"/>
          <w:szCs w:val="24"/>
          <w:lang w:eastAsia="sr-Latn-CS"/>
        </w:rPr>
      </w:pPr>
    </w:p>
    <w:p w14:paraId="3C91BE1E" w14:textId="577A14FF" w:rsidR="00A33B31" w:rsidRDefault="00A33B31" w:rsidP="008C3986">
      <w:pPr>
        <w:spacing w:before="0"/>
        <w:jc w:val="center"/>
        <w:rPr>
          <w:rFonts w:cs="Arial"/>
          <w:color w:val="00B0F0"/>
          <w:sz w:val="24"/>
          <w:szCs w:val="24"/>
          <w:lang w:eastAsia="sr-Latn-CS"/>
        </w:rPr>
      </w:pPr>
    </w:p>
    <w:p w14:paraId="01844EEF" w14:textId="2A0DC56A" w:rsidR="00A33B31" w:rsidRDefault="00A33B31" w:rsidP="008C3986">
      <w:pPr>
        <w:spacing w:before="0"/>
        <w:jc w:val="center"/>
        <w:rPr>
          <w:rFonts w:cs="Arial"/>
          <w:color w:val="00B0F0"/>
          <w:sz w:val="24"/>
          <w:szCs w:val="24"/>
          <w:lang w:eastAsia="sr-Latn-CS"/>
        </w:rPr>
      </w:pPr>
    </w:p>
    <w:p w14:paraId="6D5B3E95" w14:textId="551B8A66" w:rsidR="00A33B31" w:rsidRDefault="00A33B31" w:rsidP="008C3986">
      <w:pPr>
        <w:spacing w:before="0"/>
        <w:jc w:val="center"/>
        <w:rPr>
          <w:rFonts w:cs="Arial"/>
          <w:color w:val="00B0F0"/>
          <w:sz w:val="24"/>
          <w:szCs w:val="24"/>
          <w:lang w:eastAsia="sr-Latn-CS"/>
        </w:rPr>
      </w:pPr>
    </w:p>
    <w:p w14:paraId="1C993C6E" w14:textId="35AED3E4" w:rsidR="00A33B31" w:rsidRDefault="00A33B31" w:rsidP="008C3986">
      <w:pPr>
        <w:spacing w:before="0"/>
        <w:jc w:val="center"/>
        <w:rPr>
          <w:rFonts w:cs="Arial"/>
          <w:color w:val="00B0F0"/>
          <w:sz w:val="24"/>
          <w:szCs w:val="24"/>
          <w:lang w:eastAsia="sr-Latn-CS"/>
        </w:rPr>
      </w:pPr>
    </w:p>
    <w:p w14:paraId="0F039C76" w14:textId="730FCF4F" w:rsidR="00A33B31" w:rsidRDefault="00A33B31" w:rsidP="008C3986">
      <w:pPr>
        <w:spacing w:before="0"/>
        <w:jc w:val="center"/>
        <w:rPr>
          <w:rFonts w:cs="Arial"/>
          <w:color w:val="00B0F0"/>
          <w:sz w:val="24"/>
          <w:szCs w:val="24"/>
          <w:lang w:eastAsia="sr-Latn-CS"/>
        </w:rPr>
      </w:pPr>
    </w:p>
    <w:p w14:paraId="4090FF90" w14:textId="7F92339F" w:rsidR="00A33B31" w:rsidRDefault="00A33B31" w:rsidP="008C3986">
      <w:pPr>
        <w:spacing w:before="0"/>
        <w:jc w:val="center"/>
        <w:rPr>
          <w:rFonts w:cs="Arial"/>
          <w:color w:val="00B0F0"/>
          <w:sz w:val="24"/>
          <w:szCs w:val="24"/>
          <w:lang w:eastAsia="sr-Latn-CS"/>
        </w:rPr>
      </w:pPr>
    </w:p>
    <w:p w14:paraId="26D36442" w14:textId="05FFE280" w:rsidR="00A33B31" w:rsidRDefault="00A33B31" w:rsidP="008C3986">
      <w:pPr>
        <w:spacing w:before="0"/>
        <w:jc w:val="center"/>
        <w:rPr>
          <w:rFonts w:cs="Arial"/>
          <w:color w:val="00B0F0"/>
          <w:sz w:val="24"/>
          <w:szCs w:val="24"/>
          <w:lang w:eastAsia="sr-Latn-CS"/>
        </w:rPr>
      </w:pPr>
    </w:p>
    <w:p w14:paraId="44A10EF8" w14:textId="608AF73A" w:rsidR="00A33B31" w:rsidRDefault="00A33B31" w:rsidP="008C3986">
      <w:pPr>
        <w:spacing w:before="0"/>
        <w:jc w:val="center"/>
        <w:rPr>
          <w:rFonts w:cs="Arial"/>
          <w:color w:val="00B0F0"/>
          <w:sz w:val="24"/>
          <w:szCs w:val="24"/>
          <w:lang w:eastAsia="sr-Latn-CS"/>
        </w:rPr>
      </w:pPr>
    </w:p>
    <w:p w14:paraId="4E3B4F0D" w14:textId="129C2355" w:rsidR="00A33B31" w:rsidRDefault="00A33B31" w:rsidP="008C3986">
      <w:pPr>
        <w:spacing w:before="0"/>
        <w:jc w:val="center"/>
        <w:rPr>
          <w:rFonts w:cs="Arial"/>
          <w:color w:val="00B0F0"/>
          <w:sz w:val="24"/>
          <w:szCs w:val="24"/>
          <w:lang w:eastAsia="sr-Latn-CS"/>
        </w:rPr>
      </w:pPr>
    </w:p>
    <w:p w14:paraId="0B042602" w14:textId="792118E4" w:rsidR="00A33B31" w:rsidRDefault="00A33B31" w:rsidP="008C3986">
      <w:pPr>
        <w:spacing w:before="0"/>
        <w:jc w:val="center"/>
        <w:rPr>
          <w:rFonts w:cs="Arial"/>
          <w:color w:val="00B0F0"/>
          <w:sz w:val="24"/>
          <w:szCs w:val="24"/>
          <w:lang w:eastAsia="sr-Latn-CS"/>
        </w:rPr>
      </w:pPr>
    </w:p>
    <w:p w14:paraId="05C4DA31" w14:textId="7E1058C8" w:rsidR="00A33B31" w:rsidRDefault="00A33B31" w:rsidP="008C3986">
      <w:pPr>
        <w:spacing w:before="0"/>
        <w:jc w:val="center"/>
        <w:rPr>
          <w:rFonts w:cs="Arial"/>
          <w:color w:val="00B0F0"/>
          <w:sz w:val="24"/>
          <w:szCs w:val="24"/>
          <w:lang w:eastAsia="sr-Latn-CS"/>
        </w:rPr>
      </w:pPr>
    </w:p>
    <w:p w14:paraId="542AF4AE" w14:textId="74740593" w:rsidR="00A33B31" w:rsidRDefault="00A33B31" w:rsidP="008C3986">
      <w:pPr>
        <w:spacing w:before="0"/>
        <w:jc w:val="center"/>
        <w:rPr>
          <w:rFonts w:cs="Arial"/>
          <w:color w:val="00B0F0"/>
          <w:sz w:val="24"/>
          <w:szCs w:val="24"/>
          <w:lang w:eastAsia="sr-Latn-CS"/>
        </w:rPr>
      </w:pPr>
    </w:p>
    <w:p w14:paraId="2206DFF3" w14:textId="77777777" w:rsidR="00A33B31" w:rsidRDefault="00A33B31" w:rsidP="008C3986">
      <w:pPr>
        <w:spacing w:before="0"/>
        <w:jc w:val="center"/>
        <w:rPr>
          <w:rFonts w:cs="Arial"/>
          <w:color w:val="00B0F0"/>
          <w:sz w:val="24"/>
          <w:szCs w:val="24"/>
          <w:lang w:eastAsia="sr-Latn-CS"/>
        </w:rPr>
      </w:pPr>
    </w:p>
    <w:p w14:paraId="29EBF243" w14:textId="66146D8C" w:rsidR="00214B24" w:rsidRDefault="00214B24" w:rsidP="008C3986">
      <w:pPr>
        <w:spacing w:before="0"/>
        <w:jc w:val="center"/>
        <w:rPr>
          <w:rFonts w:cs="Arial"/>
          <w:color w:val="00B0F0"/>
          <w:sz w:val="24"/>
          <w:szCs w:val="24"/>
          <w:lang w:eastAsia="sr-Latn-CS"/>
        </w:rPr>
      </w:pPr>
    </w:p>
    <w:p w14:paraId="38BB7830" w14:textId="258DB6E1" w:rsidR="00214B24" w:rsidRDefault="00214B24" w:rsidP="008C3986">
      <w:pPr>
        <w:spacing w:before="0"/>
        <w:jc w:val="center"/>
        <w:rPr>
          <w:rFonts w:cs="Arial"/>
          <w:color w:val="00B0F0"/>
          <w:sz w:val="24"/>
          <w:szCs w:val="24"/>
          <w:lang w:eastAsia="sr-Latn-CS"/>
        </w:rPr>
      </w:pPr>
    </w:p>
    <w:p w14:paraId="48AD8BE9" w14:textId="77777777" w:rsidR="00214B24" w:rsidRDefault="00214B24" w:rsidP="008C3986">
      <w:pPr>
        <w:spacing w:before="0"/>
        <w:jc w:val="center"/>
        <w:rPr>
          <w:rFonts w:cs="Arial"/>
          <w:color w:val="00B0F0"/>
          <w:sz w:val="24"/>
          <w:szCs w:val="24"/>
          <w:lang w:eastAsia="sr-Latn-CS"/>
        </w:rPr>
      </w:pPr>
    </w:p>
    <w:p w14:paraId="163A08E9" w14:textId="4137B1E3" w:rsidR="008C3986" w:rsidRPr="00DE6C11" w:rsidRDefault="008C3986" w:rsidP="003C324F">
      <w:pPr>
        <w:pStyle w:val="KDPodnaslov1"/>
        <w:numPr>
          <w:ilvl w:val="0"/>
          <w:numId w:val="23"/>
        </w:numPr>
        <w:spacing w:before="0"/>
        <w:jc w:val="center"/>
        <w:rPr>
          <w:rFonts w:cs="Arial"/>
          <w:sz w:val="40"/>
          <w:szCs w:val="24"/>
        </w:rPr>
      </w:pPr>
      <w:r w:rsidRPr="00DE6C11">
        <w:rPr>
          <w:rFonts w:cs="Arial"/>
          <w:sz w:val="40"/>
          <w:szCs w:val="24"/>
        </w:rPr>
        <w:t>ОБРАСЦИ</w:t>
      </w:r>
      <w:r w:rsidR="00DE6C11">
        <w:rPr>
          <w:rFonts w:cs="Arial"/>
          <w:sz w:val="40"/>
          <w:szCs w:val="24"/>
          <w:lang w:val="sr-Cyrl-RS"/>
        </w:rPr>
        <w:t xml:space="preserve"> И ПРИЛОЗИ</w:t>
      </w:r>
    </w:p>
    <w:p w14:paraId="4B749A0D" w14:textId="77777777" w:rsidR="008C3986" w:rsidRDefault="008C3986" w:rsidP="006E6F46">
      <w:pPr>
        <w:rPr>
          <w:lang w:eastAsia="sr-Latn-CS"/>
        </w:rPr>
      </w:pPr>
    </w:p>
    <w:p w14:paraId="5346C288" w14:textId="77777777" w:rsidR="008C3986" w:rsidRDefault="008C3986" w:rsidP="006E6F46">
      <w:pPr>
        <w:rPr>
          <w:lang w:eastAsia="sr-Latn-CS"/>
        </w:rPr>
      </w:pPr>
    </w:p>
    <w:p w14:paraId="5CA1C521" w14:textId="77777777" w:rsidR="008C3986" w:rsidRDefault="008C3986" w:rsidP="006E6F46">
      <w:pPr>
        <w:rPr>
          <w:lang w:eastAsia="sr-Latn-CS"/>
        </w:rPr>
      </w:pPr>
    </w:p>
    <w:p w14:paraId="45146824" w14:textId="77777777" w:rsidR="008C3986" w:rsidRDefault="008C3986" w:rsidP="006E6F46">
      <w:pPr>
        <w:rPr>
          <w:lang w:eastAsia="sr-Latn-CS"/>
        </w:rPr>
      </w:pPr>
    </w:p>
    <w:p w14:paraId="3AEC0F29" w14:textId="77777777" w:rsidR="008C3986" w:rsidRDefault="008C3986" w:rsidP="006E6F46">
      <w:pPr>
        <w:rPr>
          <w:lang w:eastAsia="sr-Latn-CS"/>
        </w:rPr>
      </w:pPr>
    </w:p>
    <w:p w14:paraId="0D0E68D2" w14:textId="77777777" w:rsidR="008C3986" w:rsidRDefault="008C3986" w:rsidP="006E6F46">
      <w:pPr>
        <w:rPr>
          <w:lang w:eastAsia="sr-Latn-CS"/>
        </w:rPr>
      </w:pPr>
    </w:p>
    <w:p w14:paraId="7CD7FA5B" w14:textId="77777777" w:rsidR="008C3986" w:rsidRDefault="008C3986" w:rsidP="006E6F46">
      <w:pPr>
        <w:rPr>
          <w:lang w:eastAsia="sr-Latn-CS"/>
        </w:rPr>
      </w:pPr>
    </w:p>
    <w:p w14:paraId="04AC6C80" w14:textId="77777777" w:rsidR="008C3986" w:rsidRDefault="008C3986" w:rsidP="006E6F46">
      <w:pPr>
        <w:rPr>
          <w:lang w:eastAsia="sr-Latn-CS"/>
        </w:rPr>
      </w:pPr>
    </w:p>
    <w:p w14:paraId="65CB0C4A" w14:textId="77777777" w:rsidR="008C3986" w:rsidRDefault="008C3986" w:rsidP="006E6F46">
      <w:pPr>
        <w:rPr>
          <w:lang w:eastAsia="sr-Latn-CS"/>
        </w:rPr>
      </w:pPr>
    </w:p>
    <w:p w14:paraId="39A37004" w14:textId="77777777" w:rsidR="008C3986" w:rsidRDefault="008C3986" w:rsidP="006E6F46">
      <w:pPr>
        <w:rPr>
          <w:lang w:eastAsia="sr-Latn-CS"/>
        </w:rPr>
      </w:pPr>
    </w:p>
    <w:p w14:paraId="4E0D09F7" w14:textId="77777777" w:rsidR="006A0742" w:rsidRDefault="006A0742" w:rsidP="006E6F46">
      <w:pPr>
        <w:rPr>
          <w:lang w:eastAsia="sr-Latn-CS"/>
        </w:rPr>
      </w:pPr>
    </w:p>
    <w:p w14:paraId="183515D5" w14:textId="77777777" w:rsidR="009B520C" w:rsidRDefault="009B520C" w:rsidP="006E6F46">
      <w:pPr>
        <w:rPr>
          <w:lang w:eastAsia="sr-Latn-CS"/>
        </w:rPr>
        <w:sectPr w:rsidR="009B520C" w:rsidSect="000C50A0">
          <w:footnotePr>
            <w:pos w:val="beneathText"/>
          </w:footnotePr>
          <w:pgSz w:w="11909" w:h="16834" w:code="9"/>
          <w:pgMar w:top="1440" w:right="1440" w:bottom="1440" w:left="1440" w:header="142" w:footer="436" w:gutter="0"/>
          <w:cols w:space="708"/>
          <w:titlePg/>
          <w:docGrid w:linePitch="360"/>
        </w:sectPr>
      </w:pPr>
    </w:p>
    <w:p w14:paraId="64E1E43B" w14:textId="25CFDB3B" w:rsidR="00343A18" w:rsidRPr="00DE6C11" w:rsidRDefault="00DE6C11" w:rsidP="009B520C">
      <w:pPr>
        <w:pStyle w:val="KDObrazac"/>
        <w:spacing w:before="0"/>
        <w:rPr>
          <w:noProof/>
          <w:sz w:val="24"/>
          <w:szCs w:val="24"/>
          <w:lang w:val="sr-Cyrl-RS"/>
        </w:rPr>
      </w:pPr>
      <w:r>
        <w:rPr>
          <w:sz w:val="24"/>
          <w:szCs w:val="24"/>
          <w:lang w:val="sr-Cyrl-RS"/>
        </w:rPr>
        <w:lastRenderedPageBreak/>
        <w:t>Образац 1</w:t>
      </w:r>
    </w:p>
    <w:p w14:paraId="48FD929C" w14:textId="77777777" w:rsidR="00343A18" w:rsidRPr="00EC5BB4" w:rsidRDefault="00343A18" w:rsidP="00343A18">
      <w:pPr>
        <w:spacing w:before="0"/>
        <w:jc w:val="center"/>
        <w:rPr>
          <w:rStyle w:val="BookTitle"/>
          <w:rFonts w:cs="Arial"/>
          <w:sz w:val="24"/>
          <w:szCs w:val="24"/>
        </w:rPr>
      </w:pPr>
      <w:r w:rsidRPr="00EC5BB4">
        <w:rPr>
          <w:rStyle w:val="BookTitle"/>
          <w:rFonts w:cs="Arial"/>
          <w:sz w:val="24"/>
          <w:szCs w:val="24"/>
        </w:rPr>
        <w:t>ОБРАЗАЦ ПОНУДЕ</w:t>
      </w:r>
    </w:p>
    <w:p w14:paraId="1AAA7D4F" w14:textId="64D549A3" w:rsidR="00CF15A7" w:rsidRPr="007E6EB6" w:rsidRDefault="00DE6C11" w:rsidP="00CF15A7">
      <w:pPr>
        <w:spacing w:before="0"/>
        <w:contextualSpacing/>
        <w:rPr>
          <w:rFonts w:eastAsia="Arial" w:cs="Arial"/>
          <w:b/>
          <w:color w:val="000000"/>
          <w:sz w:val="24"/>
          <w:szCs w:val="24"/>
        </w:rPr>
      </w:pPr>
      <w:r w:rsidRPr="000847B9">
        <w:rPr>
          <w:rFonts w:eastAsia="TimesNewRomanPS-BoldMT" w:cs="Arial"/>
          <w:bCs/>
          <w:color w:val="000000"/>
          <w:sz w:val="24"/>
          <w:szCs w:val="24"/>
        </w:rPr>
        <w:t xml:space="preserve">Понуда бр._________ од _______________ </w:t>
      </w:r>
      <w:proofErr w:type="gramStart"/>
      <w:r w:rsidRPr="000847B9">
        <w:rPr>
          <w:rFonts w:eastAsia="TimesNewRomanPS-BoldMT" w:cs="Arial"/>
          <w:bCs/>
          <w:color w:val="000000"/>
          <w:sz w:val="24"/>
          <w:szCs w:val="24"/>
        </w:rPr>
        <w:t>за  отворени</w:t>
      </w:r>
      <w:proofErr w:type="gramEnd"/>
      <w:r w:rsidRPr="000847B9">
        <w:rPr>
          <w:rFonts w:eastAsia="TimesNewRomanPS-BoldMT" w:cs="Arial"/>
          <w:bCs/>
          <w:color w:val="000000"/>
          <w:sz w:val="24"/>
          <w:szCs w:val="24"/>
        </w:rPr>
        <w:t xml:space="preserve"> поступак</w:t>
      </w:r>
      <w:r w:rsidRPr="00925BB7">
        <w:t xml:space="preserve"> </w:t>
      </w:r>
      <w:r w:rsidRPr="00925BB7">
        <w:rPr>
          <w:rFonts w:eastAsia="TimesNewRomanPS-BoldMT" w:cs="Arial"/>
          <w:bCs/>
          <w:color w:val="000000"/>
          <w:sz w:val="24"/>
          <w:szCs w:val="24"/>
        </w:rPr>
        <w:t>јавне набавке</w:t>
      </w:r>
      <w:r>
        <w:rPr>
          <w:rFonts w:eastAsia="TimesNewRomanPS-BoldMT" w:cs="Arial"/>
          <w:bCs/>
          <w:color w:val="000000"/>
          <w:sz w:val="24"/>
          <w:szCs w:val="24"/>
          <w:lang w:val="sr-Cyrl-RS"/>
        </w:rPr>
        <w:t xml:space="preserve"> </w:t>
      </w:r>
      <w:r w:rsidRPr="00925BB7">
        <w:rPr>
          <w:rFonts w:eastAsia="TimesNewRomanPS-BoldMT" w:cs="Arial"/>
          <w:bCs/>
          <w:color w:val="000000"/>
          <w:sz w:val="24"/>
          <w:szCs w:val="24"/>
        </w:rPr>
        <w:t>услуга</w:t>
      </w:r>
      <w:r>
        <w:rPr>
          <w:rFonts w:eastAsia="TimesNewRomanPS-BoldMT" w:cs="Arial"/>
          <w:bCs/>
          <w:color w:val="000000"/>
          <w:sz w:val="24"/>
          <w:szCs w:val="24"/>
          <w:lang w:val="sr-Cyrl-RS"/>
        </w:rPr>
        <w:t xml:space="preserve"> бр. </w:t>
      </w:r>
      <w:r w:rsidR="00CF15A7">
        <w:rPr>
          <w:rFonts w:eastAsia="TimesNewRomanPS-BoldMT" w:cs="Arial"/>
          <w:b/>
          <w:bCs/>
          <w:color w:val="000000"/>
          <w:sz w:val="24"/>
          <w:szCs w:val="24"/>
          <w:lang w:val="sr-Cyrl-RS"/>
        </w:rPr>
        <w:t>ЈН/1000/0507</w:t>
      </w:r>
      <w:r w:rsidR="000E1753">
        <w:rPr>
          <w:rFonts w:eastAsia="TimesNewRomanPS-BoldMT" w:cs="Arial"/>
          <w:b/>
          <w:bCs/>
          <w:color w:val="000000"/>
          <w:sz w:val="24"/>
          <w:szCs w:val="24"/>
          <w:lang w:val="sr-Cyrl-RS"/>
        </w:rPr>
        <w:t>/2018</w:t>
      </w:r>
      <w:r w:rsidR="00FF0B4E">
        <w:rPr>
          <w:rFonts w:eastAsia="TimesNewRomanPS-BoldMT" w:cs="Arial"/>
          <w:b/>
          <w:bCs/>
          <w:color w:val="000000"/>
          <w:sz w:val="24"/>
          <w:szCs w:val="24"/>
          <w:lang w:val="sr-Cyrl-RS"/>
        </w:rPr>
        <w:t xml:space="preserve"> </w:t>
      </w:r>
      <w:r w:rsidRPr="002546D9">
        <w:rPr>
          <w:rFonts w:eastAsia="TimesNewRomanPS-BoldMT" w:cs="Arial"/>
          <w:b/>
          <w:bCs/>
          <w:color w:val="000000"/>
          <w:sz w:val="24"/>
          <w:szCs w:val="24"/>
          <w:lang w:val="sr-Cyrl-RS"/>
        </w:rPr>
        <w:t>-</w:t>
      </w:r>
      <w:r w:rsidRPr="002546D9">
        <w:rPr>
          <w:rFonts w:eastAsia="TimesNewRomanPS-BoldMT" w:cs="Arial"/>
          <w:b/>
          <w:bCs/>
          <w:color w:val="000000" w:themeColor="text1"/>
          <w:sz w:val="24"/>
          <w:szCs w:val="24"/>
          <w:lang w:val="sr-Cyrl-RS"/>
        </w:rPr>
        <w:t xml:space="preserve"> </w:t>
      </w:r>
      <w:r w:rsidR="00CF15A7" w:rsidRPr="007E6EB6">
        <w:rPr>
          <w:rFonts w:cs="Arial"/>
          <w:b/>
          <w:sz w:val="24"/>
          <w:szCs w:val="24"/>
        </w:rPr>
        <w:t>Техно-економска анализа могућности ко-инсинерације неопасног отпада различитог порекла у постројењима ТЕ Никола Тесла А и ТЕ Никола Б</w:t>
      </w:r>
      <w:r w:rsidR="00CF15A7" w:rsidRPr="007E6EB6">
        <w:rPr>
          <w:rFonts w:eastAsia="Arial" w:cs="Arial"/>
          <w:b/>
          <w:color w:val="000000"/>
          <w:sz w:val="24"/>
          <w:szCs w:val="24"/>
        </w:rPr>
        <w:t xml:space="preserve"> </w:t>
      </w:r>
    </w:p>
    <w:p w14:paraId="0F8D1568" w14:textId="1A3182B3" w:rsidR="00DE6C11" w:rsidRDefault="00DE6C11" w:rsidP="00343A18">
      <w:pPr>
        <w:spacing w:before="0"/>
        <w:rPr>
          <w:rFonts w:eastAsia="TimesNewRomanPS-BoldMT" w:cs="Arial"/>
          <w:b/>
          <w:bCs/>
          <w:color w:val="000000" w:themeColor="text1"/>
          <w:sz w:val="24"/>
          <w:szCs w:val="24"/>
          <w:lang w:val="sr-Cyrl-RS"/>
        </w:rPr>
      </w:pPr>
    </w:p>
    <w:p w14:paraId="4A767F5F" w14:textId="59541A56" w:rsidR="00343A18" w:rsidRDefault="00DE6C11" w:rsidP="00343A18">
      <w:pPr>
        <w:spacing w:before="0"/>
        <w:rPr>
          <w:rFonts w:cs="Arial"/>
          <w:b/>
          <w:bCs/>
          <w:iCs/>
          <w:sz w:val="24"/>
          <w:szCs w:val="24"/>
        </w:rPr>
      </w:pPr>
      <w:r w:rsidRPr="00DE6C11">
        <w:rPr>
          <w:rFonts w:cs="Arial"/>
          <w:b/>
          <w:bCs/>
          <w:iCs/>
          <w:sz w:val="24"/>
          <w:szCs w:val="24"/>
        </w:rPr>
        <w:t xml:space="preserve"> </w:t>
      </w:r>
      <w:r w:rsidR="00343A18" w:rsidRPr="00DE6C11">
        <w:rPr>
          <w:rFonts w:cs="Arial"/>
          <w:b/>
          <w:bCs/>
          <w:iCs/>
          <w:sz w:val="24"/>
          <w:szCs w:val="24"/>
        </w:rPr>
        <w:t>1)</w:t>
      </w:r>
      <w:r w:rsidR="00A54006">
        <w:rPr>
          <w:rFonts w:cs="Arial"/>
          <w:b/>
          <w:bCs/>
          <w:iCs/>
          <w:sz w:val="24"/>
          <w:szCs w:val="24"/>
        </w:rPr>
        <w:t xml:space="preserve"> </w:t>
      </w:r>
      <w:r w:rsidR="00343A18" w:rsidRPr="00DE6C11">
        <w:rPr>
          <w:rFonts w:cs="Arial"/>
          <w:b/>
          <w:bCs/>
          <w:iCs/>
          <w:sz w:val="24"/>
          <w:szCs w:val="24"/>
        </w:rPr>
        <w:t>ОПШТИ ПОДАЦИ О ПОНУЂАЧУ</w:t>
      </w:r>
    </w:p>
    <w:p w14:paraId="3C24EA89" w14:textId="77777777" w:rsidR="000A5CC3" w:rsidRDefault="000A5CC3" w:rsidP="00343A18">
      <w:pPr>
        <w:spacing w:before="0"/>
        <w:rPr>
          <w:rFonts w:cs="Arial"/>
          <w:b/>
          <w:bCs/>
          <w:iCs/>
          <w:sz w:val="24"/>
          <w:szCs w:val="24"/>
        </w:rPr>
      </w:pPr>
    </w:p>
    <w:tbl>
      <w:tblPr>
        <w:tblW w:w="9087" w:type="dxa"/>
        <w:tblInd w:w="-20" w:type="dxa"/>
        <w:tblLayout w:type="fixed"/>
        <w:tblLook w:val="0000" w:firstRow="0" w:lastRow="0" w:firstColumn="0" w:lastColumn="0" w:noHBand="0" w:noVBand="0"/>
      </w:tblPr>
      <w:tblGrid>
        <w:gridCol w:w="4447"/>
        <w:gridCol w:w="4640"/>
      </w:tblGrid>
      <w:tr w:rsidR="00DE6C11" w:rsidRPr="00DE6C11" w14:paraId="2BFB98DB" w14:textId="77777777" w:rsidTr="00DE6C11">
        <w:trPr>
          <w:trHeight w:val="722"/>
        </w:trPr>
        <w:tc>
          <w:tcPr>
            <w:tcW w:w="4447" w:type="dxa"/>
            <w:tcBorders>
              <w:top w:val="single" w:sz="4" w:space="0" w:color="000000"/>
              <w:left w:val="single" w:sz="4" w:space="0" w:color="000000"/>
              <w:bottom w:val="single" w:sz="4" w:space="0" w:color="000000"/>
            </w:tcBorders>
            <w:shd w:val="clear" w:color="auto" w:fill="F2F2F2" w:themeFill="background1" w:themeFillShade="F2"/>
            <w:vAlign w:val="center"/>
          </w:tcPr>
          <w:p w14:paraId="67A8A17D" w14:textId="77777777" w:rsidR="00DE6C11" w:rsidRPr="00DE6C11" w:rsidRDefault="00DE6C11" w:rsidP="00DE6C11">
            <w:pPr>
              <w:spacing w:before="0"/>
              <w:jc w:val="left"/>
              <w:rPr>
                <w:rFonts w:cs="Arial"/>
                <w:iCs/>
                <w:sz w:val="24"/>
                <w:szCs w:val="24"/>
              </w:rPr>
            </w:pPr>
            <w:r w:rsidRPr="00DE6C11">
              <w:rPr>
                <w:rFonts w:cs="Arial"/>
                <w:iCs/>
                <w:sz w:val="24"/>
                <w:szCs w:val="24"/>
              </w:rPr>
              <w:t>Назив понуђача</w:t>
            </w:r>
          </w:p>
        </w:tc>
        <w:tc>
          <w:tcPr>
            <w:tcW w:w="4640" w:type="dxa"/>
            <w:tcBorders>
              <w:top w:val="single" w:sz="4" w:space="0" w:color="000000"/>
              <w:left w:val="single" w:sz="4" w:space="0" w:color="000000"/>
              <w:bottom w:val="single" w:sz="4" w:space="0" w:color="000000"/>
              <w:right w:val="single" w:sz="4" w:space="0" w:color="000000"/>
            </w:tcBorders>
            <w:shd w:val="clear" w:color="auto" w:fill="auto"/>
          </w:tcPr>
          <w:p w14:paraId="4B4833E4" w14:textId="77777777" w:rsidR="00DE6C11" w:rsidRPr="00DE6C11" w:rsidRDefault="00DE6C11" w:rsidP="00DE6C11">
            <w:pPr>
              <w:snapToGrid w:val="0"/>
              <w:spacing w:before="0"/>
              <w:rPr>
                <w:rFonts w:cs="Arial"/>
                <w:b/>
                <w:bCs/>
                <w:i/>
                <w:iCs/>
                <w:sz w:val="24"/>
                <w:szCs w:val="24"/>
              </w:rPr>
            </w:pPr>
          </w:p>
        </w:tc>
      </w:tr>
      <w:tr w:rsidR="00DE6C11" w:rsidRPr="00DE6C11" w14:paraId="3C8C7139" w14:textId="77777777" w:rsidTr="00DE6C11">
        <w:trPr>
          <w:trHeight w:val="514"/>
        </w:trPr>
        <w:tc>
          <w:tcPr>
            <w:tcW w:w="4447" w:type="dxa"/>
            <w:tcBorders>
              <w:top w:val="single" w:sz="4" w:space="0" w:color="000000"/>
              <w:left w:val="single" w:sz="4" w:space="0" w:color="000000"/>
              <w:bottom w:val="single" w:sz="4" w:space="0" w:color="000000"/>
            </w:tcBorders>
            <w:shd w:val="clear" w:color="auto" w:fill="F2F2F2" w:themeFill="background1" w:themeFillShade="F2"/>
            <w:vAlign w:val="center"/>
          </w:tcPr>
          <w:p w14:paraId="6E23DA07" w14:textId="77777777" w:rsidR="00DE6C11" w:rsidRPr="00DE6C11" w:rsidRDefault="00DE6C11" w:rsidP="00DE6C11">
            <w:pPr>
              <w:spacing w:before="0"/>
              <w:jc w:val="left"/>
              <w:rPr>
                <w:rFonts w:cs="Arial"/>
                <w:iCs/>
                <w:sz w:val="24"/>
                <w:szCs w:val="24"/>
                <w:lang w:val="ru-RU"/>
              </w:rPr>
            </w:pPr>
            <w:r w:rsidRPr="00DE6C11">
              <w:rPr>
                <w:rFonts w:cs="Arial"/>
                <w:iCs/>
                <w:sz w:val="24"/>
                <w:szCs w:val="24"/>
                <w:lang w:val="ru-RU"/>
              </w:rPr>
              <w:t>Врста правног лица</w:t>
            </w:r>
          </w:p>
          <w:p w14:paraId="707041E4" w14:textId="77777777" w:rsidR="00DE6C11" w:rsidRPr="00DE6C11" w:rsidRDefault="00DE6C11" w:rsidP="00DE6C11">
            <w:pPr>
              <w:spacing w:before="0"/>
              <w:jc w:val="left"/>
              <w:rPr>
                <w:rFonts w:cs="Arial"/>
                <w:b/>
                <w:bCs/>
                <w:i/>
                <w:iCs/>
                <w:sz w:val="24"/>
                <w:szCs w:val="24"/>
                <w:lang w:val="ru-RU"/>
              </w:rPr>
            </w:pPr>
            <w:r w:rsidRPr="00DE6C11">
              <w:rPr>
                <w:rFonts w:cs="Arial"/>
                <w:i/>
                <w:iCs/>
                <w:szCs w:val="24"/>
                <w:lang w:val="ru-RU"/>
              </w:rPr>
              <w:t>(микро, мало, средње, велико, физичко лице)</w:t>
            </w:r>
          </w:p>
        </w:tc>
        <w:tc>
          <w:tcPr>
            <w:tcW w:w="4640" w:type="dxa"/>
            <w:tcBorders>
              <w:top w:val="single" w:sz="4" w:space="0" w:color="000000"/>
              <w:left w:val="single" w:sz="4" w:space="0" w:color="000000"/>
              <w:bottom w:val="single" w:sz="4" w:space="0" w:color="000000"/>
              <w:right w:val="single" w:sz="4" w:space="0" w:color="000000"/>
            </w:tcBorders>
            <w:shd w:val="clear" w:color="auto" w:fill="auto"/>
          </w:tcPr>
          <w:p w14:paraId="1D9CB1B4" w14:textId="77777777" w:rsidR="00DE6C11" w:rsidRPr="00DE6C11" w:rsidRDefault="00DE6C11" w:rsidP="00DE6C11">
            <w:pPr>
              <w:snapToGrid w:val="0"/>
              <w:spacing w:before="0"/>
              <w:rPr>
                <w:rFonts w:cs="Arial"/>
                <w:b/>
                <w:bCs/>
                <w:i/>
                <w:iCs/>
                <w:sz w:val="24"/>
                <w:szCs w:val="24"/>
                <w:lang w:val="ru-RU"/>
              </w:rPr>
            </w:pPr>
          </w:p>
          <w:p w14:paraId="1F5A1332" w14:textId="77777777" w:rsidR="00DE6C11" w:rsidRPr="00DE6C11" w:rsidRDefault="00DE6C11" w:rsidP="00DE6C11">
            <w:pPr>
              <w:spacing w:before="0"/>
              <w:rPr>
                <w:rFonts w:cs="Arial"/>
                <w:b/>
                <w:bCs/>
                <w:i/>
                <w:iCs/>
                <w:sz w:val="24"/>
                <w:szCs w:val="24"/>
                <w:lang w:val="ru-RU"/>
              </w:rPr>
            </w:pPr>
          </w:p>
          <w:p w14:paraId="5D9F1F9B" w14:textId="77777777" w:rsidR="00DE6C11" w:rsidRPr="00DE6C11" w:rsidRDefault="00DE6C11" w:rsidP="00DE6C11">
            <w:pPr>
              <w:spacing w:before="0"/>
              <w:rPr>
                <w:rFonts w:cs="Arial"/>
                <w:b/>
                <w:bCs/>
                <w:i/>
                <w:iCs/>
                <w:sz w:val="24"/>
                <w:szCs w:val="24"/>
                <w:lang w:val="ru-RU"/>
              </w:rPr>
            </w:pPr>
          </w:p>
        </w:tc>
      </w:tr>
      <w:tr w:rsidR="00DE6C11" w:rsidRPr="00DE6C11" w14:paraId="3665E884" w14:textId="77777777" w:rsidTr="00DE6C11">
        <w:trPr>
          <w:trHeight w:val="567"/>
        </w:trPr>
        <w:tc>
          <w:tcPr>
            <w:tcW w:w="4447" w:type="dxa"/>
            <w:tcBorders>
              <w:top w:val="single" w:sz="4" w:space="0" w:color="000000"/>
              <w:left w:val="single" w:sz="4" w:space="0" w:color="000000"/>
              <w:bottom w:val="single" w:sz="4" w:space="0" w:color="000000"/>
            </w:tcBorders>
            <w:shd w:val="clear" w:color="auto" w:fill="F2F2F2" w:themeFill="background1" w:themeFillShade="F2"/>
            <w:vAlign w:val="center"/>
          </w:tcPr>
          <w:p w14:paraId="72E07178" w14:textId="77777777" w:rsidR="00DE6C11" w:rsidRPr="00DE6C11" w:rsidRDefault="00DE6C11" w:rsidP="00DE6C11">
            <w:pPr>
              <w:spacing w:before="0"/>
              <w:jc w:val="left"/>
              <w:rPr>
                <w:rFonts w:cs="Arial"/>
                <w:b/>
                <w:bCs/>
                <w:iCs/>
                <w:sz w:val="24"/>
                <w:szCs w:val="24"/>
              </w:rPr>
            </w:pPr>
            <w:r w:rsidRPr="00DE6C11">
              <w:rPr>
                <w:rFonts w:cs="Arial"/>
                <w:iCs/>
                <w:sz w:val="24"/>
                <w:szCs w:val="24"/>
              </w:rPr>
              <w:t>Адреса понуђача</w:t>
            </w:r>
          </w:p>
        </w:tc>
        <w:tc>
          <w:tcPr>
            <w:tcW w:w="4640" w:type="dxa"/>
            <w:tcBorders>
              <w:top w:val="single" w:sz="4" w:space="0" w:color="000000"/>
              <w:left w:val="single" w:sz="4" w:space="0" w:color="000000"/>
              <w:bottom w:val="single" w:sz="4" w:space="0" w:color="000000"/>
              <w:right w:val="single" w:sz="4" w:space="0" w:color="000000"/>
            </w:tcBorders>
            <w:shd w:val="clear" w:color="auto" w:fill="auto"/>
          </w:tcPr>
          <w:p w14:paraId="276DF9AA" w14:textId="77777777" w:rsidR="00DE6C11" w:rsidRPr="00DE6C11" w:rsidRDefault="00DE6C11" w:rsidP="00DE6C11">
            <w:pPr>
              <w:snapToGrid w:val="0"/>
              <w:spacing w:before="0"/>
              <w:rPr>
                <w:rFonts w:cs="Arial"/>
                <w:b/>
                <w:bCs/>
                <w:i/>
                <w:iCs/>
                <w:sz w:val="24"/>
                <w:szCs w:val="24"/>
              </w:rPr>
            </w:pPr>
          </w:p>
          <w:p w14:paraId="410FA5FB" w14:textId="77777777" w:rsidR="00DE6C11" w:rsidRPr="00DE6C11" w:rsidRDefault="00DE6C11" w:rsidP="00DE6C11">
            <w:pPr>
              <w:spacing w:before="0"/>
              <w:rPr>
                <w:rFonts w:cs="Arial"/>
                <w:b/>
                <w:bCs/>
                <w:i/>
                <w:iCs/>
                <w:sz w:val="24"/>
                <w:szCs w:val="24"/>
              </w:rPr>
            </w:pPr>
          </w:p>
          <w:p w14:paraId="105F6301" w14:textId="77777777" w:rsidR="00DE6C11" w:rsidRPr="00DE6C11" w:rsidRDefault="00DE6C11" w:rsidP="00DE6C11">
            <w:pPr>
              <w:spacing w:before="0"/>
              <w:rPr>
                <w:rFonts w:cs="Arial"/>
                <w:b/>
                <w:bCs/>
                <w:i/>
                <w:iCs/>
                <w:sz w:val="24"/>
                <w:szCs w:val="24"/>
              </w:rPr>
            </w:pPr>
          </w:p>
        </w:tc>
      </w:tr>
      <w:tr w:rsidR="00DE6C11" w:rsidRPr="00DE6C11" w14:paraId="5D6707B2" w14:textId="77777777" w:rsidTr="00DE6C11">
        <w:trPr>
          <w:trHeight w:val="718"/>
        </w:trPr>
        <w:tc>
          <w:tcPr>
            <w:tcW w:w="4447" w:type="dxa"/>
            <w:tcBorders>
              <w:top w:val="single" w:sz="4" w:space="0" w:color="000000"/>
              <w:left w:val="single" w:sz="4" w:space="0" w:color="000000"/>
              <w:bottom w:val="single" w:sz="4" w:space="0" w:color="000000"/>
            </w:tcBorders>
            <w:shd w:val="clear" w:color="auto" w:fill="F2F2F2" w:themeFill="background1" w:themeFillShade="F2"/>
            <w:vAlign w:val="center"/>
          </w:tcPr>
          <w:p w14:paraId="7E95F0E8" w14:textId="77777777" w:rsidR="00DE6C11" w:rsidRPr="00DE6C11" w:rsidRDefault="00DE6C11" w:rsidP="00DE6C11">
            <w:pPr>
              <w:spacing w:before="0"/>
              <w:jc w:val="left"/>
              <w:rPr>
                <w:rFonts w:cs="Arial"/>
                <w:b/>
                <w:bCs/>
                <w:iCs/>
                <w:sz w:val="24"/>
                <w:szCs w:val="24"/>
              </w:rPr>
            </w:pPr>
            <w:r w:rsidRPr="00DE6C11">
              <w:rPr>
                <w:rFonts w:cs="Arial"/>
                <w:iCs/>
                <w:sz w:val="24"/>
                <w:szCs w:val="24"/>
              </w:rPr>
              <w:t>Матични број понуђача</w:t>
            </w:r>
          </w:p>
        </w:tc>
        <w:tc>
          <w:tcPr>
            <w:tcW w:w="4640" w:type="dxa"/>
            <w:tcBorders>
              <w:top w:val="single" w:sz="4" w:space="0" w:color="000000"/>
              <w:left w:val="single" w:sz="4" w:space="0" w:color="000000"/>
              <w:bottom w:val="single" w:sz="4" w:space="0" w:color="000000"/>
              <w:right w:val="single" w:sz="4" w:space="0" w:color="000000"/>
            </w:tcBorders>
            <w:shd w:val="clear" w:color="auto" w:fill="auto"/>
          </w:tcPr>
          <w:p w14:paraId="5947F621" w14:textId="77777777" w:rsidR="00DE6C11" w:rsidRPr="00DE6C11" w:rsidRDefault="00DE6C11" w:rsidP="00DE6C11">
            <w:pPr>
              <w:snapToGrid w:val="0"/>
              <w:spacing w:before="0"/>
              <w:rPr>
                <w:rFonts w:cs="Arial"/>
                <w:b/>
                <w:bCs/>
                <w:i/>
                <w:iCs/>
                <w:sz w:val="24"/>
                <w:szCs w:val="24"/>
              </w:rPr>
            </w:pPr>
          </w:p>
          <w:p w14:paraId="38BA47F3" w14:textId="77777777" w:rsidR="00DE6C11" w:rsidRPr="00DE6C11" w:rsidRDefault="00DE6C11" w:rsidP="00DE6C11">
            <w:pPr>
              <w:spacing w:before="0"/>
              <w:rPr>
                <w:rFonts w:cs="Arial"/>
                <w:b/>
                <w:bCs/>
                <w:i/>
                <w:iCs/>
                <w:sz w:val="24"/>
                <w:szCs w:val="24"/>
              </w:rPr>
            </w:pPr>
          </w:p>
        </w:tc>
      </w:tr>
      <w:tr w:rsidR="00DE6C11" w:rsidRPr="00DE6C11" w14:paraId="4436F31D" w14:textId="77777777" w:rsidTr="00DE6C11">
        <w:trPr>
          <w:trHeight w:val="705"/>
        </w:trPr>
        <w:tc>
          <w:tcPr>
            <w:tcW w:w="4447" w:type="dxa"/>
            <w:tcBorders>
              <w:top w:val="single" w:sz="4" w:space="0" w:color="000000"/>
              <w:left w:val="single" w:sz="4" w:space="0" w:color="000000"/>
              <w:bottom w:val="single" w:sz="4" w:space="0" w:color="000000"/>
            </w:tcBorders>
            <w:shd w:val="clear" w:color="auto" w:fill="F2F2F2" w:themeFill="background1" w:themeFillShade="F2"/>
            <w:vAlign w:val="center"/>
          </w:tcPr>
          <w:p w14:paraId="549F305F" w14:textId="77777777" w:rsidR="00DE6C11" w:rsidRPr="00DE6C11" w:rsidRDefault="00DE6C11" w:rsidP="00DE6C11">
            <w:pPr>
              <w:spacing w:before="0"/>
              <w:jc w:val="left"/>
              <w:rPr>
                <w:rFonts w:cs="Arial"/>
                <w:b/>
                <w:bCs/>
                <w:iCs/>
                <w:sz w:val="24"/>
                <w:szCs w:val="24"/>
                <w:lang w:val="ru-RU"/>
              </w:rPr>
            </w:pPr>
            <w:r w:rsidRPr="00DE6C11">
              <w:rPr>
                <w:rFonts w:cs="Arial"/>
                <w:iCs/>
                <w:sz w:val="24"/>
                <w:szCs w:val="24"/>
                <w:lang w:val="ru-RU"/>
              </w:rPr>
              <w:t>Порески идентификациони број понуђача (ПИБ)</w:t>
            </w:r>
          </w:p>
        </w:tc>
        <w:tc>
          <w:tcPr>
            <w:tcW w:w="4640" w:type="dxa"/>
            <w:tcBorders>
              <w:top w:val="single" w:sz="4" w:space="0" w:color="000000"/>
              <w:left w:val="single" w:sz="4" w:space="0" w:color="000000"/>
              <w:bottom w:val="single" w:sz="4" w:space="0" w:color="000000"/>
              <w:right w:val="single" w:sz="4" w:space="0" w:color="000000"/>
            </w:tcBorders>
            <w:shd w:val="clear" w:color="auto" w:fill="auto"/>
          </w:tcPr>
          <w:p w14:paraId="7A0F9E40" w14:textId="77777777" w:rsidR="00DE6C11" w:rsidRPr="00DE6C11" w:rsidRDefault="00DE6C11" w:rsidP="00DE6C11">
            <w:pPr>
              <w:snapToGrid w:val="0"/>
              <w:spacing w:before="0"/>
              <w:rPr>
                <w:rFonts w:cs="Arial"/>
                <w:b/>
                <w:bCs/>
                <w:i/>
                <w:iCs/>
                <w:sz w:val="24"/>
                <w:szCs w:val="24"/>
                <w:lang w:val="ru-RU"/>
              </w:rPr>
            </w:pPr>
          </w:p>
        </w:tc>
      </w:tr>
      <w:tr w:rsidR="00DE6C11" w:rsidRPr="00DE6C11" w14:paraId="1EBE8FAE" w14:textId="77777777" w:rsidTr="00DE6C11">
        <w:trPr>
          <w:trHeight w:val="424"/>
        </w:trPr>
        <w:tc>
          <w:tcPr>
            <w:tcW w:w="4447" w:type="dxa"/>
            <w:tcBorders>
              <w:top w:val="single" w:sz="4" w:space="0" w:color="000000"/>
              <w:left w:val="single" w:sz="4" w:space="0" w:color="000000"/>
              <w:bottom w:val="single" w:sz="4" w:space="0" w:color="000000"/>
            </w:tcBorders>
            <w:shd w:val="clear" w:color="auto" w:fill="F2F2F2" w:themeFill="background1" w:themeFillShade="F2"/>
            <w:vAlign w:val="center"/>
          </w:tcPr>
          <w:p w14:paraId="0B196EBD" w14:textId="77777777" w:rsidR="00DE6C11" w:rsidRPr="00DE6C11" w:rsidRDefault="00DE6C11" w:rsidP="00DE6C11">
            <w:pPr>
              <w:spacing w:before="0"/>
              <w:jc w:val="left"/>
              <w:rPr>
                <w:rFonts w:cs="Arial"/>
                <w:b/>
                <w:bCs/>
                <w:iCs/>
                <w:sz w:val="24"/>
                <w:szCs w:val="24"/>
              </w:rPr>
            </w:pPr>
            <w:r w:rsidRPr="00DE6C11">
              <w:rPr>
                <w:rFonts w:cs="Arial"/>
                <w:iCs/>
                <w:sz w:val="24"/>
                <w:szCs w:val="24"/>
              </w:rPr>
              <w:t>Име особе за контакт</w:t>
            </w:r>
          </w:p>
        </w:tc>
        <w:tc>
          <w:tcPr>
            <w:tcW w:w="4640" w:type="dxa"/>
            <w:tcBorders>
              <w:top w:val="single" w:sz="4" w:space="0" w:color="000000"/>
              <w:left w:val="single" w:sz="4" w:space="0" w:color="000000"/>
              <w:bottom w:val="single" w:sz="4" w:space="0" w:color="000000"/>
              <w:right w:val="single" w:sz="4" w:space="0" w:color="000000"/>
            </w:tcBorders>
            <w:shd w:val="clear" w:color="auto" w:fill="auto"/>
          </w:tcPr>
          <w:p w14:paraId="69B9FBE9" w14:textId="77777777" w:rsidR="00DE6C11" w:rsidRPr="00DE6C11" w:rsidRDefault="00DE6C11" w:rsidP="00DE6C11">
            <w:pPr>
              <w:snapToGrid w:val="0"/>
              <w:spacing w:before="0"/>
              <w:rPr>
                <w:rFonts w:cs="Arial"/>
                <w:b/>
                <w:bCs/>
                <w:i/>
                <w:iCs/>
                <w:sz w:val="24"/>
                <w:szCs w:val="24"/>
              </w:rPr>
            </w:pPr>
          </w:p>
          <w:p w14:paraId="2A4B1DAF" w14:textId="47DF6E08" w:rsidR="00DE6C11" w:rsidRPr="00DE6C11" w:rsidRDefault="00DE6C11" w:rsidP="00DE6C11">
            <w:pPr>
              <w:spacing w:before="0"/>
              <w:rPr>
                <w:rFonts w:cs="Arial"/>
                <w:b/>
                <w:bCs/>
                <w:i/>
                <w:iCs/>
                <w:sz w:val="24"/>
                <w:szCs w:val="24"/>
              </w:rPr>
            </w:pPr>
          </w:p>
        </w:tc>
      </w:tr>
      <w:tr w:rsidR="00DE6C11" w:rsidRPr="00DE6C11" w14:paraId="0CC9D734" w14:textId="77777777" w:rsidTr="00DE6C11">
        <w:trPr>
          <w:trHeight w:val="713"/>
        </w:trPr>
        <w:tc>
          <w:tcPr>
            <w:tcW w:w="4447" w:type="dxa"/>
            <w:tcBorders>
              <w:top w:val="single" w:sz="4" w:space="0" w:color="000000"/>
              <w:left w:val="single" w:sz="4" w:space="0" w:color="000000"/>
              <w:bottom w:val="single" w:sz="4" w:space="0" w:color="000000"/>
            </w:tcBorders>
            <w:shd w:val="clear" w:color="auto" w:fill="F2F2F2" w:themeFill="background1" w:themeFillShade="F2"/>
            <w:vAlign w:val="center"/>
          </w:tcPr>
          <w:p w14:paraId="0F9AB62B" w14:textId="1DA1CA8C" w:rsidR="00DE6C11" w:rsidRPr="00DE6C11" w:rsidRDefault="00DE6C11" w:rsidP="00DE6C11">
            <w:pPr>
              <w:spacing w:before="0"/>
              <w:jc w:val="left"/>
              <w:rPr>
                <w:rFonts w:cs="Arial"/>
                <w:b/>
                <w:bCs/>
                <w:iCs/>
                <w:sz w:val="24"/>
                <w:szCs w:val="24"/>
                <w:lang w:val="ru-RU"/>
              </w:rPr>
            </w:pPr>
            <w:r w:rsidRPr="00DE6C11">
              <w:rPr>
                <w:rFonts w:cs="Arial"/>
                <w:iCs/>
                <w:sz w:val="24"/>
                <w:szCs w:val="24"/>
                <w:lang w:val="ru-RU"/>
              </w:rPr>
              <w:t xml:space="preserve">Електронска адреса понуђача </w:t>
            </w:r>
            <w:r w:rsidR="00433BBA">
              <w:rPr>
                <w:rFonts w:cs="Arial"/>
                <w:iCs/>
                <w:sz w:val="24"/>
                <w:szCs w:val="24"/>
                <w:lang w:val="ru-RU"/>
              </w:rPr>
              <w:br/>
            </w:r>
            <w:r w:rsidRPr="00DE6C11">
              <w:rPr>
                <w:rFonts w:cs="Arial"/>
                <w:iCs/>
                <w:sz w:val="24"/>
                <w:szCs w:val="24"/>
                <w:lang w:val="ru-RU"/>
              </w:rPr>
              <w:t>(</w:t>
            </w:r>
            <w:r w:rsidRPr="00DE6C11">
              <w:rPr>
                <w:rFonts w:cs="Arial"/>
                <w:iCs/>
                <w:sz w:val="24"/>
                <w:szCs w:val="24"/>
              </w:rPr>
              <w:t>e</w:t>
            </w:r>
            <w:r w:rsidRPr="00DE6C11">
              <w:rPr>
                <w:rFonts w:cs="Arial"/>
                <w:iCs/>
                <w:sz w:val="24"/>
                <w:szCs w:val="24"/>
                <w:lang w:val="ru-RU"/>
              </w:rPr>
              <w:t>-</w:t>
            </w:r>
            <w:r w:rsidRPr="00DE6C11">
              <w:rPr>
                <w:rFonts w:cs="Arial"/>
                <w:iCs/>
                <w:sz w:val="24"/>
                <w:szCs w:val="24"/>
              </w:rPr>
              <w:t>mail</w:t>
            </w:r>
            <w:r w:rsidRPr="00DE6C11">
              <w:rPr>
                <w:rFonts w:cs="Arial"/>
                <w:iCs/>
                <w:sz w:val="24"/>
                <w:szCs w:val="24"/>
                <w:lang w:val="ru-RU"/>
              </w:rPr>
              <w:t>)</w:t>
            </w:r>
          </w:p>
        </w:tc>
        <w:tc>
          <w:tcPr>
            <w:tcW w:w="4640" w:type="dxa"/>
            <w:tcBorders>
              <w:top w:val="single" w:sz="4" w:space="0" w:color="000000"/>
              <w:left w:val="single" w:sz="4" w:space="0" w:color="000000"/>
              <w:bottom w:val="single" w:sz="4" w:space="0" w:color="000000"/>
              <w:right w:val="single" w:sz="4" w:space="0" w:color="000000"/>
            </w:tcBorders>
            <w:shd w:val="clear" w:color="auto" w:fill="auto"/>
          </w:tcPr>
          <w:p w14:paraId="3D4B4CB0" w14:textId="77777777" w:rsidR="00DE6C11" w:rsidRPr="00DE6C11" w:rsidRDefault="00DE6C11" w:rsidP="00DE6C11">
            <w:pPr>
              <w:snapToGrid w:val="0"/>
              <w:spacing w:before="0"/>
              <w:rPr>
                <w:rFonts w:cs="Arial"/>
                <w:b/>
                <w:bCs/>
                <w:i/>
                <w:iCs/>
                <w:sz w:val="24"/>
                <w:szCs w:val="24"/>
                <w:lang w:val="ru-RU"/>
              </w:rPr>
            </w:pPr>
          </w:p>
        </w:tc>
      </w:tr>
      <w:tr w:rsidR="00DE6C11" w:rsidRPr="00DE6C11" w14:paraId="2110D955" w14:textId="77777777" w:rsidTr="00DE6C11">
        <w:trPr>
          <w:trHeight w:val="462"/>
        </w:trPr>
        <w:tc>
          <w:tcPr>
            <w:tcW w:w="4447" w:type="dxa"/>
            <w:tcBorders>
              <w:top w:val="single" w:sz="4" w:space="0" w:color="000000"/>
              <w:left w:val="single" w:sz="4" w:space="0" w:color="000000"/>
              <w:bottom w:val="single" w:sz="4" w:space="0" w:color="000000"/>
            </w:tcBorders>
            <w:shd w:val="clear" w:color="auto" w:fill="F2F2F2" w:themeFill="background1" w:themeFillShade="F2"/>
            <w:vAlign w:val="center"/>
          </w:tcPr>
          <w:p w14:paraId="3651A282" w14:textId="77777777" w:rsidR="00DE6C11" w:rsidRPr="00DE6C11" w:rsidRDefault="00DE6C11" w:rsidP="00DE6C11">
            <w:pPr>
              <w:spacing w:before="0"/>
              <w:jc w:val="left"/>
              <w:rPr>
                <w:rFonts w:cs="Arial"/>
                <w:b/>
                <w:bCs/>
                <w:iCs/>
                <w:sz w:val="24"/>
                <w:szCs w:val="24"/>
              </w:rPr>
            </w:pPr>
            <w:r w:rsidRPr="00DE6C11">
              <w:rPr>
                <w:rFonts w:cs="Arial"/>
                <w:iCs/>
                <w:sz w:val="24"/>
                <w:szCs w:val="24"/>
              </w:rPr>
              <w:t>Телефон</w:t>
            </w:r>
          </w:p>
        </w:tc>
        <w:tc>
          <w:tcPr>
            <w:tcW w:w="4640" w:type="dxa"/>
            <w:tcBorders>
              <w:top w:val="single" w:sz="4" w:space="0" w:color="000000"/>
              <w:left w:val="single" w:sz="4" w:space="0" w:color="000000"/>
              <w:bottom w:val="single" w:sz="4" w:space="0" w:color="000000"/>
              <w:right w:val="single" w:sz="4" w:space="0" w:color="000000"/>
            </w:tcBorders>
            <w:shd w:val="clear" w:color="auto" w:fill="auto"/>
          </w:tcPr>
          <w:p w14:paraId="74D42D0A" w14:textId="77777777" w:rsidR="00DE6C11" w:rsidRPr="00DE6C11" w:rsidRDefault="00DE6C11" w:rsidP="00DE6C11">
            <w:pPr>
              <w:snapToGrid w:val="0"/>
              <w:spacing w:before="0"/>
              <w:rPr>
                <w:rFonts w:cs="Arial"/>
                <w:b/>
                <w:bCs/>
                <w:i/>
                <w:iCs/>
                <w:sz w:val="24"/>
                <w:szCs w:val="24"/>
              </w:rPr>
            </w:pPr>
          </w:p>
          <w:p w14:paraId="086EE341" w14:textId="5C77CA67" w:rsidR="00DE6C11" w:rsidRPr="00DE6C11" w:rsidRDefault="00DE6C11" w:rsidP="00DE6C11">
            <w:pPr>
              <w:spacing w:before="0"/>
              <w:rPr>
                <w:rFonts w:cs="Arial"/>
                <w:b/>
                <w:bCs/>
                <w:i/>
                <w:iCs/>
                <w:sz w:val="24"/>
                <w:szCs w:val="24"/>
              </w:rPr>
            </w:pPr>
          </w:p>
        </w:tc>
      </w:tr>
      <w:tr w:rsidR="00DE6C11" w:rsidRPr="00DE6C11" w14:paraId="446439BB" w14:textId="77777777" w:rsidTr="00DE6C11">
        <w:trPr>
          <w:trHeight w:val="439"/>
        </w:trPr>
        <w:tc>
          <w:tcPr>
            <w:tcW w:w="4447" w:type="dxa"/>
            <w:tcBorders>
              <w:top w:val="single" w:sz="4" w:space="0" w:color="000000"/>
              <w:left w:val="single" w:sz="4" w:space="0" w:color="000000"/>
              <w:bottom w:val="single" w:sz="4" w:space="0" w:color="000000"/>
            </w:tcBorders>
            <w:shd w:val="clear" w:color="auto" w:fill="F2F2F2" w:themeFill="background1" w:themeFillShade="F2"/>
            <w:vAlign w:val="center"/>
          </w:tcPr>
          <w:p w14:paraId="1E6E4582" w14:textId="77777777" w:rsidR="00DE6C11" w:rsidRPr="00DE6C11" w:rsidRDefault="00DE6C11" w:rsidP="00DE6C11">
            <w:pPr>
              <w:spacing w:before="0"/>
              <w:jc w:val="left"/>
              <w:rPr>
                <w:rFonts w:cs="Arial"/>
                <w:b/>
                <w:bCs/>
                <w:iCs/>
                <w:sz w:val="24"/>
                <w:szCs w:val="24"/>
              </w:rPr>
            </w:pPr>
            <w:r w:rsidRPr="00DE6C11">
              <w:rPr>
                <w:rFonts w:cs="Arial"/>
                <w:iCs/>
                <w:sz w:val="24"/>
                <w:szCs w:val="24"/>
              </w:rPr>
              <w:t>Телефакс</w:t>
            </w:r>
          </w:p>
        </w:tc>
        <w:tc>
          <w:tcPr>
            <w:tcW w:w="4640" w:type="dxa"/>
            <w:tcBorders>
              <w:top w:val="single" w:sz="4" w:space="0" w:color="000000"/>
              <w:left w:val="single" w:sz="4" w:space="0" w:color="000000"/>
              <w:bottom w:val="single" w:sz="4" w:space="0" w:color="000000"/>
              <w:right w:val="single" w:sz="4" w:space="0" w:color="000000"/>
            </w:tcBorders>
            <w:shd w:val="clear" w:color="auto" w:fill="auto"/>
          </w:tcPr>
          <w:p w14:paraId="076D457A" w14:textId="77777777" w:rsidR="00DE6C11" w:rsidRPr="00DE6C11" w:rsidRDefault="00DE6C11" w:rsidP="00DE6C11">
            <w:pPr>
              <w:snapToGrid w:val="0"/>
              <w:spacing w:before="0"/>
              <w:rPr>
                <w:rFonts w:cs="Arial"/>
                <w:b/>
                <w:bCs/>
                <w:i/>
                <w:iCs/>
                <w:sz w:val="24"/>
                <w:szCs w:val="24"/>
              </w:rPr>
            </w:pPr>
          </w:p>
          <w:p w14:paraId="091D4EC9" w14:textId="760F1BA3" w:rsidR="00DE6C11" w:rsidRPr="00DE6C11" w:rsidRDefault="00DE6C11" w:rsidP="00DE6C11">
            <w:pPr>
              <w:spacing w:before="0"/>
              <w:rPr>
                <w:rFonts w:cs="Arial"/>
                <w:b/>
                <w:bCs/>
                <w:i/>
                <w:iCs/>
                <w:sz w:val="24"/>
                <w:szCs w:val="24"/>
              </w:rPr>
            </w:pPr>
          </w:p>
        </w:tc>
      </w:tr>
      <w:tr w:rsidR="00DE6C11" w:rsidRPr="00DE6C11" w14:paraId="0D04D310" w14:textId="77777777" w:rsidTr="00DE6C11">
        <w:trPr>
          <w:trHeight w:val="491"/>
        </w:trPr>
        <w:tc>
          <w:tcPr>
            <w:tcW w:w="4447" w:type="dxa"/>
            <w:tcBorders>
              <w:top w:val="single" w:sz="4" w:space="0" w:color="000000"/>
              <w:left w:val="single" w:sz="4" w:space="0" w:color="000000"/>
              <w:bottom w:val="single" w:sz="4" w:space="0" w:color="000000"/>
            </w:tcBorders>
            <w:shd w:val="clear" w:color="auto" w:fill="F2F2F2" w:themeFill="background1" w:themeFillShade="F2"/>
            <w:vAlign w:val="center"/>
          </w:tcPr>
          <w:p w14:paraId="54078410" w14:textId="77777777" w:rsidR="00DE6C11" w:rsidRPr="00DE6C11" w:rsidRDefault="00DE6C11" w:rsidP="00DE6C11">
            <w:pPr>
              <w:spacing w:before="0"/>
              <w:jc w:val="left"/>
              <w:rPr>
                <w:rFonts w:cs="Arial"/>
                <w:b/>
                <w:bCs/>
                <w:iCs/>
                <w:sz w:val="24"/>
                <w:szCs w:val="24"/>
                <w:lang w:val="ru-RU"/>
              </w:rPr>
            </w:pPr>
            <w:r w:rsidRPr="00DE6C11">
              <w:rPr>
                <w:rFonts w:cs="Arial"/>
                <w:iCs/>
                <w:sz w:val="24"/>
                <w:szCs w:val="24"/>
                <w:lang w:val="ru-RU"/>
              </w:rPr>
              <w:t>Број рачуна понуђача и назив банке</w:t>
            </w:r>
          </w:p>
        </w:tc>
        <w:tc>
          <w:tcPr>
            <w:tcW w:w="4640" w:type="dxa"/>
            <w:tcBorders>
              <w:top w:val="single" w:sz="4" w:space="0" w:color="000000"/>
              <w:left w:val="single" w:sz="4" w:space="0" w:color="000000"/>
              <w:bottom w:val="single" w:sz="4" w:space="0" w:color="000000"/>
              <w:right w:val="single" w:sz="4" w:space="0" w:color="000000"/>
            </w:tcBorders>
            <w:shd w:val="clear" w:color="auto" w:fill="auto"/>
          </w:tcPr>
          <w:p w14:paraId="3F623E71" w14:textId="77777777" w:rsidR="00DE6C11" w:rsidRPr="00DE6C11" w:rsidRDefault="00DE6C11" w:rsidP="00DE6C11">
            <w:pPr>
              <w:snapToGrid w:val="0"/>
              <w:spacing w:before="0"/>
              <w:rPr>
                <w:rFonts w:cs="Arial"/>
                <w:b/>
                <w:bCs/>
                <w:i/>
                <w:iCs/>
                <w:sz w:val="24"/>
                <w:szCs w:val="24"/>
                <w:lang w:val="ru-RU"/>
              </w:rPr>
            </w:pPr>
          </w:p>
          <w:p w14:paraId="37024CB8" w14:textId="77777777" w:rsidR="00DE6C11" w:rsidRPr="00DE6C11" w:rsidRDefault="00DE6C11" w:rsidP="00DE6C11">
            <w:pPr>
              <w:spacing w:before="0"/>
              <w:rPr>
                <w:rFonts w:cs="Arial"/>
                <w:b/>
                <w:bCs/>
                <w:i/>
                <w:iCs/>
                <w:sz w:val="24"/>
                <w:szCs w:val="24"/>
                <w:lang w:val="ru-RU"/>
              </w:rPr>
            </w:pPr>
          </w:p>
          <w:p w14:paraId="6E45F63F" w14:textId="77777777" w:rsidR="00DE6C11" w:rsidRPr="00DE6C11" w:rsidRDefault="00DE6C11" w:rsidP="00DE6C11">
            <w:pPr>
              <w:spacing w:before="0"/>
              <w:rPr>
                <w:rFonts w:cs="Arial"/>
                <w:b/>
                <w:bCs/>
                <w:i/>
                <w:iCs/>
                <w:sz w:val="24"/>
                <w:szCs w:val="24"/>
                <w:lang w:val="ru-RU"/>
              </w:rPr>
            </w:pPr>
          </w:p>
        </w:tc>
      </w:tr>
      <w:tr w:rsidR="00DE6C11" w:rsidRPr="00DE6C11" w14:paraId="08B26B58" w14:textId="77777777" w:rsidTr="00DE6C11">
        <w:trPr>
          <w:trHeight w:val="491"/>
        </w:trPr>
        <w:tc>
          <w:tcPr>
            <w:tcW w:w="4447" w:type="dxa"/>
            <w:tcBorders>
              <w:top w:val="single" w:sz="4" w:space="0" w:color="000000"/>
              <w:left w:val="single" w:sz="4" w:space="0" w:color="000000"/>
              <w:bottom w:val="single" w:sz="4" w:space="0" w:color="000000"/>
            </w:tcBorders>
            <w:shd w:val="clear" w:color="auto" w:fill="F2F2F2" w:themeFill="background1" w:themeFillShade="F2"/>
            <w:vAlign w:val="center"/>
          </w:tcPr>
          <w:p w14:paraId="0D21D02D" w14:textId="77777777" w:rsidR="00DE6C11" w:rsidRPr="00DE6C11" w:rsidRDefault="00DE6C11" w:rsidP="00DE6C11">
            <w:pPr>
              <w:spacing w:before="0"/>
              <w:jc w:val="left"/>
              <w:rPr>
                <w:rFonts w:cs="Arial"/>
                <w:b/>
                <w:bCs/>
                <w:iCs/>
                <w:sz w:val="24"/>
                <w:szCs w:val="24"/>
                <w:lang w:val="ru-RU"/>
              </w:rPr>
            </w:pPr>
            <w:r w:rsidRPr="00DE6C11">
              <w:rPr>
                <w:rFonts w:cs="Arial"/>
                <w:iCs/>
                <w:sz w:val="24"/>
                <w:szCs w:val="24"/>
                <w:lang w:val="ru-RU"/>
              </w:rPr>
              <w:t>Лице овлашћено за потписивање уговора</w:t>
            </w:r>
          </w:p>
        </w:tc>
        <w:tc>
          <w:tcPr>
            <w:tcW w:w="4640" w:type="dxa"/>
            <w:tcBorders>
              <w:top w:val="single" w:sz="4" w:space="0" w:color="000000"/>
              <w:left w:val="single" w:sz="4" w:space="0" w:color="000000"/>
              <w:bottom w:val="single" w:sz="4" w:space="0" w:color="000000"/>
              <w:right w:val="single" w:sz="4" w:space="0" w:color="000000"/>
            </w:tcBorders>
            <w:shd w:val="clear" w:color="auto" w:fill="auto"/>
          </w:tcPr>
          <w:p w14:paraId="653C0D23" w14:textId="77777777" w:rsidR="00DE6C11" w:rsidRPr="00DE6C11" w:rsidRDefault="00DE6C11" w:rsidP="00DE6C11">
            <w:pPr>
              <w:snapToGrid w:val="0"/>
              <w:spacing w:before="0"/>
              <w:ind w:firstLine="708"/>
              <w:rPr>
                <w:rFonts w:cs="Arial"/>
                <w:b/>
                <w:bCs/>
                <w:i/>
                <w:iCs/>
                <w:sz w:val="24"/>
                <w:szCs w:val="24"/>
                <w:lang w:val="ru-RU"/>
              </w:rPr>
            </w:pPr>
          </w:p>
          <w:p w14:paraId="4BD0D9CC" w14:textId="77777777" w:rsidR="00DE6C11" w:rsidRPr="00DE6C11" w:rsidRDefault="00DE6C11" w:rsidP="00DE6C11">
            <w:pPr>
              <w:spacing w:before="0"/>
              <w:ind w:firstLine="708"/>
              <w:rPr>
                <w:rFonts w:cs="Arial"/>
                <w:b/>
                <w:bCs/>
                <w:i/>
                <w:iCs/>
                <w:sz w:val="24"/>
                <w:szCs w:val="24"/>
                <w:lang w:val="ru-RU"/>
              </w:rPr>
            </w:pPr>
          </w:p>
          <w:p w14:paraId="26403809" w14:textId="77777777" w:rsidR="00DE6C11" w:rsidRPr="00DE6C11" w:rsidRDefault="00DE6C11" w:rsidP="00DE6C11">
            <w:pPr>
              <w:spacing w:before="0"/>
              <w:ind w:firstLine="708"/>
              <w:rPr>
                <w:rFonts w:cs="Arial"/>
                <w:b/>
                <w:bCs/>
                <w:i/>
                <w:iCs/>
                <w:sz w:val="24"/>
                <w:szCs w:val="24"/>
                <w:lang w:val="ru-RU"/>
              </w:rPr>
            </w:pPr>
          </w:p>
        </w:tc>
      </w:tr>
    </w:tbl>
    <w:p w14:paraId="74253EB8" w14:textId="77777777" w:rsidR="00DE6C11" w:rsidRPr="00DE6C11" w:rsidRDefault="00DE6C11" w:rsidP="00343A18">
      <w:pPr>
        <w:spacing w:before="0"/>
        <w:rPr>
          <w:rFonts w:cs="Arial"/>
          <w:b/>
          <w:bCs/>
          <w:iCs/>
          <w:sz w:val="24"/>
          <w:szCs w:val="24"/>
        </w:rPr>
      </w:pPr>
    </w:p>
    <w:p w14:paraId="5BD8CBA2" w14:textId="7D2FB6E0" w:rsidR="00343A18" w:rsidRPr="00DE6C11" w:rsidRDefault="00DE6C11" w:rsidP="00343A18">
      <w:pPr>
        <w:spacing w:before="0"/>
        <w:rPr>
          <w:rFonts w:eastAsia="TimesNewRomanPSMT" w:cs="Arial"/>
          <w:b/>
          <w:bCs/>
          <w:iCs/>
          <w:sz w:val="24"/>
          <w:szCs w:val="24"/>
        </w:rPr>
      </w:pPr>
      <w:r>
        <w:rPr>
          <w:rFonts w:eastAsia="TimesNewRomanPSMT" w:cs="Arial"/>
          <w:b/>
          <w:bCs/>
          <w:iCs/>
          <w:sz w:val="24"/>
          <w:szCs w:val="24"/>
        </w:rPr>
        <w:t>2) ПОНУДУ ПОДНОСИ</w:t>
      </w:r>
    </w:p>
    <w:tbl>
      <w:tblPr>
        <w:tblW w:w="9147" w:type="dxa"/>
        <w:tblInd w:w="-20" w:type="dxa"/>
        <w:tblLayout w:type="fixed"/>
        <w:tblLook w:val="0000" w:firstRow="0" w:lastRow="0" w:firstColumn="0" w:lastColumn="0" w:noHBand="0" w:noVBand="0"/>
      </w:tblPr>
      <w:tblGrid>
        <w:gridCol w:w="9147"/>
      </w:tblGrid>
      <w:tr w:rsidR="00343A18" w:rsidRPr="00EC5BB4" w14:paraId="470A22C7" w14:textId="77777777" w:rsidTr="00DE6C11">
        <w:trPr>
          <w:trHeight w:val="449"/>
        </w:trPr>
        <w:tc>
          <w:tcPr>
            <w:tcW w:w="914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CD8DFB0" w14:textId="2412385A" w:rsidR="00343A18" w:rsidRPr="00EC5BB4" w:rsidRDefault="00343A18" w:rsidP="00DE6C11">
            <w:pPr>
              <w:spacing w:before="0"/>
              <w:jc w:val="center"/>
              <w:rPr>
                <w:rFonts w:eastAsia="TimesNewRomanPSMT" w:cs="Arial"/>
                <w:b/>
                <w:bCs/>
                <w:sz w:val="24"/>
                <w:szCs w:val="24"/>
              </w:rPr>
            </w:pPr>
            <w:r w:rsidRPr="00EC5BB4">
              <w:rPr>
                <w:rFonts w:eastAsia="TimesNewRomanPSMT" w:cs="Arial"/>
                <w:b/>
                <w:bCs/>
                <w:sz w:val="24"/>
                <w:szCs w:val="24"/>
              </w:rPr>
              <w:t>А) САМОСТАЛНО</w:t>
            </w:r>
          </w:p>
        </w:tc>
      </w:tr>
      <w:tr w:rsidR="00343A18" w:rsidRPr="00EC5BB4" w14:paraId="2C702D47" w14:textId="77777777" w:rsidTr="00DE6C11">
        <w:trPr>
          <w:trHeight w:val="449"/>
        </w:trPr>
        <w:tc>
          <w:tcPr>
            <w:tcW w:w="914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DC4A80F" w14:textId="77777777" w:rsidR="00343A18" w:rsidRPr="00EC5BB4" w:rsidRDefault="00343A18" w:rsidP="00DE6C11">
            <w:pPr>
              <w:spacing w:before="0"/>
              <w:jc w:val="center"/>
              <w:rPr>
                <w:rFonts w:eastAsia="TimesNewRomanPSMT" w:cs="Arial"/>
                <w:b/>
                <w:bCs/>
                <w:sz w:val="24"/>
                <w:szCs w:val="24"/>
              </w:rPr>
            </w:pPr>
            <w:r w:rsidRPr="00EC5BB4">
              <w:rPr>
                <w:rFonts w:eastAsia="TimesNewRomanPSMT" w:cs="Arial"/>
                <w:b/>
                <w:bCs/>
                <w:sz w:val="24"/>
                <w:szCs w:val="24"/>
              </w:rPr>
              <w:t>Б) СА ПОДИЗВОЂАЧЕМ</w:t>
            </w:r>
          </w:p>
        </w:tc>
      </w:tr>
      <w:tr w:rsidR="00343A18" w:rsidRPr="00EC5BB4" w14:paraId="34563C61" w14:textId="77777777" w:rsidTr="00DE6C11">
        <w:trPr>
          <w:trHeight w:val="449"/>
        </w:trPr>
        <w:tc>
          <w:tcPr>
            <w:tcW w:w="914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6AD605A" w14:textId="77777777" w:rsidR="00343A18" w:rsidRPr="00EC5BB4" w:rsidRDefault="00343A18" w:rsidP="00DE6C11">
            <w:pPr>
              <w:spacing w:before="0"/>
              <w:jc w:val="center"/>
              <w:rPr>
                <w:rFonts w:cs="Arial"/>
                <w:b/>
                <w:i/>
                <w:iCs/>
                <w:sz w:val="24"/>
                <w:szCs w:val="24"/>
                <w:lang w:val="ru-RU"/>
              </w:rPr>
            </w:pPr>
            <w:r w:rsidRPr="00EC5BB4">
              <w:rPr>
                <w:rFonts w:eastAsia="TimesNewRomanPSMT" w:cs="Arial"/>
                <w:b/>
                <w:bCs/>
                <w:sz w:val="24"/>
                <w:szCs w:val="24"/>
              </w:rPr>
              <w:t>В) КАО ЗАЈЕДНИЧКУ ПОНУДУ</w:t>
            </w:r>
          </w:p>
        </w:tc>
      </w:tr>
    </w:tbl>
    <w:p w14:paraId="71DD58A4" w14:textId="77777777" w:rsidR="00F3593B" w:rsidRDefault="00F3593B" w:rsidP="00343A18">
      <w:pPr>
        <w:spacing w:before="0"/>
        <w:rPr>
          <w:rFonts w:cs="Arial"/>
          <w:b/>
          <w:i/>
          <w:iCs/>
          <w:sz w:val="20"/>
          <w:szCs w:val="20"/>
          <w:lang w:val="ru-RU"/>
        </w:rPr>
      </w:pPr>
    </w:p>
    <w:p w14:paraId="0A73C6EA" w14:textId="0E217653" w:rsidR="00343A18" w:rsidRDefault="00343A18" w:rsidP="00343A18">
      <w:pPr>
        <w:spacing w:before="0"/>
        <w:rPr>
          <w:rFonts w:eastAsia="TimesNewRomanPSMT" w:cs="Arial"/>
          <w:bCs/>
          <w:sz w:val="20"/>
          <w:szCs w:val="20"/>
          <w:lang w:val="sr-Cyrl-RS"/>
        </w:rPr>
      </w:pPr>
      <w:r w:rsidRPr="0042687E">
        <w:rPr>
          <w:rFonts w:cs="Arial"/>
          <w:b/>
          <w:i/>
          <w:iCs/>
          <w:sz w:val="20"/>
          <w:szCs w:val="20"/>
          <w:lang w:val="ru-RU"/>
        </w:rPr>
        <w:t>Напомена:</w:t>
      </w:r>
      <w:r w:rsidRPr="0042687E">
        <w:rPr>
          <w:rFonts w:cs="Arial"/>
          <w:i/>
          <w:iCs/>
          <w:sz w:val="20"/>
          <w:szCs w:val="20"/>
          <w:lang w:val="ru-RU"/>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r w:rsidR="00165A38">
        <w:rPr>
          <w:rFonts w:eastAsia="TimesNewRomanPSMT" w:cs="Arial"/>
          <w:bCs/>
          <w:sz w:val="20"/>
          <w:szCs w:val="20"/>
          <w:lang w:val="sr-Cyrl-RS"/>
        </w:rPr>
        <w:t>.</w:t>
      </w:r>
    </w:p>
    <w:p w14:paraId="34C5169C" w14:textId="4001B100" w:rsidR="00F3593B" w:rsidRDefault="00F3593B" w:rsidP="00343A18">
      <w:pPr>
        <w:spacing w:before="0"/>
        <w:rPr>
          <w:rFonts w:eastAsia="TimesNewRomanPSMT" w:cs="Arial"/>
          <w:bCs/>
          <w:sz w:val="20"/>
          <w:szCs w:val="20"/>
          <w:lang w:val="sr-Cyrl-RS"/>
        </w:rPr>
      </w:pPr>
    </w:p>
    <w:p w14:paraId="1BF01B27" w14:textId="42A98677" w:rsidR="00AC39E3" w:rsidRDefault="00AC39E3" w:rsidP="00343A18">
      <w:pPr>
        <w:spacing w:before="0"/>
        <w:rPr>
          <w:rFonts w:eastAsia="TimesNewRomanPSMT" w:cs="Arial"/>
          <w:bCs/>
          <w:sz w:val="20"/>
          <w:szCs w:val="20"/>
          <w:lang w:val="sr-Cyrl-RS"/>
        </w:rPr>
      </w:pPr>
    </w:p>
    <w:p w14:paraId="7C98550C" w14:textId="77777777" w:rsidR="00AC39E3" w:rsidRPr="00165A38" w:rsidRDefault="00AC39E3" w:rsidP="00343A18">
      <w:pPr>
        <w:spacing w:before="0"/>
        <w:rPr>
          <w:rFonts w:eastAsia="TimesNewRomanPSMT" w:cs="Arial"/>
          <w:bCs/>
          <w:sz w:val="20"/>
          <w:szCs w:val="20"/>
          <w:lang w:val="sr-Cyrl-RS"/>
        </w:rPr>
      </w:pPr>
    </w:p>
    <w:p w14:paraId="16A2C42B" w14:textId="2670C0BF" w:rsidR="00343A18" w:rsidRDefault="00343A18" w:rsidP="00343A18">
      <w:pPr>
        <w:spacing w:before="0"/>
        <w:rPr>
          <w:rFonts w:eastAsia="TimesNewRomanPSMT" w:cs="Arial"/>
          <w:b/>
          <w:bCs/>
          <w:sz w:val="24"/>
          <w:szCs w:val="24"/>
        </w:rPr>
      </w:pPr>
      <w:r w:rsidRPr="00DE6C11">
        <w:rPr>
          <w:rFonts w:eastAsia="TimesNewRomanPSMT" w:cs="Arial"/>
          <w:b/>
          <w:bCs/>
          <w:sz w:val="24"/>
          <w:szCs w:val="24"/>
          <w:lang w:val="sr-Cyrl-CS"/>
        </w:rPr>
        <w:t xml:space="preserve">3) </w:t>
      </w:r>
      <w:r w:rsidRPr="00DE6C11">
        <w:rPr>
          <w:rFonts w:eastAsia="TimesNewRomanPSMT" w:cs="Arial"/>
          <w:b/>
          <w:bCs/>
          <w:sz w:val="24"/>
          <w:szCs w:val="24"/>
        </w:rPr>
        <w:t xml:space="preserve">ПОДАЦИ О ПОДИЗВОЂАЧУ </w:t>
      </w:r>
    </w:p>
    <w:p w14:paraId="4E9F2CDD" w14:textId="77777777" w:rsidR="00DE6C11" w:rsidRPr="00DE6C11" w:rsidRDefault="00DE6C11" w:rsidP="00343A18">
      <w:pPr>
        <w:spacing w:before="0"/>
        <w:rPr>
          <w:rFonts w:eastAsia="TimesNewRomanPSMT" w:cs="Arial"/>
          <w:b/>
          <w:bCs/>
          <w:sz w:val="24"/>
          <w:szCs w:val="24"/>
        </w:rPr>
      </w:pPr>
    </w:p>
    <w:tbl>
      <w:tblPr>
        <w:tblW w:w="9087" w:type="dxa"/>
        <w:tblInd w:w="-20" w:type="dxa"/>
        <w:tblLayout w:type="fixed"/>
        <w:tblLook w:val="0000" w:firstRow="0" w:lastRow="0" w:firstColumn="0" w:lastColumn="0" w:noHBand="0" w:noVBand="0"/>
      </w:tblPr>
      <w:tblGrid>
        <w:gridCol w:w="4410"/>
        <w:gridCol w:w="4677"/>
      </w:tblGrid>
      <w:tr w:rsidR="00DE6C11" w:rsidRPr="00DE6C11" w14:paraId="0BF00CB3" w14:textId="77777777" w:rsidTr="00DE6C11">
        <w:trPr>
          <w:trHeight w:val="717"/>
        </w:trPr>
        <w:tc>
          <w:tcPr>
            <w:tcW w:w="4410" w:type="dxa"/>
            <w:tcBorders>
              <w:top w:val="single" w:sz="4" w:space="0" w:color="000000"/>
              <w:left w:val="single" w:sz="4" w:space="0" w:color="000000"/>
              <w:bottom w:val="single" w:sz="4" w:space="0" w:color="000000"/>
            </w:tcBorders>
            <w:shd w:val="clear" w:color="auto" w:fill="F2F2F2" w:themeFill="background1" w:themeFillShade="F2"/>
            <w:vAlign w:val="center"/>
          </w:tcPr>
          <w:p w14:paraId="7BB75E87" w14:textId="77777777" w:rsidR="00DE6C11" w:rsidRPr="00DE6C11" w:rsidRDefault="00DE6C11" w:rsidP="00DE6C11">
            <w:pPr>
              <w:spacing w:before="0"/>
              <w:jc w:val="left"/>
              <w:rPr>
                <w:rFonts w:eastAsia="TimesNewRomanPSMT" w:cs="Arial"/>
                <w:bCs/>
                <w:sz w:val="24"/>
                <w:szCs w:val="24"/>
              </w:rPr>
            </w:pPr>
            <w:r w:rsidRPr="00DE6C11">
              <w:rPr>
                <w:rFonts w:eastAsia="TimesNewRomanPSMT" w:cs="Arial"/>
                <w:bCs/>
                <w:sz w:val="24"/>
                <w:szCs w:val="24"/>
              </w:rPr>
              <w:t>1) Назив подизвођача</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14:paraId="44B26C43" w14:textId="77777777" w:rsidR="00DE6C11" w:rsidRPr="00DE6C11" w:rsidRDefault="00DE6C11" w:rsidP="00DE6C11">
            <w:pPr>
              <w:snapToGrid w:val="0"/>
              <w:spacing w:before="0"/>
              <w:rPr>
                <w:rFonts w:eastAsia="TimesNewRomanPSMT" w:cs="Arial"/>
                <w:b/>
                <w:bCs/>
                <w:sz w:val="24"/>
                <w:szCs w:val="24"/>
              </w:rPr>
            </w:pPr>
          </w:p>
        </w:tc>
      </w:tr>
      <w:tr w:rsidR="00DE6C11" w:rsidRPr="00DE6C11" w14:paraId="2DB65A51" w14:textId="77777777" w:rsidTr="00DE6C11">
        <w:trPr>
          <w:trHeight w:val="557"/>
        </w:trPr>
        <w:tc>
          <w:tcPr>
            <w:tcW w:w="4410" w:type="dxa"/>
            <w:tcBorders>
              <w:top w:val="single" w:sz="4" w:space="0" w:color="000000"/>
              <w:left w:val="single" w:sz="4" w:space="0" w:color="000000"/>
              <w:bottom w:val="single" w:sz="4" w:space="0" w:color="000000"/>
            </w:tcBorders>
            <w:shd w:val="clear" w:color="auto" w:fill="F2F2F2" w:themeFill="background1" w:themeFillShade="F2"/>
            <w:vAlign w:val="center"/>
          </w:tcPr>
          <w:p w14:paraId="1323F803" w14:textId="77777777" w:rsidR="00DE6C11" w:rsidRPr="00DE6C11" w:rsidRDefault="00DE6C11" w:rsidP="00DE6C11">
            <w:pPr>
              <w:snapToGrid w:val="0"/>
              <w:spacing w:before="0"/>
              <w:jc w:val="left"/>
              <w:rPr>
                <w:rFonts w:eastAsia="TimesNewRomanPSMT" w:cs="Arial"/>
                <w:bCs/>
                <w:sz w:val="24"/>
                <w:szCs w:val="24"/>
                <w:lang w:val="ru-RU"/>
              </w:rPr>
            </w:pPr>
            <w:r w:rsidRPr="00DE6C11">
              <w:rPr>
                <w:rFonts w:eastAsia="TimesNewRomanPSMT" w:cs="Arial"/>
                <w:bCs/>
                <w:sz w:val="24"/>
                <w:szCs w:val="24"/>
                <w:lang w:val="ru-RU"/>
              </w:rPr>
              <w:t>Врста правног лица</w:t>
            </w:r>
          </w:p>
          <w:p w14:paraId="65EE3B6B" w14:textId="77777777" w:rsidR="00DE6C11" w:rsidRPr="00DE6C11" w:rsidRDefault="00DE6C11" w:rsidP="00DE6C11">
            <w:pPr>
              <w:snapToGrid w:val="0"/>
              <w:spacing w:before="0"/>
              <w:jc w:val="left"/>
              <w:rPr>
                <w:rFonts w:eastAsia="TimesNewRomanPSMT" w:cs="Arial"/>
                <w:bCs/>
                <w:i/>
                <w:sz w:val="24"/>
                <w:szCs w:val="24"/>
                <w:lang w:val="ru-RU"/>
              </w:rPr>
            </w:pPr>
            <w:r w:rsidRPr="00DE6C11">
              <w:rPr>
                <w:rFonts w:eastAsia="TimesNewRomanPSMT" w:cs="Arial"/>
                <w:bCs/>
                <w:i/>
                <w:szCs w:val="24"/>
                <w:lang w:val="ru-RU"/>
              </w:rPr>
              <w:t>(микро, мало, средње, велико, физичко лице)</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14:paraId="7F6A57C7" w14:textId="77777777" w:rsidR="00DE6C11" w:rsidRPr="00DE6C11" w:rsidRDefault="00DE6C11" w:rsidP="00DE6C11">
            <w:pPr>
              <w:snapToGrid w:val="0"/>
              <w:spacing w:before="0"/>
              <w:rPr>
                <w:rFonts w:eastAsia="TimesNewRomanPSMT" w:cs="Arial"/>
                <w:b/>
                <w:bCs/>
                <w:sz w:val="24"/>
                <w:szCs w:val="24"/>
                <w:lang w:val="ru-RU"/>
              </w:rPr>
            </w:pPr>
          </w:p>
        </w:tc>
      </w:tr>
      <w:tr w:rsidR="00DE6C11" w:rsidRPr="00DE6C11" w14:paraId="15EBCD11" w14:textId="77777777" w:rsidTr="00DE6C11">
        <w:trPr>
          <w:trHeight w:val="711"/>
        </w:trPr>
        <w:tc>
          <w:tcPr>
            <w:tcW w:w="4410" w:type="dxa"/>
            <w:tcBorders>
              <w:top w:val="single" w:sz="4" w:space="0" w:color="000000"/>
              <w:left w:val="single" w:sz="4" w:space="0" w:color="000000"/>
              <w:bottom w:val="single" w:sz="4" w:space="0" w:color="000000"/>
            </w:tcBorders>
            <w:shd w:val="clear" w:color="auto" w:fill="F2F2F2" w:themeFill="background1" w:themeFillShade="F2"/>
            <w:vAlign w:val="center"/>
          </w:tcPr>
          <w:p w14:paraId="47B393FE" w14:textId="77777777" w:rsidR="00DE6C11" w:rsidRPr="00DE6C11" w:rsidRDefault="00DE6C11" w:rsidP="00DE6C11">
            <w:pPr>
              <w:spacing w:before="0"/>
              <w:jc w:val="left"/>
              <w:rPr>
                <w:rFonts w:eastAsia="TimesNewRomanPSMT" w:cs="Arial"/>
                <w:b/>
                <w:bCs/>
                <w:sz w:val="24"/>
                <w:szCs w:val="24"/>
              </w:rPr>
            </w:pPr>
            <w:r w:rsidRPr="00DE6C11">
              <w:rPr>
                <w:rFonts w:eastAsia="TimesNewRomanPSMT" w:cs="Arial"/>
                <w:bCs/>
                <w:sz w:val="24"/>
                <w:szCs w:val="24"/>
              </w:rPr>
              <w:t>Адреса</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14:paraId="4F414473" w14:textId="77777777" w:rsidR="00DE6C11" w:rsidRPr="00DE6C11" w:rsidRDefault="00DE6C11" w:rsidP="00DE6C11">
            <w:pPr>
              <w:snapToGrid w:val="0"/>
              <w:spacing w:before="0"/>
              <w:rPr>
                <w:rFonts w:eastAsia="TimesNewRomanPSMT" w:cs="Arial"/>
                <w:b/>
                <w:bCs/>
                <w:sz w:val="24"/>
                <w:szCs w:val="24"/>
              </w:rPr>
            </w:pPr>
          </w:p>
        </w:tc>
      </w:tr>
      <w:tr w:rsidR="00DE6C11" w:rsidRPr="00DE6C11" w14:paraId="263C0504" w14:textId="77777777" w:rsidTr="00DE6C11">
        <w:trPr>
          <w:trHeight w:val="706"/>
        </w:trPr>
        <w:tc>
          <w:tcPr>
            <w:tcW w:w="4410" w:type="dxa"/>
            <w:tcBorders>
              <w:top w:val="single" w:sz="4" w:space="0" w:color="000000"/>
              <w:left w:val="single" w:sz="4" w:space="0" w:color="000000"/>
              <w:bottom w:val="single" w:sz="4" w:space="0" w:color="000000"/>
            </w:tcBorders>
            <w:shd w:val="clear" w:color="auto" w:fill="F2F2F2" w:themeFill="background1" w:themeFillShade="F2"/>
            <w:vAlign w:val="center"/>
          </w:tcPr>
          <w:p w14:paraId="1226BE20" w14:textId="77777777" w:rsidR="00DE6C11" w:rsidRPr="00DE6C11" w:rsidRDefault="00DE6C11" w:rsidP="00DE6C11">
            <w:pPr>
              <w:spacing w:before="0"/>
              <w:jc w:val="left"/>
              <w:rPr>
                <w:rFonts w:eastAsia="TimesNewRomanPSMT" w:cs="Arial"/>
                <w:b/>
                <w:bCs/>
                <w:sz w:val="24"/>
                <w:szCs w:val="24"/>
              </w:rPr>
            </w:pPr>
            <w:r w:rsidRPr="00DE6C11">
              <w:rPr>
                <w:rFonts w:eastAsia="TimesNewRomanPSMT" w:cs="Arial"/>
                <w:bCs/>
                <w:sz w:val="24"/>
                <w:szCs w:val="24"/>
              </w:rPr>
              <w:t>Матични број</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14:paraId="735886E5" w14:textId="77777777" w:rsidR="00DE6C11" w:rsidRPr="00DE6C11" w:rsidRDefault="00DE6C11" w:rsidP="00DE6C11">
            <w:pPr>
              <w:snapToGrid w:val="0"/>
              <w:spacing w:before="0"/>
              <w:rPr>
                <w:rFonts w:eastAsia="TimesNewRomanPSMT" w:cs="Arial"/>
                <w:b/>
                <w:bCs/>
                <w:sz w:val="24"/>
                <w:szCs w:val="24"/>
              </w:rPr>
            </w:pPr>
          </w:p>
        </w:tc>
      </w:tr>
      <w:tr w:rsidR="00DE6C11" w:rsidRPr="00DE6C11" w14:paraId="05077391" w14:textId="77777777" w:rsidTr="00DE6C11">
        <w:trPr>
          <w:trHeight w:val="689"/>
        </w:trPr>
        <w:tc>
          <w:tcPr>
            <w:tcW w:w="4410" w:type="dxa"/>
            <w:tcBorders>
              <w:top w:val="single" w:sz="4" w:space="0" w:color="000000"/>
              <w:left w:val="single" w:sz="4" w:space="0" w:color="000000"/>
              <w:bottom w:val="single" w:sz="4" w:space="0" w:color="000000"/>
            </w:tcBorders>
            <w:shd w:val="clear" w:color="auto" w:fill="F2F2F2" w:themeFill="background1" w:themeFillShade="F2"/>
            <w:vAlign w:val="center"/>
          </w:tcPr>
          <w:p w14:paraId="67992DD0" w14:textId="77777777" w:rsidR="00DE6C11" w:rsidRPr="00DE6C11" w:rsidRDefault="00DE6C11" w:rsidP="00DE6C11">
            <w:pPr>
              <w:spacing w:before="0"/>
              <w:jc w:val="left"/>
              <w:rPr>
                <w:rFonts w:eastAsia="TimesNewRomanPSMT" w:cs="Arial"/>
                <w:b/>
                <w:bCs/>
                <w:sz w:val="24"/>
                <w:szCs w:val="24"/>
              </w:rPr>
            </w:pPr>
            <w:r w:rsidRPr="00DE6C11">
              <w:rPr>
                <w:rFonts w:eastAsia="TimesNewRomanPSMT" w:cs="Arial"/>
                <w:bCs/>
                <w:sz w:val="24"/>
                <w:szCs w:val="24"/>
              </w:rPr>
              <w:t>Порески идентификациони број</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14:paraId="7A7F69B6" w14:textId="77777777" w:rsidR="00DE6C11" w:rsidRPr="00DE6C11" w:rsidRDefault="00DE6C11" w:rsidP="00DE6C11">
            <w:pPr>
              <w:snapToGrid w:val="0"/>
              <w:spacing w:before="0"/>
              <w:rPr>
                <w:rFonts w:eastAsia="TimesNewRomanPSMT" w:cs="Arial"/>
                <w:b/>
                <w:bCs/>
                <w:sz w:val="24"/>
                <w:szCs w:val="24"/>
              </w:rPr>
            </w:pPr>
          </w:p>
        </w:tc>
      </w:tr>
      <w:tr w:rsidR="00DE6C11" w:rsidRPr="00DE6C11" w14:paraId="60D14465" w14:textId="77777777" w:rsidTr="00DE6C11">
        <w:trPr>
          <w:trHeight w:val="683"/>
        </w:trPr>
        <w:tc>
          <w:tcPr>
            <w:tcW w:w="4410" w:type="dxa"/>
            <w:tcBorders>
              <w:top w:val="single" w:sz="4" w:space="0" w:color="000000"/>
              <w:left w:val="single" w:sz="4" w:space="0" w:color="000000"/>
              <w:bottom w:val="single" w:sz="4" w:space="0" w:color="000000"/>
            </w:tcBorders>
            <w:shd w:val="clear" w:color="auto" w:fill="F2F2F2" w:themeFill="background1" w:themeFillShade="F2"/>
            <w:vAlign w:val="center"/>
          </w:tcPr>
          <w:p w14:paraId="09E92C50" w14:textId="77777777" w:rsidR="00DE6C11" w:rsidRPr="00DE6C11" w:rsidRDefault="00DE6C11" w:rsidP="00DE6C11">
            <w:pPr>
              <w:spacing w:before="0"/>
              <w:jc w:val="left"/>
              <w:rPr>
                <w:rFonts w:eastAsia="TimesNewRomanPSMT" w:cs="Arial"/>
                <w:b/>
                <w:bCs/>
                <w:sz w:val="24"/>
                <w:szCs w:val="24"/>
              </w:rPr>
            </w:pPr>
            <w:r w:rsidRPr="00DE6C11">
              <w:rPr>
                <w:rFonts w:eastAsia="TimesNewRomanPSMT" w:cs="Arial"/>
                <w:bCs/>
                <w:sz w:val="24"/>
                <w:szCs w:val="24"/>
              </w:rPr>
              <w:t>Име особе за контакт</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14:paraId="5155BA19" w14:textId="77777777" w:rsidR="00DE6C11" w:rsidRPr="00DE6C11" w:rsidRDefault="00DE6C11" w:rsidP="00DE6C11">
            <w:pPr>
              <w:snapToGrid w:val="0"/>
              <w:spacing w:before="0"/>
              <w:rPr>
                <w:rFonts w:eastAsia="TimesNewRomanPSMT" w:cs="Arial"/>
                <w:b/>
                <w:bCs/>
                <w:sz w:val="24"/>
                <w:szCs w:val="24"/>
              </w:rPr>
            </w:pPr>
          </w:p>
        </w:tc>
      </w:tr>
      <w:tr w:rsidR="00DE6C11" w:rsidRPr="00DE6C11" w14:paraId="75A9F726" w14:textId="77777777" w:rsidTr="00DE6C11">
        <w:tc>
          <w:tcPr>
            <w:tcW w:w="4410" w:type="dxa"/>
            <w:tcBorders>
              <w:top w:val="single" w:sz="4" w:space="0" w:color="000000"/>
              <w:left w:val="single" w:sz="4" w:space="0" w:color="000000"/>
              <w:bottom w:val="single" w:sz="4" w:space="0" w:color="000000"/>
            </w:tcBorders>
            <w:shd w:val="clear" w:color="auto" w:fill="F2F2F2" w:themeFill="background1" w:themeFillShade="F2"/>
            <w:vAlign w:val="center"/>
          </w:tcPr>
          <w:p w14:paraId="5739C56F" w14:textId="77777777" w:rsidR="00DE6C11" w:rsidRPr="00DE6C11" w:rsidRDefault="00DE6C11" w:rsidP="00DE6C11">
            <w:pPr>
              <w:spacing w:before="0"/>
              <w:jc w:val="left"/>
              <w:rPr>
                <w:rFonts w:eastAsia="TimesNewRomanPSMT" w:cs="Arial"/>
                <w:b/>
                <w:bCs/>
                <w:sz w:val="24"/>
                <w:szCs w:val="24"/>
                <w:lang w:val="ru-RU"/>
              </w:rPr>
            </w:pPr>
            <w:r w:rsidRPr="00DE6C11">
              <w:rPr>
                <w:rFonts w:eastAsia="TimesNewRomanPSMT" w:cs="Arial"/>
                <w:bCs/>
                <w:sz w:val="24"/>
                <w:szCs w:val="24"/>
                <w:lang w:val="ru-RU"/>
              </w:rPr>
              <w:t>Проценат укупне вредности набавке који ће извршити подизвођач</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14:paraId="5E581EFF" w14:textId="77777777" w:rsidR="00DE6C11" w:rsidRPr="00DE6C11" w:rsidRDefault="00DE6C11" w:rsidP="00DE6C11">
            <w:pPr>
              <w:snapToGrid w:val="0"/>
              <w:spacing w:before="0"/>
              <w:rPr>
                <w:rFonts w:eastAsia="TimesNewRomanPSMT" w:cs="Arial"/>
                <w:b/>
                <w:bCs/>
                <w:sz w:val="24"/>
                <w:szCs w:val="24"/>
                <w:lang w:val="ru-RU"/>
              </w:rPr>
            </w:pPr>
          </w:p>
        </w:tc>
      </w:tr>
      <w:tr w:rsidR="00DE6C11" w:rsidRPr="00DE6C11" w14:paraId="674E0DAD" w14:textId="77777777" w:rsidTr="00DE6C11">
        <w:trPr>
          <w:trHeight w:val="720"/>
        </w:trPr>
        <w:tc>
          <w:tcPr>
            <w:tcW w:w="4410" w:type="dxa"/>
            <w:tcBorders>
              <w:top w:val="single" w:sz="4" w:space="0" w:color="000000"/>
              <w:left w:val="single" w:sz="4" w:space="0" w:color="000000"/>
              <w:bottom w:val="single" w:sz="4" w:space="0" w:color="000000"/>
            </w:tcBorders>
            <w:shd w:val="clear" w:color="auto" w:fill="F2F2F2" w:themeFill="background1" w:themeFillShade="F2"/>
            <w:vAlign w:val="center"/>
          </w:tcPr>
          <w:p w14:paraId="147B56D5" w14:textId="77777777" w:rsidR="00DE6C11" w:rsidRPr="00DE6C11" w:rsidRDefault="00DE6C11" w:rsidP="00DE6C11">
            <w:pPr>
              <w:spacing w:before="0"/>
              <w:jc w:val="left"/>
              <w:rPr>
                <w:rFonts w:eastAsia="TimesNewRomanPSMT" w:cs="Arial"/>
                <w:b/>
                <w:bCs/>
                <w:sz w:val="24"/>
                <w:szCs w:val="24"/>
                <w:lang w:val="ru-RU"/>
              </w:rPr>
            </w:pPr>
            <w:r w:rsidRPr="00DE6C11">
              <w:rPr>
                <w:rFonts w:eastAsia="TimesNewRomanPSMT" w:cs="Arial"/>
                <w:bCs/>
                <w:sz w:val="24"/>
                <w:szCs w:val="24"/>
                <w:lang w:val="ru-RU"/>
              </w:rPr>
              <w:t>Део предмета набавке који ће извршити подизвођач</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14:paraId="5ABEDDC1" w14:textId="77777777" w:rsidR="00DE6C11" w:rsidRPr="00DE6C11" w:rsidRDefault="00DE6C11" w:rsidP="00DE6C11">
            <w:pPr>
              <w:snapToGrid w:val="0"/>
              <w:spacing w:before="0"/>
              <w:rPr>
                <w:rFonts w:eastAsia="TimesNewRomanPSMT" w:cs="Arial"/>
                <w:b/>
                <w:bCs/>
                <w:sz w:val="24"/>
                <w:szCs w:val="24"/>
                <w:lang w:val="ru-RU"/>
              </w:rPr>
            </w:pPr>
          </w:p>
        </w:tc>
      </w:tr>
      <w:tr w:rsidR="00DE6C11" w:rsidRPr="00DE6C11" w14:paraId="26E462A1" w14:textId="77777777" w:rsidTr="00DE6C11">
        <w:trPr>
          <w:trHeight w:val="717"/>
        </w:trPr>
        <w:tc>
          <w:tcPr>
            <w:tcW w:w="4410" w:type="dxa"/>
            <w:tcBorders>
              <w:top w:val="single" w:sz="4" w:space="0" w:color="000000"/>
              <w:left w:val="single" w:sz="4" w:space="0" w:color="000000"/>
              <w:bottom w:val="single" w:sz="4" w:space="0" w:color="000000"/>
            </w:tcBorders>
            <w:shd w:val="clear" w:color="auto" w:fill="F2F2F2" w:themeFill="background1" w:themeFillShade="F2"/>
          </w:tcPr>
          <w:p w14:paraId="386F9A83" w14:textId="77777777" w:rsidR="00DE6C11" w:rsidRPr="00DE6C11" w:rsidRDefault="00DE6C11" w:rsidP="00DE6C11">
            <w:pPr>
              <w:snapToGrid w:val="0"/>
              <w:spacing w:before="0"/>
              <w:rPr>
                <w:rFonts w:eastAsia="TimesNewRomanPSMT" w:cs="Arial"/>
                <w:bCs/>
                <w:sz w:val="24"/>
                <w:szCs w:val="24"/>
                <w:lang w:val="ru-RU"/>
              </w:rPr>
            </w:pPr>
          </w:p>
          <w:p w14:paraId="2C876650" w14:textId="77777777" w:rsidR="00DE6C11" w:rsidRPr="00DE6C11" w:rsidRDefault="00DE6C11" w:rsidP="00DE6C11">
            <w:pPr>
              <w:spacing w:before="0"/>
              <w:rPr>
                <w:rFonts w:eastAsia="TimesNewRomanPSMT" w:cs="Arial"/>
                <w:bCs/>
                <w:sz w:val="24"/>
                <w:szCs w:val="24"/>
              </w:rPr>
            </w:pPr>
            <w:r w:rsidRPr="00DE6C11">
              <w:rPr>
                <w:rFonts w:eastAsia="TimesNewRomanPSMT" w:cs="Arial"/>
                <w:bCs/>
                <w:sz w:val="24"/>
                <w:szCs w:val="24"/>
              </w:rPr>
              <w:t>2) Назив подизвођача</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14:paraId="616CD2EB" w14:textId="77777777" w:rsidR="00DE6C11" w:rsidRPr="00DE6C11" w:rsidRDefault="00DE6C11" w:rsidP="00DE6C11">
            <w:pPr>
              <w:snapToGrid w:val="0"/>
              <w:spacing w:before="0"/>
              <w:rPr>
                <w:rFonts w:eastAsia="TimesNewRomanPSMT" w:cs="Arial"/>
                <w:b/>
                <w:bCs/>
                <w:sz w:val="24"/>
                <w:szCs w:val="24"/>
              </w:rPr>
            </w:pPr>
          </w:p>
        </w:tc>
      </w:tr>
      <w:tr w:rsidR="00DE6C11" w:rsidRPr="00DE6C11" w14:paraId="6368C950" w14:textId="77777777" w:rsidTr="00DE6C11">
        <w:trPr>
          <w:trHeight w:val="512"/>
        </w:trPr>
        <w:tc>
          <w:tcPr>
            <w:tcW w:w="4410" w:type="dxa"/>
            <w:tcBorders>
              <w:top w:val="single" w:sz="4" w:space="0" w:color="000000"/>
              <w:left w:val="single" w:sz="4" w:space="0" w:color="000000"/>
              <w:bottom w:val="single" w:sz="4" w:space="0" w:color="000000"/>
            </w:tcBorders>
            <w:shd w:val="clear" w:color="auto" w:fill="F2F2F2" w:themeFill="background1" w:themeFillShade="F2"/>
          </w:tcPr>
          <w:p w14:paraId="22A88B7D" w14:textId="77777777" w:rsidR="00DE6C11" w:rsidRPr="00DE6C11" w:rsidRDefault="00DE6C11" w:rsidP="00DE6C11">
            <w:pPr>
              <w:snapToGrid w:val="0"/>
              <w:spacing w:before="0"/>
              <w:jc w:val="left"/>
              <w:rPr>
                <w:rFonts w:eastAsia="TimesNewRomanPSMT" w:cs="Arial"/>
                <w:bCs/>
                <w:sz w:val="24"/>
                <w:szCs w:val="24"/>
                <w:lang w:val="ru-RU"/>
              </w:rPr>
            </w:pPr>
            <w:r w:rsidRPr="00DE6C11">
              <w:rPr>
                <w:rFonts w:eastAsia="TimesNewRomanPSMT" w:cs="Arial"/>
                <w:bCs/>
                <w:sz w:val="24"/>
                <w:szCs w:val="24"/>
                <w:lang w:val="ru-RU"/>
              </w:rPr>
              <w:t>Врста правног лица</w:t>
            </w:r>
          </w:p>
          <w:p w14:paraId="36FBFB73" w14:textId="77777777" w:rsidR="00DE6C11" w:rsidRPr="00DE6C11" w:rsidRDefault="00DE6C11" w:rsidP="00DE6C11">
            <w:pPr>
              <w:snapToGrid w:val="0"/>
              <w:spacing w:before="0"/>
              <w:jc w:val="left"/>
              <w:rPr>
                <w:rFonts w:eastAsia="TimesNewRomanPSMT" w:cs="Arial"/>
                <w:bCs/>
                <w:i/>
                <w:sz w:val="24"/>
                <w:szCs w:val="24"/>
                <w:lang w:val="ru-RU"/>
              </w:rPr>
            </w:pPr>
            <w:r w:rsidRPr="00DE6C11">
              <w:rPr>
                <w:rFonts w:eastAsia="TimesNewRomanPSMT" w:cs="Arial"/>
                <w:bCs/>
                <w:i/>
                <w:szCs w:val="24"/>
                <w:lang w:val="ru-RU"/>
              </w:rPr>
              <w:t>(микро, мало, средње, велико, физичко лице)</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14:paraId="7BEA37BA" w14:textId="77777777" w:rsidR="00DE6C11" w:rsidRPr="00DE6C11" w:rsidRDefault="00DE6C11" w:rsidP="00DE6C11">
            <w:pPr>
              <w:snapToGrid w:val="0"/>
              <w:spacing w:before="0"/>
              <w:rPr>
                <w:rFonts w:eastAsia="TimesNewRomanPSMT" w:cs="Arial"/>
                <w:b/>
                <w:bCs/>
                <w:sz w:val="24"/>
                <w:szCs w:val="24"/>
                <w:lang w:val="ru-RU"/>
              </w:rPr>
            </w:pPr>
          </w:p>
        </w:tc>
      </w:tr>
      <w:tr w:rsidR="00DE6C11" w:rsidRPr="00DE6C11" w14:paraId="42E92FC7" w14:textId="77777777" w:rsidTr="00DE6C11">
        <w:trPr>
          <w:trHeight w:val="697"/>
        </w:trPr>
        <w:tc>
          <w:tcPr>
            <w:tcW w:w="4410" w:type="dxa"/>
            <w:tcBorders>
              <w:top w:val="single" w:sz="4" w:space="0" w:color="000000"/>
              <w:left w:val="single" w:sz="4" w:space="0" w:color="000000"/>
              <w:bottom w:val="single" w:sz="4" w:space="0" w:color="000000"/>
            </w:tcBorders>
            <w:shd w:val="clear" w:color="auto" w:fill="F2F2F2" w:themeFill="background1" w:themeFillShade="F2"/>
          </w:tcPr>
          <w:p w14:paraId="45FFEDE2" w14:textId="77777777" w:rsidR="00DE6C11" w:rsidRPr="00DE6C11" w:rsidRDefault="00DE6C11" w:rsidP="00DE6C11">
            <w:pPr>
              <w:snapToGrid w:val="0"/>
              <w:spacing w:before="0"/>
              <w:rPr>
                <w:rFonts w:eastAsia="TimesNewRomanPSMT" w:cs="Arial"/>
                <w:bCs/>
                <w:sz w:val="24"/>
                <w:szCs w:val="24"/>
                <w:lang w:val="ru-RU"/>
              </w:rPr>
            </w:pPr>
          </w:p>
          <w:p w14:paraId="0655DF8E" w14:textId="77777777" w:rsidR="00DE6C11" w:rsidRPr="00DE6C11" w:rsidRDefault="00DE6C11" w:rsidP="00DE6C11">
            <w:pPr>
              <w:spacing w:before="0"/>
              <w:jc w:val="left"/>
              <w:rPr>
                <w:rFonts w:eastAsia="TimesNewRomanPSMT" w:cs="Arial"/>
                <w:b/>
                <w:bCs/>
                <w:sz w:val="24"/>
                <w:szCs w:val="24"/>
              </w:rPr>
            </w:pPr>
            <w:r w:rsidRPr="00DE6C11">
              <w:rPr>
                <w:rFonts w:eastAsia="TimesNewRomanPSMT" w:cs="Arial"/>
                <w:bCs/>
                <w:sz w:val="24"/>
                <w:szCs w:val="24"/>
              </w:rPr>
              <w:t>Адреса</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14:paraId="276E0602" w14:textId="77777777" w:rsidR="00DE6C11" w:rsidRPr="00DE6C11" w:rsidRDefault="00DE6C11" w:rsidP="00DE6C11">
            <w:pPr>
              <w:snapToGrid w:val="0"/>
              <w:spacing w:before="0"/>
              <w:rPr>
                <w:rFonts w:eastAsia="TimesNewRomanPSMT" w:cs="Arial"/>
                <w:b/>
                <w:bCs/>
                <w:sz w:val="24"/>
                <w:szCs w:val="24"/>
              </w:rPr>
            </w:pPr>
          </w:p>
        </w:tc>
      </w:tr>
      <w:tr w:rsidR="00DE6C11" w:rsidRPr="00DE6C11" w14:paraId="5DFB9DE6" w14:textId="77777777" w:rsidTr="00DE6C11">
        <w:trPr>
          <w:trHeight w:val="693"/>
        </w:trPr>
        <w:tc>
          <w:tcPr>
            <w:tcW w:w="4410" w:type="dxa"/>
            <w:tcBorders>
              <w:top w:val="single" w:sz="4" w:space="0" w:color="000000"/>
              <w:left w:val="single" w:sz="4" w:space="0" w:color="000000"/>
              <w:bottom w:val="single" w:sz="4" w:space="0" w:color="000000"/>
            </w:tcBorders>
            <w:shd w:val="clear" w:color="auto" w:fill="F2F2F2" w:themeFill="background1" w:themeFillShade="F2"/>
          </w:tcPr>
          <w:p w14:paraId="06DAAFDA" w14:textId="77777777" w:rsidR="00DE6C11" w:rsidRPr="00DE6C11" w:rsidRDefault="00DE6C11" w:rsidP="00DE6C11">
            <w:pPr>
              <w:snapToGrid w:val="0"/>
              <w:spacing w:before="0"/>
              <w:rPr>
                <w:rFonts w:eastAsia="TimesNewRomanPSMT" w:cs="Arial"/>
                <w:bCs/>
                <w:sz w:val="24"/>
                <w:szCs w:val="24"/>
              </w:rPr>
            </w:pPr>
          </w:p>
          <w:p w14:paraId="0E98E769" w14:textId="77777777" w:rsidR="00DE6C11" w:rsidRPr="00DE6C11" w:rsidRDefault="00DE6C11" w:rsidP="00DE6C11">
            <w:pPr>
              <w:spacing w:before="0"/>
              <w:jc w:val="left"/>
              <w:rPr>
                <w:rFonts w:eastAsia="TimesNewRomanPSMT" w:cs="Arial"/>
                <w:b/>
                <w:bCs/>
                <w:sz w:val="24"/>
                <w:szCs w:val="24"/>
              </w:rPr>
            </w:pPr>
            <w:r w:rsidRPr="00DE6C11">
              <w:rPr>
                <w:rFonts w:eastAsia="TimesNewRomanPSMT" w:cs="Arial"/>
                <w:bCs/>
                <w:sz w:val="24"/>
                <w:szCs w:val="24"/>
              </w:rPr>
              <w:t>Матични број</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14:paraId="1AF256E0" w14:textId="77777777" w:rsidR="00DE6C11" w:rsidRPr="00DE6C11" w:rsidRDefault="00DE6C11" w:rsidP="00DE6C11">
            <w:pPr>
              <w:snapToGrid w:val="0"/>
              <w:spacing w:before="0"/>
              <w:rPr>
                <w:rFonts w:eastAsia="TimesNewRomanPSMT" w:cs="Arial"/>
                <w:b/>
                <w:bCs/>
                <w:sz w:val="24"/>
                <w:szCs w:val="24"/>
              </w:rPr>
            </w:pPr>
          </w:p>
        </w:tc>
      </w:tr>
      <w:tr w:rsidR="00DE6C11" w:rsidRPr="00DE6C11" w14:paraId="629C330E" w14:textId="77777777" w:rsidTr="00DE6C11">
        <w:trPr>
          <w:trHeight w:val="703"/>
        </w:trPr>
        <w:tc>
          <w:tcPr>
            <w:tcW w:w="4410" w:type="dxa"/>
            <w:tcBorders>
              <w:top w:val="single" w:sz="4" w:space="0" w:color="000000"/>
              <w:left w:val="single" w:sz="4" w:space="0" w:color="000000"/>
              <w:bottom w:val="single" w:sz="4" w:space="0" w:color="000000"/>
            </w:tcBorders>
            <w:shd w:val="clear" w:color="auto" w:fill="F2F2F2" w:themeFill="background1" w:themeFillShade="F2"/>
            <w:vAlign w:val="center"/>
          </w:tcPr>
          <w:p w14:paraId="18E5682F" w14:textId="77777777" w:rsidR="00DE6C11" w:rsidRPr="00DE6C11" w:rsidRDefault="00DE6C11" w:rsidP="00DE6C11">
            <w:pPr>
              <w:spacing w:before="0"/>
              <w:jc w:val="left"/>
              <w:rPr>
                <w:rFonts w:eastAsia="TimesNewRomanPSMT" w:cs="Arial"/>
                <w:b/>
                <w:bCs/>
                <w:sz w:val="24"/>
                <w:szCs w:val="24"/>
              </w:rPr>
            </w:pPr>
            <w:r w:rsidRPr="00DE6C11">
              <w:rPr>
                <w:rFonts w:eastAsia="TimesNewRomanPSMT" w:cs="Arial"/>
                <w:bCs/>
                <w:sz w:val="24"/>
                <w:szCs w:val="24"/>
              </w:rPr>
              <w:t>Порески идентификациони број</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14:paraId="33DA8E91" w14:textId="77777777" w:rsidR="00DE6C11" w:rsidRPr="00DE6C11" w:rsidRDefault="00DE6C11" w:rsidP="00DE6C11">
            <w:pPr>
              <w:snapToGrid w:val="0"/>
              <w:spacing w:before="0"/>
              <w:rPr>
                <w:rFonts w:eastAsia="TimesNewRomanPSMT" w:cs="Arial"/>
                <w:b/>
                <w:bCs/>
                <w:sz w:val="24"/>
                <w:szCs w:val="24"/>
              </w:rPr>
            </w:pPr>
          </w:p>
        </w:tc>
      </w:tr>
      <w:tr w:rsidR="00DE6C11" w:rsidRPr="00DE6C11" w14:paraId="7738E74A" w14:textId="77777777" w:rsidTr="00DE6C11">
        <w:trPr>
          <w:trHeight w:val="712"/>
        </w:trPr>
        <w:tc>
          <w:tcPr>
            <w:tcW w:w="4410" w:type="dxa"/>
            <w:tcBorders>
              <w:top w:val="single" w:sz="4" w:space="0" w:color="000000"/>
              <w:left w:val="single" w:sz="4" w:space="0" w:color="000000"/>
              <w:bottom w:val="single" w:sz="4" w:space="0" w:color="000000"/>
            </w:tcBorders>
            <w:shd w:val="clear" w:color="auto" w:fill="F2F2F2" w:themeFill="background1" w:themeFillShade="F2"/>
            <w:vAlign w:val="center"/>
          </w:tcPr>
          <w:p w14:paraId="1D5F8CE2" w14:textId="77777777" w:rsidR="00DE6C11" w:rsidRPr="00DE6C11" w:rsidRDefault="00DE6C11" w:rsidP="00DE6C11">
            <w:pPr>
              <w:spacing w:before="0"/>
              <w:jc w:val="left"/>
              <w:rPr>
                <w:rFonts w:eastAsia="TimesNewRomanPSMT" w:cs="Arial"/>
                <w:b/>
                <w:bCs/>
                <w:sz w:val="24"/>
                <w:szCs w:val="24"/>
              </w:rPr>
            </w:pPr>
            <w:r w:rsidRPr="00DE6C11">
              <w:rPr>
                <w:rFonts w:eastAsia="TimesNewRomanPSMT" w:cs="Arial"/>
                <w:bCs/>
                <w:sz w:val="24"/>
                <w:szCs w:val="24"/>
              </w:rPr>
              <w:t>Име особе за контакт</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14:paraId="75AC8A0C" w14:textId="77777777" w:rsidR="00DE6C11" w:rsidRPr="00DE6C11" w:rsidRDefault="00DE6C11" w:rsidP="00DE6C11">
            <w:pPr>
              <w:snapToGrid w:val="0"/>
              <w:spacing w:before="0"/>
              <w:rPr>
                <w:rFonts w:eastAsia="TimesNewRomanPSMT" w:cs="Arial"/>
                <w:b/>
                <w:bCs/>
                <w:sz w:val="24"/>
                <w:szCs w:val="24"/>
              </w:rPr>
            </w:pPr>
          </w:p>
        </w:tc>
      </w:tr>
      <w:tr w:rsidR="00DE6C11" w:rsidRPr="00DE6C11" w14:paraId="21FFB466" w14:textId="77777777" w:rsidTr="00DE6C11">
        <w:tc>
          <w:tcPr>
            <w:tcW w:w="4410" w:type="dxa"/>
            <w:tcBorders>
              <w:top w:val="single" w:sz="4" w:space="0" w:color="000000"/>
              <w:left w:val="single" w:sz="4" w:space="0" w:color="000000"/>
              <w:bottom w:val="single" w:sz="4" w:space="0" w:color="000000"/>
            </w:tcBorders>
            <w:shd w:val="clear" w:color="auto" w:fill="F2F2F2" w:themeFill="background1" w:themeFillShade="F2"/>
            <w:vAlign w:val="center"/>
          </w:tcPr>
          <w:p w14:paraId="5D0E08AD" w14:textId="77777777" w:rsidR="00DE6C11" w:rsidRPr="00DE6C11" w:rsidRDefault="00DE6C11" w:rsidP="00DE6C11">
            <w:pPr>
              <w:spacing w:before="0"/>
              <w:jc w:val="left"/>
              <w:rPr>
                <w:rFonts w:eastAsia="TimesNewRomanPSMT" w:cs="Arial"/>
                <w:b/>
                <w:bCs/>
                <w:sz w:val="24"/>
                <w:szCs w:val="24"/>
                <w:lang w:val="ru-RU"/>
              </w:rPr>
            </w:pPr>
            <w:r w:rsidRPr="00DE6C11">
              <w:rPr>
                <w:rFonts w:eastAsia="TimesNewRomanPSMT" w:cs="Arial"/>
                <w:bCs/>
                <w:sz w:val="24"/>
                <w:szCs w:val="24"/>
                <w:lang w:val="ru-RU"/>
              </w:rPr>
              <w:t>Проценат укупне вредности набавке који ће извршити подизвођач</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14:paraId="7E6FCC5B" w14:textId="77777777" w:rsidR="00DE6C11" w:rsidRPr="00DE6C11" w:rsidRDefault="00DE6C11" w:rsidP="00DE6C11">
            <w:pPr>
              <w:snapToGrid w:val="0"/>
              <w:spacing w:before="0"/>
              <w:rPr>
                <w:rFonts w:eastAsia="TimesNewRomanPSMT" w:cs="Arial"/>
                <w:b/>
                <w:bCs/>
                <w:sz w:val="24"/>
                <w:szCs w:val="24"/>
                <w:lang w:val="ru-RU"/>
              </w:rPr>
            </w:pPr>
          </w:p>
        </w:tc>
      </w:tr>
      <w:tr w:rsidR="00DE6C11" w:rsidRPr="00DE6C11" w14:paraId="1424B64B" w14:textId="77777777" w:rsidTr="00DE6C11">
        <w:trPr>
          <w:trHeight w:val="706"/>
        </w:trPr>
        <w:tc>
          <w:tcPr>
            <w:tcW w:w="4410" w:type="dxa"/>
            <w:tcBorders>
              <w:top w:val="single" w:sz="4" w:space="0" w:color="000000"/>
              <w:left w:val="single" w:sz="4" w:space="0" w:color="000000"/>
              <w:bottom w:val="single" w:sz="4" w:space="0" w:color="000000"/>
            </w:tcBorders>
            <w:shd w:val="clear" w:color="auto" w:fill="F2F2F2" w:themeFill="background1" w:themeFillShade="F2"/>
            <w:vAlign w:val="center"/>
          </w:tcPr>
          <w:p w14:paraId="69B871E9" w14:textId="77777777" w:rsidR="00DE6C11" w:rsidRPr="00DE6C11" w:rsidRDefault="00DE6C11" w:rsidP="00DE6C11">
            <w:pPr>
              <w:spacing w:before="0"/>
              <w:jc w:val="left"/>
              <w:rPr>
                <w:rFonts w:eastAsia="TimesNewRomanPSMT" w:cs="Arial"/>
                <w:b/>
                <w:bCs/>
                <w:sz w:val="24"/>
                <w:szCs w:val="24"/>
                <w:lang w:val="ru-RU"/>
              </w:rPr>
            </w:pPr>
            <w:r w:rsidRPr="00DE6C11">
              <w:rPr>
                <w:rFonts w:eastAsia="TimesNewRomanPSMT" w:cs="Arial"/>
                <w:bCs/>
                <w:sz w:val="24"/>
                <w:szCs w:val="24"/>
                <w:lang w:val="ru-RU"/>
              </w:rPr>
              <w:t>Део предмета набавке који ће извршити подизвођач</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14:paraId="63F6F513" w14:textId="77777777" w:rsidR="00DE6C11" w:rsidRPr="00DE6C11" w:rsidRDefault="00DE6C11" w:rsidP="00DE6C11">
            <w:pPr>
              <w:snapToGrid w:val="0"/>
              <w:spacing w:before="0"/>
              <w:rPr>
                <w:rFonts w:eastAsia="TimesNewRomanPSMT" w:cs="Arial"/>
                <w:b/>
                <w:bCs/>
                <w:sz w:val="24"/>
                <w:szCs w:val="24"/>
                <w:lang w:val="ru-RU"/>
              </w:rPr>
            </w:pPr>
          </w:p>
        </w:tc>
      </w:tr>
    </w:tbl>
    <w:p w14:paraId="6B6BD5D8" w14:textId="62ED3DF6" w:rsidR="00343A18" w:rsidRPr="0042687E" w:rsidRDefault="00343A18" w:rsidP="00343A18">
      <w:pPr>
        <w:spacing w:before="0"/>
        <w:rPr>
          <w:rFonts w:cs="Arial"/>
          <w:i/>
          <w:iCs/>
          <w:sz w:val="20"/>
          <w:szCs w:val="20"/>
          <w:lang w:val="ru-RU"/>
        </w:rPr>
      </w:pPr>
      <w:r w:rsidRPr="00EC5BB4">
        <w:rPr>
          <w:rFonts w:eastAsia="TimesNewRomanPSMT" w:cs="Arial"/>
          <w:b/>
          <w:bCs/>
          <w:i/>
          <w:sz w:val="24"/>
          <w:szCs w:val="24"/>
        </w:rPr>
        <w:tab/>
      </w:r>
      <w:r w:rsidRPr="0042687E">
        <w:rPr>
          <w:rFonts w:cs="Arial"/>
          <w:b/>
          <w:bCs/>
          <w:i/>
          <w:iCs/>
          <w:sz w:val="20"/>
          <w:szCs w:val="20"/>
          <w:u w:val="single"/>
          <w:lang w:val="ru-RU"/>
        </w:rPr>
        <w:t>Напомена</w:t>
      </w:r>
    </w:p>
    <w:p w14:paraId="22F7A838" w14:textId="77777777" w:rsidR="00343A18" w:rsidRPr="0042687E" w:rsidRDefault="00343A18" w:rsidP="00343A18">
      <w:pPr>
        <w:spacing w:before="0"/>
        <w:rPr>
          <w:rFonts w:eastAsia="TimesNewRomanPSMT" w:cs="Arial"/>
          <w:b/>
          <w:bCs/>
          <w:sz w:val="20"/>
          <w:szCs w:val="20"/>
          <w:lang w:val="ru-RU"/>
        </w:rPr>
      </w:pPr>
      <w:r w:rsidRPr="0042687E">
        <w:rPr>
          <w:rFonts w:cs="Arial"/>
          <w:i/>
          <w:iCs/>
          <w:sz w:val="20"/>
          <w:szCs w:val="20"/>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14:paraId="11FD43CA" w14:textId="34EC91C6" w:rsidR="00DE6C11" w:rsidRDefault="00DE6C11" w:rsidP="00343A18">
      <w:pPr>
        <w:spacing w:before="0"/>
        <w:rPr>
          <w:rFonts w:eastAsia="TimesNewRomanPSMT" w:cs="Arial"/>
          <w:b/>
          <w:bCs/>
          <w:sz w:val="24"/>
          <w:szCs w:val="24"/>
          <w:lang w:val="ru-RU"/>
        </w:rPr>
      </w:pPr>
      <w:r>
        <w:rPr>
          <w:rFonts w:eastAsia="TimesNewRomanPSMT" w:cs="Arial"/>
          <w:b/>
          <w:bCs/>
          <w:sz w:val="24"/>
          <w:szCs w:val="24"/>
          <w:lang w:val="ru-RU"/>
        </w:rPr>
        <w:br w:type="page"/>
      </w:r>
    </w:p>
    <w:p w14:paraId="3C1E4EE3" w14:textId="10086B85" w:rsidR="00343A18" w:rsidRDefault="00343A18" w:rsidP="00343A18">
      <w:pPr>
        <w:spacing w:before="0"/>
        <w:rPr>
          <w:rFonts w:eastAsia="TimesNewRomanPSMT" w:cs="Arial"/>
          <w:b/>
          <w:bCs/>
          <w:sz w:val="24"/>
          <w:szCs w:val="24"/>
          <w:lang w:val="ru-RU"/>
        </w:rPr>
      </w:pPr>
      <w:r w:rsidRPr="00DE6C11">
        <w:rPr>
          <w:rFonts w:eastAsia="TimesNewRomanPSMT" w:cs="Arial"/>
          <w:b/>
          <w:bCs/>
          <w:sz w:val="24"/>
          <w:szCs w:val="24"/>
          <w:lang w:val="sr-Cyrl-CS"/>
        </w:rPr>
        <w:lastRenderedPageBreak/>
        <w:t xml:space="preserve">4) </w:t>
      </w:r>
      <w:r w:rsidRPr="00DE6C11">
        <w:rPr>
          <w:rFonts w:eastAsia="TimesNewRomanPSMT" w:cs="Arial"/>
          <w:b/>
          <w:bCs/>
          <w:sz w:val="24"/>
          <w:szCs w:val="24"/>
          <w:lang w:val="ru-RU"/>
        </w:rPr>
        <w:t>ПОДАЦИ ЧЛАНУ ГРУПЕ ПОНУЂАЧА</w:t>
      </w:r>
    </w:p>
    <w:p w14:paraId="2E11793A" w14:textId="77777777" w:rsidR="00DE6C11" w:rsidRPr="00DE6C11" w:rsidRDefault="00DE6C11" w:rsidP="00343A18">
      <w:pPr>
        <w:spacing w:before="0"/>
        <w:rPr>
          <w:rFonts w:eastAsia="TimesNewRomanPSMT" w:cs="Arial"/>
          <w:b/>
          <w:bCs/>
          <w:sz w:val="24"/>
          <w:szCs w:val="24"/>
          <w:lang w:val="ru-RU"/>
        </w:rPr>
      </w:pPr>
    </w:p>
    <w:tbl>
      <w:tblPr>
        <w:tblW w:w="9087" w:type="dxa"/>
        <w:tblInd w:w="-20" w:type="dxa"/>
        <w:tblLayout w:type="fixed"/>
        <w:tblLook w:val="0000" w:firstRow="0" w:lastRow="0" w:firstColumn="0" w:lastColumn="0" w:noHBand="0" w:noVBand="0"/>
      </w:tblPr>
      <w:tblGrid>
        <w:gridCol w:w="4484"/>
        <w:gridCol w:w="4603"/>
      </w:tblGrid>
      <w:tr w:rsidR="00DE6C11" w:rsidRPr="00DE6C11" w14:paraId="20B2EB9C" w14:textId="77777777" w:rsidTr="00DE6C11">
        <w:trPr>
          <w:trHeight w:val="658"/>
        </w:trPr>
        <w:tc>
          <w:tcPr>
            <w:tcW w:w="4484" w:type="dxa"/>
            <w:tcBorders>
              <w:top w:val="single" w:sz="4" w:space="0" w:color="000000"/>
              <w:left w:val="single" w:sz="4" w:space="0" w:color="000000"/>
              <w:bottom w:val="single" w:sz="4" w:space="0" w:color="000000"/>
            </w:tcBorders>
            <w:shd w:val="clear" w:color="auto" w:fill="F2F2F2" w:themeFill="background1" w:themeFillShade="F2"/>
            <w:vAlign w:val="center"/>
          </w:tcPr>
          <w:p w14:paraId="1387FB7D" w14:textId="77777777" w:rsidR="00DE6C11" w:rsidRPr="00DE6C11" w:rsidRDefault="00DE6C11" w:rsidP="00DE6C11">
            <w:pPr>
              <w:spacing w:before="0"/>
              <w:jc w:val="left"/>
              <w:rPr>
                <w:rFonts w:eastAsia="TimesNewRomanPSMT" w:cs="Arial"/>
                <w:bCs/>
                <w:sz w:val="24"/>
                <w:szCs w:val="24"/>
                <w:lang w:val="ru-RU"/>
              </w:rPr>
            </w:pPr>
            <w:r w:rsidRPr="00DE6C11">
              <w:rPr>
                <w:rFonts w:eastAsia="TimesNewRomanPSMT" w:cs="Arial"/>
                <w:bCs/>
                <w:sz w:val="24"/>
                <w:szCs w:val="24"/>
                <w:lang w:val="ru-RU"/>
              </w:rPr>
              <w:t>1) Назив члана групе понуђача</w:t>
            </w:r>
          </w:p>
        </w:tc>
        <w:tc>
          <w:tcPr>
            <w:tcW w:w="4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C7A933" w14:textId="77777777" w:rsidR="00DE6C11" w:rsidRPr="00DE6C11" w:rsidRDefault="00DE6C11" w:rsidP="00DE6C11">
            <w:pPr>
              <w:snapToGrid w:val="0"/>
              <w:spacing w:before="0"/>
              <w:jc w:val="left"/>
              <w:rPr>
                <w:rFonts w:eastAsia="TimesNewRomanPSMT" w:cs="Arial"/>
                <w:b/>
                <w:bCs/>
                <w:sz w:val="24"/>
                <w:szCs w:val="24"/>
                <w:lang w:val="ru-RU"/>
              </w:rPr>
            </w:pPr>
          </w:p>
        </w:tc>
      </w:tr>
      <w:tr w:rsidR="00DE6C11" w:rsidRPr="00DE6C11" w14:paraId="749192BD" w14:textId="77777777" w:rsidTr="00DE6C11">
        <w:trPr>
          <w:trHeight w:val="641"/>
        </w:trPr>
        <w:tc>
          <w:tcPr>
            <w:tcW w:w="4484" w:type="dxa"/>
            <w:tcBorders>
              <w:top w:val="single" w:sz="4" w:space="0" w:color="000000"/>
              <w:left w:val="single" w:sz="4" w:space="0" w:color="000000"/>
              <w:bottom w:val="single" w:sz="4" w:space="0" w:color="000000"/>
            </w:tcBorders>
            <w:shd w:val="clear" w:color="auto" w:fill="F2F2F2" w:themeFill="background1" w:themeFillShade="F2"/>
            <w:vAlign w:val="center"/>
          </w:tcPr>
          <w:p w14:paraId="0B059099" w14:textId="77777777" w:rsidR="00DE6C11" w:rsidRPr="00DE6C11" w:rsidRDefault="00DE6C11" w:rsidP="00DE6C11">
            <w:pPr>
              <w:snapToGrid w:val="0"/>
              <w:spacing w:before="0"/>
              <w:jc w:val="left"/>
              <w:rPr>
                <w:rFonts w:eastAsia="TimesNewRomanPSMT" w:cs="Arial"/>
                <w:bCs/>
                <w:sz w:val="24"/>
                <w:szCs w:val="24"/>
                <w:lang w:val="ru-RU"/>
              </w:rPr>
            </w:pPr>
            <w:r w:rsidRPr="00DE6C11">
              <w:rPr>
                <w:rFonts w:eastAsia="TimesNewRomanPSMT" w:cs="Arial"/>
                <w:bCs/>
                <w:sz w:val="24"/>
                <w:szCs w:val="24"/>
                <w:lang w:val="ru-RU"/>
              </w:rPr>
              <w:t xml:space="preserve">Врста правног лица </w:t>
            </w:r>
            <w:r w:rsidRPr="00DE6C11">
              <w:rPr>
                <w:rFonts w:eastAsia="TimesNewRomanPSMT" w:cs="Arial"/>
                <w:bCs/>
                <w:i/>
                <w:szCs w:val="24"/>
                <w:lang w:val="ru-RU"/>
              </w:rPr>
              <w:t>(микро, мало, средње, велико, физичко лице)</w:t>
            </w:r>
          </w:p>
        </w:tc>
        <w:tc>
          <w:tcPr>
            <w:tcW w:w="4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88F7A6" w14:textId="77777777" w:rsidR="00DE6C11" w:rsidRPr="00DE6C11" w:rsidRDefault="00DE6C11" w:rsidP="00DE6C11">
            <w:pPr>
              <w:snapToGrid w:val="0"/>
              <w:spacing w:before="0"/>
              <w:jc w:val="left"/>
              <w:rPr>
                <w:rFonts w:eastAsia="TimesNewRomanPSMT" w:cs="Arial"/>
                <w:b/>
                <w:bCs/>
                <w:sz w:val="24"/>
                <w:szCs w:val="24"/>
                <w:lang w:val="ru-RU"/>
              </w:rPr>
            </w:pPr>
          </w:p>
        </w:tc>
      </w:tr>
      <w:tr w:rsidR="00DE6C11" w:rsidRPr="00DE6C11" w14:paraId="7D57E110" w14:textId="77777777" w:rsidTr="00DE6C11">
        <w:trPr>
          <w:trHeight w:val="637"/>
        </w:trPr>
        <w:tc>
          <w:tcPr>
            <w:tcW w:w="4484" w:type="dxa"/>
            <w:tcBorders>
              <w:top w:val="single" w:sz="4" w:space="0" w:color="000000"/>
              <w:left w:val="single" w:sz="4" w:space="0" w:color="000000"/>
              <w:bottom w:val="single" w:sz="4" w:space="0" w:color="000000"/>
            </w:tcBorders>
            <w:shd w:val="clear" w:color="auto" w:fill="F2F2F2" w:themeFill="background1" w:themeFillShade="F2"/>
            <w:vAlign w:val="center"/>
          </w:tcPr>
          <w:p w14:paraId="0FB74B2F" w14:textId="77777777" w:rsidR="00DE6C11" w:rsidRPr="00DE6C11" w:rsidRDefault="00DE6C11" w:rsidP="00DE6C11">
            <w:pPr>
              <w:spacing w:before="0"/>
              <w:jc w:val="left"/>
              <w:rPr>
                <w:rFonts w:eastAsia="TimesNewRomanPSMT" w:cs="Arial"/>
                <w:b/>
                <w:bCs/>
                <w:sz w:val="24"/>
                <w:szCs w:val="24"/>
              </w:rPr>
            </w:pPr>
            <w:r w:rsidRPr="00DE6C11">
              <w:rPr>
                <w:rFonts w:eastAsia="TimesNewRomanPSMT" w:cs="Arial"/>
                <w:bCs/>
                <w:sz w:val="24"/>
                <w:szCs w:val="24"/>
              </w:rPr>
              <w:t>Адреса</w:t>
            </w:r>
          </w:p>
        </w:tc>
        <w:tc>
          <w:tcPr>
            <w:tcW w:w="4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CBFA8F" w14:textId="77777777" w:rsidR="00DE6C11" w:rsidRPr="00DE6C11" w:rsidRDefault="00DE6C11" w:rsidP="00DE6C11">
            <w:pPr>
              <w:snapToGrid w:val="0"/>
              <w:spacing w:before="0"/>
              <w:jc w:val="left"/>
              <w:rPr>
                <w:rFonts w:eastAsia="TimesNewRomanPSMT" w:cs="Arial"/>
                <w:b/>
                <w:bCs/>
                <w:sz w:val="24"/>
                <w:szCs w:val="24"/>
              </w:rPr>
            </w:pPr>
          </w:p>
        </w:tc>
      </w:tr>
      <w:tr w:rsidR="00DE6C11" w:rsidRPr="00DE6C11" w14:paraId="15E342ED" w14:textId="77777777" w:rsidTr="00DE6C11">
        <w:trPr>
          <w:trHeight w:val="633"/>
        </w:trPr>
        <w:tc>
          <w:tcPr>
            <w:tcW w:w="4484" w:type="dxa"/>
            <w:tcBorders>
              <w:top w:val="single" w:sz="4" w:space="0" w:color="000000"/>
              <w:left w:val="single" w:sz="4" w:space="0" w:color="000000"/>
              <w:bottom w:val="single" w:sz="4" w:space="0" w:color="000000"/>
            </w:tcBorders>
            <w:shd w:val="clear" w:color="auto" w:fill="F2F2F2" w:themeFill="background1" w:themeFillShade="F2"/>
            <w:vAlign w:val="center"/>
          </w:tcPr>
          <w:p w14:paraId="2F622DF5" w14:textId="77777777" w:rsidR="00DE6C11" w:rsidRPr="00DE6C11" w:rsidRDefault="00DE6C11" w:rsidP="00DE6C11">
            <w:pPr>
              <w:spacing w:before="0"/>
              <w:jc w:val="left"/>
              <w:rPr>
                <w:rFonts w:eastAsia="TimesNewRomanPSMT" w:cs="Arial"/>
                <w:b/>
                <w:bCs/>
                <w:sz w:val="24"/>
                <w:szCs w:val="24"/>
              </w:rPr>
            </w:pPr>
            <w:r w:rsidRPr="00DE6C11">
              <w:rPr>
                <w:rFonts w:eastAsia="TimesNewRomanPSMT" w:cs="Arial"/>
                <w:bCs/>
                <w:sz w:val="24"/>
                <w:szCs w:val="24"/>
              </w:rPr>
              <w:t>Матични број</w:t>
            </w:r>
          </w:p>
        </w:tc>
        <w:tc>
          <w:tcPr>
            <w:tcW w:w="4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89CF51" w14:textId="77777777" w:rsidR="00DE6C11" w:rsidRPr="00DE6C11" w:rsidRDefault="00DE6C11" w:rsidP="00DE6C11">
            <w:pPr>
              <w:snapToGrid w:val="0"/>
              <w:spacing w:before="0"/>
              <w:jc w:val="left"/>
              <w:rPr>
                <w:rFonts w:eastAsia="TimesNewRomanPSMT" w:cs="Arial"/>
                <w:b/>
                <w:bCs/>
                <w:sz w:val="24"/>
                <w:szCs w:val="24"/>
              </w:rPr>
            </w:pPr>
          </w:p>
        </w:tc>
      </w:tr>
      <w:tr w:rsidR="00DE6C11" w:rsidRPr="00DE6C11" w14:paraId="6E984F6A" w14:textId="77777777" w:rsidTr="00DE6C11">
        <w:trPr>
          <w:trHeight w:val="655"/>
        </w:trPr>
        <w:tc>
          <w:tcPr>
            <w:tcW w:w="4484" w:type="dxa"/>
            <w:tcBorders>
              <w:top w:val="single" w:sz="4" w:space="0" w:color="000000"/>
              <w:left w:val="single" w:sz="4" w:space="0" w:color="000000"/>
              <w:bottom w:val="single" w:sz="4" w:space="0" w:color="000000"/>
            </w:tcBorders>
            <w:shd w:val="clear" w:color="auto" w:fill="F2F2F2" w:themeFill="background1" w:themeFillShade="F2"/>
            <w:vAlign w:val="center"/>
          </w:tcPr>
          <w:p w14:paraId="4A8B322C" w14:textId="77777777" w:rsidR="00DE6C11" w:rsidRPr="00DE6C11" w:rsidRDefault="00DE6C11" w:rsidP="00DE6C11">
            <w:pPr>
              <w:spacing w:before="0"/>
              <w:jc w:val="left"/>
              <w:rPr>
                <w:rFonts w:eastAsia="TimesNewRomanPSMT" w:cs="Arial"/>
                <w:b/>
                <w:bCs/>
                <w:sz w:val="24"/>
                <w:szCs w:val="24"/>
              </w:rPr>
            </w:pPr>
            <w:r w:rsidRPr="00DE6C11">
              <w:rPr>
                <w:rFonts w:eastAsia="TimesNewRomanPSMT" w:cs="Arial"/>
                <w:bCs/>
                <w:sz w:val="24"/>
                <w:szCs w:val="24"/>
              </w:rPr>
              <w:t>Порески идентификациони број</w:t>
            </w:r>
          </w:p>
        </w:tc>
        <w:tc>
          <w:tcPr>
            <w:tcW w:w="4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10A50A" w14:textId="77777777" w:rsidR="00DE6C11" w:rsidRPr="00DE6C11" w:rsidRDefault="00DE6C11" w:rsidP="00DE6C11">
            <w:pPr>
              <w:snapToGrid w:val="0"/>
              <w:spacing w:before="0"/>
              <w:jc w:val="left"/>
              <w:rPr>
                <w:rFonts w:eastAsia="TimesNewRomanPSMT" w:cs="Arial"/>
                <w:b/>
                <w:bCs/>
                <w:sz w:val="24"/>
                <w:szCs w:val="24"/>
              </w:rPr>
            </w:pPr>
          </w:p>
        </w:tc>
      </w:tr>
      <w:tr w:rsidR="00DE6C11" w:rsidRPr="00DE6C11" w14:paraId="60BCE558" w14:textId="77777777" w:rsidTr="00DE6C11">
        <w:trPr>
          <w:trHeight w:val="626"/>
        </w:trPr>
        <w:tc>
          <w:tcPr>
            <w:tcW w:w="4484" w:type="dxa"/>
            <w:tcBorders>
              <w:top w:val="single" w:sz="4" w:space="0" w:color="000000"/>
              <w:left w:val="single" w:sz="4" w:space="0" w:color="000000"/>
              <w:bottom w:val="single" w:sz="4" w:space="0" w:color="000000"/>
            </w:tcBorders>
            <w:shd w:val="clear" w:color="auto" w:fill="F2F2F2" w:themeFill="background1" w:themeFillShade="F2"/>
            <w:vAlign w:val="center"/>
          </w:tcPr>
          <w:p w14:paraId="642B8D17" w14:textId="77777777" w:rsidR="00DE6C11" w:rsidRPr="00DE6C11" w:rsidRDefault="00DE6C11" w:rsidP="00DE6C11">
            <w:pPr>
              <w:spacing w:before="0"/>
              <w:jc w:val="left"/>
              <w:rPr>
                <w:rFonts w:eastAsia="TimesNewRomanPSMT" w:cs="Arial"/>
                <w:b/>
                <w:bCs/>
                <w:sz w:val="24"/>
                <w:szCs w:val="24"/>
              </w:rPr>
            </w:pPr>
            <w:r w:rsidRPr="00DE6C11">
              <w:rPr>
                <w:rFonts w:eastAsia="TimesNewRomanPSMT" w:cs="Arial"/>
                <w:bCs/>
                <w:sz w:val="24"/>
                <w:szCs w:val="24"/>
              </w:rPr>
              <w:t>Име особе за контакт</w:t>
            </w:r>
          </w:p>
        </w:tc>
        <w:tc>
          <w:tcPr>
            <w:tcW w:w="4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D0A7A9" w14:textId="77777777" w:rsidR="00DE6C11" w:rsidRPr="00DE6C11" w:rsidRDefault="00DE6C11" w:rsidP="00DE6C11">
            <w:pPr>
              <w:snapToGrid w:val="0"/>
              <w:spacing w:before="0"/>
              <w:jc w:val="left"/>
              <w:rPr>
                <w:rFonts w:eastAsia="TimesNewRomanPSMT" w:cs="Arial"/>
                <w:b/>
                <w:bCs/>
                <w:sz w:val="24"/>
                <w:szCs w:val="24"/>
              </w:rPr>
            </w:pPr>
          </w:p>
        </w:tc>
      </w:tr>
      <w:tr w:rsidR="00DE6C11" w:rsidRPr="00DE6C11" w14:paraId="69F7FC09" w14:textId="77777777" w:rsidTr="00DE6C11">
        <w:trPr>
          <w:trHeight w:val="649"/>
        </w:trPr>
        <w:tc>
          <w:tcPr>
            <w:tcW w:w="4484" w:type="dxa"/>
            <w:tcBorders>
              <w:top w:val="single" w:sz="4" w:space="0" w:color="000000"/>
              <w:left w:val="single" w:sz="4" w:space="0" w:color="000000"/>
              <w:bottom w:val="single" w:sz="4" w:space="0" w:color="000000"/>
            </w:tcBorders>
            <w:shd w:val="clear" w:color="auto" w:fill="F2F2F2" w:themeFill="background1" w:themeFillShade="F2"/>
            <w:vAlign w:val="center"/>
          </w:tcPr>
          <w:p w14:paraId="49B750FC" w14:textId="77777777" w:rsidR="00DE6C11" w:rsidRPr="00DE6C11" w:rsidRDefault="00DE6C11" w:rsidP="00DE6C11">
            <w:pPr>
              <w:spacing w:before="0"/>
              <w:jc w:val="left"/>
              <w:rPr>
                <w:rFonts w:eastAsia="TimesNewRomanPSMT" w:cs="Arial"/>
                <w:bCs/>
                <w:sz w:val="24"/>
                <w:szCs w:val="24"/>
                <w:lang w:val="ru-RU"/>
              </w:rPr>
            </w:pPr>
            <w:r w:rsidRPr="00DE6C11">
              <w:rPr>
                <w:rFonts w:eastAsia="TimesNewRomanPSMT" w:cs="Arial"/>
                <w:bCs/>
                <w:sz w:val="24"/>
                <w:szCs w:val="24"/>
                <w:lang w:val="ru-RU"/>
              </w:rPr>
              <w:t>2) Назив члана групе понуђача</w:t>
            </w:r>
          </w:p>
        </w:tc>
        <w:tc>
          <w:tcPr>
            <w:tcW w:w="4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AAC298" w14:textId="77777777" w:rsidR="00DE6C11" w:rsidRPr="00DE6C11" w:rsidRDefault="00DE6C11" w:rsidP="00DE6C11">
            <w:pPr>
              <w:snapToGrid w:val="0"/>
              <w:spacing w:before="0"/>
              <w:jc w:val="left"/>
              <w:rPr>
                <w:rFonts w:eastAsia="TimesNewRomanPSMT" w:cs="Arial"/>
                <w:b/>
                <w:bCs/>
                <w:sz w:val="24"/>
                <w:szCs w:val="24"/>
                <w:lang w:val="ru-RU"/>
              </w:rPr>
            </w:pPr>
          </w:p>
        </w:tc>
      </w:tr>
      <w:tr w:rsidR="00DE6C11" w:rsidRPr="00DE6C11" w14:paraId="691CC6F2" w14:textId="77777777" w:rsidTr="00DE6C11">
        <w:trPr>
          <w:trHeight w:val="695"/>
        </w:trPr>
        <w:tc>
          <w:tcPr>
            <w:tcW w:w="4484" w:type="dxa"/>
            <w:tcBorders>
              <w:top w:val="single" w:sz="4" w:space="0" w:color="000000"/>
              <w:left w:val="single" w:sz="4" w:space="0" w:color="000000"/>
              <w:bottom w:val="single" w:sz="4" w:space="0" w:color="000000"/>
            </w:tcBorders>
            <w:shd w:val="clear" w:color="auto" w:fill="F2F2F2" w:themeFill="background1" w:themeFillShade="F2"/>
            <w:vAlign w:val="center"/>
          </w:tcPr>
          <w:p w14:paraId="698CD5A9" w14:textId="77777777" w:rsidR="00DE6C11" w:rsidRPr="00DE6C11" w:rsidRDefault="00DE6C11" w:rsidP="00DE6C11">
            <w:pPr>
              <w:snapToGrid w:val="0"/>
              <w:spacing w:before="0"/>
              <w:jc w:val="left"/>
              <w:rPr>
                <w:rFonts w:eastAsia="TimesNewRomanPSMT" w:cs="Arial"/>
                <w:bCs/>
                <w:sz w:val="24"/>
                <w:szCs w:val="24"/>
                <w:lang w:val="ru-RU"/>
              </w:rPr>
            </w:pPr>
            <w:r w:rsidRPr="00DE6C11">
              <w:rPr>
                <w:rFonts w:eastAsia="TimesNewRomanPSMT" w:cs="Arial"/>
                <w:bCs/>
                <w:sz w:val="24"/>
                <w:szCs w:val="24"/>
                <w:lang w:val="ru-RU"/>
              </w:rPr>
              <w:t xml:space="preserve">Врста правног лица </w:t>
            </w:r>
            <w:r w:rsidRPr="00DE6C11">
              <w:rPr>
                <w:rFonts w:eastAsia="TimesNewRomanPSMT" w:cs="Arial"/>
                <w:bCs/>
                <w:i/>
                <w:szCs w:val="24"/>
                <w:lang w:val="ru-RU"/>
              </w:rPr>
              <w:t>(микро, мало, средње, велико, физичко лице)</w:t>
            </w:r>
          </w:p>
        </w:tc>
        <w:tc>
          <w:tcPr>
            <w:tcW w:w="4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ED9FEA" w14:textId="77777777" w:rsidR="00DE6C11" w:rsidRPr="00DE6C11" w:rsidRDefault="00DE6C11" w:rsidP="00DE6C11">
            <w:pPr>
              <w:snapToGrid w:val="0"/>
              <w:spacing w:before="0"/>
              <w:jc w:val="left"/>
              <w:rPr>
                <w:rFonts w:eastAsia="TimesNewRomanPSMT" w:cs="Arial"/>
                <w:b/>
                <w:bCs/>
                <w:sz w:val="24"/>
                <w:szCs w:val="24"/>
                <w:lang w:val="ru-RU"/>
              </w:rPr>
            </w:pPr>
          </w:p>
        </w:tc>
      </w:tr>
      <w:tr w:rsidR="00DE6C11" w:rsidRPr="00DE6C11" w14:paraId="12461CC5" w14:textId="77777777" w:rsidTr="00DE6C11">
        <w:trPr>
          <w:trHeight w:val="615"/>
        </w:trPr>
        <w:tc>
          <w:tcPr>
            <w:tcW w:w="4484" w:type="dxa"/>
            <w:tcBorders>
              <w:top w:val="single" w:sz="4" w:space="0" w:color="000000"/>
              <w:left w:val="single" w:sz="4" w:space="0" w:color="000000"/>
              <w:bottom w:val="single" w:sz="4" w:space="0" w:color="000000"/>
            </w:tcBorders>
            <w:shd w:val="clear" w:color="auto" w:fill="F2F2F2" w:themeFill="background1" w:themeFillShade="F2"/>
            <w:vAlign w:val="center"/>
          </w:tcPr>
          <w:p w14:paraId="1009242F" w14:textId="77777777" w:rsidR="00DE6C11" w:rsidRPr="00DE6C11" w:rsidRDefault="00DE6C11" w:rsidP="00DE6C11">
            <w:pPr>
              <w:spacing w:before="0"/>
              <w:jc w:val="left"/>
              <w:rPr>
                <w:rFonts w:eastAsia="TimesNewRomanPSMT" w:cs="Arial"/>
                <w:b/>
                <w:bCs/>
                <w:sz w:val="24"/>
                <w:szCs w:val="24"/>
              </w:rPr>
            </w:pPr>
            <w:r w:rsidRPr="00DE6C11">
              <w:rPr>
                <w:rFonts w:eastAsia="TimesNewRomanPSMT" w:cs="Arial"/>
                <w:bCs/>
                <w:sz w:val="24"/>
                <w:szCs w:val="24"/>
              </w:rPr>
              <w:t>Адреса</w:t>
            </w:r>
          </w:p>
        </w:tc>
        <w:tc>
          <w:tcPr>
            <w:tcW w:w="4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BDD2A0" w14:textId="77777777" w:rsidR="00DE6C11" w:rsidRPr="00DE6C11" w:rsidRDefault="00DE6C11" w:rsidP="00DE6C11">
            <w:pPr>
              <w:snapToGrid w:val="0"/>
              <w:spacing w:before="0"/>
              <w:jc w:val="left"/>
              <w:rPr>
                <w:rFonts w:eastAsia="TimesNewRomanPSMT" w:cs="Arial"/>
                <w:b/>
                <w:bCs/>
                <w:sz w:val="24"/>
                <w:szCs w:val="24"/>
              </w:rPr>
            </w:pPr>
          </w:p>
        </w:tc>
      </w:tr>
      <w:tr w:rsidR="00DE6C11" w:rsidRPr="00DE6C11" w14:paraId="0AC4C62F" w14:textId="77777777" w:rsidTr="00DE6C11">
        <w:trPr>
          <w:trHeight w:val="636"/>
        </w:trPr>
        <w:tc>
          <w:tcPr>
            <w:tcW w:w="4484" w:type="dxa"/>
            <w:tcBorders>
              <w:top w:val="single" w:sz="4" w:space="0" w:color="000000"/>
              <w:left w:val="single" w:sz="4" w:space="0" w:color="000000"/>
              <w:bottom w:val="single" w:sz="4" w:space="0" w:color="000000"/>
            </w:tcBorders>
            <w:shd w:val="clear" w:color="auto" w:fill="F2F2F2" w:themeFill="background1" w:themeFillShade="F2"/>
            <w:vAlign w:val="center"/>
          </w:tcPr>
          <w:p w14:paraId="26CA6079" w14:textId="77777777" w:rsidR="00DE6C11" w:rsidRPr="00DE6C11" w:rsidRDefault="00DE6C11" w:rsidP="00DE6C11">
            <w:pPr>
              <w:spacing w:before="0"/>
              <w:jc w:val="left"/>
              <w:rPr>
                <w:rFonts w:eastAsia="TimesNewRomanPSMT" w:cs="Arial"/>
                <w:b/>
                <w:bCs/>
                <w:sz w:val="24"/>
                <w:szCs w:val="24"/>
              </w:rPr>
            </w:pPr>
            <w:r w:rsidRPr="00DE6C11">
              <w:rPr>
                <w:rFonts w:eastAsia="TimesNewRomanPSMT" w:cs="Arial"/>
                <w:bCs/>
                <w:sz w:val="24"/>
                <w:szCs w:val="24"/>
              </w:rPr>
              <w:t>Матични број</w:t>
            </w:r>
          </w:p>
        </w:tc>
        <w:tc>
          <w:tcPr>
            <w:tcW w:w="4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E3D08F" w14:textId="77777777" w:rsidR="00DE6C11" w:rsidRPr="00DE6C11" w:rsidRDefault="00DE6C11" w:rsidP="00DE6C11">
            <w:pPr>
              <w:snapToGrid w:val="0"/>
              <w:spacing w:before="0"/>
              <w:jc w:val="left"/>
              <w:rPr>
                <w:rFonts w:eastAsia="TimesNewRomanPSMT" w:cs="Arial"/>
                <w:b/>
                <w:bCs/>
                <w:sz w:val="24"/>
                <w:szCs w:val="24"/>
              </w:rPr>
            </w:pPr>
          </w:p>
        </w:tc>
      </w:tr>
      <w:tr w:rsidR="00DE6C11" w:rsidRPr="00DE6C11" w14:paraId="210BA2E6" w14:textId="77777777" w:rsidTr="00DE6C11">
        <w:trPr>
          <w:trHeight w:val="647"/>
        </w:trPr>
        <w:tc>
          <w:tcPr>
            <w:tcW w:w="4484" w:type="dxa"/>
            <w:tcBorders>
              <w:top w:val="single" w:sz="4" w:space="0" w:color="000000"/>
              <w:left w:val="single" w:sz="4" w:space="0" w:color="000000"/>
              <w:bottom w:val="single" w:sz="4" w:space="0" w:color="000000"/>
            </w:tcBorders>
            <w:shd w:val="clear" w:color="auto" w:fill="F2F2F2" w:themeFill="background1" w:themeFillShade="F2"/>
            <w:vAlign w:val="center"/>
          </w:tcPr>
          <w:p w14:paraId="39F3B072" w14:textId="77777777" w:rsidR="00DE6C11" w:rsidRPr="00DE6C11" w:rsidRDefault="00DE6C11" w:rsidP="00DE6C11">
            <w:pPr>
              <w:spacing w:before="0"/>
              <w:jc w:val="left"/>
              <w:rPr>
                <w:rFonts w:eastAsia="TimesNewRomanPSMT" w:cs="Arial"/>
                <w:b/>
                <w:bCs/>
                <w:sz w:val="24"/>
                <w:szCs w:val="24"/>
              </w:rPr>
            </w:pPr>
            <w:r w:rsidRPr="00DE6C11">
              <w:rPr>
                <w:rFonts w:eastAsia="TimesNewRomanPSMT" w:cs="Arial"/>
                <w:bCs/>
                <w:sz w:val="24"/>
                <w:szCs w:val="24"/>
              </w:rPr>
              <w:t>Порески идентификациони број</w:t>
            </w:r>
          </w:p>
        </w:tc>
        <w:tc>
          <w:tcPr>
            <w:tcW w:w="4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C4E82B" w14:textId="77777777" w:rsidR="00DE6C11" w:rsidRPr="00DE6C11" w:rsidRDefault="00DE6C11" w:rsidP="00DE6C11">
            <w:pPr>
              <w:snapToGrid w:val="0"/>
              <w:spacing w:before="0"/>
              <w:jc w:val="left"/>
              <w:rPr>
                <w:rFonts w:eastAsia="TimesNewRomanPSMT" w:cs="Arial"/>
                <w:b/>
                <w:bCs/>
                <w:sz w:val="24"/>
                <w:szCs w:val="24"/>
              </w:rPr>
            </w:pPr>
          </w:p>
        </w:tc>
      </w:tr>
      <w:tr w:rsidR="00DE6C11" w:rsidRPr="00DE6C11" w14:paraId="4045D6AD" w14:textId="77777777" w:rsidTr="00DE6C11">
        <w:trPr>
          <w:trHeight w:val="629"/>
        </w:trPr>
        <w:tc>
          <w:tcPr>
            <w:tcW w:w="4484" w:type="dxa"/>
            <w:tcBorders>
              <w:top w:val="single" w:sz="4" w:space="0" w:color="000000"/>
              <w:left w:val="single" w:sz="4" w:space="0" w:color="000000"/>
              <w:bottom w:val="single" w:sz="4" w:space="0" w:color="000000"/>
            </w:tcBorders>
            <w:shd w:val="clear" w:color="auto" w:fill="F2F2F2" w:themeFill="background1" w:themeFillShade="F2"/>
            <w:vAlign w:val="center"/>
          </w:tcPr>
          <w:p w14:paraId="56750CE6" w14:textId="77777777" w:rsidR="00DE6C11" w:rsidRPr="00DE6C11" w:rsidRDefault="00DE6C11" w:rsidP="00DE6C11">
            <w:pPr>
              <w:spacing w:before="0"/>
              <w:jc w:val="left"/>
              <w:rPr>
                <w:rFonts w:eastAsia="TimesNewRomanPSMT" w:cs="Arial"/>
                <w:b/>
                <w:bCs/>
                <w:sz w:val="24"/>
                <w:szCs w:val="24"/>
              </w:rPr>
            </w:pPr>
            <w:r w:rsidRPr="00DE6C11">
              <w:rPr>
                <w:rFonts w:eastAsia="TimesNewRomanPSMT" w:cs="Arial"/>
                <w:bCs/>
                <w:sz w:val="24"/>
                <w:szCs w:val="24"/>
              </w:rPr>
              <w:t>Име особе за контакт</w:t>
            </w:r>
          </w:p>
        </w:tc>
        <w:tc>
          <w:tcPr>
            <w:tcW w:w="4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7CA7FF" w14:textId="77777777" w:rsidR="00DE6C11" w:rsidRPr="00DE6C11" w:rsidRDefault="00DE6C11" w:rsidP="00DE6C11">
            <w:pPr>
              <w:snapToGrid w:val="0"/>
              <w:spacing w:before="0"/>
              <w:jc w:val="left"/>
              <w:rPr>
                <w:rFonts w:eastAsia="TimesNewRomanPSMT" w:cs="Arial"/>
                <w:b/>
                <w:bCs/>
                <w:sz w:val="24"/>
                <w:szCs w:val="24"/>
              </w:rPr>
            </w:pPr>
          </w:p>
        </w:tc>
      </w:tr>
      <w:tr w:rsidR="00DE6C11" w:rsidRPr="00DE6C11" w14:paraId="7CC4EE95" w14:textId="77777777" w:rsidTr="00DE6C11">
        <w:trPr>
          <w:trHeight w:val="651"/>
        </w:trPr>
        <w:tc>
          <w:tcPr>
            <w:tcW w:w="4484" w:type="dxa"/>
            <w:tcBorders>
              <w:top w:val="single" w:sz="4" w:space="0" w:color="000000"/>
              <w:left w:val="single" w:sz="4" w:space="0" w:color="000000"/>
              <w:bottom w:val="single" w:sz="4" w:space="0" w:color="000000"/>
            </w:tcBorders>
            <w:shd w:val="clear" w:color="auto" w:fill="F2F2F2" w:themeFill="background1" w:themeFillShade="F2"/>
            <w:vAlign w:val="center"/>
          </w:tcPr>
          <w:p w14:paraId="52497A0C" w14:textId="77777777" w:rsidR="00DE6C11" w:rsidRPr="00DE6C11" w:rsidRDefault="00DE6C11" w:rsidP="00DE6C11">
            <w:pPr>
              <w:spacing w:before="0"/>
              <w:jc w:val="left"/>
              <w:rPr>
                <w:rFonts w:eastAsia="TimesNewRomanPSMT" w:cs="Arial"/>
                <w:bCs/>
                <w:sz w:val="24"/>
                <w:szCs w:val="24"/>
                <w:lang w:val="ru-RU"/>
              </w:rPr>
            </w:pPr>
            <w:r w:rsidRPr="00DE6C11">
              <w:rPr>
                <w:rFonts w:eastAsia="TimesNewRomanPSMT" w:cs="Arial"/>
                <w:bCs/>
                <w:sz w:val="24"/>
                <w:szCs w:val="24"/>
                <w:lang w:val="ru-RU"/>
              </w:rPr>
              <w:t>3) Назив члана групе понуђача</w:t>
            </w:r>
          </w:p>
        </w:tc>
        <w:tc>
          <w:tcPr>
            <w:tcW w:w="4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DBF7F9" w14:textId="77777777" w:rsidR="00DE6C11" w:rsidRPr="00DE6C11" w:rsidRDefault="00DE6C11" w:rsidP="00DE6C11">
            <w:pPr>
              <w:snapToGrid w:val="0"/>
              <w:spacing w:before="0"/>
              <w:jc w:val="left"/>
              <w:rPr>
                <w:rFonts w:eastAsia="TimesNewRomanPSMT" w:cs="Arial"/>
                <w:b/>
                <w:bCs/>
                <w:sz w:val="24"/>
                <w:szCs w:val="24"/>
                <w:lang w:val="ru-RU"/>
              </w:rPr>
            </w:pPr>
          </w:p>
        </w:tc>
      </w:tr>
      <w:tr w:rsidR="00DE6C11" w:rsidRPr="00DE6C11" w14:paraId="374A3B48" w14:textId="77777777" w:rsidTr="00DE6C11">
        <w:trPr>
          <w:trHeight w:val="648"/>
        </w:trPr>
        <w:tc>
          <w:tcPr>
            <w:tcW w:w="4484" w:type="dxa"/>
            <w:tcBorders>
              <w:top w:val="single" w:sz="4" w:space="0" w:color="000000"/>
              <w:left w:val="single" w:sz="4" w:space="0" w:color="000000"/>
              <w:bottom w:val="single" w:sz="4" w:space="0" w:color="000000"/>
            </w:tcBorders>
            <w:shd w:val="clear" w:color="auto" w:fill="F2F2F2" w:themeFill="background1" w:themeFillShade="F2"/>
            <w:vAlign w:val="center"/>
          </w:tcPr>
          <w:p w14:paraId="2A01D63F" w14:textId="77777777" w:rsidR="00DE6C11" w:rsidRPr="00DE6C11" w:rsidRDefault="00DE6C11" w:rsidP="00DE6C11">
            <w:pPr>
              <w:snapToGrid w:val="0"/>
              <w:spacing w:before="0"/>
              <w:jc w:val="left"/>
              <w:rPr>
                <w:rFonts w:eastAsia="TimesNewRomanPSMT" w:cs="Arial"/>
                <w:bCs/>
                <w:sz w:val="24"/>
                <w:szCs w:val="24"/>
                <w:lang w:val="ru-RU"/>
              </w:rPr>
            </w:pPr>
            <w:r w:rsidRPr="00DE6C11">
              <w:rPr>
                <w:rFonts w:eastAsia="TimesNewRomanPSMT" w:cs="Arial"/>
                <w:bCs/>
                <w:sz w:val="24"/>
                <w:szCs w:val="24"/>
                <w:lang w:val="ru-RU"/>
              </w:rPr>
              <w:t>Врста правног лица</w:t>
            </w:r>
          </w:p>
          <w:p w14:paraId="2384FC24" w14:textId="77777777" w:rsidR="00DE6C11" w:rsidRPr="00DE6C11" w:rsidRDefault="00DE6C11" w:rsidP="00DE6C11">
            <w:pPr>
              <w:snapToGrid w:val="0"/>
              <w:spacing w:before="0"/>
              <w:jc w:val="left"/>
              <w:rPr>
                <w:rFonts w:eastAsia="TimesNewRomanPSMT" w:cs="Arial"/>
                <w:bCs/>
                <w:i/>
                <w:sz w:val="24"/>
                <w:szCs w:val="24"/>
                <w:lang w:val="ru-RU"/>
              </w:rPr>
            </w:pPr>
            <w:r w:rsidRPr="00DE6C11">
              <w:rPr>
                <w:rFonts w:eastAsia="TimesNewRomanPSMT" w:cs="Arial"/>
                <w:bCs/>
                <w:i/>
                <w:szCs w:val="24"/>
                <w:lang w:val="ru-RU"/>
              </w:rPr>
              <w:t>(микро, мало, средње, велико, физичко лице)</w:t>
            </w:r>
          </w:p>
        </w:tc>
        <w:tc>
          <w:tcPr>
            <w:tcW w:w="4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C9AEF8" w14:textId="77777777" w:rsidR="00DE6C11" w:rsidRPr="00DE6C11" w:rsidRDefault="00DE6C11" w:rsidP="00DE6C11">
            <w:pPr>
              <w:snapToGrid w:val="0"/>
              <w:spacing w:before="0"/>
              <w:jc w:val="left"/>
              <w:rPr>
                <w:rFonts w:eastAsia="TimesNewRomanPSMT" w:cs="Arial"/>
                <w:b/>
                <w:bCs/>
                <w:sz w:val="24"/>
                <w:szCs w:val="24"/>
                <w:lang w:val="ru-RU"/>
              </w:rPr>
            </w:pPr>
          </w:p>
        </w:tc>
      </w:tr>
      <w:tr w:rsidR="00DE6C11" w:rsidRPr="00DE6C11" w14:paraId="173DB8EC" w14:textId="77777777" w:rsidTr="00DE6C11">
        <w:trPr>
          <w:trHeight w:val="698"/>
        </w:trPr>
        <w:tc>
          <w:tcPr>
            <w:tcW w:w="4484" w:type="dxa"/>
            <w:tcBorders>
              <w:top w:val="single" w:sz="4" w:space="0" w:color="000000"/>
              <w:left w:val="single" w:sz="4" w:space="0" w:color="000000"/>
              <w:bottom w:val="single" w:sz="4" w:space="0" w:color="000000"/>
            </w:tcBorders>
            <w:shd w:val="clear" w:color="auto" w:fill="F2F2F2" w:themeFill="background1" w:themeFillShade="F2"/>
            <w:vAlign w:val="center"/>
          </w:tcPr>
          <w:p w14:paraId="35D1152B" w14:textId="77777777" w:rsidR="00DE6C11" w:rsidRPr="00DE6C11" w:rsidRDefault="00DE6C11" w:rsidP="00DE6C11">
            <w:pPr>
              <w:spacing w:before="0"/>
              <w:jc w:val="left"/>
              <w:rPr>
                <w:rFonts w:eastAsia="TimesNewRomanPSMT" w:cs="Arial"/>
                <w:b/>
                <w:bCs/>
                <w:sz w:val="24"/>
                <w:szCs w:val="24"/>
              </w:rPr>
            </w:pPr>
            <w:r w:rsidRPr="00DE6C11">
              <w:rPr>
                <w:rFonts w:eastAsia="TimesNewRomanPSMT" w:cs="Arial"/>
                <w:bCs/>
                <w:sz w:val="24"/>
                <w:szCs w:val="24"/>
              </w:rPr>
              <w:t>Адреса</w:t>
            </w:r>
          </w:p>
        </w:tc>
        <w:tc>
          <w:tcPr>
            <w:tcW w:w="4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25EE8F" w14:textId="77777777" w:rsidR="00DE6C11" w:rsidRPr="00DE6C11" w:rsidRDefault="00DE6C11" w:rsidP="00DE6C11">
            <w:pPr>
              <w:snapToGrid w:val="0"/>
              <w:spacing w:before="0"/>
              <w:jc w:val="left"/>
              <w:rPr>
                <w:rFonts w:eastAsia="TimesNewRomanPSMT" w:cs="Arial"/>
                <w:b/>
                <w:bCs/>
                <w:sz w:val="24"/>
                <w:szCs w:val="24"/>
              </w:rPr>
            </w:pPr>
          </w:p>
        </w:tc>
      </w:tr>
      <w:tr w:rsidR="00DE6C11" w:rsidRPr="00DE6C11" w14:paraId="15C5635E" w14:textId="77777777" w:rsidTr="00DE6C11">
        <w:trPr>
          <w:trHeight w:val="642"/>
        </w:trPr>
        <w:tc>
          <w:tcPr>
            <w:tcW w:w="4484" w:type="dxa"/>
            <w:tcBorders>
              <w:top w:val="single" w:sz="4" w:space="0" w:color="000000"/>
              <w:left w:val="single" w:sz="4" w:space="0" w:color="000000"/>
              <w:bottom w:val="single" w:sz="4" w:space="0" w:color="000000"/>
            </w:tcBorders>
            <w:shd w:val="clear" w:color="auto" w:fill="F2F2F2" w:themeFill="background1" w:themeFillShade="F2"/>
            <w:vAlign w:val="center"/>
          </w:tcPr>
          <w:p w14:paraId="35EBE876" w14:textId="77777777" w:rsidR="00DE6C11" w:rsidRPr="00DE6C11" w:rsidRDefault="00DE6C11" w:rsidP="00DE6C11">
            <w:pPr>
              <w:spacing w:before="0"/>
              <w:jc w:val="left"/>
              <w:rPr>
                <w:rFonts w:eastAsia="TimesNewRomanPSMT" w:cs="Arial"/>
                <w:b/>
                <w:bCs/>
                <w:sz w:val="24"/>
                <w:szCs w:val="24"/>
              </w:rPr>
            </w:pPr>
            <w:r w:rsidRPr="00DE6C11">
              <w:rPr>
                <w:rFonts w:eastAsia="TimesNewRomanPSMT" w:cs="Arial"/>
                <w:bCs/>
                <w:sz w:val="24"/>
                <w:szCs w:val="24"/>
              </w:rPr>
              <w:t>Матични број</w:t>
            </w:r>
          </w:p>
        </w:tc>
        <w:tc>
          <w:tcPr>
            <w:tcW w:w="4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41CF95" w14:textId="77777777" w:rsidR="00DE6C11" w:rsidRPr="00DE6C11" w:rsidRDefault="00DE6C11" w:rsidP="00DE6C11">
            <w:pPr>
              <w:snapToGrid w:val="0"/>
              <w:spacing w:before="0"/>
              <w:jc w:val="left"/>
              <w:rPr>
                <w:rFonts w:eastAsia="TimesNewRomanPSMT" w:cs="Arial"/>
                <w:b/>
                <w:bCs/>
                <w:sz w:val="24"/>
                <w:szCs w:val="24"/>
              </w:rPr>
            </w:pPr>
          </w:p>
        </w:tc>
      </w:tr>
      <w:tr w:rsidR="00DE6C11" w:rsidRPr="00DE6C11" w14:paraId="6CBBE6EE" w14:textId="77777777" w:rsidTr="00DE6C11">
        <w:trPr>
          <w:trHeight w:val="626"/>
        </w:trPr>
        <w:tc>
          <w:tcPr>
            <w:tcW w:w="4484" w:type="dxa"/>
            <w:tcBorders>
              <w:top w:val="single" w:sz="4" w:space="0" w:color="000000"/>
              <w:left w:val="single" w:sz="4" w:space="0" w:color="000000"/>
              <w:bottom w:val="single" w:sz="4" w:space="0" w:color="000000"/>
            </w:tcBorders>
            <w:shd w:val="clear" w:color="auto" w:fill="F2F2F2" w:themeFill="background1" w:themeFillShade="F2"/>
            <w:vAlign w:val="center"/>
          </w:tcPr>
          <w:p w14:paraId="5081D7A0" w14:textId="77777777" w:rsidR="00DE6C11" w:rsidRPr="00DE6C11" w:rsidRDefault="00DE6C11" w:rsidP="00DE6C11">
            <w:pPr>
              <w:spacing w:before="0"/>
              <w:jc w:val="left"/>
              <w:rPr>
                <w:rFonts w:eastAsia="TimesNewRomanPSMT" w:cs="Arial"/>
                <w:b/>
                <w:bCs/>
                <w:sz w:val="24"/>
                <w:szCs w:val="24"/>
              </w:rPr>
            </w:pPr>
            <w:r w:rsidRPr="00DE6C11">
              <w:rPr>
                <w:rFonts w:eastAsia="TimesNewRomanPSMT" w:cs="Arial"/>
                <w:bCs/>
                <w:sz w:val="24"/>
                <w:szCs w:val="24"/>
              </w:rPr>
              <w:t>Порески идентификациони број</w:t>
            </w:r>
          </w:p>
        </w:tc>
        <w:tc>
          <w:tcPr>
            <w:tcW w:w="4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3A0419" w14:textId="77777777" w:rsidR="00DE6C11" w:rsidRPr="00DE6C11" w:rsidRDefault="00DE6C11" w:rsidP="00DE6C11">
            <w:pPr>
              <w:snapToGrid w:val="0"/>
              <w:spacing w:before="0"/>
              <w:jc w:val="left"/>
              <w:rPr>
                <w:rFonts w:eastAsia="TimesNewRomanPSMT" w:cs="Arial"/>
                <w:b/>
                <w:bCs/>
                <w:sz w:val="24"/>
                <w:szCs w:val="24"/>
              </w:rPr>
            </w:pPr>
          </w:p>
        </w:tc>
      </w:tr>
      <w:tr w:rsidR="00DE6C11" w:rsidRPr="00DE6C11" w14:paraId="0E55E55B" w14:textId="77777777" w:rsidTr="00DE6C11">
        <w:trPr>
          <w:trHeight w:val="649"/>
        </w:trPr>
        <w:tc>
          <w:tcPr>
            <w:tcW w:w="4484" w:type="dxa"/>
            <w:tcBorders>
              <w:top w:val="single" w:sz="4" w:space="0" w:color="000000"/>
              <w:left w:val="single" w:sz="4" w:space="0" w:color="000000"/>
              <w:bottom w:val="single" w:sz="4" w:space="0" w:color="000000"/>
            </w:tcBorders>
            <w:shd w:val="clear" w:color="auto" w:fill="F2F2F2" w:themeFill="background1" w:themeFillShade="F2"/>
            <w:vAlign w:val="center"/>
          </w:tcPr>
          <w:p w14:paraId="7F972CF9" w14:textId="77777777" w:rsidR="00DE6C11" w:rsidRPr="00DE6C11" w:rsidRDefault="00DE6C11" w:rsidP="00DE6C11">
            <w:pPr>
              <w:spacing w:before="0"/>
              <w:jc w:val="left"/>
              <w:rPr>
                <w:rFonts w:eastAsia="TimesNewRomanPSMT" w:cs="Arial"/>
                <w:b/>
                <w:bCs/>
                <w:sz w:val="24"/>
                <w:szCs w:val="24"/>
              </w:rPr>
            </w:pPr>
            <w:r w:rsidRPr="00DE6C11">
              <w:rPr>
                <w:rFonts w:eastAsia="TimesNewRomanPSMT" w:cs="Arial"/>
                <w:bCs/>
                <w:sz w:val="24"/>
                <w:szCs w:val="24"/>
              </w:rPr>
              <w:t>Име особе за контакт</w:t>
            </w:r>
          </w:p>
        </w:tc>
        <w:tc>
          <w:tcPr>
            <w:tcW w:w="4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A537AD" w14:textId="77777777" w:rsidR="00DE6C11" w:rsidRPr="00DE6C11" w:rsidRDefault="00DE6C11" w:rsidP="00DE6C11">
            <w:pPr>
              <w:snapToGrid w:val="0"/>
              <w:spacing w:before="0"/>
              <w:jc w:val="left"/>
              <w:rPr>
                <w:rFonts w:eastAsia="TimesNewRomanPSMT" w:cs="Arial"/>
                <w:b/>
                <w:bCs/>
                <w:sz w:val="24"/>
                <w:szCs w:val="24"/>
              </w:rPr>
            </w:pPr>
          </w:p>
        </w:tc>
      </w:tr>
    </w:tbl>
    <w:p w14:paraId="1CE6BED4" w14:textId="077EC6F0" w:rsidR="006A0742" w:rsidRPr="00EC5BB4" w:rsidRDefault="006A0742" w:rsidP="00343A18">
      <w:pPr>
        <w:spacing w:before="0"/>
        <w:rPr>
          <w:rFonts w:cs="Arial"/>
          <w:b/>
          <w:bCs/>
          <w:i/>
          <w:iCs/>
          <w:sz w:val="24"/>
          <w:szCs w:val="24"/>
          <w:u w:val="single"/>
        </w:rPr>
      </w:pPr>
    </w:p>
    <w:p w14:paraId="5B338263" w14:textId="3DBC0357" w:rsidR="00343A18" w:rsidRPr="0042687E" w:rsidRDefault="00343A18" w:rsidP="00343A18">
      <w:pPr>
        <w:spacing w:before="0"/>
        <w:rPr>
          <w:rFonts w:cs="Arial"/>
          <w:i/>
          <w:iCs/>
          <w:sz w:val="20"/>
          <w:szCs w:val="20"/>
          <w:lang w:val="ru-RU"/>
        </w:rPr>
      </w:pPr>
      <w:r w:rsidRPr="0042687E">
        <w:rPr>
          <w:rFonts w:cs="Arial"/>
          <w:b/>
          <w:bCs/>
          <w:i/>
          <w:iCs/>
          <w:sz w:val="20"/>
          <w:szCs w:val="20"/>
          <w:u w:val="single"/>
        </w:rPr>
        <w:t>Напомена</w:t>
      </w:r>
    </w:p>
    <w:p w14:paraId="0A4DCA96" w14:textId="1AD61173" w:rsidR="00F2311C" w:rsidRPr="00DE6C11" w:rsidRDefault="00343A18" w:rsidP="00343A18">
      <w:pPr>
        <w:spacing w:before="0"/>
        <w:rPr>
          <w:rFonts w:cs="Arial"/>
          <w:i/>
          <w:iCs/>
          <w:sz w:val="20"/>
          <w:szCs w:val="20"/>
          <w:lang w:val="ru-RU"/>
        </w:rPr>
      </w:pPr>
      <w:r w:rsidRPr="0042687E">
        <w:rPr>
          <w:rFonts w:cs="Arial"/>
          <w:i/>
          <w:iCs/>
          <w:sz w:val="20"/>
          <w:szCs w:val="20"/>
          <w:lang w:val="ru-RU"/>
        </w:rPr>
        <w:t xml:space="preserve">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w:t>
      </w:r>
      <w:r w:rsidR="00DE6C11">
        <w:rPr>
          <w:rFonts w:cs="Arial"/>
          <w:i/>
          <w:iCs/>
          <w:sz w:val="20"/>
          <w:szCs w:val="20"/>
          <w:lang w:val="ru-RU"/>
        </w:rPr>
        <w:t>је учесник у заједничкој понуди.</w:t>
      </w:r>
    </w:p>
    <w:p w14:paraId="65618FBE" w14:textId="77777777" w:rsidR="000E75A0" w:rsidRPr="00DE6C11" w:rsidRDefault="00BA2C2D" w:rsidP="00BA2C2D">
      <w:pPr>
        <w:spacing w:before="0"/>
        <w:rPr>
          <w:rFonts w:eastAsia="TimesNewRomanPSMT" w:cs="Arial"/>
          <w:b/>
          <w:bCs/>
          <w:sz w:val="24"/>
          <w:szCs w:val="24"/>
          <w:lang w:val="sr-Cyrl-CS"/>
        </w:rPr>
      </w:pPr>
      <w:r w:rsidRPr="00DE6C11">
        <w:rPr>
          <w:rFonts w:eastAsia="TimesNewRomanPSMT" w:cs="Arial"/>
          <w:b/>
          <w:bCs/>
          <w:sz w:val="24"/>
          <w:szCs w:val="24"/>
          <w:lang w:val="sr-Cyrl-CS"/>
        </w:rPr>
        <w:lastRenderedPageBreak/>
        <w:t xml:space="preserve">5) </w:t>
      </w:r>
      <w:r w:rsidR="000E75A0" w:rsidRPr="00DE6C11">
        <w:rPr>
          <w:rFonts w:eastAsia="TimesNewRomanPSMT" w:cs="Arial"/>
          <w:b/>
          <w:bCs/>
          <w:sz w:val="24"/>
          <w:szCs w:val="24"/>
          <w:lang w:val="sr-Cyrl-CS"/>
        </w:rPr>
        <w:t>ЦЕНА И КОМЕРЦИЈАЛНИ УСЛОВИ ПОНУДЕ</w:t>
      </w:r>
    </w:p>
    <w:p w14:paraId="6AD44F27" w14:textId="77777777" w:rsidR="000E75A0" w:rsidRPr="00EC5BB4" w:rsidRDefault="000E75A0" w:rsidP="000E75A0">
      <w:pPr>
        <w:spacing w:before="0"/>
        <w:jc w:val="center"/>
        <w:rPr>
          <w:rFonts w:cs="Arial"/>
          <w:bCs/>
          <w:i/>
          <w:iCs/>
          <w:sz w:val="24"/>
          <w:szCs w:val="24"/>
          <w:lang w:val="sr-Cyrl-CS"/>
        </w:rPr>
      </w:pPr>
    </w:p>
    <w:p w14:paraId="6DED70EB" w14:textId="65A54B02" w:rsidR="000E75A0" w:rsidRPr="00DE6C11" w:rsidRDefault="00CD4F77" w:rsidP="000E75A0">
      <w:pPr>
        <w:spacing w:before="0"/>
        <w:jc w:val="center"/>
        <w:rPr>
          <w:rFonts w:cs="Arial"/>
          <w:b/>
          <w:bCs/>
          <w:iCs/>
          <w:sz w:val="24"/>
          <w:szCs w:val="24"/>
          <w:lang w:val="sr-Cyrl-CS"/>
        </w:rPr>
      </w:pPr>
      <w:r>
        <w:rPr>
          <w:rFonts w:cs="Arial"/>
          <w:b/>
          <w:bCs/>
          <w:iCs/>
          <w:sz w:val="24"/>
          <w:szCs w:val="24"/>
          <w:lang w:val="sr-Cyrl-CS"/>
        </w:rPr>
        <w:t xml:space="preserve">                   </w:t>
      </w:r>
      <w:r w:rsidR="000E75A0" w:rsidRPr="00DE6C11">
        <w:rPr>
          <w:rFonts w:cs="Arial"/>
          <w:b/>
          <w:bCs/>
          <w:iCs/>
          <w:sz w:val="24"/>
          <w:szCs w:val="24"/>
          <w:lang w:val="sr-Cyrl-CS"/>
        </w:rPr>
        <w:t>ЦЕНА</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5"/>
        <w:gridCol w:w="4599"/>
      </w:tblGrid>
      <w:tr w:rsidR="000E75A0" w:rsidRPr="00EC5BB4" w14:paraId="34554888" w14:textId="77777777" w:rsidTr="00263CB9">
        <w:trPr>
          <w:trHeight w:val="441"/>
        </w:trPr>
        <w:tc>
          <w:tcPr>
            <w:tcW w:w="5035" w:type="dxa"/>
            <w:shd w:val="clear" w:color="auto" w:fill="F2F2F2" w:themeFill="background1" w:themeFillShade="F2"/>
            <w:vAlign w:val="center"/>
          </w:tcPr>
          <w:p w14:paraId="4911DAFC" w14:textId="2E09A2F0" w:rsidR="000E75A0" w:rsidRPr="00EC5BB4" w:rsidRDefault="000E75A0" w:rsidP="00DE6C11">
            <w:pPr>
              <w:spacing w:before="0"/>
              <w:jc w:val="center"/>
              <w:rPr>
                <w:rFonts w:cs="Arial"/>
                <w:b/>
                <w:bCs/>
                <w:i/>
                <w:iCs/>
                <w:sz w:val="24"/>
                <w:szCs w:val="24"/>
                <w:lang w:val="sr-Cyrl-CS"/>
              </w:rPr>
            </w:pPr>
            <w:r w:rsidRPr="00EC5BB4">
              <w:rPr>
                <w:rFonts w:eastAsia="TimesNewRomanPSMT" w:cs="Arial"/>
                <w:b/>
                <w:bCs/>
                <w:sz w:val="24"/>
                <w:szCs w:val="24"/>
                <w:lang w:val="sr-Cyrl-CS"/>
              </w:rPr>
              <w:t xml:space="preserve">БРОЈ </w:t>
            </w:r>
            <w:r w:rsidR="00DE6C11">
              <w:rPr>
                <w:rFonts w:eastAsia="TimesNewRomanPSMT" w:cs="Arial"/>
                <w:b/>
                <w:bCs/>
                <w:sz w:val="24"/>
                <w:szCs w:val="24"/>
                <w:lang w:val="sr-Cyrl-CS"/>
              </w:rPr>
              <w:t xml:space="preserve">И ПРЕДМЕТ </w:t>
            </w:r>
            <w:r w:rsidRPr="00EC5BB4">
              <w:rPr>
                <w:rFonts w:eastAsia="TimesNewRomanPSMT" w:cs="Arial"/>
                <w:b/>
                <w:bCs/>
                <w:sz w:val="24"/>
                <w:szCs w:val="24"/>
              </w:rPr>
              <w:t>НАБАВКЕ</w:t>
            </w:r>
          </w:p>
        </w:tc>
        <w:tc>
          <w:tcPr>
            <w:tcW w:w="4599" w:type="dxa"/>
            <w:shd w:val="clear" w:color="auto" w:fill="F2F2F2" w:themeFill="background1" w:themeFillShade="F2"/>
            <w:vAlign w:val="center"/>
          </w:tcPr>
          <w:p w14:paraId="4D0AD9E0" w14:textId="2BD67E95" w:rsidR="000E75A0" w:rsidRPr="00DE6C11" w:rsidRDefault="000E75A0" w:rsidP="00DE6C11">
            <w:pPr>
              <w:spacing w:before="0"/>
              <w:jc w:val="center"/>
              <w:rPr>
                <w:rFonts w:cs="Arial"/>
                <w:b/>
                <w:bCs/>
                <w:iCs/>
                <w:sz w:val="24"/>
                <w:szCs w:val="24"/>
                <w:lang w:val="sr-Cyrl-CS"/>
              </w:rPr>
            </w:pPr>
            <w:r w:rsidRPr="00DE6C11">
              <w:rPr>
                <w:rFonts w:cs="Arial"/>
                <w:b/>
                <w:bCs/>
                <w:iCs/>
                <w:sz w:val="24"/>
                <w:szCs w:val="24"/>
                <w:lang w:val="sr-Cyrl-CS"/>
              </w:rPr>
              <w:t xml:space="preserve">УКУПНА ЦЕНА </w:t>
            </w:r>
            <w:r w:rsidRPr="00DE6C11">
              <w:rPr>
                <w:rFonts w:eastAsia="Arial Unicode MS" w:cs="Arial"/>
                <w:b/>
                <w:bCs/>
                <w:iCs/>
                <w:kern w:val="1"/>
                <w:sz w:val="24"/>
                <w:szCs w:val="24"/>
                <w:lang w:val="sr-Cyrl-CS" w:eastAsia="ar-SA"/>
              </w:rPr>
              <w:t>дин.</w:t>
            </w:r>
            <w:r w:rsidR="00B92BF8">
              <w:rPr>
                <w:rFonts w:eastAsia="Arial Unicode MS" w:cs="Arial"/>
                <w:b/>
                <w:bCs/>
                <w:iCs/>
                <w:kern w:val="1"/>
                <w:sz w:val="24"/>
                <w:szCs w:val="24"/>
                <w:lang w:val="sr-Cyrl-CS" w:eastAsia="ar-SA"/>
              </w:rPr>
              <w:t>/еур</w:t>
            </w:r>
            <w:r w:rsidRPr="00DE6C11">
              <w:rPr>
                <w:rFonts w:eastAsia="Arial Unicode MS" w:cs="Arial"/>
                <w:b/>
                <w:bCs/>
                <w:iCs/>
                <w:kern w:val="1"/>
                <w:sz w:val="24"/>
                <w:szCs w:val="24"/>
                <w:lang w:val="sr-Cyrl-CS" w:eastAsia="ar-SA"/>
              </w:rPr>
              <w:t xml:space="preserve"> </w:t>
            </w:r>
            <w:r w:rsidR="00B81C9C" w:rsidRPr="00DE6C11">
              <w:rPr>
                <w:rFonts w:cs="Arial"/>
                <w:b/>
                <w:bCs/>
                <w:iCs/>
                <w:sz w:val="24"/>
                <w:szCs w:val="24"/>
                <w:lang w:val="sr-Cyrl-CS"/>
              </w:rPr>
              <w:t>без ПДВ</w:t>
            </w:r>
          </w:p>
        </w:tc>
      </w:tr>
      <w:tr w:rsidR="000E75A0" w:rsidRPr="00EC5BB4" w14:paraId="50E13E8F" w14:textId="77777777" w:rsidTr="00263CB9">
        <w:trPr>
          <w:trHeight w:val="440"/>
        </w:trPr>
        <w:tc>
          <w:tcPr>
            <w:tcW w:w="5035" w:type="dxa"/>
            <w:vAlign w:val="center"/>
          </w:tcPr>
          <w:p w14:paraId="46CC614C" w14:textId="3991C52A" w:rsidR="000E75A0" w:rsidRPr="00CF15A7" w:rsidRDefault="000E1753" w:rsidP="00CF15A7">
            <w:pPr>
              <w:spacing w:before="0"/>
              <w:contextualSpacing/>
              <w:rPr>
                <w:rFonts w:eastAsia="Arial" w:cs="Arial"/>
                <w:color w:val="000000"/>
                <w:sz w:val="24"/>
                <w:szCs w:val="24"/>
              </w:rPr>
            </w:pPr>
            <w:r>
              <w:rPr>
                <w:rFonts w:eastAsia="TimesNewRomanPS-BoldMT" w:cs="Arial"/>
                <w:bCs/>
                <w:color w:val="000000"/>
                <w:szCs w:val="24"/>
                <w:lang w:val="sr-Cyrl-RS"/>
              </w:rPr>
              <w:t>ЈН/1000/0</w:t>
            </w:r>
            <w:r w:rsidR="00CF15A7">
              <w:rPr>
                <w:rFonts w:eastAsia="TimesNewRomanPS-BoldMT" w:cs="Arial"/>
                <w:bCs/>
                <w:color w:val="000000"/>
                <w:szCs w:val="24"/>
                <w:lang w:val="sr-Cyrl-RS"/>
              </w:rPr>
              <w:t>507</w:t>
            </w:r>
            <w:r>
              <w:rPr>
                <w:rFonts w:eastAsia="TimesNewRomanPS-BoldMT" w:cs="Arial"/>
                <w:bCs/>
                <w:color w:val="000000"/>
                <w:szCs w:val="24"/>
                <w:lang w:val="sr-Cyrl-RS"/>
              </w:rPr>
              <w:t>/2018</w:t>
            </w:r>
            <w:r w:rsidR="00DE6C11" w:rsidRPr="00DE6C11">
              <w:rPr>
                <w:rFonts w:eastAsia="TimesNewRomanPS-BoldMT" w:cs="Arial"/>
                <w:bCs/>
                <w:color w:val="000000"/>
                <w:szCs w:val="24"/>
                <w:lang w:val="sr-Cyrl-RS"/>
              </w:rPr>
              <w:t xml:space="preserve"> - </w:t>
            </w:r>
            <w:r w:rsidR="00CF15A7" w:rsidRPr="00CF15A7">
              <w:rPr>
                <w:rFonts w:cs="Arial"/>
                <w:sz w:val="24"/>
                <w:szCs w:val="24"/>
              </w:rPr>
              <w:t>Техно-економска анализа могућности ко-инсинерације неопасног отпада различитог порекла у постројењима ТЕ Никола Тесла А и ТЕ Никола Б</w:t>
            </w:r>
            <w:r w:rsidR="00CF15A7" w:rsidRPr="00CF15A7">
              <w:rPr>
                <w:rFonts w:eastAsia="Arial" w:cs="Arial"/>
                <w:color w:val="000000"/>
                <w:sz w:val="24"/>
                <w:szCs w:val="24"/>
              </w:rPr>
              <w:t xml:space="preserve"> </w:t>
            </w:r>
          </w:p>
        </w:tc>
        <w:tc>
          <w:tcPr>
            <w:tcW w:w="4599" w:type="dxa"/>
          </w:tcPr>
          <w:p w14:paraId="29BD7CEC" w14:textId="77777777" w:rsidR="000E75A0" w:rsidRPr="00EC5BB4" w:rsidRDefault="000E75A0" w:rsidP="00AF3AF8">
            <w:pPr>
              <w:spacing w:before="0"/>
              <w:jc w:val="center"/>
              <w:rPr>
                <w:rFonts w:cs="Arial"/>
                <w:b/>
                <w:bCs/>
                <w:i/>
                <w:iCs/>
                <w:sz w:val="24"/>
                <w:szCs w:val="24"/>
                <w:lang w:val="sr-Cyrl-CS"/>
              </w:rPr>
            </w:pPr>
          </w:p>
          <w:p w14:paraId="656E3B2E" w14:textId="77777777" w:rsidR="000E75A0" w:rsidRPr="00EC5BB4" w:rsidRDefault="000E75A0" w:rsidP="00AF3AF8">
            <w:pPr>
              <w:spacing w:before="0"/>
              <w:jc w:val="center"/>
              <w:rPr>
                <w:rFonts w:cs="Arial"/>
                <w:b/>
                <w:bCs/>
                <w:i/>
                <w:iCs/>
                <w:sz w:val="24"/>
                <w:szCs w:val="24"/>
                <w:lang w:val="sr-Cyrl-CS"/>
              </w:rPr>
            </w:pPr>
          </w:p>
        </w:tc>
      </w:tr>
    </w:tbl>
    <w:p w14:paraId="614C7DC8" w14:textId="77777777" w:rsidR="00CD4F77" w:rsidRDefault="00CD4F77" w:rsidP="000E75A0">
      <w:pPr>
        <w:spacing w:before="0"/>
        <w:jc w:val="center"/>
        <w:rPr>
          <w:rFonts w:cs="Arial"/>
          <w:b/>
          <w:bCs/>
          <w:iCs/>
          <w:sz w:val="24"/>
          <w:szCs w:val="24"/>
          <w:lang w:val="sr-Cyrl-CS"/>
        </w:rPr>
      </w:pPr>
    </w:p>
    <w:p w14:paraId="6C29CE89" w14:textId="3CA2342A" w:rsidR="000E75A0" w:rsidRPr="00DE6C11" w:rsidRDefault="00CD4F77" w:rsidP="000E75A0">
      <w:pPr>
        <w:spacing w:before="0"/>
        <w:jc w:val="center"/>
        <w:rPr>
          <w:rFonts w:cs="Arial"/>
          <w:b/>
          <w:bCs/>
          <w:iCs/>
          <w:sz w:val="24"/>
          <w:szCs w:val="24"/>
          <w:lang w:val="sr-Cyrl-CS"/>
        </w:rPr>
      </w:pPr>
      <w:r>
        <w:rPr>
          <w:rFonts w:cs="Arial"/>
          <w:b/>
          <w:bCs/>
          <w:iCs/>
          <w:sz w:val="24"/>
          <w:szCs w:val="24"/>
          <w:lang w:val="sr-Cyrl-CS"/>
        </w:rPr>
        <w:t xml:space="preserve">            </w:t>
      </w:r>
      <w:r w:rsidR="000E75A0" w:rsidRPr="00DE6C11">
        <w:rPr>
          <w:rFonts w:cs="Arial"/>
          <w:b/>
          <w:bCs/>
          <w:iCs/>
          <w:sz w:val="24"/>
          <w:szCs w:val="24"/>
          <w:lang w:val="sr-Cyrl-CS"/>
        </w:rPr>
        <w:t>КОМЕРЦИЈАЛНИ УСЛОВИ</w:t>
      </w:r>
    </w:p>
    <w:tbl>
      <w:tblPr>
        <w:tblW w:w="9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5"/>
        <w:gridCol w:w="4667"/>
      </w:tblGrid>
      <w:tr w:rsidR="00B81C9C" w:rsidRPr="00E2569D" w14:paraId="523D3293" w14:textId="77777777" w:rsidTr="001048E6">
        <w:trPr>
          <w:trHeight w:val="440"/>
        </w:trPr>
        <w:tc>
          <w:tcPr>
            <w:tcW w:w="5035" w:type="dxa"/>
            <w:shd w:val="clear" w:color="auto" w:fill="F2F2F2" w:themeFill="background1" w:themeFillShade="F2"/>
            <w:vAlign w:val="center"/>
          </w:tcPr>
          <w:p w14:paraId="1AE54EC4" w14:textId="77777777" w:rsidR="00B81C9C" w:rsidRPr="00DE6C11" w:rsidRDefault="00B81C9C" w:rsidP="00B81C9C">
            <w:pPr>
              <w:spacing w:before="0"/>
              <w:jc w:val="center"/>
              <w:rPr>
                <w:rFonts w:cs="Arial"/>
                <w:b/>
                <w:bCs/>
                <w:iCs/>
                <w:lang w:val="sr-Cyrl-CS"/>
              </w:rPr>
            </w:pPr>
            <w:r w:rsidRPr="00DE6C11">
              <w:rPr>
                <w:rFonts w:cs="Arial"/>
                <w:b/>
                <w:bCs/>
                <w:iCs/>
                <w:lang w:val="sr-Cyrl-CS"/>
              </w:rPr>
              <w:t>УСЛОВ НАРУЧИОЦА</w:t>
            </w:r>
          </w:p>
        </w:tc>
        <w:tc>
          <w:tcPr>
            <w:tcW w:w="4667" w:type="dxa"/>
            <w:shd w:val="clear" w:color="auto" w:fill="F2F2F2" w:themeFill="background1" w:themeFillShade="F2"/>
            <w:vAlign w:val="center"/>
          </w:tcPr>
          <w:p w14:paraId="6A0B6561" w14:textId="77777777" w:rsidR="00B81C9C" w:rsidRPr="00DE6C11" w:rsidRDefault="00B81C9C" w:rsidP="00B81C9C">
            <w:pPr>
              <w:spacing w:before="0"/>
              <w:jc w:val="center"/>
              <w:rPr>
                <w:rFonts w:cs="Arial"/>
                <w:b/>
                <w:bCs/>
                <w:iCs/>
                <w:lang w:val="sr-Cyrl-CS"/>
              </w:rPr>
            </w:pPr>
            <w:r w:rsidRPr="00DE6C11">
              <w:rPr>
                <w:rFonts w:cs="Arial"/>
                <w:b/>
                <w:bCs/>
                <w:iCs/>
                <w:lang w:val="sr-Cyrl-CS"/>
              </w:rPr>
              <w:t>ПОНУДА ПОНУЂАЧА</w:t>
            </w:r>
          </w:p>
        </w:tc>
      </w:tr>
      <w:tr w:rsidR="00B81C9C" w:rsidRPr="00E2569D" w14:paraId="0610EAC1" w14:textId="77777777" w:rsidTr="00352F27">
        <w:trPr>
          <w:trHeight w:val="3507"/>
        </w:trPr>
        <w:tc>
          <w:tcPr>
            <w:tcW w:w="5035" w:type="dxa"/>
            <w:vAlign w:val="center"/>
          </w:tcPr>
          <w:p w14:paraId="10CA004E" w14:textId="3ABCF4B5" w:rsidR="00B81C9C" w:rsidRPr="00DE6C11" w:rsidRDefault="00DE6C11" w:rsidP="00B81C9C">
            <w:pPr>
              <w:spacing w:before="0"/>
              <w:jc w:val="center"/>
              <w:rPr>
                <w:rFonts w:cs="Arial"/>
                <w:b/>
                <w:bCs/>
                <w:iCs/>
                <w:lang w:val="sr-Cyrl-CS"/>
              </w:rPr>
            </w:pPr>
            <w:r>
              <w:rPr>
                <w:rFonts w:cs="Arial"/>
                <w:b/>
                <w:bCs/>
                <w:iCs/>
                <w:lang w:val="sr-Cyrl-CS"/>
              </w:rPr>
              <w:t>РОК И НАЧИН ПЛАЋАЊА</w:t>
            </w:r>
          </w:p>
          <w:p w14:paraId="574860AB" w14:textId="46FBA475" w:rsidR="001E3D09" w:rsidRPr="00131246" w:rsidRDefault="009920F4" w:rsidP="001E3D09">
            <w:pPr>
              <w:pStyle w:val="CommentText"/>
              <w:rPr>
                <w:sz w:val="22"/>
                <w:szCs w:val="22"/>
                <w:lang w:val="sr-Cyrl-RS"/>
              </w:rPr>
            </w:pPr>
            <w:r w:rsidRPr="00131246">
              <w:rPr>
                <w:rFonts w:cs="Arial"/>
                <w:sz w:val="22"/>
                <w:szCs w:val="22"/>
                <w:lang w:val="sr-Cyrl-RS"/>
              </w:rPr>
              <w:t>Наручилац</w:t>
            </w:r>
            <w:r w:rsidRPr="00131246">
              <w:rPr>
                <w:rFonts w:cs="Arial"/>
                <w:sz w:val="22"/>
                <w:szCs w:val="22"/>
              </w:rPr>
              <w:t xml:space="preserve"> се обавезује да </w:t>
            </w:r>
            <w:r w:rsidRPr="00131246">
              <w:rPr>
                <w:rFonts w:cs="Arial"/>
                <w:sz w:val="22"/>
                <w:szCs w:val="22"/>
                <w:lang w:val="sr-Cyrl-RS"/>
              </w:rPr>
              <w:t>понуђачу</w:t>
            </w:r>
            <w:r w:rsidRPr="00131246">
              <w:rPr>
                <w:rFonts w:cs="Arial"/>
                <w:sz w:val="22"/>
                <w:szCs w:val="22"/>
              </w:rPr>
              <w:t xml:space="preserve"> плати </w:t>
            </w:r>
            <w:r w:rsidR="001E3D09" w:rsidRPr="00131246">
              <w:rPr>
                <w:rFonts w:cs="Arial"/>
                <w:sz w:val="22"/>
                <w:szCs w:val="22"/>
                <w:lang w:val="sr-Cyrl-RS"/>
              </w:rPr>
              <w:t xml:space="preserve">за </w:t>
            </w:r>
            <w:r w:rsidRPr="00131246">
              <w:rPr>
                <w:rFonts w:cs="Arial"/>
                <w:sz w:val="22"/>
                <w:szCs w:val="22"/>
              </w:rPr>
              <w:t xml:space="preserve">извршену услугу </w:t>
            </w:r>
            <w:r w:rsidR="001E3D09" w:rsidRPr="00131246">
              <w:rPr>
                <w:b/>
                <w:sz w:val="22"/>
                <w:szCs w:val="22"/>
                <w:lang w:val="sr-Cyrl-RS"/>
              </w:rPr>
              <w:t>100%</w:t>
            </w:r>
            <w:r w:rsidR="001E3D09" w:rsidRPr="00131246">
              <w:rPr>
                <w:sz w:val="22"/>
                <w:szCs w:val="22"/>
                <w:lang w:val="sr-Cyrl-RS"/>
              </w:rPr>
              <w:t xml:space="preserve"> укупне вредности услуга са припадајућим ПДВ-ом по завршетку услуге и предаје ТЕА на основу обострано потписаног Записника о пријему ТЕА </w:t>
            </w:r>
            <w:r w:rsidR="001E3D09" w:rsidRPr="00131246">
              <w:rPr>
                <w:sz w:val="22"/>
                <w:szCs w:val="22"/>
              </w:rPr>
              <w:t xml:space="preserve">од стране овлашћених представника </w:t>
            </w:r>
            <w:r w:rsidR="001E3D09" w:rsidRPr="00131246">
              <w:rPr>
                <w:sz w:val="22"/>
                <w:szCs w:val="22"/>
                <w:lang w:val="sr-Cyrl-RS"/>
              </w:rPr>
              <w:t xml:space="preserve">Наручиоца </w:t>
            </w:r>
            <w:r w:rsidR="001E3D09" w:rsidRPr="00131246">
              <w:rPr>
                <w:sz w:val="22"/>
                <w:szCs w:val="22"/>
              </w:rPr>
              <w:t xml:space="preserve">и </w:t>
            </w:r>
            <w:r w:rsidR="001E3D09" w:rsidRPr="00131246">
              <w:rPr>
                <w:sz w:val="22"/>
                <w:szCs w:val="22"/>
                <w:lang w:val="sr-Cyrl-RS"/>
              </w:rPr>
              <w:t>Извршиоца,</w:t>
            </w:r>
            <w:r w:rsidR="001E3D09" w:rsidRPr="00131246">
              <w:rPr>
                <w:sz w:val="22"/>
                <w:szCs w:val="22"/>
              </w:rPr>
              <w:t xml:space="preserve"> без примедби</w:t>
            </w:r>
            <w:r w:rsidR="001E3D09" w:rsidRPr="00131246">
              <w:rPr>
                <w:sz w:val="22"/>
                <w:szCs w:val="22"/>
                <w:lang w:val="sr-Cyrl-RS"/>
              </w:rPr>
              <w:t xml:space="preserve">, у року </w:t>
            </w:r>
            <w:r w:rsidR="00B92BF8">
              <w:rPr>
                <w:sz w:val="22"/>
                <w:szCs w:val="22"/>
                <w:lang w:val="sr-Cyrl-RS"/>
              </w:rPr>
              <w:t xml:space="preserve">до </w:t>
            </w:r>
            <w:r w:rsidR="001E3D09" w:rsidRPr="00131246">
              <w:rPr>
                <w:sz w:val="22"/>
                <w:szCs w:val="22"/>
                <w:lang w:val="sr-Cyrl-RS"/>
              </w:rPr>
              <w:t>45 (четрдесетпет) дана од дана пријема исправног рачуна, издатог на основу прихваћеног и одобреног Записника.</w:t>
            </w:r>
          </w:p>
          <w:p w14:paraId="4D7C2635" w14:textId="2B78BAF2" w:rsidR="00B81C9C" w:rsidRPr="009920F4" w:rsidRDefault="00B81C9C" w:rsidP="001E3D09">
            <w:pPr>
              <w:pStyle w:val="KDParagraf"/>
              <w:rPr>
                <w:rFonts w:cs="Arial"/>
                <w:szCs w:val="24"/>
              </w:rPr>
            </w:pPr>
          </w:p>
        </w:tc>
        <w:tc>
          <w:tcPr>
            <w:tcW w:w="4667" w:type="dxa"/>
            <w:vAlign w:val="center"/>
          </w:tcPr>
          <w:p w14:paraId="2ED29A71" w14:textId="77777777" w:rsidR="00B81C9C" w:rsidRPr="00852E02" w:rsidRDefault="00B81C9C" w:rsidP="005D1E9A">
            <w:pPr>
              <w:spacing w:before="0"/>
              <w:jc w:val="center"/>
              <w:rPr>
                <w:rFonts w:cs="Arial"/>
                <w:bCs/>
                <w:iCs/>
                <w:lang w:val="sr-Cyrl-CS"/>
              </w:rPr>
            </w:pPr>
            <w:r w:rsidRPr="00DE6C11">
              <w:rPr>
                <w:rFonts w:cs="Arial"/>
                <w:bCs/>
                <w:iCs/>
                <w:lang w:val="sr-Cyrl-CS"/>
              </w:rPr>
              <w:t>Сагласан</w:t>
            </w:r>
            <w:r w:rsidRPr="00852E02">
              <w:rPr>
                <w:rFonts w:cs="Arial"/>
                <w:bCs/>
                <w:iCs/>
                <w:lang w:val="sr-Cyrl-CS"/>
              </w:rPr>
              <w:t xml:space="preserve"> за захтевом наручиоца</w:t>
            </w:r>
          </w:p>
          <w:p w14:paraId="4A195DF4" w14:textId="79898123" w:rsidR="005D1E9A" w:rsidRDefault="00B81C9C" w:rsidP="005D1E9A">
            <w:pPr>
              <w:spacing w:before="0"/>
              <w:jc w:val="center"/>
              <w:rPr>
                <w:rFonts w:cs="Arial"/>
                <w:bCs/>
                <w:iCs/>
                <w:lang w:val="sr-Cyrl-CS"/>
              </w:rPr>
            </w:pPr>
            <w:r w:rsidRPr="00852E02">
              <w:rPr>
                <w:rFonts w:cs="Arial"/>
                <w:bCs/>
                <w:iCs/>
                <w:lang w:val="sr-Cyrl-CS"/>
              </w:rPr>
              <w:t>ДА/НЕ</w:t>
            </w:r>
          </w:p>
          <w:p w14:paraId="607BBD10" w14:textId="2B2C1699" w:rsidR="00B81C9C" w:rsidRPr="00852E02" w:rsidRDefault="00B81C9C" w:rsidP="005D1E9A">
            <w:pPr>
              <w:spacing w:before="0"/>
              <w:jc w:val="center"/>
              <w:rPr>
                <w:rFonts w:cs="Arial"/>
                <w:b/>
                <w:bCs/>
                <w:i/>
                <w:iCs/>
                <w:lang w:val="sr-Cyrl-CS"/>
              </w:rPr>
            </w:pPr>
            <w:r w:rsidRPr="00852E02">
              <w:rPr>
                <w:rFonts w:cs="Arial"/>
                <w:bCs/>
                <w:iCs/>
                <w:lang w:val="sr-Cyrl-CS"/>
              </w:rPr>
              <w:t>(заокружити)</w:t>
            </w:r>
          </w:p>
        </w:tc>
      </w:tr>
      <w:tr w:rsidR="00B81C9C" w:rsidRPr="00E2569D" w14:paraId="698974E0" w14:textId="77777777" w:rsidTr="005D1E9A">
        <w:trPr>
          <w:trHeight w:val="800"/>
        </w:trPr>
        <w:tc>
          <w:tcPr>
            <w:tcW w:w="5035" w:type="dxa"/>
            <w:vAlign w:val="center"/>
          </w:tcPr>
          <w:p w14:paraId="520A9CB8" w14:textId="425B0449" w:rsidR="00B81C9C" w:rsidRPr="001048E6" w:rsidRDefault="00DE6C11" w:rsidP="00B81C9C">
            <w:pPr>
              <w:spacing w:before="0"/>
              <w:jc w:val="center"/>
              <w:rPr>
                <w:rFonts w:cs="Arial"/>
                <w:b/>
                <w:bCs/>
                <w:iCs/>
                <w:lang w:val="sr-Cyrl-CS"/>
              </w:rPr>
            </w:pPr>
            <w:r w:rsidRPr="001048E6">
              <w:rPr>
                <w:rFonts w:cs="Arial"/>
                <w:b/>
                <w:bCs/>
                <w:iCs/>
                <w:lang w:val="sr-Cyrl-CS"/>
              </w:rPr>
              <w:t>РОК ИЗВРШЕЊА</w:t>
            </w:r>
            <w:r w:rsidR="00687EEB" w:rsidRPr="001048E6">
              <w:rPr>
                <w:rFonts w:cs="Arial"/>
                <w:b/>
                <w:bCs/>
                <w:iCs/>
                <w:lang w:val="sr-Cyrl-CS"/>
              </w:rPr>
              <w:t xml:space="preserve"> </w:t>
            </w:r>
          </w:p>
          <w:p w14:paraId="64AEDFE5" w14:textId="1E401B07" w:rsidR="001E3D09" w:rsidRPr="00547FC3" w:rsidRDefault="001E3D09" w:rsidP="001E3D09">
            <w:pPr>
              <w:rPr>
                <w:rFonts w:cs="Arial"/>
                <w:sz w:val="24"/>
                <w:szCs w:val="24"/>
                <w:lang w:val="sr-Cyrl-RS"/>
              </w:rPr>
            </w:pPr>
            <w:r>
              <w:rPr>
                <w:rFonts w:cs="Arial"/>
                <w:sz w:val="24"/>
                <w:szCs w:val="24"/>
                <w:lang w:val="sr-Cyrl-RS"/>
              </w:rPr>
              <w:t xml:space="preserve">Рок извршења услуге је максимално </w:t>
            </w:r>
            <w:r w:rsidR="00D82AC0">
              <w:rPr>
                <w:rFonts w:cs="Arial"/>
                <w:sz w:val="24"/>
                <w:szCs w:val="24"/>
              </w:rPr>
              <w:t>3</w:t>
            </w:r>
            <w:r>
              <w:rPr>
                <w:rFonts w:cs="Arial"/>
                <w:sz w:val="24"/>
                <w:szCs w:val="24"/>
                <w:lang w:val="sr-Cyrl-RS"/>
              </w:rPr>
              <w:t xml:space="preserve"> (словима: три) месеца од ступања уговора на снагу.</w:t>
            </w:r>
          </w:p>
          <w:p w14:paraId="38C02E79" w14:textId="77777777" w:rsidR="00352F27" w:rsidRPr="001048E6" w:rsidRDefault="00352F27" w:rsidP="00B81C9C">
            <w:pPr>
              <w:spacing w:before="0"/>
              <w:jc w:val="center"/>
              <w:rPr>
                <w:rFonts w:cs="Arial"/>
                <w:b/>
                <w:bCs/>
                <w:iCs/>
                <w:lang w:val="sr-Cyrl-CS"/>
              </w:rPr>
            </w:pPr>
          </w:p>
          <w:p w14:paraId="03C54210" w14:textId="77777777" w:rsidR="005D1E9A" w:rsidRPr="001048E6" w:rsidRDefault="005D1E9A" w:rsidP="001048E6">
            <w:pPr>
              <w:suppressAutoHyphens/>
              <w:spacing w:before="0"/>
              <w:contextualSpacing/>
              <w:jc w:val="left"/>
              <w:rPr>
                <w:rFonts w:cs="Arial"/>
                <w:b/>
                <w:lang w:val="sr-Cyrl-RS"/>
              </w:rPr>
            </w:pPr>
          </w:p>
          <w:p w14:paraId="7C2B17EE" w14:textId="7BB58AC6" w:rsidR="005D1E9A" w:rsidRPr="005D1E9A" w:rsidRDefault="005D1E9A" w:rsidP="00AC39E3">
            <w:pPr>
              <w:spacing w:before="0"/>
              <w:contextualSpacing/>
              <w:rPr>
                <w:rFonts w:cs="Arial"/>
                <w:b/>
                <w:bCs/>
                <w:iCs/>
                <w:lang w:val="sr-Cyrl-RS"/>
              </w:rPr>
            </w:pPr>
          </w:p>
        </w:tc>
        <w:tc>
          <w:tcPr>
            <w:tcW w:w="4667" w:type="dxa"/>
            <w:vAlign w:val="center"/>
          </w:tcPr>
          <w:p w14:paraId="06B7484B" w14:textId="77777777" w:rsidR="00352F27" w:rsidRPr="001048E6" w:rsidRDefault="00352F27" w:rsidP="00352F27">
            <w:pPr>
              <w:suppressAutoHyphens/>
              <w:spacing w:before="0"/>
              <w:contextualSpacing/>
              <w:jc w:val="left"/>
              <w:rPr>
                <w:rFonts w:cs="Arial"/>
                <w:b/>
                <w:lang w:val="sr-Latn-CS"/>
              </w:rPr>
            </w:pPr>
          </w:p>
          <w:p w14:paraId="41AB0D34" w14:textId="773C8706" w:rsidR="00A63766" w:rsidRDefault="00A63766" w:rsidP="00352F27">
            <w:pPr>
              <w:suppressAutoHyphens/>
              <w:spacing w:before="0"/>
              <w:contextualSpacing/>
              <w:jc w:val="left"/>
              <w:rPr>
                <w:rFonts w:cs="Arial"/>
                <w:b/>
                <w:lang w:val="sr-Latn-CS"/>
              </w:rPr>
            </w:pPr>
          </w:p>
          <w:p w14:paraId="39E7B7F5" w14:textId="7E5837E9" w:rsidR="00A63766" w:rsidRDefault="00A63766" w:rsidP="00352F27">
            <w:pPr>
              <w:suppressAutoHyphens/>
              <w:spacing w:before="0"/>
              <w:contextualSpacing/>
              <w:jc w:val="left"/>
              <w:rPr>
                <w:rFonts w:cs="Arial"/>
                <w:b/>
                <w:lang w:val="sr-Latn-CS"/>
              </w:rPr>
            </w:pPr>
          </w:p>
          <w:p w14:paraId="1965F476" w14:textId="385FE982" w:rsidR="00A63766" w:rsidRPr="001E3D09" w:rsidRDefault="001E3D09" w:rsidP="00352F27">
            <w:pPr>
              <w:suppressAutoHyphens/>
              <w:spacing w:before="0"/>
              <w:contextualSpacing/>
              <w:jc w:val="left"/>
              <w:rPr>
                <w:rFonts w:cs="Arial"/>
                <w:lang w:val="sr-Cyrl-RS"/>
              </w:rPr>
            </w:pPr>
            <w:r w:rsidRPr="001E3D09">
              <w:rPr>
                <w:rFonts w:cs="Arial"/>
                <w:lang w:val="sr-Cyrl-RS"/>
              </w:rPr>
              <w:t xml:space="preserve">______ </w:t>
            </w:r>
            <w:r>
              <w:rPr>
                <w:rFonts w:cs="Arial"/>
                <w:lang w:val="sr-Cyrl-RS"/>
              </w:rPr>
              <w:t xml:space="preserve"> месеца од ступања уговора на снагу</w:t>
            </w:r>
          </w:p>
          <w:p w14:paraId="595961EF" w14:textId="4AD8DBA2" w:rsidR="00352F27" w:rsidRPr="005D1E9A" w:rsidRDefault="00352F27" w:rsidP="001E3D09">
            <w:pPr>
              <w:spacing w:before="0"/>
              <w:contextualSpacing/>
              <w:rPr>
                <w:rFonts w:cs="Arial"/>
                <w:szCs w:val="24"/>
                <w:lang w:val="sr-Cyrl-RS"/>
              </w:rPr>
            </w:pPr>
          </w:p>
          <w:p w14:paraId="598F4CFD" w14:textId="26497482" w:rsidR="00B81C9C" w:rsidRPr="001048E6" w:rsidRDefault="00B81C9C" w:rsidP="00F3593B">
            <w:pPr>
              <w:spacing w:before="0"/>
              <w:jc w:val="center"/>
              <w:rPr>
                <w:rFonts w:cs="Arial"/>
                <w:bCs/>
                <w:iCs/>
              </w:rPr>
            </w:pPr>
          </w:p>
        </w:tc>
      </w:tr>
      <w:tr w:rsidR="00B81C9C" w:rsidRPr="00E2569D" w14:paraId="09004D60" w14:textId="77777777" w:rsidTr="005D1E9A">
        <w:trPr>
          <w:trHeight w:val="1565"/>
        </w:trPr>
        <w:tc>
          <w:tcPr>
            <w:tcW w:w="5035" w:type="dxa"/>
            <w:vAlign w:val="center"/>
          </w:tcPr>
          <w:p w14:paraId="5955B5F3" w14:textId="73818915" w:rsidR="00B81C9C" w:rsidRPr="001E3D09" w:rsidRDefault="008E282D" w:rsidP="00B81C9C">
            <w:pPr>
              <w:spacing w:before="0"/>
              <w:jc w:val="center"/>
              <w:rPr>
                <w:rFonts w:cs="Arial"/>
                <w:b/>
                <w:bCs/>
                <w:iCs/>
                <w:lang w:val="sr-Cyrl-CS"/>
              </w:rPr>
            </w:pPr>
            <w:r w:rsidRPr="001E3D09">
              <w:rPr>
                <w:rFonts w:cs="Arial"/>
                <w:b/>
                <w:bCs/>
                <w:iCs/>
                <w:lang w:val="sr-Cyrl-CS"/>
              </w:rPr>
              <w:t xml:space="preserve">МЕСТО </w:t>
            </w:r>
            <w:r w:rsidR="00E60F7B" w:rsidRPr="001E3D09">
              <w:rPr>
                <w:rFonts w:cs="Arial"/>
                <w:b/>
                <w:bCs/>
                <w:iCs/>
                <w:lang w:val="sr-Cyrl-CS"/>
              </w:rPr>
              <w:t>ПРУЖАЊА УСЛУГЕ</w:t>
            </w:r>
          </w:p>
          <w:p w14:paraId="47710A98" w14:textId="77777777" w:rsidR="00131246" w:rsidRDefault="00131246" w:rsidP="00131246">
            <w:pPr>
              <w:spacing w:before="0"/>
              <w:contextualSpacing/>
              <w:rPr>
                <w:rFonts w:cs="Arial"/>
                <w:sz w:val="24"/>
                <w:szCs w:val="24"/>
                <w:lang w:val="sr-Cyrl-RS"/>
              </w:rPr>
            </w:pPr>
            <w:r>
              <w:rPr>
                <w:rFonts w:cs="Arial"/>
                <w:sz w:val="24"/>
                <w:szCs w:val="24"/>
                <w:lang w:val="sr-Cyrl-RS"/>
              </w:rPr>
              <w:t>Места извршења услуга - локације ТЕНТ А и ТЕНТ Б (ТЕ Никола Тесла)</w:t>
            </w:r>
          </w:p>
          <w:p w14:paraId="48321FCA" w14:textId="0C62DAD0" w:rsidR="00B81C9C" w:rsidRPr="003079D0" w:rsidRDefault="00B81C9C" w:rsidP="001E3D09">
            <w:pPr>
              <w:suppressAutoHyphens/>
              <w:spacing w:before="0"/>
              <w:contextualSpacing/>
              <w:rPr>
                <w:rFonts w:cs="Arial"/>
                <w:szCs w:val="24"/>
                <w:lang w:val="sr-Cyrl-RS"/>
              </w:rPr>
            </w:pPr>
          </w:p>
        </w:tc>
        <w:tc>
          <w:tcPr>
            <w:tcW w:w="4667" w:type="dxa"/>
            <w:vAlign w:val="center"/>
          </w:tcPr>
          <w:p w14:paraId="45FA7388" w14:textId="77777777" w:rsidR="00B81C9C" w:rsidRPr="00852E02" w:rsidRDefault="00B81C9C" w:rsidP="00B81C9C">
            <w:pPr>
              <w:spacing w:before="0"/>
              <w:jc w:val="center"/>
              <w:rPr>
                <w:rFonts w:cs="Arial"/>
                <w:bCs/>
                <w:iCs/>
                <w:lang w:val="sr-Cyrl-CS"/>
              </w:rPr>
            </w:pPr>
            <w:r w:rsidRPr="00852E02">
              <w:rPr>
                <w:rFonts w:cs="Arial"/>
                <w:bCs/>
                <w:iCs/>
                <w:lang w:val="sr-Cyrl-CS"/>
              </w:rPr>
              <w:t>Сагласан за захтевом наручиоца</w:t>
            </w:r>
          </w:p>
          <w:p w14:paraId="2C0933AE" w14:textId="77777777" w:rsidR="00CD5B18" w:rsidRDefault="00B81C9C" w:rsidP="00B81C9C">
            <w:pPr>
              <w:spacing w:before="0"/>
              <w:jc w:val="center"/>
              <w:rPr>
                <w:rFonts w:cs="Arial"/>
                <w:bCs/>
                <w:iCs/>
                <w:lang w:val="sr-Cyrl-CS"/>
              </w:rPr>
            </w:pPr>
            <w:r w:rsidRPr="00852E02">
              <w:rPr>
                <w:rFonts w:cs="Arial"/>
                <w:bCs/>
                <w:iCs/>
                <w:lang w:val="sr-Cyrl-CS"/>
              </w:rPr>
              <w:t xml:space="preserve">ДА/НЕ </w:t>
            </w:r>
          </w:p>
          <w:p w14:paraId="342EF881" w14:textId="1EE4010E" w:rsidR="00B81C9C" w:rsidRPr="00852E02" w:rsidRDefault="00B81C9C" w:rsidP="00B81C9C">
            <w:pPr>
              <w:spacing w:before="0"/>
              <w:jc w:val="center"/>
              <w:rPr>
                <w:rFonts w:cs="Arial"/>
                <w:b/>
                <w:bCs/>
                <w:i/>
                <w:iCs/>
                <w:lang w:val="sr-Cyrl-CS"/>
              </w:rPr>
            </w:pPr>
            <w:r w:rsidRPr="00852E02">
              <w:rPr>
                <w:rFonts w:cs="Arial"/>
                <w:bCs/>
                <w:iCs/>
                <w:lang w:val="sr-Cyrl-CS"/>
              </w:rPr>
              <w:t>(заокружити)</w:t>
            </w:r>
          </w:p>
        </w:tc>
      </w:tr>
      <w:tr w:rsidR="00B81C9C" w:rsidRPr="00E2569D" w14:paraId="30FBB01A" w14:textId="77777777" w:rsidTr="00352F27">
        <w:trPr>
          <w:trHeight w:val="921"/>
        </w:trPr>
        <w:tc>
          <w:tcPr>
            <w:tcW w:w="5035" w:type="dxa"/>
            <w:vAlign w:val="center"/>
          </w:tcPr>
          <w:p w14:paraId="6BA50D8D" w14:textId="31558944" w:rsidR="00B81C9C" w:rsidRPr="008E282D" w:rsidRDefault="008E282D" w:rsidP="00B81C9C">
            <w:pPr>
              <w:spacing w:before="0"/>
              <w:jc w:val="center"/>
              <w:rPr>
                <w:rFonts w:cs="Arial"/>
                <w:b/>
                <w:bCs/>
                <w:iCs/>
                <w:lang w:val="sr-Cyrl-CS"/>
              </w:rPr>
            </w:pPr>
            <w:r>
              <w:rPr>
                <w:rFonts w:cs="Arial"/>
                <w:b/>
                <w:bCs/>
                <w:iCs/>
                <w:lang w:val="sr-Cyrl-CS"/>
              </w:rPr>
              <w:t>РОК ВАЖЕЊА ПОНУДЕ</w:t>
            </w:r>
          </w:p>
          <w:p w14:paraId="3605C479" w14:textId="3C931A95" w:rsidR="00B81C9C" w:rsidRPr="00E2569D" w:rsidRDefault="00CD5B18" w:rsidP="00B81C9C">
            <w:pPr>
              <w:spacing w:before="0"/>
              <w:rPr>
                <w:rFonts w:cs="Arial"/>
                <w:b/>
                <w:bCs/>
                <w:iCs/>
                <w:lang w:val="sr-Cyrl-CS"/>
              </w:rPr>
            </w:pPr>
            <w:r>
              <w:rPr>
                <w:rFonts w:cs="Arial"/>
                <w:bCs/>
                <w:iCs/>
                <w:lang w:val="sr-Cyrl-CS"/>
              </w:rPr>
              <w:t>Н</w:t>
            </w:r>
            <w:r w:rsidR="00B81C9C" w:rsidRPr="00E2569D">
              <w:rPr>
                <w:rFonts w:cs="Arial"/>
                <w:bCs/>
                <w:iCs/>
                <w:lang w:val="sr-Cyrl-CS"/>
              </w:rPr>
              <w:t>е може бити краћ</w:t>
            </w:r>
            <w:r w:rsidR="00B81C9C" w:rsidRPr="00E2569D">
              <w:rPr>
                <w:rFonts w:cs="Arial"/>
                <w:bCs/>
                <w:iCs/>
              </w:rPr>
              <w:t>и</w:t>
            </w:r>
            <w:r w:rsidR="00B81C9C" w:rsidRPr="00E2569D">
              <w:rPr>
                <w:rFonts w:cs="Arial"/>
                <w:bCs/>
                <w:iCs/>
                <w:lang w:val="sr-Cyrl-CS"/>
              </w:rPr>
              <w:t xml:space="preserve"> од </w:t>
            </w:r>
            <w:r w:rsidR="00B81C9C">
              <w:rPr>
                <w:rFonts w:cs="Arial"/>
                <w:bCs/>
                <w:iCs/>
                <w:lang w:val="sr-Cyrl-CS"/>
              </w:rPr>
              <w:t>9</w:t>
            </w:r>
            <w:r w:rsidR="00B81C9C" w:rsidRPr="00E2569D">
              <w:rPr>
                <w:rFonts w:cs="Arial"/>
                <w:bCs/>
                <w:iCs/>
                <w:lang w:val="sr-Cyrl-CS"/>
              </w:rPr>
              <w:t>0</w:t>
            </w:r>
            <w:r w:rsidR="008E282D">
              <w:rPr>
                <w:rFonts w:cs="Arial"/>
                <w:bCs/>
                <w:iCs/>
                <w:lang w:val="sr-Cyrl-CS"/>
              </w:rPr>
              <w:t xml:space="preserve"> (</w:t>
            </w:r>
            <w:r>
              <w:rPr>
                <w:rFonts w:cs="Arial"/>
                <w:bCs/>
                <w:iCs/>
                <w:lang w:val="sr-Cyrl-CS"/>
              </w:rPr>
              <w:t xml:space="preserve">словима: </w:t>
            </w:r>
            <w:r w:rsidR="008E282D">
              <w:rPr>
                <w:rFonts w:cs="Arial"/>
                <w:bCs/>
                <w:iCs/>
                <w:lang w:val="sr-Cyrl-CS"/>
              </w:rPr>
              <w:t xml:space="preserve">деведесет) </w:t>
            </w:r>
            <w:r w:rsidR="00B81C9C" w:rsidRPr="00E2569D">
              <w:rPr>
                <w:rFonts w:cs="Arial"/>
                <w:bCs/>
                <w:iCs/>
                <w:lang w:val="sr-Cyrl-CS"/>
              </w:rPr>
              <w:t xml:space="preserve"> дана од дана отварања понуда</w:t>
            </w:r>
          </w:p>
        </w:tc>
        <w:tc>
          <w:tcPr>
            <w:tcW w:w="4667" w:type="dxa"/>
            <w:vAlign w:val="center"/>
          </w:tcPr>
          <w:p w14:paraId="164F1F51" w14:textId="77777777" w:rsidR="00B81C9C" w:rsidRPr="00E2569D" w:rsidRDefault="00B81C9C" w:rsidP="00B81C9C">
            <w:pPr>
              <w:spacing w:before="0"/>
              <w:jc w:val="center"/>
              <w:rPr>
                <w:rFonts w:cs="Arial"/>
                <w:b/>
                <w:bCs/>
                <w:iCs/>
                <w:lang w:val="sr-Cyrl-CS"/>
              </w:rPr>
            </w:pPr>
          </w:p>
          <w:p w14:paraId="7471133B" w14:textId="7499DB57" w:rsidR="00B81C9C" w:rsidRPr="00E2569D" w:rsidRDefault="00B81C9C" w:rsidP="00B81C9C">
            <w:pPr>
              <w:spacing w:before="0"/>
              <w:jc w:val="center"/>
              <w:rPr>
                <w:rFonts w:cs="Arial"/>
                <w:b/>
                <w:bCs/>
                <w:i/>
                <w:iCs/>
                <w:lang w:val="sr-Cyrl-CS"/>
              </w:rPr>
            </w:pPr>
            <w:r w:rsidRPr="00E2569D">
              <w:rPr>
                <w:rFonts w:cs="Arial"/>
                <w:bCs/>
                <w:iCs/>
                <w:lang w:val="sr-Cyrl-CS"/>
              </w:rPr>
              <w:t>_____ дана од дана отварања понуда</w:t>
            </w:r>
            <w:r w:rsidR="00CD5B18">
              <w:rPr>
                <w:rFonts w:cs="Arial"/>
                <w:bCs/>
                <w:iCs/>
                <w:lang w:val="sr-Cyrl-CS"/>
              </w:rPr>
              <w:t>.</w:t>
            </w:r>
          </w:p>
        </w:tc>
      </w:tr>
      <w:tr w:rsidR="00B81C9C" w:rsidRPr="00E2569D" w14:paraId="007F32F1" w14:textId="77777777" w:rsidTr="00CD4F77">
        <w:trPr>
          <w:trHeight w:val="755"/>
        </w:trPr>
        <w:tc>
          <w:tcPr>
            <w:tcW w:w="9702" w:type="dxa"/>
            <w:gridSpan w:val="2"/>
            <w:vAlign w:val="center"/>
          </w:tcPr>
          <w:p w14:paraId="429F9E0D" w14:textId="13E67FCB" w:rsidR="00B81C9C" w:rsidRPr="00E2569D" w:rsidRDefault="00B81C9C" w:rsidP="00687EEB">
            <w:pPr>
              <w:spacing w:before="0"/>
              <w:jc w:val="left"/>
              <w:rPr>
                <w:rFonts w:cs="Arial"/>
                <w:bCs/>
                <w:iCs/>
                <w:lang w:val="sr-Cyrl-CS"/>
              </w:rPr>
            </w:pPr>
            <w:r w:rsidRPr="00E2569D">
              <w:rPr>
                <w:rFonts w:cs="Arial"/>
                <w:bCs/>
                <w:iCs/>
                <w:lang w:val="sr-Cyrl-CS"/>
              </w:rPr>
              <w:t>Понуда понуђача који не прихвата услове наручиоца за рок и начин плаћања, рок извршења, место извршења и рок важења понуде сматраће се неприхватљивом.</w:t>
            </w:r>
          </w:p>
        </w:tc>
      </w:tr>
    </w:tbl>
    <w:p w14:paraId="52D7A164" w14:textId="21D9DD63" w:rsidR="00B81C9C" w:rsidRDefault="00B81C9C" w:rsidP="00BA2C2D">
      <w:pPr>
        <w:spacing w:before="0"/>
        <w:rPr>
          <w:rFonts w:cs="Arial"/>
          <w:b/>
          <w:bCs/>
          <w:i/>
          <w:iCs/>
          <w:sz w:val="24"/>
          <w:szCs w:val="24"/>
          <w:lang w:val="sr-Cyrl-CS"/>
        </w:rPr>
      </w:pPr>
    </w:p>
    <w:p w14:paraId="355754EE" w14:textId="77777777" w:rsidR="00B81C9C" w:rsidRDefault="00B81C9C" w:rsidP="00BA2C2D">
      <w:pPr>
        <w:spacing w:before="0"/>
        <w:rPr>
          <w:rFonts w:cs="Arial"/>
          <w:b/>
          <w:bCs/>
          <w:i/>
          <w:iCs/>
          <w:sz w:val="24"/>
          <w:szCs w:val="24"/>
          <w:lang w:val="sr-Cyrl-CS"/>
        </w:rPr>
      </w:pPr>
    </w:p>
    <w:p w14:paraId="7261F74A" w14:textId="77777777" w:rsidR="000E75A0" w:rsidRPr="00EC5BB4" w:rsidRDefault="00BA2C2D" w:rsidP="00BA2C2D">
      <w:pPr>
        <w:spacing w:before="0"/>
        <w:rPr>
          <w:rFonts w:eastAsia="TimesNewRomanPSMT" w:cs="Arial"/>
          <w:bCs/>
          <w:sz w:val="24"/>
          <w:szCs w:val="24"/>
          <w:lang w:val="sr-Cyrl-CS"/>
        </w:rPr>
      </w:pPr>
      <w:r>
        <w:rPr>
          <w:rFonts w:cs="Arial"/>
          <w:b/>
          <w:bCs/>
          <w:i/>
          <w:iCs/>
          <w:sz w:val="24"/>
          <w:szCs w:val="24"/>
          <w:lang w:val="sr-Cyrl-CS"/>
        </w:rPr>
        <w:t xml:space="preserve">               </w:t>
      </w:r>
      <w:r w:rsidR="000E75A0" w:rsidRPr="00EC5BB4">
        <w:rPr>
          <w:rFonts w:eastAsia="TimesNewRomanPSMT" w:cs="Arial"/>
          <w:bCs/>
          <w:sz w:val="24"/>
          <w:szCs w:val="24"/>
        </w:rPr>
        <w:t xml:space="preserve">Датум </w:t>
      </w:r>
      <w:r w:rsidR="000E75A0" w:rsidRPr="00EC5BB4">
        <w:rPr>
          <w:rFonts w:eastAsia="TimesNewRomanPSMT" w:cs="Arial"/>
          <w:bCs/>
          <w:sz w:val="24"/>
          <w:szCs w:val="24"/>
        </w:rPr>
        <w:tab/>
      </w:r>
      <w:r w:rsidR="000E75A0" w:rsidRPr="00EC5BB4">
        <w:rPr>
          <w:rFonts w:eastAsia="TimesNewRomanPSMT" w:cs="Arial"/>
          <w:bCs/>
          <w:sz w:val="24"/>
          <w:szCs w:val="24"/>
        </w:rPr>
        <w:tab/>
      </w:r>
      <w:r w:rsidR="000E75A0" w:rsidRPr="00EC5BB4">
        <w:rPr>
          <w:rFonts w:eastAsia="TimesNewRomanPSMT" w:cs="Arial"/>
          <w:bCs/>
          <w:sz w:val="24"/>
          <w:szCs w:val="24"/>
        </w:rPr>
        <w:tab/>
      </w:r>
      <w:r w:rsidR="000E75A0" w:rsidRPr="00EC5BB4">
        <w:rPr>
          <w:rFonts w:eastAsia="TimesNewRomanPSMT" w:cs="Arial"/>
          <w:bCs/>
          <w:sz w:val="24"/>
          <w:szCs w:val="24"/>
        </w:rPr>
        <w:tab/>
        <w:t xml:space="preserve">             </w:t>
      </w:r>
      <w:r>
        <w:rPr>
          <w:rFonts w:eastAsia="TimesNewRomanPSMT" w:cs="Arial"/>
          <w:bCs/>
          <w:sz w:val="24"/>
          <w:szCs w:val="24"/>
          <w:lang w:val="sr-Cyrl-CS"/>
        </w:rPr>
        <w:t xml:space="preserve">                </w:t>
      </w:r>
      <w:r w:rsidR="000E75A0" w:rsidRPr="00EC5BB4">
        <w:rPr>
          <w:rFonts w:eastAsia="TimesNewRomanPSMT" w:cs="Arial"/>
          <w:bCs/>
          <w:sz w:val="24"/>
          <w:szCs w:val="24"/>
          <w:lang w:val="sr-Cyrl-CS"/>
        </w:rPr>
        <w:t xml:space="preserve"> </w:t>
      </w:r>
      <w:r>
        <w:rPr>
          <w:rFonts w:eastAsia="TimesNewRomanPSMT" w:cs="Arial"/>
          <w:bCs/>
          <w:sz w:val="24"/>
          <w:szCs w:val="24"/>
          <w:lang w:val="sr-Cyrl-CS"/>
        </w:rPr>
        <w:t xml:space="preserve">        </w:t>
      </w:r>
      <w:r w:rsidR="000E75A0" w:rsidRPr="00EC5BB4">
        <w:rPr>
          <w:rFonts w:eastAsia="TimesNewRomanPSMT" w:cs="Arial"/>
          <w:bCs/>
          <w:sz w:val="24"/>
          <w:szCs w:val="24"/>
        </w:rPr>
        <w:t>Понуђач</w:t>
      </w:r>
    </w:p>
    <w:p w14:paraId="3358C101" w14:textId="77777777" w:rsidR="000E75A0" w:rsidRPr="00EC5BB4" w:rsidRDefault="000E75A0" w:rsidP="000E75A0">
      <w:pPr>
        <w:spacing w:before="0"/>
        <w:ind w:left="720" w:firstLine="720"/>
        <w:rPr>
          <w:rFonts w:eastAsia="TimesNewRomanPSMT" w:cs="Arial"/>
          <w:bCs/>
          <w:sz w:val="24"/>
          <w:szCs w:val="24"/>
          <w:lang w:val="sr-Cyrl-CS"/>
        </w:rPr>
      </w:pPr>
    </w:p>
    <w:p w14:paraId="45075C63" w14:textId="537F7649" w:rsidR="00CD4F77" w:rsidRDefault="000E75A0" w:rsidP="000E75A0">
      <w:pPr>
        <w:spacing w:before="0"/>
        <w:rPr>
          <w:rFonts w:eastAsia="TimesNewRomanPS-BoldMT" w:cs="Arial"/>
          <w:b/>
          <w:bCs/>
          <w:i/>
          <w:iCs/>
          <w:sz w:val="24"/>
          <w:szCs w:val="24"/>
          <w:lang w:val="sr-Cyrl-CS"/>
        </w:rPr>
      </w:pPr>
      <w:r w:rsidRPr="008E282D">
        <w:rPr>
          <w:rFonts w:eastAsia="TimesNewRomanPS-BoldMT" w:cs="Arial"/>
          <w:bCs/>
          <w:iCs/>
          <w:sz w:val="24"/>
          <w:szCs w:val="24"/>
        </w:rPr>
        <w:t>________________________</w:t>
      </w:r>
      <w:r w:rsidR="00BA2C2D" w:rsidRPr="008E282D">
        <w:rPr>
          <w:rFonts w:eastAsia="TimesNewRomanPS-BoldMT" w:cs="Arial"/>
          <w:bCs/>
          <w:iCs/>
          <w:sz w:val="24"/>
          <w:szCs w:val="24"/>
          <w:lang w:val="sr-Cyrl-CS"/>
        </w:rPr>
        <w:t xml:space="preserve">    </w:t>
      </w:r>
      <w:r w:rsidR="00BA2C2D" w:rsidRPr="008E282D">
        <w:rPr>
          <w:rFonts w:eastAsia="TimesNewRomanPS-BoldMT" w:cs="Arial"/>
          <w:b/>
          <w:bCs/>
          <w:iCs/>
          <w:sz w:val="24"/>
          <w:szCs w:val="24"/>
          <w:lang w:val="sr-Cyrl-CS"/>
        </w:rPr>
        <w:t xml:space="preserve">      </w:t>
      </w:r>
      <w:r w:rsidRPr="008E282D">
        <w:rPr>
          <w:rFonts w:eastAsia="TimesNewRomanPS-BoldMT" w:cs="Arial"/>
          <w:b/>
          <w:bCs/>
          <w:iCs/>
          <w:sz w:val="24"/>
          <w:szCs w:val="24"/>
          <w:lang w:val="sr-Cyrl-CS"/>
        </w:rPr>
        <w:t xml:space="preserve">        М.П.</w:t>
      </w:r>
      <w:r w:rsidRPr="008E282D">
        <w:rPr>
          <w:rFonts w:eastAsia="TimesNewRomanPS-BoldMT" w:cs="Arial"/>
          <w:b/>
          <w:bCs/>
          <w:iCs/>
          <w:sz w:val="24"/>
          <w:szCs w:val="24"/>
        </w:rPr>
        <w:tab/>
      </w:r>
      <w:r w:rsidRPr="00EC5BB4">
        <w:rPr>
          <w:rFonts w:eastAsia="TimesNewRomanPS-BoldMT" w:cs="Arial"/>
          <w:b/>
          <w:bCs/>
          <w:i/>
          <w:iCs/>
          <w:sz w:val="24"/>
          <w:szCs w:val="24"/>
          <w:lang w:val="sr-Cyrl-CS"/>
        </w:rPr>
        <w:t xml:space="preserve">              </w:t>
      </w:r>
      <w:r w:rsidR="00BA2C2D">
        <w:rPr>
          <w:rFonts w:eastAsia="TimesNewRomanPS-BoldMT" w:cs="Arial"/>
          <w:b/>
          <w:bCs/>
          <w:i/>
          <w:iCs/>
          <w:sz w:val="24"/>
          <w:szCs w:val="24"/>
          <w:lang w:val="sr-Cyrl-CS"/>
        </w:rPr>
        <w:t>___</w:t>
      </w:r>
      <w:r w:rsidRPr="00EC5BB4">
        <w:rPr>
          <w:rFonts w:eastAsia="TimesNewRomanPS-BoldMT" w:cs="Arial"/>
          <w:b/>
          <w:bCs/>
          <w:i/>
          <w:iCs/>
          <w:sz w:val="24"/>
          <w:szCs w:val="24"/>
          <w:lang w:val="sr-Cyrl-CS"/>
        </w:rPr>
        <w:t xml:space="preserve">__________________                                      </w:t>
      </w:r>
    </w:p>
    <w:p w14:paraId="5BE9C282" w14:textId="77777777" w:rsidR="00D82AC0" w:rsidRPr="00D82AC0" w:rsidRDefault="00D82AC0" w:rsidP="000E75A0">
      <w:pPr>
        <w:spacing w:before="0"/>
        <w:rPr>
          <w:rFonts w:eastAsia="TimesNewRomanPS-BoldMT" w:cs="Arial"/>
          <w:b/>
          <w:bCs/>
          <w:i/>
          <w:iCs/>
          <w:sz w:val="24"/>
          <w:szCs w:val="24"/>
          <w:lang w:val="sr-Cyrl-CS"/>
        </w:rPr>
      </w:pPr>
    </w:p>
    <w:p w14:paraId="4721A7D5" w14:textId="77777777" w:rsidR="00CD4F77" w:rsidRDefault="00CD4F77" w:rsidP="000E75A0">
      <w:pPr>
        <w:spacing w:before="0"/>
        <w:rPr>
          <w:rFonts w:cs="Arial"/>
          <w:b/>
          <w:bCs/>
          <w:i/>
          <w:iCs/>
          <w:sz w:val="20"/>
          <w:szCs w:val="20"/>
          <w:u w:val="single"/>
        </w:rPr>
      </w:pPr>
    </w:p>
    <w:p w14:paraId="697B81D6" w14:textId="4C85E150" w:rsidR="000E75A0" w:rsidRPr="0042687E" w:rsidRDefault="008E282D" w:rsidP="000E75A0">
      <w:pPr>
        <w:spacing w:before="0"/>
        <w:rPr>
          <w:rFonts w:cs="Arial"/>
          <w:b/>
          <w:bCs/>
          <w:i/>
          <w:iCs/>
          <w:sz w:val="20"/>
          <w:szCs w:val="20"/>
          <w:u w:val="single"/>
          <w:lang w:val="sr-Cyrl-RS"/>
        </w:rPr>
      </w:pPr>
      <w:r>
        <w:rPr>
          <w:rFonts w:cs="Arial"/>
          <w:b/>
          <w:bCs/>
          <w:i/>
          <w:iCs/>
          <w:sz w:val="20"/>
          <w:szCs w:val="20"/>
          <w:u w:val="single"/>
        </w:rPr>
        <w:t>Напомене</w:t>
      </w:r>
    </w:p>
    <w:p w14:paraId="4230EC79" w14:textId="77777777" w:rsidR="00BA2C2D" w:rsidRPr="0042687E" w:rsidRDefault="00BA2C2D" w:rsidP="00BA2C2D">
      <w:pPr>
        <w:autoSpaceDE w:val="0"/>
        <w:autoSpaceDN w:val="0"/>
        <w:adjustRightInd w:val="0"/>
        <w:rPr>
          <w:rFonts w:eastAsia="TimesNewRomanPS-BoldMT" w:cs="Arial"/>
          <w:bCs/>
          <w:i/>
          <w:iCs/>
          <w:sz w:val="20"/>
          <w:szCs w:val="20"/>
          <w:lang w:val="sr-Cyrl-RS"/>
        </w:rPr>
      </w:pPr>
      <w:r w:rsidRPr="0042687E">
        <w:rPr>
          <w:rFonts w:eastAsia="TimesNewRomanPS-BoldMT" w:cs="Arial"/>
          <w:bCs/>
          <w:i/>
          <w:iCs/>
          <w:sz w:val="20"/>
          <w:szCs w:val="20"/>
          <w:lang w:val="sr-Cyrl-RS"/>
        </w:rPr>
        <w:t>-  Понуђач је обавезан да у обрасцу понуде попуни све комерцијалне услове (сва празна поља).</w:t>
      </w:r>
    </w:p>
    <w:p w14:paraId="22190C69" w14:textId="11D681A7" w:rsidR="003079D0" w:rsidRDefault="00BA2C2D" w:rsidP="00876242">
      <w:pPr>
        <w:autoSpaceDE w:val="0"/>
        <w:autoSpaceDN w:val="0"/>
        <w:adjustRightInd w:val="0"/>
        <w:rPr>
          <w:rFonts w:eastAsia="TimesNewRomanPS-BoldMT" w:cs="Arial"/>
          <w:bCs/>
          <w:i/>
          <w:iCs/>
          <w:sz w:val="20"/>
          <w:szCs w:val="20"/>
          <w:lang w:val="ru-RU"/>
        </w:rPr>
      </w:pPr>
      <w:r w:rsidRPr="0042687E">
        <w:rPr>
          <w:rFonts w:eastAsia="TimesNewRomanPS-BoldMT" w:cs="Arial"/>
          <w:bCs/>
          <w:i/>
          <w:iCs/>
          <w:sz w:val="20"/>
          <w:szCs w:val="20"/>
          <w:lang w:val="sr-Cyrl-RS"/>
        </w:rPr>
        <w:t xml:space="preserve">- </w:t>
      </w:r>
      <w:r w:rsidRPr="0042687E">
        <w:rPr>
          <w:rFonts w:eastAsia="TimesNewRomanPS-BoldMT" w:cs="Arial"/>
          <w:bCs/>
          <w:i/>
          <w:iCs/>
          <w:sz w:val="20"/>
          <w:szCs w:val="20"/>
          <w:lang w:val="ru-RU"/>
        </w:rPr>
        <w:t>Уколико понуђачи подносе заједничку понуду,</w:t>
      </w:r>
      <w:r w:rsidRPr="0042687E">
        <w:rPr>
          <w:rFonts w:eastAsia="TimesNewRomanPS-BoldMT" w:cs="Arial"/>
          <w:bCs/>
          <w:i/>
          <w:iCs/>
          <w:sz w:val="20"/>
          <w:szCs w:val="20"/>
          <w:lang w:val="sr-Cyrl-RS"/>
        </w:rPr>
        <w:t xml:space="preserve"> </w:t>
      </w:r>
      <w:r w:rsidRPr="0042687E">
        <w:rPr>
          <w:rFonts w:eastAsia="TimesNewRomanPS-BoldMT" w:cs="Arial"/>
          <w:bCs/>
          <w:i/>
          <w:iCs/>
          <w:sz w:val="20"/>
          <w:szCs w:val="20"/>
          <w:lang w:val="ru-RU"/>
        </w:rPr>
        <w:t>група понуђача може да о</w:t>
      </w:r>
      <w:r w:rsidRPr="0042687E">
        <w:rPr>
          <w:rFonts w:eastAsia="TimesNewRomanPS-BoldMT" w:cs="Arial"/>
          <w:bCs/>
          <w:i/>
          <w:iCs/>
          <w:sz w:val="20"/>
          <w:szCs w:val="20"/>
          <w:lang w:val="sr-Cyrl-RS"/>
        </w:rPr>
        <w:t>власти</w:t>
      </w:r>
      <w:r w:rsidRPr="0042687E">
        <w:rPr>
          <w:rFonts w:eastAsia="TimesNewRomanPS-BoldMT" w:cs="Arial"/>
          <w:bCs/>
          <w:i/>
          <w:iCs/>
          <w:sz w:val="20"/>
          <w:szCs w:val="20"/>
          <w:lang w:val="ru-RU"/>
        </w:rPr>
        <w:t xml:space="preserve"> једног понуђача из групе понуђача који ће попунити, потписати и печатом оверити образац понуде или да образац понуде потпишу и печатом овере сви понуђачи из групе понуђача (у том смислу овај образац треба при</w:t>
      </w:r>
      <w:r w:rsidR="00876242">
        <w:rPr>
          <w:rFonts w:eastAsia="TimesNewRomanPS-BoldMT" w:cs="Arial"/>
          <w:bCs/>
          <w:i/>
          <w:iCs/>
          <w:sz w:val="20"/>
          <w:szCs w:val="20"/>
          <w:lang w:val="ru-RU"/>
        </w:rPr>
        <w:t>лагодити већем броју потписника</w:t>
      </w:r>
      <w:r w:rsidR="003079D0">
        <w:rPr>
          <w:rFonts w:eastAsia="TimesNewRomanPS-BoldMT" w:cs="Arial"/>
          <w:bCs/>
          <w:i/>
          <w:iCs/>
          <w:sz w:val="20"/>
          <w:szCs w:val="20"/>
          <w:lang w:val="ru-RU"/>
        </w:rPr>
        <w:t>.</w:t>
      </w:r>
    </w:p>
    <w:p w14:paraId="6E0D1098" w14:textId="18565DA9" w:rsidR="006B63A8" w:rsidRDefault="006B63A8" w:rsidP="006B63A8">
      <w:pPr>
        <w:autoSpaceDE w:val="0"/>
        <w:autoSpaceDN w:val="0"/>
        <w:adjustRightInd w:val="0"/>
        <w:rPr>
          <w:rFonts w:eastAsia="TimesNewRomanPS-BoldMT" w:cs="Arial"/>
          <w:bCs/>
          <w:i/>
          <w:iCs/>
          <w:sz w:val="20"/>
          <w:szCs w:val="20"/>
          <w:lang w:val="ru-RU"/>
        </w:rPr>
      </w:pPr>
      <w:r w:rsidRPr="004413F7">
        <w:rPr>
          <w:rFonts w:eastAsia="TimesNewRomanPS-BoldMT" w:cs="Arial"/>
          <w:bCs/>
          <w:i/>
          <w:iCs/>
          <w:sz w:val="20"/>
          <w:szCs w:val="20"/>
          <w:lang w:val="ru-RU"/>
        </w:rPr>
        <w:t>Страни Понуђач може цену исказати у eврима, а иста ће у сврху оцене понуда бити прерачуната у динаре по средњем курсу Народне банке Србије на дан када је започето отварање понуда.</w:t>
      </w:r>
    </w:p>
    <w:p w14:paraId="7D2AFFF8" w14:textId="77777777" w:rsidR="006B63A8" w:rsidRDefault="006B63A8" w:rsidP="00876242">
      <w:pPr>
        <w:autoSpaceDE w:val="0"/>
        <w:autoSpaceDN w:val="0"/>
        <w:adjustRightInd w:val="0"/>
        <w:rPr>
          <w:rFonts w:eastAsia="TimesNewRomanPS-BoldMT" w:cs="Arial"/>
          <w:bCs/>
          <w:i/>
          <w:iCs/>
          <w:sz w:val="20"/>
          <w:szCs w:val="20"/>
          <w:lang w:val="ru-RU"/>
        </w:rPr>
        <w:sectPr w:rsidR="006B63A8" w:rsidSect="000C50A0">
          <w:footnotePr>
            <w:pos w:val="beneathText"/>
          </w:footnotePr>
          <w:pgSz w:w="11909" w:h="16834" w:code="9"/>
          <w:pgMar w:top="1440" w:right="1440" w:bottom="1440" w:left="1440" w:header="142" w:footer="436" w:gutter="0"/>
          <w:cols w:space="708"/>
          <w:titlePg/>
          <w:docGrid w:linePitch="360"/>
        </w:sectPr>
      </w:pPr>
    </w:p>
    <w:p w14:paraId="7A85F767" w14:textId="16EEDA5E" w:rsidR="00343A18" w:rsidRPr="00852E02" w:rsidRDefault="00E60F7B" w:rsidP="003D3580">
      <w:pPr>
        <w:pStyle w:val="KDObrazac"/>
        <w:spacing w:before="0"/>
        <w:ind w:right="-752"/>
        <w:rPr>
          <w:sz w:val="24"/>
          <w:szCs w:val="24"/>
        </w:rPr>
      </w:pPr>
      <w:bookmarkStart w:id="244" w:name="_Toc442559925"/>
      <w:r>
        <w:rPr>
          <w:sz w:val="24"/>
          <w:szCs w:val="24"/>
        </w:rPr>
        <w:lastRenderedPageBreak/>
        <w:t>Образац</w:t>
      </w:r>
      <w:r w:rsidR="00343A18" w:rsidRPr="00852E02">
        <w:rPr>
          <w:sz w:val="24"/>
          <w:szCs w:val="24"/>
        </w:rPr>
        <w:t xml:space="preserve"> </w:t>
      </w:r>
      <w:r w:rsidR="00B81C9C" w:rsidRPr="00852E02">
        <w:rPr>
          <w:sz w:val="24"/>
          <w:szCs w:val="24"/>
          <w:lang w:val="sr-Cyrl-RS"/>
        </w:rPr>
        <w:t>2</w:t>
      </w:r>
      <w:bookmarkEnd w:id="244"/>
    </w:p>
    <w:p w14:paraId="0071223C" w14:textId="0C830834" w:rsidR="00343A18" w:rsidRDefault="00343A18" w:rsidP="00343A18">
      <w:pPr>
        <w:spacing w:before="0"/>
        <w:jc w:val="center"/>
        <w:rPr>
          <w:rFonts w:cs="Arial"/>
          <w:b/>
          <w:sz w:val="24"/>
          <w:szCs w:val="24"/>
          <w:lang w:val="sr-Cyrl-RS"/>
        </w:rPr>
      </w:pPr>
      <w:r w:rsidRPr="00852E02">
        <w:rPr>
          <w:rFonts w:cs="Arial"/>
          <w:b/>
          <w:sz w:val="24"/>
          <w:szCs w:val="24"/>
        </w:rPr>
        <w:t>ОБРАЗАЦ СТРУКТ</w:t>
      </w:r>
      <w:r w:rsidR="009B60AC" w:rsidRPr="00852E02">
        <w:rPr>
          <w:rFonts w:cs="Arial"/>
          <w:b/>
          <w:sz w:val="24"/>
          <w:szCs w:val="24"/>
        </w:rPr>
        <w:t>У</w:t>
      </w:r>
      <w:r w:rsidRPr="00852E02">
        <w:rPr>
          <w:rFonts w:cs="Arial"/>
          <w:b/>
          <w:sz w:val="24"/>
          <w:szCs w:val="24"/>
        </w:rPr>
        <w:t>РЕ ЦЕНЕ</w:t>
      </w:r>
      <w:r w:rsidR="00165A38">
        <w:rPr>
          <w:rFonts w:cs="Arial"/>
          <w:b/>
          <w:sz w:val="24"/>
          <w:szCs w:val="24"/>
          <w:lang w:val="sr-Cyrl-RS"/>
        </w:rPr>
        <w:t xml:space="preserve"> </w:t>
      </w:r>
    </w:p>
    <w:p w14:paraId="22921179" w14:textId="09175E7B" w:rsidR="005D1E9A" w:rsidRDefault="00383EBF" w:rsidP="007963DD">
      <w:pPr>
        <w:spacing w:before="0"/>
        <w:ind w:left="-810"/>
        <w:jc w:val="left"/>
        <w:rPr>
          <w:rFonts w:cs="Arial"/>
          <w:b/>
          <w:sz w:val="24"/>
          <w:szCs w:val="24"/>
          <w:lang w:val="sr-Cyrl-RS"/>
        </w:rPr>
      </w:pPr>
      <w:r>
        <w:rPr>
          <w:rFonts w:cs="Arial"/>
          <w:b/>
          <w:sz w:val="24"/>
          <w:szCs w:val="24"/>
          <w:lang w:val="sr-Cyrl-RS"/>
        </w:rPr>
        <w:t>Табела 1.</w:t>
      </w:r>
    </w:p>
    <w:p w14:paraId="60904C6E" w14:textId="4621E124" w:rsidR="007963DD" w:rsidRDefault="007963DD" w:rsidP="007963DD">
      <w:pPr>
        <w:spacing w:before="0"/>
        <w:ind w:left="-810"/>
        <w:jc w:val="left"/>
        <w:rPr>
          <w:rFonts w:cs="Arial"/>
          <w:b/>
          <w:sz w:val="24"/>
          <w:szCs w:val="24"/>
          <w:lang w:val="sr-Cyrl-RS"/>
        </w:rPr>
      </w:pPr>
    </w:p>
    <w:tbl>
      <w:tblPr>
        <w:tblW w:w="10254" w:type="dxa"/>
        <w:tblInd w:w="-545" w:type="dxa"/>
        <w:tblLook w:val="04A0" w:firstRow="1" w:lastRow="0" w:firstColumn="1" w:lastColumn="0" w:noHBand="0" w:noVBand="1"/>
      </w:tblPr>
      <w:tblGrid>
        <w:gridCol w:w="877"/>
        <w:gridCol w:w="3760"/>
        <w:gridCol w:w="877"/>
        <w:gridCol w:w="820"/>
        <w:gridCol w:w="1960"/>
        <w:gridCol w:w="1960"/>
      </w:tblGrid>
      <w:tr w:rsidR="00281C98" w:rsidRPr="00537915" w14:paraId="52F88C5A" w14:textId="77777777" w:rsidTr="00281C98">
        <w:trPr>
          <w:trHeight w:val="585"/>
        </w:trPr>
        <w:tc>
          <w:tcPr>
            <w:tcW w:w="87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93B1A6D" w14:textId="77777777" w:rsidR="00281C98" w:rsidRPr="00537915" w:rsidRDefault="00281C98" w:rsidP="00734951">
            <w:pPr>
              <w:spacing w:after="160" w:line="259" w:lineRule="auto"/>
              <w:jc w:val="left"/>
            </w:pPr>
            <w:r w:rsidRPr="00537915">
              <w:t>Р.бр. услуге</w:t>
            </w:r>
          </w:p>
        </w:tc>
        <w:tc>
          <w:tcPr>
            <w:tcW w:w="3760" w:type="dxa"/>
            <w:tcBorders>
              <w:top w:val="single" w:sz="4" w:space="0" w:color="auto"/>
              <w:left w:val="nil"/>
              <w:bottom w:val="single" w:sz="4" w:space="0" w:color="auto"/>
              <w:right w:val="single" w:sz="4" w:space="0" w:color="auto"/>
            </w:tcBorders>
            <w:shd w:val="clear" w:color="auto" w:fill="auto"/>
            <w:noWrap/>
            <w:vAlign w:val="bottom"/>
            <w:hideMark/>
          </w:tcPr>
          <w:p w14:paraId="4B71AA94" w14:textId="77777777" w:rsidR="00281C98" w:rsidRPr="00537915" w:rsidRDefault="00281C98" w:rsidP="00734951">
            <w:pPr>
              <w:spacing w:after="160" w:line="259" w:lineRule="auto"/>
              <w:jc w:val="left"/>
              <w:rPr>
                <w:b/>
                <w:bCs/>
                <w:i/>
                <w:iCs/>
              </w:rPr>
            </w:pPr>
            <w:r w:rsidRPr="00537915">
              <w:rPr>
                <w:b/>
                <w:bCs/>
                <w:i/>
                <w:iCs/>
              </w:rPr>
              <w:t>Опис услуге</w:t>
            </w:r>
          </w:p>
        </w:tc>
        <w:tc>
          <w:tcPr>
            <w:tcW w:w="877" w:type="dxa"/>
            <w:tcBorders>
              <w:top w:val="single" w:sz="4" w:space="0" w:color="auto"/>
              <w:left w:val="nil"/>
              <w:bottom w:val="single" w:sz="4" w:space="0" w:color="auto"/>
              <w:right w:val="single" w:sz="4" w:space="0" w:color="auto"/>
            </w:tcBorders>
            <w:shd w:val="clear" w:color="auto" w:fill="auto"/>
            <w:vAlign w:val="bottom"/>
            <w:hideMark/>
          </w:tcPr>
          <w:p w14:paraId="62A9C794" w14:textId="77777777" w:rsidR="00281C98" w:rsidRPr="00537915" w:rsidRDefault="00281C98" w:rsidP="00734951">
            <w:pPr>
              <w:spacing w:after="160" w:line="259" w:lineRule="auto"/>
              <w:jc w:val="left"/>
              <w:rPr>
                <w:b/>
                <w:bCs/>
                <w:i/>
                <w:iCs/>
              </w:rPr>
            </w:pPr>
            <w:r w:rsidRPr="00537915">
              <w:rPr>
                <w:b/>
                <w:bCs/>
                <w:i/>
                <w:iCs/>
              </w:rPr>
              <w:t>Јед. мере</w:t>
            </w:r>
          </w:p>
        </w:tc>
        <w:tc>
          <w:tcPr>
            <w:tcW w:w="820" w:type="dxa"/>
            <w:tcBorders>
              <w:top w:val="single" w:sz="4" w:space="0" w:color="auto"/>
              <w:left w:val="nil"/>
              <w:bottom w:val="single" w:sz="4" w:space="0" w:color="auto"/>
              <w:right w:val="single" w:sz="4" w:space="0" w:color="auto"/>
            </w:tcBorders>
            <w:shd w:val="clear" w:color="auto" w:fill="auto"/>
            <w:noWrap/>
            <w:vAlign w:val="bottom"/>
            <w:hideMark/>
          </w:tcPr>
          <w:p w14:paraId="265A7479" w14:textId="77777777" w:rsidR="00281C98" w:rsidRPr="00537915" w:rsidRDefault="00281C98" w:rsidP="00734951">
            <w:pPr>
              <w:spacing w:after="160" w:line="259" w:lineRule="auto"/>
              <w:jc w:val="left"/>
              <w:rPr>
                <w:b/>
                <w:bCs/>
                <w:i/>
                <w:iCs/>
              </w:rPr>
            </w:pPr>
            <w:r w:rsidRPr="00537915">
              <w:rPr>
                <w:b/>
                <w:bCs/>
                <w:i/>
                <w:iCs/>
              </w:rPr>
              <w:t>Кол.</w:t>
            </w:r>
          </w:p>
        </w:tc>
        <w:tc>
          <w:tcPr>
            <w:tcW w:w="1960" w:type="dxa"/>
            <w:tcBorders>
              <w:top w:val="single" w:sz="4" w:space="0" w:color="auto"/>
              <w:left w:val="nil"/>
              <w:bottom w:val="single" w:sz="4" w:space="0" w:color="auto"/>
              <w:right w:val="single" w:sz="4" w:space="0" w:color="auto"/>
            </w:tcBorders>
            <w:shd w:val="clear" w:color="auto" w:fill="auto"/>
            <w:vAlign w:val="bottom"/>
            <w:hideMark/>
          </w:tcPr>
          <w:p w14:paraId="77331B86" w14:textId="77777777" w:rsidR="00281C98" w:rsidRPr="00537915" w:rsidRDefault="00281C98" w:rsidP="00734951">
            <w:pPr>
              <w:rPr>
                <w:b/>
                <w:bCs/>
                <w:i/>
                <w:iCs/>
              </w:rPr>
            </w:pPr>
            <w:r w:rsidRPr="00537915">
              <w:rPr>
                <w:b/>
                <w:bCs/>
                <w:i/>
                <w:iCs/>
                <w:lang w:val="sr-Cyrl-RS"/>
              </w:rPr>
              <w:t>Понуђена</w:t>
            </w:r>
            <w:r w:rsidRPr="00537915">
              <w:rPr>
                <w:b/>
                <w:bCs/>
                <w:i/>
                <w:iCs/>
              </w:rPr>
              <w:t xml:space="preserve"> цена без ПДВ</w:t>
            </w:r>
          </w:p>
        </w:tc>
        <w:tc>
          <w:tcPr>
            <w:tcW w:w="1960" w:type="dxa"/>
            <w:tcBorders>
              <w:top w:val="single" w:sz="4" w:space="0" w:color="auto"/>
              <w:left w:val="nil"/>
              <w:bottom w:val="single" w:sz="4" w:space="0" w:color="auto"/>
              <w:right w:val="single" w:sz="4" w:space="0" w:color="auto"/>
            </w:tcBorders>
            <w:shd w:val="clear" w:color="auto" w:fill="auto"/>
            <w:vAlign w:val="bottom"/>
            <w:hideMark/>
          </w:tcPr>
          <w:p w14:paraId="7EB3CE26" w14:textId="77777777" w:rsidR="00281C98" w:rsidRPr="00537915" w:rsidRDefault="00281C98" w:rsidP="00734951">
            <w:pPr>
              <w:rPr>
                <w:b/>
                <w:bCs/>
                <w:i/>
                <w:iCs/>
              </w:rPr>
            </w:pPr>
            <w:r w:rsidRPr="00537915">
              <w:rPr>
                <w:b/>
                <w:bCs/>
                <w:i/>
                <w:iCs/>
                <w:lang w:val="sr-Cyrl-RS"/>
              </w:rPr>
              <w:t>Понуђена</w:t>
            </w:r>
            <w:r w:rsidRPr="00537915">
              <w:rPr>
                <w:b/>
                <w:bCs/>
                <w:i/>
                <w:iCs/>
              </w:rPr>
              <w:t xml:space="preserve"> цена </w:t>
            </w:r>
            <w:r w:rsidRPr="00537915">
              <w:rPr>
                <w:b/>
                <w:bCs/>
                <w:i/>
                <w:iCs/>
                <w:lang w:val="sr-Cyrl-RS"/>
              </w:rPr>
              <w:t>са</w:t>
            </w:r>
            <w:r w:rsidRPr="00537915">
              <w:rPr>
                <w:b/>
                <w:bCs/>
                <w:i/>
                <w:iCs/>
              </w:rPr>
              <w:t xml:space="preserve"> ПДВ</w:t>
            </w:r>
          </w:p>
        </w:tc>
      </w:tr>
      <w:tr w:rsidR="00281C98" w:rsidRPr="00537915" w14:paraId="2B29C033" w14:textId="77777777" w:rsidTr="00281C98">
        <w:trPr>
          <w:trHeight w:val="402"/>
        </w:trPr>
        <w:tc>
          <w:tcPr>
            <w:tcW w:w="8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D4E274" w14:textId="77777777" w:rsidR="00281C98" w:rsidRPr="00537915" w:rsidRDefault="00281C98" w:rsidP="00734951">
            <w:pPr>
              <w:spacing w:after="160" w:line="259" w:lineRule="auto"/>
              <w:jc w:val="left"/>
            </w:pPr>
            <w:r w:rsidRPr="00537915">
              <w:t xml:space="preserve"> (1)</w:t>
            </w:r>
          </w:p>
        </w:tc>
        <w:tc>
          <w:tcPr>
            <w:tcW w:w="3760" w:type="dxa"/>
            <w:tcBorders>
              <w:top w:val="single" w:sz="4" w:space="0" w:color="auto"/>
              <w:left w:val="nil"/>
              <w:bottom w:val="single" w:sz="4" w:space="0" w:color="auto"/>
              <w:right w:val="single" w:sz="4" w:space="0" w:color="auto"/>
            </w:tcBorders>
            <w:shd w:val="clear" w:color="auto" w:fill="auto"/>
            <w:noWrap/>
            <w:vAlign w:val="bottom"/>
            <w:hideMark/>
          </w:tcPr>
          <w:p w14:paraId="1500414D" w14:textId="77777777" w:rsidR="00281C98" w:rsidRPr="00537915" w:rsidRDefault="00281C98" w:rsidP="00734951">
            <w:pPr>
              <w:spacing w:after="160" w:line="259" w:lineRule="auto"/>
              <w:jc w:val="left"/>
            </w:pPr>
            <w:r w:rsidRPr="00537915">
              <w:t xml:space="preserve"> (2)</w:t>
            </w:r>
          </w:p>
        </w:tc>
        <w:tc>
          <w:tcPr>
            <w:tcW w:w="877" w:type="dxa"/>
            <w:tcBorders>
              <w:top w:val="single" w:sz="4" w:space="0" w:color="auto"/>
              <w:left w:val="nil"/>
              <w:bottom w:val="single" w:sz="4" w:space="0" w:color="auto"/>
              <w:right w:val="single" w:sz="4" w:space="0" w:color="auto"/>
            </w:tcBorders>
            <w:shd w:val="clear" w:color="auto" w:fill="auto"/>
            <w:noWrap/>
            <w:vAlign w:val="bottom"/>
            <w:hideMark/>
          </w:tcPr>
          <w:p w14:paraId="45D5F38D" w14:textId="77777777" w:rsidR="00281C98" w:rsidRPr="00537915" w:rsidRDefault="00281C98" w:rsidP="00734951">
            <w:pPr>
              <w:spacing w:after="160" w:line="259" w:lineRule="auto"/>
              <w:jc w:val="left"/>
            </w:pPr>
            <w:r w:rsidRPr="00537915">
              <w:t xml:space="preserve"> (3)</w:t>
            </w:r>
          </w:p>
        </w:tc>
        <w:tc>
          <w:tcPr>
            <w:tcW w:w="820" w:type="dxa"/>
            <w:tcBorders>
              <w:top w:val="single" w:sz="4" w:space="0" w:color="auto"/>
              <w:left w:val="nil"/>
              <w:bottom w:val="single" w:sz="4" w:space="0" w:color="auto"/>
              <w:right w:val="single" w:sz="4" w:space="0" w:color="auto"/>
            </w:tcBorders>
            <w:shd w:val="clear" w:color="auto" w:fill="auto"/>
            <w:noWrap/>
            <w:vAlign w:val="bottom"/>
            <w:hideMark/>
          </w:tcPr>
          <w:p w14:paraId="3BED3420" w14:textId="77777777" w:rsidR="00281C98" w:rsidRPr="00537915" w:rsidRDefault="00281C98" w:rsidP="00734951">
            <w:pPr>
              <w:spacing w:after="160" w:line="259" w:lineRule="auto"/>
              <w:jc w:val="left"/>
            </w:pPr>
            <w:r w:rsidRPr="00537915">
              <w:t xml:space="preserve"> (4)</w:t>
            </w: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14:paraId="15F5898B" w14:textId="77777777" w:rsidR="00281C98" w:rsidRPr="00537915" w:rsidRDefault="00281C98" w:rsidP="00734951">
            <w:pPr>
              <w:spacing w:after="160" w:line="259" w:lineRule="auto"/>
              <w:jc w:val="left"/>
            </w:pPr>
            <w:r w:rsidRPr="00537915">
              <w:t xml:space="preserve"> (5)</w:t>
            </w: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14:paraId="07AA4BC7" w14:textId="77777777" w:rsidR="00281C98" w:rsidRPr="00537915" w:rsidRDefault="00281C98" w:rsidP="00734951">
            <w:pPr>
              <w:spacing w:after="160" w:line="259" w:lineRule="auto"/>
              <w:jc w:val="left"/>
            </w:pPr>
            <w:r w:rsidRPr="00537915">
              <w:t xml:space="preserve"> (6)</w:t>
            </w:r>
          </w:p>
        </w:tc>
      </w:tr>
      <w:tr w:rsidR="00281C98" w:rsidRPr="00537915" w14:paraId="466CA25A" w14:textId="77777777" w:rsidTr="00281C98">
        <w:trPr>
          <w:trHeight w:val="555"/>
        </w:trPr>
        <w:tc>
          <w:tcPr>
            <w:tcW w:w="877" w:type="dxa"/>
            <w:tcBorders>
              <w:top w:val="single" w:sz="4" w:space="0" w:color="auto"/>
              <w:left w:val="single" w:sz="4" w:space="0" w:color="auto"/>
              <w:bottom w:val="dotted" w:sz="4" w:space="0" w:color="auto"/>
              <w:right w:val="nil"/>
            </w:tcBorders>
            <w:shd w:val="clear" w:color="auto" w:fill="auto"/>
            <w:noWrap/>
            <w:vAlign w:val="center"/>
            <w:hideMark/>
          </w:tcPr>
          <w:p w14:paraId="7BBF3320" w14:textId="77777777" w:rsidR="00281C98" w:rsidRPr="00537915" w:rsidRDefault="00281C98" w:rsidP="00734951">
            <w:pPr>
              <w:spacing w:after="160" w:line="259" w:lineRule="auto"/>
              <w:rPr>
                <w:i/>
                <w:iCs/>
              </w:rPr>
            </w:pPr>
            <w:r w:rsidRPr="00537915">
              <w:rPr>
                <w:i/>
                <w:iCs/>
              </w:rPr>
              <w:t>1</w:t>
            </w:r>
          </w:p>
        </w:tc>
        <w:tc>
          <w:tcPr>
            <w:tcW w:w="3760" w:type="dxa"/>
            <w:tcBorders>
              <w:top w:val="single" w:sz="4" w:space="0" w:color="auto"/>
              <w:left w:val="single" w:sz="4" w:space="0" w:color="auto"/>
              <w:bottom w:val="dotted" w:sz="4" w:space="0" w:color="auto"/>
              <w:right w:val="single" w:sz="4" w:space="0" w:color="auto"/>
            </w:tcBorders>
            <w:shd w:val="clear" w:color="auto" w:fill="auto"/>
            <w:vAlign w:val="center"/>
            <w:hideMark/>
          </w:tcPr>
          <w:p w14:paraId="71194137" w14:textId="77777777" w:rsidR="00281C98" w:rsidRPr="00537915" w:rsidRDefault="00281C98" w:rsidP="00734951">
            <w:pPr>
              <w:spacing w:after="160" w:line="259" w:lineRule="auto"/>
              <w:rPr>
                <w:b/>
                <w:bCs/>
                <w:i/>
                <w:iCs/>
              </w:rPr>
            </w:pPr>
            <w:r w:rsidRPr="00537915">
              <w:rPr>
                <w:b/>
                <w:bCs/>
                <w:lang w:val="sr-Latn-RS"/>
              </w:rPr>
              <w:t>T</w:t>
            </w:r>
            <w:r w:rsidRPr="00537915">
              <w:rPr>
                <w:b/>
                <w:bCs/>
                <w:lang w:val="sr-Cyrl-RS"/>
              </w:rPr>
              <w:t>ехно-економск</w:t>
            </w:r>
            <w:r w:rsidRPr="00537915">
              <w:rPr>
                <w:b/>
                <w:bCs/>
                <w:lang w:val="sr-Latn-RS"/>
              </w:rPr>
              <w:t>a</w:t>
            </w:r>
            <w:r w:rsidRPr="00537915">
              <w:rPr>
                <w:b/>
                <w:bCs/>
                <w:lang w:val="sr-Cyrl-RS"/>
              </w:rPr>
              <w:t xml:space="preserve"> анализ</w:t>
            </w:r>
            <w:r w:rsidRPr="00537915">
              <w:rPr>
                <w:b/>
                <w:bCs/>
                <w:lang w:val="sr-Latn-RS"/>
              </w:rPr>
              <w:t>a</w:t>
            </w:r>
            <w:r w:rsidRPr="00537915">
              <w:rPr>
                <w:b/>
                <w:bCs/>
                <w:lang w:val="sr-Cyrl-RS"/>
              </w:rPr>
              <w:t xml:space="preserve"> могућности ко-инсинерације неопасног отпада различитог порекла у постројењима ТЕ Никола Тесла А и ТЕ Никола Тесла Б</w:t>
            </w:r>
          </w:p>
        </w:tc>
        <w:tc>
          <w:tcPr>
            <w:tcW w:w="877" w:type="dxa"/>
            <w:tcBorders>
              <w:top w:val="single" w:sz="4" w:space="0" w:color="auto"/>
              <w:left w:val="nil"/>
              <w:bottom w:val="dotted" w:sz="4" w:space="0" w:color="auto"/>
              <w:right w:val="single" w:sz="4" w:space="0" w:color="auto"/>
            </w:tcBorders>
            <w:shd w:val="clear" w:color="auto" w:fill="auto"/>
            <w:noWrap/>
            <w:vAlign w:val="center"/>
            <w:hideMark/>
          </w:tcPr>
          <w:p w14:paraId="70E7DF14" w14:textId="77777777" w:rsidR="00281C98" w:rsidRPr="00537915" w:rsidRDefault="00281C98" w:rsidP="00734951">
            <w:pPr>
              <w:spacing w:after="160" w:line="259" w:lineRule="auto"/>
            </w:pPr>
            <w:r w:rsidRPr="00537915">
              <w:t>услуга</w:t>
            </w:r>
          </w:p>
        </w:tc>
        <w:tc>
          <w:tcPr>
            <w:tcW w:w="820" w:type="dxa"/>
            <w:tcBorders>
              <w:top w:val="single" w:sz="4" w:space="0" w:color="auto"/>
              <w:left w:val="nil"/>
              <w:bottom w:val="dotted" w:sz="4" w:space="0" w:color="auto"/>
              <w:right w:val="single" w:sz="4" w:space="0" w:color="auto"/>
            </w:tcBorders>
            <w:shd w:val="clear" w:color="auto" w:fill="auto"/>
            <w:noWrap/>
            <w:vAlign w:val="center"/>
            <w:hideMark/>
          </w:tcPr>
          <w:p w14:paraId="0A65E51A" w14:textId="77777777" w:rsidR="00281C98" w:rsidRPr="00537915" w:rsidRDefault="00281C98" w:rsidP="00734951">
            <w:pPr>
              <w:spacing w:after="160" w:line="259" w:lineRule="auto"/>
              <w:jc w:val="left"/>
            </w:pPr>
            <w:r w:rsidRPr="00537915">
              <w:t>1</w:t>
            </w:r>
          </w:p>
        </w:tc>
        <w:tc>
          <w:tcPr>
            <w:tcW w:w="1960" w:type="dxa"/>
            <w:tcBorders>
              <w:top w:val="single" w:sz="4" w:space="0" w:color="auto"/>
              <w:left w:val="single" w:sz="4" w:space="0" w:color="auto"/>
              <w:bottom w:val="dotted" w:sz="4" w:space="0" w:color="auto"/>
              <w:right w:val="single" w:sz="4" w:space="0" w:color="auto"/>
            </w:tcBorders>
            <w:shd w:val="clear" w:color="auto" w:fill="auto"/>
            <w:noWrap/>
            <w:vAlign w:val="bottom"/>
            <w:hideMark/>
          </w:tcPr>
          <w:p w14:paraId="0212BA0A" w14:textId="77777777" w:rsidR="00281C98" w:rsidRPr="00537915" w:rsidRDefault="00281C98" w:rsidP="00734951">
            <w:pPr>
              <w:spacing w:after="160" w:line="259" w:lineRule="auto"/>
            </w:pPr>
            <w:r w:rsidRPr="00537915">
              <w:t> </w:t>
            </w:r>
          </w:p>
        </w:tc>
        <w:tc>
          <w:tcPr>
            <w:tcW w:w="1960" w:type="dxa"/>
            <w:tcBorders>
              <w:top w:val="single" w:sz="4" w:space="0" w:color="auto"/>
              <w:left w:val="nil"/>
              <w:bottom w:val="dotted" w:sz="4" w:space="0" w:color="auto"/>
              <w:right w:val="single" w:sz="4" w:space="0" w:color="auto"/>
            </w:tcBorders>
            <w:shd w:val="clear" w:color="auto" w:fill="auto"/>
            <w:noWrap/>
            <w:vAlign w:val="bottom"/>
            <w:hideMark/>
          </w:tcPr>
          <w:p w14:paraId="2377CFD3" w14:textId="77777777" w:rsidR="00281C98" w:rsidRPr="00537915" w:rsidRDefault="00281C98" w:rsidP="00734951">
            <w:pPr>
              <w:spacing w:after="160" w:line="259" w:lineRule="auto"/>
            </w:pPr>
            <w:r w:rsidRPr="00537915">
              <w:t> </w:t>
            </w:r>
          </w:p>
        </w:tc>
      </w:tr>
      <w:tr w:rsidR="00281C98" w:rsidRPr="00537915" w14:paraId="3AA93A71" w14:textId="77777777" w:rsidTr="00281C98">
        <w:trPr>
          <w:trHeight w:val="242"/>
        </w:trPr>
        <w:tc>
          <w:tcPr>
            <w:tcW w:w="10254"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09D393A" w14:textId="77777777" w:rsidR="00281C98" w:rsidRPr="00537915" w:rsidRDefault="00281C98" w:rsidP="00734951">
            <w:pPr>
              <w:spacing w:after="160" w:line="259" w:lineRule="auto"/>
            </w:pPr>
            <w:r w:rsidRPr="00537915">
              <w:t> </w:t>
            </w:r>
          </w:p>
        </w:tc>
      </w:tr>
    </w:tbl>
    <w:p w14:paraId="1CC6F58D" w14:textId="2DA2D1BF" w:rsidR="00281C98" w:rsidRDefault="00281C98" w:rsidP="007963DD">
      <w:pPr>
        <w:spacing w:before="0"/>
        <w:ind w:left="-810"/>
        <w:jc w:val="left"/>
        <w:rPr>
          <w:rFonts w:cs="Arial"/>
          <w:b/>
          <w:sz w:val="24"/>
          <w:szCs w:val="24"/>
          <w:lang w:val="sr-Cyrl-RS"/>
        </w:rPr>
      </w:pPr>
    </w:p>
    <w:p w14:paraId="14229593" w14:textId="1097FEC0" w:rsidR="00C217A9" w:rsidRPr="007347B3" w:rsidRDefault="00383EBF" w:rsidP="007347B3">
      <w:pPr>
        <w:spacing w:before="0"/>
        <w:ind w:left="-810"/>
        <w:rPr>
          <w:rFonts w:cs="Arial"/>
          <w:sz w:val="24"/>
          <w:szCs w:val="24"/>
          <w:lang w:val="sr-Cyrl-RS"/>
        </w:rPr>
      </w:pPr>
      <w:r w:rsidRPr="00383EBF">
        <w:rPr>
          <w:rFonts w:cs="Arial"/>
          <w:b/>
          <w:sz w:val="24"/>
          <w:szCs w:val="24"/>
          <w:lang w:val="sr-Cyrl-RS"/>
        </w:rPr>
        <w:t>Табела 2</w:t>
      </w:r>
      <w:r>
        <w:rPr>
          <w:rFonts w:cs="Arial"/>
          <w:sz w:val="24"/>
          <w:szCs w:val="24"/>
          <w:lang w:val="sr-Cyrl-RS"/>
        </w:rPr>
        <w:t>.</w:t>
      </w:r>
    </w:p>
    <w:tbl>
      <w:tblPr>
        <w:tblpPr w:leftFromText="141" w:rightFromText="141" w:vertAnchor="text" w:horzAnchor="page" w:tblpX="676" w:tblpY="291"/>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1"/>
        <w:gridCol w:w="6158"/>
        <w:gridCol w:w="3656"/>
      </w:tblGrid>
      <w:tr w:rsidR="000A5CC3" w:rsidRPr="00EC5BB4" w14:paraId="5CFC3A89" w14:textId="77777777" w:rsidTr="007347B3">
        <w:trPr>
          <w:trHeight w:val="353"/>
        </w:trPr>
        <w:tc>
          <w:tcPr>
            <w:tcW w:w="711" w:type="dxa"/>
            <w:shd w:val="clear" w:color="auto" w:fill="F2F2F2" w:themeFill="background1" w:themeFillShade="F2"/>
            <w:vAlign w:val="center"/>
          </w:tcPr>
          <w:p w14:paraId="7FE06FDE" w14:textId="77777777" w:rsidR="000A5CC3" w:rsidRPr="00EC5BB4" w:rsidRDefault="000A5CC3" w:rsidP="000A5CC3">
            <w:pPr>
              <w:spacing w:before="0"/>
              <w:contextualSpacing/>
              <w:jc w:val="center"/>
              <w:rPr>
                <w:rFonts w:cs="Arial"/>
                <w:b/>
                <w:sz w:val="24"/>
                <w:szCs w:val="24"/>
                <w:lang w:val="sr-Latn-CS"/>
              </w:rPr>
            </w:pPr>
            <w:r w:rsidRPr="00EC5BB4">
              <w:rPr>
                <w:rFonts w:cs="Arial"/>
                <w:b/>
                <w:sz w:val="24"/>
                <w:szCs w:val="24"/>
              </w:rPr>
              <w:t>I</w:t>
            </w:r>
          </w:p>
        </w:tc>
        <w:tc>
          <w:tcPr>
            <w:tcW w:w="6158" w:type="dxa"/>
            <w:shd w:val="clear" w:color="auto" w:fill="F2F2F2" w:themeFill="background1" w:themeFillShade="F2"/>
            <w:vAlign w:val="center"/>
          </w:tcPr>
          <w:p w14:paraId="60309CF2" w14:textId="1498E7B7" w:rsidR="000A5CC3" w:rsidRPr="00EC5BB4" w:rsidRDefault="000A5CC3" w:rsidP="000A5CC3">
            <w:pPr>
              <w:spacing w:before="0"/>
              <w:contextualSpacing/>
              <w:jc w:val="center"/>
              <w:rPr>
                <w:rFonts w:cs="Arial"/>
                <w:b/>
                <w:sz w:val="24"/>
                <w:szCs w:val="24"/>
                <w:lang w:val="sr-Cyrl-RS"/>
              </w:rPr>
            </w:pPr>
            <w:r w:rsidRPr="00EC5BB4">
              <w:rPr>
                <w:rFonts w:cs="Arial"/>
                <w:b/>
                <w:sz w:val="24"/>
                <w:szCs w:val="24"/>
              </w:rPr>
              <w:t xml:space="preserve">УКУПНО ПОНУЂЕНА ЦЕНА  без ПДВ </w:t>
            </w:r>
            <w:r w:rsidRPr="00165A38">
              <w:rPr>
                <w:rFonts w:cs="Arial"/>
                <w:sz w:val="24"/>
                <w:szCs w:val="24"/>
              </w:rPr>
              <w:t>динара</w:t>
            </w:r>
          </w:p>
          <w:p w14:paraId="4401CF26" w14:textId="23DC079E" w:rsidR="000A5CC3" w:rsidRPr="00EC5BB4" w:rsidRDefault="000A5CC3" w:rsidP="00A33B31">
            <w:pPr>
              <w:spacing w:before="0"/>
              <w:contextualSpacing/>
              <w:jc w:val="center"/>
              <w:rPr>
                <w:rFonts w:cs="Arial"/>
                <w:b/>
                <w:sz w:val="24"/>
                <w:szCs w:val="24"/>
              </w:rPr>
            </w:pPr>
            <w:r w:rsidRPr="00EC5BB4">
              <w:rPr>
                <w:rFonts w:cs="Arial"/>
                <w:b/>
                <w:color w:val="000000"/>
                <w:sz w:val="24"/>
                <w:szCs w:val="24"/>
              </w:rPr>
              <w:t xml:space="preserve">(збир колоне </w:t>
            </w:r>
            <w:r w:rsidR="00A33B31">
              <w:rPr>
                <w:rFonts w:cs="Arial"/>
                <w:b/>
                <w:color w:val="000000"/>
                <w:sz w:val="24"/>
                <w:szCs w:val="24"/>
                <w:lang w:val="sr-Cyrl-RS"/>
              </w:rPr>
              <w:t>5</w:t>
            </w:r>
            <w:r w:rsidRPr="00EC5BB4">
              <w:rPr>
                <w:rFonts w:cs="Arial"/>
                <w:b/>
                <w:color w:val="000000"/>
                <w:sz w:val="24"/>
                <w:szCs w:val="24"/>
              </w:rPr>
              <w:t>)</w:t>
            </w:r>
          </w:p>
        </w:tc>
        <w:tc>
          <w:tcPr>
            <w:tcW w:w="3656" w:type="dxa"/>
          </w:tcPr>
          <w:p w14:paraId="1474B97A" w14:textId="77777777" w:rsidR="000A5CC3" w:rsidRPr="00EC5BB4" w:rsidRDefault="000A5CC3" w:rsidP="000A5CC3">
            <w:pPr>
              <w:spacing w:before="0"/>
              <w:contextualSpacing/>
              <w:rPr>
                <w:rFonts w:cs="Arial"/>
                <w:color w:val="FF0000"/>
                <w:sz w:val="24"/>
                <w:szCs w:val="24"/>
              </w:rPr>
            </w:pPr>
          </w:p>
        </w:tc>
      </w:tr>
      <w:tr w:rsidR="000A5CC3" w:rsidRPr="00EC5BB4" w14:paraId="7F07975C" w14:textId="77777777" w:rsidTr="007347B3">
        <w:trPr>
          <w:trHeight w:val="516"/>
        </w:trPr>
        <w:tc>
          <w:tcPr>
            <w:tcW w:w="711" w:type="dxa"/>
            <w:tcBorders>
              <w:bottom w:val="single" w:sz="4" w:space="0" w:color="auto"/>
            </w:tcBorders>
            <w:shd w:val="clear" w:color="auto" w:fill="F2F2F2" w:themeFill="background1" w:themeFillShade="F2"/>
            <w:vAlign w:val="center"/>
          </w:tcPr>
          <w:p w14:paraId="535E82F8" w14:textId="77777777" w:rsidR="000A5CC3" w:rsidRPr="00EC5BB4" w:rsidRDefault="000A5CC3" w:rsidP="000A5CC3">
            <w:pPr>
              <w:spacing w:before="0"/>
              <w:jc w:val="center"/>
              <w:rPr>
                <w:rFonts w:cs="Arial"/>
                <w:b/>
                <w:sz w:val="24"/>
                <w:szCs w:val="24"/>
                <w:lang w:val="sr-Latn-CS"/>
              </w:rPr>
            </w:pPr>
            <w:r w:rsidRPr="00EC5BB4">
              <w:rPr>
                <w:rFonts w:cs="Arial"/>
                <w:b/>
                <w:sz w:val="24"/>
                <w:szCs w:val="24"/>
                <w:lang w:val="sr-Latn-CS"/>
              </w:rPr>
              <w:t>II</w:t>
            </w:r>
          </w:p>
        </w:tc>
        <w:tc>
          <w:tcPr>
            <w:tcW w:w="6158" w:type="dxa"/>
            <w:tcBorders>
              <w:bottom w:val="single" w:sz="4" w:space="0" w:color="auto"/>
              <w:right w:val="single" w:sz="4" w:space="0" w:color="auto"/>
            </w:tcBorders>
            <w:shd w:val="clear" w:color="auto" w:fill="F2F2F2" w:themeFill="background1" w:themeFillShade="F2"/>
            <w:vAlign w:val="center"/>
          </w:tcPr>
          <w:p w14:paraId="6BD33ED4" w14:textId="33CD2047" w:rsidR="000A5CC3" w:rsidRPr="00EC5BB4" w:rsidRDefault="000A5CC3" w:rsidP="000A5CC3">
            <w:pPr>
              <w:spacing w:before="0"/>
              <w:jc w:val="center"/>
              <w:rPr>
                <w:rFonts w:cs="Arial"/>
                <w:b/>
                <w:color w:val="00B050"/>
                <w:sz w:val="24"/>
                <w:szCs w:val="24"/>
                <w:lang w:val="sr-Cyrl-RS"/>
              </w:rPr>
            </w:pPr>
            <w:r w:rsidRPr="00EC5BB4">
              <w:rPr>
                <w:rFonts w:cs="Arial"/>
                <w:b/>
                <w:sz w:val="24"/>
                <w:szCs w:val="24"/>
              </w:rPr>
              <w:t xml:space="preserve">УКУПАН ИЗНОС  ПДВ </w:t>
            </w:r>
            <w:r w:rsidRPr="00165A38">
              <w:rPr>
                <w:rFonts w:cs="Arial"/>
                <w:sz w:val="24"/>
                <w:szCs w:val="24"/>
              </w:rPr>
              <w:t>динара</w:t>
            </w:r>
          </w:p>
        </w:tc>
        <w:tc>
          <w:tcPr>
            <w:tcW w:w="3656" w:type="dxa"/>
            <w:tcBorders>
              <w:bottom w:val="single" w:sz="4" w:space="0" w:color="auto"/>
              <w:right w:val="single" w:sz="4" w:space="0" w:color="auto"/>
            </w:tcBorders>
          </w:tcPr>
          <w:p w14:paraId="221E49F2" w14:textId="77777777" w:rsidR="000A5CC3" w:rsidRPr="00EC5BB4" w:rsidRDefault="000A5CC3" w:rsidP="000A5CC3">
            <w:pPr>
              <w:spacing w:before="0"/>
              <w:rPr>
                <w:rFonts w:cs="Arial"/>
                <w:color w:val="FF0000"/>
                <w:sz w:val="24"/>
                <w:szCs w:val="24"/>
              </w:rPr>
            </w:pPr>
          </w:p>
        </w:tc>
      </w:tr>
      <w:tr w:rsidR="000A5CC3" w:rsidRPr="00EC5BB4" w14:paraId="3D08040C" w14:textId="77777777" w:rsidTr="007347B3">
        <w:trPr>
          <w:trHeight w:val="475"/>
        </w:trPr>
        <w:tc>
          <w:tcPr>
            <w:tcW w:w="711" w:type="dxa"/>
            <w:tcBorders>
              <w:bottom w:val="single" w:sz="4" w:space="0" w:color="auto"/>
            </w:tcBorders>
            <w:shd w:val="clear" w:color="auto" w:fill="F2F2F2" w:themeFill="background1" w:themeFillShade="F2"/>
            <w:vAlign w:val="center"/>
          </w:tcPr>
          <w:p w14:paraId="6146AB71" w14:textId="77777777" w:rsidR="000A5CC3" w:rsidRPr="00EC5BB4" w:rsidRDefault="000A5CC3" w:rsidP="000A5CC3">
            <w:pPr>
              <w:spacing w:before="0"/>
              <w:jc w:val="center"/>
              <w:rPr>
                <w:rFonts w:cs="Arial"/>
                <w:b/>
                <w:sz w:val="24"/>
                <w:szCs w:val="24"/>
                <w:lang w:val="sr-Latn-CS"/>
              </w:rPr>
            </w:pPr>
            <w:r w:rsidRPr="00EC5BB4">
              <w:rPr>
                <w:rFonts w:cs="Arial"/>
                <w:b/>
                <w:sz w:val="24"/>
                <w:szCs w:val="24"/>
                <w:lang w:val="sr-Latn-CS"/>
              </w:rPr>
              <w:t>III</w:t>
            </w:r>
          </w:p>
        </w:tc>
        <w:tc>
          <w:tcPr>
            <w:tcW w:w="6158" w:type="dxa"/>
            <w:tcBorders>
              <w:bottom w:val="single" w:sz="4" w:space="0" w:color="auto"/>
              <w:right w:val="single" w:sz="4" w:space="0" w:color="auto"/>
            </w:tcBorders>
            <w:shd w:val="clear" w:color="auto" w:fill="F2F2F2" w:themeFill="background1" w:themeFillShade="F2"/>
            <w:vAlign w:val="center"/>
          </w:tcPr>
          <w:p w14:paraId="6F2BF42D" w14:textId="77777777" w:rsidR="000A5CC3" w:rsidRPr="00EC5BB4" w:rsidRDefault="000A5CC3" w:rsidP="000A5CC3">
            <w:pPr>
              <w:spacing w:before="0"/>
              <w:jc w:val="center"/>
              <w:rPr>
                <w:rFonts w:cs="Arial"/>
                <w:b/>
                <w:sz w:val="24"/>
                <w:szCs w:val="24"/>
              </w:rPr>
            </w:pPr>
            <w:r w:rsidRPr="00EC5BB4">
              <w:rPr>
                <w:rFonts w:cs="Arial"/>
                <w:b/>
                <w:sz w:val="24"/>
                <w:szCs w:val="24"/>
              </w:rPr>
              <w:t>УКУПНО ПОНУЂЕНА ЦЕНА  са ПДВ</w:t>
            </w:r>
          </w:p>
          <w:p w14:paraId="0443524B" w14:textId="73295D26" w:rsidR="000A5CC3" w:rsidRPr="00EC5BB4" w:rsidRDefault="000A5CC3" w:rsidP="000A5CC3">
            <w:pPr>
              <w:spacing w:before="0"/>
              <w:jc w:val="center"/>
              <w:rPr>
                <w:rFonts w:cs="Arial"/>
                <w:b/>
                <w:sz w:val="24"/>
                <w:szCs w:val="24"/>
                <w:lang w:val="sr-Cyrl-RS"/>
              </w:rPr>
            </w:pPr>
            <w:r w:rsidRPr="00EC5BB4">
              <w:rPr>
                <w:rFonts w:cs="Arial"/>
                <w:b/>
                <w:sz w:val="24"/>
                <w:szCs w:val="24"/>
              </w:rPr>
              <w:t>(ред. бр.</w:t>
            </w:r>
            <w:r w:rsidRPr="00EC5BB4">
              <w:rPr>
                <w:rFonts w:cs="Arial"/>
                <w:b/>
                <w:sz w:val="24"/>
                <w:szCs w:val="24"/>
                <w:lang w:val="sr-Latn-CS"/>
              </w:rPr>
              <w:t>I</w:t>
            </w:r>
            <w:r w:rsidRPr="00EC5BB4">
              <w:rPr>
                <w:rFonts w:cs="Arial"/>
                <w:b/>
                <w:sz w:val="24"/>
                <w:szCs w:val="24"/>
              </w:rPr>
              <w:t>+ред.бр.</w:t>
            </w:r>
            <w:r w:rsidRPr="00EC5BB4">
              <w:rPr>
                <w:rFonts w:cs="Arial"/>
                <w:b/>
                <w:sz w:val="24"/>
                <w:szCs w:val="24"/>
                <w:lang w:val="sr-Latn-CS"/>
              </w:rPr>
              <w:t>II</w:t>
            </w:r>
            <w:r w:rsidRPr="00EC5BB4">
              <w:rPr>
                <w:rFonts w:cs="Arial"/>
                <w:b/>
                <w:sz w:val="24"/>
                <w:szCs w:val="24"/>
              </w:rPr>
              <w:t xml:space="preserve">) </w:t>
            </w:r>
            <w:r w:rsidRPr="00165A38">
              <w:rPr>
                <w:rFonts w:cs="Arial"/>
                <w:sz w:val="24"/>
                <w:szCs w:val="24"/>
              </w:rPr>
              <w:t>динара</w:t>
            </w:r>
          </w:p>
        </w:tc>
        <w:tc>
          <w:tcPr>
            <w:tcW w:w="3656" w:type="dxa"/>
            <w:tcBorders>
              <w:bottom w:val="single" w:sz="4" w:space="0" w:color="auto"/>
              <w:right w:val="single" w:sz="4" w:space="0" w:color="auto"/>
            </w:tcBorders>
          </w:tcPr>
          <w:p w14:paraId="25B8C91C" w14:textId="77777777" w:rsidR="000A5CC3" w:rsidRPr="00EC5BB4" w:rsidRDefault="000A5CC3" w:rsidP="000A5CC3">
            <w:pPr>
              <w:spacing w:before="0"/>
              <w:rPr>
                <w:rFonts w:cs="Arial"/>
                <w:color w:val="FF0000"/>
                <w:sz w:val="24"/>
                <w:szCs w:val="24"/>
              </w:rPr>
            </w:pPr>
          </w:p>
        </w:tc>
      </w:tr>
    </w:tbl>
    <w:tbl>
      <w:tblPr>
        <w:tblW w:w="10031" w:type="dxa"/>
        <w:jc w:val="center"/>
        <w:tblLayout w:type="fixed"/>
        <w:tblLook w:val="0000" w:firstRow="0" w:lastRow="0" w:firstColumn="0" w:lastColumn="0" w:noHBand="0" w:noVBand="0"/>
      </w:tblPr>
      <w:tblGrid>
        <w:gridCol w:w="3882"/>
        <w:gridCol w:w="2127"/>
        <w:gridCol w:w="4022"/>
      </w:tblGrid>
      <w:tr w:rsidR="00343A18" w:rsidRPr="00EC5BB4" w14:paraId="334685EF" w14:textId="77777777" w:rsidTr="00BC01DC">
        <w:trPr>
          <w:jc w:val="center"/>
        </w:trPr>
        <w:tc>
          <w:tcPr>
            <w:tcW w:w="3882" w:type="dxa"/>
          </w:tcPr>
          <w:p w14:paraId="3573874D" w14:textId="77777777" w:rsidR="000A5CC3" w:rsidRDefault="000A5CC3" w:rsidP="00BC01DC">
            <w:pPr>
              <w:spacing w:before="0"/>
              <w:jc w:val="center"/>
              <w:rPr>
                <w:rFonts w:cs="Arial"/>
                <w:sz w:val="24"/>
                <w:szCs w:val="24"/>
              </w:rPr>
            </w:pPr>
          </w:p>
          <w:p w14:paraId="4F88FCB8" w14:textId="1A4A74E7" w:rsidR="00343A18" w:rsidRPr="00EC5BB4" w:rsidRDefault="00C217A9" w:rsidP="00BC01DC">
            <w:pPr>
              <w:spacing w:before="0"/>
              <w:jc w:val="center"/>
              <w:rPr>
                <w:rFonts w:cs="Arial"/>
                <w:sz w:val="24"/>
                <w:szCs w:val="24"/>
              </w:rPr>
            </w:pPr>
            <w:r>
              <w:rPr>
                <w:rFonts w:cs="Arial"/>
                <w:sz w:val="24"/>
                <w:szCs w:val="24"/>
              </w:rPr>
              <w:t>Датум</w:t>
            </w:r>
          </w:p>
        </w:tc>
        <w:tc>
          <w:tcPr>
            <w:tcW w:w="2127" w:type="dxa"/>
          </w:tcPr>
          <w:p w14:paraId="09EAD580" w14:textId="77777777" w:rsidR="000A5CC3" w:rsidRDefault="000A5CC3" w:rsidP="00BC01DC">
            <w:pPr>
              <w:spacing w:before="0"/>
              <w:jc w:val="center"/>
              <w:rPr>
                <w:rFonts w:cs="Arial"/>
                <w:sz w:val="24"/>
                <w:szCs w:val="24"/>
              </w:rPr>
            </w:pPr>
          </w:p>
          <w:p w14:paraId="5553F83B" w14:textId="5DA7D031" w:rsidR="00343A18" w:rsidRPr="00EC5BB4" w:rsidRDefault="00343A18" w:rsidP="00BC01DC">
            <w:pPr>
              <w:spacing w:before="0"/>
              <w:jc w:val="center"/>
              <w:rPr>
                <w:rFonts w:cs="Arial"/>
                <w:sz w:val="24"/>
                <w:szCs w:val="24"/>
              </w:rPr>
            </w:pPr>
            <w:r w:rsidRPr="00EC5BB4">
              <w:rPr>
                <w:rFonts w:cs="Arial"/>
                <w:sz w:val="24"/>
                <w:szCs w:val="24"/>
              </w:rPr>
              <w:t>М.П.</w:t>
            </w:r>
          </w:p>
        </w:tc>
        <w:tc>
          <w:tcPr>
            <w:tcW w:w="4022" w:type="dxa"/>
          </w:tcPr>
          <w:p w14:paraId="4E136479" w14:textId="77777777" w:rsidR="000A5CC3" w:rsidRDefault="000A5CC3" w:rsidP="00BC01DC">
            <w:pPr>
              <w:spacing w:before="0"/>
              <w:jc w:val="center"/>
              <w:rPr>
                <w:rFonts w:cs="Arial"/>
                <w:sz w:val="24"/>
                <w:szCs w:val="24"/>
                <w:lang w:val="sr-Cyrl-CS"/>
              </w:rPr>
            </w:pPr>
          </w:p>
          <w:p w14:paraId="10543BC1" w14:textId="4F1AB15F" w:rsidR="00343A18" w:rsidRDefault="00C217A9" w:rsidP="00BC01DC">
            <w:pPr>
              <w:spacing w:before="0"/>
              <w:jc w:val="center"/>
              <w:rPr>
                <w:rFonts w:cs="Arial"/>
                <w:sz w:val="24"/>
                <w:szCs w:val="24"/>
              </w:rPr>
            </w:pPr>
            <w:r w:rsidRPr="00EC5BB4">
              <w:rPr>
                <w:rFonts w:cs="Arial"/>
                <w:sz w:val="24"/>
                <w:szCs w:val="24"/>
                <w:lang w:val="sr-Cyrl-CS"/>
              </w:rPr>
              <w:t>П</w:t>
            </w:r>
            <w:r w:rsidRPr="00EC5BB4">
              <w:rPr>
                <w:rFonts w:cs="Arial"/>
                <w:sz w:val="24"/>
                <w:szCs w:val="24"/>
              </w:rPr>
              <w:t>онуђач</w:t>
            </w:r>
          </w:p>
          <w:p w14:paraId="1166E406" w14:textId="023041AD" w:rsidR="00C217A9" w:rsidRPr="00EC5BB4" w:rsidRDefault="00C217A9" w:rsidP="00BC01DC">
            <w:pPr>
              <w:spacing w:before="0"/>
              <w:jc w:val="center"/>
              <w:rPr>
                <w:rFonts w:cs="Arial"/>
                <w:sz w:val="24"/>
                <w:szCs w:val="24"/>
                <w:lang w:val="ru-RU"/>
              </w:rPr>
            </w:pPr>
          </w:p>
        </w:tc>
      </w:tr>
      <w:tr w:rsidR="007347B3" w:rsidRPr="00EC5BB4" w14:paraId="2788923F" w14:textId="77777777" w:rsidTr="00BC01DC">
        <w:trPr>
          <w:jc w:val="center"/>
        </w:trPr>
        <w:tc>
          <w:tcPr>
            <w:tcW w:w="3882" w:type="dxa"/>
          </w:tcPr>
          <w:p w14:paraId="14728931" w14:textId="77777777" w:rsidR="007347B3" w:rsidRDefault="007347B3" w:rsidP="00BC01DC">
            <w:pPr>
              <w:spacing w:before="0"/>
              <w:jc w:val="center"/>
              <w:rPr>
                <w:rFonts w:cs="Arial"/>
                <w:sz w:val="24"/>
                <w:szCs w:val="24"/>
              </w:rPr>
            </w:pPr>
          </w:p>
        </w:tc>
        <w:tc>
          <w:tcPr>
            <w:tcW w:w="2127" w:type="dxa"/>
          </w:tcPr>
          <w:p w14:paraId="0905CE7B" w14:textId="77777777" w:rsidR="007347B3" w:rsidRDefault="007347B3" w:rsidP="00BC01DC">
            <w:pPr>
              <w:spacing w:before="0"/>
              <w:jc w:val="center"/>
              <w:rPr>
                <w:rFonts w:cs="Arial"/>
                <w:sz w:val="24"/>
                <w:szCs w:val="24"/>
              </w:rPr>
            </w:pPr>
          </w:p>
        </w:tc>
        <w:tc>
          <w:tcPr>
            <w:tcW w:w="4022" w:type="dxa"/>
          </w:tcPr>
          <w:p w14:paraId="3ECF0892" w14:textId="77777777" w:rsidR="007347B3" w:rsidRDefault="007347B3" w:rsidP="00BC01DC">
            <w:pPr>
              <w:spacing w:before="0"/>
              <w:jc w:val="center"/>
              <w:rPr>
                <w:rFonts w:cs="Arial"/>
                <w:sz w:val="24"/>
                <w:szCs w:val="24"/>
                <w:lang w:val="sr-Cyrl-CS"/>
              </w:rPr>
            </w:pPr>
          </w:p>
        </w:tc>
      </w:tr>
      <w:tr w:rsidR="00343A18" w:rsidRPr="00EC5BB4" w14:paraId="7F830068" w14:textId="77777777" w:rsidTr="00BC01DC">
        <w:trPr>
          <w:jc w:val="center"/>
        </w:trPr>
        <w:tc>
          <w:tcPr>
            <w:tcW w:w="3882" w:type="dxa"/>
            <w:tcBorders>
              <w:bottom w:val="single" w:sz="4" w:space="0" w:color="auto"/>
            </w:tcBorders>
          </w:tcPr>
          <w:p w14:paraId="338CEDCD" w14:textId="77777777" w:rsidR="00343A18" w:rsidRPr="00EC5BB4" w:rsidRDefault="00343A18" w:rsidP="00BC01DC">
            <w:pPr>
              <w:spacing w:before="0"/>
              <w:jc w:val="center"/>
              <w:rPr>
                <w:rFonts w:cs="Arial"/>
                <w:sz w:val="24"/>
                <w:szCs w:val="24"/>
              </w:rPr>
            </w:pPr>
          </w:p>
        </w:tc>
        <w:tc>
          <w:tcPr>
            <w:tcW w:w="2127" w:type="dxa"/>
          </w:tcPr>
          <w:p w14:paraId="408BB25B" w14:textId="77777777" w:rsidR="00343A18" w:rsidRPr="00EC5BB4" w:rsidRDefault="00343A18" w:rsidP="00BC01DC">
            <w:pPr>
              <w:spacing w:before="0"/>
              <w:jc w:val="center"/>
              <w:rPr>
                <w:rFonts w:cs="Arial"/>
                <w:sz w:val="24"/>
                <w:szCs w:val="24"/>
                <w:lang w:val="ru-RU"/>
              </w:rPr>
            </w:pPr>
          </w:p>
        </w:tc>
        <w:tc>
          <w:tcPr>
            <w:tcW w:w="4022" w:type="dxa"/>
            <w:tcBorders>
              <w:bottom w:val="single" w:sz="4" w:space="0" w:color="auto"/>
            </w:tcBorders>
          </w:tcPr>
          <w:p w14:paraId="4A462194" w14:textId="77777777" w:rsidR="00343A18" w:rsidRPr="00EC5BB4" w:rsidRDefault="00343A18" w:rsidP="00BC01DC">
            <w:pPr>
              <w:spacing w:before="0"/>
              <w:jc w:val="center"/>
              <w:rPr>
                <w:rFonts w:cs="Arial"/>
                <w:sz w:val="24"/>
                <w:szCs w:val="24"/>
                <w:lang w:val="ru-RU"/>
              </w:rPr>
            </w:pPr>
          </w:p>
        </w:tc>
      </w:tr>
      <w:tr w:rsidR="00343A18" w:rsidRPr="00EC5BB4" w14:paraId="4363255C" w14:textId="77777777" w:rsidTr="00BC01DC">
        <w:trPr>
          <w:trHeight w:val="389"/>
          <w:jc w:val="center"/>
        </w:trPr>
        <w:tc>
          <w:tcPr>
            <w:tcW w:w="3882" w:type="dxa"/>
            <w:tcBorders>
              <w:top w:val="single" w:sz="4" w:space="0" w:color="auto"/>
            </w:tcBorders>
          </w:tcPr>
          <w:p w14:paraId="5FB38739" w14:textId="77777777" w:rsidR="00343A18" w:rsidRPr="00EC5BB4" w:rsidRDefault="00343A18" w:rsidP="00BC01DC">
            <w:pPr>
              <w:spacing w:before="0"/>
              <w:jc w:val="center"/>
              <w:rPr>
                <w:rFonts w:cs="Arial"/>
                <w:sz w:val="24"/>
                <w:szCs w:val="24"/>
              </w:rPr>
            </w:pPr>
          </w:p>
        </w:tc>
        <w:tc>
          <w:tcPr>
            <w:tcW w:w="2127" w:type="dxa"/>
          </w:tcPr>
          <w:p w14:paraId="05576FDA" w14:textId="77777777" w:rsidR="00343A18" w:rsidRPr="00EC5BB4" w:rsidRDefault="00343A18" w:rsidP="00BC01DC">
            <w:pPr>
              <w:spacing w:before="0"/>
              <w:jc w:val="center"/>
              <w:rPr>
                <w:rFonts w:cs="Arial"/>
                <w:sz w:val="24"/>
                <w:szCs w:val="24"/>
                <w:lang w:val="ru-RU"/>
              </w:rPr>
            </w:pPr>
          </w:p>
        </w:tc>
        <w:tc>
          <w:tcPr>
            <w:tcW w:w="4022" w:type="dxa"/>
            <w:tcBorders>
              <w:top w:val="single" w:sz="4" w:space="0" w:color="auto"/>
            </w:tcBorders>
          </w:tcPr>
          <w:p w14:paraId="066A9F05" w14:textId="77777777" w:rsidR="00343A18" w:rsidRPr="00EC5BB4" w:rsidRDefault="00343A18" w:rsidP="00BC01DC">
            <w:pPr>
              <w:spacing w:before="0"/>
              <w:jc w:val="center"/>
              <w:rPr>
                <w:rFonts w:cs="Arial"/>
                <w:sz w:val="24"/>
                <w:szCs w:val="24"/>
                <w:lang w:val="ru-RU"/>
              </w:rPr>
            </w:pPr>
          </w:p>
        </w:tc>
      </w:tr>
    </w:tbl>
    <w:p w14:paraId="4D9D0A25" w14:textId="77777777" w:rsidR="00343A18" w:rsidRPr="00EC5BB4" w:rsidRDefault="00343A18" w:rsidP="00343A18">
      <w:pPr>
        <w:spacing w:before="0"/>
        <w:rPr>
          <w:rFonts w:cs="Arial"/>
          <w:b/>
          <w:sz w:val="24"/>
          <w:szCs w:val="24"/>
          <w:lang w:val="sr-Latn-CS"/>
        </w:rPr>
      </w:pPr>
    </w:p>
    <w:p w14:paraId="1C9B1179" w14:textId="279A409A" w:rsidR="00B81C9C" w:rsidRPr="00E2569D" w:rsidRDefault="008E282D" w:rsidP="00165A38">
      <w:pPr>
        <w:spacing w:before="0"/>
        <w:ind w:left="-709" w:right="-469"/>
        <w:rPr>
          <w:rFonts w:cs="Arial"/>
          <w:b/>
          <w:i/>
          <w:lang w:val="sr-Cyrl-CS"/>
        </w:rPr>
      </w:pPr>
      <w:r>
        <w:rPr>
          <w:rFonts w:cs="Arial"/>
          <w:b/>
          <w:i/>
          <w:lang w:val="sr-Cyrl-CS"/>
        </w:rPr>
        <w:t>Напомена</w:t>
      </w:r>
    </w:p>
    <w:p w14:paraId="03FA153E" w14:textId="77777777" w:rsidR="00B81C9C" w:rsidRPr="00E2569D" w:rsidRDefault="00B81C9C" w:rsidP="00165A38">
      <w:pPr>
        <w:pStyle w:val="KDKomentar"/>
        <w:spacing w:before="0"/>
        <w:ind w:left="-709" w:right="-469"/>
        <w:rPr>
          <w:rFonts w:eastAsia="TimesNewRomanPS-BoldMT" w:cs="Arial"/>
          <w:color w:val="auto"/>
          <w:sz w:val="22"/>
          <w:szCs w:val="22"/>
        </w:rPr>
      </w:pPr>
      <w:r w:rsidRPr="00E2569D">
        <w:rPr>
          <w:rFonts w:eastAsia="TimesNewRomanPS-BoldMT" w:cs="Arial"/>
          <w:color w:val="auto"/>
          <w:sz w:val="22"/>
          <w:szCs w:val="22"/>
        </w:rPr>
        <w:t xml:space="preserve">-Уколико </w:t>
      </w:r>
      <w:r w:rsidRPr="00E2569D">
        <w:rPr>
          <w:rFonts w:eastAsia="TimesNewRomanPS-BoldMT" w:cs="Arial"/>
          <w:color w:val="auto"/>
          <w:sz w:val="22"/>
          <w:szCs w:val="22"/>
          <w:lang w:val="sr-Cyrl-CS"/>
        </w:rPr>
        <w:t>група понуђача подноси заједничку понуду овај образац потписује и оверава Носилац посла</w:t>
      </w:r>
      <w:r w:rsidRPr="00E2569D">
        <w:rPr>
          <w:rFonts w:eastAsia="TimesNewRomanPS-BoldMT" w:cs="Arial"/>
          <w:color w:val="auto"/>
          <w:sz w:val="22"/>
          <w:szCs w:val="22"/>
        </w:rPr>
        <w:t>.</w:t>
      </w:r>
    </w:p>
    <w:p w14:paraId="2C0DAD89" w14:textId="77777777" w:rsidR="00B81C9C" w:rsidRPr="00E2569D" w:rsidRDefault="00B81C9C" w:rsidP="00165A38">
      <w:pPr>
        <w:pStyle w:val="KDKomentar"/>
        <w:spacing w:before="0"/>
        <w:ind w:left="-709" w:right="-469"/>
        <w:rPr>
          <w:rFonts w:eastAsia="TimesNewRomanPS-BoldMT" w:cs="Arial"/>
          <w:color w:val="auto"/>
          <w:sz w:val="22"/>
          <w:szCs w:val="22"/>
        </w:rPr>
      </w:pPr>
      <w:r w:rsidRPr="00E2569D">
        <w:rPr>
          <w:rFonts w:eastAsia="TimesNewRomanPS-BoldMT" w:cs="Arial"/>
          <w:color w:val="auto"/>
          <w:sz w:val="22"/>
          <w:szCs w:val="22"/>
          <w:lang w:val="sr-Cyrl-CS"/>
        </w:rPr>
        <w:t xml:space="preserve">- </w:t>
      </w:r>
      <w:r w:rsidRPr="00E2569D">
        <w:rPr>
          <w:rFonts w:eastAsia="TimesNewRomanPS-BoldMT" w:cs="Arial"/>
          <w:color w:val="auto"/>
          <w:sz w:val="22"/>
          <w:szCs w:val="22"/>
        </w:rPr>
        <w:t xml:space="preserve">Уколико понуђач подноси понуду са подизвођачем овај образац потписује и оверава печатом понуђач. </w:t>
      </w:r>
    </w:p>
    <w:p w14:paraId="184BC974" w14:textId="6A0F6FE6" w:rsidR="003079D0" w:rsidRDefault="003079D0" w:rsidP="00165A38">
      <w:pPr>
        <w:spacing w:before="0"/>
        <w:ind w:left="-709" w:right="-469"/>
        <w:rPr>
          <w:rFonts w:cs="Arial"/>
          <w:lang w:val="sr-Latn-CS"/>
        </w:rPr>
      </w:pPr>
    </w:p>
    <w:p w14:paraId="1F6E604D" w14:textId="3C21F619" w:rsidR="007A52B7" w:rsidRPr="007A52B7" w:rsidRDefault="007A52B7" w:rsidP="007A52B7">
      <w:pPr>
        <w:spacing w:before="0"/>
        <w:ind w:left="-709" w:right="-469"/>
        <w:rPr>
          <w:rFonts w:cs="Arial"/>
          <w:i/>
          <w:lang w:val="sr-Cyrl-CS"/>
        </w:rPr>
      </w:pPr>
      <w:r w:rsidRPr="007A52B7">
        <w:rPr>
          <w:rFonts w:cs="Arial"/>
          <w:i/>
          <w:lang w:val="sr-Cyrl-CS"/>
        </w:rPr>
        <w:t>Страни Понуђач може цену исказати у eврима, а иста ће у сврху оцене понуда бити прерачуната у динаре по средњем курсу Народне банке Србије на дан када је започето отварање понуда.</w:t>
      </w:r>
    </w:p>
    <w:p w14:paraId="6D44C55D" w14:textId="77777777" w:rsidR="007A52B7" w:rsidRDefault="007A52B7" w:rsidP="00165A38">
      <w:pPr>
        <w:spacing w:before="0"/>
        <w:ind w:left="-709" w:right="-469"/>
        <w:rPr>
          <w:rFonts w:cs="Arial"/>
          <w:lang w:val="sr-Latn-CS"/>
        </w:rPr>
        <w:sectPr w:rsidR="007A52B7" w:rsidSect="005D1E9A">
          <w:footnotePr>
            <w:pos w:val="beneathText"/>
          </w:footnotePr>
          <w:pgSz w:w="11909" w:h="16834" w:code="9"/>
          <w:pgMar w:top="1440" w:right="1440" w:bottom="1440" w:left="1440" w:header="142" w:footer="436" w:gutter="0"/>
          <w:cols w:space="708"/>
          <w:titlePg/>
          <w:docGrid w:linePitch="360"/>
        </w:sectPr>
      </w:pPr>
    </w:p>
    <w:p w14:paraId="23C73B96" w14:textId="666A5500" w:rsidR="00B81C9C" w:rsidRDefault="00B81C9C" w:rsidP="00165A38">
      <w:pPr>
        <w:spacing w:before="0"/>
        <w:ind w:left="-709" w:right="-469"/>
        <w:rPr>
          <w:rFonts w:cs="Arial"/>
          <w:lang w:val="sr-Latn-CS"/>
        </w:rPr>
      </w:pPr>
    </w:p>
    <w:p w14:paraId="637E1DEF" w14:textId="77777777" w:rsidR="00B81C9C" w:rsidRPr="008E282D" w:rsidRDefault="00B81C9C" w:rsidP="00B81C9C">
      <w:pPr>
        <w:spacing w:before="0"/>
        <w:rPr>
          <w:rFonts w:cs="Arial"/>
          <w:b/>
          <w:sz w:val="24"/>
          <w:lang w:val="ru-RU"/>
        </w:rPr>
      </w:pPr>
      <w:r w:rsidRPr="008E282D">
        <w:rPr>
          <w:rFonts w:cs="Arial"/>
          <w:b/>
          <w:sz w:val="24"/>
          <w:lang w:val="sr-Latn-CS"/>
        </w:rPr>
        <w:t>Упутство</w:t>
      </w:r>
      <w:r w:rsidRPr="008E282D">
        <w:rPr>
          <w:rFonts w:cs="Arial"/>
          <w:b/>
          <w:sz w:val="24"/>
        </w:rPr>
        <w:t xml:space="preserve"> </w:t>
      </w:r>
      <w:r w:rsidRPr="008E282D">
        <w:rPr>
          <w:rFonts w:cs="Arial"/>
          <w:b/>
          <w:sz w:val="24"/>
          <w:lang w:val="sr-Latn-CS"/>
        </w:rPr>
        <w:t>за попуњавањ</w:t>
      </w:r>
      <w:r w:rsidRPr="008E282D">
        <w:rPr>
          <w:rFonts w:cs="Arial"/>
          <w:b/>
          <w:sz w:val="24"/>
          <w:lang w:val="ru-RU"/>
        </w:rPr>
        <w:t>е Обрасца структуре цене</w:t>
      </w:r>
    </w:p>
    <w:p w14:paraId="784F5348" w14:textId="77777777" w:rsidR="00B81C9C" w:rsidRPr="008E282D" w:rsidRDefault="00B81C9C" w:rsidP="00B81C9C">
      <w:pPr>
        <w:spacing w:before="0"/>
        <w:rPr>
          <w:rFonts w:cs="Arial"/>
          <w:b/>
          <w:sz w:val="24"/>
        </w:rPr>
      </w:pPr>
    </w:p>
    <w:p w14:paraId="163ADBDB" w14:textId="5431504A" w:rsidR="00B81C9C" w:rsidRPr="008E282D" w:rsidRDefault="00B81C9C" w:rsidP="00B81C9C">
      <w:pPr>
        <w:pStyle w:val="ListParagraph"/>
        <w:tabs>
          <w:tab w:val="left" w:pos="90"/>
        </w:tabs>
        <w:spacing w:before="0" w:after="0" w:line="240" w:lineRule="auto"/>
        <w:ind w:left="0"/>
        <w:rPr>
          <w:rFonts w:ascii="Arial" w:hAnsi="Arial" w:cs="Arial"/>
          <w:bCs/>
          <w:iCs/>
          <w:sz w:val="24"/>
        </w:rPr>
      </w:pPr>
      <w:r w:rsidRPr="008E282D">
        <w:rPr>
          <w:rFonts w:ascii="Arial" w:hAnsi="Arial" w:cs="Arial"/>
          <w:bCs/>
          <w:iCs/>
          <w:sz w:val="24"/>
        </w:rPr>
        <w:t>Понуђач треба да попун</w:t>
      </w:r>
      <w:r w:rsidRPr="008E282D">
        <w:rPr>
          <w:rFonts w:ascii="Arial" w:hAnsi="Arial" w:cs="Arial"/>
          <w:bCs/>
          <w:iCs/>
          <w:sz w:val="24"/>
          <w:lang w:val="sr-Cyrl-CS"/>
        </w:rPr>
        <w:t>и</w:t>
      </w:r>
      <w:r w:rsidRPr="008E282D">
        <w:rPr>
          <w:rFonts w:ascii="Arial" w:hAnsi="Arial" w:cs="Arial"/>
          <w:bCs/>
          <w:iCs/>
          <w:sz w:val="24"/>
        </w:rPr>
        <w:t xml:space="preserve"> образац структуре цене </w:t>
      </w:r>
      <w:r w:rsidRPr="008E282D">
        <w:rPr>
          <w:rFonts w:ascii="Arial" w:hAnsi="Arial" w:cs="Arial"/>
          <w:bCs/>
          <w:iCs/>
          <w:sz w:val="24"/>
          <w:lang w:val="sr-Cyrl-CS"/>
        </w:rPr>
        <w:t>на следећи начин</w:t>
      </w:r>
      <w:r w:rsidRPr="008E282D">
        <w:rPr>
          <w:rFonts w:ascii="Arial" w:hAnsi="Arial" w:cs="Arial"/>
          <w:bCs/>
          <w:iCs/>
          <w:sz w:val="24"/>
        </w:rPr>
        <w:t>:</w:t>
      </w:r>
    </w:p>
    <w:p w14:paraId="6B112D35" w14:textId="77777777" w:rsidR="00B81C9C" w:rsidRPr="008E282D" w:rsidRDefault="00B81C9C" w:rsidP="00B81C9C">
      <w:pPr>
        <w:pStyle w:val="ListParagraph"/>
        <w:tabs>
          <w:tab w:val="left" w:pos="90"/>
        </w:tabs>
        <w:spacing w:before="0" w:after="0" w:line="240" w:lineRule="auto"/>
        <w:ind w:left="0"/>
        <w:rPr>
          <w:rFonts w:ascii="Arial" w:hAnsi="Arial" w:cs="Arial"/>
          <w:bCs/>
          <w:iCs/>
          <w:sz w:val="24"/>
        </w:rPr>
      </w:pPr>
    </w:p>
    <w:p w14:paraId="0D00437E" w14:textId="205E705A" w:rsidR="00B81C9C" w:rsidRPr="008E282D" w:rsidRDefault="002F7EEE" w:rsidP="003C324F">
      <w:pPr>
        <w:pStyle w:val="ListParagraph"/>
        <w:numPr>
          <w:ilvl w:val="0"/>
          <w:numId w:val="10"/>
        </w:numPr>
        <w:tabs>
          <w:tab w:val="left" w:pos="90"/>
        </w:tabs>
        <w:suppressAutoHyphens/>
        <w:spacing w:before="0" w:after="0" w:line="240" w:lineRule="auto"/>
        <w:ind w:hanging="720"/>
        <w:contextualSpacing w:val="0"/>
        <w:rPr>
          <w:rFonts w:ascii="Arial" w:hAnsi="Arial" w:cs="Arial"/>
          <w:bCs/>
          <w:iCs/>
          <w:sz w:val="24"/>
        </w:rPr>
      </w:pPr>
      <w:r>
        <w:rPr>
          <w:rFonts w:ascii="Arial" w:hAnsi="Arial" w:cs="Arial"/>
          <w:bCs/>
          <w:iCs/>
          <w:sz w:val="24"/>
          <w:lang w:val="sr-Cyrl-CS"/>
        </w:rPr>
        <w:t>у колону 5</w:t>
      </w:r>
      <w:r w:rsidR="00B81C9C" w:rsidRPr="008E282D">
        <w:rPr>
          <w:rFonts w:ascii="Arial" w:hAnsi="Arial" w:cs="Arial"/>
          <w:bCs/>
          <w:iCs/>
          <w:sz w:val="24"/>
          <w:lang w:val="sr-Cyrl-CS"/>
        </w:rPr>
        <w:t xml:space="preserve"> </w:t>
      </w:r>
      <w:r w:rsidR="00B81C9C" w:rsidRPr="008E282D">
        <w:rPr>
          <w:rFonts w:ascii="Arial" w:hAnsi="Arial" w:cs="Arial"/>
          <w:bCs/>
          <w:iCs/>
          <w:sz w:val="24"/>
        </w:rPr>
        <w:t>уписати колико износи јединична цена без ПДВ за извршену услугу;</w:t>
      </w:r>
    </w:p>
    <w:p w14:paraId="5E29E85A" w14:textId="20088ADB" w:rsidR="00B81C9C" w:rsidRPr="008E282D" w:rsidRDefault="00B81C9C" w:rsidP="003C324F">
      <w:pPr>
        <w:pStyle w:val="ListParagraph"/>
        <w:numPr>
          <w:ilvl w:val="0"/>
          <w:numId w:val="10"/>
        </w:numPr>
        <w:tabs>
          <w:tab w:val="left" w:pos="90"/>
        </w:tabs>
        <w:suppressAutoHyphens/>
        <w:spacing w:before="0" w:after="0" w:line="240" w:lineRule="auto"/>
        <w:ind w:hanging="720"/>
        <w:contextualSpacing w:val="0"/>
        <w:rPr>
          <w:rFonts w:ascii="Arial" w:hAnsi="Arial" w:cs="Arial"/>
          <w:bCs/>
          <w:iCs/>
          <w:sz w:val="24"/>
        </w:rPr>
      </w:pPr>
      <w:r w:rsidRPr="008E282D">
        <w:rPr>
          <w:rFonts w:ascii="Arial" w:hAnsi="Arial" w:cs="Arial"/>
          <w:bCs/>
          <w:iCs/>
          <w:sz w:val="24"/>
        </w:rPr>
        <w:t xml:space="preserve">у колону </w:t>
      </w:r>
      <w:r w:rsidR="002F7EEE">
        <w:rPr>
          <w:rFonts w:ascii="Arial" w:hAnsi="Arial" w:cs="Arial"/>
          <w:bCs/>
          <w:iCs/>
          <w:sz w:val="24"/>
          <w:lang w:val="sr-Cyrl-CS"/>
        </w:rPr>
        <w:t xml:space="preserve">6 </w:t>
      </w:r>
      <w:r w:rsidRPr="008E282D">
        <w:rPr>
          <w:rFonts w:ascii="Arial" w:hAnsi="Arial" w:cs="Arial"/>
          <w:bCs/>
          <w:iCs/>
          <w:sz w:val="24"/>
        </w:rPr>
        <w:t>уписати колико износи јединична цена са ПДВ за извршену услугу;</w:t>
      </w:r>
    </w:p>
    <w:p w14:paraId="7AD08E4E" w14:textId="77777777" w:rsidR="00B81C9C" w:rsidRPr="008E282D" w:rsidRDefault="00B81C9C" w:rsidP="008E282D">
      <w:pPr>
        <w:pStyle w:val="ListParagraph"/>
        <w:tabs>
          <w:tab w:val="left" w:pos="90"/>
        </w:tabs>
        <w:suppressAutoHyphens/>
        <w:spacing w:before="0" w:after="0" w:line="240" w:lineRule="auto"/>
        <w:ind w:left="0"/>
        <w:contextualSpacing w:val="0"/>
        <w:rPr>
          <w:rFonts w:ascii="Arial" w:hAnsi="Arial" w:cs="Arial"/>
          <w:color w:val="00B0F0"/>
          <w:sz w:val="24"/>
        </w:rPr>
      </w:pPr>
    </w:p>
    <w:p w14:paraId="2DF02FC3" w14:textId="74B0483A" w:rsidR="00B81C9C" w:rsidRPr="008E282D" w:rsidRDefault="00B81C9C" w:rsidP="00B81C9C">
      <w:pPr>
        <w:pStyle w:val="ListParagraph"/>
        <w:tabs>
          <w:tab w:val="left" w:pos="90"/>
        </w:tabs>
        <w:suppressAutoHyphens/>
        <w:spacing w:before="0" w:after="0" w:line="240" w:lineRule="auto"/>
        <w:ind w:left="0"/>
        <w:contextualSpacing w:val="0"/>
        <w:rPr>
          <w:rFonts w:ascii="Arial" w:eastAsia="Times New Roman" w:hAnsi="Arial" w:cs="Arial"/>
          <w:bCs/>
          <w:iCs/>
          <w:sz w:val="24"/>
        </w:rPr>
      </w:pPr>
      <w:r w:rsidRPr="008E282D">
        <w:rPr>
          <w:rFonts w:ascii="Arial" w:eastAsia="Times New Roman" w:hAnsi="Arial" w:cs="Arial"/>
          <w:bCs/>
          <w:iCs/>
          <w:sz w:val="24"/>
        </w:rPr>
        <w:t>Понуђач треба да попун</w:t>
      </w:r>
      <w:r w:rsidRPr="008E282D">
        <w:rPr>
          <w:rFonts w:ascii="Arial" w:eastAsia="Times New Roman" w:hAnsi="Arial" w:cs="Arial"/>
          <w:bCs/>
          <w:iCs/>
          <w:sz w:val="24"/>
          <w:lang w:val="sr-Cyrl-CS"/>
        </w:rPr>
        <w:t>и</w:t>
      </w:r>
      <w:r w:rsidRPr="008E282D">
        <w:rPr>
          <w:rFonts w:ascii="Arial" w:eastAsia="Times New Roman" w:hAnsi="Arial" w:cs="Arial"/>
          <w:bCs/>
          <w:iCs/>
          <w:sz w:val="24"/>
        </w:rPr>
        <w:t xml:space="preserve"> </w:t>
      </w:r>
      <w:r w:rsidR="00565663">
        <w:rPr>
          <w:rFonts w:ascii="Arial" w:eastAsia="Times New Roman" w:hAnsi="Arial" w:cs="Arial"/>
          <w:bCs/>
          <w:iCs/>
          <w:sz w:val="24"/>
          <w:lang w:val="sr-Cyrl-CS"/>
        </w:rPr>
        <w:t>табелу 2</w:t>
      </w:r>
      <w:r w:rsidRPr="008E282D">
        <w:rPr>
          <w:rFonts w:ascii="Arial" w:eastAsia="Times New Roman" w:hAnsi="Arial" w:cs="Arial"/>
          <w:bCs/>
          <w:iCs/>
          <w:sz w:val="24"/>
          <w:lang w:val="sr-Cyrl-CS"/>
        </w:rPr>
        <w:t>. на следећи начин</w:t>
      </w:r>
      <w:r w:rsidRPr="008E282D">
        <w:rPr>
          <w:rFonts w:ascii="Arial" w:eastAsia="Times New Roman" w:hAnsi="Arial" w:cs="Arial"/>
          <w:bCs/>
          <w:iCs/>
          <w:sz w:val="24"/>
        </w:rPr>
        <w:t>:</w:t>
      </w:r>
    </w:p>
    <w:p w14:paraId="72651531" w14:textId="77777777" w:rsidR="00B81C9C" w:rsidRPr="008E282D" w:rsidRDefault="00B81C9C" w:rsidP="00B81C9C">
      <w:pPr>
        <w:tabs>
          <w:tab w:val="left" w:pos="992"/>
        </w:tabs>
        <w:spacing w:before="0"/>
        <w:rPr>
          <w:rFonts w:cs="Arial"/>
          <w:b/>
          <w:sz w:val="24"/>
          <w:lang w:val="sr-Cyrl-BA"/>
        </w:rPr>
      </w:pPr>
      <w:r w:rsidRPr="008E282D">
        <w:rPr>
          <w:rFonts w:cs="Arial"/>
          <w:sz w:val="24"/>
        </w:rPr>
        <w:t xml:space="preserve"> </w:t>
      </w:r>
    </w:p>
    <w:p w14:paraId="2AEAF256" w14:textId="77777777" w:rsidR="00B81C9C" w:rsidRPr="008E282D" w:rsidRDefault="00B81C9C" w:rsidP="003C324F">
      <w:pPr>
        <w:numPr>
          <w:ilvl w:val="0"/>
          <w:numId w:val="17"/>
        </w:numPr>
        <w:tabs>
          <w:tab w:val="left" w:pos="992"/>
        </w:tabs>
        <w:spacing w:before="0"/>
        <w:ind w:left="142" w:hanging="142"/>
        <w:rPr>
          <w:rFonts w:cs="Arial"/>
          <w:sz w:val="24"/>
        </w:rPr>
      </w:pPr>
      <w:proofErr w:type="gramStart"/>
      <w:r w:rsidRPr="008E282D">
        <w:rPr>
          <w:rFonts w:cs="Arial"/>
          <w:sz w:val="24"/>
        </w:rPr>
        <w:t>у</w:t>
      </w:r>
      <w:proofErr w:type="gramEnd"/>
      <w:r w:rsidRPr="008E282D">
        <w:rPr>
          <w:rFonts w:cs="Arial"/>
          <w:sz w:val="24"/>
        </w:rPr>
        <w:t xml:space="preserve"> ред бр. I – уписује се укупно понуђена цена за све позиције  без ПДВ (збир</w:t>
      </w:r>
    </w:p>
    <w:p w14:paraId="125F98B3" w14:textId="47AD2BE8" w:rsidR="00B81C9C" w:rsidRPr="000A5CC3" w:rsidRDefault="000A5CC3" w:rsidP="00383EBF">
      <w:pPr>
        <w:tabs>
          <w:tab w:val="left" w:pos="992"/>
        </w:tabs>
        <w:spacing w:before="0"/>
        <w:rPr>
          <w:rFonts w:cs="Arial"/>
          <w:sz w:val="24"/>
          <w:lang w:val="sr-Cyrl-RS"/>
        </w:rPr>
      </w:pPr>
      <w:proofErr w:type="gramStart"/>
      <w:r>
        <w:rPr>
          <w:rFonts w:cs="Arial"/>
          <w:sz w:val="24"/>
        </w:rPr>
        <w:t>колоне</w:t>
      </w:r>
      <w:proofErr w:type="gramEnd"/>
      <w:r>
        <w:rPr>
          <w:rFonts w:cs="Arial"/>
          <w:sz w:val="24"/>
        </w:rPr>
        <w:t xml:space="preserve"> </w:t>
      </w:r>
      <w:r w:rsidR="00565663">
        <w:rPr>
          <w:rFonts w:cs="Arial"/>
          <w:sz w:val="24"/>
        </w:rPr>
        <w:t>6</w:t>
      </w:r>
      <w:r w:rsidR="00B81C9C" w:rsidRPr="008E282D">
        <w:rPr>
          <w:rFonts w:cs="Arial"/>
          <w:sz w:val="24"/>
        </w:rPr>
        <w:t>)</w:t>
      </w:r>
      <w:r>
        <w:rPr>
          <w:rFonts w:cs="Arial"/>
          <w:sz w:val="24"/>
          <w:lang w:val="sr-Cyrl-RS"/>
        </w:rPr>
        <w:t>,</w:t>
      </w:r>
    </w:p>
    <w:p w14:paraId="7871BB21" w14:textId="5ACD9252" w:rsidR="00B81C9C" w:rsidRPr="008E282D" w:rsidRDefault="00B81C9C" w:rsidP="003C324F">
      <w:pPr>
        <w:numPr>
          <w:ilvl w:val="0"/>
          <w:numId w:val="17"/>
        </w:numPr>
        <w:tabs>
          <w:tab w:val="left" w:pos="992"/>
        </w:tabs>
        <w:spacing w:before="0"/>
        <w:ind w:left="142" w:hanging="142"/>
        <w:rPr>
          <w:rFonts w:cs="Arial"/>
          <w:sz w:val="24"/>
        </w:rPr>
      </w:pPr>
      <w:proofErr w:type="gramStart"/>
      <w:r w:rsidRPr="008E282D">
        <w:rPr>
          <w:rFonts w:cs="Arial"/>
          <w:sz w:val="24"/>
        </w:rPr>
        <w:t>у</w:t>
      </w:r>
      <w:proofErr w:type="gramEnd"/>
      <w:r w:rsidRPr="008E282D">
        <w:rPr>
          <w:rFonts w:cs="Arial"/>
          <w:sz w:val="24"/>
        </w:rPr>
        <w:t xml:space="preserve"> ред бр. II – уписује се укупан износ ПДВ</w:t>
      </w:r>
      <w:r w:rsidR="000A5CC3">
        <w:rPr>
          <w:rFonts w:cs="Arial"/>
          <w:sz w:val="24"/>
          <w:lang w:val="sr-Cyrl-RS"/>
        </w:rPr>
        <w:t>,</w:t>
      </w:r>
    </w:p>
    <w:p w14:paraId="27C18730" w14:textId="51A65EDC" w:rsidR="008E282D" w:rsidRPr="008E282D" w:rsidRDefault="00B81C9C" w:rsidP="003C324F">
      <w:pPr>
        <w:numPr>
          <w:ilvl w:val="0"/>
          <w:numId w:val="17"/>
        </w:numPr>
        <w:tabs>
          <w:tab w:val="left" w:pos="992"/>
        </w:tabs>
        <w:spacing w:before="0"/>
        <w:ind w:left="142" w:hanging="142"/>
        <w:rPr>
          <w:rFonts w:cs="Arial"/>
          <w:sz w:val="24"/>
        </w:rPr>
      </w:pPr>
      <w:proofErr w:type="gramStart"/>
      <w:r w:rsidRPr="008E282D">
        <w:rPr>
          <w:rFonts w:cs="Arial"/>
          <w:sz w:val="24"/>
        </w:rPr>
        <w:t>у</w:t>
      </w:r>
      <w:proofErr w:type="gramEnd"/>
      <w:r w:rsidRPr="008E282D">
        <w:rPr>
          <w:rFonts w:cs="Arial"/>
          <w:sz w:val="24"/>
        </w:rPr>
        <w:t xml:space="preserve"> ред бр. III – уписује се укупно понуђена цена са ПДВ (ред бр. I + ред.бр. II)</w:t>
      </w:r>
      <w:r w:rsidR="000A5CC3">
        <w:rPr>
          <w:rFonts w:cs="Arial"/>
          <w:sz w:val="24"/>
          <w:lang w:val="sr-Cyrl-RS"/>
        </w:rPr>
        <w:t>.</w:t>
      </w:r>
    </w:p>
    <w:p w14:paraId="4A8340CF" w14:textId="77777777" w:rsidR="008E282D" w:rsidRDefault="008E282D" w:rsidP="008E282D">
      <w:pPr>
        <w:tabs>
          <w:tab w:val="left" w:pos="992"/>
        </w:tabs>
        <w:spacing w:before="0"/>
        <w:ind w:left="720"/>
        <w:rPr>
          <w:rFonts w:cs="Arial"/>
          <w:sz w:val="24"/>
        </w:rPr>
      </w:pPr>
    </w:p>
    <w:p w14:paraId="092682DF" w14:textId="71DADCAD" w:rsidR="00B81C9C" w:rsidRDefault="008E282D" w:rsidP="008E282D">
      <w:pPr>
        <w:tabs>
          <w:tab w:val="left" w:pos="992"/>
        </w:tabs>
        <w:spacing w:before="0"/>
        <w:rPr>
          <w:rFonts w:cs="Arial"/>
          <w:sz w:val="24"/>
        </w:rPr>
      </w:pPr>
      <w:r>
        <w:rPr>
          <w:rFonts w:cs="Arial"/>
          <w:sz w:val="24"/>
        </w:rPr>
        <w:t>Н</w:t>
      </w:r>
      <w:r w:rsidR="00B81C9C" w:rsidRPr="008E282D">
        <w:rPr>
          <w:rFonts w:cs="Arial"/>
          <w:sz w:val="24"/>
        </w:rPr>
        <w:t>а место предвиђено за место и датум уписује се место и датум попуњавања обрасца структуре цене.</w:t>
      </w:r>
    </w:p>
    <w:p w14:paraId="7450C8F0" w14:textId="77777777" w:rsidR="008E282D" w:rsidRPr="008E282D" w:rsidRDefault="008E282D" w:rsidP="008E282D">
      <w:pPr>
        <w:tabs>
          <w:tab w:val="left" w:pos="992"/>
        </w:tabs>
        <w:spacing w:before="0"/>
        <w:rPr>
          <w:rFonts w:cs="Arial"/>
          <w:sz w:val="24"/>
        </w:rPr>
      </w:pPr>
    </w:p>
    <w:p w14:paraId="25774B4D" w14:textId="6E346E17" w:rsidR="00343A18" w:rsidRPr="008E282D" w:rsidRDefault="008E282D" w:rsidP="008E282D">
      <w:pPr>
        <w:tabs>
          <w:tab w:val="left" w:pos="992"/>
        </w:tabs>
        <w:spacing w:before="0"/>
        <w:rPr>
          <w:rFonts w:cs="Arial"/>
          <w:sz w:val="24"/>
        </w:rPr>
      </w:pPr>
      <w:r>
        <w:rPr>
          <w:rFonts w:cs="Arial"/>
          <w:sz w:val="24"/>
        </w:rPr>
        <w:t>Н</w:t>
      </w:r>
      <w:r w:rsidR="00005D9D">
        <w:rPr>
          <w:rFonts w:cs="Arial"/>
          <w:sz w:val="24"/>
        </w:rPr>
        <w:t xml:space="preserve">а </w:t>
      </w:r>
      <w:r w:rsidR="00B81C9C" w:rsidRPr="008E282D">
        <w:rPr>
          <w:rFonts w:cs="Arial"/>
          <w:sz w:val="24"/>
        </w:rPr>
        <w:t>место предвиђено за печат и потпис понуђач печатом оверава и потписује образац структуре цене.</w:t>
      </w:r>
    </w:p>
    <w:p w14:paraId="6C909BD7" w14:textId="77777777" w:rsidR="00952F0F" w:rsidRPr="008E282D" w:rsidRDefault="00952F0F" w:rsidP="00952F0F">
      <w:pPr>
        <w:tabs>
          <w:tab w:val="left" w:pos="567"/>
        </w:tabs>
        <w:spacing w:before="0"/>
        <w:rPr>
          <w:rFonts w:cs="Arial"/>
          <w:color w:val="000000" w:themeColor="text1"/>
          <w:sz w:val="28"/>
          <w:szCs w:val="24"/>
          <w:lang w:val="sr-Cyrl-CS"/>
        </w:rPr>
      </w:pPr>
    </w:p>
    <w:p w14:paraId="02B78344" w14:textId="77777777" w:rsidR="00537552" w:rsidRPr="00781B02" w:rsidRDefault="00537552" w:rsidP="00781B02">
      <w:pPr>
        <w:rPr>
          <w:rFonts w:eastAsia="TimesNewRomanPS-BoldMT"/>
        </w:rPr>
      </w:pPr>
    </w:p>
    <w:p w14:paraId="55337A6E" w14:textId="77777777" w:rsidR="00537552" w:rsidRPr="00EC5BB4" w:rsidRDefault="00537552" w:rsidP="00537552">
      <w:pPr>
        <w:rPr>
          <w:rFonts w:eastAsia="TimesNewRomanPS-BoldMT" w:cs="Arial"/>
          <w:sz w:val="24"/>
          <w:szCs w:val="24"/>
        </w:rPr>
      </w:pPr>
    </w:p>
    <w:p w14:paraId="32ECA6AE" w14:textId="77777777" w:rsidR="007E7BB8" w:rsidRPr="00EC5BB4" w:rsidRDefault="007E7BB8" w:rsidP="00537552">
      <w:pPr>
        <w:rPr>
          <w:rFonts w:eastAsia="TimesNewRomanPS-BoldMT" w:cs="Arial"/>
          <w:sz w:val="24"/>
          <w:szCs w:val="24"/>
        </w:rPr>
      </w:pPr>
    </w:p>
    <w:p w14:paraId="3BC32E17" w14:textId="77777777" w:rsidR="007E7BB8" w:rsidRPr="00EC5BB4" w:rsidRDefault="007E7BB8" w:rsidP="00537552">
      <w:pPr>
        <w:rPr>
          <w:rFonts w:eastAsia="TimesNewRomanPS-BoldMT" w:cs="Arial"/>
          <w:sz w:val="24"/>
          <w:szCs w:val="24"/>
        </w:rPr>
      </w:pPr>
    </w:p>
    <w:p w14:paraId="49CBE9C5" w14:textId="77777777" w:rsidR="007E7BB8" w:rsidRPr="00EC5BB4" w:rsidRDefault="007E7BB8" w:rsidP="00537552">
      <w:pPr>
        <w:rPr>
          <w:rFonts w:eastAsia="TimesNewRomanPS-BoldMT" w:cs="Arial"/>
          <w:sz w:val="24"/>
          <w:szCs w:val="24"/>
        </w:rPr>
      </w:pPr>
    </w:p>
    <w:p w14:paraId="2ED3F3FF" w14:textId="77777777" w:rsidR="007E7BB8" w:rsidRPr="00EC5BB4" w:rsidRDefault="007E7BB8" w:rsidP="00537552">
      <w:pPr>
        <w:rPr>
          <w:rFonts w:eastAsia="TimesNewRomanPS-BoldMT" w:cs="Arial"/>
          <w:sz w:val="24"/>
          <w:szCs w:val="24"/>
        </w:rPr>
      </w:pPr>
    </w:p>
    <w:p w14:paraId="144457C7" w14:textId="77777777" w:rsidR="007E7BB8" w:rsidRPr="00EC5BB4" w:rsidRDefault="007E7BB8" w:rsidP="00537552">
      <w:pPr>
        <w:rPr>
          <w:rFonts w:eastAsia="TimesNewRomanPS-BoldMT" w:cs="Arial"/>
          <w:sz w:val="24"/>
          <w:szCs w:val="24"/>
        </w:rPr>
      </w:pPr>
    </w:p>
    <w:p w14:paraId="1CE8347A" w14:textId="77777777" w:rsidR="007E7BB8" w:rsidRDefault="007E7BB8" w:rsidP="00537552">
      <w:pPr>
        <w:rPr>
          <w:rFonts w:eastAsia="TimesNewRomanPS-BoldMT" w:cs="Arial"/>
          <w:sz w:val="24"/>
          <w:szCs w:val="24"/>
        </w:rPr>
      </w:pPr>
    </w:p>
    <w:p w14:paraId="1331F53B" w14:textId="77777777" w:rsidR="00B81C9C" w:rsidRDefault="00B81C9C" w:rsidP="00537552">
      <w:pPr>
        <w:rPr>
          <w:rFonts w:eastAsia="TimesNewRomanPS-BoldMT" w:cs="Arial"/>
          <w:sz w:val="24"/>
          <w:szCs w:val="24"/>
        </w:rPr>
      </w:pPr>
    </w:p>
    <w:p w14:paraId="7E9981CA" w14:textId="77777777" w:rsidR="00B81C9C" w:rsidRDefault="00B81C9C" w:rsidP="00537552">
      <w:pPr>
        <w:rPr>
          <w:rFonts w:eastAsia="TimesNewRomanPS-BoldMT" w:cs="Arial"/>
          <w:sz w:val="24"/>
          <w:szCs w:val="24"/>
        </w:rPr>
      </w:pPr>
    </w:p>
    <w:p w14:paraId="62152CC6" w14:textId="77777777" w:rsidR="00B81C9C" w:rsidRDefault="00B81C9C" w:rsidP="00537552">
      <w:pPr>
        <w:rPr>
          <w:rFonts w:eastAsia="TimesNewRomanPS-BoldMT" w:cs="Arial"/>
          <w:sz w:val="24"/>
          <w:szCs w:val="24"/>
        </w:rPr>
      </w:pPr>
    </w:p>
    <w:p w14:paraId="616394A6" w14:textId="77777777" w:rsidR="00B81C9C" w:rsidRDefault="00B81C9C" w:rsidP="00537552">
      <w:pPr>
        <w:rPr>
          <w:rFonts w:eastAsia="TimesNewRomanPS-BoldMT" w:cs="Arial"/>
          <w:sz w:val="24"/>
          <w:szCs w:val="24"/>
        </w:rPr>
      </w:pPr>
    </w:p>
    <w:p w14:paraId="444A93A6" w14:textId="77777777" w:rsidR="00B81C9C" w:rsidRDefault="00B81C9C" w:rsidP="00537552">
      <w:pPr>
        <w:rPr>
          <w:rFonts w:eastAsia="TimesNewRomanPS-BoldMT" w:cs="Arial"/>
          <w:sz w:val="24"/>
          <w:szCs w:val="24"/>
        </w:rPr>
      </w:pPr>
    </w:p>
    <w:p w14:paraId="7C0F1DFE" w14:textId="2C0EDBFB" w:rsidR="00B81C9C" w:rsidRDefault="00B81C9C" w:rsidP="00537552">
      <w:pPr>
        <w:rPr>
          <w:rFonts w:eastAsia="TimesNewRomanPS-BoldMT" w:cs="Arial"/>
          <w:sz w:val="24"/>
          <w:szCs w:val="24"/>
        </w:rPr>
      </w:pPr>
    </w:p>
    <w:p w14:paraId="5119F337" w14:textId="02ADB038" w:rsidR="002F7EEE" w:rsidRDefault="002F7EEE" w:rsidP="00537552">
      <w:pPr>
        <w:rPr>
          <w:rFonts w:eastAsia="TimesNewRomanPS-BoldMT" w:cs="Arial"/>
          <w:sz w:val="24"/>
          <w:szCs w:val="24"/>
        </w:rPr>
      </w:pPr>
    </w:p>
    <w:p w14:paraId="5C4DF2FD" w14:textId="178AF0AE" w:rsidR="002F7EEE" w:rsidRDefault="002F7EEE" w:rsidP="00537552">
      <w:pPr>
        <w:rPr>
          <w:rFonts w:eastAsia="TimesNewRomanPS-BoldMT" w:cs="Arial"/>
          <w:sz w:val="24"/>
          <w:szCs w:val="24"/>
        </w:rPr>
      </w:pPr>
    </w:p>
    <w:p w14:paraId="48400719" w14:textId="660E259D" w:rsidR="002F7EEE" w:rsidRDefault="002F7EEE" w:rsidP="00537552">
      <w:pPr>
        <w:rPr>
          <w:rFonts w:eastAsia="TimesNewRomanPS-BoldMT" w:cs="Arial"/>
          <w:sz w:val="24"/>
          <w:szCs w:val="24"/>
        </w:rPr>
      </w:pPr>
    </w:p>
    <w:p w14:paraId="47C5E0DC" w14:textId="41DC5850" w:rsidR="002F7EEE" w:rsidRDefault="002F7EEE" w:rsidP="00537552">
      <w:pPr>
        <w:rPr>
          <w:rFonts w:eastAsia="TimesNewRomanPS-BoldMT" w:cs="Arial"/>
          <w:sz w:val="24"/>
          <w:szCs w:val="24"/>
        </w:rPr>
      </w:pPr>
    </w:p>
    <w:p w14:paraId="3D34CBE8" w14:textId="77777777" w:rsidR="002F7EEE" w:rsidRDefault="002F7EEE" w:rsidP="00537552">
      <w:pPr>
        <w:rPr>
          <w:rFonts w:eastAsia="TimesNewRomanPS-BoldMT" w:cs="Arial"/>
          <w:sz w:val="24"/>
          <w:szCs w:val="24"/>
        </w:rPr>
      </w:pPr>
    </w:p>
    <w:p w14:paraId="4C96035F" w14:textId="6310C4EF" w:rsidR="00BC471A" w:rsidRDefault="00BC471A" w:rsidP="00781B02">
      <w:pPr>
        <w:rPr>
          <w:rFonts w:eastAsia="TimesNewRomanPS-BoldMT" w:cs="Arial"/>
          <w:sz w:val="24"/>
          <w:szCs w:val="24"/>
        </w:rPr>
      </w:pPr>
    </w:p>
    <w:p w14:paraId="17BECCAC" w14:textId="77777777" w:rsidR="00747910" w:rsidRPr="00781B02" w:rsidRDefault="00747910" w:rsidP="00781B02">
      <w:pPr>
        <w:rPr>
          <w:rFonts w:eastAsia="TimesNewRomanPS-BoldMT"/>
        </w:rPr>
      </w:pPr>
    </w:p>
    <w:p w14:paraId="0DBEA506" w14:textId="525B3669" w:rsidR="00343A18" w:rsidRPr="008E282D" w:rsidRDefault="00343A18" w:rsidP="003D3580">
      <w:pPr>
        <w:pStyle w:val="KDObrazac"/>
        <w:spacing w:before="0"/>
        <w:ind w:right="98"/>
        <w:rPr>
          <w:sz w:val="24"/>
          <w:szCs w:val="24"/>
          <w:lang w:val="sr-Cyrl-RS"/>
        </w:rPr>
      </w:pPr>
      <w:bookmarkStart w:id="245" w:name="_Toc442559926"/>
      <w:r w:rsidRPr="00EC5BB4">
        <w:rPr>
          <w:sz w:val="24"/>
          <w:szCs w:val="24"/>
        </w:rPr>
        <w:t>О</w:t>
      </w:r>
      <w:bookmarkEnd w:id="245"/>
      <w:r w:rsidR="008E282D">
        <w:rPr>
          <w:sz w:val="24"/>
          <w:szCs w:val="24"/>
          <w:lang w:val="sr-Cyrl-RS"/>
        </w:rPr>
        <w:t>бразац 3</w:t>
      </w:r>
    </w:p>
    <w:p w14:paraId="65CD960B" w14:textId="77777777" w:rsidR="00343A18" w:rsidRPr="00EC5BB4" w:rsidRDefault="00343A18" w:rsidP="00343A18">
      <w:pPr>
        <w:spacing w:before="0"/>
        <w:rPr>
          <w:rFonts w:cs="Arial"/>
          <w:sz w:val="24"/>
          <w:szCs w:val="24"/>
          <w:lang w:val="sr-Cyrl-CS"/>
        </w:rPr>
      </w:pPr>
    </w:p>
    <w:p w14:paraId="1B020D0C" w14:textId="77777777" w:rsidR="00343A18" w:rsidRPr="007C29E2" w:rsidRDefault="00343A18" w:rsidP="007C29E2">
      <w:pPr>
        <w:tabs>
          <w:tab w:val="left" w:pos="6870"/>
        </w:tabs>
        <w:spacing w:before="0"/>
        <w:rPr>
          <w:rFonts w:cs="Arial"/>
          <w:sz w:val="24"/>
          <w:szCs w:val="24"/>
        </w:rPr>
      </w:pPr>
    </w:p>
    <w:p w14:paraId="38BB5229" w14:textId="48BC5E7A" w:rsidR="00343A18" w:rsidRPr="00EC5BB4" w:rsidRDefault="00343A18" w:rsidP="003D3580">
      <w:pPr>
        <w:ind w:right="98"/>
        <w:rPr>
          <w:rFonts w:cs="Arial"/>
          <w:sz w:val="24"/>
          <w:szCs w:val="24"/>
          <w:lang w:val="ru-RU"/>
        </w:rPr>
      </w:pPr>
      <w:r w:rsidRPr="00EC5BB4">
        <w:rPr>
          <w:rFonts w:cs="Arial"/>
          <w:sz w:val="24"/>
          <w:szCs w:val="24"/>
          <w:lang w:val="ru-RU"/>
        </w:rPr>
        <w:t>На основу члана 26. Закона о јавним набавкама ( „Службени гласник РС“, бр. 124/2012, 14/</w:t>
      </w:r>
      <w:r w:rsidR="00246F52">
        <w:rPr>
          <w:rFonts w:cs="Arial"/>
          <w:sz w:val="24"/>
          <w:szCs w:val="24"/>
          <w:lang w:val="ru-RU"/>
        </w:rPr>
        <w:t>20</w:t>
      </w:r>
      <w:r w:rsidRPr="00EC5BB4">
        <w:rPr>
          <w:rFonts w:cs="Arial"/>
          <w:sz w:val="24"/>
          <w:szCs w:val="24"/>
          <w:lang w:val="ru-RU"/>
        </w:rPr>
        <w:t>15 и 68/</w:t>
      </w:r>
      <w:r w:rsidR="00246F52">
        <w:rPr>
          <w:rFonts w:cs="Arial"/>
          <w:sz w:val="24"/>
          <w:szCs w:val="24"/>
          <w:lang w:val="ru-RU"/>
        </w:rPr>
        <w:t>20</w:t>
      </w:r>
      <w:r w:rsidRPr="00EC5BB4">
        <w:rPr>
          <w:rFonts w:cs="Arial"/>
          <w:sz w:val="24"/>
          <w:szCs w:val="24"/>
          <w:lang w:val="ru-RU"/>
        </w:rPr>
        <w:t xml:space="preserve">15), </w:t>
      </w:r>
      <w:r w:rsidR="00AF1D93">
        <w:rPr>
          <w:rFonts w:cs="Arial"/>
          <w:sz w:val="24"/>
          <w:szCs w:val="24"/>
          <w:lang w:val="ru-RU"/>
        </w:rPr>
        <w:t xml:space="preserve">(даље: Закон), </w:t>
      </w:r>
      <w:r w:rsidRPr="00EC5BB4">
        <w:rPr>
          <w:rFonts w:cs="Arial"/>
          <w:sz w:val="24"/>
          <w:szCs w:val="24"/>
          <w:lang w:val="ru-RU"/>
        </w:rPr>
        <w:t xml:space="preserve">члана </w:t>
      </w:r>
      <w:r w:rsidR="008B41D5">
        <w:rPr>
          <w:rFonts w:cs="Arial"/>
          <w:sz w:val="24"/>
          <w:szCs w:val="24"/>
          <w:lang w:val="ru-RU"/>
        </w:rPr>
        <w:t>2</w:t>
      </w:r>
      <w:r w:rsidRPr="00EC5BB4">
        <w:rPr>
          <w:rFonts w:cs="Arial"/>
          <w:sz w:val="24"/>
          <w:szCs w:val="24"/>
          <w:lang w:val="ru-RU"/>
        </w:rPr>
        <w:t>. став 1. тачка 6) подтачка (4) и члана 16. Правилника о обавезним елеме</w:t>
      </w:r>
      <w:r w:rsidR="00565663">
        <w:rPr>
          <w:rFonts w:cs="Arial"/>
          <w:sz w:val="24"/>
          <w:szCs w:val="24"/>
          <w:lang w:val="ru-RU"/>
        </w:rPr>
        <w:t xml:space="preserve">нтима конкурсне документације у </w:t>
      </w:r>
      <w:r w:rsidRPr="00EC5BB4">
        <w:rPr>
          <w:rFonts w:cs="Arial"/>
          <w:sz w:val="24"/>
          <w:szCs w:val="24"/>
          <w:lang w:val="ru-RU"/>
        </w:rPr>
        <w:t>поступцима јавних набавки начину доказивања испуњености услова («Службени гласник РС», бр.86/</w:t>
      </w:r>
      <w:r w:rsidR="00246F52">
        <w:rPr>
          <w:rFonts w:cs="Arial"/>
          <w:sz w:val="24"/>
          <w:szCs w:val="24"/>
          <w:lang w:val="ru-RU"/>
        </w:rPr>
        <w:t>20</w:t>
      </w:r>
      <w:r w:rsidRPr="00EC5BB4">
        <w:rPr>
          <w:rFonts w:cs="Arial"/>
          <w:sz w:val="24"/>
          <w:szCs w:val="24"/>
          <w:lang w:val="ru-RU"/>
        </w:rPr>
        <w:t>15) понуђач даје:</w:t>
      </w:r>
    </w:p>
    <w:p w14:paraId="054BCFB5" w14:textId="77777777" w:rsidR="00343A18" w:rsidRPr="00EC5BB4" w:rsidRDefault="00343A18" w:rsidP="00343A18">
      <w:pPr>
        <w:rPr>
          <w:rFonts w:cs="Arial"/>
          <w:sz w:val="24"/>
          <w:szCs w:val="24"/>
          <w:lang w:val="ru-RU"/>
        </w:rPr>
      </w:pPr>
    </w:p>
    <w:p w14:paraId="486BF9F1" w14:textId="77777777" w:rsidR="00343A18" w:rsidRPr="00EC5BB4" w:rsidRDefault="00343A18" w:rsidP="00343A18">
      <w:pPr>
        <w:jc w:val="center"/>
        <w:rPr>
          <w:rFonts w:cs="Arial"/>
          <w:b/>
          <w:sz w:val="24"/>
          <w:szCs w:val="24"/>
          <w:lang w:val="ru-RU"/>
        </w:rPr>
      </w:pPr>
      <w:r w:rsidRPr="00EC5BB4">
        <w:rPr>
          <w:rFonts w:cs="Arial"/>
          <w:b/>
          <w:sz w:val="24"/>
          <w:szCs w:val="24"/>
          <w:lang w:val="ru-RU"/>
        </w:rPr>
        <w:t>ИЗЈАВУ О НЕЗАВИСНОЈ ПОНУДИ</w:t>
      </w:r>
    </w:p>
    <w:p w14:paraId="1B282A22" w14:textId="721CC76A" w:rsidR="00343A18" w:rsidRPr="00EC5BB4" w:rsidRDefault="00343A18" w:rsidP="008E282D">
      <w:pPr>
        <w:rPr>
          <w:rFonts w:cs="Arial"/>
          <w:b/>
          <w:sz w:val="24"/>
          <w:szCs w:val="24"/>
          <w:lang w:val="ru-RU"/>
        </w:rPr>
      </w:pPr>
    </w:p>
    <w:p w14:paraId="6EE51192" w14:textId="540EBBB2" w:rsidR="00535D05" w:rsidRDefault="00535D05" w:rsidP="00B81C9C">
      <w:pPr>
        <w:rPr>
          <w:rFonts w:cs="Arial"/>
          <w:sz w:val="24"/>
          <w:szCs w:val="24"/>
          <w:lang w:val="ru-RU"/>
        </w:rPr>
      </w:pPr>
      <w:r w:rsidRPr="00535D05">
        <w:rPr>
          <w:rFonts w:cs="Arial"/>
          <w:sz w:val="24"/>
          <w:szCs w:val="24"/>
          <w:lang w:val="ru-RU"/>
        </w:rPr>
        <w:t>и под пуном материјалном и кривичном одговорношћу потврђује да је Пону</w:t>
      </w:r>
      <w:r w:rsidR="008E282D">
        <w:rPr>
          <w:rFonts w:cs="Arial"/>
          <w:sz w:val="24"/>
          <w:szCs w:val="24"/>
          <w:lang w:val="ru-RU"/>
        </w:rPr>
        <w:t>ду број</w:t>
      </w:r>
      <w:r w:rsidRPr="00535D05">
        <w:rPr>
          <w:rFonts w:cs="Arial"/>
          <w:sz w:val="24"/>
          <w:szCs w:val="24"/>
          <w:lang w:val="ru-RU"/>
        </w:rPr>
        <w:t xml:space="preserve">________ </w:t>
      </w:r>
      <w:r w:rsidR="00246F52">
        <w:rPr>
          <w:rFonts w:cs="Arial"/>
          <w:sz w:val="24"/>
          <w:szCs w:val="24"/>
          <w:lang w:val="ru-RU"/>
        </w:rPr>
        <w:t xml:space="preserve">од ________________ </w:t>
      </w:r>
      <w:r w:rsidRPr="00535D05">
        <w:rPr>
          <w:rFonts w:cs="Arial"/>
          <w:sz w:val="24"/>
          <w:szCs w:val="24"/>
          <w:lang w:val="ru-RU"/>
        </w:rPr>
        <w:t xml:space="preserve">за јавну набавку </w:t>
      </w:r>
      <w:r w:rsidR="00900428" w:rsidRPr="00900428">
        <w:rPr>
          <w:rFonts w:cs="Arial"/>
          <w:sz w:val="24"/>
          <w:szCs w:val="24"/>
          <w:lang w:val="ru-RU"/>
        </w:rPr>
        <w:t xml:space="preserve">услуга </w:t>
      </w:r>
      <w:r w:rsidR="00802F7B">
        <w:rPr>
          <w:rFonts w:cs="Arial"/>
          <w:sz w:val="24"/>
          <w:szCs w:val="24"/>
          <w:lang w:val="ru-RU"/>
        </w:rPr>
        <w:t>''</w:t>
      </w:r>
      <w:r w:rsidR="00802F7B" w:rsidRPr="00CF15A7">
        <w:rPr>
          <w:rFonts w:cs="Arial"/>
          <w:sz w:val="24"/>
          <w:szCs w:val="24"/>
        </w:rPr>
        <w:t>Техно-економска анализа могућности ко-инсинерације неопасног отпада различитог порекла у постројењима ТЕ Никола Тесла А и ТЕ Никола Б</w:t>
      </w:r>
      <w:r w:rsidR="00802F7B">
        <w:rPr>
          <w:rFonts w:cs="Arial"/>
          <w:sz w:val="24"/>
          <w:szCs w:val="24"/>
          <w:lang w:val="sr-Cyrl-RS"/>
        </w:rPr>
        <w:t>''</w:t>
      </w:r>
      <w:r w:rsidR="00802F7B" w:rsidRPr="00CF15A7">
        <w:rPr>
          <w:rFonts w:eastAsia="Arial" w:cs="Arial"/>
          <w:color w:val="000000"/>
          <w:sz w:val="24"/>
          <w:szCs w:val="24"/>
        </w:rPr>
        <w:t xml:space="preserve"> </w:t>
      </w:r>
      <w:r w:rsidRPr="00535D05">
        <w:rPr>
          <w:rFonts w:cs="Arial"/>
          <w:sz w:val="24"/>
          <w:szCs w:val="24"/>
          <w:lang w:val="ru-RU"/>
        </w:rPr>
        <w:t xml:space="preserve">у </w:t>
      </w:r>
      <w:r w:rsidR="009F6CAE">
        <w:rPr>
          <w:rFonts w:cs="Arial"/>
          <w:sz w:val="24"/>
          <w:szCs w:val="24"/>
          <w:lang w:val="sr-Cyrl-RS"/>
        </w:rPr>
        <w:t>отвореном поступку</w:t>
      </w:r>
      <w:r w:rsidR="00BC471A" w:rsidRPr="00535D05">
        <w:rPr>
          <w:rFonts w:cs="Arial"/>
          <w:sz w:val="24"/>
          <w:szCs w:val="24"/>
          <w:lang w:val="ru-RU"/>
        </w:rPr>
        <w:t xml:space="preserve"> </w:t>
      </w:r>
      <w:r w:rsidRPr="00535D05">
        <w:rPr>
          <w:rFonts w:cs="Arial"/>
          <w:sz w:val="24"/>
          <w:szCs w:val="24"/>
          <w:lang w:val="ru-RU"/>
        </w:rPr>
        <w:t>ЈН бр.</w:t>
      </w:r>
      <w:r w:rsidR="00B81C9C" w:rsidRPr="00B81C9C">
        <w:t xml:space="preserve"> </w:t>
      </w:r>
      <w:r w:rsidR="000E1753">
        <w:rPr>
          <w:rFonts w:cs="Arial"/>
          <w:sz w:val="24"/>
          <w:szCs w:val="24"/>
          <w:lang w:val="ru-RU"/>
        </w:rPr>
        <w:t>ЈН/1000/0</w:t>
      </w:r>
      <w:r w:rsidR="00802F7B">
        <w:rPr>
          <w:rFonts w:cs="Arial"/>
          <w:sz w:val="24"/>
          <w:szCs w:val="24"/>
          <w:lang w:val="ru-RU"/>
        </w:rPr>
        <w:t>507</w:t>
      </w:r>
      <w:r w:rsidR="000E1753">
        <w:rPr>
          <w:rFonts w:cs="Arial"/>
          <w:sz w:val="24"/>
          <w:szCs w:val="24"/>
          <w:lang w:val="ru-RU"/>
        </w:rPr>
        <w:t>/2018</w:t>
      </w:r>
      <w:r w:rsidR="00BC471A">
        <w:rPr>
          <w:rFonts w:cs="Arial"/>
          <w:sz w:val="24"/>
          <w:szCs w:val="24"/>
          <w:lang w:val="ru-RU"/>
        </w:rPr>
        <w:t>,</w:t>
      </w:r>
      <w:r w:rsidR="00B81C9C" w:rsidRPr="00B81C9C">
        <w:rPr>
          <w:rFonts w:cs="Arial"/>
          <w:sz w:val="24"/>
          <w:szCs w:val="24"/>
          <w:lang w:val="ru-RU"/>
        </w:rPr>
        <w:t xml:space="preserve"> </w:t>
      </w:r>
      <w:r w:rsidR="00246F52">
        <w:rPr>
          <w:rFonts w:cs="Arial"/>
          <w:sz w:val="24"/>
          <w:szCs w:val="24"/>
          <w:lang w:val="ru-RU"/>
        </w:rPr>
        <w:t>н</w:t>
      </w:r>
      <w:r w:rsidRPr="00535D05">
        <w:rPr>
          <w:rFonts w:cs="Arial"/>
          <w:sz w:val="24"/>
          <w:szCs w:val="24"/>
          <w:lang w:val="ru-RU"/>
        </w:rPr>
        <w:t xml:space="preserve">аручиоца Јавно предузеће „Електропривреда Србије“ Београд по Позиву за подношење понуда објављеном на Порталу јавних набавки и </w:t>
      </w:r>
      <w:r w:rsidR="00246F52">
        <w:rPr>
          <w:rFonts w:cs="Arial"/>
          <w:sz w:val="24"/>
          <w:szCs w:val="24"/>
          <w:lang w:val="ru-RU"/>
        </w:rPr>
        <w:t>интернет страници</w:t>
      </w:r>
      <w:r w:rsidRPr="00535D05">
        <w:rPr>
          <w:rFonts w:cs="Arial"/>
          <w:sz w:val="24"/>
          <w:szCs w:val="24"/>
          <w:lang w:val="ru-RU"/>
        </w:rPr>
        <w:t>, поднео независно, без договора са другим понуђачима или заинтересованим лицима.</w:t>
      </w:r>
    </w:p>
    <w:p w14:paraId="64E00938" w14:textId="77777777" w:rsidR="00250DFB" w:rsidRPr="00535D05" w:rsidRDefault="00250DFB" w:rsidP="00250DFB">
      <w:pPr>
        <w:jc w:val="left"/>
        <w:rPr>
          <w:rFonts w:cs="Arial"/>
          <w:sz w:val="24"/>
          <w:szCs w:val="24"/>
          <w:lang w:val="ru-RU"/>
        </w:rPr>
      </w:pPr>
    </w:p>
    <w:p w14:paraId="01CE9ADD" w14:textId="77777777" w:rsidR="00343A18" w:rsidRPr="00EC5BB4" w:rsidRDefault="00343A18" w:rsidP="00343A18">
      <w:pPr>
        <w:jc w:val="center"/>
        <w:rPr>
          <w:rFonts w:cs="Arial"/>
          <w:b/>
          <w:sz w:val="24"/>
          <w:szCs w:val="24"/>
          <w:lang w:val="ru-RU"/>
        </w:rPr>
      </w:pPr>
    </w:p>
    <w:tbl>
      <w:tblPr>
        <w:tblW w:w="8963" w:type="dxa"/>
        <w:jc w:val="center"/>
        <w:tblLayout w:type="fixed"/>
        <w:tblLook w:val="0000" w:firstRow="0" w:lastRow="0" w:firstColumn="0" w:lastColumn="0" w:noHBand="0" w:noVBand="0"/>
      </w:tblPr>
      <w:tblGrid>
        <w:gridCol w:w="3469"/>
        <w:gridCol w:w="1900"/>
        <w:gridCol w:w="3594"/>
      </w:tblGrid>
      <w:tr w:rsidR="00343A18" w:rsidRPr="00EC5BB4" w14:paraId="4811A1F8" w14:textId="77777777" w:rsidTr="008E282D">
        <w:trPr>
          <w:trHeight w:val="211"/>
          <w:jc w:val="center"/>
        </w:trPr>
        <w:tc>
          <w:tcPr>
            <w:tcW w:w="3469" w:type="dxa"/>
          </w:tcPr>
          <w:p w14:paraId="6E17CAE0" w14:textId="41A7B1F6" w:rsidR="00343A18" w:rsidRPr="00EC5BB4" w:rsidRDefault="008E282D" w:rsidP="00BC01DC">
            <w:pPr>
              <w:spacing w:before="0"/>
              <w:jc w:val="center"/>
              <w:rPr>
                <w:rFonts w:cs="Arial"/>
                <w:sz w:val="24"/>
                <w:szCs w:val="24"/>
              </w:rPr>
            </w:pPr>
            <w:r>
              <w:rPr>
                <w:rFonts w:cs="Arial"/>
                <w:sz w:val="24"/>
                <w:szCs w:val="24"/>
              </w:rPr>
              <w:t>Датум</w:t>
            </w:r>
          </w:p>
        </w:tc>
        <w:tc>
          <w:tcPr>
            <w:tcW w:w="1900" w:type="dxa"/>
          </w:tcPr>
          <w:p w14:paraId="21CEF53B" w14:textId="77777777" w:rsidR="00343A18" w:rsidRPr="00EC5BB4" w:rsidRDefault="00343A18" w:rsidP="00BC01DC">
            <w:pPr>
              <w:spacing w:before="0"/>
              <w:jc w:val="center"/>
              <w:rPr>
                <w:rFonts w:cs="Arial"/>
                <w:sz w:val="24"/>
                <w:szCs w:val="24"/>
                <w:lang w:val="ru-RU"/>
              </w:rPr>
            </w:pPr>
          </w:p>
        </w:tc>
        <w:tc>
          <w:tcPr>
            <w:tcW w:w="3594" w:type="dxa"/>
          </w:tcPr>
          <w:p w14:paraId="1BA29A99" w14:textId="77777777" w:rsidR="00343A18" w:rsidRPr="00EC5BB4" w:rsidRDefault="00343A18" w:rsidP="00BC01DC">
            <w:pPr>
              <w:spacing w:before="0"/>
              <w:jc w:val="center"/>
              <w:rPr>
                <w:rFonts w:cs="Arial"/>
                <w:sz w:val="24"/>
                <w:szCs w:val="24"/>
              </w:rPr>
            </w:pPr>
            <w:r w:rsidRPr="00EC5BB4">
              <w:rPr>
                <w:rFonts w:cs="Arial"/>
                <w:sz w:val="24"/>
                <w:szCs w:val="24"/>
                <w:lang w:val="sr-Cyrl-CS"/>
              </w:rPr>
              <w:t>П</w:t>
            </w:r>
            <w:r w:rsidRPr="00EC5BB4">
              <w:rPr>
                <w:rFonts w:cs="Arial"/>
                <w:sz w:val="24"/>
                <w:szCs w:val="24"/>
              </w:rPr>
              <w:t>онуђач/члан групе</w:t>
            </w:r>
          </w:p>
        </w:tc>
      </w:tr>
      <w:tr w:rsidR="00343A18" w:rsidRPr="00EC5BB4" w14:paraId="013FD161" w14:textId="77777777" w:rsidTr="008E282D">
        <w:trPr>
          <w:trHeight w:val="222"/>
          <w:jc w:val="center"/>
        </w:trPr>
        <w:tc>
          <w:tcPr>
            <w:tcW w:w="3469" w:type="dxa"/>
          </w:tcPr>
          <w:p w14:paraId="677F7E62" w14:textId="77777777" w:rsidR="00343A18" w:rsidRPr="00EC5BB4" w:rsidRDefault="00343A18" w:rsidP="00BC01DC">
            <w:pPr>
              <w:spacing w:before="0"/>
              <w:jc w:val="center"/>
              <w:rPr>
                <w:rFonts w:cs="Arial"/>
                <w:sz w:val="24"/>
                <w:szCs w:val="24"/>
              </w:rPr>
            </w:pPr>
          </w:p>
        </w:tc>
        <w:tc>
          <w:tcPr>
            <w:tcW w:w="1900" w:type="dxa"/>
          </w:tcPr>
          <w:p w14:paraId="212066E5" w14:textId="77777777" w:rsidR="00343A18" w:rsidRPr="00EC5BB4" w:rsidRDefault="00343A18" w:rsidP="00BC01DC">
            <w:pPr>
              <w:spacing w:before="0"/>
              <w:jc w:val="center"/>
              <w:rPr>
                <w:rFonts w:cs="Arial"/>
                <w:sz w:val="24"/>
                <w:szCs w:val="24"/>
              </w:rPr>
            </w:pPr>
            <w:r w:rsidRPr="00EC5BB4">
              <w:rPr>
                <w:rFonts w:cs="Arial"/>
                <w:sz w:val="24"/>
                <w:szCs w:val="24"/>
              </w:rPr>
              <w:t>М.П.</w:t>
            </w:r>
          </w:p>
        </w:tc>
        <w:tc>
          <w:tcPr>
            <w:tcW w:w="3594" w:type="dxa"/>
          </w:tcPr>
          <w:p w14:paraId="73182B3E" w14:textId="77777777" w:rsidR="00343A18" w:rsidRPr="00EC5BB4" w:rsidRDefault="00343A18" w:rsidP="00BC01DC">
            <w:pPr>
              <w:spacing w:before="0"/>
              <w:jc w:val="center"/>
              <w:rPr>
                <w:rFonts w:cs="Arial"/>
                <w:sz w:val="24"/>
                <w:szCs w:val="24"/>
                <w:lang w:val="ru-RU"/>
              </w:rPr>
            </w:pPr>
          </w:p>
        </w:tc>
      </w:tr>
      <w:tr w:rsidR="00343A18" w:rsidRPr="00EC5BB4" w14:paraId="7EEC672D" w14:textId="77777777" w:rsidTr="008E282D">
        <w:trPr>
          <w:trHeight w:val="211"/>
          <w:jc w:val="center"/>
        </w:trPr>
        <w:tc>
          <w:tcPr>
            <w:tcW w:w="3469" w:type="dxa"/>
            <w:tcBorders>
              <w:bottom w:val="single" w:sz="4" w:space="0" w:color="auto"/>
            </w:tcBorders>
          </w:tcPr>
          <w:p w14:paraId="0850206D" w14:textId="77777777" w:rsidR="00343A18" w:rsidRPr="00EC5BB4" w:rsidRDefault="00343A18" w:rsidP="00BC01DC">
            <w:pPr>
              <w:spacing w:before="0"/>
              <w:jc w:val="center"/>
              <w:rPr>
                <w:rFonts w:cs="Arial"/>
                <w:sz w:val="24"/>
                <w:szCs w:val="24"/>
              </w:rPr>
            </w:pPr>
          </w:p>
        </w:tc>
        <w:tc>
          <w:tcPr>
            <w:tcW w:w="1900" w:type="dxa"/>
          </w:tcPr>
          <w:p w14:paraId="04F8B332" w14:textId="77777777" w:rsidR="00343A18" w:rsidRPr="00EC5BB4" w:rsidRDefault="00343A18" w:rsidP="00BC01DC">
            <w:pPr>
              <w:spacing w:before="0"/>
              <w:jc w:val="center"/>
              <w:rPr>
                <w:rFonts w:cs="Arial"/>
                <w:sz w:val="24"/>
                <w:szCs w:val="24"/>
                <w:lang w:val="ru-RU"/>
              </w:rPr>
            </w:pPr>
          </w:p>
        </w:tc>
        <w:tc>
          <w:tcPr>
            <w:tcW w:w="3594" w:type="dxa"/>
            <w:tcBorders>
              <w:bottom w:val="single" w:sz="4" w:space="0" w:color="auto"/>
            </w:tcBorders>
          </w:tcPr>
          <w:p w14:paraId="53FF299E" w14:textId="77777777" w:rsidR="00343A18" w:rsidRPr="00EC5BB4" w:rsidRDefault="00343A18" w:rsidP="00BC01DC">
            <w:pPr>
              <w:spacing w:before="0"/>
              <w:jc w:val="center"/>
              <w:rPr>
                <w:rFonts w:cs="Arial"/>
                <w:sz w:val="24"/>
                <w:szCs w:val="24"/>
                <w:lang w:val="ru-RU"/>
              </w:rPr>
            </w:pPr>
          </w:p>
        </w:tc>
      </w:tr>
      <w:tr w:rsidR="00343A18" w:rsidRPr="00EC5BB4" w14:paraId="71E7E59B" w14:textId="77777777" w:rsidTr="008E282D">
        <w:trPr>
          <w:trHeight w:val="304"/>
          <w:jc w:val="center"/>
        </w:trPr>
        <w:tc>
          <w:tcPr>
            <w:tcW w:w="3469" w:type="dxa"/>
            <w:tcBorders>
              <w:top w:val="single" w:sz="4" w:space="0" w:color="auto"/>
            </w:tcBorders>
          </w:tcPr>
          <w:p w14:paraId="4E3F2A86" w14:textId="77777777" w:rsidR="00343A18" w:rsidRPr="00EC5BB4" w:rsidRDefault="00343A18" w:rsidP="00BC01DC">
            <w:pPr>
              <w:spacing w:before="0"/>
              <w:jc w:val="center"/>
              <w:rPr>
                <w:rFonts w:cs="Arial"/>
                <w:sz w:val="24"/>
                <w:szCs w:val="24"/>
              </w:rPr>
            </w:pPr>
          </w:p>
          <w:p w14:paraId="684F3636" w14:textId="77777777" w:rsidR="00343A18" w:rsidRPr="00EC5BB4" w:rsidRDefault="00343A18" w:rsidP="00BC01DC">
            <w:pPr>
              <w:spacing w:before="0"/>
              <w:jc w:val="center"/>
              <w:rPr>
                <w:rFonts w:cs="Arial"/>
                <w:sz w:val="24"/>
                <w:szCs w:val="24"/>
              </w:rPr>
            </w:pPr>
          </w:p>
        </w:tc>
        <w:tc>
          <w:tcPr>
            <w:tcW w:w="1900" w:type="dxa"/>
          </w:tcPr>
          <w:p w14:paraId="41DFA629" w14:textId="77777777" w:rsidR="00343A18" w:rsidRPr="00EC5BB4" w:rsidRDefault="00343A18" w:rsidP="00BC01DC">
            <w:pPr>
              <w:spacing w:before="0"/>
              <w:jc w:val="center"/>
              <w:rPr>
                <w:rFonts w:cs="Arial"/>
                <w:sz w:val="24"/>
                <w:szCs w:val="24"/>
                <w:lang w:val="ru-RU"/>
              </w:rPr>
            </w:pPr>
          </w:p>
        </w:tc>
        <w:tc>
          <w:tcPr>
            <w:tcW w:w="3594" w:type="dxa"/>
            <w:tcBorders>
              <w:top w:val="single" w:sz="4" w:space="0" w:color="auto"/>
            </w:tcBorders>
          </w:tcPr>
          <w:p w14:paraId="3BF645FE" w14:textId="77777777" w:rsidR="00343A18" w:rsidRPr="00EC5BB4" w:rsidRDefault="00343A18" w:rsidP="00BC01DC">
            <w:pPr>
              <w:spacing w:before="0"/>
              <w:jc w:val="center"/>
              <w:rPr>
                <w:rFonts w:cs="Arial"/>
                <w:sz w:val="24"/>
                <w:szCs w:val="24"/>
                <w:lang w:val="ru-RU"/>
              </w:rPr>
            </w:pPr>
          </w:p>
        </w:tc>
      </w:tr>
    </w:tbl>
    <w:p w14:paraId="68605E52" w14:textId="77777777" w:rsidR="00343A18" w:rsidRPr="00EC5BB4" w:rsidRDefault="00343A18" w:rsidP="00343A18">
      <w:pPr>
        <w:tabs>
          <w:tab w:val="left" w:pos="6028"/>
        </w:tabs>
        <w:autoSpaceDE w:val="0"/>
        <w:autoSpaceDN w:val="0"/>
        <w:adjustRightInd w:val="0"/>
        <w:ind w:left="360"/>
        <w:rPr>
          <w:rFonts w:eastAsia="Calibri" w:cs="Arial"/>
          <w:bCs/>
          <w:iCs/>
          <w:sz w:val="24"/>
          <w:szCs w:val="24"/>
        </w:rPr>
      </w:pPr>
    </w:p>
    <w:p w14:paraId="540F6919" w14:textId="77777777" w:rsidR="00343A18" w:rsidRPr="00EC5BB4" w:rsidRDefault="00343A18" w:rsidP="00343A18">
      <w:pPr>
        <w:jc w:val="center"/>
        <w:rPr>
          <w:rFonts w:cs="Arial"/>
          <w:b/>
          <w:sz w:val="24"/>
          <w:szCs w:val="24"/>
          <w:lang w:val="ru-RU"/>
        </w:rPr>
      </w:pPr>
    </w:p>
    <w:p w14:paraId="6E3FC0D7" w14:textId="77777777" w:rsidR="00343A18" w:rsidRPr="00EC5BB4" w:rsidRDefault="00343A18" w:rsidP="00343A18">
      <w:pPr>
        <w:jc w:val="center"/>
        <w:rPr>
          <w:rFonts w:cs="Arial"/>
          <w:b/>
          <w:sz w:val="24"/>
          <w:szCs w:val="24"/>
          <w:lang w:val="ru-RU"/>
        </w:rPr>
      </w:pPr>
    </w:p>
    <w:p w14:paraId="068959C7" w14:textId="77777777" w:rsidR="002745CE" w:rsidRDefault="00343A18" w:rsidP="00250DFB">
      <w:pPr>
        <w:rPr>
          <w:rFonts w:cs="Arial"/>
          <w:b/>
          <w:i/>
          <w:sz w:val="20"/>
          <w:szCs w:val="20"/>
          <w:lang w:val="ru-RU"/>
        </w:rPr>
      </w:pPr>
      <w:r w:rsidRPr="0042687E">
        <w:rPr>
          <w:rFonts w:cs="Arial"/>
          <w:b/>
          <w:i/>
          <w:sz w:val="20"/>
          <w:szCs w:val="20"/>
          <w:lang w:val="ru-RU"/>
        </w:rPr>
        <w:t>Напомена</w:t>
      </w:r>
    </w:p>
    <w:p w14:paraId="1ED5F35D" w14:textId="45831E06" w:rsidR="00250DFB" w:rsidRPr="00250DFB" w:rsidRDefault="00DE4AFC" w:rsidP="00250DFB">
      <w:pPr>
        <w:rPr>
          <w:rFonts w:cs="Arial"/>
          <w:i/>
          <w:sz w:val="20"/>
          <w:szCs w:val="20"/>
        </w:rPr>
      </w:pPr>
      <w:r w:rsidRPr="00250DFB">
        <w:rPr>
          <w:rFonts w:cs="Arial"/>
          <w:i/>
          <w:sz w:val="20"/>
          <w:szCs w:val="20"/>
        </w:rPr>
        <w:t>У</w:t>
      </w:r>
      <w:r>
        <w:rPr>
          <w:rFonts w:cs="Arial"/>
          <w:i/>
          <w:sz w:val="20"/>
          <w:szCs w:val="20"/>
          <w:lang w:val="sr-Cyrl-RS"/>
        </w:rPr>
        <w:t xml:space="preserve"> </w:t>
      </w:r>
      <w:r w:rsidR="00250DFB" w:rsidRPr="00250DFB">
        <w:rPr>
          <w:rFonts w:cs="Arial"/>
          <w:i/>
          <w:sz w:val="20"/>
          <w:szCs w:val="20"/>
        </w:rPr>
        <w:t xml:space="preserve">случају постојања основане сумње у истинитост изјаве о независној понуди, наручулац ће одмах обавестити организацију надлежну за заштиту конкуренције.Организација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године.Повреда конкуренције представља негативну референцу, у смислу члана 82. </w:t>
      </w:r>
      <w:proofErr w:type="gramStart"/>
      <w:r w:rsidR="00250DFB" w:rsidRPr="00250DFB">
        <w:rPr>
          <w:rFonts w:cs="Arial"/>
          <w:i/>
          <w:sz w:val="20"/>
          <w:szCs w:val="20"/>
        </w:rPr>
        <w:t>став</w:t>
      </w:r>
      <w:proofErr w:type="gramEnd"/>
      <w:r w:rsidR="00250DFB" w:rsidRPr="00250DFB">
        <w:rPr>
          <w:rFonts w:cs="Arial"/>
          <w:i/>
          <w:sz w:val="20"/>
          <w:szCs w:val="20"/>
        </w:rPr>
        <w:t xml:space="preserve"> 1. </w:t>
      </w:r>
      <w:proofErr w:type="gramStart"/>
      <w:r w:rsidR="00250DFB" w:rsidRPr="00250DFB">
        <w:rPr>
          <w:rFonts w:cs="Arial"/>
          <w:i/>
          <w:sz w:val="20"/>
          <w:szCs w:val="20"/>
        </w:rPr>
        <w:t>тачка</w:t>
      </w:r>
      <w:proofErr w:type="gramEnd"/>
      <w:r w:rsidR="00250DFB" w:rsidRPr="00250DFB">
        <w:rPr>
          <w:rFonts w:cs="Arial"/>
          <w:i/>
          <w:sz w:val="20"/>
          <w:szCs w:val="20"/>
        </w:rPr>
        <w:t xml:space="preserve"> 2) Закона. </w:t>
      </w:r>
    </w:p>
    <w:p w14:paraId="10E608FC" w14:textId="77777777" w:rsidR="00250DFB" w:rsidRPr="00250DFB" w:rsidRDefault="00250DFB" w:rsidP="00250DFB">
      <w:pPr>
        <w:rPr>
          <w:rFonts w:cs="Arial"/>
          <w:i/>
          <w:sz w:val="20"/>
          <w:szCs w:val="20"/>
        </w:rPr>
      </w:pPr>
      <w:r w:rsidRPr="00250DFB">
        <w:rPr>
          <w:rFonts w:cs="Arial"/>
          <w:i/>
          <w:sz w:val="20"/>
          <w:szCs w:val="20"/>
        </w:rPr>
        <w:t>Уколико понуду подноси група понуђача</w:t>
      </w:r>
      <w:proofErr w:type="gramStart"/>
      <w:r w:rsidRPr="00250DFB">
        <w:rPr>
          <w:rFonts w:cs="Arial"/>
          <w:i/>
          <w:sz w:val="20"/>
          <w:szCs w:val="20"/>
        </w:rPr>
        <w:t>,Изјава</w:t>
      </w:r>
      <w:proofErr w:type="gramEnd"/>
      <w:r w:rsidRPr="00250DFB">
        <w:rPr>
          <w:rFonts w:cs="Arial"/>
          <w:i/>
          <w:sz w:val="20"/>
          <w:szCs w:val="20"/>
        </w:rPr>
        <w:t xml:space="preserve"> мора бити потписана од стране овлашћеног лица сваког понуђача из групе понуђача и оверена печатом.</w:t>
      </w:r>
    </w:p>
    <w:p w14:paraId="63F368FC" w14:textId="77777777" w:rsidR="00343A18" w:rsidRPr="00EC5BB4" w:rsidRDefault="00250DFB" w:rsidP="00250DFB">
      <w:pPr>
        <w:rPr>
          <w:rFonts w:cs="Arial"/>
          <w:i/>
          <w:sz w:val="24"/>
          <w:szCs w:val="24"/>
        </w:rPr>
      </w:pPr>
      <w:r w:rsidRPr="00250DFB">
        <w:rPr>
          <w:rFonts w:cs="Arial"/>
          <w:i/>
          <w:sz w:val="20"/>
          <w:szCs w:val="20"/>
        </w:rPr>
        <w:t>(У случају да понуду даје група понуђача образац копирати.)</w:t>
      </w:r>
    </w:p>
    <w:p w14:paraId="03D16BD4" w14:textId="77777777" w:rsidR="008E282D" w:rsidRDefault="008E282D" w:rsidP="00343A18">
      <w:pPr>
        <w:rPr>
          <w:rFonts w:cs="Arial"/>
          <w:i/>
          <w:sz w:val="24"/>
          <w:szCs w:val="24"/>
          <w:lang w:val="ru-RU"/>
        </w:rPr>
        <w:sectPr w:rsidR="008E282D" w:rsidSect="000C50A0">
          <w:footnotePr>
            <w:pos w:val="beneathText"/>
          </w:footnotePr>
          <w:pgSz w:w="11909" w:h="16834" w:code="9"/>
          <w:pgMar w:top="1440" w:right="1440" w:bottom="1440" w:left="1440" w:header="142" w:footer="436" w:gutter="0"/>
          <w:cols w:space="708"/>
          <w:titlePg/>
          <w:docGrid w:linePitch="360"/>
        </w:sectPr>
      </w:pPr>
    </w:p>
    <w:p w14:paraId="3CC271B0" w14:textId="27B2D83E" w:rsidR="00343A18" w:rsidRPr="00EC5BB4" w:rsidRDefault="00343A18" w:rsidP="00343A18">
      <w:pPr>
        <w:pStyle w:val="KDObrazac"/>
        <w:spacing w:before="0"/>
        <w:rPr>
          <w:sz w:val="24"/>
          <w:szCs w:val="24"/>
        </w:rPr>
      </w:pPr>
      <w:bookmarkStart w:id="246" w:name="_Toc442559928"/>
      <w:r w:rsidRPr="00EC5BB4">
        <w:rPr>
          <w:sz w:val="24"/>
          <w:szCs w:val="24"/>
        </w:rPr>
        <w:lastRenderedPageBreak/>
        <w:t>О</w:t>
      </w:r>
      <w:bookmarkEnd w:id="246"/>
      <w:r w:rsidR="008E282D">
        <w:rPr>
          <w:sz w:val="24"/>
          <w:szCs w:val="24"/>
        </w:rPr>
        <w:t>бразац 4</w:t>
      </w:r>
    </w:p>
    <w:p w14:paraId="0A9030AD" w14:textId="77777777" w:rsidR="00343A18" w:rsidRPr="00EC5BB4" w:rsidRDefault="00343A18" w:rsidP="00343A18">
      <w:pPr>
        <w:pStyle w:val="KDParagraf"/>
        <w:spacing w:before="0"/>
        <w:rPr>
          <w:rFonts w:cs="Arial"/>
          <w:sz w:val="24"/>
          <w:szCs w:val="24"/>
        </w:rPr>
      </w:pPr>
    </w:p>
    <w:p w14:paraId="58A8181D" w14:textId="77777777" w:rsidR="00343A18" w:rsidRPr="00EC5BB4" w:rsidRDefault="00343A18" w:rsidP="00343A18">
      <w:pPr>
        <w:pStyle w:val="KDParagraf"/>
        <w:spacing w:before="0"/>
        <w:rPr>
          <w:rFonts w:cs="Arial"/>
          <w:sz w:val="24"/>
          <w:szCs w:val="24"/>
        </w:rPr>
      </w:pPr>
    </w:p>
    <w:p w14:paraId="43B20460" w14:textId="77777777" w:rsidR="00343A18" w:rsidRPr="00EC5BB4" w:rsidRDefault="00343A18" w:rsidP="00343A18">
      <w:pPr>
        <w:pStyle w:val="Title"/>
        <w:spacing w:before="0"/>
        <w:jc w:val="right"/>
        <w:rPr>
          <w:rFonts w:cs="Arial"/>
          <w:b w:val="0"/>
          <w:caps/>
          <w:szCs w:val="24"/>
        </w:rPr>
      </w:pPr>
    </w:p>
    <w:p w14:paraId="1F5EA9AC" w14:textId="28CB8052" w:rsidR="00343A18" w:rsidRPr="00EC5BB4" w:rsidRDefault="00343A18" w:rsidP="00343A18">
      <w:pPr>
        <w:rPr>
          <w:rFonts w:cs="Arial"/>
          <w:sz w:val="24"/>
          <w:szCs w:val="24"/>
          <w:lang w:val="ru-RU"/>
        </w:rPr>
      </w:pPr>
      <w:r w:rsidRPr="00EC5BB4">
        <w:rPr>
          <w:rFonts w:cs="Arial"/>
          <w:sz w:val="24"/>
          <w:szCs w:val="24"/>
          <w:lang w:val="ru-RU"/>
        </w:rPr>
        <w:t>На основу члана 75. став 2. Закона о јавним набавкама („Службени гласник РС“ бр.124/2012, 14/</w:t>
      </w:r>
      <w:r w:rsidR="00246F52">
        <w:rPr>
          <w:rFonts w:cs="Arial"/>
          <w:sz w:val="24"/>
          <w:szCs w:val="24"/>
          <w:lang w:val="ru-RU"/>
        </w:rPr>
        <w:t>20</w:t>
      </w:r>
      <w:r w:rsidR="00802F7B">
        <w:rPr>
          <w:rFonts w:cs="Arial"/>
          <w:sz w:val="24"/>
          <w:szCs w:val="24"/>
          <w:lang w:val="ru-RU"/>
        </w:rPr>
        <w:t xml:space="preserve">15 </w:t>
      </w:r>
      <w:r w:rsidRPr="00EC5BB4">
        <w:rPr>
          <w:rFonts w:cs="Arial"/>
          <w:sz w:val="24"/>
          <w:szCs w:val="24"/>
          <w:lang w:val="ru-RU"/>
        </w:rPr>
        <w:t>и 68/</w:t>
      </w:r>
      <w:r w:rsidR="00246F52">
        <w:rPr>
          <w:rFonts w:cs="Arial"/>
          <w:sz w:val="24"/>
          <w:szCs w:val="24"/>
          <w:lang w:val="ru-RU"/>
        </w:rPr>
        <w:t>20</w:t>
      </w:r>
      <w:r w:rsidRPr="00EC5BB4">
        <w:rPr>
          <w:rFonts w:cs="Arial"/>
          <w:sz w:val="24"/>
          <w:szCs w:val="24"/>
          <w:lang w:val="ru-RU"/>
        </w:rPr>
        <w:t>15)</w:t>
      </w:r>
      <w:r w:rsidRPr="00EC5BB4">
        <w:rPr>
          <w:rFonts w:cs="Arial"/>
          <w:sz w:val="24"/>
          <w:szCs w:val="24"/>
        </w:rPr>
        <w:t xml:space="preserve"> као </w:t>
      </w:r>
      <w:r w:rsidRPr="00EC5BB4">
        <w:rPr>
          <w:rFonts w:cs="Arial"/>
          <w:sz w:val="24"/>
          <w:szCs w:val="24"/>
          <w:lang w:val="ru-RU"/>
        </w:rPr>
        <w:t>понуђач/подизвођач дајем:</w:t>
      </w:r>
    </w:p>
    <w:p w14:paraId="0D9FFA50" w14:textId="77777777" w:rsidR="00343A18" w:rsidRPr="00EC5BB4" w:rsidRDefault="00343A18" w:rsidP="00343A18">
      <w:pPr>
        <w:rPr>
          <w:rFonts w:cs="Arial"/>
          <w:sz w:val="24"/>
          <w:szCs w:val="24"/>
          <w:lang w:val="ru-RU"/>
        </w:rPr>
      </w:pPr>
    </w:p>
    <w:p w14:paraId="4D5285D6" w14:textId="77777777" w:rsidR="00343A18" w:rsidRPr="00EC5BB4" w:rsidRDefault="00343A18" w:rsidP="00343A18">
      <w:pPr>
        <w:rPr>
          <w:rFonts w:cs="Arial"/>
          <w:sz w:val="24"/>
          <w:szCs w:val="24"/>
          <w:lang w:val="ru-RU"/>
        </w:rPr>
      </w:pPr>
    </w:p>
    <w:p w14:paraId="71E5341D" w14:textId="77777777" w:rsidR="00343A18" w:rsidRPr="00781B02" w:rsidRDefault="00343A18" w:rsidP="00781B02">
      <w:pPr>
        <w:jc w:val="center"/>
        <w:rPr>
          <w:b/>
          <w:lang w:val="ru-RU"/>
        </w:rPr>
      </w:pPr>
      <w:bookmarkStart w:id="247" w:name="_Toc442559929"/>
      <w:r w:rsidRPr="00781B02">
        <w:rPr>
          <w:b/>
          <w:lang w:val="ru-RU"/>
        </w:rPr>
        <w:t>И З Ј А В У</w:t>
      </w:r>
      <w:bookmarkEnd w:id="247"/>
    </w:p>
    <w:p w14:paraId="010D206B" w14:textId="77777777" w:rsidR="00343A18" w:rsidRPr="00781B02" w:rsidRDefault="00343A18" w:rsidP="00781B02"/>
    <w:p w14:paraId="6FA1614A" w14:textId="4112B2E6" w:rsidR="00535D05" w:rsidRPr="00535D05" w:rsidRDefault="00535D05" w:rsidP="00900428">
      <w:pPr>
        <w:tabs>
          <w:tab w:val="left" w:pos="6028"/>
        </w:tabs>
        <w:autoSpaceDE w:val="0"/>
        <w:autoSpaceDN w:val="0"/>
        <w:adjustRightInd w:val="0"/>
        <w:rPr>
          <w:rFonts w:cs="Arial"/>
          <w:sz w:val="24"/>
          <w:szCs w:val="24"/>
          <w:lang w:val="ru-RU"/>
        </w:rPr>
      </w:pPr>
      <w:r w:rsidRPr="00535D05">
        <w:rPr>
          <w:rFonts w:cs="Arial"/>
          <w:sz w:val="24"/>
          <w:szCs w:val="24"/>
          <w:lang w:val="ru-RU"/>
        </w:rPr>
        <w:t>којом изричито наводимо да смо у свом досадашњем рад</w:t>
      </w:r>
      <w:r w:rsidR="00802F7B">
        <w:rPr>
          <w:rFonts w:cs="Arial"/>
          <w:sz w:val="24"/>
          <w:szCs w:val="24"/>
          <w:lang w:val="ru-RU"/>
        </w:rPr>
        <w:t>у и при састављању Понуде</w:t>
      </w:r>
      <w:r w:rsidR="00565663">
        <w:rPr>
          <w:rFonts w:cs="Arial"/>
          <w:sz w:val="24"/>
          <w:szCs w:val="24"/>
          <w:lang w:val="ru-RU"/>
        </w:rPr>
        <w:t xml:space="preserve"> број</w:t>
      </w:r>
      <w:r w:rsidRPr="00535D05">
        <w:rPr>
          <w:rFonts w:cs="Arial"/>
          <w:sz w:val="24"/>
          <w:szCs w:val="24"/>
          <w:lang w:val="ru-RU"/>
        </w:rPr>
        <w:t xml:space="preserve"> ______________ </w:t>
      </w:r>
      <w:r w:rsidR="00246F52">
        <w:rPr>
          <w:rFonts w:cs="Arial"/>
          <w:sz w:val="24"/>
          <w:szCs w:val="24"/>
          <w:lang w:val="ru-RU"/>
        </w:rPr>
        <w:t xml:space="preserve">од _____________ </w:t>
      </w:r>
      <w:r w:rsidRPr="00535D05">
        <w:rPr>
          <w:rFonts w:cs="Arial"/>
          <w:sz w:val="24"/>
          <w:szCs w:val="24"/>
          <w:lang w:val="ru-RU"/>
        </w:rPr>
        <w:t xml:space="preserve">за јавну набавку </w:t>
      </w:r>
      <w:r>
        <w:rPr>
          <w:rFonts w:cs="Arial"/>
          <w:sz w:val="24"/>
          <w:szCs w:val="24"/>
          <w:lang w:val="ru-RU"/>
        </w:rPr>
        <w:t>услуга</w:t>
      </w:r>
      <w:r w:rsidR="00900428" w:rsidRPr="00900428">
        <w:rPr>
          <w:rFonts w:cs="Arial"/>
          <w:sz w:val="24"/>
          <w:szCs w:val="24"/>
          <w:lang w:val="ru-RU"/>
        </w:rPr>
        <w:t xml:space="preserve"> </w:t>
      </w:r>
      <w:r w:rsidR="00280BE6">
        <w:rPr>
          <w:rFonts w:cs="Arial"/>
          <w:sz w:val="24"/>
          <w:szCs w:val="24"/>
          <w:lang w:val="ru-RU"/>
        </w:rPr>
        <w:t>''</w:t>
      </w:r>
      <w:r w:rsidR="00802F7B" w:rsidRPr="00CF15A7">
        <w:rPr>
          <w:rFonts w:cs="Arial"/>
          <w:sz w:val="24"/>
          <w:szCs w:val="24"/>
        </w:rPr>
        <w:t>Техно-економска анализа могућности ко-инсинерације неопасног отпада различитог порекла у постројењима ТЕ Никола Тесла А и ТЕ Никола Б</w:t>
      </w:r>
      <w:r w:rsidR="00280BE6">
        <w:rPr>
          <w:rFonts w:cs="Arial"/>
          <w:sz w:val="24"/>
          <w:szCs w:val="24"/>
          <w:lang w:val="sr-Cyrl-RS"/>
        </w:rPr>
        <w:t>''</w:t>
      </w:r>
      <w:r w:rsidR="00802F7B" w:rsidRPr="00CF15A7">
        <w:rPr>
          <w:rFonts w:eastAsia="Arial" w:cs="Arial"/>
          <w:color w:val="000000"/>
          <w:sz w:val="24"/>
          <w:szCs w:val="24"/>
        </w:rPr>
        <w:t xml:space="preserve"> </w:t>
      </w:r>
      <w:r w:rsidRPr="00535D05">
        <w:rPr>
          <w:rFonts w:cs="Arial"/>
          <w:sz w:val="24"/>
          <w:szCs w:val="24"/>
          <w:lang w:val="ru-RU"/>
        </w:rPr>
        <w:t xml:space="preserve">у </w:t>
      </w:r>
      <w:r w:rsidR="009F6CAE">
        <w:rPr>
          <w:rFonts w:cs="Arial"/>
          <w:sz w:val="24"/>
          <w:szCs w:val="24"/>
          <w:lang w:val="sr-Cyrl-RS"/>
        </w:rPr>
        <w:t>отвореном поступку</w:t>
      </w:r>
      <w:r w:rsidRPr="00535D05">
        <w:rPr>
          <w:rFonts w:cs="Arial"/>
          <w:sz w:val="24"/>
          <w:szCs w:val="24"/>
          <w:lang w:val="ru-RU"/>
        </w:rPr>
        <w:t>,</w:t>
      </w:r>
      <w:r>
        <w:rPr>
          <w:rFonts w:cs="Arial"/>
          <w:sz w:val="24"/>
          <w:szCs w:val="24"/>
          <w:lang w:val="ru-RU"/>
        </w:rPr>
        <w:t xml:space="preserve"> </w:t>
      </w:r>
      <w:r w:rsidRPr="00535D05">
        <w:rPr>
          <w:rFonts w:cs="Arial"/>
          <w:sz w:val="24"/>
          <w:szCs w:val="24"/>
          <w:lang w:val="ru-RU"/>
        </w:rPr>
        <w:t>јавне набавке ЈН бр.</w:t>
      </w:r>
      <w:r w:rsidR="00900428" w:rsidRPr="00900428">
        <w:rPr>
          <w:rFonts w:cs="Arial"/>
          <w:sz w:val="24"/>
          <w:szCs w:val="24"/>
          <w:lang w:val="ru-RU"/>
        </w:rPr>
        <w:t xml:space="preserve"> </w:t>
      </w:r>
      <w:r w:rsidR="000E1753">
        <w:rPr>
          <w:rFonts w:cs="Arial"/>
          <w:sz w:val="24"/>
          <w:szCs w:val="24"/>
          <w:lang w:val="ru-RU"/>
        </w:rPr>
        <w:t>ЈН/1000/0</w:t>
      </w:r>
      <w:r w:rsidR="00280BE6">
        <w:rPr>
          <w:rFonts w:cs="Arial"/>
          <w:sz w:val="24"/>
          <w:szCs w:val="24"/>
          <w:lang w:val="ru-RU"/>
        </w:rPr>
        <w:t>507</w:t>
      </w:r>
      <w:r w:rsidR="000E1753">
        <w:rPr>
          <w:rFonts w:cs="Arial"/>
          <w:sz w:val="24"/>
          <w:szCs w:val="24"/>
          <w:lang w:val="ru-RU"/>
        </w:rPr>
        <w:t>/2018</w:t>
      </w:r>
      <w:r w:rsidR="00BC471A">
        <w:rPr>
          <w:rFonts w:cs="Arial"/>
          <w:sz w:val="24"/>
          <w:szCs w:val="24"/>
          <w:lang w:val="ru-RU"/>
        </w:rPr>
        <w:t>,</w:t>
      </w:r>
      <w:r w:rsidRPr="00535D05">
        <w:rPr>
          <w:rFonts w:cs="Arial"/>
          <w:sz w:val="24"/>
          <w:szCs w:val="24"/>
          <w:lang w:val="ru-RU"/>
        </w:rPr>
        <w:t xml:space="preserve"> поштовали обавезе које произилазе из важећих прописа о заштити на раду, запошљавању и условима рада, заштити животне средине, као и да немамо забрану обављања делатности која је на снази у време подношења Понуде.</w:t>
      </w:r>
    </w:p>
    <w:p w14:paraId="1D1E4B79" w14:textId="77777777" w:rsidR="00535D05" w:rsidRPr="00535D05" w:rsidRDefault="00535D05" w:rsidP="00535D05">
      <w:pPr>
        <w:tabs>
          <w:tab w:val="left" w:pos="6028"/>
        </w:tabs>
        <w:autoSpaceDE w:val="0"/>
        <w:autoSpaceDN w:val="0"/>
        <w:adjustRightInd w:val="0"/>
        <w:ind w:left="360"/>
        <w:rPr>
          <w:rFonts w:cs="Arial"/>
          <w:sz w:val="24"/>
          <w:szCs w:val="24"/>
          <w:lang w:val="ru-RU"/>
        </w:rPr>
      </w:pPr>
    </w:p>
    <w:p w14:paraId="2E421C14" w14:textId="77777777" w:rsidR="00343A18" w:rsidRPr="00EC5BB4" w:rsidRDefault="00343A18" w:rsidP="00343A18">
      <w:pPr>
        <w:tabs>
          <w:tab w:val="left" w:pos="6028"/>
        </w:tabs>
        <w:autoSpaceDE w:val="0"/>
        <w:autoSpaceDN w:val="0"/>
        <w:adjustRightInd w:val="0"/>
        <w:ind w:left="360"/>
        <w:rPr>
          <w:rFonts w:eastAsia="Calibri" w:cs="Arial"/>
          <w:bCs/>
          <w:iCs/>
          <w:sz w:val="24"/>
          <w:szCs w:val="24"/>
        </w:rPr>
      </w:pPr>
    </w:p>
    <w:p w14:paraId="393BEACE" w14:textId="77777777" w:rsidR="00343A18" w:rsidRPr="00EC5BB4" w:rsidRDefault="00343A18" w:rsidP="00343A18">
      <w:pPr>
        <w:tabs>
          <w:tab w:val="left" w:pos="6028"/>
        </w:tabs>
        <w:autoSpaceDE w:val="0"/>
        <w:autoSpaceDN w:val="0"/>
        <w:adjustRightInd w:val="0"/>
        <w:ind w:left="360"/>
        <w:rPr>
          <w:rFonts w:eastAsia="Calibri" w:cs="Arial"/>
          <w:bCs/>
          <w:iCs/>
          <w:sz w:val="24"/>
          <w:szCs w:val="24"/>
        </w:rPr>
      </w:pPr>
    </w:p>
    <w:p w14:paraId="4AABBBE0" w14:textId="77777777" w:rsidR="00343A18" w:rsidRPr="00EC5BB4" w:rsidRDefault="00343A18" w:rsidP="00343A18">
      <w:pPr>
        <w:tabs>
          <w:tab w:val="left" w:pos="6028"/>
        </w:tabs>
        <w:autoSpaceDE w:val="0"/>
        <w:autoSpaceDN w:val="0"/>
        <w:adjustRightInd w:val="0"/>
        <w:ind w:left="360"/>
        <w:rPr>
          <w:rFonts w:eastAsia="Calibri" w:cs="Arial"/>
          <w:bCs/>
          <w:iCs/>
          <w:sz w:val="24"/>
          <w:szCs w:val="24"/>
        </w:rPr>
      </w:pPr>
    </w:p>
    <w:tbl>
      <w:tblPr>
        <w:tblW w:w="9008" w:type="dxa"/>
        <w:jc w:val="center"/>
        <w:tblLayout w:type="fixed"/>
        <w:tblLook w:val="0000" w:firstRow="0" w:lastRow="0" w:firstColumn="0" w:lastColumn="0" w:noHBand="0" w:noVBand="0"/>
      </w:tblPr>
      <w:tblGrid>
        <w:gridCol w:w="3486"/>
        <w:gridCol w:w="1910"/>
        <w:gridCol w:w="3612"/>
      </w:tblGrid>
      <w:tr w:rsidR="00343A18" w:rsidRPr="00EC5BB4" w14:paraId="7CD0C6D6" w14:textId="77777777" w:rsidTr="008E282D">
        <w:trPr>
          <w:trHeight w:val="211"/>
          <w:jc w:val="center"/>
        </w:trPr>
        <w:tc>
          <w:tcPr>
            <w:tcW w:w="3486" w:type="dxa"/>
          </w:tcPr>
          <w:p w14:paraId="39534E73" w14:textId="12D7220C" w:rsidR="00343A18" w:rsidRPr="00EC5BB4" w:rsidRDefault="008E282D" w:rsidP="00BC01DC">
            <w:pPr>
              <w:spacing w:before="0"/>
              <w:jc w:val="center"/>
              <w:rPr>
                <w:rFonts w:cs="Arial"/>
                <w:sz w:val="24"/>
                <w:szCs w:val="24"/>
              </w:rPr>
            </w:pPr>
            <w:r>
              <w:rPr>
                <w:rFonts w:cs="Arial"/>
                <w:sz w:val="24"/>
                <w:szCs w:val="24"/>
              </w:rPr>
              <w:t>Датум</w:t>
            </w:r>
          </w:p>
        </w:tc>
        <w:tc>
          <w:tcPr>
            <w:tcW w:w="1910" w:type="dxa"/>
          </w:tcPr>
          <w:p w14:paraId="4BF575F5" w14:textId="77777777" w:rsidR="00343A18" w:rsidRPr="00EC5BB4" w:rsidRDefault="00343A18" w:rsidP="00BC01DC">
            <w:pPr>
              <w:spacing w:before="0"/>
              <w:jc w:val="center"/>
              <w:rPr>
                <w:rFonts w:cs="Arial"/>
                <w:sz w:val="24"/>
                <w:szCs w:val="24"/>
                <w:lang w:val="ru-RU"/>
              </w:rPr>
            </w:pPr>
          </w:p>
        </w:tc>
        <w:tc>
          <w:tcPr>
            <w:tcW w:w="3612" w:type="dxa"/>
          </w:tcPr>
          <w:p w14:paraId="22BB0C3A" w14:textId="77777777" w:rsidR="00343A18" w:rsidRPr="00EC5BB4" w:rsidRDefault="00343A18" w:rsidP="007E7BB8">
            <w:pPr>
              <w:spacing w:before="0"/>
              <w:jc w:val="center"/>
              <w:rPr>
                <w:rFonts w:cs="Arial"/>
                <w:sz w:val="24"/>
                <w:szCs w:val="24"/>
                <w:lang w:val="sr-Cyrl-CS"/>
              </w:rPr>
            </w:pPr>
            <w:r w:rsidRPr="00EC5BB4">
              <w:rPr>
                <w:rFonts w:cs="Arial"/>
                <w:sz w:val="24"/>
                <w:szCs w:val="24"/>
                <w:lang w:val="sr-Cyrl-CS"/>
              </w:rPr>
              <w:t>П</w:t>
            </w:r>
            <w:r w:rsidRPr="00EC5BB4">
              <w:rPr>
                <w:rFonts w:cs="Arial"/>
                <w:sz w:val="24"/>
                <w:szCs w:val="24"/>
              </w:rPr>
              <w:t>онуђач</w:t>
            </w:r>
            <w:r w:rsidRPr="00EC5BB4">
              <w:rPr>
                <w:rFonts w:cs="Arial"/>
                <w:sz w:val="24"/>
                <w:szCs w:val="24"/>
                <w:lang w:val="sr-Cyrl-CS"/>
              </w:rPr>
              <w:t>/члан групе</w:t>
            </w:r>
          </w:p>
        </w:tc>
      </w:tr>
      <w:tr w:rsidR="00343A18" w:rsidRPr="00EC5BB4" w14:paraId="051033A5" w14:textId="77777777" w:rsidTr="008E282D">
        <w:trPr>
          <w:trHeight w:val="222"/>
          <w:jc w:val="center"/>
        </w:trPr>
        <w:tc>
          <w:tcPr>
            <w:tcW w:w="3486" w:type="dxa"/>
          </w:tcPr>
          <w:p w14:paraId="706901AA" w14:textId="77777777" w:rsidR="00343A18" w:rsidRPr="00EC5BB4" w:rsidRDefault="00343A18" w:rsidP="00BC01DC">
            <w:pPr>
              <w:spacing w:before="0"/>
              <w:jc w:val="center"/>
              <w:rPr>
                <w:rFonts w:cs="Arial"/>
                <w:sz w:val="24"/>
                <w:szCs w:val="24"/>
              </w:rPr>
            </w:pPr>
          </w:p>
        </w:tc>
        <w:tc>
          <w:tcPr>
            <w:tcW w:w="1910" w:type="dxa"/>
          </w:tcPr>
          <w:p w14:paraId="0771D5C4" w14:textId="77777777" w:rsidR="00343A18" w:rsidRPr="00EC5BB4" w:rsidRDefault="00343A18" w:rsidP="00BC01DC">
            <w:pPr>
              <w:spacing w:before="0"/>
              <w:jc w:val="center"/>
              <w:rPr>
                <w:rFonts w:cs="Arial"/>
                <w:sz w:val="24"/>
                <w:szCs w:val="24"/>
              </w:rPr>
            </w:pPr>
            <w:r w:rsidRPr="00EC5BB4">
              <w:rPr>
                <w:rFonts w:cs="Arial"/>
                <w:sz w:val="24"/>
                <w:szCs w:val="24"/>
              </w:rPr>
              <w:t>М.П.</w:t>
            </w:r>
          </w:p>
        </w:tc>
        <w:tc>
          <w:tcPr>
            <w:tcW w:w="3612" w:type="dxa"/>
          </w:tcPr>
          <w:p w14:paraId="35226F2F" w14:textId="77777777" w:rsidR="00343A18" w:rsidRPr="00EC5BB4" w:rsidRDefault="00343A18" w:rsidP="00BC01DC">
            <w:pPr>
              <w:spacing w:before="0"/>
              <w:jc w:val="center"/>
              <w:rPr>
                <w:rFonts w:cs="Arial"/>
                <w:sz w:val="24"/>
                <w:szCs w:val="24"/>
                <w:lang w:val="ru-RU"/>
              </w:rPr>
            </w:pPr>
          </w:p>
        </w:tc>
      </w:tr>
      <w:tr w:rsidR="00343A18" w:rsidRPr="00EC5BB4" w14:paraId="318126B5" w14:textId="77777777" w:rsidTr="008E282D">
        <w:trPr>
          <w:trHeight w:val="211"/>
          <w:jc w:val="center"/>
        </w:trPr>
        <w:tc>
          <w:tcPr>
            <w:tcW w:w="3486" w:type="dxa"/>
            <w:tcBorders>
              <w:bottom w:val="single" w:sz="4" w:space="0" w:color="auto"/>
            </w:tcBorders>
          </w:tcPr>
          <w:p w14:paraId="599A050D" w14:textId="77777777" w:rsidR="00343A18" w:rsidRPr="00EC5BB4" w:rsidRDefault="00343A18" w:rsidP="00BC01DC">
            <w:pPr>
              <w:spacing w:before="0"/>
              <w:jc w:val="center"/>
              <w:rPr>
                <w:rFonts w:cs="Arial"/>
                <w:sz w:val="24"/>
                <w:szCs w:val="24"/>
              </w:rPr>
            </w:pPr>
          </w:p>
        </w:tc>
        <w:tc>
          <w:tcPr>
            <w:tcW w:w="1910" w:type="dxa"/>
          </w:tcPr>
          <w:p w14:paraId="04C0A1D6" w14:textId="77777777" w:rsidR="00343A18" w:rsidRPr="00EC5BB4" w:rsidRDefault="00343A18" w:rsidP="00BC01DC">
            <w:pPr>
              <w:spacing w:before="0"/>
              <w:jc w:val="center"/>
              <w:rPr>
                <w:rFonts w:cs="Arial"/>
                <w:sz w:val="24"/>
                <w:szCs w:val="24"/>
                <w:lang w:val="ru-RU"/>
              </w:rPr>
            </w:pPr>
          </w:p>
        </w:tc>
        <w:tc>
          <w:tcPr>
            <w:tcW w:w="3612" w:type="dxa"/>
            <w:tcBorders>
              <w:bottom w:val="single" w:sz="4" w:space="0" w:color="auto"/>
            </w:tcBorders>
          </w:tcPr>
          <w:p w14:paraId="6D0D479C" w14:textId="77777777" w:rsidR="00343A18" w:rsidRPr="00EC5BB4" w:rsidRDefault="00343A18" w:rsidP="00BC01DC">
            <w:pPr>
              <w:spacing w:before="0"/>
              <w:jc w:val="center"/>
              <w:rPr>
                <w:rFonts w:cs="Arial"/>
                <w:sz w:val="24"/>
                <w:szCs w:val="24"/>
                <w:lang w:val="ru-RU"/>
              </w:rPr>
            </w:pPr>
          </w:p>
        </w:tc>
      </w:tr>
      <w:tr w:rsidR="00343A18" w:rsidRPr="00EC5BB4" w14:paraId="4A1E9972" w14:textId="77777777" w:rsidTr="008E282D">
        <w:trPr>
          <w:trHeight w:val="304"/>
          <w:jc w:val="center"/>
        </w:trPr>
        <w:tc>
          <w:tcPr>
            <w:tcW w:w="3486" w:type="dxa"/>
            <w:tcBorders>
              <w:top w:val="single" w:sz="4" w:space="0" w:color="auto"/>
            </w:tcBorders>
          </w:tcPr>
          <w:p w14:paraId="42B6AB1F" w14:textId="77777777" w:rsidR="00343A18" w:rsidRPr="00EC5BB4" w:rsidRDefault="00343A18" w:rsidP="00BC01DC">
            <w:pPr>
              <w:spacing w:before="0"/>
              <w:jc w:val="center"/>
              <w:rPr>
                <w:rFonts w:cs="Arial"/>
                <w:sz w:val="24"/>
                <w:szCs w:val="24"/>
              </w:rPr>
            </w:pPr>
          </w:p>
          <w:p w14:paraId="74CF9508" w14:textId="77777777" w:rsidR="00343A18" w:rsidRPr="00EC5BB4" w:rsidRDefault="00343A18" w:rsidP="00BC01DC">
            <w:pPr>
              <w:spacing w:before="0"/>
              <w:jc w:val="center"/>
              <w:rPr>
                <w:rFonts w:cs="Arial"/>
                <w:sz w:val="24"/>
                <w:szCs w:val="24"/>
              </w:rPr>
            </w:pPr>
          </w:p>
        </w:tc>
        <w:tc>
          <w:tcPr>
            <w:tcW w:w="1910" w:type="dxa"/>
          </w:tcPr>
          <w:p w14:paraId="5A954CC4" w14:textId="77777777" w:rsidR="00343A18" w:rsidRPr="00EC5BB4" w:rsidRDefault="00343A18" w:rsidP="00BC01DC">
            <w:pPr>
              <w:spacing w:before="0"/>
              <w:jc w:val="center"/>
              <w:rPr>
                <w:rFonts w:cs="Arial"/>
                <w:sz w:val="24"/>
                <w:szCs w:val="24"/>
                <w:lang w:val="ru-RU"/>
              </w:rPr>
            </w:pPr>
          </w:p>
        </w:tc>
        <w:tc>
          <w:tcPr>
            <w:tcW w:w="3612" w:type="dxa"/>
            <w:tcBorders>
              <w:top w:val="single" w:sz="4" w:space="0" w:color="auto"/>
            </w:tcBorders>
          </w:tcPr>
          <w:p w14:paraId="2CAED498" w14:textId="77777777" w:rsidR="00343A18" w:rsidRPr="00EC5BB4" w:rsidRDefault="00343A18" w:rsidP="00BC01DC">
            <w:pPr>
              <w:spacing w:before="0"/>
              <w:jc w:val="center"/>
              <w:rPr>
                <w:rFonts w:cs="Arial"/>
                <w:sz w:val="24"/>
                <w:szCs w:val="24"/>
                <w:lang w:val="ru-RU"/>
              </w:rPr>
            </w:pPr>
          </w:p>
        </w:tc>
      </w:tr>
    </w:tbl>
    <w:p w14:paraId="196DAFD4" w14:textId="77777777" w:rsidR="008E282D" w:rsidRDefault="00343A18" w:rsidP="00343A18">
      <w:pPr>
        <w:rPr>
          <w:rFonts w:cs="Arial"/>
          <w:b/>
          <w:i/>
          <w:sz w:val="20"/>
          <w:szCs w:val="20"/>
        </w:rPr>
      </w:pPr>
      <w:r w:rsidRPr="0042687E">
        <w:rPr>
          <w:rFonts w:cs="Arial"/>
          <w:b/>
          <w:i/>
          <w:sz w:val="20"/>
          <w:szCs w:val="20"/>
        </w:rPr>
        <w:t>Напомена</w:t>
      </w:r>
    </w:p>
    <w:p w14:paraId="12F1762B" w14:textId="3A8C36F8" w:rsidR="00343A18" w:rsidRPr="0042687E" w:rsidRDefault="00343A18" w:rsidP="00343A18">
      <w:pPr>
        <w:rPr>
          <w:rFonts w:cs="Arial"/>
          <w:i/>
          <w:sz w:val="20"/>
          <w:szCs w:val="20"/>
          <w:lang w:val="sr-Cyrl-CS"/>
        </w:rPr>
      </w:pPr>
      <w:r w:rsidRPr="0042687E">
        <w:rPr>
          <w:rFonts w:cs="Arial"/>
          <w:i/>
          <w:sz w:val="20"/>
          <w:szCs w:val="20"/>
        </w:rPr>
        <w:t xml:space="preserve">Уколико </w:t>
      </w:r>
      <w:r w:rsidRPr="0042687E">
        <w:rPr>
          <w:rFonts w:cs="Arial"/>
          <w:i/>
          <w:sz w:val="20"/>
          <w:szCs w:val="20"/>
          <w:lang w:val="sr-Cyrl-CS"/>
        </w:rPr>
        <w:t xml:space="preserve">заједничку </w:t>
      </w:r>
      <w:r w:rsidRPr="0042687E">
        <w:rPr>
          <w:rFonts w:cs="Arial"/>
          <w:i/>
          <w:sz w:val="20"/>
          <w:szCs w:val="20"/>
        </w:rPr>
        <w:t xml:space="preserve">понуду подноси група понуђача Изјава </w:t>
      </w:r>
      <w:r w:rsidRPr="0042687E">
        <w:rPr>
          <w:rFonts w:cs="Arial"/>
          <w:i/>
          <w:sz w:val="20"/>
          <w:szCs w:val="20"/>
          <w:lang w:val="sr-Cyrl-CS"/>
        </w:rPr>
        <w:t xml:space="preserve">се доставља за сваког члана групе понуђача. Изјава </w:t>
      </w:r>
      <w:r w:rsidRPr="0042687E">
        <w:rPr>
          <w:rFonts w:cs="Arial"/>
          <w:i/>
          <w:sz w:val="20"/>
          <w:szCs w:val="20"/>
        </w:rPr>
        <w:t>мора бити попуњена, потписана од стране овлашћеног лица</w:t>
      </w:r>
      <w:r w:rsidRPr="0042687E">
        <w:rPr>
          <w:rFonts w:cs="Arial"/>
          <w:i/>
          <w:sz w:val="20"/>
          <w:szCs w:val="20"/>
          <w:lang w:val="sr-Cyrl-CS"/>
        </w:rPr>
        <w:t xml:space="preserve"> за заступање</w:t>
      </w:r>
      <w:r w:rsidRPr="0042687E">
        <w:rPr>
          <w:rFonts w:cs="Arial"/>
          <w:i/>
          <w:sz w:val="20"/>
          <w:szCs w:val="20"/>
        </w:rPr>
        <w:t xml:space="preserve"> понуђача из групе понуђача и оверена печатом. </w:t>
      </w:r>
    </w:p>
    <w:p w14:paraId="544F1B99" w14:textId="77777777" w:rsidR="00343A18" w:rsidRPr="0042687E" w:rsidRDefault="00343A18" w:rsidP="00343A18">
      <w:pPr>
        <w:rPr>
          <w:rFonts w:cs="Arial"/>
          <w:i/>
          <w:sz w:val="20"/>
          <w:szCs w:val="20"/>
        </w:rPr>
      </w:pPr>
      <w:r w:rsidRPr="0042687E">
        <w:rPr>
          <w:rFonts w:eastAsia="Calibri" w:cs="Arial"/>
          <w:i/>
          <w:sz w:val="20"/>
          <w:szCs w:val="20"/>
        </w:rPr>
        <w:t xml:space="preserve">У случају да понуђач подноси понуду са подизвођачем, Изјава </w:t>
      </w:r>
      <w:r w:rsidRPr="0042687E">
        <w:rPr>
          <w:rFonts w:eastAsia="Calibri" w:cs="Arial"/>
          <w:i/>
          <w:sz w:val="20"/>
          <w:szCs w:val="20"/>
          <w:lang w:val="sr-Cyrl-CS"/>
        </w:rPr>
        <w:t xml:space="preserve">се доставља за понуђача и сваког подизвођача. Изјава </w:t>
      </w:r>
      <w:r w:rsidRPr="0042687E">
        <w:rPr>
          <w:rFonts w:eastAsia="Calibri" w:cs="Arial"/>
          <w:i/>
          <w:sz w:val="20"/>
          <w:szCs w:val="20"/>
        </w:rPr>
        <w:t xml:space="preserve">мора бити </w:t>
      </w:r>
      <w:r w:rsidRPr="0042687E">
        <w:rPr>
          <w:rFonts w:eastAsia="Calibri" w:cs="Arial"/>
          <w:i/>
          <w:sz w:val="20"/>
          <w:szCs w:val="20"/>
          <w:lang w:val="sr-Cyrl-CS"/>
        </w:rPr>
        <w:t>попуњена,</w:t>
      </w:r>
      <w:r w:rsidRPr="0042687E">
        <w:rPr>
          <w:rFonts w:eastAsia="Calibri" w:cs="Arial"/>
          <w:i/>
          <w:sz w:val="20"/>
          <w:szCs w:val="20"/>
        </w:rPr>
        <w:t xml:space="preserve"> потписана</w:t>
      </w:r>
      <w:r w:rsidRPr="0042687E">
        <w:rPr>
          <w:rFonts w:eastAsia="Calibri" w:cs="Arial"/>
          <w:i/>
          <w:sz w:val="20"/>
          <w:szCs w:val="20"/>
          <w:lang w:val="sr-Cyrl-CS"/>
        </w:rPr>
        <w:t xml:space="preserve"> и оверена</w:t>
      </w:r>
      <w:r w:rsidRPr="0042687E">
        <w:rPr>
          <w:rFonts w:eastAsia="Calibri" w:cs="Arial"/>
          <w:i/>
          <w:sz w:val="20"/>
          <w:szCs w:val="20"/>
        </w:rPr>
        <w:t xml:space="preserve"> од стране овлашћеног лица за заступање </w:t>
      </w:r>
      <w:r w:rsidRPr="0042687E">
        <w:rPr>
          <w:rFonts w:eastAsia="Calibri" w:cs="Arial"/>
          <w:i/>
          <w:sz w:val="20"/>
          <w:szCs w:val="20"/>
          <w:lang w:val="sr-Cyrl-CS"/>
        </w:rPr>
        <w:t>понуђача/подизво</w:t>
      </w:r>
      <w:r w:rsidRPr="0042687E">
        <w:rPr>
          <w:rFonts w:eastAsia="Calibri" w:cs="Arial"/>
          <w:i/>
          <w:sz w:val="20"/>
          <w:szCs w:val="20"/>
        </w:rPr>
        <w:t>ђача</w:t>
      </w:r>
      <w:r w:rsidRPr="0042687E">
        <w:rPr>
          <w:rFonts w:eastAsia="Calibri" w:cs="Arial"/>
          <w:i/>
          <w:sz w:val="20"/>
          <w:szCs w:val="20"/>
          <w:lang w:val="sr-Cyrl-CS"/>
        </w:rPr>
        <w:t xml:space="preserve"> и оверена печатом.</w:t>
      </w:r>
    </w:p>
    <w:p w14:paraId="79E29D76" w14:textId="77777777" w:rsidR="00343A18" w:rsidRPr="0042687E" w:rsidRDefault="00343A18" w:rsidP="00343A18">
      <w:pPr>
        <w:rPr>
          <w:rFonts w:cs="Arial"/>
          <w:sz w:val="20"/>
          <w:szCs w:val="20"/>
          <w:lang w:val="sr-Cyrl-CS"/>
        </w:rPr>
      </w:pPr>
      <w:r w:rsidRPr="0042687E">
        <w:rPr>
          <w:rFonts w:cs="Arial"/>
          <w:i/>
          <w:sz w:val="20"/>
          <w:szCs w:val="20"/>
        </w:rPr>
        <w:t>Приликом подношења понуде овај образац копирати у потребном броју примерака.</w:t>
      </w:r>
    </w:p>
    <w:p w14:paraId="05BFB2C1" w14:textId="77777777" w:rsidR="00343A18" w:rsidRPr="00781B02" w:rsidRDefault="00343A18" w:rsidP="00781B02"/>
    <w:p w14:paraId="26394565" w14:textId="77777777" w:rsidR="000F683D" w:rsidRPr="00781B02" w:rsidRDefault="000F683D" w:rsidP="00781B02"/>
    <w:p w14:paraId="7E27FEC4" w14:textId="77777777" w:rsidR="0042687E" w:rsidRPr="00781B02" w:rsidRDefault="0042687E" w:rsidP="00781B02"/>
    <w:p w14:paraId="308DA274" w14:textId="17DB2EBB" w:rsidR="008E282D" w:rsidRDefault="008E282D" w:rsidP="00816888">
      <w:pPr>
        <w:spacing w:before="0"/>
        <w:rPr>
          <w:rFonts w:cs="Arial"/>
          <w:color w:val="00B0F0"/>
          <w:sz w:val="24"/>
          <w:szCs w:val="24"/>
        </w:rPr>
        <w:sectPr w:rsidR="008E282D" w:rsidSect="000C50A0">
          <w:footnotePr>
            <w:pos w:val="beneathText"/>
          </w:footnotePr>
          <w:pgSz w:w="11909" w:h="16834" w:code="9"/>
          <w:pgMar w:top="1440" w:right="1440" w:bottom="1440" w:left="1440" w:header="142" w:footer="436" w:gutter="0"/>
          <w:cols w:space="708"/>
          <w:titlePg/>
          <w:docGrid w:linePitch="360"/>
        </w:sectPr>
      </w:pPr>
    </w:p>
    <w:p w14:paraId="04E9719B" w14:textId="0E10E3BB" w:rsidR="003A4EB2" w:rsidRPr="00D21668" w:rsidRDefault="008E282D" w:rsidP="00047C5A">
      <w:pPr>
        <w:ind w:right="-752"/>
        <w:jc w:val="right"/>
        <w:outlineLvl w:val="1"/>
        <w:rPr>
          <w:rFonts w:eastAsia="Arial Unicode MS" w:cs="Arial"/>
          <w:b/>
          <w:caps/>
          <w:kern w:val="22"/>
          <w:sz w:val="24"/>
          <w:szCs w:val="24"/>
        </w:rPr>
      </w:pPr>
      <w:r>
        <w:rPr>
          <w:rFonts w:cs="Arial"/>
          <w:color w:val="00B0F0"/>
          <w:sz w:val="24"/>
          <w:szCs w:val="24"/>
        </w:rPr>
        <w:lastRenderedPageBreak/>
        <w:tab/>
      </w:r>
    </w:p>
    <w:p w14:paraId="2FED23FF" w14:textId="77F146EA" w:rsidR="002A7CD2" w:rsidRPr="00C10231" w:rsidRDefault="00565663" w:rsidP="00C10231">
      <w:pPr>
        <w:spacing w:before="0"/>
        <w:jc w:val="right"/>
        <w:rPr>
          <w:rFonts w:cs="Arial"/>
          <w:b/>
          <w:sz w:val="24"/>
          <w:szCs w:val="24"/>
          <w:lang w:val="sr-Cyrl-CS"/>
        </w:rPr>
      </w:pPr>
      <w:r>
        <w:rPr>
          <w:rFonts w:cs="Arial"/>
          <w:b/>
          <w:sz w:val="24"/>
          <w:szCs w:val="24"/>
          <w:lang w:val="sr-Cyrl-CS"/>
        </w:rPr>
        <w:t xml:space="preserve">Образац </w:t>
      </w:r>
      <w:r w:rsidR="00FA6414">
        <w:rPr>
          <w:rFonts w:cs="Arial"/>
          <w:b/>
          <w:sz w:val="24"/>
          <w:szCs w:val="24"/>
          <w:lang w:val="sr-Cyrl-CS"/>
        </w:rPr>
        <w:t>10</w:t>
      </w:r>
    </w:p>
    <w:p w14:paraId="2903A0A7" w14:textId="77777777" w:rsidR="00C10231" w:rsidRPr="00C10231" w:rsidRDefault="00C10231" w:rsidP="00C10231">
      <w:pPr>
        <w:spacing w:before="0"/>
        <w:jc w:val="right"/>
        <w:rPr>
          <w:rFonts w:cs="Arial"/>
          <w:b/>
          <w:sz w:val="24"/>
          <w:szCs w:val="24"/>
          <w:lang w:val="sr-Cyrl-CS"/>
        </w:rPr>
      </w:pPr>
    </w:p>
    <w:p w14:paraId="0B36F86B" w14:textId="77777777" w:rsidR="00C10231" w:rsidRPr="00C10231" w:rsidRDefault="00C10231" w:rsidP="00C10231">
      <w:pPr>
        <w:spacing w:before="0"/>
        <w:jc w:val="center"/>
        <w:rPr>
          <w:rFonts w:cs="Arial"/>
          <w:b/>
          <w:sz w:val="24"/>
          <w:szCs w:val="24"/>
        </w:rPr>
      </w:pPr>
      <w:r w:rsidRPr="00C10231">
        <w:rPr>
          <w:rFonts w:cs="Arial"/>
          <w:b/>
          <w:sz w:val="24"/>
          <w:szCs w:val="24"/>
        </w:rPr>
        <w:t>ОБРАЗАЦ ТРОШКОВА ПРИПРЕМЕ ПОНУДЕ</w:t>
      </w:r>
    </w:p>
    <w:p w14:paraId="56E4DADD" w14:textId="3B3BF327" w:rsidR="00C10231" w:rsidRPr="00246F52" w:rsidRDefault="00C10231" w:rsidP="00C10231">
      <w:pPr>
        <w:spacing w:after="120"/>
        <w:jc w:val="center"/>
        <w:rPr>
          <w:rFonts w:cs="Arial"/>
          <w:b/>
          <w:sz w:val="24"/>
          <w:szCs w:val="24"/>
          <w:lang w:val="sr-Cyrl-RS"/>
        </w:rPr>
      </w:pPr>
      <w:proofErr w:type="gramStart"/>
      <w:r w:rsidRPr="00246F52">
        <w:rPr>
          <w:rFonts w:cs="Arial"/>
          <w:b/>
          <w:sz w:val="24"/>
          <w:szCs w:val="24"/>
        </w:rPr>
        <w:t>за</w:t>
      </w:r>
      <w:proofErr w:type="gramEnd"/>
      <w:r w:rsidRPr="00246F52">
        <w:rPr>
          <w:rFonts w:cs="Arial"/>
          <w:b/>
          <w:sz w:val="24"/>
          <w:szCs w:val="24"/>
        </w:rPr>
        <w:t xml:space="preserve"> јавну набавку </w:t>
      </w:r>
      <w:r w:rsidRPr="00246F52">
        <w:rPr>
          <w:rFonts w:cs="Arial"/>
          <w:b/>
          <w:sz w:val="24"/>
          <w:szCs w:val="24"/>
          <w:lang w:val="sr-Cyrl-RS"/>
        </w:rPr>
        <w:t>услуге</w:t>
      </w:r>
      <w:r w:rsidR="00246F52" w:rsidRPr="00246F52">
        <w:rPr>
          <w:rFonts w:cs="Arial"/>
          <w:b/>
          <w:sz w:val="24"/>
          <w:szCs w:val="24"/>
          <w:lang w:val="sr-Cyrl-RS"/>
        </w:rPr>
        <w:t xml:space="preserve"> бр. </w:t>
      </w:r>
      <w:r w:rsidR="000E1753">
        <w:rPr>
          <w:rFonts w:cs="Arial"/>
          <w:b/>
          <w:sz w:val="24"/>
          <w:szCs w:val="24"/>
        </w:rPr>
        <w:t>ЈН/1000/0</w:t>
      </w:r>
      <w:r w:rsidR="002B20BC">
        <w:rPr>
          <w:rFonts w:cs="Arial"/>
          <w:b/>
          <w:sz w:val="24"/>
          <w:szCs w:val="24"/>
          <w:lang w:val="sr-Cyrl-RS"/>
        </w:rPr>
        <w:t>507</w:t>
      </w:r>
      <w:r w:rsidR="000E1753">
        <w:rPr>
          <w:rFonts w:cs="Arial"/>
          <w:b/>
          <w:sz w:val="24"/>
          <w:szCs w:val="24"/>
        </w:rPr>
        <w:t>/2018</w:t>
      </w:r>
    </w:p>
    <w:p w14:paraId="24AD40C1" w14:textId="5DA3E49D" w:rsidR="00C10231" w:rsidRPr="00C10231" w:rsidRDefault="00C10231" w:rsidP="00C10231">
      <w:pPr>
        <w:spacing w:after="120"/>
        <w:jc w:val="center"/>
        <w:rPr>
          <w:rFonts w:cs="Arial"/>
          <w:bCs/>
          <w:sz w:val="24"/>
          <w:szCs w:val="24"/>
          <w:lang w:val="sr-Cyrl-RS"/>
        </w:rPr>
      </w:pPr>
      <w:r w:rsidRPr="00C10231">
        <w:rPr>
          <w:bCs/>
          <w:lang w:val="sr-Cyrl-RS" w:eastAsia="ar-SA"/>
        </w:rPr>
        <w:t xml:space="preserve"> </w:t>
      </w:r>
      <w:r w:rsidR="002B20BC" w:rsidRPr="00CF15A7">
        <w:rPr>
          <w:rFonts w:cs="Arial"/>
          <w:sz w:val="24"/>
          <w:szCs w:val="24"/>
        </w:rPr>
        <w:t>Техно-економска анализа могућности ко-инсинерације неопасног отпада различитог порекла у постројењима ТЕ Никола Тесла А и ТЕ Никола Б</w:t>
      </w:r>
    </w:p>
    <w:p w14:paraId="72DEAB75" w14:textId="6E3961A9" w:rsidR="00C10231" w:rsidRPr="00C10231" w:rsidRDefault="00246F52" w:rsidP="00C10231">
      <w:pPr>
        <w:spacing w:before="0"/>
        <w:contextualSpacing/>
        <w:rPr>
          <w:rFonts w:cs="Arial"/>
          <w:sz w:val="24"/>
          <w:szCs w:val="24"/>
          <w:lang w:val="ru-RU"/>
        </w:rPr>
      </w:pPr>
      <w:r>
        <w:rPr>
          <w:rFonts w:cs="Arial"/>
          <w:sz w:val="24"/>
          <w:szCs w:val="24"/>
          <w:lang w:val="sr-Cyrl-RS"/>
        </w:rPr>
        <w:t>Н</w:t>
      </w:r>
      <w:r w:rsidR="00C10231" w:rsidRPr="00C10231">
        <w:rPr>
          <w:rFonts w:cs="Arial"/>
          <w:sz w:val="24"/>
          <w:szCs w:val="24"/>
          <w:lang w:val="ru-RU"/>
        </w:rPr>
        <w:t>а основу члана 88. став 1. Закона о јавним набавкама („Службени гласник РС“, бр.124/</w:t>
      </w:r>
      <w:r>
        <w:rPr>
          <w:rFonts w:cs="Arial"/>
          <w:sz w:val="24"/>
          <w:szCs w:val="24"/>
          <w:lang w:val="ru-RU"/>
        </w:rPr>
        <w:t>20</w:t>
      </w:r>
      <w:r w:rsidR="00C10231" w:rsidRPr="00C10231">
        <w:rPr>
          <w:rFonts w:cs="Arial"/>
          <w:sz w:val="24"/>
          <w:szCs w:val="24"/>
          <w:lang w:val="ru-RU"/>
        </w:rPr>
        <w:t>12, 14/1</w:t>
      </w:r>
      <w:r>
        <w:rPr>
          <w:rFonts w:cs="Arial"/>
          <w:sz w:val="24"/>
          <w:szCs w:val="24"/>
          <w:lang w:val="ru-RU"/>
        </w:rPr>
        <w:t>20</w:t>
      </w:r>
      <w:r w:rsidR="00C10231" w:rsidRPr="00C10231">
        <w:rPr>
          <w:rFonts w:cs="Arial"/>
          <w:sz w:val="24"/>
          <w:szCs w:val="24"/>
          <w:lang w:val="ru-RU"/>
        </w:rPr>
        <w:t>5 и 68/</w:t>
      </w:r>
      <w:r>
        <w:rPr>
          <w:rFonts w:cs="Arial"/>
          <w:sz w:val="24"/>
          <w:szCs w:val="24"/>
          <w:lang w:val="ru-RU"/>
        </w:rPr>
        <w:t>20</w:t>
      </w:r>
      <w:r w:rsidR="00C10231" w:rsidRPr="00C10231">
        <w:rPr>
          <w:rFonts w:cs="Arial"/>
          <w:sz w:val="24"/>
          <w:szCs w:val="24"/>
          <w:lang w:val="ru-RU"/>
        </w:rPr>
        <w:t>15</w:t>
      </w:r>
      <w:r w:rsidR="009B520C">
        <w:rPr>
          <w:rFonts w:cs="Arial"/>
          <w:sz w:val="24"/>
          <w:szCs w:val="24"/>
          <w:lang w:val="ru-RU"/>
        </w:rPr>
        <w:t>),</w:t>
      </w:r>
      <w:r w:rsidR="00C10231" w:rsidRPr="00C10231">
        <w:rPr>
          <w:rFonts w:cs="Arial"/>
          <w:sz w:val="24"/>
          <w:szCs w:val="24"/>
          <w:lang w:val="ru-RU"/>
        </w:rPr>
        <w:t xml:space="preserve"> </w:t>
      </w:r>
      <w:r w:rsidR="009B520C">
        <w:rPr>
          <w:rFonts w:cs="Arial"/>
          <w:sz w:val="24"/>
          <w:szCs w:val="24"/>
          <w:lang w:val="ru-RU"/>
        </w:rPr>
        <w:t>(</w:t>
      </w:r>
      <w:r w:rsidR="008B41D5">
        <w:rPr>
          <w:rFonts w:cs="Arial"/>
          <w:sz w:val="24"/>
          <w:szCs w:val="24"/>
          <w:lang w:val="ru-RU"/>
        </w:rPr>
        <w:t>даље</w:t>
      </w:r>
      <w:r>
        <w:rPr>
          <w:rFonts w:cs="Arial"/>
          <w:sz w:val="24"/>
          <w:szCs w:val="24"/>
          <w:lang w:val="ru-RU"/>
        </w:rPr>
        <w:t>:</w:t>
      </w:r>
      <w:r w:rsidR="008B41D5">
        <w:rPr>
          <w:rFonts w:cs="Arial"/>
          <w:sz w:val="24"/>
          <w:szCs w:val="24"/>
          <w:lang w:val="ru-RU"/>
        </w:rPr>
        <w:t xml:space="preserve"> Закон), члана 2</w:t>
      </w:r>
      <w:r w:rsidR="00C10231" w:rsidRPr="00C10231">
        <w:rPr>
          <w:rFonts w:cs="Arial"/>
          <w:sz w:val="24"/>
          <w:szCs w:val="24"/>
          <w:lang w:val="ru-RU"/>
        </w:rPr>
        <w:t>. став 1. тачка 6) подтачка (3) и члана 15. Правилника о обавезним елементима конкурсне документације у поступцима јавних набавки и начину доказивања испуњености услова  (”Службени гласник РС”</w:t>
      </w:r>
      <w:r>
        <w:rPr>
          <w:rFonts w:cs="Arial"/>
          <w:sz w:val="24"/>
          <w:szCs w:val="24"/>
          <w:lang w:val="ru-RU"/>
        </w:rPr>
        <w:t>,</w:t>
      </w:r>
      <w:r w:rsidR="00C10231" w:rsidRPr="00C10231">
        <w:rPr>
          <w:rFonts w:cs="Arial"/>
          <w:sz w:val="24"/>
          <w:szCs w:val="24"/>
          <w:lang w:val="ru-RU"/>
        </w:rPr>
        <w:t xml:space="preserve"> бр. 86/</w:t>
      </w:r>
      <w:r>
        <w:rPr>
          <w:rFonts w:cs="Arial"/>
          <w:sz w:val="24"/>
          <w:szCs w:val="24"/>
          <w:lang w:val="ru-RU"/>
        </w:rPr>
        <w:t>20</w:t>
      </w:r>
      <w:r w:rsidR="00C10231" w:rsidRPr="00C10231">
        <w:rPr>
          <w:rFonts w:cs="Arial"/>
          <w:sz w:val="24"/>
          <w:szCs w:val="24"/>
          <w:lang w:val="ru-RU"/>
        </w:rPr>
        <w:t xml:space="preserve">15), уз понуду прилажем </w:t>
      </w:r>
    </w:p>
    <w:p w14:paraId="6364A442" w14:textId="77777777" w:rsidR="00C10231" w:rsidRPr="00C10231" w:rsidRDefault="00C10231" w:rsidP="00C10231">
      <w:pPr>
        <w:tabs>
          <w:tab w:val="left" w:pos="0"/>
        </w:tabs>
        <w:rPr>
          <w:rFonts w:cs="Arial"/>
          <w:sz w:val="24"/>
          <w:szCs w:val="24"/>
          <w:lang w:val="ru-RU"/>
        </w:rPr>
      </w:pPr>
    </w:p>
    <w:p w14:paraId="26FE6274" w14:textId="77777777" w:rsidR="00C10231" w:rsidRPr="00C10231" w:rsidRDefault="00C10231" w:rsidP="00C10231">
      <w:pPr>
        <w:tabs>
          <w:tab w:val="left" w:pos="0"/>
        </w:tabs>
        <w:jc w:val="center"/>
        <w:rPr>
          <w:rFonts w:cs="Arial"/>
          <w:sz w:val="24"/>
          <w:szCs w:val="24"/>
          <w:lang w:val="ru-RU"/>
        </w:rPr>
      </w:pPr>
      <w:r w:rsidRPr="00C10231">
        <w:rPr>
          <w:rFonts w:cs="Arial"/>
          <w:sz w:val="24"/>
          <w:szCs w:val="24"/>
          <w:lang w:val="ru-RU"/>
        </w:rPr>
        <w:t>СТРУКТУРУ ТРОШКОВА ПРИПРЕМЕ ПОНУДЕ</w:t>
      </w:r>
    </w:p>
    <w:tbl>
      <w:tblPr>
        <w:tblW w:w="9090" w:type="dxa"/>
        <w:tblCellSpacing w:w="20" w:type="dxa"/>
        <w:tblInd w:w="-8"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5849"/>
        <w:gridCol w:w="3241"/>
      </w:tblGrid>
      <w:tr w:rsidR="00C10231" w:rsidRPr="00C10231" w14:paraId="42FAF565" w14:textId="77777777" w:rsidTr="00392C33">
        <w:trPr>
          <w:trHeight w:val="749"/>
          <w:tblCellSpacing w:w="20" w:type="dxa"/>
        </w:trPr>
        <w:tc>
          <w:tcPr>
            <w:tcW w:w="5789" w:type="dxa"/>
            <w:shd w:val="clear" w:color="auto" w:fill="F2F2F2" w:themeFill="background1" w:themeFillShade="F2"/>
            <w:vAlign w:val="center"/>
          </w:tcPr>
          <w:p w14:paraId="0813B3E4" w14:textId="77777777" w:rsidR="00C10231" w:rsidRPr="00C10231" w:rsidRDefault="00C10231" w:rsidP="00C10231">
            <w:pPr>
              <w:jc w:val="center"/>
              <w:rPr>
                <w:rFonts w:cs="Arial"/>
                <w:color w:val="00B0F0"/>
                <w:sz w:val="24"/>
                <w:szCs w:val="24"/>
              </w:rPr>
            </w:pPr>
            <w:r w:rsidRPr="00C10231">
              <w:rPr>
                <w:rFonts w:cs="Arial"/>
                <w:sz w:val="24"/>
                <w:szCs w:val="24"/>
              </w:rPr>
              <w:t>Трошкови прибављања средстава обезбеђења</w:t>
            </w:r>
          </w:p>
        </w:tc>
        <w:tc>
          <w:tcPr>
            <w:tcW w:w="3181" w:type="dxa"/>
            <w:shd w:val="clear" w:color="auto" w:fill="auto"/>
          </w:tcPr>
          <w:p w14:paraId="76E8EAB2" w14:textId="77777777" w:rsidR="00C10231" w:rsidRPr="00C10231" w:rsidRDefault="00C10231" w:rsidP="00C10231">
            <w:pPr>
              <w:rPr>
                <w:rFonts w:cs="Arial"/>
                <w:sz w:val="24"/>
                <w:szCs w:val="24"/>
              </w:rPr>
            </w:pPr>
          </w:p>
          <w:p w14:paraId="6080A9B2" w14:textId="77777777" w:rsidR="00C10231" w:rsidRPr="00C10231" w:rsidRDefault="00C10231" w:rsidP="00C10231">
            <w:pPr>
              <w:rPr>
                <w:rFonts w:cs="Arial"/>
                <w:sz w:val="24"/>
                <w:szCs w:val="24"/>
              </w:rPr>
            </w:pPr>
            <w:r w:rsidRPr="00C10231">
              <w:rPr>
                <w:rFonts w:cs="Arial"/>
                <w:sz w:val="24"/>
                <w:szCs w:val="24"/>
              </w:rPr>
              <w:t xml:space="preserve">__________ динара </w:t>
            </w:r>
          </w:p>
        </w:tc>
      </w:tr>
      <w:tr w:rsidR="00C10231" w:rsidRPr="00C10231" w14:paraId="777E86B8" w14:textId="77777777" w:rsidTr="00392C33">
        <w:trPr>
          <w:trHeight w:val="307"/>
          <w:tblCellSpacing w:w="20" w:type="dxa"/>
        </w:trPr>
        <w:tc>
          <w:tcPr>
            <w:tcW w:w="5789" w:type="dxa"/>
            <w:shd w:val="clear" w:color="auto" w:fill="F2F2F2" w:themeFill="background1" w:themeFillShade="F2"/>
            <w:vAlign w:val="center"/>
          </w:tcPr>
          <w:p w14:paraId="30A4F477" w14:textId="77777777" w:rsidR="00C10231" w:rsidRPr="00C10231" w:rsidRDefault="00C10231" w:rsidP="00C10231">
            <w:pPr>
              <w:jc w:val="center"/>
              <w:rPr>
                <w:rFonts w:cs="Arial"/>
                <w:sz w:val="24"/>
                <w:szCs w:val="24"/>
              </w:rPr>
            </w:pPr>
            <w:r w:rsidRPr="00C10231">
              <w:rPr>
                <w:rFonts w:cs="Arial"/>
                <w:sz w:val="24"/>
                <w:szCs w:val="24"/>
              </w:rPr>
              <w:t>Укупни трошкови без ПДВ</w:t>
            </w:r>
          </w:p>
        </w:tc>
        <w:tc>
          <w:tcPr>
            <w:tcW w:w="3181" w:type="dxa"/>
            <w:shd w:val="clear" w:color="auto" w:fill="auto"/>
          </w:tcPr>
          <w:p w14:paraId="43434BBA" w14:textId="77777777" w:rsidR="00C10231" w:rsidRPr="00C10231" w:rsidRDefault="00C10231" w:rsidP="00C10231">
            <w:pPr>
              <w:rPr>
                <w:rFonts w:cs="Arial"/>
                <w:sz w:val="24"/>
                <w:szCs w:val="24"/>
              </w:rPr>
            </w:pPr>
          </w:p>
          <w:p w14:paraId="07BCF7E3" w14:textId="77777777" w:rsidR="00C10231" w:rsidRPr="00C10231" w:rsidRDefault="00C10231" w:rsidP="00C10231">
            <w:pPr>
              <w:rPr>
                <w:rFonts w:cs="Arial"/>
                <w:sz w:val="24"/>
                <w:szCs w:val="24"/>
              </w:rPr>
            </w:pPr>
            <w:r w:rsidRPr="00C10231">
              <w:rPr>
                <w:rFonts w:cs="Arial"/>
                <w:sz w:val="24"/>
                <w:szCs w:val="24"/>
              </w:rPr>
              <w:t>__________ динара</w:t>
            </w:r>
          </w:p>
        </w:tc>
      </w:tr>
      <w:tr w:rsidR="00C10231" w:rsidRPr="00C10231" w14:paraId="2FDA09A6" w14:textId="77777777" w:rsidTr="00392C33">
        <w:trPr>
          <w:trHeight w:val="433"/>
          <w:tblCellSpacing w:w="20" w:type="dxa"/>
        </w:trPr>
        <w:tc>
          <w:tcPr>
            <w:tcW w:w="5789" w:type="dxa"/>
            <w:shd w:val="clear" w:color="auto" w:fill="F2F2F2" w:themeFill="background1" w:themeFillShade="F2"/>
            <w:vAlign w:val="center"/>
          </w:tcPr>
          <w:p w14:paraId="4C033715" w14:textId="77777777" w:rsidR="00C10231" w:rsidRPr="00C10231" w:rsidRDefault="00C10231" w:rsidP="00C10231">
            <w:pPr>
              <w:autoSpaceDE w:val="0"/>
              <w:autoSpaceDN w:val="0"/>
              <w:adjustRightInd w:val="0"/>
              <w:jc w:val="center"/>
              <w:rPr>
                <w:rFonts w:cs="Arial"/>
                <w:sz w:val="24"/>
                <w:szCs w:val="24"/>
              </w:rPr>
            </w:pPr>
            <w:r w:rsidRPr="00C10231">
              <w:rPr>
                <w:rFonts w:cs="Arial"/>
                <w:sz w:val="24"/>
                <w:szCs w:val="24"/>
              </w:rPr>
              <w:t>ПДВ</w:t>
            </w:r>
          </w:p>
        </w:tc>
        <w:tc>
          <w:tcPr>
            <w:tcW w:w="3181" w:type="dxa"/>
            <w:shd w:val="clear" w:color="auto" w:fill="auto"/>
          </w:tcPr>
          <w:p w14:paraId="3264EC62" w14:textId="77777777" w:rsidR="00C10231" w:rsidRPr="00C10231" w:rsidRDefault="00C10231" w:rsidP="00C10231">
            <w:pPr>
              <w:rPr>
                <w:rFonts w:cs="Arial"/>
                <w:sz w:val="24"/>
                <w:szCs w:val="24"/>
              </w:rPr>
            </w:pPr>
          </w:p>
          <w:p w14:paraId="64CD3794" w14:textId="77777777" w:rsidR="00C10231" w:rsidRPr="00C10231" w:rsidRDefault="00C10231" w:rsidP="00C10231">
            <w:pPr>
              <w:rPr>
                <w:rFonts w:cs="Arial"/>
                <w:sz w:val="24"/>
                <w:szCs w:val="24"/>
              </w:rPr>
            </w:pPr>
            <w:r w:rsidRPr="00C10231">
              <w:rPr>
                <w:rFonts w:cs="Arial"/>
                <w:sz w:val="24"/>
                <w:szCs w:val="24"/>
              </w:rPr>
              <w:t>__________ динара</w:t>
            </w:r>
          </w:p>
        </w:tc>
      </w:tr>
      <w:tr w:rsidR="00C10231" w:rsidRPr="00C10231" w14:paraId="004BE0EE" w14:textId="77777777" w:rsidTr="00392C33">
        <w:trPr>
          <w:trHeight w:val="190"/>
          <w:tblCellSpacing w:w="20" w:type="dxa"/>
        </w:trPr>
        <w:tc>
          <w:tcPr>
            <w:tcW w:w="5789" w:type="dxa"/>
            <w:shd w:val="clear" w:color="auto" w:fill="F2F2F2" w:themeFill="background1" w:themeFillShade="F2"/>
            <w:vAlign w:val="center"/>
          </w:tcPr>
          <w:p w14:paraId="5AB0F9D3" w14:textId="77777777" w:rsidR="00C10231" w:rsidRPr="00C10231" w:rsidRDefault="00C10231" w:rsidP="00C10231">
            <w:pPr>
              <w:jc w:val="center"/>
              <w:rPr>
                <w:rFonts w:cs="Arial"/>
                <w:sz w:val="24"/>
                <w:szCs w:val="24"/>
              </w:rPr>
            </w:pPr>
            <w:r w:rsidRPr="00C10231">
              <w:rPr>
                <w:rFonts w:cs="Arial"/>
                <w:sz w:val="24"/>
                <w:szCs w:val="24"/>
              </w:rPr>
              <w:t>Укупни  трошкови са ПДВ</w:t>
            </w:r>
          </w:p>
        </w:tc>
        <w:tc>
          <w:tcPr>
            <w:tcW w:w="3181" w:type="dxa"/>
            <w:shd w:val="clear" w:color="auto" w:fill="auto"/>
          </w:tcPr>
          <w:p w14:paraId="526CE94B" w14:textId="77777777" w:rsidR="00C10231" w:rsidRPr="00C10231" w:rsidRDefault="00C10231" w:rsidP="00C10231">
            <w:pPr>
              <w:rPr>
                <w:rFonts w:cs="Arial"/>
                <w:sz w:val="24"/>
                <w:szCs w:val="24"/>
              </w:rPr>
            </w:pPr>
          </w:p>
          <w:p w14:paraId="373ED3B0" w14:textId="77777777" w:rsidR="00C10231" w:rsidRPr="00C10231" w:rsidRDefault="00C10231" w:rsidP="00C10231">
            <w:pPr>
              <w:rPr>
                <w:rFonts w:cs="Arial"/>
                <w:sz w:val="24"/>
                <w:szCs w:val="24"/>
              </w:rPr>
            </w:pPr>
            <w:r w:rsidRPr="00C10231">
              <w:rPr>
                <w:rFonts w:cs="Arial"/>
                <w:sz w:val="24"/>
                <w:szCs w:val="24"/>
              </w:rPr>
              <w:t>__________ динара</w:t>
            </w:r>
          </w:p>
        </w:tc>
      </w:tr>
    </w:tbl>
    <w:p w14:paraId="7A00C3B4" w14:textId="77777777" w:rsidR="00C10231" w:rsidRPr="00C10231" w:rsidRDefault="00C10231" w:rsidP="00C10231">
      <w:pPr>
        <w:tabs>
          <w:tab w:val="left" w:pos="0"/>
        </w:tabs>
        <w:rPr>
          <w:rFonts w:cs="Arial"/>
          <w:sz w:val="24"/>
          <w:szCs w:val="24"/>
          <w:lang w:val="ru-RU"/>
        </w:rPr>
      </w:pPr>
      <w:r w:rsidRPr="00C10231">
        <w:rPr>
          <w:rFonts w:cs="Arial"/>
          <w:sz w:val="24"/>
          <w:szCs w:val="24"/>
          <w:lang w:val="ru-RU"/>
        </w:rPr>
        <w:t>Структуру трошкова припреме понуде прилажем и тражим накнаду наведених трошкова уколико наручилац предметни поступак јавне набавке обустави из разлога који су на страни наручиоца , сходно члану 88. став 3. Закона.</w:t>
      </w:r>
    </w:p>
    <w:p w14:paraId="0A60C7E8" w14:textId="77777777" w:rsidR="00C10231" w:rsidRPr="00C10231" w:rsidRDefault="00C10231" w:rsidP="00C10231">
      <w:pPr>
        <w:tabs>
          <w:tab w:val="left" w:pos="0"/>
        </w:tabs>
        <w:rPr>
          <w:rFonts w:cs="Arial"/>
          <w:color w:val="FF0000"/>
          <w:sz w:val="24"/>
          <w:szCs w:val="24"/>
          <w:lang w:val="ru-RU"/>
        </w:rPr>
      </w:pPr>
    </w:p>
    <w:tbl>
      <w:tblPr>
        <w:tblW w:w="9221" w:type="dxa"/>
        <w:jc w:val="center"/>
        <w:tblLayout w:type="fixed"/>
        <w:tblLook w:val="0000" w:firstRow="0" w:lastRow="0" w:firstColumn="0" w:lastColumn="0" w:noHBand="0" w:noVBand="0"/>
      </w:tblPr>
      <w:tblGrid>
        <w:gridCol w:w="3072"/>
        <w:gridCol w:w="2127"/>
        <w:gridCol w:w="4022"/>
      </w:tblGrid>
      <w:tr w:rsidR="00C10231" w:rsidRPr="00C10231" w14:paraId="27F2A320" w14:textId="77777777" w:rsidTr="00392C33">
        <w:trPr>
          <w:jc w:val="center"/>
        </w:trPr>
        <w:tc>
          <w:tcPr>
            <w:tcW w:w="3072" w:type="dxa"/>
          </w:tcPr>
          <w:p w14:paraId="3DE1C65B" w14:textId="77777777" w:rsidR="00C10231" w:rsidRPr="00C10231" w:rsidRDefault="00C10231" w:rsidP="00C10231">
            <w:pPr>
              <w:spacing w:before="0"/>
              <w:jc w:val="center"/>
              <w:rPr>
                <w:rFonts w:cs="Arial"/>
                <w:sz w:val="24"/>
                <w:szCs w:val="24"/>
              </w:rPr>
            </w:pPr>
            <w:r w:rsidRPr="00C10231">
              <w:rPr>
                <w:rFonts w:cs="Arial"/>
                <w:sz w:val="24"/>
                <w:szCs w:val="24"/>
              </w:rPr>
              <w:t>Датум</w:t>
            </w:r>
          </w:p>
        </w:tc>
        <w:tc>
          <w:tcPr>
            <w:tcW w:w="2127" w:type="dxa"/>
          </w:tcPr>
          <w:p w14:paraId="198357F2" w14:textId="77777777" w:rsidR="00C10231" w:rsidRPr="00C10231" w:rsidRDefault="00C10231" w:rsidP="00C10231">
            <w:pPr>
              <w:spacing w:before="0"/>
              <w:jc w:val="center"/>
              <w:rPr>
                <w:rFonts w:cs="Arial"/>
                <w:sz w:val="24"/>
                <w:szCs w:val="24"/>
                <w:lang w:val="ru-RU"/>
              </w:rPr>
            </w:pPr>
          </w:p>
        </w:tc>
        <w:tc>
          <w:tcPr>
            <w:tcW w:w="4022" w:type="dxa"/>
          </w:tcPr>
          <w:p w14:paraId="5ED18BF2" w14:textId="77777777" w:rsidR="00C10231" w:rsidRPr="00C10231" w:rsidRDefault="00C10231" w:rsidP="00C10231">
            <w:pPr>
              <w:spacing w:before="0"/>
              <w:jc w:val="center"/>
              <w:rPr>
                <w:rFonts w:cs="Arial"/>
                <w:sz w:val="24"/>
                <w:szCs w:val="24"/>
                <w:lang w:val="sr-Cyrl-CS"/>
              </w:rPr>
            </w:pPr>
            <w:r w:rsidRPr="00C10231">
              <w:rPr>
                <w:rFonts w:cs="Arial"/>
                <w:sz w:val="24"/>
                <w:szCs w:val="24"/>
                <w:lang w:val="sr-Cyrl-CS"/>
              </w:rPr>
              <w:t>П</w:t>
            </w:r>
            <w:r w:rsidRPr="00C10231">
              <w:rPr>
                <w:rFonts w:cs="Arial"/>
                <w:sz w:val="24"/>
                <w:szCs w:val="24"/>
              </w:rPr>
              <w:t>онуђач</w:t>
            </w:r>
          </w:p>
        </w:tc>
      </w:tr>
      <w:tr w:rsidR="00C10231" w:rsidRPr="00C10231" w14:paraId="1E7F71A2" w14:textId="77777777" w:rsidTr="00392C33">
        <w:trPr>
          <w:jc w:val="center"/>
        </w:trPr>
        <w:tc>
          <w:tcPr>
            <w:tcW w:w="3072" w:type="dxa"/>
          </w:tcPr>
          <w:p w14:paraId="2268BECB" w14:textId="77777777" w:rsidR="00C10231" w:rsidRPr="00C10231" w:rsidRDefault="00C10231" w:rsidP="00C10231">
            <w:pPr>
              <w:spacing w:before="0"/>
              <w:jc w:val="center"/>
              <w:rPr>
                <w:rFonts w:cs="Arial"/>
                <w:sz w:val="24"/>
                <w:szCs w:val="24"/>
              </w:rPr>
            </w:pPr>
          </w:p>
        </w:tc>
        <w:tc>
          <w:tcPr>
            <w:tcW w:w="2127" w:type="dxa"/>
          </w:tcPr>
          <w:p w14:paraId="276C461E" w14:textId="77777777" w:rsidR="00C10231" w:rsidRPr="00C10231" w:rsidRDefault="00C10231" w:rsidP="00C10231">
            <w:pPr>
              <w:spacing w:before="0"/>
              <w:jc w:val="center"/>
              <w:rPr>
                <w:rFonts w:cs="Arial"/>
                <w:sz w:val="24"/>
                <w:szCs w:val="24"/>
              </w:rPr>
            </w:pPr>
            <w:r w:rsidRPr="00C10231">
              <w:rPr>
                <w:rFonts w:cs="Arial"/>
                <w:sz w:val="24"/>
                <w:szCs w:val="24"/>
              </w:rPr>
              <w:t>М.П.</w:t>
            </w:r>
          </w:p>
        </w:tc>
        <w:tc>
          <w:tcPr>
            <w:tcW w:w="4022" w:type="dxa"/>
          </w:tcPr>
          <w:p w14:paraId="7FCAB49A" w14:textId="77777777" w:rsidR="00C10231" w:rsidRPr="00C10231" w:rsidRDefault="00C10231" w:rsidP="00C10231">
            <w:pPr>
              <w:spacing w:before="0"/>
              <w:jc w:val="center"/>
              <w:rPr>
                <w:rFonts w:cs="Arial"/>
                <w:sz w:val="24"/>
                <w:szCs w:val="24"/>
                <w:lang w:val="ru-RU"/>
              </w:rPr>
            </w:pPr>
          </w:p>
        </w:tc>
      </w:tr>
      <w:tr w:rsidR="00C10231" w:rsidRPr="00C10231" w14:paraId="36D37E9F" w14:textId="77777777" w:rsidTr="00392C33">
        <w:trPr>
          <w:jc w:val="center"/>
        </w:trPr>
        <w:tc>
          <w:tcPr>
            <w:tcW w:w="3072" w:type="dxa"/>
            <w:tcBorders>
              <w:bottom w:val="single" w:sz="4" w:space="0" w:color="auto"/>
            </w:tcBorders>
          </w:tcPr>
          <w:p w14:paraId="1A3706BB" w14:textId="77777777" w:rsidR="00C10231" w:rsidRPr="00C10231" w:rsidRDefault="00C10231" w:rsidP="00C10231">
            <w:pPr>
              <w:spacing w:before="0"/>
              <w:jc w:val="center"/>
              <w:rPr>
                <w:rFonts w:cs="Arial"/>
                <w:sz w:val="24"/>
                <w:szCs w:val="24"/>
              </w:rPr>
            </w:pPr>
          </w:p>
        </w:tc>
        <w:tc>
          <w:tcPr>
            <w:tcW w:w="2127" w:type="dxa"/>
          </w:tcPr>
          <w:p w14:paraId="4C09F439" w14:textId="77777777" w:rsidR="00C10231" w:rsidRPr="00C10231" w:rsidRDefault="00C10231" w:rsidP="00C10231">
            <w:pPr>
              <w:spacing w:before="0"/>
              <w:jc w:val="center"/>
              <w:rPr>
                <w:rFonts w:cs="Arial"/>
                <w:sz w:val="24"/>
                <w:szCs w:val="24"/>
                <w:lang w:val="ru-RU"/>
              </w:rPr>
            </w:pPr>
          </w:p>
        </w:tc>
        <w:tc>
          <w:tcPr>
            <w:tcW w:w="4022" w:type="dxa"/>
            <w:tcBorders>
              <w:bottom w:val="single" w:sz="4" w:space="0" w:color="auto"/>
            </w:tcBorders>
          </w:tcPr>
          <w:p w14:paraId="34EB02B4" w14:textId="77777777" w:rsidR="00C10231" w:rsidRPr="00C10231" w:rsidRDefault="00C10231" w:rsidP="00C10231">
            <w:pPr>
              <w:spacing w:before="0"/>
              <w:jc w:val="center"/>
              <w:rPr>
                <w:rFonts w:cs="Arial"/>
                <w:sz w:val="24"/>
                <w:szCs w:val="24"/>
                <w:lang w:val="ru-RU"/>
              </w:rPr>
            </w:pPr>
          </w:p>
        </w:tc>
      </w:tr>
      <w:tr w:rsidR="00C10231" w:rsidRPr="00C10231" w14:paraId="41394BE9" w14:textId="77777777" w:rsidTr="00392C33">
        <w:trPr>
          <w:trHeight w:val="389"/>
          <w:jc w:val="center"/>
        </w:trPr>
        <w:tc>
          <w:tcPr>
            <w:tcW w:w="3072" w:type="dxa"/>
            <w:tcBorders>
              <w:top w:val="single" w:sz="4" w:space="0" w:color="auto"/>
            </w:tcBorders>
          </w:tcPr>
          <w:p w14:paraId="6AAD5B52" w14:textId="77777777" w:rsidR="00C10231" w:rsidRPr="00C10231" w:rsidRDefault="00C10231" w:rsidP="00C10231">
            <w:pPr>
              <w:spacing w:before="0"/>
              <w:jc w:val="center"/>
              <w:rPr>
                <w:rFonts w:cs="Arial"/>
                <w:sz w:val="24"/>
                <w:szCs w:val="24"/>
              </w:rPr>
            </w:pPr>
          </w:p>
        </w:tc>
        <w:tc>
          <w:tcPr>
            <w:tcW w:w="2127" w:type="dxa"/>
          </w:tcPr>
          <w:p w14:paraId="17955686" w14:textId="77777777" w:rsidR="00C10231" w:rsidRPr="00C10231" w:rsidRDefault="00C10231" w:rsidP="00C10231">
            <w:pPr>
              <w:spacing w:before="0"/>
              <w:jc w:val="center"/>
              <w:rPr>
                <w:rFonts w:cs="Arial"/>
                <w:sz w:val="24"/>
                <w:szCs w:val="24"/>
                <w:lang w:val="ru-RU"/>
              </w:rPr>
            </w:pPr>
          </w:p>
        </w:tc>
        <w:tc>
          <w:tcPr>
            <w:tcW w:w="4022" w:type="dxa"/>
            <w:tcBorders>
              <w:top w:val="single" w:sz="4" w:space="0" w:color="auto"/>
            </w:tcBorders>
          </w:tcPr>
          <w:p w14:paraId="5724FE36" w14:textId="77777777" w:rsidR="00C10231" w:rsidRPr="00C10231" w:rsidRDefault="00C10231" w:rsidP="00C10231">
            <w:pPr>
              <w:spacing w:before="0"/>
              <w:jc w:val="center"/>
              <w:rPr>
                <w:rFonts w:cs="Arial"/>
                <w:sz w:val="24"/>
                <w:szCs w:val="24"/>
                <w:lang w:val="ru-RU"/>
              </w:rPr>
            </w:pPr>
          </w:p>
        </w:tc>
      </w:tr>
    </w:tbl>
    <w:p w14:paraId="4E2211DF" w14:textId="77777777" w:rsidR="00C10231" w:rsidRPr="00C10231" w:rsidRDefault="00C10231" w:rsidP="00C10231">
      <w:pPr>
        <w:tabs>
          <w:tab w:val="left" w:pos="0"/>
        </w:tabs>
        <w:spacing w:before="0"/>
        <w:rPr>
          <w:rFonts w:cs="Arial"/>
          <w:b/>
          <w:i/>
          <w:sz w:val="24"/>
          <w:szCs w:val="24"/>
          <w:lang w:val="ru-RU"/>
        </w:rPr>
      </w:pPr>
    </w:p>
    <w:p w14:paraId="0C1464E4" w14:textId="77777777" w:rsidR="00C10231" w:rsidRPr="00C10231" w:rsidRDefault="00C10231" w:rsidP="00C10231">
      <w:pPr>
        <w:tabs>
          <w:tab w:val="left" w:pos="0"/>
        </w:tabs>
        <w:spacing w:before="0"/>
        <w:rPr>
          <w:rFonts w:cs="Arial"/>
          <w:b/>
          <w:i/>
          <w:sz w:val="24"/>
          <w:szCs w:val="24"/>
          <w:lang w:val="ru-RU"/>
        </w:rPr>
      </w:pPr>
    </w:p>
    <w:p w14:paraId="056F403F" w14:textId="77777777" w:rsidR="00C10231" w:rsidRPr="00C10231" w:rsidRDefault="00C10231" w:rsidP="00C10231">
      <w:pPr>
        <w:tabs>
          <w:tab w:val="left" w:pos="0"/>
        </w:tabs>
        <w:spacing w:before="0"/>
        <w:rPr>
          <w:rFonts w:cs="Arial"/>
          <w:b/>
          <w:i/>
          <w:sz w:val="24"/>
          <w:szCs w:val="24"/>
          <w:lang w:val="ru-RU"/>
        </w:rPr>
      </w:pPr>
    </w:p>
    <w:p w14:paraId="180053F5" w14:textId="77777777" w:rsidR="00C10231" w:rsidRPr="00565663" w:rsidRDefault="00C10231" w:rsidP="00C10231">
      <w:pPr>
        <w:tabs>
          <w:tab w:val="left" w:pos="0"/>
        </w:tabs>
        <w:spacing w:before="0"/>
        <w:rPr>
          <w:rFonts w:cs="Arial"/>
          <w:b/>
          <w:i/>
          <w:sz w:val="20"/>
          <w:szCs w:val="24"/>
          <w:lang w:val="ru-RU"/>
        </w:rPr>
      </w:pPr>
      <w:r w:rsidRPr="00565663">
        <w:rPr>
          <w:rFonts w:cs="Arial"/>
          <w:b/>
          <w:i/>
          <w:sz w:val="20"/>
          <w:szCs w:val="24"/>
          <w:lang w:val="ru-RU"/>
        </w:rPr>
        <w:t>Напомена</w:t>
      </w:r>
    </w:p>
    <w:p w14:paraId="5FA191C7" w14:textId="77777777" w:rsidR="00C10231" w:rsidRPr="00565663" w:rsidRDefault="00C10231" w:rsidP="00C10231">
      <w:pPr>
        <w:spacing w:before="0"/>
        <w:rPr>
          <w:rFonts w:cs="Arial"/>
          <w:i/>
          <w:sz w:val="20"/>
          <w:szCs w:val="20"/>
          <w:lang w:val="ru-RU"/>
        </w:rPr>
      </w:pPr>
      <w:r w:rsidRPr="00565663">
        <w:rPr>
          <w:rFonts w:cs="Arial"/>
          <w:i/>
          <w:sz w:val="24"/>
          <w:szCs w:val="24"/>
          <w:lang w:val="ru-RU"/>
        </w:rPr>
        <w:t>-</w:t>
      </w:r>
      <w:r w:rsidRPr="00565663">
        <w:rPr>
          <w:rFonts w:cs="Arial"/>
          <w:i/>
          <w:sz w:val="20"/>
          <w:szCs w:val="20"/>
          <w:lang w:val="ru-RU"/>
        </w:rPr>
        <w:t>образац трошкова припреме понуде попуњавају само они понуђачи који су имали наведене трошкове и који траже да им их Наручилац надокнади у Законом прописаном случају</w:t>
      </w:r>
    </w:p>
    <w:p w14:paraId="54626CD6" w14:textId="77777777" w:rsidR="00C10231" w:rsidRPr="00565663" w:rsidRDefault="00C10231" w:rsidP="00C10231">
      <w:pPr>
        <w:tabs>
          <w:tab w:val="left" w:pos="0"/>
        </w:tabs>
        <w:spacing w:before="0"/>
        <w:rPr>
          <w:rFonts w:cs="Arial"/>
          <w:i/>
          <w:sz w:val="20"/>
          <w:szCs w:val="20"/>
          <w:lang w:val="ru-RU"/>
        </w:rPr>
      </w:pPr>
      <w:r w:rsidRPr="00565663">
        <w:rPr>
          <w:rFonts w:cs="Arial"/>
          <w:i/>
          <w:sz w:val="20"/>
          <w:szCs w:val="20"/>
        </w:rPr>
        <w:t>-</w:t>
      </w:r>
      <w:r w:rsidRPr="00565663">
        <w:rPr>
          <w:rFonts w:cs="Arial"/>
          <w:i/>
          <w:sz w:val="20"/>
          <w:szCs w:val="20"/>
          <w:lang w:val="sr-Latn-CS"/>
        </w:rPr>
        <w:t>остале трошкове припреме и подношења понуде</w:t>
      </w:r>
      <w:r w:rsidRPr="00565663">
        <w:rPr>
          <w:rFonts w:cs="Arial"/>
          <w:i/>
          <w:sz w:val="20"/>
          <w:szCs w:val="20"/>
          <w:lang w:val="ru-RU"/>
        </w:rPr>
        <w:t xml:space="preserve"> сноси искључиво понуђач и не може тражити од наручиоца накнаду трошкова (члан 88. став 2. Закона) </w:t>
      </w:r>
    </w:p>
    <w:p w14:paraId="5EF63D02" w14:textId="77777777" w:rsidR="00C10231" w:rsidRPr="00565663" w:rsidRDefault="00C10231" w:rsidP="00C10231">
      <w:pPr>
        <w:spacing w:before="0"/>
        <w:rPr>
          <w:rFonts w:cs="Arial"/>
          <w:i/>
          <w:sz w:val="20"/>
          <w:szCs w:val="20"/>
          <w:lang w:val="ru-RU"/>
        </w:rPr>
      </w:pPr>
      <w:r w:rsidRPr="00565663">
        <w:rPr>
          <w:rFonts w:cs="Arial"/>
          <w:i/>
          <w:sz w:val="20"/>
          <w:szCs w:val="20"/>
          <w:lang w:val="ru-RU"/>
        </w:rPr>
        <w:t>-уколико понуђач не попуни образац трошкова припреме понуде,Наручилац није дужан да му надокнади трошкове и у Законом прописаном случају</w:t>
      </w:r>
    </w:p>
    <w:p w14:paraId="69EC0DF4" w14:textId="31B0B2FA" w:rsidR="007C29E2" w:rsidRDefault="00C10231" w:rsidP="008D6BE9">
      <w:pPr>
        <w:tabs>
          <w:tab w:val="left" w:pos="1134"/>
        </w:tabs>
        <w:spacing w:before="0"/>
        <w:rPr>
          <w:rFonts w:eastAsia="TimesNewRomanPS-BoldMT" w:cs="Arial"/>
          <w:i/>
          <w:sz w:val="20"/>
          <w:szCs w:val="20"/>
          <w:lang w:val="ru-RU"/>
        </w:rPr>
      </w:pPr>
      <w:r w:rsidRPr="00565663">
        <w:rPr>
          <w:rFonts w:eastAsia="TimesNewRomanPS-BoldMT" w:cs="Arial"/>
          <w:i/>
          <w:sz w:val="20"/>
          <w:szCs w:val="20"/>
          <w:lang w:val="ru-RU"/>
        </w:rPr>
        <w:t xml:space="preserve">-Уколико </w:t>
      </w:r>
      <w:r w:rsidRPr="00565663">
        <w:rPr>
          <w:rFonts w:eastAsia="TimesNewRomanPS-BoldMT" w:cs="Arial"/>
          <w:i/>
          <w:sz w:val="20"/>
          <w:szCs w:val="20"/>
          <w:lang w:val="sr-Cyrl-CS"/>
        </w:rPr>
        <w:t>група понуђача подноси заједничку понуду овај образац потписује и оверава Носилац посла</w:t>
      </w:r>
      <w:r w:rsidRPr="00565663">
        <w:rPr>
          <w:rFonts w:eastAsia="TimesNewRomanPS-BoldMT" w:cs="Arial"/>
          <w:i/>
          <w:sz w:val="20"/>
          <w:szCs w:val="20"/>
          <w:lang w:val="ru-RU"/>
        </w:rPr>
        <w:t xml:space="preserve">.Уколико понуђач подноси понуду са подизвођачем овај образац потписује и оверава печатом понуђач. </w:t>
      </w:r>
    </w:p>
    <w:p w14:paraId="75772D22" w14:textId="1D2BE85F" w:rsidR="00C10231" w:rsidRPr="00C10231" w:rsidRDefault="00C10231" w:rsidP="00C10231">
      <w:pPr>
        <w:spacing w:before="0"/>
        <w:jc w:val="right"/>
        <w:outlineLvl w:val="1"/>
        <w:rPr>
          <w:rFonts w:cs="Arial"/>
          <w:b/>
          <w:sz w:val="24"/>
          <w:szCs w:val="24"/>
          <w:lang w:val="sr-Cyrl-RS"/>
        </w:rPr>
      </w:pPr>
      <w:r w:rsidRPr="00C10231">
        <w:rPr>
          <w:rFonts w:cs="Arial"/>
          <w:b/>
          <w:sz w:val="24"/>
          <w:szCs w:val="24"/>
          <w:lang w:val="sr-Cyrl-RS"/>
        </w:rPr>
        <w:lastRenderedPageBreak/>
        <w:t>ПРИЛОГ 1</w:t>
      </w:r>
    </w:p>
    <w:p w14:paraId="780B6244" w14:textId="77777777" w:rsidR="00C10231" w:rsidRPr="00C10231" w:rsidRDefault="00C10231" w:rsidP="00C10231">
      <w:pPr>
        <w:spacing w:before="0"/>
        <w:rPr>
          <w:rFonts w:cs="Arial"/>
          <w:sz w:val="24"/>
          <w:szCs w:val="24"/>
          <w:lang w:val="sr-Latn-CS" w:eastAsia="ar-SA"/>
        </w:rPr>
      </w:pPr>
    </w:p>
    <w:p w14:paraId="67C5C0B7" w14:textId="77777777" w:rsidR="00C10231" w:rsidRPr="00C10231" w:rsidRDefault="00C10231" w:rsidP="00C10231">
      <w:pPr>
        <w:spacing w:before="0"/>
        <w:jc w:val="center"/>
        <w:rPr>
          <w:rFonts w:cs="Arial"/>
          <w:b/>
          <w:sz w:val="24"/>
          <w:szCs w:val="24"/>
          <w:lang w:val="sr-Cyrl-CS" w:eastAsia="ar-SA"/>
        </w:rPr>
      </w:pPr>
      <w:r w:rsidRPr="00C10231">
        <w:rPr>
          <w:rFonts w:cs="Arial"/>
          <w:b/>
          <w:sz w:val="24"/>
          <w:szCs w:val="24"/>
          <w:lang w:val="sr-Cyrl-CS" w:eastAsia="ar-SA"/>
        </w:rPr>
        <w:t>СПОРАЗУМ  УЧЕСНИКА ЗАЈЕДНИЧКЕ ПОНУДЕ</w:t>
      </w:r>
    </w:p>
    <w:p w14:paraId="287F099E" w14:textId="77777777" w:rsidR="00C10231" w:rsidRPr="00C10231" w:rsidRDefault="00C10231" w:rsidP="00C10231">
      <w:pPr>
        <w:spacing w:before="0"/>
        <w:jc w:val="center"/>
        <w:rPr>
          <w:rFonts w:cs="Arial"/>
          <w:b/>
          <w:sz w:val="24"/>
          <w:szCs w:val="24"/>
          <w:lang w:val="sr-Cyrl-CS" w:eastAsia="ar-SA"/>
        </w:rPr>
      </w:pPr>
    </w:p>
    <w:p w14:paraId="2CA0C3C6" w14:textId="0D986B18" w:rsidR="00C10231" w:rsidRPr="00C10231" w:rsidRDefault="00C10231" w:rsidP="00C10231">
      <w:pPr>
        <w:suppressAutoHyphens/>
        <w:rPr>
          <w:rFonts w:cs="Arial"/>
          <w:sz w:val="24"/>
          <w:szCs w:val="24"/>
          <w:lang w:val="sr-Cyrl-CS" w:eastAsia="ar-SA"/>
        </w:rPr>
      </w:pPr>
      <w:r w:rsidRPr="00C10231">
        <w:rPr>
          <w:rFonts w:cs="Arial"/>
          <w:sz w:val="24"/>
          <w:szCs w:val="24"/>
          <w:lang w:val="sr-Cyrl-CS" w:eastAsia="ar-SA"/>
        </w:rPr>
        <w:t xml:space="preserve">На основу члана 81. Закона о јавним набавкама </w:t>
      </w:r>
      <w:r w:rsidRPr="00C10231">
        <w:rPr>
          <w:rFonts w:eastAsia="TimesNewRomanPSMT" w:cs="Arial"/>
          <w:sz w:val="24"/>
          <w:szCs w:val="24"/>
          <w:lang w:val="ru-RU"/>
        </w:rPr>
        <w:t xml:space="preserve">(„Сл. </w:t>
      </w:r>
      <w:r w:rsidRPr="00C10231">
        <w:rPr>
          <w:rFonts w:eastAsia="TimesNewRomanPSMT" w:cs="Arial"/>
          <w:sz w:val="24"/>
          <w:szCs w:val="24"/>
          <w:lang w:val="sr-Cyrl-RS"/>
        </w:rPr>
        <w:t>г</w:t>
      </w:r>
      <w:r w:rsidRPr="00C10231">
        <w:rPr>
          <w:rFonts w:eastAsia="TimesNewRomanPSMT" w:cs="Arial"/>
          <w:sz w:val="24"/>
          <w:szCs w:val="24"/>
          <w:lang w:val="ru-RU"/>
        </w:rPr>
        <w:t>ласник РС”</w:t>
      </w:r>
      <w:r w:rsidR="00246F52">
        <w:rPr>
          <w:rFonts w:eastAsia="TimesNewRomanPSMT" w:cs="Arial"/>
          <w:sz w:val="24"/>
          <w:szCs w:val="24"/>
          <w:lang w:val="ru-RU"/>
        </w:rPr>
        <w:t>,</w:t>
      </w:r>
      <w:r w:rsidRPr="00C10231">
        <w:rPr>
          <w:rFonts w:eastAsia="TimesNewRomanPSMT" w:cs="Arial"/>
          <w:sz w:val="24"/>
          <w:szCs w:val="24"/>
          <w:lang w:val="ru-RU"/>
        </w:rPr>
        <w:t xml:space="preserve"> бр. 1</w:t>
      </w:r>
      <w:r w:rsidRPr="00C10231">
        <w:rPr>
          <w:rFonts w:eastAsia="TimesNewRomanPSMT" w:cs="Arial"/>
          <w:sz w:val="24"/>
          <w:szCs w:val="24"/>
          <w:lang w:val="sr-Cyrl-RS"/>
        </w:rPr>
        <w:t>24</w:t>
      </w:r>
      <w:r w:rsidRPr="00C10231">
        <w:rPr>
          <w:rFonts w:eastAsia="TimesNewRomanPSMT" w:cs="Arial"/>
          <w:sz w:val="24"/>
          <w:szCs w:val="24"/>
          <w:lang w:val="ru-RU"/>
        </w:rPr>
        <w:t>/20</w:t>
      </w:r>
      <w:r w:rsidRPr="00C10231">
        <w:rPr>
          <w:rFonts w:eastAsia="TimesNewRomanPSMT" w:cs="Arial"/>
          <w:sz w:val="24"/>
          <w:szCs w:val="24"/>
          <w:lang w:val="sr-Cyrl-RS"/>
        </w:rPr>
        <w:t>12</w:t>
      </w:r>
      <w:r w:rsidRPr="00C10231">
        <w:rPr>
          <w:rFonts w:eastAsia="TimesNewRomanPSMT" w:cs="Arial"/>
          <w:sz w:val="24"/>
          <w:szCs w:val="24"/>
          <w:lang w:val="ru-RU"/>
        </w:rPr>
        <w:t>, 14/</w:t>
      </w:r>
      <w:r w:rsidR="00246F52">
        <w:rPr>
          <w:rFonts w:eastAsia="TimesNewRomanPSMT" w:cs="Arial"/>
          <w:sz w:val="24"/>
          <w:szCs w:val="24"/>
          <w:lang w:val="ru-RU"/>
        </w:rPr>
        <w:t>20</w:t>
      </w:r>
      <w:r w:rsidRPr="00C10231">
        <w:rPr>
          <w:rFonts w:eastAsia="TimesNewRomanPSMT" w:cs="Arial"/>
          <w:sz w:val="24"/>
          <w:szCs w:val="24"/>
          <w:lang w:val="ru-RU"/>
        </w:rPr>
        <w:t>15, 68/</w:t>
      </w:r>
      <w:r w:rsidR="00246F52">
        <w:rPr>
          <w:rFonts w:eastAsia="TimesNewRomanPSMT" w:cs="Arial"/>
          <w:sz w:val="24"/>
          <w:szCs w:val="24"/>
          <w:lang w:val="ru-RU"/>
        </w:rPr>
        <w:t>20</w:t>
      </w:r>
      <w:r w:rsidRPr="00C10231">
        <w:rPr>
          <w:rFonts w:eastAsia="TimesNewRomanPSMT" w:cs="Arial"/>
          <w:sz w:val="24"/>
          <w:szCs w:val="24"/>
          <w:lang w:val="ru-RU"/>
        </w:rPr>
        <w:t>15</w:t>
      </w:r>
      <w:r w:rsidRPr="00C10231">
        <w:rPr>
          <w:rFonts w:cs="Arial"/>
          <w:sz w:val="24"/>
          <w:szCs w:val="24"/>
          <w:lang w:val="sr-Cyrl-CS" w:eastAsia="ar-SA"/>
        </w:rPr>
        <w:t xml:space="preserve">) саставни део заједничке понуде је споразум којим се понуђачи из групе међусобно и </w:t>
      </w:r>
      <w:r w:rsidR="007A5938" w:rsidRPr="00C10231">
        <w:rPr>
          <w:rFonts w:cs="Arial"/>
          <w:sz w:val="24"/>
          <w:szCs w:val="24"/>
          <w:lang w:val="sr-Cyrl-CS" w:eastAsia="ar-SA"/>
        </w:rPr>
        <w:t xml:space="preserve">према наручиоцу </w:t>
      </w:r>
      <w:r w:rsidR="007A5938">
        <w:rPr>
          <w:rFonts w:cs="Arial"/>
          <w:sz w:val="24"/>
          <w:szCs w:val="24"/>
          <w:lang w:val="sr-Cyrl-CS" w:eastAsia="ar-SA"/>
        </w:rPr>
        <w:t xml:space="preserve">неограничено солидарно </w:t>
      </w:r>
      <w:r w:rsidR="007A5938" w:rsidRPr="00C10231">
        <w:rPr>
          <w:rFonts w:cs="Arial"/>
          <w:sz w:val="24"/>
          <w:szCs w:val="24"/>
          <w:lang w:val="sr-Cyrl-CS" w:eastAsia="ar-SA"/>
        </w:rPr>
        <w:t xml:space="preserve">обавезују </w:t>
      </w:r>
      <w:r w:rsidRPr="00C10231">
        <w:rPr>
          <w:rFonts w:cs="Arial"/>
          <w:sz w:val="24"/>
          <w:szCs w:val="24"/>
          <w:lang w:val="sr-Cyrl-CS" w:eastAsia="ar-SA"/>
        </w:rPr>
        <w:t xml:space="preserve">на извршење јавне набавке, а који обавезно садржи податке о: </w:t>
      </w:r>
    </w:p>
    <w:tbl>
      <w:tblPr>
        <w:tblpPr w:leftFromText="180" w:rightFromText="180" w:vertAnchor="text" w:horzAnchor="margin" w:tblpY="194"/>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1"/>
        <w:gridCol w:w="5637"/>
      </w:tblGrid>
      <w:tr w:rsidR="00C10231" w:rsidRPr="00C10231" w14:paraId="127879E2" w14:textId="77777777" w:rsidTr="00392C33">
        <w:trPr>
          <w:trHeight w:val="532"/>
        </w:trPr>
        <w:tc>
          <w:tcPr>
            <w:tcW w:w="36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E834072" w14:textId="77777777" w:rsidR="00C10231" w:rsidRPr="00C10231" w:rsidRDefault="00C10231" w:rsidP="00C10231">
            <w:pPr>
              <w:suppressAutoHyphens/>
              <w:jc w:val="center"/>
              <w:rPr>
                <w:rFonts w:cs="Arial"/>
                <w:sz w:val="24"/>
                <w:szCs w:val="24"/>
                <w:lang w:val="sr-Cyrl-CS" w:eastAsia="ar-SA"/>
              </w:rPr>
            </w:pPr>
            <w:r w:rsidRPr="00C10231">
              <w:rPr>
                <w:rFonts w:cs="Arial"/>
                <w:sz w:val="24"/>
                <w:szCs w:val="24"/>
                <w:lang w:val="sr-Cyrl-CS" w:eastAsia="ar-SA"/>
              </w:rPr>
              <w:t>ПОДАТАК О</w:t>
            </w:r>
          </w:p>
        </w:tc>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C4C341F" w14:textId="77777777" w:rsidR="00C10231" w:rsidRPr="00C10231" w:rsidRDefault="00C10231" w:rsidP="00C10231">
            <w:pPr>
              <w:suppressAutoHyphens/>
              <w:jc w:val="center"/>
              <w:rPr>
                <w:rFonts w:cs="Arial"/>
                <w:sz w:val="24"/>
                <w:szCs w:val="24"/>
                <w:lang w:val="sr-Cyrl-CS" w:eastAsia="ar-SA"/>
              </w:rPr>
            </w:pPr>
            <w:r w:rsidRPr="00C10231">
              <w:rPr>
                <w:rFonts w:cs="Arial"/>
                <w:sz w:val="24"/>
                <w:szCs w:val="24"/>
                <w:lang w:val="sr-Cyrl-CS" w:eastAsia="ar-SA"/>
              </w:rPr>
              <w:t>НАЗИВ И СЕДИШТЕ ЧЛАНА ГРУПЕ ПОНУЂАЧА</w:t>
            </w:r>
          </w:p>
        </w:tc>
      </w:tr>
      <w:tr w:rsidR="00C10231" w:rsidRPr="00C10231" w14:paraId="7F4722A3" w14:textId="77777777" w:rsidTr="00392C33">
        <w:trPr>
          <w:trHeight w:val="1244"/>
        </w:trPr>
        <w:tc>
          <w:tcPr>
            <w:tcW w:w="3651" w:type="dxa"/>
            <w:tcBorders>
              <w:top w:val="single" w:sz="4" w:space="0" w:color="auto"/>
              <w:left w:val="single" w:sz="4" w:space="0" w:color="auto"/>
              <w:bottom w:val="single" w:sz="4" w:space="0" w:color="auto"/>
              <w:right w:val="single" w:sz="4" w:space="0" w:color="auto"/>
            </w:tcBorders>
            <w:vAlign w:val="center"/>
          </w:tcPr>
          <w:p w14:paraId="32E886E1" w14:textId="77777777" w:rsidR="00C10231" w:rsidRPr="00C10231" w:rsidRDefault="00C10231" w:rsidP="00C10231">
            <w:pPr>
              <w:suppressAutoHyphens/>
              <w:jc w:val="left"/>
              <w:rPr>
                <w:rFonts w:cs="Arial"/>
                <w:i/>
                <w:sz w:val="24"/>
                <w:szCs w:val="24"/>
                <w:lang w:val="sr-Cyrl-CS" w:eastAsia="ar-SA"/>
              </w:rPr>
            </w:pPr>
            <w:r w:rsidRPr="00C10231">
              <w:rPr>
                <w:rFonts w:cs="Arial"/>
                <w:i/>
                <w:sz w:val="24"/>
                <w:szCs w:val="24"/>
                <w:lang w:val="sr-Cyrl-CS" w:eastAsia="ar-SA"/>
              </w:rPr>
              <w:t>1. Члан</w:t>
            </w:r>
            <w:r w:rsidRPr="00C10231">
              <w:rPr>
                <w:rFonts w:cs="Arial"/>
                <w:i/>
                <w:sz w:val="24"/>
                <w:szCs w:val="24"/>
                <w:lang w:val="sr-Cyrl-RS" w:eastAsia="ar-SA"/>
              </w:rPr>
              <w:t>у</w:t>
            </w:r>
            <w:r w:rsidRPr="00C10231">
              <w:rPr>
                <w:rFonts w:cs="Arial"/>
                <w:i/>
                <w:sz w:val="24"/>
                <w:szCs w:val="24"/>
                <w:lang w:val="sr-Cyrl-CS" w:eastAsia="ar-SA"/>
              </w:rPr>
              <w:t xml:space="preserve"> групе који ће бити носилац посла, односно који ће поднети понуду и који ће заступати групу понуђача пред наручиоцем</w:t>
            </w:r>
          </w:p>
        </w:tc>
        <w:tc>
          <w:tcPr>
            <w:tcW w:w="5637" w:type="dxa"/>
            <w:tcBorders>
              <w:top w:val="single" w:sz="4" w:space="0" w:color="auto"/>
              <w:left w:val="single" w:sz="4" w:space="0" w:color="auto"/>
              <w:bottom w:val="single" w:sz="4" w:space="0" w:color="auto"/>
              <w:right w:val="single" w:sz="4" w:space="0" w:color="auto"/>
            </w:tcBorders>
          </w:tcPr>
          <w:p w14:paraId="1D8B2CEC" w14:textId="77777777" w:rsidR="00C10231" w:rsidRPr="00C10231" w:rsidRDefault="00C10231" w:rsidP="00C10231">
            <w:pPr>
              <w:suppressAutoHyphens/>
              <w:rPr>
                <w:rFonts w:cs="Arial"/>
                <w:sz w:val="24"/>
                <w:szCs w:val="24"/>
                <w:lang w:val="sr-Cyrl-CS" w:eastAsia="ar-SA"/>
              </w:rPr>
            </w:pPr>
          </w:p>
        </w:tc>
      </w:tr>
      <w:tr w:rsidR="00C10231" w:rsidRPr="00C10231" w14:paraId="3ABEBE91" w14:textId="77777777" w:rsidTr="00392C33">
        <w:trPr>
          <w:trHeight w:val="1280"/>
        </w:trPr>
        <w:tc>
          <w:tcPr>
            <w:tcW w:w="3651" w:type="dxa"/>
            <w:tcBorders>
              <w:top w:val="single" w:sz="4" w:space="0" w:color="auto"/>
              <w:left w:val="single" w:sz="4" w:space="0" w:color="auto"/>
              <w:bottom w:val="single" w:sz="4" w:space="0" w:color="auto"/>
              <w:right w:val="single" w:sz="4" w:space="0" w:color="auto"/>
            </w:tcBorders>
            <w:vAlign w:val="center"/>
          </w:tcPr>
          <w:p w14:paraId="6708BD4D" w14:textId="28979429" w:rsidR="00C10231" w:rsidRPr="00C10231" w:rsidRDefault="00C10231" w:rsidP="00C10231">
            <w:pPr>
              <w:suppressAutoHyphens/>
              <w:jc w:val="left"/>
              <w:rPr>
                <w:rFonts w:cs="Arial"/>
                <w:i/>
                <w:sz w:val="24"/>
                <w:szCs w:val="24"/>
                <w:lang w:val="sr-Cyrl-CS" w:eastAsia="ar-SA"/>
              </w:rPr>
            </w:pPr>
            <w:r w:rsidRPr="00C10231">
              <w:rPr>
                <w:rFonts w:cs="Arial"/>
                <w:i/>
                <w:sz w:val="24"/>
                <w:szCs w:val="24"/>
                <w:lang w:val="sr-Cyrl-RS" w:eastAsia="ar-SA"/>
              </w:rPr>
              <w:t>2.</w:t>
            </w:r>
            <w:r w:rsidRPr="00C10231">
              <w:rPr>
                <w:rFonts w:cs="Arial"/>
                <w:i/>
                <w:sz w:val="24"/>
                <w:szCs w:val="24"/>
                <w:lang w:val="sr-Cyrl-CS" w:eastAsia="ar-SA"/>
              </w:rPr>
              <w:t xml:space="preserve"> O</w:t>
            </w:r>
            <w:r w:rsidRPr="00C10231">
              <w:rPr>
                <w:rFonts w:cs="Arial"/>
                <w:i/>
                <w:sz w:val="24"/>
                <w:szCs w:val="24"/>
                <w:lang w:val="sr-Cyrl-RS" w:eastAsia="ar-SA"/>
              </w:rPr>
              <w:t>пис послова</w:t>
            </w:r>
            <w:r w:rsidRPr="00C10231">
              <w:rPr>
                <w:rFonts w:cs="Arial"/>
                <w:i/>
                <w:sz w:val="24"/>
                <w:szCs w:val="24"/>
                <w:lang w:val="sr-Cyrl-CS" w:eastAsia="ar-SA"/>
              </w:rPr>
              <w:t xml:space="preserve"> сваког од понуђача из групе понуђача </w:t>
            </w:r>
            <w:r w:rsidRPr="00C10231">
              <w:rPr>
                <w:rFonts w:cs="Arial"/>
                <w:i/>
                <w:sz w:val="24"/>
                <w:szCs w:val="24"/>
                <w:lang w:val="sr-Cyrl-RS" w:eastAsia="ar-SA"/>
              </w:rPr>
              <w:t>у</w:t>
            </w:r>
            <w:r w:rsidRPr="00C10231">
              <w:rPr>
                <w:rFonts w:cs="Arial"/>
                <w:i/>
                <w:sz w:val="24"/>
                <w:szCs w:val="24"/>
                <w:lang w:val="sr-Cyrl-CS" w:eastAsia="ar-SA"/>
              </w:rPr>
              <w:t xml:space="preserve"> извршењ</w:t>
            </w:r>
            <w:r w:rsidRPr="00C10231">
              <w:rPr>
                <w:rFonts w:cs="Arial"/>
                <w:i/>
                <w:sz w:val="24"/>
                <w:szCs w:val="24"/>
                <w:lang w:val="sr-Cyrl-RS" w:eastAsia="ar-SA"/>
              </w:rPr>
              <w:t>у</w:t>
            </w:r>
            <w:r w:rsidRPr="00C10231">
              <w:rPr>
                <w:rFonts w:cs="Arial"/>
                <w:i/>
                <w:sz w:val="24"/>
                <w:szCs w:val="24"/>
                <w:lang w:val="sr-Cyrl-CS" w:eastAsia="ar-SA"/>
              </w:rPr>
              <w:t xml:space="preserve"> </w:t>
            </w:r>
            <w:r w:rsidR="00031B7E">
              <w:rPr>
                <w:rFonts w:cs="Arial"/>
                <w:i/>
                <w:sz w:val="24"/>
                <w:szCs w:val="24"/>
                <w:lang w:val="sr-Cyrl-CS" w:eastAsia="ar-SA"/>
              </w:rPr>
              <w:t>Уговора</w:t>
            </w:r>
          </w:p>
          <w:p w14:paraId="55531700" w14:textId="77777777" w:rsidR="00C10231" w:rsidRPr="00C10231" w:rsidRDefault="00C10231" w:rsidP="00C10231">
            <w:pPr>
              <w:suppressAutoHyphens/>
              <w:jc w:val="left"/>
              <w:rPr>
                <w:rFonts w:cs="Arial"/>
                <w:i/>
                <w:sz w:val="24"/>
                <w:szCs w:val="24"/>
                <w:lang w:val="sr-Cyrl-RS" w:eastAsia="ar-SA"/>
              </w:rPr>
            </w:pPr>
          </w:p>
          <w:p w14:paraId="6FA647A5" w14:textId="77777777" w:rsidR="00C10231" w:rsidRPr="00C10231" w:rsidRDefault="00C10231" w:rsidP="00C10231">
            <w:pPr>
              <w:suppressAutoHyphens/>
              <w:jc w:val="left"/>
              <w:rPr>
                <w:rFonts w:cs="Arial"/>
                <w:i/>
                <w:sz w:val="24"/>
                <w:szCs w:val="24"/>
                <w:lang w:val="sr-Cyrl-RS" w:eastAsia="ar-SA"/>
              </w:rPr>
            </w:pPr>
          </w:p>
          <w:p w14:paraId="59176D51" w14:textId="77777777" w:rsidR="00C10231" w:rsidRPr="00C10231" w:rsidRDefault="00C10231" w:rsidP="00C10231">
            <w:pPr>
              <w:suppressAutoHyphens/>
              <w:jc w:val="left"/>
              <w:rPr>
                <w:rFonts w:cs="Arial"/>
                <w:i/>
                <w:sz w:val="24"/>
                <w:szCs w:val="24"/>
                <w:lang w:val="sr-Cyrl-RS" w:eastAsia="ar-SA"/>
              </w:rPr>
            </w:pPr>
          </w:p>
        </w:tc>
        <w:tc>
          <w:tcPr>
            <w:tcW w:w="5637" w:type="dxa"/>
            <w:tcBorders>
              <w:top w:val="single" w:sz="4" w:space="0" w:color="auto"/>
              <w:left w:val="single" w:sz="4" w:space="0" w:color="auto"/>
              <w:bottom w:val="single" w:sz="4" w:space="0" w:color="auto"/>
              <w:right w:val="single" w:sz="4" w:space="0" w:color="auto"/>
            </w:tcBorders>
          </w:tcPr>
          <w:p w14:paraId="72C99750" w14:textId="77777777" w:rsidR="00C10231" w:rsidRPr="00C10231" w:rsidRDefault="00C10231" w:rsidP="00C10231">
            <w:pPr>
              <w:suppressAutoHyphens/>
              <w:rPr>
                <w:rFonts w:cs="Arial"/>
                <w:sz w:val="24"/>
                <w:szCs w:val="24"/>
                <w:lang w:val="sr-Cyrl-CS" w:eastAsia="ar-SA"/>
              </w:rPr>
            </w:pPr>
          </w:p>
        </w:tc>
      </w:tr>
      <w:tr w:rsidR="00C10231" w:rsidRPr="00C10231" w14:paraId="2DB64289" w14:textId="77777777" w:rsidTr="00392C33">
        <w:trPr>
          <w:trHeight w:val="1433"/>
        </w:trPr>
        <w:tc>
          <w:tcPr>
            <w:tcW w:w="3651" w:type="dxa"/>
            <w:tcBorders>
              <w:top w:val="single" w:sz="4" w:space="0" w:color="auto"/>
              <w:left w:val="single" w:sz="4" w:space="0" w:color="auto"/>
              <w:bottom w:val="single" w:sz="4" w:space="0" w:color="auto"/>
              <w:right w:val="single" w:sz="4" w:space="0" w:color="auto"/>
            </w:tcBorders>
            <w:vAlign w:val="center"/>
          </w:tcPr>
          <w:p w14:paraId="42A186BC" w14:textId="1801A560" w:rsidR="00C10231" w:rsidRPr="00C10231" w:rsidRDefault="00C10231" w:rsidP="00C10231">
            <w:pPr>
              <w:suppressAutoHyphens/>
              <w:jc w:val="left"/>
              <w:rPr>
                <w:rFonts w:cs="Arial"/>
                <w:i/>
                <w:sz w:val="24"/>
                <w:szCs w:val="24"/>
                <w:lang w:val="sr-Cyrl-RS" w:eastAsia="ar-SA"/>
              </w:rPr>
            </w:pPr>
            <w:r w:rsidRPr="00C10231">
              <w:rPr>
                <w:rFonts w:cs="Arial"/>
                <w:i/>
                <w:sz w:val="24"/>
                <w:szCs w:val="24"/>
                <w:lang w:val="sr-Cyrl-RS" w:eastAsia="ar-SA"/>
              </w:rPr>
              <w:t>3.</w:t>
            </w:r>
            <w:r w:rsidR="00565663">
              <w:rPr>
                <w:rFonts w:cs="Arial"/>
                <w:i/>
                <w:sz w:val="24"/>
                <w:szCs w:val="24"/>
                <w:lang w:val="sr-Cyrl-RS" w:eastAsia="ar-SA"/>
              </w:rPr>
              <w:t xml:space="preserve"> </w:t>
            </w:r>
            <w:r w:rsidRPr="00C10231">
              <w:rPr>
                <w:rFonts w:cs="Arial"/>
                <w:i/>
                <w:sz w:val="24"/>
                <w:szCs w:val="24"/>
                <w:lang w:val="sr-Cyrl-RS" w:eastAsia="ar-SA"/>
              </w:rPr>
              <w:t>Друго</w:t>
            </w:r>
          </w:p>
          <w:p w14:paraId="49BAADC4" w14:textId="77777777" w:rsidR="00C10231" w:rsidRPr="00C10231" w:rsidRDefault="00C10231" w:rsidP="00C10231">
            <w:pPr>
              <w:suppressAutoHyphens/>
              <w:jc w:val="left"/>
              <w:rPr>
                <w:rFonts w:cs="Arial"/>
                <w:i/>
                <w:sz w:val="24"/>
                <w:szCs w:val="24"/>
                <w:lang w:val="sr-Cyrl-RS" w:eastAsia="ar-SA"/>
              </w:rPr>
            </w:pPr>
          </w:p>
          <w:p w14:paraId="19A91F62" w14:textId="77777777" w:rsidR="00C10231" w:rsidRPr="00C10231" w:rsidRDefault="00C10231" w:rsidP="00C10231">
            <w:pPr>
              <w:suppressAutoHyphens/>
              <w:jc w:val="left"/>
              <w:rPr>
                <w:rFonts w:cs="Arial"/>
                <w:i/>
                <w:sz w:val="24"/>
                <w:szCs w:val="24"/>
                <w:lang w:val="sr-Cyrl-RS" w:eastAsia="ar-SA"/>
              </w:rPr>
            </w:pPr>
          </w:p>
          <w:p w14:paraId="0825AAA7" w14:textId="77777777" w:rsidR="00C10231" w:rsidRPr="00C10231" w:rsidRDefault="00C10231" w:rsidP="00C10231">
            <w:pPr>
              <w:suppressAutoHyphens/>
              <w:jc w:val="left"/>
              <w:rPr>
                <w:rFonts w:cs="Arial"/>
                <w:i/>
                <w:sz w:val="24"/>
                <w:szCs w:val="24"/>
                <w:lang w:val="sr-Cyrl-RS" w:eastAsia="ar-SA"/>
              </w:rPr>
            </w:pPr>
          </w:p>
          <w:p w14:paraId="2810770D" w14:textId="77777777" w:rsidR="00C10231" w:rsidRPr="00C10231" w:rsidRDefault="00C10231" w:rsidP="00C10231">
            <w:pPr>
              <w:suppressAutoHyphens/>
              <w:jc w:val="left"/>
              <w:rPr>
                <w:rFonts w:cs="Arial"/>
                <w:i/>
                <w:sz w:val="24"/>
                <w:szCs w:val="24"/>
                <w:lang w:val="sr-Cyrl-RS" w:eastAsia="ar-SA"/>
              </w:rPr>
            </w:pPr>
          </w:p>
          <w:p w14:paraId="1AB3F1E9" w14:textId="77777777" w:rsidR="00C10231" w:rsidRPr="00C10231" w:rsidRDefault="00C10231" w:rsidP="00C10231">
            <w:pPr>
              <w:suppressAutoHyphens/>
              <w:jc w:val="left"/>
              <w:rPr>
                <w:rFonts w:cs="Arial"/>
                <w:i/>
                <w:sz w:val="24"/>
                <w:szCs w:val="24"/>
                <w:lang w:val="sr-Cyrl-RS" w:eastAsia="ar-SA"/>
              </w:rPr>
            </w:pPr>
          </w:p>
        </w:tc>
        <w:tc>
          <w:tcPr>
            <w:tcW w:w="5637" w:type="dxa"/>
            <w:tcBorders>
              <w:top w:val="single" w:sz="4" w:space="0" w:color="auto"/>
              <w:left w:val="single" w:sz="4" w:space="0" w:color="auto"/>
              <w:bottom w:val="single" w:sz="4" w:space="0" w:color="auto"/>
              <w:right w:val="single" w:sz="4" w:space="0" w:color="auto"/>
            </w:tcBorders>
          </w:tcPr>
          <w:p w14:paraId="0454365D" w14:textId="77777777" w:rsidR="00C10231" w:rsidRPr="00C10231" w:rsidRDefault="00C10231" w:rsidP="00C10231">
            <w:pPr>
              <w:suppressAutoHyphens/>
              <w:rPr>
                <w:rFonts w:cs="Arial"/>
                <w:sz w:val="24"/>
                <w:szCs w:val="24"/>
                <w:lang w:val="sr-Cyrl-CS" w:eastAsia="ar-SA"/>
              </w:rPr>
            </w:pPr>
          </w:p>
        </w:tc>
      </w:tr>
    </w:tbl>
    <w:p w14:paraId="442356D0" w14:textId="77777777" w:rsidR="00C10231" w:rsidRPr="00C10231" w:rsidRDefault="00C10231" w:rsidP="00C10231">
      <w:pPr>
        <w:tabs>
          <w:tab w:val="num" w:pos="360"/>
        </w:tabs>
        <w:rPr>
          <w:rFonts w:cs="Arial"/>
          <w:i/>
          <w:spacing w:val="2"/>
          <w:sz w:val="24"/>
          <w:szCs w:val="24"/>
          <w:lang w:val="sr-Cyrl-RS"/>
        </w:rPr>
      </w:pPr>
    </w:p>
    <w:p w14:paraId="1AC649A0" w14:textId="77777777" w:rsidR="00C10231" w:rsidRPr="00C10231" w:rsidRDefault="00C10231" w:rsidP="00C10231">
      <w:pPr>
        <w:framePr w:hSpace="180" w:wrap="around" w:vAnchor="text" w:hAnchor="margin" w:y="194"/>
        <w:suppressAutoHyphens/>
        <w:rPr>
          <w:rFonts w:cs="Arial"/>
          <w:i/>
          <w:sz w:val="24"/>
          <w:szCs w:val="24"/>
          <w:lang w:val="sr-Cyrl-CS" w:eastAsia="ar-SA"/>
        </w:rPr>
      </w:pPr>
      <w:r w:rsidRPr="00C10231">
        <w:rPr>
          <w:rFonts w:cs="Arial"/>
          <w:i/>
          <w:sz w:val="24"/>
          <w:szCs w:val="24"/>
          <w:lang w:val="sr-Cyrl-CS" w:eastAsia="ar-SA"/>
        </w:rPr>
        <w:t>Потпис одговорног лица члана групе понуђача</w:t>
      </w:r>
    </w:p>
    <w:p w14:paraId="44032D5B" w14:textId="77777777" w:rsidR="00C10231" w:rsidRPr="00C10231" w:rsidRDefault="00C10231" w:rsidP="00C10231">
      <w:pPr>
        <w:framePr w:hSpace="180" w:wrap="around" w:vAnchor="text" w:hAnchor="margin" w:y="194"/>
        <w:suppressAutoHyphens/>
        <w:rPr>
          <w:rFonts w:cs="Arial"/>
          <w:i/>
          <w:sz w:val="24"/>
          <w:szCs w:val="24"/>
          <w:lang w:val="sr-Cyrl-CS" w:eastAsia="ar-SA"/>
        </w:rPr>
      </w:pPr>
      <w:r w:rsidRPr="00C10231">
        <w:rPr>
          <w:rFonts w:cs="Arial"/>
          <w:i/>
          <w:sz w:val="24"/>
          <w:szCs w:val="24"/>
          <w:lang w:val="sr-Cyrl-CS" w:eastAsia="ar-SA"/>
        </w:rPr>
        <w:t>______________________</w:t>
      </w:r>
    </w:p>
    <w:p w14:paraId="48EFD8AB" w14:textId="77777777" w:rsidR="00C10231" w:rsidRPr="00C10231" w:rsidRDefault="00C10231" w:rsidP="00C10231">
      <w:pPr>
        <w:tabs>
          <w:tab w:val="num" w:pos="360"/>
        </w:tabs>
        <w:rPr>
          <w:rFonts w:cs="Arial"/>
          <w:i/>
          <w:sz w:val="24"/>
          <w:szCs w:val="24"/>
          <w:lang w:val="sr-Cyrl-CS"/>
        </w:rPr>
      </w:pPr>
      <w:r w:rsidRPr="00C10231">
        <w:rPr>
          <w:rFonts w:cs="Arial"/>
          <w:i/>
          <w:sz w:val="24"/>
          <w:szCs w:val="24"/>
          <w:lang w:val="sr-Cyrl-CS"/>
        </w:rPr>
        <w:t xml:space="preserve">                                       м.п.</w:t>
      </w:r>
    </w:p>
    <w:p w14:paraId="34580571" w14:textId="77777777" w:rsidR="00C10231" w:rsidRPr="00C10231" w:rsidRDefault="00C10231" w:rsidP="00C10231">
      <w:pPr>
        <w:framePr w:hSpace="180" w:wrap="around" w:vAnchor="text" w:hAnchor="margin" w:y="194"/>
        <w:suppressAutoHyphens/>
        <w:rPr>
          <w:rFonts w:cs="Arial"/>
          <w:i/>
          <w:sz w:val="24"/>
          <w:szCs w:val="24"/>
          <w:lang w:val="sr-Cyrl-CS" w:eastAsia="ar-SA"/>
        </w:rPr>
      </w:pPr>
      <w:r w:rsidRPr="00C10231">
        <w:rPr>
          <w:rFonts w:cs="Arial"/>
          <w:i/>
          <w:sz w:val="24"/>
          <w:szCs w:val="24"/>
          <w:lang w:val="sr-Cyrl-CS" w:eastAsia="ar-SA"/>
        </w:rPr>
        <w:t>Потпис одговорног лица члана групе понуђача</w:t>
      </w:r>
    </w:p>
    <w:p w14:paraId="2FD59A6A" w14:textId="77777777" w:rsidR="00C10231" w:rsidRPr="00C10231" w:rsidRDefault="00C10231" w:rsidP="00C10231">
      <w:pPr>
        <w:framePr w:hSpace="180" w:wrap="around" w:vAnchor="text" w:hAnchor="margin" w:y="194"/>
        <w:suppressAutoHyphens/>
        <w:rPr>
          <w:rFonts w:cs="Arial"/>
          <w:i/>
          <w:sz w:val="24"/>
          <w:szCs w:val="24"/>
          <w:lang w:val="sr-Cyrl-CS" w:eastAsia="ar-SA"/>
        </w:rPr>
      </w:pPr>
      <w:r w:rsidRPr="00C10231">
        <w:rPr>
          <w:rFonts w:cs="Arial"/>
          <w:i/>
          <w:sz w:val="24"/>
          <w:szCs w:val="24"/>
          <w:lang w:val="sr-Cyrl-CS" w:eastAsia="ar-SA"/>
        </w:rPr>
        <w:t>______________________</w:t>
      </w:r>
    </w:p>
    <w:p w14:paraId="3091B099" w14:textId="77777777" w:rsidR="00C10231" w:rsidRPr="00C10231" w:rsidRDefault="00C10231" w:rsidP="00C10231">
      <w:pPr>
        <w:tabs>
          <w:tab w:val="num" w:pos="360"/>
        </w:tabs>
        <w:rPr>
          <w:rFonts w:cs="Arial"/>
          <w:i/>
          <w:sz w:val="24"/>
          <w:szCs w:val="24"/>
          <w:lang w:val="sr-Cyrl-CS"/>
        </w:rPr>
      </w:pPr>
      <w:r w:rsidRPr="00C10231">
        <w:rPr>
          <w:rFonts w:cs="Arial"/>
          <w:i/>
          <w:sz w:val="24"/>
          <w:szCs w:val="24"/>
          <w:lang w:val="sr-Cyrl-CS"/>
        </w:rPr>
        <w:t xml:space="preserve">                                       м.п.</w:t>
      </w:r>
    </w:p>
    <w:p w14:paraId="60309A1F" w14:textId="77777777" w:rsidR="00C10231" w:rsidRPr="00C10231" w:rsidRDefault="00C10231" w:rsidP="00C10231">
      <w:pPr>
        <w:spacing w:after="120"/>
        <w:rPr>
          <w:rFonts w:cs="Arial"/>
          <w:spacing w:val="4"/>
          <w:sz w:val="24"/>
          <w:szCs w:val="24"/>
          <w:lang w:val="sr-Cyrl-RS"/>
        </w:rPr>
      </w:pPr>
      <w:r w:rsidRPr="00C10231">
        <w:rPr>
          <w:rFonts w:cs="Arial"/>
          <w:sz w:val="24"/>
          <w:szCs w:val="24"/>
          <w:lang w:val="sr-Cyrl-CS"/>
        </w:rPr>
        <w:t xml:space="preserve">     </w:t>
      </w:r>
      <w:r w:rsidRPr="00C10231">
        <w:rPr>
          <w:rFonts w:cs="Arial"/>
          <w:spacing w:val="4"/>
          <w:sz w:val="24"/>
          <w:szCs w:val="24"/>
          <w:lang w:val="sr-Cyrl-CS"/>
        </w:rPr>
        <w:t xml:space="preserve">Датум                                                                                                  </w:t>
      </w:r>
      <w:r w:rsidRPr="00C10231">
        <w:rPr>
          <w:rFonts w:cs="Arial"/>
          <w:spacing w:val="2"/>
          <w:sz w:val="24"/>
          <w:szCs w:val="24"/>
          <w:lang w:val="sr-Latn-CS"/>
        </w:rPr>
        <w:t xml:space="preserve">    </w:t>
      </w:r>
    </w:p>
    <w:p w14:paraId="34636274" w14:textId="04DC2291" w:rsidR="00C10231" w:rsidRDefault="00C10231" w:rsidP="00E84DD3">
      <w:pPr>
        <w:tabs>
          <w:tab w:val="num" w:pos="360"/>
        </w:tabs>
        <w:rPr>
          <w:rFonts w:cs="Arial"/>
          <w:spacing w:val="2"/>
          <w:sz w:val="24"/>
          <w:szCs w:val="24"/>
          <w:lang w:val="sr-Cyrl-RS"/>
        </w:rPr>
      </w:pPr>
      <w:r w:rsidRPr="00C10231">
        <w:rPr>
          <w:rFonts w:cs="Arial"/>
          <w:spacing w:val="2"/>
          <w:sz w:val="24"/>
          <w:szCs w:val="24"/>
          <w:lang w:val="sr-Cyrl-CS"/>
        </w:rPr>
        <w:t xml:space="preserve">___________                                     </w:t>
      </w:r>
      <w:r w:rsidRPr="00C10231">
        <w:rPr>
          <w:rFonts w:cs="Arial"/>
          <w:spacing w:val="2"/>
          <w:sz w:val="24"/>
          <w:szCs w:val="24"/>
          <w:lang w:val="sr-Latn-CS"/>
        </w:rPr>
        <w:t xml:space="preserve">                  </w:t>
      </w:r>
    </w:p>
    <w:p w14:paraId="0C26CCA7" w14:textId="77777777" w:rsidR="00E84DD3" w:rsidRPr="00E84DD3" w:rsidRDefault="00E84DD3" w:rsidP="00E84DD3">
      <w:pPr>
        <w:tabs>
          <w:tab w:val="num" w:pos="360"/>
        </w:tabs>
        <w:rPr>
          <w:rFonts w:cs="Arial"/>
          <w:spacing w:val="2"/>
          <w:sz w:val="24"/>
          <w:szCs w:val="24"/>
          <w:lang w:val="sr-Cyrl-RS"/>
        </w:rPr>
      </w:pPr>
    </w:p>
    <w:p w14:paraId="7B0D62D1" w14:textId="5506F9EF" w:rsidR="000B68B4" w:rsidRPr="00CD5B18" w:rsidRDefault="007C29E2" w:rsidP="003C324F">
      <w:pPr>
        <w:pStyle w:val="Heading2"/>
        <w:numPr>
          <w:ilvl w:val="0"/>
          <w:numId w:val="23"/>
        </w:numPr>
        <w:rPr>
          <w:sz w:val="24"/>
        </w:rPr>
      </w:pPr>
      <w:r w:rsidRPr="00CD5B18">
        <w:rPr>
          <w:sz w:val="24"/>
        </w:rPr>
        <w:lastRenderedPageBreak/>
        <w:t>М</w:t>
      </w:r>
      <w:r w:rsidR="000B68B4" w:rsidRPr="00CD5B18">
        <w:rPr>
          <w:sz w:val="24"/>
        </w:rPr>
        <w:t xml:space="preserve">ОДЕЛ </w:t>
      </w:r>
      <w:r w:rsidR="00D745CE" w:rsidRPr="00CD5B18">
        <w:rPr>
          <w:sz w:val="24"/>
        </w:rPr>
        <w:t>УГОВОРА</w:t>
      </w:r>
    </w:p>
    <w:p w14:paraId="4B94EE13" w14:textId="4B529367" w:rsidR="003A45FC" w:rsidRPr="006E791A" w:rsidRDefault="003A45FC" w:rsidP="00877222">
      <w:pPr>
        <w:spacing w:before="0"/>
        <w:contextualSpacing/>
        <w:jc w:val="left"/>
        <w:rPr>
          <w:i/>
          <w:szCs w:val="24"/>
        </w:rPr>
      </w:pPr>
      <w:r w:rsidRPr="006E791A">
        <w:rPr>
          <w:i/>
          <w:szCs w:val="24"/>
        </w:rPr>
        <w:t xml:space="preserve">У складу са датим Моделом </w:t>
      </w:r>
      <w:r w:rsidR="00D745CE" w:rsidRPr="006E791A">
        <w:rPr>
          <w:i/>
          <w:szCs w:val="24"/>
          <w:lang w:val="sr-Cyrl-RS"/>
        </w:rPr>
        <w:t>уговора</w:t>
      </w:r>
      <w:r w:rsidRPr="006E791A">
        <w:rPr>
          <w:i/>
          <w:szCs w:val="24"/>
        </w:rPr>
        <w:t xml:space="preserve"> и елементима најповољније понуде биће закључен </w:t>
      </w:r>
      <w:r w:rsidR="00D745CE" w:rsidRPr="006E791A">
        <w:rPr>
          <w:i/>
          <w:szCs w:val="24"/>
          <w:lang w:val="sr-Cyrl-RS"/>
        </w:rPr>
        <w:t>Уговор</w:t>
      </w:r>
      <w:r w:rsidRPr="006E791A">
        <w:rPr>
          <w:i/>
          <w:szCs w:val="24"/>
        </w:rPr>
        <w:t xml:space="preserve">. Понуђач дати Модел </w:t>
      </w:r>
      <w:r w:rsidR="00D745CE" w:rsidRPr="006E791A">
        <w:rPr>
          <w:i/>
          <w:szCs w:val="24"/>
          <w:lang w:val="sr-Cyrl-RS"/>
        </w:rPr>
        <w:t>уговора</w:t>
      </w:r>
      <w:r w:rsidRPr="006E791A">
        <w:rPr>
          <w:i/>
          <w:szCs w:val="24"/>
        </w:rPr>
        <w:t xml:space="preserve"> потписује, оверава и доставља у понуди.</w:t>
      </w:r>
    </w:p>
    <w:p w14:paraId="39EDB19B" w14:textId="77777777" w:rsidR="00877222" w:rsidRPr="007C29E2" w:rsidRDefault="00877222" w:rsidP="00877222">
      <w:pPr>
        <w:spacing w:before="0"/>
        <w:contextualSpacing/>
        <w:jc w:val="left"/>
        <w:rPr>
          <w:rFonts w:eastAsia="Calibri" w:cs="Arial"/>
        </w:rPr>
      </w:pPr>
    </w:p>
    <w:p w14:paraId="63E84DFC" w14:textId="3C4B6A82" w:rsidR="00392C33" w:rsidRDefault="00392C33" w:rsidP="00877222">
      <w:pPr>
        <w:spacing w:before="0"/>
        <w:contextualSpacing/>
        <w:rPr>
          <w:b/>
          <w:sz w:val="24"/>
          <w:szCs w:val="24"/>
        </w:rPr>
      </w:pPr>
      <w:r w:rsidRPr="00392C33">
        <w:rPr>
          <w:b/>
          <w:sz w:val="24"/>
          <w:szCs w:val="24"/>
        </w:rPr>
        <w:t>УГОВОРНЕ СТРАНЕ</w:t>
      </w:r>
    </w:p>
    <w:p w14:paraId="3441C2FC" w14:textId="77777777" w:rsidR="007B1655" w:rsidRDefault="007B1655" w:rsidP="00877222">
      <w:pPr>
        <w:spacing w:before="0"/>
        <w:contextualSpacing/>
        <w:rPr>
          <w:b/>
          <w:sz w:val="24"/>
          <w:szCs w:val="24"/>
        </w:rPr>
      </w:pPr>
    </w:p>
    <w:p w14:paraId="6D61C68C" w14:textId="479454E4" w:rsidR="007B1655" w:rsidRPr="007B1655" w:rsidRDefault="007B1655" w:rsidP="00877222">
      <w:pPr>
        <w:spacing w:before="0"/>
        <w:contextualSpacing/>
        <w:rPr>
          <w:b/>
          <w:sz w:val="24"/>
          <w:szCs w:val="24"/>
          <w:lang w:val="sr-Cyrl-RS"/>
        </w:rPr>
      </w:pPr>
      <w:r>
        <w:rPr>
          <w:b/>
          <w:sz w:val="24"/>
          <w:szCs w:val="24"/>
          <w:lang w:val="sr-Cyrl-RS"/>
        </w:rPr>
        <w:t>КОРИСНИК УСЛУГА</w:t>
      </w:r>
    </w:p>
    <w:p w14:paraId="7F9D12AA" w14:textId="77777777" w:rsidR="00CD5B18" w:rsidRDefault="00CD5B18" w:rsidP="00877222">
      <w:pPr>
        <w:spacing w:before="0"/>
        <w:contextualSpacing/>
        <w:rPr>
          <w:b/>
          <w:sz w:val="24"/>
          <w:szCs w:val="24"/>
        </w:rPr>
      </w:pPr>
    </w:p>
    <w:p w14:paraId="1C2C8C70" w14:textId="2F9CA841" w:rsidR="003A45FC" w:rsidRDefault="003A45FC" w:rsidP="00877222">
      <w:pPr>
        <w:spacing w:before="0"/>
        <w:contextualSpacing/>
        <w:rPr>
          <w:sz w:val="24"/>
          <w:szCs w:val="24"/>
        </w:rPr>
      </w:pPr>
      <w:r>
        <w:rPr>
          <w:sz w:val="24"/>
          <w:szCs w:val="24"/>
          <w:lang w:val="sr-Cyrl-RS"/>
        </w:rPr>
        <w:t>1.</w:t>
      </w:r>
      <w:r w:rsidRPr="00A23B33">
        <w:rPr>
          <w:sz w:val="24"/>
          <w:szCs w:val="24"/>
          <w:lang w:val="sr-Cyrl-RS"/>
        </w:rPr>
        <w:t xml:space="preserve"> </w:t>
      </w:r>
      <w:r w:rsidRPr="00392C33">
        <w:rPr>
          <w:b/>
          <w:sz w:val="24"/>
          <w:szCs w:val="24"/>
        </w:rPr>
        <w:t xml:space="preserve">Јавно </w:t>
      </w:r>
      <w:r w:rsidR="000B68B4" w:rsidRPr="00392C33">
        <w:rPr>
          <w:b/>
          <w:sz w:val="24"/>
          <w:szCs w:val="24"/>
        </w:rPr>
        <w:t>предузеће „Електропривреда Србије</w:t>
      </w:r>
      <w:proofErr w:type="gramStart"/>
      <w:r w:rsidR="000B68B4" w:rsidRPr="00392C33">
        <w:rPr>
          <w:b/>
          <w:sz w:val="24"/>
          <w:szCs w:val="24"/>
        </w:rPr>
        <w:t>“ Београд</w:t>
      </w:r>
      <w:proofErr w:type="gramEnd"/>
      <w:r w:rsidR="00246F52">
        <w:rPr>
          <w:sz w:val="24"/>
          <w:szCs w:val="24"/>
        </w:rPr>
        <w:t xml:space="preserve">, </w:t>
      </w:r>
      <w:r w:rsidR="001161B2">
        <w:rPr>
          <w:sz w:val="24"/>
          <w:szCs w:val="24"/>
          <w:lang w:val="sr-Cyrl-RS"/>
        </w:rPr>
        <w:t>Балканска</w:t>
      </w:r>
      <w:r w:rsidR="000B68B4" w:rsidRPr="000B68B4">
        <w:rPr>
          <w:sz w:val="24"/>
          <w:szCs w:val="24"/>
        </w:rPr>
        <w:t xml:space="preserve"> бр. </w:t>
      </w:r>
      <w:r w:rsidR="001161B2">
        <w:rPr>
          <w:sz w:val="24"/>
          <w:szCs w:val="24"/>
          <w:lang w:val="sr-Cyrl-RS"/>
        </w:rPr>
        <w:t>13</w:t>
      </w:r>
      <w:r w:rsidR="00246F52">
        <w:rPr>
          <w:sz w:val="24"/>
          <w:szCs w:val="24"/>
        </w:rPr>
        <w:t>, матични број</w:t>
      </w:r>
      <w:r w:rsidR="000B68B4" w:rsidRPr="000B68B4">
        <w:rPr>
          <w:sz w:val="24"/>
          <w:szCs w:val="24"/>
        </w:rPr>
        <w:t xml:space="preserve"> 20053658, ПИБ 103920327, текући рачун 160-700-13, Banca Intesа, а.д. Београд, које заступа законски заступник Милорад Грчић, в.д. директора (у даљем тексту: </w:t>
      </w:r>
      <w:r w:rsidR="00CC0DE5">
        <w:rPr>
          <w:sz w:val="24"/>
          <w:szCs w:val="24"/>
        </w:rPr>
        <w:t>Корисник услуга</w:t>
      </w:r>
      <w:r w:rsidR="000B68B4" w:rsidRPr="000B68B4">
        <w:rPr>
          <w:sz w:val="24"/>
          <w:szCs w:val="24"/>
        </w:rPr>
        <w:t xml:space="preserve">)  </w:t>
      </w:r>
    </w:p>
    <w:p w14:paraId="3BC207A7" w14:textId="77777777" w:rsidR="00917814" w:rsidRPr="00A23B33" w:rsidRDefault="00917814" w:rsidP="00877222">
      <w:pPr>
        <w:spacing w:before="0"/>
        <w:contextualSpacing/>
        <w:rPr>
          <w:sz w:val="24"/>
          <w:szCs w:val="24"/>
        </w:rPr>
      </w:pPr>
    </w:p>
    <w:p w14:paraId="74146E7D" w14:textId="181A0892" w:rsidR="003A45FC" w:rsidRDefault="00917814" w:rsidP="00877222">
      <w:pPr>
        <w:spacing w:before="0"/>
        <w:contextualSpacing/>
        <w:rPr>
          <w:sz w:val="24"/>
          <w:szCs w:val="24"/>
        </w:rPr>
      </w:pPr>
      <w:proofErr w:type="gramStart"/>
      <w:r>
        <w:rPr>
          <w:sz w:val="24"/>
          <w:szCs w:val="24"/>
        </w:rPr>
        <w:t>и</w:t>
      </w:r>
      <w:proofErr w:type="gramEnd"/>
    </w:p>
    <w:p w14:paraId="39C79385" w14:textId="77777777" w:rsidR="007B1655" w:rsidRDefault="007B1655" w:rsidP="00877222">
      <w:pPr>
        <w:spacing w:before="0"/>
        <w:contextualSpacing/>
        <w:rPr>
          <w:sz w:val="24"/>
          <w:szCs w:val="24"/>
        </w:rPr>
      </w:pPr>
    </w:p>
    <w:p w14:paraId="6794FDB6" w14:textId="2D7F87A4" w:rsidR="00917814" w:rsidRDefault="007B1655" w:rsidP="00877222">
      <w:pPr>
        <w:spacing w:before="0"/>
        <w:contextualSpacing/>
        <w:rPr>
          <w:b/>
          <w:sz w:val="24"/>
          <w:szCs w:val="24"/>
          <w:lang w:val="sr-Cyrl-RS"/>
        </w:rPr>
      </w:pPr>
      <w:r w:rsidRPr="007B1655">
        <w:rPr>
          <w:b/>
          <w:sz w:val="24"/>
          <w:szCs w:val="24"/>
          <w:lang w:val="sr-Cyrl-RS"/>
        </w:rPr>
        <w:t>ПРУЖАЛАЦ УСЛУГА</w:t>
      </w:r>
    </w:p>
    <w:p w14:paraId="1083786C" w14:textId="77777777" w:rsidR="007B1655" w:rsidRPr="007B1655" w:rsidRDefault="007B1655" w:rsidP="00877222">
      <w:pPr>
        <w:spacing w:before="0"/>
        <w:contextualSpacing/>
        <w:rPr>
          <w:b/>
          <w:sz w:val="24"/>
          <w:szCs w:val="24"/>
          <w:lang w:val="sr-Cyrl-RS"/>
        </w:rPr>
      </w:pPr>
    </w:p>
    <w:p w14:paraId="4EDFAE64" w14:textId="1E7CF3EA" w:rsidR="003A45FC" w:rsidRPr="00A23B33" w:rsidRDefault="003A45FC" w:rsidP="00877222">
      <w:pPr>
        <w:spacing w:before="0"/>
        <w:contextualSpacing/>
        <w:rPr>
          <w:rFonts w:eastAsia="Calibri"/>
          <w:sz w:val="24"/>
          <w:szCs w:val="24"/>
        </w:rPr>
      </w:pPr>
      <w:r w:rsidRPr="00A23B33">
        <w:rPr>
          <w:rFonts w:eastAsia="Calibri"/>
          <w:sz w:val="24"/>
          <w:szCs w:val="24"/>
        </w:rPr>
        <w:t>2.________________</w:t>
      </w:r>
      <w:r w:rsidR="00392C33">
        <w:rPr>
          <w:rFonts w:eastAsia="Calibri"/>
          <w:sz w:val="24"/>
          <w:szCs w:val="24"/>
          <w:lang w:val="sr-Cyrl-RS"/>
        </w:rPr>
        <w:t>_______________________</w:t>
      </w:r>
      <w:r w:rsidRPr="00A23B33">
        <w:rPr>
          <w:rFonts w:eastAsia="Calibri"/>
          <w:sz w:val="24"/>
          <w:szCs w:val="24"/>
        </w:rPr>
        <w:t>_</w:t>
      </w:r>
      <w:r w:rsidR="00392C33">
        <w:rPr>
          <w:rFonts w:eastAsia="Calibri"/>
          <w:sz w:val="24"/>
          <w:szCs w:val="24"/>
        </w:rPr>
        <w:t>___________________</w:t>
      </w:r>
      <w:r w:rsidRPr="00A23B33">
        <w:rPr>
          <w:rFonts w:eastAsia="Calibri"/>
          <w:sz w:val="24"/>
          <w:szCs w:val="24"/>
        </w:rPr>
        <w:t>_, ул. ____________, бр.____,</w:t>
      </w:r>
      <w:r w:rsidR="00392C33">
        <w:rPr>
          <w:rFonts w:eastAsia="Calibri"/>
          <w:sz w:val="24"/>
          <w:szCs w:val="24"/>
        </w:rPr>
        <w:t xml:space="preserve"> матични број ___________, ПИБ</w:t>
      </w:r>
      <w:r w:rsidRPr="00A23B33">
        <w:rPr>
          <w:rFonts w:eastAsia="Calibri"/>
          <w:sz w:val="24"/>
          <w:szCs w:val="24"/>
        </w:rPr>
        <w:t xml:space="preserve"> ___________, Текући рачун ____________, банка ______________ кога заступа __</w:t>
      </w:r>
      <w:r w:rsidR="00392C33">
        <w:rPr>
          <w:rFonts w:eastAsia="Calibri"/>
          <w:sz w:val="24"/>
          <w:szCs w:val="24"/>
        </w:rPr>
        <w:t>________________, _____________________</w:t>
      </w:r>
      <w:r w:rsidRPr="00A23B33">
        <w:rPr>
          <w:rFonts w:eastAsia="Calibri"/>
          <w:sz w:val="24"/>
          <w:szCs w:val="24"/>
        </w:rPr>
        <w:t xml:space="preserve"> (као лидер у име и за рачун групе понуђача</w:t>
      </w:r>
      <w:proofErr w:type="gramStart"/>
      <w:r w:rsidRPr="00A23B33">
        <w:rPr>
          <w:rFonts w:eastAsia="Calibri"/>
          <w:sz w:val="24"/>
          <w:szCs w:val="24"/>
        </w:rPr>
        <w:t>)(</w:t>
      </w:r>
      <w:proofErr w:type="gramEnd"/>
      <w:r w:rsidRPr="00A23B33">
        <w:rPr>
          <w:rFonts w:eastAsia="Calibri"/>
          <w:sz w:val="24"/>
          <w:szCs w:val="24"/>
        </w:rPr>
        <w:t>у даљем тексту: Пр</w:t>
      </w:r>
      <w:r w:rsidR="007B1655">
        <w:rPr>
          <w:rFonts w:eastAsia="Calibri"/>
          <w:sz w:val="24"/>
          <w:szCs w:val="24"/>
          <w:lang w:val="sr-Cyrl-RS"/>
        </w:rPr>
        <w:t>ужалац услуга</w:t>
      </w:r>
      <w:r w:rsidRPr="00A23B33">
        <w:rPr>
          <w:rFonts w:eastAsia="Calibri"/>
          <w:sz w:val="24"/>
          <w:szCs w:val="24"/>
        </w:rPr>
        <w:t xml:space="preserve">) </w:t>
      </w:r>
    </w:p>
    <w:p w14:paraId="76320B44" w14:textId="77777777" w:rsidR="003A45FC" w:rsidRPr="00A23B33" w:rsidRDefault="003A45FC" w:rsidP="00877222">
      <w:pPr>
        <w:spacing w:before="0"/>
        <w:contextualSpacing/>
        <w:rPr>
          <w:sz w:val="24"/>
          <w:szCs w:val="24"/>
        </w:rPr>
      </w:pPr>
    </w:p>
    <w:p w14:paraId="78E720D7" w14:textId="6E5755D9" w:rsidR="003A45FC" w:rsidRPr="00A23B33" w:rsidRDefault="003A45FC" w:rsidP="00877222">
      <w:pPr>
        <w:spacing w:before="0"/>
        <w:contextualSpacing/>
        <w:rPr>
          <w:rFonts w:eastAsia="Calibri"/>
          <w:sz w:val="24"/>
          <w:szCs w:val="24"/>
          <w:lang w:val="sr-Cyrl-BA"/>
        </w:rPr>
      </w:pPr>
      <w:r w:rsidRPr="00A23B33">
        <w:rPr>
          <w:rFonts w:eastAsia="Calibri"/>
          <w:sz w:val="24"/>
          <w:szCs w:val="24"/>
        </w:rPr>
        <w:t>2а</w:t>
      </w:r>
      <w:proofErr w:type="gramStart"/>
      <w:r w:rsidRPr="00A23B33">
        <w:rPr>
          <w:rFonts w:eastAsia="Calibri"/>
          <w:sz w:val="24"/>
          <w:szCs w:val="24"/>
        </w:rPr>
        <w:t>)_</w:t>
      </w:r>
      <w:proofErr w:type="gramEnd"/>
      <w:r w:rsidRPr="00A23B33">
        <w:rPr>
          <w:rFonts w:eastAsia="Calibri"/>
          <w:sz w:val="24"/>
          <w:szCs w:val="24"/>
        </w:rPr>
        <w:t>__________</w:t>
      </w:r>
      <w:r w:rsidR="00000A9A">
        <w:rPr>
          <w:rFonts w:eastAsia="Calibri"/>
          <w:sz w:val="24"/>
          <w:szCs w:val="24"/>
        </w:rPr>
        <w:t>_____________________________</w:t>
      </w:r>
      <w:r w:rsidR="00392C33">
        <w:rPr>
          <w:rFonts w:eastAsia="Calibri"/>
          <w:sz w:val="24"/>
          <w:szCs w:val="24"/>
        </w:rPr>
        <w:t>_____________, ул.</w:t>
      </w:r>
    </w:p>
    <w:p w14:paraId="55E3E319" w14:textId="378E9223" w:rsidR="003A45FC" w:rsidRPr="00A23B33" w:rsidRDefault="003A45FC" w:rsidP="00877222">
      <w:pPr>
        <w:spacing w:before="0"/>
        <w:contextualSpacing/>
        <w:rPr>
          <w:rFonts w:eastAsia="Calibri"/>
          <w:sz w:val="24"/>
          <w:szCs w:val="24"/>
        </w:rPr>
      </w:pPr>
      <w:r w:rsidRPr="00A23B33">
        <w:rPr>
          <w:rFonts w:eastAsia="Calibri"/>
          <w:sz w:val="24"/>
          <w:szCs w:val="24"/>
        </w:rPr>
        <w:t xml:space="preserve"> _</w:t>
      </w:r>
      <w:r w:rsidR="00392C33">
        <w:rPr>
          <w:rFonts w:eastAsia="Calibri"/>
          <w:sz w:val="24"/>
          <w:szCs w:val="24"/>
        </w:rPr>
        <w:t xml:space="preserve">__________________ </w:t>
      </w:r>
      <w:proofErr w:type="gramStart"/>
      <w:r w:rsidR="00392C33">
        <w:rPr>
          <w:rFonts w:eastAsia="Calibri"/>
          <w:sz w:val="24"/>
          <w:szCs w:val="24"/>
        </w:rPr>
        <w:t>бр</w:t>
      </w:r>
      <w:proofErr w:type="gramEnd"/>
      <w:r w:rsidR="00392C33">
        <w:rPr>
          <w:rFonts w:eastAsia="Calibri"/>
          <w:sz w:val="24"/>
          <w:szCs w:val="24"/>
        </w:rPr>
        <w:t>. ___, ПИБ</w:t>
      </w:r>
      <w:r w:rsidRPr="00A23B33">
        <w:rPr>
          <w:rFonts w:eastAsia="Calibri"/>
          <w:sz w:val="24"/>
          <w:szCs w:val="24"/>
        </w:rPr>
        <w:t xml:space="preserve"> _____________, матични број _____________, </w:t>
      </w:r>
      <w:r w:rsidRPr="00A23B33">
        <w:rPr>
          <w:sz w:val="24"/>
          <w:szCs w:val="24"/>
        </w:rPr>
        <w:t xml:space="preserve">Текући рачун </w:t>
      </w:r>
      <w:r w:rsidRPr="00A23B33">
        <w:rPr>
          <w:sz w:val="24"/>
          <w:szCs w:val="24"/>
          <w:lang w:val="sr-Latn-RS"/>
        </w:rPr>
        <w:t>____________,</w:t>
      </w:r>
      <w:r w:rsidRPr="00A23B33">
        <w:rPr>
          <w:sz w:val="24"/>
          <w:szCs w:val="24"/>
        </w:rPr>
        <w:t xml:space="preserve"> </w:t>
      </w:r>
      <w:r w:rsidRPr="00A23B33">
        <w:rPr>
          <w:sz w:val="24"/>
          <w:szCs w:val="24"/>
          <w:lang w:val="sr-Cyrl-RS"/>
        </w:rPr>
        <w:t xml:space="preserve">банка </w:t>
      </w:r>
      <w:r w:rsidR="00392C33">
        <w:rPr>
          <w:sz w:val="24"/>
          <w:szCs w:val="24"/>
        </w:rPr>
        <w:t>______________</w:t>
      </w:r>
      <w:r w:rsidRPr="00A23B33">
        <w:rPr>
          <w:sz w:val="24"/>
          <w:szCs w:val="24"/>
          <w:lang w:val="sr-Cyrl-RS"/>
        </w:rPr>
        <w:t>,</w:t>
      </w:r>
      <w:r w:rsidR="00392C33">
        <w:rPr>
          <w:sz w:val="24"/>
          <w:szCs w:val="24"/>
          <w:lang w:val="sr-Cyrl-RS"/>
        </w:rPr>
        <w:t xml:space="preserve"> </w:t>
      </w:r>
      <w:r w:rsidRPr="00A23B33">
        <w:rPr>
          <w:rFonts w:eastAsia="Calibri"/>
          <w:sz w:val="24"/>
          <w:szCs w:val="24"/>
        </w:rPr>
        <w:t>кога заступа __________________</w:t>
      </w:r>
      <w:r w:rsidR="00392C33">
        <w:rPr>
          <w:rFonts w:eastAsia="Calibri"/>
          <w:sz w:val="24"/>
          <w:szCs w:val="24"/>
        </w:rPr>
        <w:t>________</w:t>
      </w:r>
      <w:r w:rsidRPr="00A23B33">
        <w:rPr>
          <w:rFonts w:eastAsia="Calibri"/>
          <w:sz w:val="24"/>
          <w:szCs w:val="24"/>
        </w:rPr>
        <w:t xml:space="preserve"> (члан групе понуђача)</w:t>
      </w:r>
    </w:p>
    <w:p w14:paraId="228C0DD3" w14:textId="38D7A055" w:rsidR="003A45FC" w:rsidRPr="00A23B33" w:rsidRDefault="003A45FC" w:rsidP="00877222">
      <w:pPr>
        <w:spacing w:before="0"/>
        <w:contextualSpacing/>
        <w:rPr>
          <w:rFonts w:eastAsia="Calibri"/>
          <w:sz w:val="24"/>
          <w:szCs w:val="24"/>
          <w:lang w:val="sr-Cyrl-BA"/>
        </w:rPr>
      </w:pPr>
      <w:r w:rsidRPr="00A23B33">
        <w:rPr>
          <w:rFonts w:eastAsia="Calibri"/>
          <w:sz w:val="24"/>
          <w:szCs w:val="24"/>
        </w:rPr>
        <w:t>2б</w:t>
      </w:r>
      <w:proofErr w:type="gramStart"/>
      <w:r w:rsidRPr="00A23B33">
        <w:rPr>
          <w:rFonts w:eastAsia="Calibri"/>
          <w:sz w:val="24"/>
          <w:szCs w:val="24"/>
        </w:rPr>
        <w:t>)_</w:t>
      </w:r>
      <w:proofErr w:type="gramEnd"/>
      <w:r w:rsidRPr="00A23B33">
        <w:rPr>
          <w:rFonts w:eastAsia="Calibri"/>
          <w:sz w:val="24"/>
          <w:szCs w:val="24"/>
        </w:rPr>
        <w:t>______________________________________</w:t>
      </w:r>
      <w:r w:rsidR="00392C33">
        <w:rPr>
          <w:rFonts w:eastAsia="Calibri"/>
          <w:sz w:val="24"/>
          <w:szCs w:val="24"/>
          <w:lang w:val="sr-Cyrl-RS"/>
        </w:rPr>
        <w:t>_</w:t>
      </w:r>
      <w:r w:rsidR="00392C33">
        <w:rPr>
          <w:rFonts w:eastAsia="Calibri"/>
          <w:sz w:val="24"/>
          <w:szCs w:val="24"/>
        </w:rPr>
        <w:t>_____________, ул.</w:t>
      </w:r>
    </w:p>
    <w:p w14:paraId="4AEEB43B" w14:textId="0BA4CF3A" w:rsidR="003A45FC" w:rsidRDefault="003A45FC" w:rsidP="00877222">
      <w:pPr>
        <w:spacing w:before="0"/>
        <w:contextualSpacing/>
        <w:rPr>
          <w:rFonts w:eastAsia="Calibri"/>
          <w:sz w:val="24"/>
          <w:szCs w:val="24"/>
        </w:rPr>
      </w:pPr>
      <w:r w:rsidRPr="00A23B33">
        <w:rPr>
          <w:rFonts w:eastAsia="Calibri"/>
          <w:sz w:val="24"/>
          <w:szCs w:val="24"/>
        </w:rPr>
        <w:t xml:space="preserve"> _</w:t>
      </w:r>
      <w:r w:rsidR="00392C33">
        <w:rPr>
          <w:rFonts w:eastAsia="Calibri"/>
          <w:sz w:val="24"/>
          <w:szCs w:val="24"/>
        </w:rPr>
        <w:t xml:space="preserve">__________________ </w:t>
      </w:r>
      <w:proofErr w:type="gramStart"/>
      <w:r w:rsidR="00392C33">
        <w:rPr>
          <w:rFonts w:eastAsia="Calibri"/>
          <w:sz w:val="24"/>
          <w:szCs w:val="24"/>
        </w:rPr>
        <w:t>бр</w:t>
      </w:r>
      <w:proofErr w:type="gramEnd"/>
      <w:r w:rsidR="00392C33">
        <w:rPr>
          <w:rFonts w:eastAsia="Calibri"/>
          <w:sz w:val="24"/>
          <w:szCs w:val="24"/>
        </w:rPr>
        <w:t>. ___, ПИБ</w:t>
      </w:r>
      <w:r w:rsidRPr="00A23B33">
        <w:rPr>
          <w:rFonts w:eastAsia="Calibri"/>
          <w:sz w:val="24"/>
          <w:szCs w:val="24"/>
        </w:rPr>
        <w:t xml:space="preserve"> ___________</w:t>
      </w:r>
      <w:r w:rsidR="00392C33">
        <w:rPr>
          <w:rFonts w:eastAsia="Calibri"/>
          <w:sz w:val="24"/>
          <w:szCs w:val="24"/>
        </w:rPr>
        <w:t xml:space="preserve">__, матични број _____________, </w:t>
      </w:r>
      <w:r w:rsidRPr="00A23B33">
        <w:rPr>
          <w:sz w:val="24"/>
          <w:szCs w:val="24"/>
        </w:rPr>
        <w:t xml:space="preserve">Текући рачун </w:t>
      </w:r>
      <w:r w:rsidRPr="00A23B33">
        <w:rPr>
          <w:sz w:val="24"/>
          <w:szCs w:val="24"/>
          <w:lang w:val="sr-Latn-RS"/>
        </w:rPr>
        <w:t>____________,</w:t>
      </w:r>
      <w:r w:rsidRPr="00A23B33">
        <w:rPr>
          <w:sz w:val="24"/>
          <w:szCs w:val="24"/>
        </w:rPr>
        <w:t xml:space="preserve"> </w:t>
      </w:r>
      <w:r w:rsidRPr="00A23B33">
        <w:rPr>
          <w:sz w:val="24"/>
          <w:szCs w:val="24"/>
          <w:lang w:val="sr-Cyrl-RS"/>
        </w:rPr>
        <w:t xml:space="preserve">банка </w:t>
      </w:r>
      <w:r w:rsidR="00392C33">
        <w:rPr>
          <w:sz w:val="24"/>
          <w:szCs w:val="24"/>
        </w:rPr>
        <w:t>______________</w:t>
      </w:r>
      <w:r w:rsidRPr="00A23B33">
        <w:rPr>
          <w:sz w:val="24"/>
          <w:szCs w:val="24"/>
          <w:lang w:val="sr-Cyrl-RS"/>
        </w:rPr>
        <w:t>,</w:t>
      </w:r>
      <w:r w:rsidR="00392C33">
        <w:rPr>
          <w:sz w:val="24"/>
          <w:szCs w:val="24"/>
          <w:lang w:val="sr-Cyrl-RS"/>
        </w:rPr>
        <w:t xml:space="preserve"> </w:t>
      </w:r>
      <w:proofErr w:type="gramStart"/>
      <w:r w:rsidRPr="00A23B33">
        <w:rPr>
          <w:rFonts w:eastAsia="Calibri"/>
          <w:sz w:val="24"/>
          <w:szCs w:val="24"/>
        </w:rPr>
        <w:t>кога  заступа</w:t>
      </w:r>
      <w:proofErr w:type="gramEnd"/>
      <w:r w:rsidRPr="00A23B33">
        <w:rPr>
          <w:rFonts w:eastAsia="Calibri"/>
          <w:sz w:val="24"/>
          <w:szCs w:val="24"/>
        </w:rPr>
        <w:t xml:space="preserve"> </w:t>
      </w:r>
      <w:r w:rsidR="00392C33">
        <w:rPr>
          <w:rFonts w:eastAsia="Calibri"/>
          <w:sz w:val="24"/>
          <w:szCs w:val="24"/>
        </w:rPr>
        <w:t>_______________________</w:t>
      </w:r>
      <w:r w:rsidRPr="00A23B33">
        <w:rPr>
          <w:rFonts w:eastAsia="Calibri"/>
          <w:sz w:val="24"/>
          <w:szCs w:val="24"/>
        </w:rPr>
        <w:t xml:space="preserve"> (члан групе понуђача)</w:t>
      </w:r>
    </w:p>
    <w:p w14:paraId="4285259B" w14:textId="77777777" w:rsidR="003A45FC" w:rsidRPr="00125F8B" w:rsidRDefault="003A45FC" w:rsidP="00877222">
      <w:pPr>
        <w:spacing w:before="0"/>
        <w:contextualSpacing/>
        <w:rPr>
          <w:rFonts w:eastAsia="Calibri"/>
          <w:sz w:val="24"/>
          <w:szCs w:val="24"/>
        </w:rPr>
      </w:pPr>
    </w:p>
    <w:p w14:paraId="76371AFF" w14:textId="78BC9950" w:rsidR="003A45FC" w:rsidRDefault="003A45FC" w:rsidP="00877222">
      <w:pPr>
        <w:spacing w:before="0"/>
        <w:contextualSpacing/>
        <w:rPr>
          <w:sz w:val="24"/>
          <w:szCs w:val="24"/>
        </w:rPr>
      </w:pPr>
      <w:r w:rsidRPr="00A23B33">
        <w:rPr>
          <w:sz w:val="24"/>
          <w:szCs w:val="24"/>
        </w:rPr>
        <w:t>(</w:t>
      </w:r>
      <w:proofErr w:type="gramStart"/>
      <w:r w:rsidRPr="00A23B33">
        <w:rPr>
          <w:sz w:val="24"/>
          <w:szCs w:val="24"/>
        </w:rPr>
        <w:t>у</w:t>
      </w:r>
      <w:proofErr w:type="gramEnd"/>
      <w:r w:rsidRPr="00A23B33">
        <w:rPr>
          <w:sz w:val="24"/>
          <w:szCs w:val="24"/>
        </w:rPr>
        <w:t xml:space="preserve"> даљем тексту заједно</w:t>
      </w:r>
      <w:r w:rsidR="00B63ACD">
        <w:rPr>
          <w:sz w:val="24"/>
          <w:szCs w:val="24"/>
          <w:lang w:val="sr-Cyrl-RS"/>
        </w:rPr>
        <w:t xml:space="preserve"> названи</w:t>
      </w:r>
      <w:r w:rsidRPr="00A23B33">
        <w:rPr>
          <w:sz w:val="24"/>
          <w:szCs w:val="24"/>
        </w:rPr>
        <w:t xml:space="preserve">: </w:t>
      </w:r>
      <w:r w:rsidR="009B520C">
        <w:rPr>
          <w:sz w:val="24"/>
          <w:szCs w:val="24"/>
          <w:lang w:val="sr-Cyrl-RS"/>
        </w:rPr>
        <w:t>Уговорне с</w:t>
      </w:r>
      <w:r w:rsidR="009B520C" w:rsidRPr="00A23B33">
        <w:rPr>
          <w:sz w:val="24"/>
          <w:szCs w:val="24"/>
        </w:rPr>
        <w:t>тране</w:t>
      </w:r>
      <w:r w:rsidRPr="00A23B33">
        <w:rPr>
          <w:sz w:val="24"/>
          <w:szCs w:val="24"/>
        </w:rPr>
        <w:t>)</w:t>
      </w:r>
    </w:p>
    <w:p w14:paraId="0439BEE8" w14:textId="77777777" w:rsidR="00CF5D44" w:rsidRPr="00A23B33" w:rsidRDefault="00CF5D44" w:rsidP="00877222">
      <w:pPr>
        <w:spacing w:before="0"/>
        <w:contextualSpacing/>
        <w:rPr>
          <w:sz w:val="24"/>
          <w:szCs w:val="24"/>
        </w:rPr>
      </w:pPr>
    </w:p>
    <w:p w14:paraId="3B13A22C" w14:textId="580674C4" w:rsidR="003A45FC" w:rsidRPr="00A23B33" w:rsidRDefault="003A45FC" w:rsidP="00877222">
      <w:pPr>
        <w:spacing w:before="0"/>
        <w:contextualSpacing/>
        <w:rPr>
          <w:sz w:val="24"/>
          <w:szCs w:val="24"/>
        </w:rPr>
      </w:pPr>
      <w:proofErr w:type="gramStart"/>
      <w:r w:rsidRPr="00A23B33">
        <w:rPr>
          <w:sz w:val="24"/>
          <w:szCs w:val="24"/>
        </w:rPr>
        <w:t>закључиле</w:t>
      </w:r>
      <w:proofErr w:type="gramEnd"/>
      <w:r w:rsidRPr="00A23B33">
        <w:rPr>
          <w:sz w:val="24"/>
          <w:szCs w:val="24"/>
        </w:rPr>
        <w:t xml:space="preserve"> су у Београду,</w:t>
      </w:r>
    </w:p>
    <w:p w14:paraId="7B413D6F" w14:textId="77777777" w:rsidR="003A45FC" w:rsidRPr="00010DAF" w:rsidRDefault="003A45FC" w:rsidP="00877222">
      <w:pPr>
        <w:spacing w:before="0"/>
        <w:contextualSpacing/>
      </w:pPr>
    </w:p>
    <w:p w14:paraId="10DEC828" w14:textId="3DAB24C3" w:rsidR="003A45FC" w:rsidRDefault="00D745CE" w:rsidP="00877222">
      <w:pPr>
        <w:spacing w:before="0"/>
        <w:contextualSpacing/>
        <w:jc w:val="center"/>
        <w:rPr>
          <w:b/>
          <w:sz w:val="24"/>
          <w:lang w:val="sr-Cyrl-RS"/>
        </w:rPr>
      </w:pPr>
      <w:r w:rsidRPr="00392C33">
        <w:rPr>
          <w:b/>
          <w:sz w:val="24"/>
          <w:lang w:val="sr-Cyrl-RS"/>
        </w:rPr>
        <w:t>УГОВОР</w:t>
      </w:r>
      <w:r w:rsidR="00392C33" w:rsidRPr="00392C33">
        <w:rPr>
          <w:b/>
          <w:sz w:val="24"/>
          <w:lang w:val="sr-Cyrl-RS"/>
        </w:rPr>
        <w:t xml:space="preserve"> О ПРУЖАЊУ УСЛУГА</w:t>
      </w:r>
    </w:p>
    <w:p w14:paraId="4F9123EE" w14:textId="77777777" w:rsidR="00392C33" w:rsidRPr="00392C33" w:rsidRDefault="00392C33" w:rsidP="00877222">
      <w:pPr>
        <w:spacing w:before="0"/>
        <w:contextualSpacing/>
        <w:jc w:val="center"/>
        <w:rPr>
          <w:b/>
          <w:sz w:val="24"/>
          <w:lang w:val="sr-Cyrl-RS"/>
        </w:rPr>
      </w:pPr>
    </w:p>
    <w:p w14:paraId="6B862B29" w14:textId="6CB5F44A" w:rsidR="00392C33" w:rsidRDefault="00392C33" w:rsidP="00392C33">
      <w:pPr>
        <w:tabs>
          <w:tab w:val="left" w:pos="567"/>
        </w:tabs>
        <w:spacing w:before="0"/>
        <w:ind w:right="-469"/>
        <w:contextualSpacing/>
        <w:rPr>
          <w:rFonts w:cs="Arial"/>
          <w:b/>
          <w:sz w:val="24"/>
          <w:szCs w:val="24"/>
          <w:lang w:val="ru-RU"/>
        </w:rPr>
      </w:pPr>
      <w:r w:rsidRPr="003F12EA">
        <w:rPr>
          <w:rFonts w:cs="Arial"/>
          <w:b/>
          <w:sz w:val="24"/>
          <w:szCs w:val="24"/>
          <w:lang w:val="ru-RU"/>
        </w:rPr>
        <w:t>УВОДНЕ ОДРЕДБЕ</w:t>
      </w:r>
    </w:p>
    <w:p w14:paraId="1B69B95D" w14:textId="77777777" w:rsidR="00392C33" w:rsidRPr="00392C33" w:rsidRDefault="00392C33" w:rsidP="00392C33">
      <w:pPr>
        <w:tabs>
          <w:tab w:val="left" w:pos="567"/>
        </w:tabs>
        <w:spacing w:before="0"/>
        <w:ind w:right="-469"/>
        <w:contextualSpacing/>
        <w:rPr>
          <w:rFonts w:cs="Arial"/>
          <w:b/>
          <w:sz w:val="24"/>
          <w:szCs w:val="24"/>
          <w:lang w:val="ru-RU"/>
        </w:rPr>
      </w:pPr>
    </w:p>
    <w:p w14:paraId="4DB171AF" w14:textId="7D986501" w:rsidR="003A45FC" w:rsidRPr="00A23B33" w:rsidRDefault="003A45FC" w:rsidP="00392C33">
      <w:pPr>
        <w:spacing w:before="0"/>
        <w:contextualSpacing/>
        <w:rPr>
          <w:sz w:val="24"/>
          <w:szCs w:val="24"/>
        </w:rPr>
      </w:pPr>
      <w:r w:rsidRPr="00A23B33">
        <w:rPr>
          <w:sz w:val="24"/>
          <w:szCs w:val="24"/>
        </w:rPr>
        <w:t>Уговорне стране</w:t>
      </w:r>
      <w:r w:rsidR="00B63ACD">
        <w:rPr>
          <w:sz w:val="24"/>
          <w:szCs w:val="24"/>
          <w:lang w:val="sr-Cyrl-RS"/>
        </w:rPr>
        <w:t xml:space="preserve"> сагласно</w:t>
      </w:r>
      <w:r w:rsidRPr="00A23B33">
        <w:rPr>
          <w:sz w:val="24"/>
          <w:szCs w:val="24"/>
        </w:rPr>
        <w:t xml:space="preserve"> констатују:</w:t>
      </w:r>
    </w:p>
    <w:p w14:paraId="2B632788" w14:textId="7C16948D" w:rsidR="003A45FC" w:rsidRPr="00312A56" w:rsidRDefault="003A45FC" w:rsidP="00BC3890">
      <w:pPr>
        <w:pStyle w:val="ListParagraph"/>
        <w:numPr>
          <w:ilvl w:val="0"/>
          <w:numId w:val="21"/>
        </w:numPr>
        <w:spacing w:before="0" w:after="0" w:line="240" w:lineRule="auto"/>
        <w:rPr>
          <w:rFonts w:ascii="Arial" w:hAnsi="Arial"/>
          <w:sz w:val="24"/>
          <w:szCs w:val="24"/>
          <w:lang w:val="ru-RU"/>
        </w:rPr>
      </w:pPr>
      <w:r w:rsidRPr="00312A56">
        <w:rPr>
          <w:rFonts w:ascii="Arial" w:hAnsi="Arial"/>
          <w:sz w:val="24"/>
          <w:szCs w:val="24"/>
          <w:lang w:val="ru-RU"/>
        </w:rPr>
        <w:t xml:space="preserve">да је Наручилац </w:t>
      </w:r>
      <w:r w:rsidR="004B6081">
        <w:rPr>
          <w:rFonts w:ascii="Arial" w:hAnsi="Arial"/>
          <w:sz w:val="24"/>
          <w:szCs w:val="24"/>
          <w:lang w:val="ru-RU"/>
        </w:rPr>
        <w:t xml:space="preserve">(у даљем тексту: </w:t>
      </w:r>
      <w:r w:rsidR="00CC0DE5">
        <w:rPr>
          <w:rFonts w:ascii="Arial" w:hAnsi="Arial"/>
          <w:sz w:val="24"/>
          <w:szCs w:val="24"/>
          <w:lang w:val="ru-RU"/>
        </w:rPr>
        <w:t>Корисник услуга</w:t>
      </w:r>
      <w:r w:rsidR="004B6081">
        <w:rPr>
          <w:rFonts w:ascii="Arial" w:hAnsi="Arial"/>
          <w:sz w:val="24"/>
          <w:szCs w:val="24"/>
          <w:lang w:val="ru-RU"/>
        </w:rPr>
        <w:t xml:space="preserve">) </w:t>
      </w:r>
      <w:r w:rsidRPr="00312A56">
        <w:rPr>
          <w:rFonts w:ascii="Arial" w:hAnsi="Arial"/>
          <w:sz w:val="24"/>
          <w:szCs w:val="24"/>
          <w:lang w:val="ru-RU"/>
        </w:rPr>
        <w:t xml:space="preserve">у складу са Конкурсном документацијом а сагласно члану </w:t>
      </w:r>
      <w:r w:rsidR="00392C33">
        <w:rPr>
          <w:rFonts w:ascii="Arial" w:hAnsi="Arial"/>
          <w:sz w:val="24"/>
          <w:szCs w:val="24"/>
          <w:lang w:val="ru-RU"/>
        </w:rPr>
        <w:t>32</w:t>
      </w:r>
      <w:r w:rsidRPr="00312A56">
        <w:rPr>
          <w:rFonts w:ascii="Arial" w:hAnsi="Arial"/>
          <w:sz w:val="24"/>
          <w:szCs w:val="24"/>
          <w:lang w:val="ru-RU"/>
        </w:rPr>
        <w:t>.</w:t>
      </w:r>
      <w:r w:rsidR="00392C33">
        <w:rPr>
          <w:rFonts w:ascii="Arial" w:hAnsi="Arial"/>
          <w:sz w:val="24"/>
          <w:szCs w:val="24"/>
          <w:lang w:val="ru-RU"/>
        </w:rPr>
        <w:t xml:space="preserve"> </w:t>
      </w:r>
      <w:r w:rsidRPr="00312A56">
        <w:rPr>
          <w:rFonts w:ascii="Arial" w:hAnsi="Arial"/>
          <w:sz w:val="24"/>
          <w:szCs w:val="24"/>
          <w:lang w:val="ru-RU"/>
        </w:rPr>
        <w:t>Закона о јавним набавкама („Сл.гласник РС“, бр.124/2012,</w:t>
      </w:r>
      <w:r w:rsidR="00246F52">
        <w:rPr>
          <w:rFonts w:ascii="Arial" w:hAnsi="Arial"/>
          <w:sz w:val="24"/>
          <w:szCs w:val="24"/>
          <w:lang w:val="ru-RU"/>
        </w:rPr>
        <w:t xml:space="preserve"> </w:t>
      </w:r>
      <w:r w:rsidRPr="00312A56">
        <w:rPr>
          <w:rFonts w:ascii="Arial" w:hAnsi="Arial"/>
          <w:sz w:val="24"/>
          <w:szCs w:val="24"/>
          <w:lang w:val="ru-RU"/>
        </w:rPr>
        <w:t>14/2015 и 68/2015)</w:t>
      </w:r>
      <w:r w:rsidR="009B520C">
        <w:rPr>
          <w:rFonts w:ascii="Arial" w:hAnsi="Arial"/>
          <w:sz w:val="24"/>
          <w:szCs w:val="24"/>
          <w:lang w:val="ru-RU"/>
        </w:rPr>
        <w:t>,</w:t>
      </w:r>
      <w:r w:rsidRPr="00312A56">
        <w:rPr>
          <w:rFonts w:ascii="Arial" w:hAnsi="Arial"/>
          <w:sz w:val="24"/>
          <w:szCs w:val="24"/>
          <w:lang w:val="ru-RU"/>
        </w:rPr>
        <w:t xml:space="preserve"> (даље</w:t>
      </w:r>
      <w:r w:rsidR="000B68B4" w:rsidRPr="00312A56">
        <w:rPr>
          <w:rFonts w:ascii="Arial" w:hAnsi="Arial"/>
          <w:sz w:val="24"/>
          <w:szCs w:val="24"/>
          <w:lang w:val="ru-RU"/>
        </w:rPr>
        <w:t>:</w:t>
      </w:r>
      <w:r w:rsidR="004B6081">
        <w:rPr>
          <w:rFonts w:ascii="Arial" w:hAnsi="Arial"/>
          <w:sz w:val="24"/>
          <w:szCs w:val="24"/>
          <w:lang w:val="ru-RU"/>
        </w:rPr>
        <w:t xml:space="preserve"> </w:t>
      </w:r>
      <w:r w:rsidRPr="00312A56">
        <w:rPr>
          <w:rFonts w:ascii="Arial" w:hAnsi="Arial"/>
          <w:sz w:val="24"/>
          <w:szCs w:val="24"/>
          <w:lang w:val="ru-RU"/>
        </w:rPr>
        <w:t xml:space="preserve">Закон) спровео </w:t>
      </w:r>
      <w:r w:rsidR="00392C33">
        <w:rPr>
          <w:rFonts w:ascii="Arial" w:hAnsi="Arial"/>
          <w:sz w:val="24"/>
          <w:szCs w:val="24"/>
          <w:lang w:val="ru-RU"/>
        </w:rPr>
        <w:t>отворени</w:t>
      </w:r>
      <w:r w:rsidRPr="00312A56">
        <w:rPr>
          <w:rFonts w:ascii="Arial" w:hAnsi="Arial"/>
          <w:sz w:val="24"/>
          <w:szCs w:val="24"/>
          <w:lang w:val="ru-RU"/>
        </w:rPr>
        <w:t xml:space="preserve"> поступак бр.</w:t>
      </w:r>
      <w:r w:rsidR="000B68B4" w:rsidRPr="00312A56">
        <w:rPr>
          <w:rFonts w:ascii="Arial" w:hAnsi="Arial"/>
          <w:sz w:val="24"/>
          <w:szCs w:val="24"/>
          <w:lang w:val="ru-RU"/>
        </w:rPr>
        <w:t xml:space="preserve"> </w:t>
      </w:r>
      <w:r w:rsidR="000E1753">
        <w:rPr>
          <w:rFonts w:ascii="Arial" w:hAnsi="Arial"/>
          <w:sz w:val="24"/>
          <w:szCs w:val="24"/>
          <w:lang w:val="ru-RU"/>
        </w:rPr>
        <w:t>ЈН/1000/0</w:t>
      </w:r>
      <w:r w:rsidR="00CF15A7">
        <w:rPr>
          <w:rFonts w:ascii="Arial" w:hAnsi="Arial"/>
          <w:sz w:val="24"/>
          <w:szCs w:val="24"/>
          <w:lang w:val="ru-RU"/>
        </w:rPr>
        <w:t>507</w:t>
      </w:r>
      <w:r w:rsidR="000E1753">
        <w:rPr>
          <w:rFonts w:ascii="Arial" w:hAnsi="Arial"/>
          <w:sz w:val="24"/>
          <w:szCs w:val="24"/>
          <w:lang w:val="ru-RU"/>
        </w:rPr>
        <w:t>/2018</w:t>
      </w:r>
      <w:r w:rsidR="00D745CE">
        <w:rPr>
          <w:rFonts w:ascii="Arial" w:hAnsi="Arial"/>
          <w:sz w:val="24"/>
          <w:szCs w:val="24"/>
          <w:lang w:val="ru-RU"/>
        </w:rPr>
        <w:t>,</w:t>
      </w:r>
      <w:r w:rsidR="00392C33">
        <w:rPr>
          <w:rFonts w:ascii="Arial" w:hAnsi="Arial"/>
          <w:sz w:val="24"/>
          <w:szCs w:val="24"/>
          <w:lang w:val="ru-RU"/>
        </w:rPr>
        <w:t xml:space="preserve"> </w:t>
      </w:r>
      <w:r w:rsidRPr="00312A56">
        <w:rPr>
          <w:rFonts w:ascii="Arial" w:hAnsi="Arial"/>
          <w:sz w:val="24"/>
          <w:szCs w:val="24"/>
          <w:lang w:val="ru-RU"/>
        </w:rPr>
        <w:t xml:space="preserve">ради набавке услуга </w:t>
      </w:r>
      <w:r w:rsidR="00BC3890">
        <w:rPr>
          <w:rFonts w:ascii="Arial" w:hAnsi="Arial" w:cs="Arial"/>
          <w:sz w:val="24"/>
          <w:szCs w:val="24"/>
          <w:lang w:val="sr-Latn-RS"/>
        </w:rPr>
        <w:t>„</w:t>
      </w:r>
      <w:r w:rsidR="00BC3890" w:rsidRPr="00BC3890">
        <w:rPr>
          <w:rFonts w:ascii="Arial" w:hAnsi="Arial" w:cs="Arial"/>
          <w:sz w:val="24"/>
          <w:szCs w:val="24"/>
          <w:lang w:val="ru-RU"/>
        </w:rPr>
        <w:t>Техно-економск</w:t>
      </w:r>
      <w:r w:rsidR="0024236C">
        <w:rPr>
          <w:rFonts w:ascii="Arial" w:hAnsi="Arial" w:cs="Arial"/>
          <w:sz w:val="24"/>
          <w:szCs w:val="24"/>
          <w:lang w:val="ru-RU"/>
        </w:rPr>
        <w:t>а</w:t>
      </w:r>
      <w:r w:rsidR="00BC3890" w:rsidRPr="00BC3890">
        <w:rPr>
          <w:rFonts w:ascii="Arial" w:hAnsi="Arial" w:cs="Arial"/>
          <w:sz w:val="24"/>
          <w:szCs w:val="24"/>
          <w:lang w:val="ru-RU"/>
        </w:rPr>
        <w:t xml:space="preserve"> анализ</w:t>
      </w:r>
      <w:r w:rsidR="0024236C">
        <w:rPr>
          <w:rFonts w:ascii="Arial" w:hAnsi="Arial" w:cs="Arial"/>
          <w:sz w:val="24"/>
          <w:szCs w:val="24"/>
          <w:lang w:val="ru-RU"/>
        </w:rPr>
        <w:t>а</w:t>
      </w:r>
      <w:r w:rsidR="00BC3890" w:rsidRPr="00BC3890">
        <w:rPr>
          <w:rFonts w:ascii="Arial" w:hAnsi="Arial" w:cs="Arial"/>
          <w:sz w:val="24"/>
          <w:szCs w:val="24"/>
          <w:lang w:val="ru-RU"/>
        </w:rPr>
        <w:t xml:space="preserve"> могућности ко-инсинерације неопасног отпада различитог порекла у постројењима ТЕ Никола Тесла А и ТЕ Никола Б</w:t>
      </w:r>
      <w:r w:rsidR="00BC3890">
        <w:rPr>
          <w:rFonts w:ascii="Arial" w:hAnsi="Arial" w:cs="Arial"/>
          <w:sz w:val="24"/>
          <w:szCs w:val="24"/>
          <w:lang w:val="sr-Latn-RS"/>
        </w:rPr>
        <w:t>“</w:t>
      </w:r>
      <w:r w:rsidR="0024236C">
        <w:rPr>
          <w:rFonts w:ascii="Arial" w:hAnsi="Arial" w:cs="Arial"/>
          <w:sz w:val="24"/>
          <w:szCs w:val="24"/>
          <w:lang w:val="ru-RU"/>
        </w:rPr>
        <w:t>,</w:t>
      </w:r>
    </w:p>
    <w:p w14:paraId="15F067E6" w14:textId="2DD40948" w:rsidR="003A45FC" w:rsidRPr="00312A56" w:rsidRDefault="003A45FC" w:rsidP="003C324F">
      <w:pPr>
        <w:pStyle w:val="ListParagraph"/>
        <w:numPr>
          <w:ilvl w:val="0"/>
          <w:numId w:val="21"/>
        </w:numPr>
        <w:spacing w:before="0" w:after="0" w:line="240" w:lineRule="auto"/>
        <w:ind w:left="284" w:hanging="284"/>
        <w:rPr>
          <w:rFonts w:ascii="Arial" w:hAnsi="Arial"/>
          <w:sz w:val="24"/>
          <w:szCs w:val="24"/>
          <w:lang w:val="ru-RU"/>
        </w:rPr>
      </w:pPr>
      <w:r w:rsidRPr="00312A56">
        <w:rPr>
          <w:rFonts w:ascii="Arial" w:hAnsi="Arial"/>
          <w:sz w:val="24"/>
          <w:szCs w:val="24"/>
          <w:lang w:val="ru-RU"/>
        </w:rPr>
        <w:lastRenderedPageBreak/>
        <w:t>да је Позив за подношење понуда у вези</w:t>
      </w:r>
      <w:r w:rsidR="00031B7E">
        <w:rPr>
          <w:rFonts w:ascii="Arial" w:hAnsi="Arial"/>
          <w:sz w:val="24"/>
          <w:szCs w:val="24"/>
          <w:lang w:val="ru-RU"/>
        </w:rPr>
        <w:t xml:space="preserve"> са предметном јавном набавком</w:t>
      </w:r>
      <w:r w:rsidRPr="00312A56">
        <w:rPr>
          <w:rFonts w:ascii="Arial" w:hAnsi="Arial"/>
          <w:sz w:val="24"/>
          <w:szCs w:val="24"/>
          <w:lang w:val="ru-RU"/>
        </w:rPr>
        <w:t xml:space="preserve"> објављен на Порталу јавних набавки као и на интернет страници </w:t>
      </w:r>
      <w:r w:rsidR="00CC0DE5">
        <w:rPr>
          <w:rFonts w:ascii="Arial" w:hAnsi="Arial"/>
          <w:sz w:val="24"/>
          <w:szCs w:val="24"/>
          <w:lang w:val="ru-RU"/>
        </w:rPr>
        <w:t>Корисника услуга</w:t>
      </w:r>
      <w:r w:rsidRPr="00312A56">
        <w:rPr>
          <w:rFonts w:ascii="Arial" w:hAnsi="Arial"/>
          <w:sz w:val="24"/>
          <w:szCs w:val="24"/>
          <w:lang w:val="ru-RU"/>
        </w:rPr>
        <w:t xml:space="preserve"> и на Порталу С</w:t>
      </w:r>
      <w:r w:rsidR="004B6081">
        <w:rPr>
          <w:rFonts w:ascii="Arial" w:hAnsi="Arial"/>
          <w:sz w:val="24"/>
          <w:szCs w:val="24"/>
          <w:lang w:val="ru-RU"/>
        </w:rPr>
        <w:t>лужбених гласила и база прописа,</w:t>
      </w:r>
    </w:p>
    <w:p w14:paraId="42CE8DB7" w14:textId="210A36AE" w:rsidR="003A45FC" w:rsidRPr="00312A56" w:rsidRDefault="008A760E" w:rsidP="003C324F">
      <w:pPr>
        <w:pStyle w:val="ListParagraph"/>
        <w:numPr>
          <w:ilvl w:val="0"/>
          <w:numId w:val="21"/>
        </w:numPr>
        <w:spacing w:before="0" w:after="0" w:line="240" w:lineRule="auto"/>
        <w:ind w:left="284" w:hanging="284"/>
        <w:rPr>
          <w:rFonts w:ascii="Arial" w:hAnsi="Arial"/>
          <w:sz w:val="24"/>
          <w:szCs w:val="24"/>
          <w:lang w:val="ru-RU"/>
        </w:rPr>
      </w:pPr>
      <w:r w:rsidRPr="00312A56">
        <w:rPr>
          <w:rFonts w:ascii="Arial" w:hAnsi="Arial"/>
          <w:sz w:val="24"/>
          <w:szCs w:val="24"/>
          <w:lang w:val="ru-RU"/>
        </w:rPr>
        <w:t>да Понуда Понуђача</w:t>
      </w:r>
      <w:r w:rsidR="004B6081">
        <w:rPr>
          <w:rFonts w:ascii="Arial" w:hAnsi="Arial"/>
          <w:sz w:val="24"/>
          <w:szCs w:val="24"/>
          <w:lang w:val="ru-RU"/>
        </w:rPr>
        <w:t xml:space="preserve"> (у даљем тексту: Пружалац услуге)</w:t>
      </w:r>
      <w:r w:rsidR="003A45FC" w:rsidRPr="00312A56">
        <w:rPr>
          <w:rFonts w:ascii="Arial" w:hAnsi="Arial"/>
          <w:sz w:val="24"/>
          <w:szCs w:val="24"/>
          <w:lang w:val="ru-RU"/>
        </w:rPr>
        <w:t xml:space="preserve">, која је заведена код </w:t>
      </w:r>
      <w:r w:rsidR="00CC0DE5">
        <w:rPr>
          <w:rFonts w:ascii="Arial" w:hAnsi="Arial"/>
          <w:sz w:val="24"/>
          <w:szCs w:val="24"/>
          <w:lang w:val="ru-RU"/>
        </w:rPr>
        <w:t>Корисника услуга</w:t>
      </w:r>
      <w:r w:rsidR="003A45FC" w:rsidRPr="00312A56">
        <w:rPr>
          <w:rFonts w:ascii="Arial" w:hAnsi="Arial"/>
          <w:sz w:val="24"/>
          <w:szCs w:val="24"/>
          <w:lang w:val="ru-RU"/>
        </w:rPr>
        <w:t xml:space="preserve"> под</w:t>
      </w:r>
      <w:r w:rsidR="00CD5B18">
        <w:rPr>
          <w:rFonts w:ascii="Arial" w:hAnsi="Arial"/>
          <w:sz w:val="24"/>
          <w:szCs w:val="24"/>
          <w:lang w:val="ru-RU"/>
        </w:rPr>
        <w:t xml:space="preserve"> бројем ________ од ____________</w:t>
      </w:r>
      <w:r w:rsidR="003A45FC" w:rsidRPr="00312A56">
        <w:rPr>
          <w:rFonts w:ascii="Arial" w:hAnsi="Arial"/>
          <w:sz w:val="24"/>
          <w:szCs w:val="24"/>
          <w:lang w:val="ru-RU"/>
        </w:rPr>
        <w:t>.</w:t>
      </w:r>
      <w:r w:rsidR="000B68B4" w:rsidRPr="00312A56">
        <w:rPr>
          <w:rFonts w:ascii="Arial" w:hAnsi="Arial"/>
          <w:sz w:val="24"/>
          <w:szCs w:val="24"/>
          <w:lang w:val="ru-RU"/>
        </w:rPr>
        <w:t xml:space="preserve"> </w:t>
      </w:r>
      <w:r w:rsidR="003A45FC" w:rsidRPr="00312A56">
        <w:rPr>
          <w:rFonts w:ascii="Arial" w:hAnsi="Arial"/>
          <w:sz w:val="24"/>
          <w:szCs w:val="24"/>
          <w:lang w:val="ru-RU"/>
        </w:rPr>
        <w:t xml:space="preserve">године, у потпуности одговара захтеву </w:t>
      </w:r>
      <w:r w:rsidR="004B6081">
        <w:rPr>
          <w:rFonts w:ascii="Arial" w:hAnsi="Arial"/>
          <w:sz w:val="24"/>
          <w:szCs w:val="24"/>
          <w:lang w:val="ru-RU"/>
        </w:rPr>
        <w:t>Коринсика услуге</w:t>
      </w:r>
      <w:r w:rsidR="003A45FC" w:rsidRPr="00312A56">
        <w:rPr>
          <w:rFonts w:ascii="Arial" w:hAnsi="Arial"/>
          <w:sz w:val="24"/>
          <w:szCs w:val="24"/>
          <w:lang w:val="ru-RU"/>
        </w:rPr>
        <w:t xml:space="preserve"> из Позива за подношење понуда и Конкурсне документације</w:t>
      </w:r>
      <w:r w:rsidR="004B6081">
        <w:rPr>
          <w:rFonts w:ascii="Arial" w:hAnsi="Arial"/>
          <w:sz w:val="24"/>
          <w:szCs w:val="24"/>
          <w:lang w:val="ru-RU"/>
        </w:rPr>
        <w:t>,</w:t>
      </w:r>
    </w:p>
    <w:p w14:paraId="1D078F8C" w14:textId="7961631A" w:rsidR="00000A9A" w:rsidRPr="00000A9A" w:rsidRDefault="00B63ACD" w:rsidP="003C324F">
      <w:pPr>
        <w:pStyle w:val="ListParagraph"/>
        <w:numPr>
          <w:ilvl w:val="0"/>
          <w:numId w:val="21"/>
        </w:numPr>
        <w:spacing w:before="0" w:after="0" w:line="240" w:lineRule="auto"/>
        <w:ind w:left="284" w:hanging="284"/>
        <w:rPr>
          <w:rFonts w:ascii="Arial" w:hAnsi="Arial"/>
          <w:b/>
          <w:sz w:val="24"/>
          <w:szCs w:val="24"/>
          <w:lang w:val="ru-RU"/>
        </w:rPr>
      </w:pPr>
      <w:r w:rsidRPr="00000A9A">
        <w:rPr>
          <w:rFonts w:ascii="Arial" w:hAnsi="Arial"/>
          <w:sz w:val="24"/>
          <w:szCs w:val="24"/>
          <w:lang w:val="ru-RU"/>
        </w:rPr>
        <w:t>да је Корисник услуга</w:t>
      </w:r>
      <w:r w:rsidR="003A45FC" w:rsidRPr="00000A9A">
        <w:rPr>
          <w:rFonts w:ascii="Arial" w:hAnsi="Arial"/>
          <w:sz w:val="24"/>
          <w:szCs w:val="24"/>
          <w:lang w:val="ru-RU"/>
        </w:rPr>
        <w:t xml:space="preserve"> својом Одлуком о </w:t>
      </w:r>
      <w:r w:rsidR="00D745CE" w:rsidRPr="00000A9A">
        <w:rPr>
          <w:rFonts w:ascii="Arial" w:hAnsi="Arial"/>
          <w:sz w:val="24"/>
          <w:szCs w:val="24"/>
          <w:lang w:val="ru-RU"/>
        </w:rPr>
        <w:t>додели уговора</w:t>
      </w:r>
      <w:r w:rsidR="003A45FC" w:rsidRPr="00000A9A">
        <w:rPr>
          <w:rFonts w:ascii="Arial" w:hAnsi="Arial"/>
          <w:sz w:val="24"/>
          <w:szCs w:val="24"/>
          <w:lang w:val="ru-RU"/>
        </w:rPr>
        <w:t xml:space="preserve"> бр</w:t>
      </w:r>
      <w:r w:rsidR="008A760E" w:rsidRPr="00000A9A">
        <w:rPr>
          <w:rFonts w:ascii="Arial" w:hAnsi="Arial"/>
          <w:sz w:val="24"/>
          <w:szCs w:val="24"/>
          <w:lang w:val="ru-RU"/>
        </w:rPr>
        <w:t>. ____________ од __.__.</w:t>
      </w:r>
      <w:r w:rsidR="00CD5B18" w:rsidRPr="00000A9A">
        <w:rPr>
          <w:rFonts w:ascii="Arial" w:hAnsi="Arial"/>
          <w:sz w:val="24"/>
          <w:szCs w:val="24"/>
          <w:lang w:val="ru-RU"/>
        </w:rPr>
        <w:t xml:space="preserve">_____. </w:t>
      </w:r>
      <w:r w:rsidR="003A45FC" w:rsidRPr="00000A9A">
        <w:rPr>
          <w:rFonts w:ascii="Arial" w:hAnsi="Arial"/>
          <w:sz w:val="24"/>
          <w:szCs w:val="24"/>
          <w:lang w:val="ru-RU"/>
        </w:rPr>
        <w:t>године изабрао понуду П</w:t>
      </w:r>
      <w:r w:rsidR="004B6081" w:rsidRPr="00000A9A">
        <w:rPr>
          <w:rFonts w:ascii="Arial" w:hAnsi="Arial"/>
          <w:sz w:val="24"/>
          <w:szCs w:val="24"/>
          <w:lang w:val="ru-RU"/>
        </w:rPr>
        <w:t>ружаоца услуге</w:t>
      </w:r>
      <w:r w:rsidR="0054719C" w:rsidRPr="00000A9A">
        <w:rPr>
          <w:rFonts w:ascii="Arial" w:hAnsi="Arial"/>
          <w:sz w:val="24"/>
          <w:szCs w:val="24"/>
          <w:lang w:val="ru-RU"/>
        </w:rPr>
        <w:t xml:space="preserve"> </w:t>
      </w:r>
      <w:r w:rsidR="00000A9A">
        <w:rPr>
          <w:rFonts w:ascii="Arial" w:hAnsi="Arial"/>
          <w:sz w:val="24"/>
          <w:szCs w:val="24"/>
          <w:lang w:val="ru-RU"/>
        </w:rPr>
        <w:t xml:space="preserve">као најповољнију за </w:t>
      </w:r>
      <w:r w:rsidR="000E1753">
        <w:rPr>
          <w:rFonts w:ascii="Arial" w:hAnsi="Arial"/>
          <w:sz w:val="24"/>
          <w:szCs w:val="24"/>
          <w:lang w:val="ru-RU"/>
        </w:rPr>
        <w:t>ЈН/1000/0</w:t>
      </w:r>
      <w:r w:rsidR="002B20BC">
        <w:rPr>
          <w:rFonts w:ascii="Arial" w:hAnsi="Arial"/>
          <w:sz w:val="24"/>
          <w:szCs w:val="24"/>
          <w:lang w:val="ru-RU"/>
        </w:rPr>
        <w:t>507</w:t>
      </w:r>
      <w:r w:rsidR="000E1753">
        <w:rPr>
          <w:rFonts w:ascii="Arial" w:hAnsi="Arial"/>
          <w:sz w:val="24"/>
          <w:szCs w:val="24"/>
          <w:lang w:val="ru-RU"/>
        </w:rPr>
        <w:t>/2018</w:t>
      </w:r>
      <w:r w:rsidR="00000A9A">
        <w:rPr>
          <w:rFonts w:ascii="Arial" w:hAnsi="Arial"/>
          <w:sz w:val="24"/>
          <w:szCs w:val="24"/>
          <w:lang w:val="en-GB"/>
        </w:rPr>
        <w:t>.</w:t>
      </w:r>
    </w:p>
    <w:p w14:paraId="307D97F0" w14:textId="17F7EB38" w:rsidR="004B6081" w:rsidRPr="00000A9A" w:rsidRDefault="004B6081" w:rsidP="00000A9A">
      <w:pPr>
        <w:pStyle w:val="ListParagraph"/>
        <w:spacing w:before="0" w:after="0" w:line="240" w:lineRule="auto"/>
        <w:ind w:left="284"/>
        <w:jc w:val="left"/>
        <w:rPr>
          <w:b/>
          <w:sz w:val="24"/>
          <w:szCs w:val="24"/>
        </w:rPr>
      </w:pPr>
    </w:p>
    <w:p w14:paraId="23EDA340" w14:textId="028E847E" w:rsidR="003A45FC" w:rsidRPr="00A01D62" w:rsidRDefault="003A45FC" w:rsidP="004B6081">
      <w:pPr>
        <w:spacing w:before="0"/>
        <w:contextualSpacing/>
        <w:jc w:val="left"/>
        <w:rPr>
          <w:b/>
          <w:sz w:val="24"/>
          <w:szCs w:val="24"/>
          <w:lang w:val="sr-Cyrl-RS"/>
        </w:rPr>
      </w:pPr>
      <w:proofErr w:type="gramStart"/>
      <w:r w:rsidRPr="00A01D62">
        <w:rPr>
          <w:b/>
          <w:sz w:val="24"/>
          <w:szCs w:val="24"/>
        </w:rPr>
        <w:t xml:space="preserve">ПРЕДМЕТ  </w:t>
      </w:r>
      <w:r w:rsidR="00D745CE">
        <w:rPr>
          <w:b/>
          <w:sz w:val="24"/>
          <w:szCs w:val="24"/>
          <w:lang w:val="sr-Cyrl-RS"/>
        </w:rPr>
        <w:t>УГОВОРА</w:t>
      </w:r>
      <w:proofErr w:type="gramEnd"/>
    </w:p>
    <w:p w14:paraId="6E9CA145" w14:textId="77777777" w:rsidR="003A45FC" w:rsidRPr="00A01D62" w:rsidRDefault="003A45FC" w:rsidP="004B6081">
      <w:pPr>
        <w:spacing w:before="0"/>
        <w:contextualSpacing/>
        <w:jc w:val="center"/>
        <w:rPr>
          <w:b/>
          <w:sz w:val="24"/>
          <w:szCs w:val="24"/>
        </w:rPr>
      </w:pPr>
      <w:r w:rsidRPr="00A01D62">
        <w:rPr>
          <w:b/>
          <w:sz w:val="24"/>
          <w:szCs w:val="24"/>
        </w:rPr>
        <w:t>Члан 1.</w:t>
      </w:r>
    </w:p>
    <w:p w14:paraId="09E3B7CD" w14:textId="7ACC417B" w:rsidR="003A45FC" w:rsidRDefault="003A45FC" w:rsidP="004B6081">
      <w:pPr>
        <w:spacing w:before="0"/>
        <w:rPr>
          <w:rFonts w:eastAsia="Calibri"/>
          <w:sz w:val="24"/>
          <w:szCs w:val="24"/>
          <w:lang w:val="sr-Cyrl-RS"/>
        </w:rPr>
      </w:pPr>
      <w:r w:rsidRPr="00A23B33">
        <w:rPr>
          <w:rFonts w:eastAsia="Calibri"/>
          <w:sz w:val="24"/>
          <w:szCs w:val="24"/>
          <w:lang w:val="ru-RU"/>
        </w:rPr>
        <w:t xml:space="preserve">Предмет овог </w:t>
      </w:r>
      <w:r w:rsidR="00D745CE">
        <w:rPr>
          <w:rFonts w:eastAsia="Calibri"/>
          <w:sz w:val="24"/>
          <w:szCs w:val="24"/>
          <w:lang w:val="ru-RU"/>
        </w:rPr>
        <w:t>Уговора</w:t>
      </w:r>
      <w:r w:rsidRPr="00A23B33">
        <w:rPr>
          <w:rFonts w:eastAsia="Calibri"/>
          <w:sz w:val="24"/>
          <w:szCs w:val="24"/>
          <w:lang w:val="ru-RU"/>
        </w:rPr>
        <w:t xml:space="preserve"> о </w:t>
      </w:r>
      <w:r w:rsidRPr="00553FDF">
        <w:rPr>
          <w:rFonts w:eastAsia="Calibri"/>
          <w:sz w:val="24"/>
          <w:szCs w:val="24"/>
          <w:lang w:val="ru-RU"/>
        </w:rPr>
        <w:t xml:space="preserve">пружању услуга (даље: </w:t>
      </w:r>
      <w:r w:rsidR="00D745CE">
        <w:rPr>
          <w:rFonts w:eastAsia="Calibri"/>
          <w:sz w:val="24"/>
          <w:szCs w:val="24"/>
          <w:lang w:val="ru-RU"/>
        </w:rPr>
        <w:t>Уговор</w:t>
      </w:r>
      <w:r w:rsidRPr="00553FDF">
        <w:rPr>
          <w:rFonts w:eastAsia="Calibri"/>
          <w:sz w:val="24"/>
          <w:szCs w:val="24"/>
          <w:lang w:val="ru-RU"/>
        </w:rPr>
        <w:t xml:space="preserve">) је </w:t>
      </w:r>
      <w:r w:rsidR="0024236C">
        <w:rPr>
          <w:rFonts w:eastAsia="Calibri"/>
          <w:sz w:val="24"/>
          <w:szCs w:val="24"/>
          <w:lang w:val="ru-RU"/>
        </w:rPr>
        <w:t>изада</w:t>
      </w:r>
      <w:r w:rsidR="0054719C" w:rsidRPr="00553FDF">
        <w:rPr>
          <w:rFonts w:eastAsia="Calibri"/>
          <w:sz w:val="24"/>
          <w:szCs w:val="24"/>
          <w:lang w:val="sr-Cyrl-RS"/>
        </w:rPr>
        <w:t xml:space="preserve"> </w:t>
      </w:r>
      <w:r w:rsidR="002B20BC">
        <w:rPr>
          <w:rFonts w:eastAsia="Calibri"/>
          <w:sz w:val="24"/>
          <w:szCs w:val="24"/>
          <w:lang w:val="sr-Cyrl-RS"/>
        </w:rPr>
        <w:t>''</w:t>
      </w:r>
      <w:r w:rsidR="002B20BC" w:rsidRPr="00CF15A7">
        <w:rPr>
          <w:rFonts w:cs="Arial"/>
          <w:sz w:val="24"/>
          <w:szCs w:val="24"/>
        </w:rPr>
        <w:t>Техно-економск</w:t>
      </w:r>
      <w:r w:rsidR="0024236C">
        <w:rPr>
          <w:rFonts w:cs="Arial"/>
          <w:sz w:val="24"/>
          <w:szCs w:val="24"/>
        </w:rPr>
        <w:t>а</w:t>
      </w:r>
      <w:r w:rsidR="002B20BC" w:rsidRPr="00CF15A7">
        <w:rPr>
          <w:rFonts w:cs="Arial"/>
          <w:sz w:val="24"/>
          <w:szCs w:val="24"/>
        </w:rPr>
        <w:t xml:space="preserve"> анализ</w:t>
      </w:r>
      <w:r w:rsidR="0024236C">
        <w:rPr>
          <w:rFonts w:cs="Arial"/>
          <w:sz w:val="24"/>
          <w:szCs w:val="24"/>
        </w:rPr>
        <w:t>а</w:t>
      </w:r>
      <w:r w:rsidR="002B20BC" w:rsidRPr="00CF15A7">
        <w:rPr>
          <w:rFonts w:cs="Arial"/>
          <w:sz w:val="24"/>
          <w:szCs w:val="24"/>
        </w:rPr>
        <w:t xml:space="preserve"> могућности ко-инсинерације неопасног отпада различитог порекла у постројењима ТЕ Никола Тесла А и ТЕ Никола Б</w:t>
      </w:r>
      <w:r w:rsidR="002B20BC">
        <w:rPr>
          <w:rFonts w:cs="Arial"/>
          <w:sz w:val="24"/>
          <w:szCs w:val="24"/>
          <w:lang w:val="sr-Cyrl-RS"/>
        </w:rPr>
        <w:t>''</w:t>
      </w:r>
      <w:r w:rsidR="002B20BC" w:rsidRPr="00CF15A7">
        <w:rPr>
          <w:rFonts w:eastAsia="Arial" w:cs="Arial"/>
          <w:color w:val="000000"/>
          <w:sz w:val="24"/>
          <w:szCs w:val="24"/>
        </w:rPr>
        <w:t xml:space="preserve"> </w:t>
      </w:r>
      <w:r w:rsidR="0054719C" w:rsidRPr="00D745CE">
        <w:rPr>
          <w:rFonts w:cs="Arial"/>
          <w:sz w:val="24"/>
          <w:szCs w:val="24"/>
        </w:rPr>
        <w:t>(у даљем тексту: Услуга)</w:t>
      </w:r>
      <w:r w:rsidRPr="00D745CE">
        <w:rPr>
          <w:rFonts w:eastAsia="Calibri"/>
          <w:sz w:val="24"/>
          <w:szCs w:val="24"/>
          <w:lang w:val="sr-Cyrl-RS"/>
        </w:rPr>
        <w:t>.</w:t>
      </w:r>
    </w:p>
    <w:p w14:paraId="06D1B3B7" w14:textId="77777777" w:rsidR="004B6081" w:rsidRPr="00D745CE" w:rsidRDefault="004B6081" w:rsidP="004B6081">
      <w:pPr>
        <w:spacing w:before="0"/>
        <w:rPr>
          <w:rFonts w:eastAsia="Calibri"/>
          <w:sz w:val="24"/>
          <w:szCs w:val="24"/>
          <w:lang w:val="sr-Cyrl-RS"/>
        </w:rPr>
      </w:pPr>
    </w:p>
    <w:p w14:paraId="1C5FBCCB" w14:textId="4F894A7B" w:rsidR="004B6081" w:rsidRDefault="00B63ACD" w:rsidP="004B6081">
      <w:pPr>
        <w:spacing w:before="0"/>
        <w:contextualSpacing/>
        <w:rPr>
          <w:rFonts w:eastAsia="Calibri"/>
          <w:sz w:val="24"/>
          <w:szCs w:val="24"/>
          <w:lang w:val="sr-Cyrl-CS"/>
        </w:rPr>
      </w:pPr>
      <w:r>
        <w:rPr>
          <w:rFonts w:eastAsia="Calibri"/>
          <w:sz w:val="24"/>
          <w:szCs w:val="24"/>
        </w:rPr>
        <w:t>Пружалац услуге</w:t>
      </w:r>
      <w:r>
        <w:rPr>
          <w:rFonts w:eastAsia="Calibri"/>
          <w:sz w:val="24"/>
          <w:szCs w:val="24"/>
          <w:lang w:val="sr-Cyrl-RS"/>
        </w:rPr>
        <w:t xml:space="preserve"> </w:t>
      </w:r>
      <w:r w:rsidR="003A45FC" w:rsidRPr="00553FDF">
        <w:rPr>
          <w:rFonts w:eastAsia="Calibri"/>
          <w:sz w:val="24"/>
          <w:szCs w:val="24"/>
        </w:rPr>
        <w:t xml:space="preserve">се обавезује да за потребе </w:t>
      </w:r>
      <w:r w:rsidR="00CC0DE5">
        <w:rPr>
          <w:rFonts w:eastAsia="Calibri"/>
          <w:sz w:val="24"/>
          <w:szCs w:val="24"/>
        </w:rPr>
        <w:t>Корисника услуга</w:t>
      </w:r>
      <w:r w:rsidR="003A45FC" w:rsidRPr="00553FDF">
        <w:rPr>
          <w:rFonts w:eastAsia="Calibri"/>
          <w:sz w:val="24"/>
          <w:szCs w:val="24"/>
          <w:lang w:val="sr-Cyrl-RS"/>
        </w:rPr>
        <w:t xml:space="preserve">, </w:t>
      </w:r>
      <w:r>
        <w:rPr>
          <w:rFonts w:eastAsia="Calibri"/>
          <w:sz w:val="24"/>
          <w:szCs w:val="24"/>
          <w:lang w:val="sr-Cyrl-RS"/>
        </w:rPr>
        <w:t>пружи</w:t>
      </w:r>
      <w:r w:rsidR="0054719C" w:rsidRPr="00553FDF">
        <w:rPr>
          <w:rFonts w:eastAsia="Calibri"/>
          <w:sz w:val="24"/>
          <w:szCs w:val="24"/>
          <w:lang w:val="sr-Cyrl-RS"/>
        </w:rPr>
        <w:t xml:space="preserve"> уговорену</w:t>
      </w:r>
      <w:r>
        <w:rPr>
          <w:rFonts w:eastAsia="Calibri"/>
          <w:sz w:val="24"/>
          <w:szCs w:val="24"/>
          <w:lang w:val="sr-Cyrl-RS"/>
        </w:rPr>
        <w:t xml:space="preserve"> У</w:t>
      </w:r>
      <w:r w:rsidR="0054719C">
        <w:rPr>
          <w:rFonts w:eastAsia="Calibri"/>
          <w:sz w:val="24"/>
          <w:szCs w:val="24"/>
          <w:lang w:val="sr-Cyrl-RS"/>
        </w:rPr>
        <w:t>слугу</w:t>
      </w:r>
      <w:r w:rsidR="003A45FC" w:rsidRPr="00A23B33">
        <w:rPr>
          <w:rFonts w:eastAsia="Calibri"/>
          <w:sz w:val="24"/>
          <w:szCs w:val="24"/>
        </w:rPr>
        <w:t xml:space="preserve"> из става 1.</w:t>
      </w:r>
      <w:r w:rsidR="0054719C">
        <w:rPr>
          <w:rFonts w:eastAsia="Calibri"/>
          <w:sz w:val="24"/>
          <w:szCs w:val="24"/>
          <w:lang w:val="sr-Cyrl-RS"/>
        </w:rPr>
        <w:t xml:space="preserve"> </w:t>
      </w:r>
      <w:proofErr w:type="gramStart"/>
      <w:r w:rsidR="004B6081">
        <w:rPr>
          <w:rFonts w:eastAsia="Calibri"/>
          <w:sz w:val="24"/>
          <w:szCs w:val="24"/>
        </w:rPr>
        <w:t>овог</w:t>
      </w:r>
      <w:proofErr w:type="gramEnd"/>
      <w:r w:rsidR="004B6081">
        <w:rPr>
          <w:rFonts w:eastAsia="Calibri"/>
          <w:sz w:val="24"/>
          <w:szCs w:val="24"/>
        </w:rPr>
        <w:t xml:space="preserve"> члана, </w:t>
      </w:r>
      <w:r w:rsidR="004B6081" w:rsidRPr="004B6081">
        <w:rPr>
          <w:rFonts w:eastAsia="Calibri"/>
          <w:sz w:val="24"/>
          <w:szCs w:val="24"/>
          <w:lang w:val="sr-Cyrl-CS"/>
        </w:rPr>
        <w:t xml:space="preserve">а према захтевима и условима из Конкурсне документације </w:t>
      </w:r>
      <w:r w:rsidR="00CC0DE5">
        <w:rPr>
          <w:rFonts w:eastAsia="Calibri"/>
          <w:sz w:val="24"/>
          <w:szCs w:val="24"/>
          <w:lang w:val="sr-Cyrl-CS"/>
        </w:rPr>
        <w:t>Корисника услуга</w:t>
      </w:r>
      <w:r w:rsidR="0085322E">
        <w:rPr>
          <w:rFonts w:eastAsia="Calibri"/>
          <w:sz w:val="24"/>
          <w:szCs w:val="24"/>
          <w:lang w:val="sr-Cyrl-CS"/>
        </w:rPr>
        <w:t xml:space="preserve">, </w:t>
      </w:r>
      <w:r w:rsidR="004B6081" w:rsidRPr="004B6081">
        <w:rPr>
          <w:rFonts w:eastAsia="Calibri"/>
          <w:sz w:val="24"/>
          <w:szCs w:val="24"/>
          <w:lang w:val="sr-Cyrl-CS"/>
        </w:rPr>
        <w:t xml:space="preserve">понуде </w:t>
      </w:r>
      <w:r w:rsidR="004B6081">
        <w:rPr>
          <w:rFonts w:eastAsia="Calibri"/>
          <w:sz w:val="24"/>
          <w:szCs w:val="24"/>
          <w:lang w:val="sr-Cyrl-CS"/>
        </w:rPr>
        <w:t>Пружаоца услуге</w:t>
      </w:r>
      <w:r>
        <w:rPr>
          <w:rFonts w:eastAsia="Calibri"/>
          <w:sz w:val="24"/>
          <w:szCs w:val="24"/>
          <w:lang w:val="sr-Cyrl-CS"/>
        </w:rPr>
        <w:t xml:space="preserve"> </w:t>
      </w:r>
      <w:r w:rsidR="004B6081" w:rsidRPr="004B6081">
        <w:rPr>
          <w:rFonts w:eastAsia="Calibri"/>
          <w:sz w:val="24"/>
          <w:szCs w:val="24"/>
          <w:lang w:val="sr-Cyrl-CS"/>
        </w:rPr>
        <w:t>број __</w:t>
      </w:r>
      <w:r w:rsidR="004B6081">
        <w:rPr>
          <w:rFonts w:eastAsia="Calibri"/>
          <w:sz w:val="24"/>
          <w:szCs w:val="24"/>
          <w:lang w:val="sr-Cyrl-CS"/>
        </w:rPr>
        <w:t>____________од _____________</w:t>
      </w:r>
      <w:r w:rsidR="0085322E">
        <w:rPr>
          <w:rFonts w:eastAsia="Calibri"/>
          <w:sz w:val="24"/>
          <w:szCs w:val="24"/>
          <w:lang w:val="sr-Cyrl-CS"/>
        </w:rPr>
        <w:t xml:space="preserve">године, </w:t>
      </w:r>
      <w:r w:rsidR="004B6081" w:rsidRPr="004B6081">
        <w:rPr>
          <w:rFonts w:eastAsia="Calibri"/>
          <w:sz w:val="24"/>
          <w:szCs w:val="24"/>
          <w:lang w:val="sr-Cyrl-CS"/>
        </w:rPr>
        <w:t>Обрасца структуре цене</w:t>
      </w:r>
      <w:r w:rsidR="0085322E">
        <w:rPr>
          <w:rFonts w:eastAsia="Calibri"/>
          <w:sz w:val="24"/>
          <w:szCs w:val="24"/>
          <w:lang w:val="sr-Cyrl-CS"/>
        </w:rPr>
        <w:t xml:space="preserve"> и техничке спецификације</w:t>
      </w:r>
      <w:r w:rsidR="004B6081" w:rsidRPr="004B6081">
        <w:rPr>
          <w:rFonts w:eastAsia="Calibri"/>
          <w:sz w:val="24"/>
          <w:szCs w:val="24"/>
          <w:lang w:val="sr-Cyrl-CS"/>
        </w:rPr>
        <w:t xml:space="preserve"> </w:t>
      </w:r>
      <w:r w:rsidR="0085322E">
        <w:rPr>
          <w:rFonts w:eastAsia="Calibri"/>
          <w:sz w:val="24"/>
          <w:szCs w:val="24"/>
        </w:rPr>
        <w:t xml:space="preserve">који као Прилози 1, 2, </w:t>
      </w:r>
      <w:r>
        <w:rPr>
          <w:rFonts w:eastAsia="Calibri"/>
          <w:sz w:val="24"/>
          <w:szCs w:val="24"/>
        </w:rPr>
        <w:t xml:space="preserve">3 </w:t>
      </w:r>
      <w:r w:rsidR="0085322E">
        <w:rPr>
          <w:rFonts w:eastAsia="Calibri"/>
          <w:sz w:val="24"/>
          <w:szCs w:val="24"/>
          <w:lang w:val="sr-Cyrl-RS"/>
        </w:rPr>
        <w:t xml:space="preserve">и 4 </w:t>
      </w:r>
      <w:r>
        <w:rPr>
          <w:rFonts w:eastAsia="Calibri"/>
          <w:sz w:val="24"/>
          <w:szCs w:val="24"/>
        </w:rPr>
        <w:t xml:space="preserve">чине </w:t>
      </w:r>
      <w:r w:rsidR="004B6081" w:rsidRPr="004B6081">
        <w:rPr>
          <w:rFonts w:eastAsia="Calibri"/>
          <w:sz w:val="24"/>
          <w:szCs w:val="24"/>
          <w:lang w:val="sr-Cyrl-CS"/>
        </w:rPr>
        <w:t>саставни део овог Уговора.</w:t>
      </w:r>
    </w:p>
    <w:p w14:paraId="15B64F40" w14:textId="77777777" w:rsidR="004B6081" w:rsidRPr="004B6081" w:rsidRDefault="004B6081" w:rsidP="004B6081">
      <w:pPr>
        <w:spacing w:before="0"/>
        <w:contextualSpacing/>
        <w:rPr>
          <w:rFonts w:eastAsia="Calibri"/>
          <w:sz w:val="24"/>
          <w:szCs w:val="24"/>
          <w:lang w:val="sr-Cyrl-CS"/>
        </w:rPr>
      </w:pPr>
    </w:p>
    <w:p w14:paraId="5565D978" w14:textId="69C742EF" w:rsidR="003A45FC" w:rsidRPr="00A23B33" w:rsidRDefault="003A45FC" w:rsidP="004B6081">
      <w:pPr>
        <w:spacing w:before="0"/>
        <w:contextualSpacing/>
        <w:jc w:val="center"/>
        <w:rPr>
          <w:sz w:val="24"/>
          <w:szCs w:val="24"/>
        </w:rPr>
      </w:pPr>
      <w:r w:rsidRPr="00A01D62">
        <w:rPr>
          <w:b/>
          <w:sz w:val="24"/>
          <w:szCs w:val="24"/>
        </w:rPr>
        <w:t>Члан 2</w:t>
      </w:r>
      <w:r w:rsidRPr="00A23B33">
        <w:rPr>
          <w:sz w:val="24"/>
          <w:szCs w:val="24"/>
        </w:rPr>
        <w:t>.</w:t>
      </w:r>
    </w:p>
    <w:p w14:paraId="5752B206" w14:textId="7F622212" w:rsidR="004B6081" w:rsidRPr="009A246A" w:rsidRDefault="003A45FC" w:rsidP="004B6081">
      <w:pPr>
        <w:spacing w:before="0"/>
        <w:contextualSpacing/>
        <w:rPr>
          <w:rFonts w:eastAsia="Calibri"/>
          <w:sz w:val="24"/>
          <w:szCs w:val="24"/>
          <w:lang w:val="sr-Cyrl-RS"/>
        </w:rPr>
      </w:pPr>
      <w:r w:rsidRPr="00A23B33">
        <w:rPr>
          <w:rFonts w:eastAsia="Calibri"/>
          <w:sz w:val="24"/>
          <w:szCs w:val="24"/>
        </w:rPr>
        <w:t xml:space="preserve">Овај </w:t>
      </w:r>
      <w:r w:rsidR="00D745CE">
        <w:rPr>
          <w:rFonts w:eastAsia="Calibri"/>
          <w:sz w:val="24"/>
          <w:szCs w:val="24"/>
          <w:lang w:val="sr-Cyrl-RS"/>
        </w:rPr>
        <w:t>Уговор</w:t>
      </w:r>
      <w:r w:rsidRPr="00A23B33">
        <w:rPr>
          <w:rFonts w:eastAsia="Calibri"/>
          <w:sz w:val="24"/>
          <w:szCs w:val="24"/>
        </w:rPr>
        <w:t xml:space="preserve"> и његови прилози сачињени су на српском језику</w:t>
      </w:r>
      <w:r w:rsidR="009A246A">
        <w:rPr>
          <w:rFonts w:eastAsia="Calibri"/>
          <w:sz w:val="24"/>
          <w:szCs w:val="24"/>
          <w:lang w:val="sr-Cyrl-RS"/>
        </w:rPr>
        <w:t>.</w:t>
      </w:r>
    </w:p>
    <w:p w14:paraId="3F54A5CA" w14:textId="5D494DDA" w:rsidR="003A45FC" w:rsidRPr="00A23B33" w:rsidRDefault="003A45FC" w:rsidP="004B6081">
      <w:pPr>
        <w:spacing w:before="0"/>
        <w:contextualSpacing/>
        <w:rPr>
          <w:rFonts w:eastAsia="Calibri"/>
          <w:sz w:val="24"/>
          <w:szCs w:val="24"/>
        </w:rPr>
      </w:pPr>
    </w:p>
    <w:p w14:paraId="7F0C234B" w14:textId="1AF34E32" w:rsidR="003A45FC" w:rsidRPr="00000A9A" w:rsidRDefault="00000A9A" w:rsidP="004B6081">
      <w:pPr>
        <w:spacing w:before="0"/>
        <w:contextualSpacing/>
        <w:jc w:val="left"/>
        <w:rPr>
          <w:b/>
          <w:sz w:val="24"/>
          <w:szCs w:val="24"/>
          <w:lang w:val="sr-Cyrl-RS"/>
        </w:rPr>
      </w:pPr>
      <w:r>
        <w:rPr>
          <w:b/>
          <w:sz w:val="24"/>
          <w:szCs w:val="24"/>
          <w:lang w:val="sr-Cyrl-RS"/>
        </w:rPr>
        <w:t>ЦЕНА</w:t>
      </w:r>
    </w:p>
    <w:p w14:paraId="0FB2F859" w14:textId="77777777" w:rsidR="003A45FC" w:rsidRPr="00A01D62" w:rsidRDefault="003A45FC" w:rsidP="004B6081">
      <w:pPr>
        <w:spacing w:before="0"/>
        <w:contextualSpacing/>
        <w:jc w:val="center"/>
        <w:rPr>
          <w:b/>
          <w:sz w:val="24"/>
          <w:szCs w:val="24"/>
        </w:rPr>
      </w:pPr>
      <w:r w:rsidRPr="00A01D62">
        <w:rPr>
          <w:b/>
          <w:sz w:val="24"/>
          <w:szCs w:val="24"/>
        </w:rPr>
        <w:t>Члан 3.</w:t>
      </w:r>
    </w:p>
    <w:p w14:paraId="4F8D92F1" w14:textId="073C0AB6" w:rsidR="00C50F31" w:rsidRPr="0057278A" w:rsidRDefault="00C50F31" w:rsidP="004B6081">
      <w:pPr>
        <w:spacing w:before="0"/>
        <w:contextualSpacing/>
        <w:rPr>
          <w:sz w:val="24"/>
          <w:szCs w:val="24"/>
          <w:lang w:val="sr-Cyrl-RS"/>
        </w:rPr>
      </w:pPr>
      <w:r w:rsidRPr="00A23B33">
        <w:rPr>
          <w:sz w:val="24"/>
          <w:szCs w:val="24"/>
        </w:rPr>
        <w:t xml:space="preserve">Укупна </w:t>
      </w:r>
      <w:r w:rsidR="00000A9A">
        <w:rPr>
          <w:sz w:val="24"/>
          <w:szCs w:val="24"/>
          <w:lang w:val="sr-Cyrl-RS"/>
        </w:rPr>
        <w:t>цена</w:t>
      </w:r>
      <w:r w:rsidRPr="00A23B33">
        <w:rPr>
          <w:sz w:val="24"/>
          <w:szCs w:val="24"/>
        </w:rPr>
        <w:t xml:space="preserve"> </w:t>
      </w:r>
      <w:r w:rsidRPr="00A23B33">
        <w:rPr>
          <w:sz w:val="24"/>
          <w:szCs w:val="24"/>
          <w:lang w:val="sr-Cyrl-RS"/>
        </w:rPr>
        <w:t xml:space="preserve">овог </w:t>
      </w:r>
      <w:r>
        <w:rPr>
          <w:sz w:val="24"/>
          <w:szCs w:val="24"/>
          <w:lang w:val="sr-Cyrl-RS"/>
        </w:rPr>
        <w:t>Уговора</w:t>
      </w:r>
      <w:r w:rsidRPr="00A23B33">
        <w:rPr>
          <w:sz w:val="24"/>
          <w:szCs w:val="24"/>
        </w:rPr>
        <w:t xml:space="preserve"> </w:t>
      </w:r>
      <w:r w:rsidRPr="00A23B33">
        <w:rPr>
          <w:sz w:val="24"/>
          <w:szCs w:val="24"/>
          <w:lang w:val="sr-Cyrl-RS"/>
        </w:rPr>
        <w:t>без обрачунатог ПДВ</w:t>
      </w:r>
      <w:r w:rsidRPr="00A23B33">
        <w:rPr>
          <w:sz w:val="24"/>
          <w:szCs w:val="24"/>
        </w:rPr>
        <w:t xml:space="preserve"> износи ________________</w:t>
      </w:r>
      <w:proofErr w:type="gramStart"/>
      <w:r w:rsidRPr="00A23B33">
        <w:rPr>
          <w:sz w:val="24"/>
          <w:szCs w:val="24"/>
        </w:rPr>
        <w:t>_(</w:t>
      </w:r>
      <w:proofErr w:type="gramEnd"/>
      <w:r w:rsidRPr="00A23B33">
        <w:rPr>
          <w:sz w:val="24"/>
          <w:szCs w:val="24"/>
        </w:rPr>
        <w:t>словима:___________________</w:t>
      </w:r>
      <w:r w:rsidR="004B6081">
        <w:rPr>
          <w:sz w:val="24"/>
          <w:szCs w:val="24"/>
          <w:lang w:val="sr-Cyrl-RS"/>
        </w:rPr>
        <w:t>_____________</w:t>
      </w:r>
      <w:r w:rsidRPr="00A23B33">
        <w:rPr>
          <w:sz w:val="24"/>
          <w:szCs w:val="24"/>
        </w:rPr>
        <w:t>_)</w:t>
      </w:r>
      <w:r>
        <w:rPr>
          <w:sz w:val="24"/>
          <w:szCs w:val="24"/>
          <w:lang w:val="sr-Cyrl-RS"/>
        </w:rPr>
        <w:t xml:space="preserve"> </w:t>
      </w:r>
      <w:r w:rsidR="00565663">
        <w:rPr>
          <w:sz w:val="24"/>
          <w:szCs w:val="24"/>
          <w:lang w:val="sr-Cyrl-RS"/>
        </w:rPr>
        <w:t>РСД</w:t>
      </w:r>
      <w:r w:rsidR="00383EBF">
        <w:rPr>
          <w:sz w:val="24"/>
          <w:szCs w:val="24"/>
          <w:lang w:val="sr-Cyrl-RS"/>
        </w:rPr>
        <w:t>.</w:t>
      </w:r>
      <w:r w:rsidR="00B92BF8">
        <w:rPr>
          <w:sz w:val="24"/>
          <w:szCs w:val="24"/>
          <w:lang w:val="sr-Cyrl-RS"/>
        </w:rPr>
        <w:t>/еур</w:t>
      </w:r>
    </w:p>
    <w:p w14:paraId="766AA149" w14:textId="77777777" w:rsidR="00B92BF8" w:rsidRPr="00B92BF8" w:rsidRDefault="00B92BF8" w:rsidP="00B92BF8">
      <w:pPr>
        <w:spacing w:before="0"/>
        <w:contextualSpacing/>
        <w:rPr>
          <w:rFonts w:eastAsia="Calibri"/>
          <w:sz w:val="24"/>
          <w:szCs w:val="24"/>
          <w:lang w:val="sr-Cyrl-RS"/>
        </w:rPr>
      </w:pPr>
      <w:r w:rsidRPr="00B92BF8">
        <w:rPr>
          <w:rFonts w:eastAsia="Calibri"/>
          <w:sz w:val="24"/>
          <w:szCs w:val="24"/>
          <w:lang w:val="sr-Cyrl-RS"/>
        </w:rPr>
        <w:t>Страни Пружалац услуге цену исказује у eврима, а иста ће у сврху оцене понуда бити прерачуната у динаре по средњем курсу Народне банке Србије на дан када је започето отварање понуда.,и уговорена вредност ће бити у еврима.као и плаћање.</w:t>
      </w:r>
    </w:p>
    <w:p w14:paraId="2EB77239" w14:textId="73BA6D92" w:rsidR="004B6081" w:rsidRDefault="00B92BF8" w:rsidP="00B92BF8">
      <w:pPr>
        <w:spacing w:before="0"/>
        <w:contextualSpacing/>
        <w:rPr>
          <w:rFonts w:eastAsia="Calibri"/>
          <w:sz w:val="24"/>
          <w:szCs w:val="24"/>
          <w:lang w:val="sr-Cyrl-RS"/>
        </w:rPr>
      </w:pPr>
      <w:r w:rsidRPr="00B92BF8">
        <w:rPr>
          <w:rFonts w:eastAsia="Calibri"/>
          <w:sz w:val="24"/>
          <w:szCs w:val="24"/>
          <w:lang w:val="sr-Cyrl-RS"/>
        </w:rPr>
        <w:t>Домаћи Пружалац услуге цену исказују у динарима</w:t>
      </w:r>
    </w:p>
    <w:p w14:paraId="5271B0A5" w14:textId="6C39347B" w:rsidR="004B6081" w:rsidRPr="00133410" w:rsidRDefault="002B20BC" w:rsidP="004B6081">
      <w:pPr>
        <w:spacing w:before="0"/>
        <w:contextualSpacing/>
        <w:rPr>
          <w:rFonts w:eastAsia="Calibri"/>
          <w:sz w:val="24"/>
          <w:szCs w:val="24"/>
          <w:lang w:val="sr-Cyrl-RS"/>
        </w:rPr>
      </w:pPr>
      <w:r>
        <w:rPr>
          <w:rFonts w:eastAsia="Calibri"/>
          <w:sz w:val="24"/>
          <w:szCs w:val="24"/>
          <w:lang w:val="sr-Cyrl-RS"/>
        </w:rPr>
        <w:t xml:space="preserve">На </w:t>
      </w:r>
      <w:r w:rsidR="00C50F31" w:rsidRPr="004948CB">
        <w:rPr>
          <w:rFonts w:eastAsia="Calibri"/>
          <w:sz w:val="24"/>
          <w:szCs w:val="24"/>
          <w:lang w:val="sr-Cyrl-RS"/>
        </w:rPr>
        <w:t>цену Услуге из става 1. овог члана обрачунава се припадајући порез на додату вредност у складу са прописима Републике Србије.</w:t>
      </w:r>
    </w:p>
    <w:p w14:paraId="5B0B446D" w14:textId="739CA725" w:rsidR="003A45FC" w:rsidRDefault="003A45FC" w:rsidP="004B6081">
      <w:pPr>
        <w:spacing w:before="0"/>
        <w:contextualSpacing/>
        <w:rPr>
          <w:rFonts w:eastAsia="Calibri"/>
          <w:sz w:val="24"/>
          <w:szCs w:val="24"/>
          <w:lang w:val="sr-Cyrl-RS"/>
        </w:rPr>
      </w:pPr>
      <w:r w:rsidRPr="00A7692A">
        <w:rPr>
          <w:rFonts w:eastAsia="Calibri"/>
          <w:sz w:val="24"/>
          <w:szCs w:val="24"/>
          <w:lang w:val="sr-Cyrl-RS"/>
        </w:rPr>
        <w:t>Цена је фик</w:t>
      </w:r>
      <w:r w:rsidR="0024236C">
        <w:rPr>
          <w:rFonts w:eastAsia="Calibri"/>
          <w:sz w:val="24"/>
          <w:szCs w:val="24"/>
          <w:lang w:val="sr-Cyrl-RS"/>
        </w:rPr>
        <w:t>сна за све време</w:t>
      </w:r>
      <w:r w:rsidR="009A246A">
        <w:rPr>
          <w:rFonts w:eastAsia="Calibri"/>
          <w:sz w:val="24"/>
          <w:szCs w:val="24"/>
          <w:lang w:val="sr-Cyrl-RS"/>
        </w:rPr>
        <w:t xml:space="preserve"> </w:t>
      </w:r>
      <w:r w:rsidR="00B63ACD">
        <w:rPr>
          <w:rFonts w:eastAsia="Calibri"/>
          <w:sz w:val="24"/>
          <w:szCs w:val="24"/>
          <w:lang w:val="sr-Cyrl-RS"/>
        </w:rPr>
        <w:t>важења овог Уговора</w:t>
      </w:r>
      <w:r w:rsidRPr="00A7692A">
        <w:rPr>
          <w:rFonts w:eastAsia="Calibri"/>
          <w:sz w:val="24"/>
          <w:szCs w:val="24"/>
          <w:lang w:val="sr-Cyrl-RS"/>
        </w:rPr>
        <w:t xml:space="preserve">. </w:t>
      </w:r>
    </w:p>
    <w:p w14:paraId="3429EDAD" w14:textId="77777777" w:rsidR="004B6081" w:rsidRDefault="004B6081" w:rsidP="004B6081">
      <w:pPr>
        <w:spacing w:before="0"/>
        <w:contextualSpacing/>
        <w:rPr>
          <w:rFonts w:eastAsia="Calibri"/>
          <w:sz w:val="24"/>
          <w:szCs w:val="24"/>
          <w:lang w:val="sr-Cyrl-RS"/>
        </w:rPr>
      </w:pPr>
    </w:p>
    <w:p w14:paraId="56A94439" w14:textId="7872BB20" w:rsidR="003A45FC" w:rsidRPr="00A01D62" w:rsidRDefault="004B6081" w:rsidP="004B6081">
      <w:pPr>
        <w:spacing w:before="0"/>
        <w:contextualSpacing/>
        <w:jc w:val="left"/>
        <w:rPr>
          <w:b/>
          <w:sz w:val="24"/>
          <w:szCs w:val="24"/>
        </w:rPr>
      </w:pPr>
      <w:r>
        <w:rPr>
          <w:b/>
          <w:sz w:val="24"/>
          <w:szCs w:val="24"/>
          <w:lang w:val="sr-Cyrl-RS"/>
        </w:rPr>
        <w:t>УСЛОВИ И НАЧИН</w:t>
      </w:r>
      <w:r>
        <w:rPr>
          <w:b/>
          <w:sz w:val="24"/>
          <w:szCs w:val="24"/>
        </w:rPr>
        <w:t xml:space="preserve"> ПЛАЋАЊА</w:t>
      </w:r>
    </w:p>
    <w:p w14:paraId="09A5647B" w14:textId="5C742BA0" w:rsidR="004B6081" w:rsidRPr="000C5EBC" w:rsidRDefault="003A45FC" w:rsidP="000C5EBC">
      <w:pPr>
        <w:spacing w:before="0"/>
        <w:contextualSpacing/>
        <w:jc w:val="center"/>
        <w:rPr>
          <w:b/>
          <w:sz w:val="24"/>
          <w:szCs w:val="24"/>
        </w:rPr>
      </w:pPr>
      <w:r w:rsidRPr="00A01D62">
        <w:rPr>
          <w:b/>
          <w:sz w:val="24"/>
          <w:szCs w:val="24"/>
        </w:rPr>
        <w:t xml:space="preserve">Члан </w:t>
      </w:r>
      <w:r w:rsidR="00516363">
        <w:rPr>
          <w:b/>
          <w:sz w:val="24"/>
          <w:szCs w:val="24"/>
          <w:lang w:val="sr-Cyrl-RS"/>
        </w:rPr>
        <w:t>4</w:t>
      </w:r>
      <w:r w:rsidRPr="00A01D62">
        <w:rPr>
          <w:b/>
          <w:sz w:val="24"/>
          <w:szCs w:val="24"/>
        </w:rPr>
        <w:t>.</w:t>
      </w:r>
    </w:p>
    <w:p w14:paraId="7468D3E0" w14:textId="103A4AD1" w:rsidR="00131246" w:rsidRDefault="007963DD" w:rsidP="00131246">
      <w:pPr>
        <w:pStyle w:val="CommentText"/>
        <w:rPr>
          <w:rFonts w:eastAsia="Calibri" w:cs="Arial"/>
          <w:sz w:val="24"/>
        </w:rPr>
      </w:pPr>
      <w:r>
        <w:rPr>
          <w:rFonts w:eastAsia="Calibri" w:cs="Arial"/>
          <w:sz w:val="24"/>
          <w:lang w:val="sr-Cyrl-RS"/>
        </w:rPr>
        <w:t>Корисник</w:t>
      </w:r>
      <w:r w:rsidR="00565663">
        <w:rPr>
          <w:rFonts w:eastAsia="Calibri" w:cs="Arial"/>
          <w:sz w:val="24"/>
          <w:lang w:val="sr-Cyrl-RS"/>
        </w:rPr>
        <w:t xml:space="preserve"> услуг</w:t>
      </w:r>
      <w:r w:rsidR="00705C6A">
        <w:rPr>
          <w:rFonts w:eastAsia="Calibri" w:cs="Arial"/>
          <w:sz w:val="24"/>
          <w:lang w:val="sr-Cyrl-RS"/>
        </w:rPr>
        <w:t>а</w:t>
      </w:r>
      <w:r w:rsidR="00565663" w:rsidRPr="000C5B7B">
        <w:rPr>
          <w:rFonts w:eastAsia="Calibri" w:cs="Arial"/>
          <w:sz w:val="24"/>
        </w:rPr>
        <w:t xml:space="preserve"> се обавезује да </w:t>
      </w:r>
      <w:r w:rsidR="00565663">
        <w:rPr>
          <w:rFonts w:eastAsia="Calibri" w:cs="Arial"/>
          <w:sz w:val="24"/>
          <w:lang w:val="sr-Cyrl-RS"/>
        </w:rPr>
        <w:t>Пр</w:t>
      </w:r>
      <w:r w:rsidR="00705C6A">
        <w:rPr>
          <w:rFonts w:eastAsia="Calibri" w:cs="Arial"/>
          <w:sz w:val="24"/>
          <w:lang w:val="sr-Cyrl-RS"/>
        </w:rPr>
        <w:t>ужаоцу услуга</w:t>
      </w:r>
      <w:r w:rsidR="00565663">
        <w:rPr>
          <w:rFonts w:eastAsia="Calibri" w:cs="Arial"/>
          <w:sz w:val="24"/>
        </w:rPr>
        <w:t xml:space="preserve"> плати </w:t>
      </w:r>
      <w:r w:rsidR="00131246">
        <w:rPr>
          <w:rFonts w:eastAsia="Calibri" w:cs="Arial"/>
          <w:sz w:val="24"/>
          <w:lang w:val="sr-Cyrl-RS"/>
        </w:rPr>
        <w:t xml:space="preserve">за </w:t>
      </w:r>
      <w:r w:rsidR="00565663">
        <w:rPr>
          <w:rFonts w:eastAsia="Calibri" w:cs="Arial"/>
          <w:sz w:val="24"/>
        </w:rPr>
        <w:t xml:space="preserve">извршену </w:t>
      </w:r>
      <w:r w:rsidR="005017D0">
        <w:rPr>
          <w:rFonts w:eastAsia="Calibri" w:cs="Arial"/>
          <w:sz w:val="24"/>
          <w:lang w:val="sr-Cyrl-RS"/>
        </w:rPr>
        <w:t>У</w:t>
      </w:r>
      <w:r w:rsidR="00565663">
        <w:rPr>
          <w:rFonts w:eastAsia="Calibri" w:cs="Arial"/>
          <w:sz w:val="24"/>
        </w:rPr>
        <w:t xml:space="preserve">слугу </w:t>
      </w:r>
    </w:p>
    <w:p w14:paraId="6F44FDDD" w14:textId="7B4E9E86" w:rsidR="00131246" w:rsidRPr="005017D0" w:rsidRDefault="00131246" w:rsidP="00131246">
      <w:pPr>
        <w:pStyle w:val="CommentText"/>
        <w:numPr>
          <w:ilvl w:val="0"/>
          <w:numId w:val="17"/>
        </w:numPr>
        <w:ind w:left="0" w:firstLine="360"/>
        <w:rPr>
          <w:rFonts w:eastAsia="Calibri" w:cs="Arial"/>
          <w:sz w:val="24"/>
          <w:szCs w:val="24"/>
        </w:rPr>
      </w:pPr>
      <w:r w:rsidRPr="00CE3980">
        <w:rPr>
          <w:sz w:val="24"/>
          <w:szCs w:val="24"/>
          <w:lang w:val="sr-Cyrl-RS"/>
        </w:rPr>
        <w:t>100% укупне вредности услуга са припадајућим ПДВ-ом по завршетку услуге и предаје</w:t>
      </w:r>
      <w:r w:rsidR="00CE3980" w:rsidRPr="00CE3980">
        <w:rPr>
          <w:sz w:val="24"/>
          <w:szCs w:val="24"/>
          <w:lang w:val="sr-Cyrl-RS"/>
        </w:rPr>
        <w:t xml:space="preserve"> Техно економске анализе (у даљем тексту: ТЕА)</w:t>
      </w:r>
      <w:r w:rsidR="00CE3980" w:rsidRPr="00CE3980">
        <w:rPr>
          <w:sz w:val="24"/>
          <w:szCs w:val="24"/>
          <w:lang w:val="en-US"/>
        </w:rPr>
        <w:t xml:space="preserve"> </w:t>
      </w:r>
      <w:r w:rsidR="00CE3980" w:rsidRPr="00CE3980">
        <w:rPr>
          <w:sz w:val="24"/>
          <w:szCs w:val="24"/>
          <w:lang w:val="sr-Cyrl-RS"/>
        </w:rPr>
        <w:t>као финалног документа</w:t>
      </w:r>
      <w:r w:rsidRPr="00CE3980">
        <w:rPr>
          <w:sz w:val="24"/>
          <w:szCs w:val="24"/>
          <w:lang w:val="sr-Cyrl-RS"/>
        </w:rPr>
        <w:t xml:space="preserve"> на основу обострано потписаног Записника о пријему ТЕА </w:t>
      </w:r>
      <w:r w:rsidRPr="00CE3980">
        <w:rPr>
          <w:sz w:val="24"/>
          <w:szCs w:val="24"/>
        </w:rPr>
        <w:t>од стране овлашћених представника Корисника услуге</w:t>
      </w:r>
      <w:r w:rsidRPr="00CE3980">
        <w:rPr>
          <w:sz w:val="24"/>
          <w:szCs w:val="24"/>
          <w:lang w:val="sr-Cyrl-RS"/>
        </w:rPr>
        <w:t xml:space="preserve"> </w:t>
      </w:r>
      <w:r w:rsidRPr="00CE3980">
        <w:rPr>
          <w:sz w:val="24"/>
          <w:szCs w:val="24"/>
        </w:rPr>
        <w:t xml:space="preserve">и </w:t>
      </w:r>
      <w:r w:rsidRPr="00CE3980">
        <w:rPr>
          <w:sz w:val="24"/>
          <w:szCs w:val="24"/>
          <w:lang w:val="sr-Cyrl-RS"/>
        </w:rPr>
        <w:t>Пружаоца услуге,</w:t>
      </w:r>
      <w:r w:rsidRPr="00CE3980">
        <w:rPr>
          <w:sz w:val="24"/>
          <w:szCs w:val="24"/>
        </w:rPr>
        <w:t xml:space="preserve"> без примедби</w:t>
      </w:r>
      <w:r w:rsidRPr="00CE3980">
        <w:rPr>
          <w:sz w:val="24"/>
          <w:szCs w:val="24"/>
          <w:lang w:val="sr-Cyrl-RS"/>
        </w:rPr>
        <w:t>, у року</w:t>
      </w:r>
      <w:r w:rsidR="00133410">
        <w:rPr>
          <w:sz w:val="24"/>
          <w:szCs w:val="24"/>
          <w:lang w:val="sr-Cyrl-RS"/>
        </w:rPr>
        <w:t xml:space="preserve"> </w:t>
      </w:r>
      <w:r w:rsidR="00B92BF8">
        <w:rPr>
          <w:sz w:val="24"/>
          <w:szCs w:val="24"/>
          <w:lang w:val="sr-Cyrl-RS"/>
        </w:rPr>
        <w:t xml:space="preserve">до </w:t>
      </w:r>
      <w:r w:rsidRPr="00CE3980">
        <w:rPr>
          <w:sz w:val="24"/>
          <w:szCs w:val="24"/>
          <w:lang w:val="sr-Cyrl-RS"/>
        </w:rPr>
        <w:t>45 (</w:t>
      </w:r>
      <w:r w:rsidR="005017D0">
        <w:rPr>
          <w:sz w:val="24"/>
          <w:szCs w:val="24"/>
          <w:lang w:val="sr-Cyrl-RS"/>
        </w:rPr>
        <w:t xml:space="preserve">словима: </w:t>
      </w:r>
      <w:r w:rsidRPr="00CE3980">
        <w:rPr>
          <w:sz w:val="24"/>
          <w:szCs w:val="24"/>
          <w:lang w:val="sr-Cyrl-RS"/>
        </w:rPr>
        <w:t>четрдесетпет) дана од дана пријема исправног рачуна, издатог на основу прихваћеног и одобреног Записника.</w:t>
      </w:r>
    </w:p>
    <w:p w14:paraId="07762C0B" w14:textId="1AEC1DEE" w:rsidR="000C5EBC" w:rsidRPr="00CE3980" w:rsidRDefault="000C5EBC" w:rsidP="00131246">
      <w:pPr>
        <w:tabs>
          <w:tab w:val="left" w:pos="567"/>
        </w:tabs>
        <w:spacing w:before="0"/>
        <w:ind w:right="-43"/>
        <w:contextualSpacing/>
        <w:rPr>
          <w:rFonts w:cs="Arial"/>
          <w:sz w:val="24"/>
          <w:szCs w:val="24"/>
          <w:lang w:val="sr-Latn-RS"/>
        </w:rPr>
      </w:pPr>
    </w:p>
    <w:p w14:paraId="68414DDE" w14:textId="4783182A" w:rsidR="009A246A" w:rsidRPr="00413DAF" w:rsidRDefault="009A246A" w:rsidP="00705C6A">
      <w:pPr>
        <w:spacing w:before="0"/>
        <w:contextualSpacing/>
        <w:rPr>
          <w:rFonts w:eastAsia="Calibri" w:cs="Arial"/>
          <w:sz w:val="24"/>
          <w:szCs w:val="24"/>
          <w:lang w:val="sr-Cyrl-RS"/>
        </w:rPr>
      </w:pPr>
      <w:r w:rsidRPr="005017D0">
        <w:rPr>
          <w:rFonts w:eastAsia="Calibri" w:cs="Arial"/>
          <w:sz w:val="24"/>
          <w:szCs w:val="24"/>
          <w:lang w:val="sr-Cyrl-RS"/>
        </w:rPr>
        <w:t>Уз рачун који гласи и д</w:t>
      </w:r>
      <w:r w:rsidR="002A5B30" w:rsidRPr="005017D0">
        <w:rPr>
          <w:rFonts w:eastAsia="Calibri" w:cs="Arial"/>
          <w:sz w:val="24"/>
          <w:szCs w:val="24"/>
          <w:lang w:val="sr-Cyrl-RS"/>
        </w:rPr>
        <w:t xml:space="preserve">оставља се на адресу </w:t>
      </w:r>
      <w:r w:rsidR="009920F4" w:rsidRPr="005017D0">
        <w:rPr>
          <w:rFonts w:eastAsia="Calibri" w:cs="Arial"/>
          <w:sz w:val="24"/>
          <w:szCs w:val="24"/>
          <w:lang w:val="sr-Cyrl-RS"/>
        </w:rPr>
        <w:t>Корисника</w:t>
      </w:r>
      <w:r w:rsidR="002A5B30" w:rsidRPr="005017D0">
        <w:rPr>
          <w:rFonts w:eastAsia="Calibri" w:cs="Arial"/>
          <w:sz w:val="24"/>
          <w:szCs w:val="24"/>
          <w:lang w:val="sr-Cyrl-RS"/>
        </w:rPr>
        <w:t xml:space="preserve"> услуга</w:t>
      </w:r>
      <w:r w:rsidR="007B1655" w:rsidRPr="005017D0">
        <w:rPr>
          <w:rFonts w:eastAsia="Calibri" w:cs="Arial"/>
          <w:sz w:val="24"/>
          <w:szCs w:val="24"/>
          <w:lang w:val="sr-Cyrl-RS"/>
        </w:rPr>
        <w:t xml:space="preserve">: </w:t>
      </w:r>
      <w:r w:rsidRPr="005017D0">
        <w:rPr>
          <w:rFonts w:eastAsia="Calibri" w:cs="Arial"/>
          <w:sz w:val="24"/>
          <w:szCs w:val="24"/>
          <w:lang w:val="sr-Cyrl-RS"/>
        </w:rPr>
        <w:t>Јавно предузеће „Електро</w:t>
      </w:r>
      <w:r w:rsidR="002A5B30" w:rsidRPr="005017D0">
        <w:rPr>
          <w:rFonts w:eastAsia="Calibri" w:cs="Arial"/>
          <w:sz w:val="24"/>
          <w:szCs w:val="24"/>
          <w:lang w:val="sr-Cyrl-RS"/>
        </w:rPr>
        <w:t xml:space="preserve">привреда Србије“ Београд, </w:t>
      </w:r>
      <w:r w:rsidR="001161B2" w:rsidRPr="005017D0">
        <w:rPr>
          <w:rFonts w:eastAsia="Calibri" w:cs="Arial"/>
          <w:sz w:val="24"/>
          <w:szCs w:val="24"/>
          <w:lang w:val="sr-Cyrl-RS"/>
        </w:rPr>
        <w:t xml:space="preserve">Балканска </w:t>
      </w:r>
      <w:r w:rsidR="002A5B30" w:rsidRPr="005017D0">
        <w:rPr>
          <w:rFonts w:eastAsia="Calibri" w:cs="Arial"/>
          <w:sz w:val="24"/>
          <w:szCs w:val="24"/>
          <w:lang w:val="sr-Cyrl-RS"/>
        </w:rPr>
        <w:t xml:space="preserve">бр. </w:t>
      </w:r>
      <w:r w:rsidR="001161B2" w:rsidRPr="005017D0">
        <w:rPr>
          <w:rFonts w:eastAsia="Calibri" w:cs="Arial"/>
          <w:sz w:val="24"/>
          <w:szCs w:val="24"/>
          <w:lang w:val="sr-Cyrl-RS"/>
        </w:rPr>
        <w:t>13</w:t>
      </w:r>
      <w:r w:rsidRPr="005017D0">
        <w:rPr>
          <w:rFonts w:eastAsia="Calibri" w:cs="Arial"/>
          <w:sz w:val="24"/>
          <w:szCs w:val="24"/>
          <w:lang w:val="sr-Cyrl-RS"/>
        </w:rPr>
        <w:t>, 11000 Београд, ПИБ 103920327, Пружалац услуга</w:t>
      </w:r>
      <w:r w:rsidR="00000A9A" w:rsidRPr="005017D0">
        <w:rPr>
          <w:rFonts w:eastAsia="Calibri" w:cs="Arial"/>
          <w:sz w:val="24"/>
          <w:szCs w:val="24"/>
          <w:lang w:val="sr-Cyrl-RS"/>
        </w:rPr>
        <w:t xml:space="preserve"> је у обавези да достави број У</w:t>
      </w:r>
      <w:r w:rsidR="00B407F7" w:rsidRPr="00916218">
        <w:rPr>
          <w:rFonts w:eastAsia="Calibri" w:cs="Arial"/>
          <w:sz w:val="24"/>
          <w:szCs w:val="24"/>
          <w:lang w:val="sr-Cyrl-RS"/>
        </w:rPr>
        <w:t>говора</w:t>
      </w:r>
      <w:r w:rsidRPr="00916218">
        <w:rPr>
          <w:rFonts w:eastAsia="Calibri" w:cs="Arial"/>
          <w:sz w:val="24"/>
          <w:szCs w:val="24"/>
          <w:lang w:val="sr-Cyrl-RS"/>
        </w:rPr>
        <w:t xml:space="preserve"> </w:t>
      </w:r>
      <w:r w:rsidR="009920F4" w:rsidRPr="00916218">
        <w:rPr>
          <w:rFonts w:eastAsia="Calibri" w:cs="Arial"/>
          <w:sz w:val="24"/>
          <w:szCs w:val="24"/>
          <w:lang w:val="sr-Cyrl-RS"/>
        </w:rPr>
        <w:t xml:space="preserve">и </w:t>
      </w:r>
      <w:r w:rsidR="00B407F7" w:rsidRPr="00916218">
        <w:rPr>
          <w:rFonts w:eastAsia="Calibri" w:cs="Arial"/>
          <w:sz w:val="24"/>
          <w:szCs w:val="24"/>
          <w:lang w:val="sr-Cyrl-RS"/>
        </w:rPr>
        <w:t>месечни извештај</w:t>
      </w:r>
      <w:r w:rsidR="00B407F7" w:rsidRPr="00916218">
        <w:rPr>
          <w:rFonts w:cs="Arial"/>
          <w:sz w:val="24"/>
          <w:szCs w:val="24"/>
          <w:lang w:val="sr-Cyrl-RS"/>
        </w:rPr>
        <w:t xml:space="preserve"> </w:t>
      </w:r>
      <w:r w:rsidR="000437C1" w:rsidRPr="00916218">
        <w:rPr>
          <w:rFonts w:cs="Arial"/>
          <w:sz w:val="24"/>
          <w:szCs w:val="24"/>
          <w:lang w:val="sr-Cyrl-RS"/>
        </w:rPr>
        <w:t>о извршењу Услуге</w:t>
      </w:r>
      <w:r w:rsidR="00B407F7" w:rsidRPr="00413DAF">
        <w:rPr>
          <w:rFonts w:eastAsia="Calibri" w:cs="Arial"/>
          <w:sz w:val="24"/>
          <w:szCs w:val="24"/>
          <w:lang w:val="sr-Cyrl-RS"/>
        </w:rPr>
        <w:t xml:space="preserve"> </w:t>
      </w:r>
      <w:r w:rsidR="009920F4" w:rsidRPr="00413DAF">
        <w:rPr>
          <w:rFonts w:eastAsia="Calibri" w:cs="Arial"/>
          <w:sz w:val="24"/>
          <w:szCs w:val="24"/>
          <w:lang w:val="sr-Cyrl-RS"/>
        </w:rPr>
        <w:t xml:space="preserve">који је прихваћен и одобрен </w:t>
      </w:r>
      <w:r w:rsidRPr="00413DAF">
        <w:rPr>
          <w:rFonts w:eastAsia="Calibri" w:cs="Arial"/>
          <w:sz w:val="24"/>
          <w:szCs w:val="24"/>
          <w:lang w:val="sr-Cyrl-RS"/>
        </w:rPr>
        <w:t>од стране овлашћених лица Корисника услуга и овлашћених лица Пружаоца услуга.</w:t>
      </w:r>
    </w:p>
    <w:p w14:paraId="46D6B139" w14:textId="77777777" w:rsidR="00000B8D" w:rsidRPr="007B74A4" w:rsidRDefault="00000B8D" w:rsidP="00705C6A">
      <w:pPr>
        <w:spacing w:before="0"/>
        <w:contextualSpacing/>
        <w:rPr>
          <w:rFonts w:cs="Arial"/>
          <w:sz w:val="24"/>
          <w:szCs w:val="24"/>
          <w:lang w:val="ru-RU"/>
        </w:rPr>
      </w:pPr>
    </w:p>
    <w:p w14:paraId="4A5687C2" w14:textId="0CF24F3E" w:rsidR="00DC380A" w:rsidRPr="005017D0" w:rsidRDefault="00DC380A" w:rsidP="004B6081">
      <w:pPr>
        <w:spacing w:before="0"/>
        <w:contextualSpacing/>
        <w:rPr>
          <w:rFonts w:cs="Arial"/>
          <w:sz w:val="24"/>
          <w:szCs w:val="24"/>
          <w:lang w:val="ru-RU"/>
        </w:rPr>
      </w:pPr>
      <w:r w:rsidRPr="005017D0">
        <w:rPr>
          <w:rFonts w:cs="Arial"/>
          <w:sz w:val="24"/>
          <w:szCs w:val="24"/>
          <w:lang w:val="ru-RU"/>
        </w:rPr>
        <w:t xml:space="preserve">Плаћање укупно уговорене цене извршиће се у динарима, на рачун </w:t>
      </w:r>
      <w:r w:rsidR="009A246A" w:rsidRPr="005017D0">
        <w:rPr>
          <w:rFonts w:cs="Arial"/>
          <w:sz w:val="24"/>
          <w:szCs w:val="24"/>
          <w:lang w:val="ru-RU"/>
        </w:rPr>
        <w:t>Пружаоца услуга</w:t>
      </w:r>
      <w:r w:rsidRPr="005017D0">
        <w:rPr>
          <w:rFonts w:cs="Arial"/>
          <w:sz w:val="24"/>
          <w:szCs w:val="24"/>
          <w:lang w:val="ru-RU"/>
        </w:rPr>
        <w:t xml:space="preserve"> бр._________________који се води код _____________ банке.</w:t>
      </w:r>
    </w:p>
    <w:p w14:paraId="722C1DDC" w14:textId="77777777" w:rsidR="00000B8D" w:rsidRPr="005017D0" w:rsidRDefault="00000B8D" w:rsidP="004B6081">
      <w:pPr>
        <w:spacing w:before="0"/>
        <w:contextualSpacing/>
        <w:rPr>
          <w:rFonts w:cs="Arial"/>
          <w:sz w:val="24"/>
          <w:szCs w:val="24"/>
          <w:lang w:val="ru-RU"/>
        </w:rPr>
      </w:pPr>
    </w:p>
    <w:p w14:paraId="5BA04142" w14:textId="41E06DF6" w:rsidR="00917814" w:rsidRPr="005017D0" w:rsidRDefault="00BC2F05" w:rsidP="00BC2F05">
      <w:pPr>
        <w:spacing w:before="0"/>
        <w:contextualSpacing/>
        <w:rPr>
          <w:sz w:val="24"/>
          <w:szCs w:val="24"/>
        </w:rPr>
      </w:pPr>
      <w:r w:rsidRPr="005017D0">
        <w:rPr>
          <w:sz w:val="24"/>
          <w:szCs w:val="24"/>
        </w:rPr>
        <w:t>У испостављеном рачуну Пружалац услуге је дужан да се придржава тачно дефинисаних назива из конкурсне документације и прихваћене понуде</w:t>
      </w:r>
      <w:r w:rsidRPr="005017D0">
        <w:rPr>
          <w:sz w:val="24"/>
          <w:szCs w:val="24"/>
          <w:lang w:val="sr-Cyrl-RS"/>
        </w:rPr>
        <w:t xml:space="preserve"> </w:t>
      </w:r>
      <w:r w:rsidRPr="005017D0">
        <w:rPr>
          <w:sz w:val="24"/>
          <w:szCs w:val="24"/>
        </w:rPr>
        <w:t>(из Образца структуре цене).</w:t>
      </w:r>
      <w:r w:rsidRPr="005017D0">
        <w:rPr>
          <w:sz w:val="24"/>
          <w:szCs w:val="24"/>
          <w:lang w:val="sr-Cyrl-RS"/>
        </w:rPr>
        <w:t xml:space="preserve"> </w:t>
      </w:r>
      <w:r w:rsidRPr="005017D0">
        <w:rPr>
          <w:sz w:val="24"/>
          <w:szCs w:val="24"/>
        </w:rPr>
        <w:t>Рачуни који не одговарају наведеним тачним називима, ће се сматрати неисправним. Уколико,</w:t>
      </w:r>
      <w:r w:rsidRPr="005017D0">
        <w:rPr>
          <w:sz w:val="24"/>
          <w:szCs w:val="24"/>
          <w:lang w:val="sr-Cyrl-RS"/>
        </w:rPr>
        <w:t xml:space="preserve"> </w:t>
      </w:r>
      <w:r w:rsidRPr="005017D0">
        <w:rPr>
          <w:sz w:val="24"/>
          <w:szCs w:val="24"/>
        </w:rPr>
        <w:t>због коришћења различитих шифарника и софтерских решења није могуће у самом рачуну навести горе наведени тачан назив, Пружалац услуге је обавезан да уз рачун достави прилог са упоредним називима из рачуна са захтеваним називима из конкурсне документације и прихваћене понуде.</w:t>
      </w:r>
    </w:p>
    <w:p w14:paraId="7A705666" w14:textId="35ED9732" w:rsidR="00A63766" w:rsidRDefault="00A63766" w:rsidP="004B6081">
      <w:pPr>
        <w:spacing w:before="0"/>
        <w:contextualSpacing/>
        <w:jc w:val="left"/>
        <w:rPr>
          <w:b/>
          <w:sz w:val="24"/>
          <w:szCs w:val="24"/>
        </w:rPr>
      </w:pPr>
    </w:p>
    <w:p w14:paraId="777639E3" w14:textId="78EEC108" w:rsidR="003A45FC" w:rsidRPr="00852E02" w:rsidRDefault="003A45FC" w:rsidP="004B6081">
      <w:pPr>
        <w:spacing w:before="0"/>
        <w:contextualSpacing/>
        <w:jc w:val="left"/>
        <w:rPr>
          <w:b/>
          <w:sz w:val="24"/>
          <w:szCs w:val="24"/>
          <w:lang w:val="sr-Cyrl-RS"/>
        </w:rPr>
      </w:pPr>
      <w:r w:rsidRPr="00852E02">
        <w:rPr>
          <w:b/>
          <w:sz w:val="24"/>
          <w:szCs w:val="24"/>
        </w:rPr>
        <w:t>РОК</w:t>
      </w:r>
      <w:r w:rsidR="00A24F05">
        <w:rPr>
          <w:b/>
          <w:sz w:val="24"/>
          <w:szCs w:val="24"/>
          <w:lang w:val="sr-Cyrl-RS"/>
        </w:rPr>
        <w:t>, ДИНАМИКА</w:t>
      </w:r>
      <w:r w:rsidRPr="00852E02">
        <w:rPr>
          <w:b/>
          <w:sz w:val="24"/>
          <w:szCs w:val="24"/>
        </w:rPr>
        <w:t xml:space="preserve"> И МЕСТО </w:t>
      </w:r>
      <w:r w:rsidR="00A24F05">
        <w:rPr>
          <w:b/>
          <w:sz w:val="24"/>
          <w:szCs w:val="24"/>
          <w:lang w:val="sr-Cyrl-RS"/>
        </w:rPr>
        <w:t>ПРУЖАЊА УСЛУГЕ</w:t>
      </w:r>
    </w:p>
    <w:p w14:paraId="070A97DE" w14:textId="05D361B5" w:rsidR="004B6081" w:rsidRDefault="003A45FC" w:rsidP="007963DD">
      <w:pPr>
        <w:spacing w:before="0"/>
        <w:contextualSpacing/>
        <w:jc w:val="center"/>
        <w:rPr>
          <w:b/>
          <w:sz w:val="24"/>
          <w:szCs w:val="24"/>
        </w:rPr>
      </w:pPr>
      <w:r w:rsidRPr="00852E02">
        <w:rPr>
          <w:b/>
          <w:sz w:val="24"/>
          <w:szCs w:val="24"/>
        </w:rPr>
        <w:t xml:space="preserve">Члан </w:t>
      </w:r>
      <w:r w:rsidR="00516363">
        <w:rPr>
          <w:b/>
          <w:sz w:val="24"/>
          <w:szCs w:val="24"/>
          <w:lang w:val="sr-Cyrl-RS"/>
        </w:rPr>
        <w:t>5</w:t>
      </w:r>
      <w:r w:rsidRPr="00852E02">
        <w:rPr>
          <w:b/>
          <w:sz w:val="24"/>
          <w:szCs w:val="24"/>
        </w:rPr>
        <w:t>.</w:t>
      </w:r>
    </w:p>
    <w:p w14:paraId="0DD55EE5" w14:textId="6B2E3F8F" w:rsidR="00705C6A" w:rsidRDefault="00A63766" w:rsidP="002B20BC">
      <w:pPr>
        <w:spacing w:before="0"/>
        <w:contextualSpacing/>
        <w:rPr>
          <w:rFonts w:cs="Arial"/>
          <w:sz w:val="24"/>
          <w:szCs w:val="24"/>
          <w:lang w:val="sr-Cyrl-RS"/>
        </w:rPr>
      </w:pPr>
      <w:r>
        <w:rPr>
          <w:sz w:val="24"/>
          <w:szCs w:val="24"/>
          <w:lang w:val="sr-Cyrl-RS"/>
        </w:rPr>
        <w:t xml:space="preserve">Рок </w:t>
      </w:r>
      <w:r w:rsidR="00B9370C">
        <w:rPr>
          <w:sz w:val="24"/>
          <w:szCs w:val="24"/>
          <w:lang w:val="sr-Cyrl-RS"/>
        </w:rPr>
        <w:t>за пружање</w:t>
      </w:r>
      <w:r>
        <w:rPr>
          <w:sz w:val="24"/>
          <w:szCs w:val="24"/>
          <w:lang w:val="sr-Cyrl-RS"/>
        </w:rPr>
        <w:t xml:space="preserve"> </w:t>
      </w:r>
      <w:r w:rsidR="00D13E0E">
        <w:rPr>
          <w:sz w:val="24"/>
          <w:szCs w:val="24"/>
          <w:lang w:val="sr-Cyrl-RS"/>
        </w:rPr>
        <w:t>Услуге из члана 1. овог Уговора</w:t>
      </w:r>
      <w:r>
        <w:rPr>
          <w:sz w:val="24"/>
          <w:szCs w:val="24"/>
          <w:lang w:val="sr-Cyrl-RS"/>
        </w:rPr>
        <w:t xml:space="preserve"> </w:t>
      </w:r>
      <w:r w:rsidR="00394FBC">
        <w:rPr>
          <w:sz w:val="24"/>
          <w:szCs w:val="24"/>
          <w:lang w:val="sr-Cyrl-RS"/>
        </w:rPr>
        <w:t>је ____</w:t>
      </w:r>
      <w:r w:rsidR="00D3191C">
        <w:rPr>
          <w:sz w:val="24"/>
          <w:szCs w:val="24"/>
          <w:lang w:val="sr-Cyrl-RS"/>
        </w:rPr>
        <w:t xml:space="preserve"> месеца</w:t>
      </w:r>
      <w:r w:rsidR="00D82AC0">
        <w:rPr>
          <w:sz w:val="24"/>
          <w:szCs w:val="24"/>
          <w:lang w:val="sr-Cyrl-RS"/>
        </w:rPr>
        <w:t xml:space="preserve"> (максимално т</w:t>
      </w:r>
      <w:r w:rsidR="00741B51">
        <w:rPr>
          <w:sz w:val="24"/>
          <w:szCs w:val="24"/>
          <w:lang w:val="sr-Cyrl-RS"/>
        </w:rPr>
        <w:t>ри месеца)</w:t>
      </w:r>
      <w:r w:rsidR="00131246">
        <w:rPr>
          <w:sz w:val="24"/>
          <w:szCs w:val="24"/>
          <w:lang w:val="sr-Cyrl-RS"/>
        </w:rPr>
        <w:t xml:space="preserve"> од дана ступања Уговора на снагу</w:t>
      </w:r>
      <w:r w:rsidR="00741B51">
        <w:rPr>
          <w:sz w:val="24"/>
          <w:szCs w:val="24"/>
          <w:lang w:val="sr-Cyrl-RS"/>
        </w:rPr>
        <w:t xml:space="preserve">, а за доставу предфиналне верзије документа који је предмет Уговора </w:t>
      </w:r>
      <w:r w:rsidR="00D82AC0">
        <w:rPr>
          <w:sz w:val="24"/>
          <w:szCs w:val="24"/>
          <w:lang w:val="sr-Cyrl-RS"/>
        </w:rPr>
        <w:t>је ______ месеца (максимално два</w:t>
      </w:r>
      <w:r w:rsidR="00741B51">
        <w:rPr>
          <w:sz w:val="24"/>
          <w:szCs w:val="24"/>
          <w:lang w:val="sr-Cyrl-RS"/>
        </w:rPr>
        <w:t xml:space="preserve"> месеца) од дана ступања Уговора на снагу</w:t>
      </w:r>
      <w:r w:rsidR="00131246">
        <w:rPr>
          <w:sz w:val="24"/>
          <w:szCs w:val="24"/>
          <w:lang w:val="sr-Cyrl-RS"/>
        </w:rPr>
        <w:t>.</w:t>
      </w:r>
    </w:p>
    <w:p w14:paraId="0CE370C0" w14:textId="77777777" w:rsidR="007963DD" w:rsidRDefault="007963DD" w:rsidP="00705C6A">
      <w:pPr>
        <w:spacing w:before="0"/>
        <w:contextualSpacing/>
        <w:rPr>
          <w:rFonts w:cs="Arial"/>
          <w:sz w:val="24"/>
          <w:szCs w:val="24"/>
          <w:lang w:val="sr-Cyrl-RS"/>
        </w:rPr>
      </w:pPr>
    </w:p>
    <w:p w14:paraId="522AE10F" w14:textId="77899868" w:rsidR="007963DD" w:rsidRDefault="007963DD" w:rsidP="007963DD">
      <w:pPr>
        <w:spacing w:before="0"/>
        <w:contextualSpacing/>
        <w:rPr>
          <w:rFonts w:cs="Arial"/>
          <w:sz w:val="24"/>
          <w:szCs w:val="24"/>
          <w:lang w:val="sr-Cyrl-RS"/>
        </w:rPr>
      </w:pPr>
      <w:r>
        <w:rPr>
          <w:rFonts w:cs="Arial"/>
          <w:sz w:val="24"/>
          <w:szCs w:val="24"/>
          <w:lang w:val="sr-Cyrl-RS"/>
        </w:rPr>
        <w:t>Места извршења услуга</w:t>
      </w:r>
      <w:r w:rsidR="00BC2F05">
        <w:rPr>
          <w:rFonts w:cs="Arial"/>
          <w:sz w:val="24"/>
          <w:szCs w:val="24"/>
          <w:lang w:val="sr-Cyrl-RS"/>
        </w:rPr>
        <w:t xml:space="preserve"> - локације </w:t>
      </w:r>
      <w:r w:rsidR="002B20BC">
        <w:rPr>
          <w:rFonts w:cs="Arial"/>
          <w:sz w:val="24"/>
          <w:szCs w:val="24"/>
          <w:lang w:val="sr-Cyrl-RS"/>
        </w:rPr>
        <w:t>ТЕНТ А и ТЕНТ Б (ТЕ Никола Тесла)</w:t>
      </w:r>
    </w:p>
    <w:p w14:paraId="0AAC2362" w14:textId="24542925" w:rsidR="006163BE" w:rsidRPr="007963DD" w:rsidRDefault="006163BE" w:rsidP="004B6081">
      <w:pPr>
        <w:spacing w:before="0"/>
        <w:contextualSpacing/>
        <w:jc w:val="left"/>
        <w:rPr>
          <w:b/>
          <w:sz w:val="24"/>
          <w:szCs w:val="24"/>
        </w:rPr>
      </w:pPr>
    </w:p>
    <w:p w14:paraId="766C6058" w14:textId="73A0B81E" w:rsidR="006163BE" w:rsidRPr="006163BE" w:rsidRDefault="00130AD0" w:rsidP="006163BE">
      <w:pPr>
        <w:pStyle w:val="KDParagraf"/>
        <w:spacing w:before="0"/>
        <w:contextualSpacing/>
        <w:jc w:val="left"/>
        <w:rPr>
          <w:rFonts w:cs="Arial"/>
          <w:b/>
          <w:sz w:val="24"/>
        </w:rPr>
      </w:pPr>
      <w:r>
        <w:rPr>
          <w:rFonts w:cs="Arial"/>
          <w:b/>
          <w:sz w:val="24"/>
        </w:rPr>
        <w:t xml:space="preserve">ОБАВЕЗЕ </w:t>
      </w:r>
      <w:r>
        <w:rPr>
          <w:rFonts w:cs="Arial"/>
          <w:b/>
          <w:sz w:val="24"/>
          <w:lang w:val="sr-Cyrl-RS"/>
        </w:rPr>
        <w:t>ПРУЖАОЦА</w:t>
      </w:r>
      <w:r w:rsidR="007B1655">
        <w:rPr>
          <w:rFonts w:cs="Arial"/>
          <w:b/>
          <w:sz w:val="24"/>
        </w:rPr>
        <w:t xml:space="preserve"> УСЛУГА</w:t>
      </w:r>
    </w:p>
    <w:p w14:paraId="36B905D5" w14:textId="28352215" w:rsidR="006163BE" w:rsidRPr="006163BE" w:rsidRDefault="006163BE" w:rsidP="006163BE">
      <w:pPr>
        <w:pStyle w:val="KDParagraf"/>
        <w:spacing w:before="0"/>
        <w:contextualSpacing/>
        <w:jc w:val="center"/>
        <w:rPr>
          <w:rFonts w:cs="Arial"/>
          <w:b/>
          <w:sz w:val="24"/>
        </w:rPr>
      </w:pPr>
      <w:r w:rsidRPr="006163BE">
        <w:rPr>
          <w:rFonts w:cs="Arial"/>
          <w:b/>
          <w:sz w:val="24"/>
        </w:rPr>
        <w:t>Члан 6.</w:t>
      </w:r>
    </w:p>
    <w:p w14:paraId="68F48661" w14:textId="7042BBDF" w:rsidR="006163BE" w:rsidRPr="00394FBC" w:rsidRDefault="00130AD0" w:rsidP="0048756C">
      <w:pPr>
        <w:suppressAutoHyphens/>
        <w:spacing w:before="0"/>
        <w:rPr>
          <w:sz w:val="24"/>
          <w:szCs w:val="24"/>
          <w:lang w:val="sr-Latn-RS"/>
        </w:rPr>
      </w:pPr>
      <w:r w:rsidRPr="00394FBC">
        <w:rPr>
          <w:rFonts w:cs="Arial"/>
          <w:sz w:val="24"/>
          <w:szCs w:val="24"/>
          <w:lang w:val="sr-Cyrl-RS" w:eastAsia="ar-SA"/>
        </w:rPr>
        <w:t>Пружалац</w:t>
      </w:r>
      <w:r w:rsidR="00B407F7" w:rsidRPr="00394FBC">
        <w:rPr>
          <w:rFonts w:cs="Arial"/>
          <w:sz w:val="24"/>
          <w:szCs w:val="24"/>
          <w:lang w:val="sr-Cyrl-RS" w:eastAsia="ar-SA"/>
        </w:rPr>
        <w:t xml:space="preserve"> услуга је </w:t>
      </w:r>
      <w:r w:rsidR="0048756C" w:rsidRPr="00394FBC">
        <w:rPr>
          <w:sz w:val="24"/>
          <w:szCs w:val="24"/>
          <w:lang w:val="sr-Latn-RS"/>
        </w:rPr>
        <w:t>обав</w:t>
      </w:r>
      <w:r w:rsidR="0048756C" w:rsidRPr="00394FBC">
        <w:rPr>
          <w:sz w:val="24"/>
          <w:szCs w:val="24"/>
          <w:lang w:val="sr-Cyrl-RS"/>
        </w:rPr>
        <w:t>езан</w:t>
      </w:r>
      <w:r w:rsidR="0048756C" w:rsidRPr="00394FBC">
        <w:rPr>
          <w:sz w:val="24"/>
          <w:szCs w:val="24"/>
          <w:lang w:val="sr-Latn-RS"/>
        </w:rPr>
        <w:t xml:space="preserve"> да пружи Услугу у складу са својим целокупним знањем и искуством које поседује а сагласно врсти, квалитету, обиму и опису, што је дато у поглављу 3 Конкурсне документације.</w:t>
      </w:r>
    </w:p>
    <w:p w14:paraId="4B2E47EE" w14:textId="77777777" w:rsidR="0048756C" w:rsidRPr="0048756C" w:rsidRDefault="0048756C" w:rsidP="0048756C">
      <w:pPr>
        <w:suppressAutoHyphens/>
        <w:spacing w:before="0"/>
        <w:rPr>
          <w:rFonts w:cs="Arial"/>
          <w:sz w:val="24"/>
          <w:szCs w:val="24"/>
          <w:lang w:val="sr-Cyrl-RS" w:eastAsia="ar-SA"/>
        </w:rPr>
      </w:pPr>
    </w:p>
    <w:p w14:paraId="07D41A5F" w14:textId="0F9EB524" w:rsidR="006163BE" w:rsidRPr="006163BE" w:rsidRDefault="006163BE" w:rsidP="006163BE">
      <w:pPr>
        <w:pStyle w:val="KDParagraf"/>
        <w:spacing w:before="0"/>
        <w:contextualSpacing/>
        <w:jc w:val="center"/>
        <w:rPr>
          <w:rFonts w:cs="Arial"/>
          <w:b/>
          <w:sz w:val="24"/>
        </w:rPr>
      </w:pPr>
      <w:r w:rsidRPr="006163BE">
        <w:rPr>
          <w:rFonts w:cs="Arial"/>
          <w:b/>
          <w:sz w:val="24"/>
        </w:rPr>
        <w:t>Члан 7.</w:t>
      </w:r>
    </w:p>
    <w:p w14:paraId="55E46677" w14:textId="3AF1FDF3" w:rsidR="00203F05" w:rsidRPr="000E4810" w:rsidRDefault="00203F05" w:rsidP="000E4810">
      <w:pPr>
        <w:pStyle w:val="KDParagraf"/>
        <w:spacing w:before="0"/>
        <w:contextualSpacing/>
        <w:rPr>
          <w:rFonts w:cs="Arial"/>
          <w:b/>
          <w:sz w:val="24"/>
          <w:szCs w:val="24"/>
          <w:lang w:val="sr-Cyrl-RS"/>
        </w:rPr>
      </w:pPr>
      <w:r w:rsidRPr="000E4810">
        <w:rPr>
          <w:rFonts w:cs="Arial"/>
          <w:sz w:val="24"/>
          <w:szCs w:val="24"/>
          <w:lang w:val="sr-Cyrl-RS" w:eastAsia="ar-SA"/>
        </w:rPr>
        <w:t>Пружалац услуга</w:t>
      </w:r>
      <w:r w:rsidR="00280DF0" w:rsidRPr="000E4810">
        <w:rPr>
          <w:rFonts w:cs="Arial"/>
          <w:sz w:val="24"/>
          <w:szCs w:val="24"/>
          <w:lang w:val="sr-Cyrl-RS" w:eastAsia="ar-SA"/>
        </w:rPr>
        <w:t xml:space="preserve"> с</w:t>
      </w:r>
      <w:r w:rsidRPr="000E4810">
        <w:rPr>
          <w:rFonts w:cs="Arial"/>
          <w:sz w:val="24"/>
          <w:szCs w:val="24"/>
          <w:lang w:val="sr-Cyrl-RS" w:eastAsia="ar-SA"/>
        </w:rPr>
        <w:t xml:space="preserve">е </w:t>
      </w:r>
      <w:r w:rsidRPr="000E4810">
        <w:rPr>
          <w:sz w:val="24"/>
          <w:szCs w:val="24"/>
          <w:lang w:val="sr-Latn-RS"/>
        </w:rPr>
        <w:t>обав</w:t>
      </w:r>
      <w:r w:rsidR="00280DF0" w:rsidRPr="000E4810">
        <w:rPr>
          <w:sz w:val="24"/>
          <w:szCs w:val="24"/>
          <w:lang w:val="sr-Cyrl-RS"/>
        </w:rPr>
        <w:t xml:space="preserve">езује да ТЕА који је </w:t>
      </w:r>
      <w:r w:rsidR="000E4810" w:rsidRPr="000E4810">
        <w:rPr>
          <w:sz w:val="24"/>
          <w:szCs w:val="24"/>
          <w:lang w:val="sr-Cyrl-RS"/>
        </w:rPr>
        <w:t xml:space="preserve">предфинална верзија документа и </w:t>
      </w:r>
      <w:r w:rsidR="00280DF0" w:rsidRPr="000E4810">
        <w:rPr>
          <w:sz w:val="24"/>
          <w:szCs w:val="24"/>
          <w:lang w:val="sr-Cyrl-RS"/>
        </w:rPr>
        <w:t xml:space="preserve">финални производ </w:t>
      </w:r>
      <w:r w:rsidRPr="000E4810">
        <w:rPr>
          <w:sz w:val="24"/>
          <w:szCs w:val="24"/>
          <w:lang w:val="sr-Cyrl-RS"/>
        </w:rPr>
        <w:t>Уговора достави Кориснику услуга у три штампана и три електронска примерка (</w:t>
      </w:r>
      <w:r w:rsidRPr="000E4810">
        <w:rPr>
          <w:sz w:val="24"/>
          <w:szCs w:val="24"/>
          <w:lang w:val="sr-Latn-RS"/>
        </w:rPr>
        <w:t xml:space="preserve">CD </w:t>
      </w:r>
      <w:r w:rsidRPr="000E4810">
        <w:rPr>
          <w:sz w:val="24"/>
          <w:szCs w:val="24"/>
          <w:lang w:val="sr-Cyrl-RS"/>
        </w:rPr>
        <w:t xml:space="preserve">или </w:t>
      </w:r>
      <w:r w:rsidRPr="000E4810">
        <w:rPr>
          <w:sz w:val="24"/>
          <w:szCs w:val="24"/>
          <w:lang w:val="sr-Latn-RS"/>
        </w:rPr>
        <w:t>USB)</w:t>
      </w:r>
      <w:r w:rsidRPr="000E4810">
        <w:rPr>
          <w:sz w:val="24"/>
          <w:szCs w:val="24"/>
          <w:lang w:val="sr-Cyrl-RS"/>
        </w:rPr>
        <w:t>.</w:t>
      </w:r>
    </w:p>
    <w:p w14:paraId="05CA6842" w14:textId="77777777" w:rsidR="00203F05" w:rsidRDefault="00203F05" w:rsidP="000E4810">
      <w:pPr>
        <w:pStyle w:val="KDParagraf"/>
        <w:spacing w:before="0"/>
        <w:contextualSpacing/>
        <w:rPr>
          <w:rFonts w:cs="Arial"/>
          <w:b/>
          <w:sz w:val="24"/>
        </w:rPr>
      </w:pPr>
    </w:p>
    <w:p w14:paraId="3A2BF3D7" w14:textId="2377C5C2" w:rsidR="006163BE" w:rsidRDefault="007B1655" w:rsidP="006163BE">
      <w:pPr>
        <w:pStyle w:val="KDParagraf"/>
        <w:spacing w:before="0"/>
        <w:contextualSpacing/>
        <w:jc w:val="left"/>
        <w:rPr>
          <w:rFonts w:cs="Arial"/>
          <w:b/>
          <w:sz w:val="24"/>
        </w:rPr>
      </w:pPr>
      <w:r>
        <w:rPr>
          <w:rFonts w:cs="Arial"/>
          <w:b/>
          <w:sz w:val="24"/>
        </w:rPr>
        <w:t xml:space="preserve">ОБАВЕЗЕ </w:t>
      </w:r>
      <w:r w:rsidR="00130AD0">
        <w:rPr>
          <w:rFonts w:cs="Arial"/>
          <w:b/>
          <w:sz w:val="24"/>
          <w:lang w:val="sr-Cyrl-RS"/>
        </w:rPr>
        <w:t>КОРИСНИКА</w:t>
      </w:r>
      <w:r>
        <w:rPr>
          <w:rFonts w:cs="Arial"/>
          <w:b/>
          <w:sz w:val="24"/>
        </w:rPr>
        <w:t xml:space="preserve"> УСЛУГА</w:t>
      </w:r>
    </w:p>
    <w:p w14:paraId="33D7C679" w14:textId="77777777" w:rsidR="00130AD0" w:rsidRPr="006163BE" w:rsidRDefault="00130AD0" w:rsidP="006163BE">
      <w:pPr>
        <w:pStyle w:val="KDParagraf"/>
        <w:spacing w:before="0"/>
        <w:contextualSpacing/>
        <w:jc w:val="left"/>
        <w:rPr>
          <w:rFonts w:cs="Arial"/>
          <w:b/>
          <w:sz w:val="24"/>
        </w:rPr>
      </w:pPr>
    </w:p>
    <w:p w14:paraId="4336568C" w14:textId="33C4CD0C" w:rsidR="006163BE" w:rsidRPr="006163BE" w:rsidRDefault="006163BE" w:rsidP="006163BE">
      <w:pPr>
        <w:pStyle w:val="KDParagraf"/>
        <w:spacing w:before="0"/>
        <w:contextualSpacing/>
        <w:jc w:val="center"/>
        <w:rPr>
          <w:rFonts w:cs="Arial"/>
          <w:sz w:val="24"/>
        </w:rPr>
      </w:pPr>
      <w:r w:rsidRPr="006163BE">
        <w:rPr>
          <w:rFonts w:cs="Arial"/>
          <w:b/>
          <w:sz w:val="24"/>
        </w:rPr>
        <w:t xml:space="preserve">Члан </w:t>
      </w:r>
      <w:r w:rsidR="00A24F05">
        <w:rPr>
          <w:rFonts w:cs="Arial"/>
          <w:b/>
          <w:sz w:val="24"/>
        </w:rPr>
        <w:t>8</w:t>
      </w:r>
      <w:r w:rsidRPr="006163BE">
        <w:rPr>
          <w:rFonts w:cs="Arial"/>
          <w:sz w:val="24"/>
        </w:rPr>
        <w:t>.</w:t>
      </w:r>
    </w:p>
    <w:p w14:paraId="2425ACA8" w14:textId="425B9824" w:rsidR="0048756C" w:rsidRPr="0048756C" w:rsidRDefault="0048756C" w:rsidP="0048756C">
      <w:pPr>
        <w:pStyle w:val="CommentText"/>
        <w:rPr>
          <w:sz w:val="24"/>
          <w:szCs w:val="24"/>
          <w:lang w:val="sr-Latn-RS"/>
        </w:rPr>
      </w:pPr>
      <w:r w:rsidRPr="0048756C">
        <w:rPr>
          <w:sz w:val="24"/>
          <w:szCs w:val="24"/>
          <w:lang w:val="sr-Latn-RS"/>
        </w:rPr>
        <w:t>Корисник услуге се обавезује да Пружаоцу услуге током целог периода реализације предмета овог Уговора учини доступним све релевантне податке,</w:t>
      </w:r>
      <w:r w:rsidR="000E4810">
        <w:rPr>
          <w:sz w:val="24"/>
          <w:szCs w:val="24"/>
          <w:lang w:val="sr-Latn-RS"/>
        </w:rPr>
        <w:t xml:space="preserve"> документацију и информације кој</w:t>
      </w:r>
      <w:r w:rsidRPr="0048756C">
        <w:rPr>
          <w:sz w:val="24"/>
          <w:szCs w:val="24"/>
          <w:lang w:val="sr-Latn-RS"/>
        </w:rPr>
        <w:t>има располаже а које су у вези са предметом овог Уговора.</w:t>
      </w:r>
    </w:p>
    <w:p w14:paraId="43E558E7" w14:textId="41BD424D" w:rsidR="000E4810" w:rsidRPr="000E4810" w:rsidRDefault="000E4810" w:rsidP="000E4810">
      <w:pPr>
        <w:rPr>
          <w:rFonts w:cs="Arial"/>
          <w:sz w:val="24"/>
          <w:szCs w:val="24"/>
          <w:lang w:val="sr-Cyrl-RS"/>
        </w:rPr>
      </w:pPr>
      <w:r w:rsidRPr="00547FC3">
        <w:rPr>
          <w:rFonts w:cs="Arial"/>
          <w:sz w:val="24"/>
          <w:szCs w:val="24"/>
          <w:lang w:val="sr-Cyrl-RS"/>
        </w:rPr>
        <w:t xml:space="preserve">Уколико </w:t>
      </w:r>
      <w:r w:rsidRPr="0048756C">
        <w:rPr>
          <w:sz w:val="24"/>
          <w:szCs w:val="24"/>
          <w:lang w:val="sr-Latn-RS"/>
        </w:rPr>
        <w:t>Корисник услуге</w:t>
      </w:r>
      <w:r w:rsidRPr="00547FC3">
        <w:rPr>
          <w:rFonts w:cs="Arial"/>
          <w:sz w:val="24"/>
          <w:szCs w:val="24"/>
          <w:lang w:val="sr-Cyrl-RS"/>
        </w:rPr>
        <w:t xml:space="preserve"> није у могућности да обезбеди део одређене документације, обавеза </w:t>
      </w:r>
      <w:r>
        <w:rPr>
          <w:sz w:val="24"/>
          <w:szCs w:val="24"/>
          <w:lang w:val="sr-Latn-RS"/>
        </w:rPr>
        <w:t>Пружаоца</w:t>
      </w:r>
      <w:r w:rsidRPr="0048756C">
        <w:rPr>
          <w:sz w:val="24"/>
          <w:szCs w:val="24"/>
          <w:lang w:val="sr-Latn-RS"/>
        </w:rPr>
        <w:t xml:space="preserve"> услуге</w:t>
      </w:r>
      <w:r w:rsidRPr="00547FC3">
        <w:rPr>
          <w:rFonts w:cs="Arial"/>
          <w:sz w:val="24"/>
          <w:szCs w:val="24"/>
          <w:lang w:val="sr-Cyrl-RS"/>
        </w:rPr>
        <w:t xml:space="preserve"> је да се на лицу места упозна са </w:t>
      </w:r>
      <w:r w:rsidRPr="00547FC3">
        <w:rPr>
          <w:rFonts w:cs="Arial"/>
          <w:sz w:val="24"/>
          <w:szCs w:val="24"/>
          <w:lang w:val="sr-Cyrl-RS"/>
        </w:rPr>
        <w:lastRenderedPageBreak/>
        <w:t>постојећим стањем, нарочито у вези са постојећим начином рада и могућ</w:t>
      </w:r>
      <w:r>
        <w:rPr>
          <w:rFonts w:cs="Arial"/>
          <w:sz w:val="24"/>
          <w:szCs w:val="24"/>
          <w:lang w:val="sr-Latn-RS"/>
        </w:rPr>
        <w:t>o</w:t>
      </w:r>
      <w:r w:rsidRPr="00547FC3">
        <w:rPr>
          <w:rFonts w:cs="Arial"/>
          <w:sz w:val="24"/>
          <w:szCs w:val="24"/>
          <w:lang w:val="sr-Cyrl-RS"/>
        </w:rPr>
        <w:t>м ко</w:t>
      </w:r>
      <w:r>
        <w:rPr>
          <w:rFonts w:cs="Arial"/>
          <w:sz w:val="24"/>
          <w:szCs w:val="24"/>
          <w:lang w:val="sr-Cyrl-RS"/>
        </w:rPr>
        <w:t>-инсинерацијом</w:t>
      </w:r>
      <w:r w:rsidRPr="00547FC3">
        <w:rPr>
          <w:rFonts w:cs="Arial"/>
          <w:sz w:val="24"/>
          <w:szCs w:val="24"/>
          <w:lang w:val="sr-Cyrl-RS"/>
        </w:rPr>
        <w:t xml:space="preserve"> НеОО у електранама ТЕНТ А и Б.</w:t>
      </w:r>
    </w:p>
    <w:p w14:paraId="545D6C04" w14:textId="63CC6491" w:rsidR="0048756C" w:rsidRDefault="0048756C" w:rsidP="0048756C">
      <w:pPr>
        <w:pStyle w:val="CommentText"/>
        <w:rPr>
          <w:sz w:val="24"/>
          <w:szCs w:val="24"/>
          <w:lang w:val="sr-Latn-RS"/>
        </w:rPr>
      </w:pPr>
      <w:r w:rsidRPr="0048756C">
        <w:rPr>
          <w:sz w:val="24"/>
          <w:szCs w:val="24"/>
          <w:lang w:val="sr-Latn-RS"/>
        </w:rPr>
        <w:t xml:space="preserve">Корисник услуга има право да затражи од Пружаоца услуге сва неопходна образложења материјала које Пружалац услуге припрема у извршења </w:t>
      </w:r>
      <w:r w:rsidR="00916218">
        <w:rPr>
          <w:sz w:val="24"/>
          <w:szCs w:val="24"/>
          <w:lang w:val="sr-Cyrl-RS"/>
        </w:rPr>
        <w:t>У</w:t>
      </w:r>
      <w:r w:rsidRPr="0048756C">
        <w:rPr>
          <w:sz w:val="24"/>
          <w:szCs w:val="24"/>
          <w:lang w:val="sr-Latn-RS"/>
        </w:rPr>
        <w:t>слуге  која је предмет овог Уговора, као и да затражи измене и допуне достављених материјала, како би се на задовољавајући начин остварио циљ овог Уговора.</w:t>
      </w:r>
    </w:p>
    <w:p w14:paraId="68368456" w14:textId="0E7FB2E2" w:rsidR="007B74A4" w:rsidRPr="0048756C" w:rsidRDefault="007B74A4" w:rsidP="0048756C">
      <w:pPr>
        <w:pStyle w:val="CommentText"/>
        <w:rPr>
          <w:sz w:val="24"/>
          <w:szCs w:val="24"/>
          <w:lang w:val="sr-Latn-RS"/>
        </w:rPr>
      </w:pPr>
      <w:r w:rsidRPr="007B74A4">
        <w:rPr>
          <w:sz w:val="24"/>
          <w:szCs w:val="24"/>
          <w:lang w:val="en-US"/>
        </w:rPr>
        <w:t>Уколико затражене измене и допуне достављених материјала нису могуће, Пружалац услуга ће Кориснику услуга јасно образложити до којих ограничења је дошло услед немогућности корекције претходно достављених материјала.</w:t>
      </w:r>
    </w:p>
    <w:p w14:paraId="7195301E" w14:textId="5AB0505C" w:rsidR="009920F4" w:rsidRPr="00B407F7" w:rsidRDefault="009920F4" w:rsidP="00B407F7">
      <w:pPr>
        <w:tabs>
          <w:tab w:val="left" w:pos="567"/>
        </w:tabs>
        <w:spacing w:before="0"/>
        <w:rPr>
          <w:rFonts w:cs="Arial"/>
          <w:sz w:val="24"/>
          <w:szCs w:val="24"/>
        </w:rPr>
      </w:pPr>
    </w:p>
    <w:p w14:paraId="210B5E6D" w14:textId="0D971C98" w:rsidR="009920F4" w:rsidRDefault="009920F4" w:rsidP="009920F4">
      <w:pPr>
        <w:tabs>
          <w:tab w:val="left" w:pos="567"/>
        </w:tabs>
        <w:spacing w:before="0"/>
        <w:jc w:val="center"/>
        <w:rPr>
          <w:rFonts w:cs="Arial"/>
          <w:sz w:val="24"/>
          <w:szCs w:val="24"/>
        </w:rPr>
      </w:pPr>
      <w:r w:rsidRPr="00BF34CE">
        <w:rPr>
          <w:rFonts w:cs="Arial"/>
          <w:b/>
          <w:sz w:val="24"/>
          <w:szCs w:val="24"/>
        </w:rPr>
        <w:t xml:space="preserve">Члан </w:t>
      </w:r>
      <w:r w:rsidR="00BF34CE" w:rsidRPr="00BF34CE">
        <w:rPr>
          <w:rFonts w:cs="Arial"/>
          <w:b/>
          <w:sz w:val="24"/>
          <w:szCs w:val="24"/>
        </w:rPr>
        <w:t>9</w:t>
      </w:r>
      <w:r w:rsidRPr="00BF34CE">
        <w:rPr>
          <w:rFonts w:cs="Arial"/>
          <w:sz w:val="24"/>
          <w:szCs w:val="24"/>
        </w:rPr>
        <w:t>.</w:t>
      </w:r>
    </w:p>
    <w:p w14:paraId="37CF4AA9" w14:textId="77777777" w:rsidR="004521D4" w:rsidRPr="009920F4" w:rsidRDefault="004521D4" w:rsidP="009920F4">
      <w:pPr>
        <w:tabs>
          <w:tab w:val="left" w:pos="567"/>
        </w:tabs>
        <w:spacing w:before="0"/>
        <w:jc w:val="center"/>
        <w:rPr>
          <w:rFonts w:cs="Arial"/>
          <w:sz w:val="24"/>
          <w:szCs w:val="24"/>
        </w:rPr>
      </w:pPr>
    </w:p>
    <w:p w14:paraId="3E6CA4BE" w14:textId="62FC3489" w:rsidR="009920F4" w:rsidRPr="009920F4" w:rsidRDefault="009920F4" w:rsidP="009920F4">
      <w:pPr>
        <w:tabs>
          <w:tab w:val="left" w:pos="567"/>
        </w:tabs>
        <w:spacing w:before="0"/>
        <w:rPr>
          <w:rFonts w:cs="Arial"/>
          <w:sz w:val="24"/>
          <w:szCs w:val="24"/>
        </w:rPr>
      </w:pPr>
      <w:r w:rsidRPr="009920F4">
        <w:rPr>
          <w:rFonts w:cs="Arial"/>
          <w:sz w:val="24"/>
          <w:szCs w:val="24"/>
        </w:rPr>
        <w:t>Адресе Уговорних страна за пријем писмена и поште, су следеће:</w:t>
      </w:r>
    </w:p>
    <w:p w14:paraId="32BEE90F" w14:textId="1F84A234" w:rsidR="009920F4" w:rsidRPr="009920F4" w:rsidRDefault="009920F4" w:rsidP="009920F4">
      <w:pPr>
        <w:tabs>
          <w:tab w:val="left" w:pos="567"/>
        </w:tabs>
        <w:spacing w:before="0"/>
        <w:rPr>
          <w:rFonts w:cs="Arial"/>
          <w:sz w:val="24"/>
          <w:szCs w:val="24"/>
        </w:rPr>
      </w:pPr>
      <w:r>
        <w:rPr>
          <w:rFonts w:cs="Arial"/>
          <w:sz w:val="24"/>
          <w:szCs w:val="24"/>
        </w:rPr>
        <w:t>Корисник услуг</w:t>
      </w:r>
      <w:r>
        <w:rPr>
          <w:rFonts w:cs="Arial"/>
          <w:sz w:val="24"/>
          <w:szCs w:val="24"/>
          <w:lang w:val="sr-Cyrl-RS"/>
        </w:rPr>
        <w:t>а</w:t>
      </w:r>
      <w:r w:rsidRPr="009920F4">
        <w:rPr>
          <w:rFonts w:cs="Arial"/>
          <w:sz w:val="24"/>
          <w:szCs w:val="24"/>
        </w:rPr>
        <w:t>:</w:t>
      </w:r>
      <w:r w:rsidRPr="009920F4">
        <w:rPr>
          <w:rFonts w:cs="Arial"/>
          <w:sz w:val="24"/>
          <w:szCs w:val="24"/>
        </w:rPr>
        <w:tab/>
        <w:t>Јавно предузеће „Електропривреда Србије</w:t>
      </w:r>
      <w:proofErr w:type="gramStart"/>
      <w:r w:rsidRPr="009920F4">
        <w:rPr>
          <w:rFonts w:cs="Arial"/>
          <w:sz w:val="24"/>
          <w:szCs w:val="24"/>
        </w:rPr>
        <w:t>“ Београд</w:t>
      </w:r>
      <w:proofErr w:type="gramEnd"/>
      <w:r w:rsidRPr="009920F4">
        <w:rPr>
          <w:rFonts w:cs="Arial"/>
          <w:sz w:val="24"/>
          <w:szCs w:val="24"/>
        </w:rPr>
        <w:t xml:space="preserve">, </w:t>
      </w:r>
      <w:r>
        <w:rPr>
          <w:rFonts w:cs="Arial"/>
          <w:sz w:val="24"/>
          <w:szCs w:val="24"/>
          <w:lang w:val="sr-Cyrl-RS"/>
        </w:rPr>
        <w:t>Балканска 13</w:t>
      </w:r>
      <w:r w:rsidRPr="009920F4">
        <w:rPr>
          <w:rFonts w:cs="Arial"/>
          <w:sz w:val="24"/>
          <w:szCs w:val="24"/>
          <w:lang w:val="sr-Cyrl-RS"/>
        </w:rPr>
        <w:t xml:space="preserve">, </w:t>
      </w:r>
      <w:r w:rsidRPr="009920F4">
        <w:rPr>
          <w:rFonts w:cs="Arial"/>
          <w:sz w:val="24"/>
          <w:szCs w:val="24"/>
        </w:rPr>
        <w:t>11000 Београд</w:t>
      </w:r>
    </w:p>
    <w:p w14:paraId="60FFABA1" w14:textId="77777777" w:rsidR="009920F4" w:rsidRPr="009920F4" w:rsidRDefault="009920F4" w:rsidP="009920F4">
      <w:pPr>
        <w:tabs>
          <w:tab w:val="left" w:pos="567"/>
        </w:tabs>
        <w:spacing w:before="0"/>
        <w:rPr>
          <w:rFonts w:cs="Arial"/>
          <w:sz w:val="24"/>
          <w:szCs w:val="24"/>
        </w:rPr>
      </w:pPr>
      <w:r w:rsidRPr="009920F4">
        <w:rPr>
          <w:rFonts w:cs="Arial"/>
          <w:sz w:val="24"/>
          <w:szCs w:val="24"/>
        </w:rPr>
        <w:tab/>
      </w:r>
      <w:r w:rsidRPr="009920F4">
        <w:rPr>
          <w:rFonts w:cs="Arial"/>
          <w:sz w:val="24"/>
          <w:szCs w:val="24"/>
        </w:rPr>
        <w:tab/>
      </w:r>
      <w:r w:rsidRPr="009920F4">
        <w:rPr>
          <w:rFonts w:cs="Arial"/>
          <w:sz w:val="24"/>
          <w:szCs w:val="24"/>
        </w:rPr>
        <w:tab/>
      </w:r>
    </w:p>
    <w:p w14:paraId="4B682EC2" w14:textId="5D99367B" w:rsidR="009920F4" w:rsidRPr="009920F4" w:rsidRDefault="009920F4" w:rsidP="009920F4">
      <w:pPr>
        <w:tabs>
          <w:tab w:val="left" w:pos="567"/>
        </w:tabs>
        <w:spacing w:before="0"/>
        <w:rPr>
          <w:rFonts w:cs="Arial"/>
          <w:sz w:val="24"/>
          <w:szCs w:val="24"/>
        </w:rPr>
      </w:pPr>
      <w:r>
        <w:rPr>
          <w:rFonts w:cs="Arial"/>
          <w:sz w:val="24"/>
          <w:szCs w:val="24"/>
        </w:rPr>
        <w:t>Пружалац услуга</w:t>
      </w:r>
      <w:r w:rsidRPr="009920F4">
        <w:rPr>
          <w:rFonts w:cs="Arial"/>
          <w:sz w:val="24"/>
          <w:szCs w:val="24"/>
        </w:rPr>
        <w:t>:</w:t>
      </w:r>
      <w:r w:rsidRPr="009920F4">
        <w:rPr>
          <w:rFonts w:cs="Arial"/>
          <w:sz w:val="24"/>
          <w:szCs w:val="24"/>
        </w:rPr>
        <w:tab/>
        <w:t>__________________________________________</w:t>
      </w:r>
    </w:p>
    <w:p w14:paraId="7AF240E6" w14:textId="64F4A640" w:rsidR="009920F4" w:rsidRPr="009920F4" w:rsidRDefault="009920F4" w:rsidP="0085322E">
      <w:pPr>
        <w:tabs>
          <w:tab w:val="left" w:pos="567"/>
        </w:tabs>
        <w:spacing w:before="0"/>
        <w:rPr>
          <w:rFonts w:cs="Arial"/>
          <w:sz w:val="24"/>
          <w:szCs w:val="24"/>
        </w:rPr>
      </w:pPr>
      <w:r w:rsidRPr="009920F4">
        <w:rPr>
          <w:rFonts w:cs="Arial"/>
          <w:sz w:val="24"/>
          <w:szCs w:val="24"/>
        </w:rPr>
        <w:tab/>
      </w:r>
      <w:r w:rsidRPr="009920F4">
        <w:rPr>
          <w:rFonts w:cs="Arial"/>
          <w:sz w:val="24"/>
          <w:szCs w:val="24"/>
        </w:rPr>
        <w:tab/>
      </w:r>
      <w:r w:rsidRPr="009920F4">
        <w:rPr>
          <w:rFonts w:cs="Arial"/>
          <w:sz w:val="24"/>
          <w:szCs w:val="24"/>
        </w:rPr>
        <w:tab/>
      </w:r>
      <w:r w:rsidRPr="009920F4">
        <w:rPr>
          <w:rFonts w:cs="Arial"/>
          <w:sz w:val="24"/>
          <w:szCs w:val="24"/>
        </w:rPr>
        <w:tab/>
        <w:t xml:space="preserve"> </w:t>
      </w:r>
    </w:p>
    <w:p w14:paraId="3AB0BDD4" w14:textId="50D09C6E" w:rsidR="009920F4" w:rsidRPr="009920F4" w:rsidRDefault="009920F4" w:rsidP="009920F4">
      <w:pPr>
        <w:tabs>
          <w:tab w:val="left" w:pos="567"/>
        </w:tabs>
        <w:spacing w:before="0"/>
        <w:rPr>
          <w:rFonts w:cs="Arial"/>
          <w:sz w:val="24"/>
          <w:szCs w:val="24"/>
        </w:rPr>
      </w:pPr>
      <w:r w:rsidRPr="009920F4">
        <w:rPr>
          <w:rFonts w:cs="Arial"/>
          <w:sz w:val="24"/>
          <w:szCs w:val="24"/>
        </w:rPr>
        <w:t xml:space="preserve">Подизвођач: </w:t>
      </w:r>
      <w:r w:rsidRPr="009920F4">
        <w:rPr>
          <w:rFonts w:cs="Arial"/>
          <w:sz w:val="24"/>
          <w:szCs w:val="24"/>
        </w:rPr>
        <w:tab/>
        <w:t>_________________________________________</w:t>
      </w:r>
      <w:r w:rsidR="00A63766">
        <w:rPr>
          <w:rFonts w:cs="Arial"/>
          <w:sz w:val="24"/>
          <w:szCs w:val="24"/>
          <w:lang w:val="sr-Cyrl-RS"/>
        </w:rPr>
        <w:t>_</w:t>
      </w:r>
      <w:r w:rsidRPr="009920F4">
        <w:rPr>
          <w:rFonts w:cs="Arial"/>
          <w:sz w:val="24"/>
          <w:szCs w:val="24"/>
        </w:rPr>
        <w:t xml:space="preserve"> </w:t>
      </w:r>
    </w:p>
    <w:p w14:paraId="6CA164C3" w14:textId="479A01CC" w:rsidR="008951B4" w:rsidRPr="000C5EBC" w:rsidRDefault="008951B4" w:rsidP="004B6081">
      <w:pPr>
        <w:spacing w:before="0"/>
        <w:contextualSpacing/>
        <w:rPr>
          <w:sz w:val="24"/>
          <w:szCs w:val="24"/>
          <w:lang w:val="sr-Cyrl-RS"/>
        </w:rPr>
      </w:pPr>
    </w:p>
    <w:p w14:paraId="340C3A64" w14:textId="238FFCDC" w:rsidR="006E791A" w:rsidRPr="00C64A78" w:rsidRDefault="008951B4" w:rsidP="008951B4">
      <w:pPr>
        <w:pStyle w:val="KDParagraf"/>
        <w:spacing w:before="0"/>
        <w:rPr>
          <w:rFonts w:cs="Arial"/>
          <w:b/>
          <w:sz w:val="24"/>
          <w:szCs w:val="24"/>
        </w:rPr>
      </w:pPr>
      <w:r w:rsidRPr="00C64A78">
        <w:rPr>
          <w:rFonts w:cs="Arial"/>
          <w:b/>
          <w:sz w:val="24"/>
          <w:szCs w:val="24"/>
        </w:rPr>
        <w:t>ОВЛАШЋЕНИ ПРЕДСТАВНИЦИ ЗА ПРАЋЕЊЕ УГОВОРА</w:t>
      </w:r>
    </w:p>
    <w:p w14:paraId="2CE650CF" w14:textId="149CAEA5" w:rsidR="008951B4" w:rsidRPr="00EE793E" w:rsidRDefault="00480980" w:rsidP="00480980">
      <w:pPr>
        <w:pStyle w:val="KDParagraf"/>
        <w:spacing w:before="0"/>
        <w:jc w:val="center"/>
        <w:rPr>
          <w:rFonts w:cs="Arial"/>
          <w:sz w:val="24"/>
          <w:szCs w:val="24"/>
        </w:rPr>
      </w:pPr>
      <w:r>
        <w:rPr>
          <w:rFonts w:cs="Arial"/>
          <w:b/>
          <w:sz w:val="24"/>
          <w:szCs w:val="24"/>
        </w:rPr>
        <w:t xml:space="preserve">Члан </w:t>
      </w:r>
      <w:r w:rsidR="00BF34CE">
        <w:rPr>
          <w:rFonts w:cs="Arial"/>
          <w:b/>
          <w:sz w:val="24"/>
          <w:szCs w:val="24"/>
        </w:rPr>
        <w:t>10</w:t>
      </w:r>
      <w:r w:rsidR="008951B4" w:rsidRPr="006163BE">
        <w:rPr>
          <w:rFonts w:cs="Arial"/>
          <w:b/>
          <w:sz w:val="24"/>
          <w:szCs w:val="24"/>
        </w:rPr>
        <w:t>.</w:t>
      </w:r>
    </w:p>
    <w:p w14:paraId="7484C0C1" w14:textId="75BC7B9E" w:rsidR="008951B4" w:rsidRPr="00EE793E" w:rsidRDefault="008951B4" w:rsidP="008951B4">
      <w:pPr>
        <w:pStyle w:val="KDParagraf"/>
        <w:spacing w:before="0"/>
        <w:rPr>
          <w:rFonts w:cs="Arial"/>
          <w:sz w:val="24"/>
          <w:szCs w:val="24"/>
        </w:rPr>
      </w:pPr>
      <w:r w:rsidRPr="00EE793E">
        <w:rPr>
          <w:rFonts w:cs="Arial"/>
          <w:sz w:val="24"/>
          <w:szCs w:val="24"/>
        </w:rPr>
        <w:t xml:space="preserve">Овлашћени представници за праћење реализације Услуге из члана 1. </w:t>
      </w:r>
      <w:proofErr w:type="gramStart"/>
      <w:r w:rsidRPr="00EE793E">
        <w:rPr>
          <w:rFonts w:cs="Arial"/>
          <w:sz w:val="24"/>
          <w:szCs w:val="24"/>
        </w:rPr>
        <w:t>овог</w:t>
      </w:r>
      <w:proofErr w:type="gramEnd"/>
      <w:r w:rsidRPr="00EE793E">
        <w:rPr>
          <w:rFonts w:cs="Arial"/>
          <w:sz w:val="24"/>
          <w:szCs w:val="24"/>
        </w:rPr>
        <w:t xml:space="preserve"> Уговора су: </w:t>
      </w:r>
    </w:p>
    <w:p w14:paraId="23E39DC8" w14:textId="6AA5562F" w:rsidR="008951B4" w:rsidRPr="009920F4" w:rsidRDefault="008951B4" w:rsidP="008951B4">
      <w:pPr>
        <w:pStyle w:val="KDParagraf"/>
        <w:spacing w:before="0"/>
        <w:rPr>
          <w:rFonts w:cs="Arial"/>
          <w:sz w:val="24"/>
          <w:szCs w:val="24"/>
          <w:lang w:val="sr-Cyrl-RS"/>
        </w:rPr>
      </w:pPr>
      <w:r w:rsidRPr="00EE793E">
        <w:rPr>
          <w:rFonts w:cs="Arial"/>
          <w:sz w:val="24"/>
          <w:szCs w:val="24"/>
        </w:rPr>
        <w:tab/>
        <w:t xml:space="preserve">- </w:t>
      </w:r>
      <w:proofErr w:type="gramStart"/>
      <w:r w:rsidRPr="00EE793E">
        <w:rPr>
          <w:rFonts w:cs="Arial"/>
          <w:sz w:val="24"/>
          <w:szCs w:val="24"/>
        </w:rPr>
        <w:t>за</w:t>
      </w:r>
      <w:proofErr w:type="gramEnd"/>
      <w:r w:rsidRPr="00EE793E">
        <w:rPr>
          <w:rFonts w:cs="Arial"/>
          <w:sz w:val="24"/>
          <w:szCs w:val="24"/>
        </w:rPr>
        <w:t xml:space="preserve"> Корисника услу</w:t>
      </w:r>
      <w:r w:rsidR="00000B8D">
        <w:rPr>
          <w:rFonts w:cs="Arial"/>
          <w:sz w:val="24"/>
          <w:szCs w:val="24"/>
        </w:rPr>
        <w:t>га</w:t>
      </w:r>
      <w:r w:rsidRPr="00EE793E">
        <w:rPr>
          <w:rFonts w:cs="Arial"/>
          <w:sz w:val="24"/>
          <w:szCs w:val="24"/>
        </w:rPr>
        <w:tab/>
      </w:r>
      <w:r w:rsidR="009920F4">
        <w:rPr>
          <w:rFonts w:cs="Arial"/>
          <w:sz w:val="24"/>
          <w:szCs w:val="24"/>
          <w:lang w:val="sr-Cyrl-RS"/>
        </w:rPr>
        <w:t>________________________________</w:t>
      </w:r>
    </w:p>
    <w:p w14:paraId="6E28CA42" w14:textId="4EFD6590" w:rsidR="008951B4" w:rsidRPr="00EE793E" w:rsidRDefault="00000B8D" w:rsidP="008951B4">
      <w:pPr>
        <w:pStyle w:val="KDParagraf"/>
        <w:spacing w:before="0"/>
        <w:rPr>
          <w:rFonts w:cs="Arial"/>
          <w:sz w:val="24"/>
          <w:szCs w:val="24"/>
        </w:rPr>
      </w:pPr>
      <w:r>
        <w:rPr>
          <w:rFonts w:cs="Arial"/>
          <w:sz w:val="24"/>
          <w:szCs w:val="24"/>
        </w:rPr>
        <w:tab/>
        <w:t xml:space="preserve">- </w:t>
      </w:r>
      <w:proofErr w:type="gramStart"/>
      <w:r>
        <w:rPr>
          <w:rFonts w:cs="Arial"/>
          <w:sz w:val="24"/>
          <w:szCs w:val="24"/>
        </w:rPr>
        <w:t>за</w:t>
      </w:r>
      <w:proofErr w:type="gramEnd"/>
      <w:r>
        <w:rPr>
          <w:rFonts w:cs="Arial"/>
          <w:sz w:val="24"/>
          <w:szCs w:val="24"/>
        </w:rPr>
        <w:t xml:space="preserve"> Пружаоца услуга</w:t>
      </w:r>
      <w:r w:rsidR="008951B4" w:rsidRPr="00EE793E">
        <w:rPr>
          <w:rFonts w:cs="Arial"/>
          <w:sz w:val="24"/>
          <w:szCs w:val="24"/>
        </w:rPr>
        <w:tab/>
        <w:t>________________________________</w:t>
      </w:r>
    </w:p>
    <w:p w14:paraId="2DE4468E" w14:textId="77777777" w:rsidR="008951B4" w:rsidRPr="00EE793E" w:rsidRDefault="008951B4" w:rsidP="008951B4">
      <w:pPr>
        <w:pStyle w:val="KDParagraf"/>
        <w:spacing w:before="0"/>
        <w:rPr>
          <w:rFonts w:cs="Arial"/>
          <w:sz w:val="24"/>
          <w:szCs w:val="24"/>
        </w:rPr>
      </w:pPr>
    </w:p>
    <w:p w14:paraId="1C8855E6" w14:textId="5CCEE05E" w:rsidR="00B92BF8" w:rsidRPr="00133410" w:rsidRDefault="00133410" w:rsidP="00133410">
      <w:pPr>
        <w:spacing w:before="0"/>
        <w:contextualSpacing/>
        <w:rPr>
          <w:sz w:val="24"/>
          <w:szCs w:val="24"/>
        </w:rPr>
      </w:pPr>
      <w:r>
        <w:rPr>
          <w:sz w:val="24"/>
          <w:szCs w:val="24"/>
        </w:rPr>
        <w:t xml:space="preserve">Именовани су </w:t>
      </w:r>
      <w:proofErr w:type="gramStart"/>
      <w:r w:rsidR="00B92BF8" w:rsidRPr="00133410">
        <w:rPr>
          <w:sz w:val="24"/>
          <w:szCs w:val="24"/>
        </w:rPr>
        <w:t>дужани  да</w:t>
      </w:r>
      <w:proofErr w:type="gramEnd"/>
      <w:r w:rsidR="00B92BF8" w:rsidRPr="00133410">
        <w:rPr>
          <w:sz w:val="24"/>
          <w:szCs w:val="24"/>
        </w:rPr>
        <w:t xml:space="preserve"> врши следеће послове:</w:t>
      </w:r>
    </w:p>
    <w:p w14:paraId="35540EA7" w14:textId="77777777" w:rsidR="00B92BF8" w:rsidRPr="00133410" w:rsidRDefault="00B92BF8" w:rsidP="00133410">
      <w:pPr>
        <w:spacing w:before="0"/>
        <w:contextualSpacing/>
        <w:rPr>
          <w:sz w:val="24"/>
          <w:szCs w:val="24"/>
        </w:rPr>
      </w:pPr>
      <w:r w:rsidRPr="00133410">
        <w:rPr>
          <w:sz w:val="24"/>
          <w:szCs w:val="24"/>
        </w:rPr>
        <w:t>•</w:t>
      </w:r>
      <w:r w:rsidRPr="00133410">
        <w:rPr>
          <w:sz w:val="24"/>
          <w:szCs w:val="24"/>
        </w:rPr>
        <w:tab/>
      </w:r>
      <w:proofErr w:type="gramStart"/>
      <w:r w:rsidRPr="00133410">
        <w:rPr>
          <w:sz w:val="24"/>
          <w:szCs w:val="24"/>
        </w:rPr>
        <w:t>праћење</w:t>
      </w:r>
      <w:proofErr w:type="gramEnd"/>
      <w:r w:rsidRPr="00133410">
        <w:rPr>
          <w:sz w:val="24"/>
          <w:szCs w:val="24"/>
        </w:rPr>
        <w:t xml:space="preserve"> степена и динамике реализације Уговора;</w:t>
      </w:r>
    </w:p>
    <w:p w14:paraId="74C2FC0C" w14:textId="77777777" w:rsidR="00B92BF8" w:rsidRPr="00133410" w:rsidRDefault="00B92BF8" w:rsidP="00133410">
      <w:pPr>
        <w:spacing w:before="0"/>
        <w:contextualSpacing/>
        <w:rPr>
          <w:sz w:val="24"/>
          <w:szCs w:val="24"/>
        </w:rPr>
      </w:pPr>
      <w:r w:rsidRPr="00133410">
        <w:rPr>
          <w:sz w:val="24"/>
          <w:szCs w:val="24"/>
        </w:rPr>
        <w:t>•</w:t>
      </w:r>
      <w:r w:rsidRPr="00133410">
        <w:rPr>
          <w:sz w:val="24"/>
          <w:szCs w:val="24"/>
        </w:rPr>
        <w:tab/>
      </w:r>
      <w:proofErr w:type="gramStart"/>
      <w:r w:rsidRPr="00133410">
        <w:rPr>
          <w:sz w:val="24"/>
          <w:szCs w:val="24"/>
        </w:rPr>
        <w:t>праћење</w:t>
      </w:r>
      <w:proofErr w:type="gramEnd"/>
      <w:r w:rsidRPr="00133410">
        <w:rPr>
          <w:sz w:val="24"/>
          <w:szCs w:val="24"/>
        </w:rPr>
        <w:t xml:space="preserve"> датума истека Уговора;</w:t>
      </w:r>
    </w:p>
    <w:p w14:paraId="774C6153" w14:textId="77777777" w:rsidR="00B92BF8" w:rsidRPr="00133410" w:rsidRDefault="00B92BF8" w:rsidP="00133410">
      <w:pPr>
        <w:spacing w:before="0"/>
        <w:contextualSpacing/>
        <w:rPr>
          <w:sz w:val="24"/>
          <w:szCs w:val="24"/>
        </w:rPr>
      </w:pPr>
      <w:r w:rsidRPr="00133410">
        <w:rPr>
          <w:sz w:val="24"/>
          <w:szCs w:val="24"/>
        </w:rPr>
        <w:t>•</w:t>
      </w:r>
      <w:r w:rsidRPr="00133410">
        <w:rPr>
          <w:sz w:val="24"/>
          <w:szCs w:val="24"/>
        </w:rPr>
        <w:tab/>
      </w:r>
      <w:proofErr w:type="gramStart"/>
      <w:r w:rsidRPr="00133410">
        <w:rPr>
          <w:sz w:val="24"/>
          <w:szCs w:val="24"/>
        </w:rPr>
        <w:t>праћење</w:t>
      </w:r>
      <w:proofErr w:type="gramEnd"/>
      <w:r w:rsidRPr="00133410">
        <w:rPr>
          <w:sz w:val="24"/>
          <w:szCs w:val="24"/>
        </w:rPr>
        <w:t xml:space="preserve"> усаглашености уговорених и реализованих позиција и евентуалних одступања.</w:t>
      </w:r>
    </w:p>
    <w:p w14:paraId="483EAEDA" w14:textId="77777777" w:rsidR="00B92BF8" w:rsidRPr="00133410" w:rsidRDefault="00B92BF8" w:rsidP="00133410">
      <w:pPr>
        <w:spacing w:before="0"/>
        <w:contextualSpacing/>
        <w:rPr>
          <w:sz w:val="24"/>
          <w:szCs w:val="24"/>
        </w:rPr>
      </w:pPr>
      <w:r w:rsidRPr="00133410">
        <w:rPr>
          <w:sz w:val="24"/>
          <w:szCs w:val="24"/>
        </w:rPr>
        <w:t>•</w:t>
      </w:r>
      <w:r w:rsidRPr="00133410">
        <w:rPr>
          <w:sz w:val="24"/>
          <w:szCs w:val="24"/>
        </w:rPr>
        <w:tab/>
      </w:r>
      <w:proofErr w:type="gramStart"/>
      <w:r w:rsidRPr="00133410">
        <w:rPr>
          <w:sz w:val="24"/>
          <w:szCs w:val="24"/>
        </w:rPr>
        <w:t>потписују</w:t>
      </w:r>
      <w:proofErr w:type="gramEnd"/>
      <w:r w:rsidRPr="00133410">
        <w:rPr>
          <w:sz w:val="24"/>
          <w:szCs w:val="24"/>
        </w:rPr>
        <w:t xml:space="preserve"> Записнике о квантитативном и квалитетном пријему</w:t>
      </w:r>
    </w:p>
    <w:p w14:paraId="78BE0521" w14:textId="77777777" w:rsidR="00F95DB2" w:rsidRDefault="00F95DB2" w:rsidP="004B6081">
      <w:pPr>
        <w:spacing w:before="0"/>
        <w:contextualSpacing/>
        <w:jc w:val="left"/>
        <w:rPr>
          <w:b/>
          <w:sz w:val="24"/>
          <w:szCs w:val="24"/>
        </w:rPr>
      </w:pPr>
    </w:p>
    <w:p w14:paraId="3D29ADFB" w14:textId="77777777" w:rsidR="00F95DB2" w:rsidRPr="00E42AEE" w:rsidRDefault="00F95DB2" w:rsidP="00F95DB2">
      <w:pPr>
        <w:tabs>
          <w:tab w:val="left" w:pos="567"/>
        </w:tabs>
        <w:spacing w:before="0"/>
        <w:rPr>
          <w:rFonts w:cs="Arial"/>
          <w:b/>
          <w:sz w:val="24"/>
          <w:szCs w:val="24"/>
        </w:rPr>
      </w:pPr>
      <w:r w:rsidRPr="00E42AEE">
        <w:rPr>
          <w:rFonts w:cs="Arial"/>
          <w:b/>
          <w:sz w:val="24"/>
          <w:szCs w:val="24"/>
        </w:rPr>
        <w:t xml:space="preserve">КВАЛИТАТИВНИ И КВАНТИТАТИВНИ ПРИЈЕМ </w:t>
      </w:r>
    </w:p>
    <w:p w14:paraId="03044E61" w14:textId="77777777" w:rsidR="00F95DB2" w:rsidRPr="00E42AEE" w:rsidRDefault="00F95DB2" w:rsidP="00F95DB2">
      <w:pPr>
        <w:tabs>
          <w:tab w:val="left" w:pos="567"/>
        </w:tabs>
        <w:spacing w:before="0"/>
        <w:rPr>
          <w:rFonts w:cs="Arial"/>
          <w:b/>
          <w:sz w:val="24"/>
          <w:szCs w:val="24"/>
        </w:rPr>
      </w:pPr>
    </w:p>
    <w:p w14:paraId="573F8AB2" w14:textId="1208B75E" w:rsidR="00F95DB2" w:rsidRPr="00E42AEE" w:rsidRDefault="00F95DB2" w:rsidP="00F95DB2">
      <w:pPr>
        <w:tabs>
          <w:tab w:val="left" w:pos="567"/>
        </w:tabs>
        <w:spacing w:before="0"/>
        <w:jc w:val="center"/>
        <w:rPr>
          <w:rFonts w:cs="Arial"/>
          <w:sz w:val="24"/>
          <w:szCs w:val="24"/>
          <w:lang w:val="sr-Cyrl-CS"/>
        </w:rPr>
      </w:pPr>
      <w:r w:rsidRPr="00E42AEE">
        <w:rPr>
          <w:rFonts w:cs="Arial"/>
          <w:b/>
          <w:sz w:val="24"/>
          <w:szCs w:val="24"/>
        </w:rPr>
        <w:t xml:space="preserve">Члан </w:t>
      </w:r>
      <w:r>
        <w:rPr>
          <w:rFonts w:cs="Arial"/>
          <w:b/>
          <w:sz w:val="24"/>
          <w:szCs w:val="24"/>
          <w:lang w:val="sr-Cyrl-RS"/>
        </w:rPr>
        <w:t>11</w:t>
      </w:r>
      <w:r w:rsidRPr="00E42AEE">
        <w:rPr>
          <w:rFonts w:cs="Arial"/>
          <w:sz w:val="24"/>
          <w:szCs w:val="24"/>
        </w:rPr>
        <w:t>.</w:t>
      </w:r>
    </w:p>
    <w:p w14:paraId="3BB8B5FE" w14:textId="7D3ECF1F" w:rsidR="00F95DB2" w:rsidRDefault="00F95DB2" w:rsidP="00F95DB2">
      <w:pPr>
        <w:rPr>
          <w:sz w:val="24"/>
          <w:szCs w:val="24"/>
          <w:lang w:val="sr-Cyrl-RS"/>
        </w:rPr>
      </w:pPr>
      <w:r>
        <w:rPr>
          <w:sz w:val="24"/>
          <w:szCs w:val="24"/>
          <w:lang w:val="sr-Cyrl-RS"/>
        </w:rPr>
        <w:t xml:space="preserve">Квантитативни пријем Предфиналне верзије документа који је предмет Уговора врши се потписивањем Записника о квантитативном пријему Предфиналне верзије документа, од стране овлашћених представника за праћење реализације </w:t>
      </w:r>
      <w:r w:rsidR="00741B51">
        <w:rPr>
          <w:sz w:val="24"/>
          <w:szCs w:val="24"/>
          <w:lang w:val="sr-Cyrl-RS"/>
        </w:rPr>
        <w:t xml:space="preserve"> Услуге из чл. 10, </w:t>
      </w:r>
      <w:r>
        <w:rPr>
          <w:sz w:val="24"/>
          <w:szCs w:val="24"/>
          <w:lang w:val="sr-Cyrl-RS"/>
        </w:rPr>
        <w:t xml:space="preserve">којим се констатује да су Кориснику услуге предате Предфинална верзија </w:t>
      </w:r>
      <w:r w:rsidR="00413C8C" w:rsidRPr="000E4810">
        <w:rPr>
          <w:sz w:val="24"/>
          <w:szCs w:val="24"/>
          <w:lang w:val="sr-Cyrl-RS"/>
        </w:rPr>
        <w:t xml:space="preserve">ТЕА </w:t>
      </w:r>
      <w:r w:rsidRPr="00413C8C">
        <w:rPr>
          <w:sz w:val="24"/>
          <w:szCs w:val="24"/>
          <w:lang w:val="sr-Cyrl-RS"/>
        </w:rPr>
        <w:t>документа</w:t>
      </w:r>
      <w:r>
        <w:rPr>
          <w:sz w:val="24"/>
          <w:szCs w:val="24"/>
          <w:lang w:val="sr-Cyrl-RS"/>
        </w:rPr>
        <w:t xml:space="preserve"> у обиму и рок</w:t>
      </w:r>
      <w:r w:rsidR="00741B51">
        <w:rPr>
          <w:sz w:val="24"/>
          <w:szCs w:val="24"/>
          <w:lang w:val="sr-Cyrl-RS"/>
        </w:rPr>
        <w:t>у</w:t>
      </w:r>
      <w:r>
        <w:rPr>
          <w:sz w:val="24"/>
          <w:szCs w:val="24"/>
          <w:lang w:val="sr-Cyrl-RS"/>
        </w:rPr>
        <w:t xml:space="preserve"> дефинисаним у члану 5. и 7., респективно.</w:t>
      </w:r>
    </w:p>
    <w:p w14:paraId="09D24BB0" w14:textId="5059D81D" w:rsidR="00741B51" w:rsidRDefault="00741B51" w:rsidP="00F95DB2">
      <w:pPr>
        <w:rPr>
          <w:sz w:val="24"/>
          <w:szCs w:val="24"/>
          <w:lang w:val="sr-Cyrl-RS"/>
        </w:rPr>
      </w:pPr>
      <w:r>
        <w:rPr>
          <w:sz w:val="24"/>
          <w:szCs w:val="24"/>
          <w:lang w:val="sr-Cyrl-RS"/>
        </w:rPr>
        <w:t xml:space="preserve">Корисник Услуге је дужан да у року од максимално </w:t>
      </w:r>
      <w:r w:rsidR="00916218">
        <w:rPr>
          <w:sz w:val="24"/>
          <w:szCs w:val="24"/>
          <w:lang w:val="sr-Cyrl-RS"/>
        </w:rPr>
        <w:t xml:space="preserve">15 (словима: </w:t>
      </w:r>
      <w:r>
        <w:rPr>
          <w:sz w:val="24"/>
          <w:szCs w:val="24"/>
          <w:lang w:val="sr-Cyrl-RS"/>
        </w:rPr>
        <w:t>петнаест</w:t>
      </w:r>
      <w:r w:rsidR="00916218">
        <w:rPr>
          <w:sz w:val="24"/>
          <w:szCs w:val="24"/>
          <w:lang w:val="sr-Cyrl-RS"/>
        </w:rPr>
        <w:t>)</w:t>
      </w:r>
      <w:r>
        <w:rPr>
          <w:sz w:val="24"/>
          <w:szCs w:val="24"/>
          <w:lang w:val="sr-Cyrl-RS"/>
        </w:rPr>
        <w:t xml:space="preserve"> дана од дана потписивања Записника о квантитативном пријему Предфиналне верзије </w:t>
      </w:r>
      <w:r w:rsidR="00413C8C" w:rsidRPr="000E4810">
        <w:rPr>
          <w:sz w:val="24"/>
          <w:szCs w:val="24"/>
          <w:lang w:val="sr-Cyrl-RS"/>
        </w:rPr>
        <w:t xml:space="preserve">ТЕА </w:t>
      </w:r>
      <w:r w:rsidRPr="00413C8C">
        <w:rPr>
          <w:sz w:val="24"/>
          <w:szCs w:val="24"/>
          <w:lang w:val="sr-Cyrl-RS"/>
        </w:rPr>
        <w:t>документа</w:t>
      </w:r>
      <w:r>
        <w:rPr>
          <w:sz w:val="24"/>
          <w:szCs w:val="24"/>
          <w:lang w:val="sr-Cyrl-RS"/>
        </w:rPr>
        <w:t>, Пружаоцу Услуге достави у писаној форми своје примедбе и коментаре.</w:t>
      </w:r>
    </w:p>
    <w:p w14:paraId="6D014A98" w14:textId="4F2700E5" w:rsidR="00741B51" w:rsidRPr="00CD3250" w:rsidRDefault="00741B51" w:rsidP="00A152ED">
      <w:pPr>
        <w:rPr>
          <w:sz w:val="24"/>
          <w:szCs w:val="24"/>
          <w:lang w:val="sr-Cyrl-RS"/>
        </w:rPr>
      </w:pPr>
      <w:r>
        <w:rPr>
          <w:sz w:val="24"/>
          <w:szCs w:val="24"/>
          <w:lang w:val="sr-Cyrl-RS"/>
        </w:rPr>
        <w:lastRenderedPageBreak/>
        <w:t xml:space="preserve">Пружалац Услуге је дужан да у року од максимално </w:t>
      </w:r>
      <w:r w:rsidR="00916218" w:rsidRPr="00916218">
        <w:rPr>
          <w:sz w:val="24"/>
          <w:szCs w:val="24"/>
          <w:lang w:val="sr-Cyrl-RS"/>
        </w:rPr>
        <w:t>15 (словима:</w:t>
      </w:r>
      <w:r w:rsidR="00916218">
        <w:rPr>
          <w:sz w:val="24"/>
          <w:szCs w:val="24"/>
          <w:lang w:val="sr-Cyrl-RS"/>
        </w:rPr>
        <w:t xml:space="preserve"> </w:t>
      </w:r>
      <w:r>
        <w:rPr>
          <w:sz w:val="24"/>
          <w:szCs w:val="24"/>
          <w:lang w:val="sr-Cyrl-RS"/>
        </w:rPr>
        <w:t>петнаест</w:t>
      </w:r>
      <w:r w:rsidR="00916218">
        <w:rPr>
          <w:sz w:val="24"/>
          <w:szCs w:val="24"/>
          <w:lang w:val="sr-Cyrl-RS"/>
        </w:rPr>
        <w:t>)</w:t>
      </w:r>
      <w:r>
        <w:rPr>
          <w:sz w:val="24"/>
          <w:szCs w:val="24"/>
          <w:lang w:val="sr-Cyrl-RS"/>
        </w:rPr>
        <w:t xml:space="preserve"> дана од дана пријема примедби и коментара </w:t>
      </w:r>
      <w:r w:rsidR="00A152ED">
        <w:rPr>
          <w:sz w:val="24"/>
          <w:szCs w:val="24"/>
          <w:lang w:val="sr-Cyrl-RS"/>
        </w:rPr>
        <w:t xml:space="preserve">Корисника Услуге на предфиналну верзију документа, исте отклони и </w:t>
      </w:r>
      <w:r w:rsidR="00465B34">
        <w:rPr>
          <w:sz w:val="24"/>
          <w:szCs w:val="24"/>
          <w:lang w:val="sr-Cyrl-RS"/>
        </w:rPr>
        <w:t xml:space="preserve">врати </w:t>
      </w:r>
      <w:r w:rsidR="00A152ED">
        <w:rPr>
          <w:sz w:val="24"/>
          <w:szCs w:val="24"/>
          <w:lang w:val="sr-Cyrl-RS"/>
        </w:rPr>
        <w:t>Кориснику Услуге</w:t>
      </w:r>
      <w:r w:rsidR="00A152ED" w:rsidRPr="00A152ED">
        <w:rPr>
          <w:sz w:val="24"/>
          <w:szCs w:val="24"/>
        </w:rPr>
        <w:t xml:space="preserve"> </w:t>
      </w:r>
      <w:r w:rsidR="00A152ED" w:rsidRPr="007A54F1">
        <w:rPr>
          <w:sz w:val="24"/>
          <w:szCs w:val="24"/>
        </w:rPr>
        <w:t xml:space="preserve">уговорене количине </w:t>
      </w:r>
      <w:r w:rsidR="00A152ED">
        <w:rPr>
          <w:sz w:val="24"/>
          <w:szCs w:val="24"/>
          <w:lang w:val="sr-Cyrl-RS"/>
        </w:rPr>
        <w:t>Финалне верзије документа који је предмет Уговора</w:t>
      </w:r>
      <w:r w:rsidR="00CD3250" w:rsidRPr="00CD3250">
        <w:rPr>
          <w:sz w:val="24"/>
          <w:szCs w:val="24"/>
          <w:lang w:val="sr-Cyrl-RS"/>
        </w:rPr>
        <w:t xml:space="preserve"> </w:t>
      </w:r>
      <w:r w:rsidR="00CD3250">
        <w:rPr>
          <w:sz w:val="24"/>
          <w:szCs w:val="24"/>
          <w:lang w:val="sr-Cyrl-RS"/>
        </w:rPr>
        <w:t>заједно са потписивањем Записника о квантитативном пријему Предфиналне верзије документа, од стране овлашћених представника за праћење реализације  Услуге</w:t>
      </w:r>
    </w:p>
    <w:p w14:paraId="382AAE43" w14:textId="77777777" w:rsidR="00F95DB2" w:rsidRDefault="00F95DB2" w:rsidP="00F95DB2">
      <w:pPr>
        <w:tabs>
          <w:tab w:val="left" w:pos="567"/>
        </w:tabs>
        <w:spacing w:before="0"/>
        <w:jc w:val="center"/>
        <w:rPr>
          <w:rFonts w:cs="Arial"/>
          <w:b/>
          <w:sz w:val="24"/>
          <w:szCs w:val="24"/>
        </w:rPr>
      </w:pPr>
    </w:p>
    <w:p w14:paraId="586C03C6" w14:textId="553BF740" w:rsidR="00F95DB2" w:rsidRPr="009F0004" w:rsidRDefault="00F95DB2" w:rsidP="00F95DB2">
      <w:pPr>
        <w:tabs>
          <w:tab w:val="left" w:pos="567"/>
        </w:tabs>
        <w:spacing w:before="0"/>
        <w:jc w:val="center"/>
        <w:rPr>
          <w:rFonts w:cs="Arial"/>
          <w:sz w:val="24"/>
          <w:szCs w:val="24"/>
          <w:lang w:val="sr-Cyrl-CS"/>
        </w:rPr>
      </w:pPr>
      <w:r w:rsidRPr="00E42AEE">
        <w:rPr>
          <w:rFonts w:cs="Arial"/>
          <w:b/>
          <w:sz w:val="24"/>
          <w:szCs w:val="24"/>
        </w:rPr>
        <w:t xml:space="preserve">Члан </w:t>
      </w:r>
      <w:r>
        <w:rPr>
          <w:rFonts w:cs="Arial"/>
          <w:b/>
          <w:sz w:val="24"/>
          <w:szCs w:val="24"/>
          <w:lang w:val="sr-Cyrl-RS"/>
        </w:rPr>
        <w:t>12</w:t>
      </w:r>
      <w:r w:rsidRPr="00E42AEE">
        <w:rPr>
          <w:rFonts w:cs="Arial"/>
          <w:sz w:val="24"/>
          <w:szCs w:val="24"/>
        </w:rPr>
        <w:t>.</w:t>
      </w:r>
    </w:p>
    <w:p w14:paraId="42D9AF0D" w14:textId="4A6F96A9" w:rsidR="00F95DB2" w:rsidRPr="007A54F1" w:rsidRDefault="00F95DB2" w:rsidP="00F95DB2">
      <w:pPr>
        <w:rPr>
          <w:sz w:val="24"/>
          <w:szCs w:val="24"/>
        </w:rPr>
      </w:pPr>
      <w:r w:rsidRPr="009F0004">
        <w:rPr>
          <w:sz w:val="24"/>
          <w:szCs w:val="24"/>
        </w:rPr>
        <w:t>Квалитативни</w:t>
      </w:r>
      <w:r>
        <w:rPr>
          <w:sz w:val="24"/>
          <w:szCs w:val="24"/>
          <w:lang w:val="sr-Cyrl-RS"/>
        </w:rPr>
        <w:t xml:space="preserve"> и квантитативни пријем Услуге </w:t>
      </w:r>
      <w:r w:rsidRPr="009F0004">
        <w:rPr>
          <w:sz w:val="24"/>
          <w:szCs w:val="24"/>
        </w:rPr>
        <w:t>врши се</w:t>
      </w:r>
      <w:r>
        <w:rPr>
          <w:sz w:val="24"/>
          <w:szCs w:val="24"/>
          <w:lang w:val="sr-Cyrl-RS"/>
        </w:rPr>
        <w:t xml:space="preserve"> потписивањем Записника о квантитативном и квалитативном пријему Услуге, </w:t>
      </w:r>
      <w:r w:rsidR="00741B51">
        <w:rPr>
          <w:sz w:val="24"/>
          <w:szCs w:val="24"/>
          <w:lang w:val="sr-Cyrl-RS"/>
        </w:rPr>
        <w:t xml:space="preserve">од стране овлашћених представника за праћење </w:t>
      </w:r>
      <w:proofErr w:type="gramStart"/>
      <w:r w:rsidR="00741B51">
        <w:rPr>
          <w:sz w:val="24"/>
          <w:szCs w:val="24"/>
          <w:lang w:val="sr-Cyrl-RS"/>
        </w:rPr>
        <w:t>реализације  Услуге</w:t>
      </w:r>
      <w:proofErr w:type="gramEnd"/>
      <w:r w:rsidR="00741B51">
        <w:rPr>
          <w:sz w:val="24"/>
          <w:szCs w:val="24"/>
          <w:lang w:val="sr-Cyrl-RS"/>
        </w:rPr>
        <w:t xml:space="preserve"> из чл. 10, </w:t>
      </w:r>
      <w:r>
        <w:rPr>
          <w:sz w:val="24"/>
          <w:szCs w:val="24"/>
          <w:lang w:val="sr-Cyrl-RS"/>
        </w:rPr>
        <w:t>а</w:t>
      </w:r>
      <w:r w:rsidRPr="007A54F1">
        <w:rPr>
          <w:sz w:val="24"/>
          <w:szCs w:val="24"/>
        </w:rPr>
        <w:t xml:space="preserve"> којим се констатује да је </w:t>
      </w:r>
      <w:r w:rsidRPr="007A54F1">
        <w:rPr>
          <w:sz w:val="24"/>
          <w:szCs w:val="24"/>
          <w:lang w:val="sr-Cyrl-RS"/>
        </w:rPr>
        <w:t xml:space="preserve">Пружалац услуге </w:t>
      </w:r>
      <w:r w:rsidRPr="007A54F1">
        <w:rPr>
          <w:sz w:val="24"/>
          <w:szCs w:val="24"/>
        </w:rPr>
        <w:t xml:space="preserve">доставио </w:t>
      </w:r>
      <w:r w:rsidRPr="007A54F1">
        <w:rPr>
          <w:sz w:val="24"/>
          <w:szCs w:val="24"/>
          <w:lang w:val="sr-Cyrl-RS"/>
        </w:rPr>
        <w:t>Кориснику услуге</w:t>
      </w:r>
      <w:r w:rsidRPr="007A54F1">
        <w:rPr>
          <w:sz w:val="24"/>
          <w:szCs w:val="24"/>
        </w:rPr>
        <w:t xml:space="preserve"> уговорене количине </w:t>
      </w:r>
      <w:r>
        <w:rPr>
          <w:sz w:val="24"/>
          <w:szCs w:val="24"/>
          <w:lang w:val="sr-Cyrl-RS"/>
        </w:rPr>
        <w:t>Финалне верзије документа који је предмет Уговора,</w:t>
      </w:r>
      <w:r w:rsidRPr="007A54F1">
        <w:rPr>
          <w:sz w:val="24"/>
          <w:szCs w:val="24"/>
        </w:rPr>
        <w:t xml:space="preserve"> са </w:t>
      </w:r>
      <w:r>
        <w:rPr>
          <w:sz w:val="24"/>
          <w:szCs w:val="24"/>
          <w:lang w:val="sr-Cyrl-RS"/>
        </w:rPr>
        <w:t>отклоњеним</w:t>
      </w:r>
      <w:r w:rsidRPr="007A54F1">
        <w:rPr>
          <w:sz w:val="24"/>
          <w:szCs w:val="24"/>
        </w:rPr>
        <w:t xml:space="preserve"> свим евентуалним примедбама </w:t>
      </w:r>
      <w:r>
        <w:rPr>
          <w:sz w:val="24"/>
          <w:szCs w:val="24"/>
          <w:lang w:val="sr-Cyrl-RS"/>
        </w:rPr>
        <w:t xml:space="preserve">Корисника услуге, датим при оцени Предфиналне верзије </w:t>
      </w:r>
      <w:r w:rsidR="00CD3250" w:rsidRPr="000E4810">
        <w:rPr>
          <w:sz w:val="24"/>
          <w:szCs w:val="24"/>
          <w:lang w:val="sr-Cyrl-RS"/>
        </w:rPr>
        <w:t>ТЕА</w:t>
      </w:r>
      <w:r w:rsidR="00CD3250" w:rsidRPr="00CD3250">
        <w:rPr>
          <w:sz w:val="24"/>
          <w:szCs w:val="24"/>
          <w:highlight w:val="yellow"/>
          <w:lang w:val="sr-Cyrl-RS"/>
        </w:rPr>
        <w:t xml:space="preserve"> </w:t>
      </w:r>
      <w:r w:rsidRPr="00CD3250">
        <w:rPr>
          <w:sz w:val="24"/>
          <w:szCs w:val="24"/>
          <w:lang w:val="sr-Cyrl-RS"/>
        </w:rPr>
        <w:t>документа,</w:t>
      </w:r>
      <w:r>
        <w:rPr>
          <w:sz w:val="24"/>
          <w:szCs w:val="24"/>
          <w:lang w:val="sr-Cyrl-RS"/>
        </w:rPr>
        <w:t xml:space="preserve"> у обиму и роковима дефинисаним у члану 5. и 7., респективно</w:t>
      </w:r>
      <w:r w:rsidRPr="007A54F1">
        <w:rPr>
          <w:sz w:val="24"/>
          <w:szCs w:val="24"/>
        </w:rPr>
        <w:t>.</w:t>
      </w:r>
    </w:p>
    <w:p w14:paraId="341D63AF" w14:textId="77777777" w:rsidR="00F95DB2" w:rsidRDefault="00F95DB2" w:rsidP="00F95DB2">
      <w:pPr>
        <w:tabs>
          <w:tab w:val="left" w:pos="567"/>
        </w:tabs>
        <w:spacing w:before="0"/>
        <w:rPr>
          <w:rFonts w:cs="Arial"/>
          <w:sz w:val="24"/>
          <w:szCs w:val="24"/>
          <w:lang w:val="sr-Cyrl-RS"/>
        </w:rPr>
      </w:pPr>
    </w:p>
    <w:p w14:paraId="77C586FF" w14:textId="1A730BBA" w:rsidR="00F95DB2" w:rsidRDefault="00F95DB2" w:rsidP="00F95DB2">
      <w:pPr>
        <w:spacing w:before="0"/>
        <w:contextualSpacing/>
        <w:rPr>
          <w:b/>
          <w:sz w:val="24"/>
          <w:szCs w:val="24"/>
        </w:rPr>
      </w:pPr>
      <w:r>
        <w:rPr>
          <w:rFonts w:cs="Arial"/>
          <w:sz w:val="24"/>
          <w:szCs w:val="24"/>
          <w:lang w:val="sr-Cyrl-RS"/>
        </w:rPr>
        <w:t xml:space="preserve">Овлашћени представник за праћење реализације Уговора на страни Пружаоца услуге припрема и доставља </w:t>
      </w:r>
      <w:r>
        <w:rPr>
          <w:sz w:val="24"/>
          <w:szCs w:val="24"/>
          <w:lang w:val="sr-Cyrl-RS"/>
        </w:rPr>
        <w:t>Записник о квантитативном и квалитативном пријему Услуге, након што се изврши оцена Предфиналне верзије документа, којом је утврђено да је Услуга извршена у складу са захтевима Програмског задатка (Прилог 3 Уговора) и након што Пружалац услуге поступи по примедбама Корисника услуге.</w:t>
      </w:r>
    </w:p>
    <w:p w14:paraId="256C0A94" w14:textId="77777777" w:rsidR="00F95DB2" w:rsidRDefault="00F95DB2" w:rsidP="004B6081">
      <w:pPr>
        <w:spacing w:before="0"/>
        <w:contextualSpacing/>
        <w:jc w:val="left"/>
        <w:rPr>
          <w:b/>
          <w:sz w:val="24"/>
          <w:szCs w:val="24"/>
        </w:rPr>
      </w:pPr>
    </w:p>
    <w:p w14:paraId="2D1D56A7" w14:textId="08D5625B" w:rsidR="003A45FC" w:rsidRDefault="003A45FC" w:rsidP="004B6081">
      <w:pPr>
        <w:spacing w:before="0"/>
        <w:contextualSpacing/>
        <w:jc w:val="left"/>
        <w:rPr>
          <w:b/>
          <w:sz w:val="24"/>
          <w:szCs w:val="24"/>
        </w:rPr>
      </w:pPr>
      <w:r w:rsidRPr="00A01D62">
        <w:rPr>
          <w:b/>
          <w:sz w:val="24"/>
          <w:szCs w:val="24"/>
        </w:rPr>
        <w:t>СРЕДСТВА ФИНАНСИЈСКОГ ОБЕЗБЕЂЕЊА</w:t>
      </w:r>
    </w:p>
    <w:p w14:paraId="0347A7ED" w14:textId="77777777" w:rsidR="004521D4" w:rsidRPr="00A01D62" w:rsidRDefault="004521D4" w:rsidP="004B6081">
      <w:pPr>
        <w:spacing w:before="0"/>
        <w:contextualSpacing/>
        <w:jc w:val="left"/>
        <w:rPr>
          <w:b/>
          <w:sz w:val="24"/>
          <w:szCs w:val="24"/>
        </w:rPr>
      </w:pPr>
    </w:p>
    <w:p w14:paraId="5991FEF6" w14:textId="7058EB8C" w:rsidR="003A45FC" w:rsidRPr="00A01D62" w:rsidRDefault="003A45FC" w:rsidP="004B6081">
      <w:pPr>
        <w:spacing w:before="0"/>
        <w:contextualSpacing/>
        <w:jc w:val="center"/>
        <w:rPr>
          <w:b/>
          <w:sz w:val="24"/>
          <w:szCs w:val="24"/>
        </w:rPr>
      </w:pPr>
      <w:r w:rsidRPr="00A01D62">
        <w:rPr>
          <w:b/>
          <w:sz w:val="24"/>
          <w:szCs w:val="24"/>
        </w:rPr>
        <w:t xml:space="preserve">Члан </w:t>
      </w:r>
      <w:r w:rsidR="006163BE">
        <w:rPr>
          <w:b/>
          <w:sz w:val="24"/>
          <w:szCs w:val="24"/>
          <w:lang w:val="sr-Cyrl-RS"/>
        </w:rPr>
        <w:t>1</w:t>
      </w:r>
      <w:r w:rsidR="00465B34">
        <w:rPr>
          <w:b/>
          <w:sz w:val="24"/>
          <w:szCs w:val="24"/>
          <w:lang w:val="sr-Cyrl-RS"/>
        </w:rPr>
        <w:t>3</w:t>
      </w:r>
      <w:r w:rsidRPr="00A01D62">
        <w:rPr>
          <w:b/>
          <w:sz w:val="24"/>
          <w:szCs w:val="24"/>
        </w:rPr>
        <w:t>.</w:t>
      </w:r>
    </w:p>
    <w:p w14:paraId="02C1D338" w14:textId="77777777" w:rsidR="00E41D77" w:rsidRPr="00E41D77" w:rsidRDefault="00E41D77" w:rsidP="00E41D77">
      <w:pPr>
        <w:rPr>
          <w:rFonts w:cs="Arial"/>
          <w:b/>
          <w:sz w:val="24"/>
          <w:szCs w:val="24"/>
        </w:rPr>
      </w:pPr>
      <w:r w:rsidRPr="00E41D77">
        <w:rPr>
          <w:rFonts w:cs="Arial"/>
          <w:b/>
          <w:sz w:val="24"/>
          <w:szCs w:val="24"/>
        </w:rPr>
        <w:t>Банкарск</w:t>
      </w:r>
      <w:r w:rsidRPr="00E41D77">
        <w:rPr>
          <w:rFonts w:cs="Arial"/>
          <w:b/>
          <w:sz w:val="24"/>
          <w:szCs w:val="24"/>
          <w:lang w:val="sr-Cyrl-RS"/>
        </w:rPr>
        <w:t>а</w:t>
      </w:r>
      <w:r w:rsidRPr="00E41D77">
        <w:rPr>
          <w:rFonts w:cs="Arial"/>
          <w:b/>
          <w:sz w:val="24"/>
          <w:szCs w:val="24"/>
        </w:rPr>
        <w:t xml:space="preserve"> гаранциј</w:t>
      </w:r>
      <w:r w:rsidRPr="00E41D77">
        <w:rPr>
          <w:rFonts w:cs="Arial"/>
          <w:b/>
          <w:sz w:val="24"/>
          <w:szCs w:val="24"/>
          <w:lang w:val="sr-Cyrl-RS"/>
        </w:rPr>
        <w:t>а</w:t>
      </w:r>
      <w:r w:rsidRPr="00E41D77">
        <w:rPr>
          <w:rFonts w:cs="Arial"/>
          <w:b/>
          <w:sz w:val="24"/>
          <w:szCs w:val="24"/>
        </w:rPr>
        <w:t xml:space="preserve"> за добро извршење посла</w:t>
      </w:r>
    </w:p>
    <w:p w14:paraId="60D0C809" w14:textId="77777777" w:rsidR="00E41D77" w:rsidRPr="00E41D77" w:rsidRDefault="00E41D77" w:rsidP="00E41D77">
      <w:pPr>
        <w:spacing w:after="60"/>
        <w:contextualSpacing/>
        <w:rPr>
          <w:rFonts w:eastAsia="Calibri" w:cs="Arial"/>
          <w:sz w:val="24"/>
          <w:szCs w:val="24"/>
          <w:lang w:val="sr-Cyrl-RS"/>
        </w:rPr>
      </w:pPr>
    </w:p>
    <w:p w14:paraId="5D77DFE2" w14:textId="4415C3A8" w:rsidR="001427AD" w:rsidRPr="00872A5F" w:rsidRDefault="001427AD" w:rsidP="001427AD">
      <w:pPr>
        <w:spacing w:before="0"/>
        <w:contextualSpacing/>
        <w:rPr>
          <w:rFonts w:cs="Arial"/>
          <w:sz w:val="24"/>
          <w:szCs w:val="24"/>
          <w:lang w:val="ru-RU"/>
        </w:rPr>
      </w:pPr>
      <w:r w:rsidRPr="00872A5F">
        <w:rPr>
          <w:rFonts w:cs="Arial"/>
          <w:sz w:val="24"/>
          <w:szCs w:val="24"/>
          <w:lang w:val="ru-RU"/>
        </w:rPr>
        <w:t>Пружалац услуге је дужан да у тренутку закључења Уговора, а најкасније у року од 10 (словима: десет) дана од дана обостраног потписивања Уговора од законских заступника уговорних страна, а пре извршења, као одложни услов из члана 74. став 2. Закона о облигационим односима („Сл. лист СФРЈ“, бр. 29/78, 39/85, 45/89 – одлука УСЈ и 57/89, „Сл.лист СРЈ“ бр. 31/93 и „Сл. лист СЦГ“, бр. 1/2003 – Уставна повеља),(у даљем тексту: ЗОО), као средство финансијског обезбеђења преда Кориснику услуге банкарску гаранцију за добро извршењ</w:t>
      </w:r>
      <w:r>
        <w:rPr>
          <w:rFonts w:cs="Arial"/>
          <w:sz w:val="24"/>
          <w:szCs w:val="24"/>
          <w:lang w:val="ru-RU"/>
        </w:rPr>
        <w:t>е посла</w:t>
      </w:r>
      <w:r w:rsidRPr="00872A5F">
        <w:rPr>
          <w:rFonts w:cs="Arial"/>
          <w:sz w:val="24"/>
          <w:szCs w:val="24"/>
          <w:lang w:val="ru-RU"/>
        </w:rPr>
        <w:t>.</w:t>
      </w:r>
    </w:p>
    <w:p w14:paraId="6B1E614F" w14:textId="73CEFAB6" w:rsidR="00E41D77" w:rsidRPr="00E41D77" w:rsidRDefault="00E41D77" w:rsidP="00E41D77">
      <w:pPr>
        <w:rPr>
          <w:rFonts w:cs="Arial"/>
          <w:sz w:val="24"/>
          <w:szCs w:val="24"/>
        </w:rPr>
      </w:pPr>
      <w:r w:rsidRPr="00E41D77">
        <w:rPr>
          <w:rFonts w:cs="Arial"/>
          <w:sz w:val="24"/>
          <w:szCs w:val="24"/>
        </w:rPr>
        <w:t>Изабрани понуђач је дужан д</w:t>
      </w:r>
      <w:r w:rsidR="00465B34">
        <w:rPr>
          <w:rFonts w:cs="Arial"/>
          <w:sz w:val="24"/>
          <w:szCs w:val="24"/>
        </w:rPr>
        <w:t xml:space="preserve">а Наручиоцу достави неопозиву, </w:t>
      </w:r>
      <w:r w:rsidRPr="00E41D77">
        <w:rPr>
          <w:rFonts w:cs="Arial"/>
          <w:sz w:val="24"/>
          <w:szCs w:val="24"/>
        </w:rPr>
        <w:t>безусловну (без права на приговор) и на први писани позив наплативу банкарску гаранцију за добро извршење посла у износу од 10</w:t>
      </w:r>
      <w:proofErr w:type="gramStart"/>
      <w:r w:rsidRPr="00E41D77">
        <w:rPr>
          <w:rFonts w:cs="Arial"/>
          <w:sz w:val="24"/>
          <w:szCs w:val="24"/>
        </w:rPr>
        <w:t>%  вредности</w:t>
      </w:r>
      <w:proofErr w:type="gramEnd"/>
      <w:r w:rsidRPr="00E41D77">
        <w:rPr>
          <w:rFonts w:cs="Arial"/>
          <w:sz w:val="24"/>
          <w:szCs w:val="24"/>
        </w:rPr>
        <w:t xml:space="preserve"> уговора без ПДВ. </w:t>
      </w:r>
    </w:p>
    <w:p w14:paraId="078806F1" w14:textId="77777777" w:rsidR="00E41D77" w:rsidRPr="00E41D77" w:rsidRDefault="00E41D77" w:rsidP="00E41D77">
      <w:pPr>
        <w:rPr>
          <w:rFonts w:cs="Arial"/>
          <w:sz w:val="24"/>
          <w:szCs w:val="24"/>
          <w:lang w:val="sr-Cyrl-CS"/>
        </w:rPr>
      </w:pPr>
      <w:r w:rsidRPr="00E41D77">
        <w:rPr>
          <w:rFonts w:cs="Arial"/>
          <w:sz w:val="24"/>
          <w:szCs w:val="24"/>
          <w:lang w:val="sr-Cyrl-CS"/>
        </w:rPr>
        <w:t>Банкарска гаранција мора трајати 30 (словима: тридесет) календарских дана дуже од рока одређеног за коначно извршење посла.</w:t>
      </w:r>
    </w:p>
    <w:p w14:paraId="087F0D1E" w14:textId="77777777" w:rsidR="00E41D77" w:rsidRPr="00E41D77" w:rsidRDefault="00E41D77" w:rsidP="00E41D77">
      <w:pPr>
        <w:rPr>
          <w:rFonts w:cs="Arial"/>
          <w:sz w:val="24"/>
          <w:szCs w:val="24"/>
        </w:rPr>
      </w:pPr>
      <w:r w:rsidRPr="00E41D77">
        <w:rPr>
          <w:rFonts w:cs="Arial"/>
          <w:sz w:val="24"/>
          <w:szCs w:val="24"/>
        </w:rPr>
        <w:t>Ако се за време трајања уговора промене рокови за извршење уговорне обавезе, важност банкарске гаранције за добро извршење посла мора да се продужи.Поднета банкарска гаранција не може да садржи додатне услове за исплату, краће рокове, мањи износ или промењену месну надлежност за решавање спорова.</w:t>
      </w:r>
    </w:p>
    <w:p w14:paraId="0D26E8E8" w14:textId="77777777" w:rsidR="00E41D77" w:rsidRPr="00E41D77" w:rsidRDefault="00E41D77" w:rsidP="00E41D77">
      <w:pPr>
        <w:rPr>
          <w:rFonts w:cs="Arial"/>
          <w:sz w:val="24"/>
          <w:szCs w:val="24"/>
        </w:rPr>
      </w:pPr>
      <w:r w:rsidRPr="00E41D77">
        <w:rPr>
          <w:rFonts w:cs="Arial"/>
          <w:sz w:val="24"/>
          <w:szCs w:val="24"/>
        </w:rPr>
        <w:lastRenderedPageBreak/>
        <w:t xml:space="preserve">Наручилац ће уновчити дату банкарску гаранцију за добро извршење посла у случају да изабрани понуђач не буде извршавао своје уговорне обавезе у роковима и на начин предвиђен уговором. </w:t>
      </w:r>
    </w:p>
    <w:p w14:paraId="28C1B7D1" w14:textId="77777777" w:rsidR="00E41D77" w:rsidRPr="00E41D77" w:rsidRDefault="00E41D77" w:rsidP="00E41D77">
      <w:pPr>
        <w:rPr>
          <w:rFonts w:cs="Arial"/>
          <w:sz w:val="24"/>
          <w:szCs w:val="24"/>
        </w:rPr>
      </w:pPr>
      <w:r w:rsidRPr="00E41D77">
        <w:rPr>
          <w:rFonts w:cs="Arial"/>
          <w:sz w:val="24"/>
          <w:szCs w:val="24"/>
        </w:rPr>
        <w:t xml:space="preserve">У случају да је пословно седиште банке гаранта у Републици Србији у случају спора по овој Гаранцији, утврђује се надлежност суда у Београду и примена материјалног права Републике Србије. </w:t>
      </w:r>
    </w:p>
    <w:p w14:paraId="2AB594DC" w14:textId="77777777" w:rsidR="00E41D77" w:rsidRPr="00E41D77" w:rsidRDefault="00E41D77" w:rsidP="00E41D77">
      <w:pPr>
        <w:rPr>
          <w:rFonts w:cs="Arial"/>
          <w:sz w:val="24"/>
          <w:szCs w:val="24"/>
        </w:rPr>
      </w:pPr>
      <w:r w:rsidRPr="00E41D77">
        <w:rPr>
          <w:rFonts w:cs="Arial"/>
          <w:sz w:val="24"/>
          <w:szCs w:val="24"/>
        </w:rPr>
        <w:t>У случају да је пословно седиште банке гаранта изван Републике Србије у случају спора по овој Гаранцији, утврђује се надлежност Спољнотрговинске арбитраже при ПКС уз примену Правилника ПКС и процесног и материјалног права Републике Србије.</w:t>
      </w:r>
    </w:p>
    <w:p w14:paraId="605BAC9A" w14:textId="6E752134" w:rsidR="00B92BF8" w:rsidRPr="00B92BF8" w:rsidRDefault="00E41D77" w:rsidP="00B92BF8">
      <w:pPr>
        <w:rPr>
          <w:rFonts w:cs="Arial"/>
          <w:sz w:val="24"/>
          <w:szCs w:val="24"/>
          <w:lang w:val="sr-Cyrl-RS"/>
        </w:rPr>
      </w:pPr>
      <w:r w:rsidRPr="00E41D77">
        <w:rPr>
          <w:rFonts w:cs="Arial"/>
          <w:sz w:val="24"/>
          <w:szCs w:val="24"/>
        </w:rPr>
        <w:t xml:space="preserve">У случају да Изабрани понуђач поднесе банкарску гаранцију стране банке, изабрани понуђач може поднети гаранцију стране банке само ако је тој банци додељен кредитни рејтинг </w:t>
      </w:r>
      <w:r w:rsidR="00B92BF8">
        <w:rPr>
          <w:rFonts w:cs="Arial"/>
          <w:sz w:val="24"/>
          <w:szCs w:val="24"/>
          <w:lang w:val="sr-Cyrl-RS"/>
        </w:rPr>
        <w:t>-</w:t>
      </w:r>
      <w:r w:rsidR="00B92BF8" w:rsidRPr="00B92BF8">
        <w:rPr>
          <w:rFonts w:cs="Arial"/>
          <w:sz w:val="24"/>
          <w:szCs w:val="24"/>
          <w:lang w:val="sr-Cyrl-RS"/>
        </w:rPr>
        <w:t>Поднета банкарска гаранција не може да садржи додатне услове за исплату, краће рокове, мањи износ или промењену месну надлежност за решавање спорова.</w:t>
      </w:r>
    </w:p>
    <w:p w14:paraId="7A4468AF" w14:textId="33EC43FE" w:rsidR="00B92BF8" w:rsidRPr="00B92BF8" w:rsidRDefault="00B92BF8" w:rsidP="00B92BF8">
      <w:pPr>
        <w:rPr>
          <w:rFonts w:cs="Arial"/>
          <w:sz w:val="24"/>
          <w:szCs w:val="24"/>
          <w:lang w:val="sr-Cyrl-RS"/>
        </w:rPr>
      </w:pPr>
      <w:r w:rsidRPr="00B92BF8">
        <w:rPr>
          <w:rFonts w:cs="Arial"/>
          <w:sz w:val="24"/>
          <w:szCs w:val="24"/>
          <w:lang w:val="sr-Cyrl-RS"/>
        </w:rPr>
        <w:t>Банкарска гаранција се не може уступити и није преносива без сагласности уговорних страна и емисионе банке.</w:t>
      </w:r>
    </w:p>
    <w:p w14:paraId="61195B29" w14:textId="59897017" w:rsidR="00B92BF8" w:rsidRPr="00B92BF8" w:rsidRDefault="00B92BF8" w:rsidP="00B92BF8">
      <w:pPr>
        <w:rPr>
          <w:rFonts w:cs="Arial"/>
          <w:sz w:val="24"/>
          <w:szCs w:val="24"/>
          <w:lang w:val="sr-Cyrl-RS"/>
        </w:rPr>
      </w:pPr>
      <w:r w:rsidRPr="00B92BF8">
        <w:rPr>
          <w:rFonts w:cs="Arial"/>
          <w:sz w:val="24"/>
          <w:szCs w:val="24"/>
          <w:lang w:val="sr-Cyrl-RS"/>
        </w:rPr>
        <w:t>На ову банкарску гарнцију примењују се Једнообразна правила за гаранције на позив ( URDG 758) Међународне трговинске коморе у Паризу.</w:t>
      </w:r>
    </w:p>
    <w:p w14:paraId="38091537" w14:textId="7E568083" w:rsidR="004B6081" w:rsidRPr="00133410" w:rsidRDefault="00B92BF8" w:rsidP="00133410">
      <w:pPr>
        <w:rPr>
          <w:sz w:val="24"/>
          <w:szCs w:val="24"/>
          <w:lang w:val="sr-Cyrl-RS"/>
        </w:rPr>
      </w:pPr>
      <w:r w:rsidRPr="00B92BF8">
        <w:rPr>
          <w:rFonts w:cs="Arial"/>
          <w:sz w:val="24"/>
          <w:szCs w:val="24"/>
          <w:lang w:val="sr-Cyrl-RS"/>
        </w:rPr>
        <w:t>Ова гаранција истиче на наведени датум, без обзира да ли је овај документ враћен или није</w:t>
      </w:r>
      <w:r w:rsidR="001427AD">
        <w:rPr>
          <w:rFonts w:cs="Arial"/>
          <w:sz w:val="24"/>
          <w:szCs w:val="24"/>
          <w:lang w:val="sr-Cyrl-RS"/>
        </w:rPr>
        <w:t>.</w:t>
      </w:r>
    </w:p>
    <w:p w14:paraId="0E837EC7" w14:textId="0BCC382B" w:rsidR="003A45FC" w:rsidRPr="00D42846" w:rsidRDefault="00516363" w:rsidP="004B6081">
      <w:pPr>
        <w:spacing w:before="0"/>
        <w:contextualSpacing/>
        <w:jc w:val="center"/>
        <w:rPr>
          <w:sz w:val="24"/>
          <w:szCs w:val="24"/>
        </w:rPr>
      </w:pPr>
      <w:r>
        <w:rPr>
          <w:b/>
          <w:sz w:val="24"/>
          <w:szCs w:val="24"/>
        </w:rPr>
        <w:t xml:space="preserve">Члан </w:t>
      </w:r>
      <w:r w:rsidR="006163BE">
        <w:rPr>
          <w:b/>
          <w:sz w:val="24"/>
          <w:szCs w:val="24"/>
          <w:lang w:val="sr-Cyrl-RS"/>
        </w:rPr>
        <w:t>1</w:t>
      </w:r>
      <w:r w:rsidR="00465B34">
        <w:rPr>
          <w:b/>
          <w:sz w:val="24"/>
          <w:szCs w:val="24"/>
          <w:lang w:val="sr-Cyrl-RS"/>
        </w:rPr>
        <w:t>4</w:t>
      </w:r>
      <w:r w:rsidR="003A45FC" w:rsidRPr="00A23B33">
        <w:rPr>
          <w:sz w:val="24"/>
          <w:szCs w:val="24"/>
        </w:rPr>
        <w:t>.</w:t>
      </w:r>
    </w:p>
    <w:p w14:paraId="65A3568E" w14:textId="6E61CD87" w:rsidR="003A45FC" w:rsidRDefault="003A45FC" w:rsidP="004B6081">
      <w:pPr>
        <w:spacing w:before="0"/>
        <w:contextualSpacing/>
        <w:rPr>
          <w:sz w:val="24"/>
          <w:szCs w:val="24"/>
        </w:rPr>
      </w:pPr>
      <w:r w:rsidRPr="00A23B33">
        <w:rPr>
          <w:sz w:val="24"/>
          <w:szCs w:val="24"/>
        </w:rPr>
        <w:t>Достављање средстава финансијског обезбеђења из члана</w:t>
      </w:r>
      <w:r w:rsidR="006163BE">
        <w:rPr>
          <w:sz w:val="24"/>
          <w:szCs w:val="24"/>
          <w:lang w:val="sr-Cyrl-RS"/>
        </w:rPr>
        <w:t xml:space="preserve"> 1</w:t>
      </w:r>
      <w:r w:rsidR="00413DAF">
        <w:rPr>
          <w:sz w:val="24"/>
          <w:szCs w:val="24"/>
          <w:lang w:val="sr-Cyrl-RS"/>
        </w:rPr>
        <w:t>3</w:t>
      </w:r>
      <w:r w:rsidRPr="00A23B33">
        <w:rPr>
          <w:sz w:val="24"/>
          <w:szCs w:val="24"/>
          <w:lang w:val="sr-Cyrl-RS"/>
        </w:rPr>
        <w:t>.</w:t>
      </w:r>
      <w:r w:rsidRPr="00A23B33">
        <w:rPr>
          <w:sz w:val="24"/>
          <w:szCs w:val="24"/>
        </w:rPr>
        <w:t xml:space="preserve"> </w:t>
      </w:r>
      <w:proofErr w:type="gramStart"/>
      <w:r w:rsidRPr="00A23B33">
        <w:rPr>
          <w:sz w:val="24"/>
          <w:szCs w:val="24"/>
        </w:rPr>
        <w:t>представља</w:t>
      </w:r>
      <w:proofErr w:type="gramEnd"/>
      <w:r w:rsidRPr="00A23B33">
        <w:rPr>
          <w:sz w:val="24"/>
          <w:szCs w:val="24"/>
        </w:rPr>
        <w:t xml:space="preserve"> одложни услов, тако да правно дејство овог </w:t>
      </w:r>
      <w:r w:rsidR="00516363">
        <w:rPr>
          <w:sz w:val="24"/>
          <w:szCs w:val="24"/>
          <w:lang w:val="sr-Cyrl-RS"/>
        </w:rPr>
        <w:t>Уговора</w:t>
      </w:r>
      <w:r w:rsidRPr="00A23B33">
        <w:rPr>
          <w:sz w:val="24"/>
          <w:szCs w:val="24"/>
        </w:rPr>
        <w:t xml:space="preserve"> не настаје док се одложни услов не испуни.</w:t>
      </w:r>
    </w:p>
    <w:p w14:paraId="0F88A116" w14:textId="77777777" w:rsidR="003A7D8D" w:rsidRDefault="003A7D8D" w:rsidP="004B6081">
      <w:pPr>
        <w:spacing w:before="0"/>
        <w:contextualSpacing/>
        <w:rPr>
          <w:sz w:val="24"/>
          <w:szCs w:val="24"/>
        </w:rPr>
      </w:pPr>
    </w:p>
    <w:p w14:paraId="463C839E" w14:textId="212F6C20" w:rsidR="003A45FC" w:rsidRDefault="003A45FC" w:rsidP="004B6081">
      <w:pPr>
        <w:spacing w:before="0"/>
        <w:contextualSpacing/>
        <w:rPr>
          <w:sz w:val="24"/>
          <w:szCs w:val="24"/>
          <w:lang w:val="sr-Cyrl-RS"/>
        </w:rPr>
      </w:pPr>
      <w:r w:rsidRPr="00A23B33">
        <w:rPr>
          <w:sz w:val="24"/>
          <w:szCs w:val="24"/>
        </w:rPr>
        <w:t>Уколико се средство финансијског обезбеђења не достави у остављеном року, сматраће се да је Пр</w:t>
      </w:r>
      <w:r>
        <w:rPr>
          <w:sz w:val="24"/>
          <w:szCs w:val="24"/>
          <w:lang w:val="sr-Cyrl-RS"/>
        </w:rPr>
        <w:t>ужала</w:t>
      </w:r>
      <w:r w:rsidRPr="00A23B33">
        <w:rPr>
          <w:sz w:val="24"/>
          <w:szCs w:val="24"/>
        </w:rPr>
        <w:t xml:space="preserve">ц </w:t>
      </w:r>
      <w:r w:rsidR="00000B8D">
        <w:rPr>
          <w:sz w:val="24"/>
          <w:szCs w:val="24"/>
          <w:lang w:val="sr-Cyrl-RS"/>
        </w:rPr>
        <w:t xml:space="preserve">услуга </w:t>
      </w:r>
      <w:r w:rsidRPr="00A23B33">
        <w:rPr>
          <w:sz w:val="24"/>
          <w:szCs w:val="24"/>
        </w:rPr>
        <w:t xml:space="preserve">одбио да закључи </w:t>
      </w:r>
      <w:r w:rsidR="00516363">
        <w:rPr>
          <w:sz w:val="24"/>
          <w:szCs w:val="24"/>
          <w:lang w:val="sr-Cyrl-RS"/>
        </w:rPr>
        <w:t>Уговор</w:t>
      </w:r>
      <w:r w:rsidR="003A1238" w:rsidRPr="003A1238">
        <w:rPr>
          <w:sz w:val="24"/>
          <w:szCs w:val="24"/>
          <w:lang w:val="sr-Cyrl-RS"/>
        </w:rPr>
        <w:t xml:space="preserve"> </w:t>
      </w:r>
      <w:r w:rsidR="00000B8D">
        <w:rPr>
          <w:sz w:val="24"/>
          <w:szCs w:val="24"/>
          <w:lang w:val="sr-Cyrl-RS"/>
        </w:rPr>
        <w:t xml:space="preserve">и </w:t>
      </w:r>
      <w:r w:rsidR="00000A9A">
        <w:rPr>
          <w:sz w:val="24"/>
          <w:szCs w:val="24"/>
          <w:lang w:val="sr-Cyrl-RS"/>
        </w:rPr>
        <w:t>Корисник</w:t>
      </w:r>
      <w:r w:rsidR="00000B8D">
        <w:rPr>
          <w:sz w:val="24"/>
          <w:szCs w:val="24"/>
          <w:lang w:val="sr-Cyrl-RS"/>
        </w:rPr>
        <w:t xml:space="preserve"> услуга</w:t>
      </w:r>
      <w:r w:rsidR="003A1238">
        <w:rPr>
          <w:sz w:val="24"/>
          <w:szCs w:val="24"/>
          <w:lang w:val="sr-Cyrl-RS"/>
        </w:rPr>
        <w:t xml:space="preserve"> мож</w:t>
      </w:r>
      <w:r w:rsidR="00000B8D">
        <w:rPr>
          <w:sz w:val="24"/>
          <w:szCs w:val="24"/>
          <w:lang w:val="sr-Cyrl-RS"/>
        </w:rPr>
        <w:t xml:space="preserve">е да реализује СФО – </w:t>
      </w:r>
      <w:r w:rsidR="00AB1F08">
        <w:rPr>
          <w:sz w:val="24"/>
          <w:szCs w:val="24"/>
          <w:lang w:val="sr-Cyrl-RS"/>
        </w:rPr>
        <w:t>меницу</w:t>
      </w:r>
      <w:r w:rsidR="006E791A">
        <w:rPr>
          <w:sz w:val="24"/>
          <w:szCs w:val="24"/>
          <w:lang w:val="sr-Cyrl-RS"/>
        </w:rPr>
        <w:t xml:space="preserve"> </w:t>
      </w:r>
      <w:r w:rsidR="00000B8D">
        <w:rPr>
          <w:sz w:val="24"/>
          <w:szCs w:val="24"/>
          <w:lang w:val="sr-Cyrl-RS"/>
        </w:rPr>
        <w:t xml:space="preserve">за </w:t>
      </w:r>
      <w:r w:rsidR="003A1238">
        <w:rPr>
          <w:sz w:val="24"/>
          <w:szCs w:val="24"/>
          <w:lang w:val="sr-Cyrl-RS"/>
        </w:rPr>
        <w:t>озбиљност понуде.</w:t>
      </w:r>
    </w:p>
    <w:p w14:paraId="254E0EE9" w14:textId="48136CCA" w:rsidR="00E41D77" w:rsidRPr="00441668" w:rsidRDefault="00E41D77" w:rsidP="00705320">
      <w:pPr>
        <w:spacing w:before="0"/>
        <w:rPr>
          <w:rFonts w:cs="Arial"/>
          <w:sz w:val="24"/>
          <w:szCs w:val="24"/>
          <w:lang w:val="sr-Cyrl-RS"/>
        </w:rPr>
      </w:pPr>
    </w:p>
    <w:p w14:paraId="17D34F5D" w14:textId="365ED514" w:rsidR="009672D2" w:rsidRPr="00A24F05" w:rsidRDefault="009672D2" w:rsidP="009672D2">
      <w:pPr>
        <w:pStyle w:val="KDParagraf"/>
        <w:spacing w:before="0"/>
        <w:rPr>
          <w:rFonts w:cs="Arial"/>
          <w:b/>
          <w:sz w:val="24"/>
          <w:szCs w:val="24"/>
        </w:rPr>
      </w:pPr>
      <w:r w:rsidRPr="00C64A78">
        <w:rPr>
          <w:rFonts w:cs="Arial"/>
          <w:b/>
          <w:sz w:val="24"/>
          <w:szCs w:val="24"/>
        </w:rPr>
        <w:t>НАКНАДА ШТЕТЕ</w:t>
      </w:r>
    </w:p>
    <w:p w14:paraId="4EFE6C98" w14:textId="53F15EF6" w:rsidR="006E791A" w:rsidRDefault="009672D2" w:rsidP="006E791A">
      <w:pPr>
        <w:pStyle w:val="KDParagraf"/>
        <w:spacing w:before="0"/>
        <w:jc w:val="center"/>
        <w:rPr>
          <w:rFonts w:cs="Arial"/>
          <w:sz w:val="24"/>
          <w:szCs w:val="24"/>
        </w:rPr>
      </w:pPr>
      <w:r w:rsidRPr="00C64A78">
        <w:rPr>
          <w:rFonts w:cs="Arial"/>
          <w:b/>
          <w:sz w:val="24"/>
          <w:szCs w:val="24"/>
        </w:rPr>
        <w:t xml:space="preserve">Члан </w:t>
      </w:r>
      <w:r w:rsidR="00AB1F08">
        <w:rPr>
          <w:rFonts w:cs="Arial"/>
          <w:b/>
          <w:sz w:val="24"/>
          <w:szCs w:val="24"/>
          <w:lang w:val="sr-Cyrl-RS"/>
        </w:rPr>
        <w:t>1</w:t>
      </w:r>
      <w:r w:rsidR="00465B34">
        <w:rPr>
          <w:rFonts w:cs="Arial"/>
          <w:b/>
          <w:sz w:val="24"/>
          <w:szCs w:val="24"/>
          <w:lang w:val="sr-Cyrl-RS"/>
        </w:rPr>
        <w:t>5</w:t>
      </w:r>
      <w:r w:rsidRPr="00EE793E">
        <w:rPr>
          <w:rFonts w:cs="Arial"/>
          <w:sz w:val="24"/>
          <w:szCs w:val="24"/>
        </w:rPr>
        <w:t>.</w:t>
      </w:r>
    </w:p>
    <w:p w14:paraId="1B66F9C2" w14:textId="6F3E959C" w:rsidR="009672D2" w:rsidRPr="00EE793E" w:rsidRDefault="009672D2" w:rsidP="006E791A">
      <w:pPr>
        <w:pStyle w:val="KDParagraf"/>
        <w:spacing w:before="0"/>
        <w:rPr>
          <w:rFonts w:cs="Arial"/>
          <w:sz w:val="24"/>
          <w:szCs w:val="24"/>
        </w:rPr>
      </w:pPr>
      <w:r>
        <w:rPr>
          <w:rFonts w:cs="Arial"/>
          <w:sz w:val="24"/>
          <w:szCs w:val="24"/>
        </w:rPr>
        <w:t>Пружалац услуга</w:t>
      </w:r>
      <w:r w:rsidRPr="00EE793E">
        <w:rPr>
          <w:rFonts w:cs="Arial"/>
          <w:sz w:val="24"/>
          <w:szCs w:val="24"/>
        </w:rPr>
        <w:t xml:space="preserve"> је у складу са ЗОО одговоран за штету коју је претрпео Корисник услуге неиспуњењем, делимичним испуњењем или задоцњењем у испуњењу обавеза преузетих овим Уговором.</w:t>
      </w:r>
    </w:p>
    <w:p w14:paraId="58884BE3" w14:textId="77777777" w:rsidR="009672D2" w:rsidRPr="00EE793E" w:rsidRDefault="009672D2" w:rsidP="009672D2">
      <w:pPr>
        <w:pStyle w:val="KDParagraf"/>
        <w:spacing w:before="0"/>
        <w:rPr>
          <w:rFonts w:cs="Arial"/>
          <w:sz w:val="24"/>
          <w:szCs w:val="24"/>
        </w:rPr>
      </w:pPr>
    </w:p>
    <w:p w14:paraId="7FD41715" w14:textId="13C375D5" w:rsidR="009672D2" w:rsidRPr="00EE793E" w:rsidRDefault="009672D2" w:rsidP="009672D2">
      <w:pPr>
        <w:pStyle w:val="KDParagraf"/>
        <w:spacing w:before="0"/>
        <w:rPr>
          <w:rFonts w:cs="Arial"/>
          <w:sz w:val="24"/>
          <w:szCs w:val="24"/>
        </w:rPr>
      </w:pPr>
      <w:proofErr w:type="gramStart"/>
      <w:r w:rsidRPr="00EE793E">
        <w:rPr>
          <w:rFonts w:cs="Arial"/>
          <w:sz w:val="24"/>
          <w:szCs w:val="24"/>
        </w:rPr>
        <w:t>Уколико Корисник у</w:t>
      </w:r>
      <w:r>
        <w:rPr>
          <w:rFonts w:cs="Arial"/>
          <w:sz w:val="24"/>
          <w:szCs w:val="24"/>
        </w:rPr>
        <w:t>слуга</w:t>
      </w:r>
      <w:r w:rsidRPr="00EE793E">
        <w:rPr>
          <w:rFonts w:cs="Arial"/>
          <w:sz w:val="24"/>
          <w:szCs w:val="24"/>
        </w:rPr>
        <w:t xml:space="preserve"> претрпи штету због чињ</w:t>
      </w:r>
      <w:r>
        <w:rPr>
          <w:rFonts w:cs="Arial"/>
          <w:sz w:val="24"/>
          <w:szCs w:val="24"/>
        </w:rPr>
        <w:t>ења или нечињења Пружаоца услуга</w:t>
      </w:r>
      <w:r w:rsidRPr="00EE793E">
        <w:rPr>
          <w:rFonts w:cs="Arial"/>
          <w:sz w:val="24"/>
          <w:szCs w:val="24"/>
        </w:rPr>
        <w:t xml:space="preserve"> и уколико се Уговорне стране сагласе око основа и висине п</w:t>
      </w:r>
      <w:r>
        <w:rPr>
          <w:rFonts w:cs="Arial"/>
          <w:sz w:val="24"/>
          <w:szCs w:val="24"/>
        </w:rPr>
        <w:t>ретрпљене штете, Пружалац услуга је сагласан да Кориснику услуга</w:t>
      </w:r>
      <w:r w:rsidRPr="00EE793E">
        <w:rPr>
          <w:rFonts w:cs="Arial"/>
          <w:sz w:val="24"/>
          <w:szCs w:val="24"/>
        </w:rPr>
        <w:t xml:space="preserve"> исту накнади, тако што Корисник услуг</w:t>
      </w:r>
      <w:r>
        <w:rPr>
          <w:rFonts w:cs="Arial"/>
          <w:sz w:val="24"/>
          <w:szCs w:val="24"/>
          <w:lang w:val="sr-Cyrl-RS"/>
        </w:rPr>
        <w:t>а</w:t>
      </w:r>
      <w:r w:rsidRPr="00EE793E">
        <w:rPr>
          <w:rFonts w:cs="Arial"/>
          <w:sz w:val="24"/>
          <w:szCs w:val="24"/>
        </w:rPr>
        <w:t xml:space="preserve"> има право на наплату накнаде штете без пос</w:t>
      </w:r>
      <w:r>
        <w:rPr>
          <w:rFonts w:cs="Arial"/>
          <w:sz w:val="24"/>
          <w:szCs w:val="24"/>
        </w:rPr>
        <w:t>ебног обавештења Пружаоца услуга</w:t>
      </w:r>
      <w:r w:rsidRPr="00EE793E">
        <w:rPr>
          <w:rFonts w:cs="Arial"/>
          <w:sz w:val="24"/>
          <w:szCs w:val="24"/>
        </w:rPr>
        <w:t xml:space="preserve"> уз издавање одговарајућег обрачуна са роком плаћања од 15 (словима: петнаест) дана од датума издавања истог.</w:t>
      </w:r>
      <w:proofErr w:type="gramEnd"/>
    </w:p>
    <w:p w14:paraId="068675BF" w14:textId="77777777" w:rsidR="009672D2" w:rsidRPr="00EE793E" w:rsidRDefault="009672D2" w:rsidP="009672D2">
      <w:pPr>
        <w:pStyle w:val="KDParagraf"/>
        <w:spacing w:before="0"/>
        <w:rPr>
          <w:rFonts w:cs="Arial"/>
          <w:sz w:val="24"/>
          <w:szCs w:val="24"/>
        </w:rPr>
      </w:pPr>
    </w:p>
    <w:p w14:paraId="6F5FD043" w14:textId="5072F426" w:rsidR="009672D2" w:rsidRPr="00EE793E" w:rsidRDefault="009672D2" w:rsidP="009672D2">
      <w:pPr>
        <w:pStyle w:val="KDParagraf"/>
        <w:spacing w:before="0"/>
        <w:rPr>
          <w:rFonts w:cs="Arial"/>
          <w:sz w:val="24"/>
          <w:szCs w:val="24"/>
        </w:rPr>
      </w:pPr>
      <w:proofErr w:type="gramStart"/>
      <w:r w:rsidRPr="00EE793E">
        <w:rPr>
          <w:rFonts w:cs="Arial"/>
          <w:sz w:val="24"/>
          <w:szCs w:val="24"/>
        </w:rPr>
        <w:t xml:space="preserve">Ниједна Уговорна страна неће бити одговорна за било какве посредне штете и/или за измаклу корист у било ком виду, које би биле изван оквира непосредних обичних штета, а које би могле да проистекну из или у вези са овим Уговором, </w:t>
      </w:r>
      <w:r w:rsidRPr="00EE793E">
        <w:rPr>
          <w:rFonts w:cs="Arial"/>
          <w:sz w:val="24"/>
          <w:szCs w:val="24"/>
        </w:rPr>
        <w:lastRenderedPageBreak/>
        <w:t xml:space="preserve">изузев уколико је у питању груба непажња или поступање изван професионалних стандарда за ову врсту </w:t>
      </w:r>
      <w:r>
        <w:rPr>
          <w:rFonts w:cs="Arial"/>
          <w:sz w:val="24"/>
          <w:szCs w:val="24"/>
        </w:rPr>
        <w:t>услуга на страни Пружаоца услуга</w:t>
      </w:r>
      <w:r w:rsidRPr="00EE793E">
        <w:rPr>
          <w:rFonts w:cs="Arial"/>
          <w:sz w:val="24"/>
          <w:szCs w:val="24"/>
        </w:rPr>
        <w:t>.</w:t>
      </w:r>
      <w:proofErr w:type="gramEnd"/>
      <w:r w:rsidRPr="00EE793E">
        <w:rPr>
          <w:rFonts w:cs="Arial"/>
          <w:sz w:val="24"/>
          <w:szCs w:val="24"/>
        </w:rPr>
        <w:t xml:space="preserve"> </w:t>
      </w:r>
    </w:p>
    <w:p w14:paraId="49C59D2A" w14:textId="77777777" w:rsidR="009672D2" w:rsidRPr="00EE793E" w:rsidRDefault="009672D2" w:rsidP="009672D2">
      <w:pPr>
        <w:pStyle w:val="KDParagraf"/>
        <w:spacing w:before="0"/>
        <w:rPr>
          <w:rFonts w:cs="Arial"/>
          <w:sz w:val="24"/>
          <w:szCs w:val="24"/>
        </w:rPr>
      </w:pPr>
    </w:p>
    <w:p w14:paraId="3D2B33CB" w14:textId="4BDCE255" w:rsidR="009672D2" w:rsidRDefault="009672D2" w:rsidP="009672D2">
      <w:pPr>
        <w:pStyle w:val="KDParagraf"/>
        <w:spacing w:before="0"/>
        <w:rPr>
          <w:rFonts w:cs="Arial"/>
          <w:sz w:val="24"/>
          <w:szCs w:val="24"/>
        </w:rPr>
      </w:pPr>
      <w:r w:rsidRPr="00EE793E">
        <w:rPr>
          <w:rFonts w:cs="Arial"/>
          <w:sz w:val="24"/>
          <w:szCs w:val="24"/>
        </w:rPr>
        <w:t>Наведена ограничавања/искључивања одговорности се не односе на одговорност било које Уговорне стране када се ради о кршењу обавеза у вези са чувањем пословних тајни.</w:t>
      </w:r>
    </w:p>
    <w:p w14:paraId="73E3A9F9" w14:textId="77777777" w:rsidR="00833B2F" w:rsidRPr="00EE793E" w:rsidRDefault="00833B2F" w:rsidP="009672D2">
      <w:pPr>
        <w:pStyle w:val="KDParagraf"/>
        <w:spacing w:before="0"/>
        <w:rPr>
          <w:rFonts w:cs="Arial"/>
          <w:sz w:val="24"/>
          <w:szCs w:val="24"/>
        </w:rPr>
      </w:pPr>
    </w:p>
    <w:p w14:paraId="387D9A14" w14:textId="77777777" w:rsidR="00833B2F" w:rsidRPr="00872A5F" w:rsidRDefault="00833B2F" w:rsidP="00833B2F">
      <w:pPr>
        <w:rPr>
          <w:b/>
          <w:sz w:val="24"/>
          <w:szCs w:val="24"/>
          <w:lang w:val="sr-Cyrl-RS"/>
        </w:rPr>
      </w:pPr>
      <w:r w:rsidRPr="00872A5F">
        <w:rPr>
          <w:b/>
          <w:sz w:val="24"/>
          <w:szCs w:val="24"/>
          <w:lang w:val="sr-Cyrl-RS"/>
        </w:rPr>
        <w:t>БЕЗБЕДНОСТ И ЗДРАВЉЕ НА РАДУ</w:t>
      </w:r>
    </w:p>
    <w:p w14:paraId="458CC21D" w14:textId="77777777" w:rsidR="00833B2F" w:rsidRPr="00872A5F" w:rsidRDefault="00833B2F" w:rsidP="00833B2F">
      <w:pPr>
        <w:rPr>
          <w:strike/>
          <w:sz w:val="24"/>
          <w:szCs w:val="24"/>
          <w:lang w:val="sr-Cyrl-RS"/>
        </w:rPr>
      </w:pPr>
    </w:p>
    <w:p w14:paraId="43FFAC00" w14:textId="605E2192" w:rsidR="00833B2F" w:rsidRPr="00872A5F" w:rsidRDefault="00833B2F" w:rsidP="00833B2F">
      <w:pPr>
        <w:suppressAutoHyphens/>
        <w:spacing w:before="0"/>
        <w:jc w:val="center"/>
        <w:rPr>
          <w:rFonts w:cs="Arial"/>
          <w:b/>
          <w:lang w:val="sr-Cyrl-CS" w:eastAsia="ar-SA"/>
        </w:rPr>
      </w:pPr>
      <w:r w:rsidRPr="00872A5F">
        <w:rPr>
          <w:rFonts w:cs="Arial"/>
          <w:b/>
          <w:bCs/>
          <w:lang w:val="sr-Cyrl-CS" w:eastAsia="ar-SA"/>
        </w:rPr>
        <w:t>Члан 1</w:t>
      </w:r>
      <w:r>
        <w:rPr>
          <w:rFonts w:cs="Arial"/>
          <w:b/>
          <w:bCs/>
          <w:lang w:val="sr-Cyrl-RS" w:eastAsia="ar-SA"/>
        </w:rPr>
        <w:t>6</w:t>
      </w:r>
      <w:r w:rsidRPr="00872A5F">
        <w:rPr>
          <w:rFonts w:cs="Arial"/>
          <w:b/>
          <w:lang w:val="sr-Cyrl-CS" w:eastAsia="ar-SA"/>
        </w:rPr>
        <w:t>.</w:t>
      </w:r>
    </w:p>
    <w:p w14:paraId="42765132" w14:textId="77777777" w:rsidR="00833B2F" w:rsidRPr="00872A5F" w:rsidRDefault="00833B2F" w:rsidP="00833B2F">
      <w:pPr>
        <w:suppressAutoHyphens/>
        <w:spacing w:before="0"/>
        <w:jc w:val="center"/>
        <w:rPr>
          <w:rFonts w:cs="Arial"/>
          <w:lang w:val="sr-Cyrl-CS" w:eastAsia="ar-SA"/>
        </w:rPr>
      </w:pPr>
    </w:p>
    <w:p w14:paraId="5015B2CB" w14:textId="2E6275B6" w:rsidR="00833B2F" w:rsidRPr="00872A5F" w:rsidRDefault="00833B2F" w:rsidP="00833B2F">
      <w:pPr>
        <w:suppressAutoHyphens/>
        <w:spacing w:before="0"/>
        <w:rPr>
          <w:rFonts w:cs="Arial"/>
          <w:sz w:val="24"/>
          <w:szCs w:val="24"/>
          <w:lang w:val="sr-Cyrl-CS" w:eastAsia="ar-SA"/>
        </w:rPr>
      </w:pPr>
      <w:r w:rsidRPr="00872A5F">
        <w:rPr>
          <w:rFonts w:cs="Arial"/>
          <w:sz w:val="24"/>
          <w:szCs w:val="24"/>
          <w:lang w:val="sr-Cyrl-CS" w:eastAsia="ar-SA"/>
        </w:rPr>
        <w:t xml:space="preserve">Пружалац услуге дужан је да све послове које обавља у циљу реализације овог уговора, обавља поштујући прописе и ратификоване међународне конвенције о безбедности и здрављу на раду у Републици Србији. Пружалац услуге је дужан да се придржава аката Корисника </w:t>
      </w:r>
      <w:r>
        <w:rPr>
          <w:rFonts w:cs="Arial"/>
          <w:sz w:val="24"/>
          <w:szCs w:val="24"/>
          <w:lang w:val="sr-Cyrl-CS" w:eastAsia="ar-SA"/>
        </w:rPr>
        <w:t>услуге, односно докумената које</w:t>
      </w:r>
      <w:r w:rsidRPr="00872A5F">
        <w:rPr>
          <w:rFonts w:cs="Arial"/>
          <w:sz w:val="24"/>
          <w:szCs w:val="24"/>
          <w:lang w:val="sr-Cyrl-CS" w:eastAsia="ar-SA"/>
        </w:rPr>
        <w:t xml:space="preserve"> Уговорне стране закључе из области безбедности и здравља на раду у складу са прописима Републике Србије.</w:t>
      </w:r>
    </w:p>
    <w:p w14:paraId="6B790875" w14:textId="77777777" w:rsidR="00833B2F" w:rsidRPr="00872A5F" w:rsidRDefault="00833B2F" w:rsidP="00833B2F">
      <w:pPr>
        <w:suppressAutoHyphens/>
        <w:spacing w:before="0"/>
        <w:rPr>
          <w:rFonts w:cs="Arial"/>
          <w:lang w:val="sr-Cyrl-CS" w:eastAsia="ar-SA"/>
        </w:rPr>
      </w:pPr>
    </w:p>
    <w:p w14:paraId="1D46743B" w14:textId="257640D4" w:rsidR="00833B2F" w:rsidRPr="00872A5F" w:rsidRDefault="00833B2F" w:rsidP="00833B2F">
      <w:pPr>
        <w:suppressAutoHyphens/>
        <w:spacing w:before="0"/>
        <w:rPr>
          <w:rFonts w:cs="Arial"/>
          <w:sz w:val="24"/>
          <w:szCs w:val="24"/>
          <w:lang w:val="sr-Cyrl-CS" w:eastAsia="ar-SA"/>
        </w:rPr>
      </w:pPr>
      <w:r>
        <w:rPr>
          <w:rFonts w:cs="Arial"/>
          <w:sz w:val="24"/>
          <w:szCs w:val="24"/>
          <w:lang w:val="sr-Cyrl-CS" w:eastAsia="ar-SA"/>
        </w:rPr>
        <w:t>Пружалац услуга</w:t>
      </w:r>
      <w:r w:rsidRPr="00872A5F">
        <w:rPr>
          <w:rFonts w:cs="Arial"/>
          <w:sz w:val="24"/>
          <w:szCs w:val="24"/>
          <w:lang w:val="sr-Cyrl-CS" w:eastAsia="ar-SA"/>
        </w:rPr>
        <w:t xml:space="preserve"> је одговоран за предузимање свих мера безбедности и здравља на раду, које je, полазећи од специфичности послова које су предмет овог Уговора, технологије рада и стеченог искуствa, неопходно спровести како би се заштитили запослени код Пружаоца услуге, као и друга лица која Пружалац услуге ангажује приликом пружања услуге и имовина. </w:t>
      </w:r>
    </w:p>
    <w:p w14:paraId="32E5BB80" w14:textId="77777777" w:rsidR="00833B2F" w:rsidRPr="00872A5F" w:rsidRDefault="00833B2F" w:rsidP="00833B2F">
      <w:pPr>
        <w:suppressAutoHyphens/>
        <w:spacing w:before="0"/>
        <w:rPr>
          <w:rFonts w:cs="Arial"/>
          <w:sz w:val="24"/>
          <w:szCs w:val="24"/>
          <w:lang w:val="sr-Cyrl-CS" w:eastAsia="ar-SA"/>
        </w:rPr>
      </w:pPr>
    </w:p>
    <w:p w14:paraId="3256DC97" w14:textId="77777777" w:rsidR="00833B2F" w:rsidRPr="00872A5F" w:rsidRDefault="00833B2F" w:rsidP="00833B2F">
      <w:pPr>
        <w:suppressAutoHyphens/>
        <w:spacing w:before="0"/>
        <w:rPr>
          <w:rFonts w:cs="Arial"/>
          <w:sz w:val="24"/>
          <w:szCs w:val="24"/>
          <w:lang w:val="sr-Cyrl-CS" w:eastAsia="ar-SA"/>
        </w:rPr>
      </w:pPr>
      <w:r w:rsidRPr="00872A5F">
        <w:rPr>
          <w:rFonts w:cs="Arial"/>
          <w:sz w:val="24"/>
          <w:szCs w:val="24"/>
          <w:lang w:val="sr-Cyrl-CS" w:eastAsia="ar-SA"/>
        </w:rPr>
        <w:t>У случају било каквог кршења обавезе наведене у ставу 1. и 2. овог члана Корисник услуге може раскинути овај Уговор.</w:t>
      </w:r>
    </w:p>
    <w:p w14:paraId="49596472" w14:textId="77777777" w:rsidR="00833B2F" w:rsidRPr="00872A5F" w:rsidRDefault="00833B2F" w:rsidP="00833B2F">
      <w:pPr>
        <w:suppressAutoHyphens/>
        <w:spacing w:before="0"/>
        <w:rPr>
          <w:rFonts w:cs="Arial"/>
          <w:sz w:val="24"/>
          <w:szCs w:val="24"/>
          <w:lang w:val="sr-Cyrl-CS" w:eastAsia="ar-SA"/>
        </w:rPr>
      </w:pPr>
    </w:p>
    <w:p w14:paraId="056F5038" w14:textId="377E6655" w:rsidR="00833B2F" w:rsidRPr="00872A5F" w:rsidRDefault="00833B2F" w:rsidP="00833B2F">
      <w:pPr>
        <w:suppressAutoHyphens/>
        <w:spacing w:before="0"/>
        <w:jc w:val="center"/>
        <w:rPr>
          <w:rFonts w:cs="Arial"/>
          <w:bCs/>
          <w:sz w:val="24"/>
          <w:szCs w:val="24"/>
          <w:lang w:val="sr-Cyrl-CS" w:eastAsia="ar-SA"/>
        </w:rPr>
      </w:pPr>
      <w:r w:rsidRPr="00872A5F">
        <w:rPr>
          <w:rFonts w:cs="Arial"/>
          <w:b/>
          <w:bCs/>
          <w:sz w:val="24"/>
          <w:szCs w:val="24"/>
          <w:lang w:val="sr-Cyrl-CS" w:eastAsia="ar-SA"/>
        </w:rPr>
        <w:t>Члан 1</w:t>
      </w:r>
      <w:r w:rsidR="00245A00">
        <w:rPr>
          <w:rFonts w:cs="Arial"/>
          <w:b/>
          <w:bCs/>
          <w:sz w:val="24"/>
          <w:szCs w:val="24"/>
          <w:lang w:val="sr-Cyrl-RS" w:eastAsia="ar-SA"/>
        </w:rPr>
        <w:t>7</w:t>
      </w:r>
      <w:r w:rsidRPr="00872A5F">
        <w:rPr>
          <w:rFonts w:cs="Arial"/>
          <w:b/>
          <w:bCs/>
          <w:sz w:val="24"/>
          <w:szCs w:val="24"/>
          <w:lang w:val="sr-Cyrl-CS" w:eastAsia="ar-SA"/>
        </w:rPr>
        <w:t>.</w:t>
      </w:r>
    </w:p>
    <w:p w14:paraId="1A652FEA" w14:textId="7E4B0650" w:rsidR="00833B2F" w:rsidRPr="00872A5F" w:rsidRDefault="00833B2F" w:rsidP="00833B2F">
      <w:pPr>
        <w:suppressAutoHyphens/>
        <w:spacing w:before="0"/>
        <w:rPr>
          <w:rFonts w:cs="Arial"/>
          <w:b/>
          <w:bCs/>
          <w:sz w:val="24"/>
          <w:szCs w:val="24"/>
          <w:lang w:val="sr-Cyrl-CS" w:eastAsia="ar-SA"/>
        </w:rPr>
      </w:pPr>
      <w:r w:rsidRPr="00872A5F">
        <w:rPr>
          <w:rFonts w:cs="Arial"/>
          <w:sz w:val="24"/>
          <w:szCs w:val="24"/>
          <w:lang w:val="sr-Cyrl-CS" w:eastAsia="ar-SA"/>
        </w:rPr>
        <w:t>Права и обавезе Уговорних страна у вези са безбедности и здрављем на раду дефинисане су у Прилогу  о безбедности и здрављу на раду који је</w:t>
      </w:r>
      <w:r w:rsidRPr="00872A5F">
        <w:rPr>
          <w:rFonts w:cs="Arial"/>
          <w:sz w:val="24"/>
          <w:szCs w:val="24"/>
          <w:lang w:eastAsia="ar-SA"/>
        </w:rPr>
        <w:t xml:space="preserve"> </w:t>
      </w:r>
      <w:r w:rsidRPr="00872A5F">
        <w:rPr>
          <w:rFonts w:cs="Arial"/>
          <w:sz w:val="24"/>
          <w:szCs w:val="24"/>
          <w:lang w:val="sr-Cyrl-CS" w:eastAsia="ar-SA"/>
        </w:rPr>
        <w:t xml:space="preserve">саставни део овог Уговора као </w:t>
      </w:r>
      <w:r w:rsidR="006125D6">
        <w:rPr>
          <w:rFonts w:cs="Arial"/>
          <w:sz w:val="24"/>
          <w:szCs w:val="24"/>
          <w:lang w:val="sr-Cyrl-CS" w:eastAsia="ar-SA"/>
        </w:rPr>
        <w:t>Прилог 3</w:t>
      </w:r>
      <w:r w:rsidRPr="00872A5F">
        <w:rPr>
          <w:rFonts w:cs="Arial"/>
          <w:sz w:val="24"/>
          <w:szCs w:val="24"/>
          <w:lang w:val="sr-Cyrl-CS" w:eastAsia="ar-SA"/>
        </w:rPr>
        <w:t>.</w:t>
      </w:r>
    </w:p>
    <w:p w14:paraId="3F0A2AFF" w14:textId="3A88EBEA" w:rsidR="00833B2F" w:rsidRPr="00872A5F" w:rsidRDefault="00833B2F" w:rsidP="00833B2F">
      <w:pPr>
        <w:suppressAutoHyphens/>
        <w:spacing w:before="0"/>
        <w:rPr>
          <w:rFonts w:cs="Arial"/>
          <w:sz w:val="24"/>
          <w:szCs w:val="24"/>
          <w:lang w:val="sr-Cyrl-CS" w:eastAsia="ar-SA"/>
        </w:rPr>
      </w:pPr>
    </w:p>
    <w:p w14:paraId="5F742A42" w14:textId="22003FD2" w:rsidR="00705320" w:rsidRDefault="00705320" w:rsidP="00705320">
      <w:pPr>
        <w:spacing w:before="0"/>
        <w:contextualSpacing/>
        <w:jc w:val="left"/>
        <w:rPr>
          <w:b/>
          <w:sz w:val="24"/>
          <w:szCs w:val="24"/>
        </w:rPr>
      </w:pPr>
    </w:p>
    <w:p w14:paraId="1A920BCF" w14:textId="02333B31" w:rsidR="003A45FC" w:rsidRDefault="00A01D62" w:rsidP="00705320">
      <w:pPr>
        <w:spacing w:before="0"/>
        <w:contextualSpacing/>
        <w:jc w:val="left"/>
        <w:rPr>
          <w:b/>
          <w:sz w:val="24"/>
          <w:szCs w:val="24"/>
          <w:lang w:val="sr-Cyrl-RS"/>
        </w:rPr>
      </w:pPr>
      <w:r>
        <w:rPr>
          <w:b/>
          <w:sz w:val="24"/>
          <w:szCs w:val="24"/>
        </w:rPr>
        <w:t xml:space="preserve">УГОВОРНА КАЗНА ЗБОГ </w:t>
      </w:r>
      <w:r w:rsidR="003A45FC" w:rsidRPr="00A01D62">
        <w:rPr>
          <w:b/>
          <w:sz w:val="24"/>
          <w:szCs w:val="24"/>
        </w:rPr>
        <w:t>КАШЊЕЊА У И</w:t>
      </w:r>
      <w:r>
        <w:rPr>
          <w:b/>
          <w:sz w:val="24"/>
          <w:szCs w:val="24"/>
          <w:lang w:val="sr-Cyrl-RS"/>
        </w:rPr>
        <w:t>ЗВРШЕЊУ</w:t>
      </w:r>
    </w:p>
    <w:p w14:paraId="02726CB8" w14:textId="77777777" w:rsidR="006B63A8" w:rsidRPr="00A01D62" w:rsidRDefault="006B63A8" w:rsidP="00705320">
      <w:pPr>
        <w:spacing w:before="0"/>
        <w:contextualSpacing/>
        <w:jc w:val="left"/>
        <w:rPr>
          <w:b/>
          <w:sz w:val="24"/>
          <w:szCs w:val="24"/>
          <w:lang w:val="sr-Cyrl-RS"/>
        </w:rPr>
      </w:pPr>
    </w:p>
    <w:p w14:paraId="6FDBBBA5" w14:textId="5F4DB02E" w:rsidR="003A45FC" w:rsidRPr="00A01D62" w:rsidRDefault="00FA77C3" w:rsidP="00705320">
      <w:pPr>
        <w:spacing w:before="0"/>
        <w:contextualSpacing/>
        <w:jc w:val="center"/>
        <w:rPr>
          <w:b/>
          <w:sz w:val="24"/>
          <w:szCs w:val="24"/>
        </w:rPr>
      </w:pPr>
      <w:r>
        <w:rPr>
          <w:b/>
          <w:sz w:val="24"/>
          <w:szCs w:val="24"/>
        </w:rPr>
        <w:t xml:space="preserve">Члан </w:t>
      </w:r>
      <w:r w:rsidR="00245A00">
        <w:rPr>
          <w:b/>
          <w:sz w:val="24"/>
          <w:szCs w:val="24"/>
        </w:rPr>
        <w:t>1</w:t>
      </w:r>
      <w:r>
        <w:rPr>
          <w:b/>
          <w:sz w:val="24"/>
          <w:szCs w:val="24"/>
          <w:lang w:val="sr-Cyrl-RS"/>
        </w:rPr>
        <w:t>8</w:t>
      </w:r>
      <w:r w:rsidR="003A45FC" w:rsidRPr="00A01D62">
        <w:rPr>
          <w:b/>
          <w:sz w:val="24"/>
          <w:szCs w:val="24"/>
        </w:rPr>
        <w:t>.</w:t>
      </w:r>
    </w:p>
    <w:p w14:paraId="5BBA92AA" w14:textId="31612610" w:rsidR="003A45FC" w:rsidRDefault="003A45FC" w:rsidP="00705320">
      <w:pPr>
        <w:spacing w:before="0"/>
        <w:contextualSpacing/>
        <w:rPr>
          <w:sz w:val="24"/>
          <w:szCs w:val="24"/>
          <w:lang w:val="sr-Cyrl-CS"/>
        </w:rPr>
      </w:pPr>
      <w:r w:rsidRPr="00A23B33">
        <w:rPr>
          <w:sz w:val="24"/>
          <w:szCs w:val="24"/>
          <w:lang w:val="sr-Cyrl-CS"/>
        </w:rPr>
        <w:t>Уколико Пр</w:t>
      </w:r>
      <w:r>
        <w:rPr>
          <w:sz w:val="24"/>
          <w:szCs w:val="24"/>
          <w:lang w:val="sr-Cyrl-CS"/>
        </w:rPr>
        <w:t>ужала</w:t>
      </w:r>
      <w:r w:rsidRPr="00A23B33">
        <w:rPr>
          <w:sz w:val="24"/>
          <w:szCs w:val="24"/>
          <w:lang w:val="sr-Cyrl-CS"/>
        </w:rPr>
        <w:t>ц</w:t>
      </w:r>
      <w:r w:rsidR="00CC0DE5">
        <w:rPr>
          <w:sz w:val="24"/>
          <w:szCs w:val="24"/>
          <w:lang w:val="sr-Cyrl-CS"/>
        </w:rPr>
        <w:t xml:space="preserve"> услуга</w:t>
      </w:r>
      <w:r w:rsidRPr="00A23B33">
        <w:rPr>
          <w:sz w:val="24"/>
          <w:szCs w:val="24"/>
          <w:lang w:val="sr-Cyrl-CS"/>
        </w:rPr>
        <w:t xml:space="preserve"> не испуни своје обавезе или не </w:t>
      </w:r>
      <w:r w:rsidR="000437C1">
        <w:rPr>
          <w:sz w:val="24"/>
          <w:szCs w:val="24"/>
          <w:lang w:val="sr-Cyrl-CS"/>
        </w:rPr>
        <w:t xml:space="preserve">изврши </w:t>
      </w:r>
      <w:r w:rsidR="000437C1">
        <w:rPr>
          <w:sz w:val="24"/>
          <w:szCs w:val="24"/>
          <w:lang w:val="sr-Cyrl-RS"/>
        </w:rPr>
        <w:t>У</w:t>
      </w:r>
      <w:r>
        <w:rPr>
          <w:sz w:val="24"/>
          <w:szCs w:val="24"/>
          <w:lang w:val="sr-Cyrl-CS"/>
        </w:rPr>
        <w:t>слугу</w:t>
      </w:r>
      <w:r w:rsidRPr="00A23B33">
        <w:rPr>
          <w:sz w:val="24"/>
          <w:szCs w:val="24"/>
          <w:lang w:val="sr-Cyrl-CS"/>
        </w:rPr>
        <w:t xml:space="preserve"> у уговореном року и</w:t>
      </w:r>
      <w:r>
        <w:rPr>
          <w:sz w:val="24"/>
          <w:szCs w:val="24"/>
          <w:lang w:val="sr-Cyrl-CS"/>
        </w:rPr>
        <w:t xml:space="preserve"> на уговорени начин</w:t>
      </w:r>
      <w:r w:rsidRPr="00A23B33">
        <w:rPr>
          <w:sz w:val="24"/>
          <w:szCs w:val="24"/>
          <w:lang w:val="sr-Cyrl-CS"/>
        </w:rPr>
        <w:t xml:space="preserve">, из разлога за које је одговоран, и тиме занемари уредно извршење овог </w:t>
      </w:r>
      <w:r w:rsidR="00516363">
        <w:rPr>
          <w:sz w:val="24"/>
          <w:szCs w:val="24"/>
          <w:lang w:val="sr-Cyrl-CS"/>
        </w:rPr>
        <w:t>Уговора</w:t>
      </w:r>
      <w:r w:rsidRPr="00A23B33">
        <w:rPr>
          <w:sz w:val="24"/>
          <w:szCs w:val="24"/>
          <w:lang w:val="sr-Cyrl-CS"/>
        </w:rPr>
        <w:t xml:space="preserve">, обавезан је да плати уговорну казну, </w:t>
      </w:r>
      <w:r w:rsidR="000437C1">
        <w:rPr>
          <w:sz w:val="24"/>
          <w:szCs w:val="24"/>
          <w:lang w:val="sr-Cyrl-CS"/>
        </w:rPr>
        <w:t>обрачунату на вредност У</w:t>
      </w:r>
      <w:r w:rsidRPr="00E443C3">
        <w:rPr>
          <w:sz w:val="24"/>
          <w:szCs w:val="24"/>
          <w:lang w:val="sr-Cyrl-CS"/>
        </w:rPr>
        <w:t>слуга која нису извршене.</w:t>
      </w:r>
    </w:p>
    <w:p w14:paraId="2DFAD933" w14:textId="77777777" w:rsidR="002506F5" w:rsidRPr="00E443C3" w:rsidRDefault="002506F5" w:rsidP="004B6081">
      <w:pPr>
        <w:spacing w:before="0"/>
        <w:contextualSpacing/>
        <w:rPr>
          <w:sz w:val="24"/>
          <w:szCs w:val="24"/>
          <w:lang w:val="sr-Cyrl-CS"/>
        </w:rPr>
      </w:pPr>
    </w:p>
    <w:p w14:paraId="1F9968FD" w14:textId="6D569FDB" w:rsidR="003A45FC" w:rsidRDefault="003A45FC" w:rsidP="004B6081">
      <w:pPr>
        <w:spacing w:before="0"/>
        <w:contextualSpacing/>
        <w:rPr>
          <w:sz w:val="24"/>
          <w:szCs w:val="24"/>
        </w:rPr>
      </w:pPr>
      <w:r w:rsidRPr="00E443C3">
        <w:rPr>
          <w:sz w:val="24"/>
          <w:szCs w:val="24"/>
        </w:rPr>
        <w:t xml:space="preserve">Уговорна казна се обрачунава од првог дана од истека уговореног рока </w:t>
      </w:r>
      <w:r w:rsidR="00245A00">
        <w:rPr>
          <w:sz w:val="24"/>
          <w:szCs w:val="24"/>
          <w:lang w:val="sr-Cyrl-RS"/>
        </w:rPr>
        <w:t>за достављање финалне верзије ТЕА документа</w:t>
      </w:r>
      <w:r w:rsidRPr="00E443C3">
        <w:rPr>
          <w:sz w:val="24"/>
          <w:szCs w:val="24"/>
        </w:rPr>
        <w:t xml:space="preserve"> из члана </w:t>
      </w:r>
      <w:r w:rsidR="00516363">
        <w:rPr>
          <w:sz w:val="24"/>
          <w:szCs w:val="24"/>
          <w:lang w:val="sr-Cyrl-RS"/>
        </w:rPr>
        <w:t>5</w:t>
      </w:r>
      <w:r w:rsidRPr="00E443C3">
        <w:rPr>
          <w:sz w:val="24"/>
          <w:szCs w:val="24"/>
          <w:lang w:val="sr-Latn-CS"/>
        </w:rPr>
        <w:t>.</w:t>
      </w:r>
      <w:r w:rsidRPr="00E443C3">
        <w:rPr>
          <w:sz w:val="24"/>
          <w:szCs w:val="24"/>
        </w:rPr>
        <w:t xml:space="preserve"> овог </w:t>
      </w:r>
      <w:r w:rsidR="00516363">
        <w:rPr>
          <w:sz w:val="24"/>
          <w:szCs w:val="24"/>
          <w:lang w:val="sr-Cyrl-RS"/>
        </w:rPr>
        <w:t>Уговора</w:t>
      </w:r>
      <w:r w:rsidRPr="00E443C3">
        <w:rPr>
          <w:sz w:val="24"/>
          <w:szCs w:val="24"/>
        </w:rPr>
        <w:t xml:space="preserve"> и износи 0,5% </w:t>
      </w:r>
      <w:r w:rsidRPr="00E443C3">
        <w:rPr>
          <w:sz w:val="24"/>
          <w:szCs w:val="24"/>
          <w:lang w:val="sr-Cyrl-RS"/>
        </w:rPr>
        <w:t>Уговором</w:t>
      </w:r>
      <w:r w:rsidRPr="00A23B33">
        <w:rPr>
          <w:sz w:val="24"/>
          <w:szCs w:val="24"/>
          <w:lang w:val="sr-Cyrl-RS"/>
        </w:rPr>
        <w:t xml:space="preserve"> </w:t>
      </w:r>
      <w:r w:rsidRPr="00A23B33">
        <w:rPr>
          <w:sz w:val="24"/>
          <w:szCs w:val="24"/>
        </w:rPr>
        <w:t>уговорене вредности</w:t>
      </w:r>
      <w:r w:rsidR="00564334">
        <w:rPr>
          <w:sz w:val="24"/>
          <w:szCs w:val="24"/>
          <w:lang w:val="sr-Cyrl-RS"/>
        </w:rPr>
        <w:t xml:space="preserve"> за сваки дан закашњења</w:t>
      </w:r>
      <w:r w:rsidR="00AB1F08">
        <w:rPr>
          <w:sz w:val="24"/>
          <w:szCs w:val="24"/>
        </w:rPr>
        <w:t xml:space="preserve">, а највише до </w:t>
      </w:r>
      <w:r w:rsidR="00133410">
        <w:rPr>
          <w:sz w:val="24"/>
          <w:szCs w:val="24"/>
        </w:rPr>
        <w:t>10</w:t>
      </w:r>
      <w:r w:rsidRPr="00A23B33">
        <w:rPr>
          <w:sz w:val="24"/>
          <w:szCs w:val="24"/>
        </w:rPr>
        <w:t xml:space="preserve">% укупно уговорене вредности </w:t>
      </w:r>
      <w:r w:rsidR="00000A9A">
        <w:rPr>
          <w:sz w:val="24"/>
          <w:szCs w:val="24"/>
          <w:lang w:val="sr-Cyrl-RS"/>
        </w:rPr>
        <w:t>Услуге</w:t>
      </w:r>
      <w:r w:rsidRPr="00A23B33">
        <w:rPr>
          <w:sz w:val="24"/>
          <w:szCs w:val="24"/>
        </w:rPr>
        <w:t>,</w:t>
      </w:r>
      <w:r>
        <w:rPr>
          <w:sz w:val="24"/>
          <w:szCs w:val="24"/>
          <w:lang w:val="sr-Cyrl-RS"/>
        </w:rPr>
        <w:t xml:space="preserve"> </w:t>
      </w:r>
      <w:r w:rsidRPr="00A23B33">
        <w:rPr>
          <w:sz w:val="24"/>
          <w:szCs w:val="24"/>
        </w:rPr>
        <w:t>без пореза на додату вредност.</w:t>
      </w:r>
    </w:p>
    <w:p w14:paraId="644E2019" w14:textId="77777777" w:rsidR="00A24F05" w:rsidRDefault="00A24F05" w:rsidP="004B6081">
      <w:pPr>
        <w:spacing w:before="0"/>
        <w:contextualSpacing/>
        <w:rPr>
          <w:sz w:val="24"/>
          <w:szCs w:val="24"/>
        </w:rPr>
      </w:pPr>
    </w:p>
    <w:p w14:paraId="5B5D7498" w14:textId="12FA755E" w:rsidR="003A45FC" w:rsidRDefault="003A45FC" w:rsidP="004B6081">
      <w:pPr>
        <w:spacing w:before="0"/>
        <w:contextualSpacing/>
        <w:rPr>
          <w:sz w:val="24"/>
          <w:szCs w:val="24"/>
        </w:rPr>
      </w:pPr>
      <w:r w:rsidRPr="00A23B33">
        <w:rPr>
          <w:sz w:val="24"/>
          <w:szCs w:val="24"/>
        </w:rPr>
        <w:t xml:space="preserve">Плаћање уговорне казне, из става 1. </w:t>
      </w:r>
      <w:proofErr w:type="gramStart"/>
      <w:r w:rsidRPr="00A23B33">
        <w:rPr>
          <w:sz w:val="24"/>
          <w:szCs w:val="24"/>
        </w:rPr>
        <w:t>овог</w:t>
      </w:r>
      <w:proofErr w:type="gramEnd"/>
      <w:r w:rsidRPr="00A23B33">
        <w:rPr>
          <w:sz w:val="24"/>
          <w:szCs w:val="24"/>
        </w:rPr>
        <w:t xml:space="preserve"> члан</w:t>
      </w:r>
      <w:r w:rsidR="002506F5">
        <w:rPr>
          <w:sz w:val="24"/>
          <w:szCs w:val="24"/>
        </w:rPr>
        <w:t>а,</w:t>
      </w:r>
      <w:r w:rsidR="002506F5">
        <w:rPr>
          <w:sz w:val="24"/>
          <w:szCs w:val="24"/>
          <w:lang w:val="sr-Cyrl-RS"/>
        </w:rPr>
        <w:t xml:space="preserve"> </w:t>
      </w:r>
      <w:r w:rsidRPr="00A23B33">
        <w:rPr>
          <w:sz w:val="24"/>
          <w:szCs w:val="24"/>
        </w:rPr>
        <w:t>дoспeвa у рoку до 45</w:t>
      </w:r>
      <w:r w:rsidRPr="00A23B33">
        <w:rPr>
          <w:sz w:val="24"/>
          <w:szCs w:val="24"/>
          <w:lang w:val="sr-Cyrl-RS"/>
        </w:rPr>
        <w:t xml:space="preserve"> </w:t>
      </w:r>
      <w:r w:rsidRPr="00A23B33">
        <w:rPr>
          <w:sz w:val="24"/>
          <w:szCs w:val="24"/>
        </w:rPr>
        <w:t>(</w:t>
      </w:r>
      <w:r w:rsidR="00E443C3">
        <w:rPr>
          <w:sz w:val="24"/>
          <w:szCs w:val="24"/>
          <w:lang w:val="sr-Cyrl-RS"/>
        </w:rPr>
        <w:t>словима:</w:t>
      </w:r>
      <w:r w:rsidR="002A5B30">
        <w:rPr>
          <w:sz w:val="24"/>
          <w:szCs w:val="24"/>
          <w:lang w:val="sr-Cyrl-RS"/>
        </w:rPr>
        <w:t xml:space="preserve"> </w:t>
      </w:r>
      <w:r w:rsidRPr="00A23B33">
        <w:rPr>
          <w:sz w:val="24"/>
          <w:szCs w:val="24"/>
        </w:rPr>
        <w:t>четрдесетпет) дaнa oд дaнa</w:t>
      </w:r>
      <w:r w:rsidRPr="00A23B33">
        <w:rPr>
          <w:sz w:val="24"/>
          <w:szCs w:val="24"/>
          <w:lang w:val="sr-Cyrl-RS"/>
        </w:rPr>
        <w:t xml:space="preserve"> </w:t>
      </w:r>
      <w:r w:rsidRPr="00A23B33">
        <w:rPr>
          <w:sz w:val="24"/>
          <w:szCs w:val="24"/>
        </w:rPr>
        <w:t>пријема од стране Пр</w:t>
      </w:r>
      <w:r>
        <w:rPr>
          <w:sz w:val="24"/>
          <w:szCs w:val="24"/>
          <w:lang w:val="sr-Cyrl-RS"/>
        </w:rPr>
        <w:t>ужаоца</w:t>
      </w:r>
      <w:r w:rsidR="00CC0DE5">
        <w:rPr>
          <w:sz w:val="24"/>
          <w:szCs w:val="24"/>
          <w:lang w:val="sr-Cyrl-RS"/>
        </w:rPr>
        <w:t xml:space="preserve"> услуга</w:t>
      </w:r>
      <w:r w:rsidRPr="00A23B33">
        <w:rPr>
          <w:sz w:val="24"/>
          <w:szCs w:val="24"/>
        </w:rPr>
        <w:t xml:space="preserve">, </w:t>
      </w:r>
      <w:r w:rsidR="00E443C3">
        <w:rPr>
          <w:sz w:val="24"/>
          <w:szCs w:val="24"/>
          <w:lang w:val="sr-Cyrl-RS"/>
        </w:rPr>
        <w:t>рачуни</w:t>
      </w:r>
      <w:r>
        <w:rPr>
          <w:sz w:val="24"/>
          <w:szCs w:val="24"/>
        </w:rPr>
        <w:t xml:space="preserve"> </w:t>
      </w:r>
      <w:r w:rsidR="00CC0DE5">
        <w:rPr>
          <w:sz w:val="24"/>
          <w:szCs w:val="24"/>
        </w:rPr>
        <w:t>Корисника услуга</w:t>
      </w:r>
      <w:r w:rsidRPr="00A23B33">
        <w:rPr>
          <w:sz w:val="24"/>
          <w:szCs w:val="24"/>
          <w:lang w:val="sr-Cyrl-RS"/>
        </w:rPr>
        <w:t xml:space="preserve"> </w:t>
      </w:r>
      <w:r w:rsidRPr="00A23B33">
        <w:rPr>
          <w:sz w:val="24"/>
          <w:szCs w:val="24"/>
        </w:rPr>
        <w:t>испостављене по овом основу.</w:t>
      </w:r>
    </w:p>
    <w:p w14:paraId="371D1957" w14:textId="534A8327" w:rsidR="00A523E5" w:rsidRDefault="00A523E5" w:rsidP="004B6081">
      <w:pPr>
        <w:spacing w:before="0"/>
        <w:contextualSpacing/>
        <w:rPr>
          <w:sz w:val="24"/>
          <w:szCs w:val="24"/>
          <w:lang w:val="sr-Cyrl-CS"/>
        </w:rPr>
      </w:pPr>
    </w:p>
    <w:p w14:paraId="0BB6366A" w14:textId="77777777" w:rsidR="003A45FC" w:rsidRPr="00A01D62" w:rsidRDefault="003A45FC" w:rsidP="002506F5">
      <w:pPr>
        <w:spacing w:before="0"/>
        <w:contextualSpacing/>
        <w:jc w:val="left"/>
        <w:rPr>
          <w:b/>
          <w:sz w:val="24"/>
          <w:szCs w:val="24"/>
        </w:rPr>
      </w:pPr>
      <w:r w:rsidRPr="00A01D62">
        <w:rPr>
          <w:b/>
          <w:sz w:val="24"/>
          <w:szCs w:val="24"/>
        </w:rPr>
        <w:t>ВИША СИЛА</w:t>
      </w:r>
    </w:p>
    <w:p w14:paraId="685227B1" w14:textId="0B12D92F" w:rsidR="003A45FC" w:rsidRPr="00A01D62" w:rsidRDefault="00A24F05" w:rsidP="004B6081">
      <w:pPr>
        <w:spacing w:before="0"/>
        <w:contextualSpacing/>
        <w:jc w:val="center"/>
        <w:rPr>
          <w:b/>
          <w:sz w:val="24"/>
          <w:szCs w:val="24"/>
        </w:rPr>
      </w:pPr>
      <w:r>
        <w:rPr>
          <w:b/>
          <w:sz w:val="24"/>
          <w:szCs w:val="24"/>
        </w:rPr>
        <w:t xml:space="preserve">Члан </w:t>
      </w:r>
      <w:r w:rsidR="00FA77C3">
        <w:rPr>
          <w:b/>
          <w:sz w:val="24"/>
          <w:szCs w:val="24"/>
          <w:lang w:val="sr-Cyrl-RS"/>
        </w:rPr>
        <w:t>19</w:t>
      </w:r>
      <w:r w:rsidR="003A45FC" w:rsidRPr="00A01D62">
        <w:rPr>
          <w:b/>
          <w:sz w:val="24"/>
          <w:szCs w:val="24"/>
        </w:rPr>
        <w:t>.</w:t>
      </w:r>
    </w:p>
    <w:p w14:paraId="32C9B16E" w14:textId="0473ADFA" w:rsidR="003A45FC" w:rsidRDefault="003A45FC" w:rsidP="004B6081">
      <w:pPr>
        <w:spacing w:before="0"/>
        <w:contextualSpacing/>
        <w:rPr>
          <w:sz w:val="24"/>
          <w:szCs w:val="24"/>
        </w:rPr>
      </w:pPr>
      <w:proofErr w:type="gramStart"/>
      <w:r w:rsidRPr="00A23B33">
        <w:rPr>
          <w:sz w:val="24"/>
          <w:szCs w:val="24"/>
        </w:rPr>
        <w:t xml:space="preserve">Дејство више силе се сматра за случај који ослобађа од одговорности за извршавање свих или неких уговорених обавеза и </w:t>
      </w:r>
      <w:r w:rsidRPr="00A23B33">
        <w:rPr>
          <w:sz w:val="24"/>
          <w:szCs w:val="24"/>
          <w:lang w:val="sr-Cyrl-CS"/>
        </w:rPr>
        <w:t>за</w:t>
      </w:r>
      <w:r w:rsidRPr="00A23B33">
        <w:rPr>
          <w:sz w:val="24"/>
          <w:szCs w:val="24"/>
        </w:rPr>
        <w:t xml:space="preserve"> накнаду штете за делимично или потпуно неизвршење уговорених обавеза</w:t>
      </w:r>
      <w:r w:rsidRPr="00A23B33">
        <w:rPr>
          <w:sz w:val="24"/>
          <w:szCs w:val="24"/>
          <w:lang w:val="sr-Cyrl-CS"/>
        </w:rPr>
        <w:t>,</w:t>
      </w:r>
      <w:r>
        <w:rPr>
          <w:sz w:val="24"/>
          <w:szCs w:val="24"/>
          <w:lang w:val="sr-Cyrl-CS"/>
        </w:rPr>
        <w:t xml:space="preserve"> </w:t>
      </w:r>
      <w:r w:rsidRPr="00A23B33">
        <w:rPr>
          <w:sz w:val="24"/>
          <w:szCs w:val="24"/>
          <w:lang w:val="sr-Cyrl-CS"/>
        </w:rPr>
        <w:t xml:space="preserve">за </w:t>
      </w:r>
      <w:r w:rsidRPr="00A23B33">
        <w:rPr>
          <w:sz w:val="24"/>
          <w:szCs w:val="24"/>
        </w:rPr>
        <w:t>ону</w:t>
      </w:r>
      <w:r w:rsidR="00917814">
        <w:rPr>
          <w:sz w:val="24"/>
          <w:szCs w:val="24"/>
          <w:lang w:val="sr-Cyrl-RS"/>
        </w:rPr>
        <w:t xml:space="preserve"> Уговорну</w:t>
      </w:r>
      <w:r w:rsidRPr="00A23B33">
        <w:rPr>
          <w:sz w:val="24"/>
          <w:szCs w:val="24"/>
        </w:rPr>
        <w:t xml:space="preserve"> страну код које је наступио случај више силе, или обе </w:t>
      </w:r>
      <w:r w:rsidR="00917814">
        <w:rPr>
          <w:sz w:val="24"/>
          <w:szCs w:val="24"/>
          <w:lang w:val="sr-Cyrl-RS"/>
        </w:rPr>
        <w:t xml:space="preserve">Уговорне </w:t>
      </w:r>
      <w:r w:rsidRPr="00A23B33">
        <w:rPr>
          <w:sz w:val="24"/>
          <w:szCs w:val="24"/>
        </w:rPr>
        <w:t>стране када је код обе стране наступио случај више силе, а извршење обавеза које је онемогућено због дејства више силе</w:t>
      </w:r>
      <w:r w:rsidRPr="00A23B33">
        <w:rPr>
          <w:sz w:val="24"/>
          <w:szCs w:val="24"/>
          <w:lang w:val="sr-Cyrl-CS"/>
        </w:rPr>
        <w:t>,</w:t>
      </w:r>
      <w:r w:rsidRPr="00A23B33">
        <w:rPr>
          <w:sz w:val="24"/>
          <w:szCs w:val="24"/>
        </w:rPr>
        <w:t xml:space="preserve"> одлаже се за време њеног трајања.</w:t>
      </w:r>
      <w:proofErr w:type="gramEnd"/>
      <w:r w:rsidRPr="00A23B33">
        <w:rPr>
          <w:sz w:val="24"/>
          <w:szCs w:val="24"/>
        </w:rPr>
        <w:t xml:space="preserve"> </w:t>
      </w:r>
    </w:p>
    <w:p w14:paraId="7EA893A9" w14:textId="6295235A" w:rsidR="003A45FC" w:rsidRDefault="00917814" w:rsidP="004B6081">
      <w:pPr>
        <w:spacing w:before="0"/>
        <w:contextualSpacing/>
        <w:rPr>
          <w:sz w:val="24"/>
          <w:szCs w:val="24"/>
          <w:lang w:val="hr-HR"/>
        </w:rPr>
      </w:pPr>
      <w:r>
        <w:rPr>
          <w:sz w:val="24"/>
          <w:szCs w:val="24"/>
          <w:lang w:val="sr-Cyrl-RS"/>
        </w:rPr>
        <w:t>Уговорна с</w:t>
      </w:r>
      <w:r w:rsidR="003A45FC" w:rsidRPr="00A23B33">
        <w:rPr>
          <w:sz w:val="24"/>
          <w:szCs w:val="24"/>
        </w:rPr>
        <w:t>трана којој је извршавање уговорних обавеза онемогућено услед дејства више силе је у обавези да одмах</w:t>
      </w:r>
      <w:r w:rsidR="003A45FC" w:rsidRPr="00A23B33">
        <w:rPr>
          <w:sz w:val="24"/>
          <w:szCs w:val="24"/>
          <w:lang w:val="hr-HR"/>
        </w:rPr>
        <w:t xml:space="preserve">, </w:t>
      </w:r>
      <w:r w:rsidR="003A45FC" w:rsidRPr="00A23B33">
        <w:rPr>
          <w:sz w:val="24"/>
          <w:szCs w:val="24"/>
        </w:rPr>
        <w:t>без одлагања</w:t>
      </w:r>
      <w:r w:rsidR="003A45FC" w:rsidRPr="00A23B33">
        <w:rPr>
          <w:sz w:val="24"/>
          <w:szCs w:val="24"/>
          <w:lang w:val="hr-HR"/>
        </w:rPr>
        <w:t>, а најкасније у року од 48 (</w:t>
      </w:r>
      <w:r w:rsidR="00E443C3">
        <w:rPr>
          <w:sz w:val="24"/>
          <w:szCs w:val="24"/>
          <w:lang w:val="sr-Cyrl-RS"/>
        </w:rPr>
        <w:t>словима:</w:t>
      </w:r>
      <w:r w:rsidR="00572EF8">
        <w:rPr>
          <w:sz w:val="24"/>
          <w:szCs w:val="24"/>
          <w:lang w:val="sr-Cyrl-RS"/>
        </w:rPr>
        <w:t xml:space="preserve"> </w:t>
      </w:r>
      <w:r w:rsidR="003A45FC" w:rsidRPr="00A23B33">
        <w:rPr>
          <w:sz w:val="24"/>
          <w:szCs w:val="24"/>
          <w:lang w:val="hr-HR"/>
        </w:rPr>
        <w:t xml:space="preserve">четрдесетосам) часова, од часа наступања случаја више силе, писаним путем обавести другу </w:t>
      </w:r>
      <w:r>
        <w:rPr>
          <w:sz w:val="24"/>
          <w:szCs w:val="24"/>
          <w:lang w:val="sr-Cyrl-RS"/>
        </w:rPr>
        <w:t xml:space="preserve">Уговорну </w:t>
      </w:r>
      <w:r w:rsidR="003A45FC" w:rsidRPr="00A23B33">
        <w:rPr>
          <w:sz w:val="24"/>
          <w:szCs w:val="24"/>
        </w:rPr>
        <w:t>страну о настанку</w:t>
      </w:r>
      <w:r w:rsidR="003A45FC" w:rsidRPr="00A23B33">
        <w:rPr>
          <w:sz w:val="24"/>
          <w:szCs w:val="24"/>
          <w:lang w:val="hr-HR"/>
        </w:rPr>
        <w:t xml:space="preserve"> више силе</w:t>
      </w:r>
      <w:r w:rsidR="003A45FC" w:rsidRPr="00A23B33">
        <w:rPr>
          <w:sz w:val="24"/>
          <w:szCs w:val="24"/>
        </w:rPr>
        <w:t xml:space="preserve"> и њеном процењеном или очекиваном трајању</w:t>
      </w:r>
      <w:r w:rsidR="003A45FC" w:rsidRPr="00A23B33">
        <w:rPr>
          <w:sz w:val="24"/>
          <w:szCs w:val="24"/>
          <w:lang w:val="hr-HR"/>
        </w:rPr>
        <w:t>, уз достављање доказа о постојању више силе.</w:t>
      </w:r>
    </w:p>
    <w:p w14:paraId="3F783375" w14:textId="77777777" w:rsidR="002506F5" w:rsidRPr="00A23B33" w:rsidRDefault="002506F5" w:rsidP="004B6081">
      <w:pPr>
        <w:spacing w:before="0"/>
        <w:contextualSpacing/>
        <w:rPr>
          <w:sz w:val="24"/>
          <w:szCs w:val="24"/>
          <w:lang w:val="hr-HR"/>
        </w:rPr>
      </w:pPr>
    </w:p>
    <w:p w14:paraId="2435BE45" w14:textId="14D6F3F6" w:rsidR="003A45FC" w:rsidRDefault="003A45FC" w:rsidP="004B6081">
      <w:pPr>
        <w:spacing w:before="0"/>
        <w:contextualSpacing/>
        <w:rPr>
          <w:sz w:val="24"/>
          <w:szCs w:val="24"/>
        </w:rPr>
      </w:pPr>
      <w:r w:rsidRPr="00A23B33">
        <w:rPr>
          <w:sz w:val="24"/>
          <w:szCs w:val="24"/>
        </w:rPr>
        <w:t xml:space="preserve">За време трајања више силе свака </w:t>
      </w:r>
      <w:r w:rsidR="00917814">
        <w:rPr>
          <w:sz w:val="24"/>
          <w:szCs w:val="24"/>
          <w:lang w:val="sr-Cyrl-RS"/>
        </w:rPr>
        <w:t xml:space="preserve">Уговорна </w:t>
      </w:r>
      <w:r w:rsidRPr="00A23B33">
        <w:rPr>
          <w:sz w:val="24"/>
          <w:szCs w:val="24"/>
        </w:rPr>
        <w:t>страна сноси своје трошкове</w:t>
      </w:r>
      <w:r w:rsidRPr="00A23B33">
        <w:rPr>
          <w:sz w:val="24"/>
          <w:szCs w:val="24"/>
          <w:lang w:val="sr-Cyrl-CS"/>
        </w:rPr>
        <w:t xml:space="preserve"> и ни један трошак, или губитак једне и/или обе стране, који је настао за време трајања више силе, или у вези дејства више силе, се не сматра штетом коју је обавезна да надокнади друга </w:t>
      </w:r>
      <w:r w:rsidR="00917814">
        <w:rPr>
          <w:sz w:val="24"/>
          <w:szCs w:val="24"/>
          <w:lang w:val="sr-Cyrl-CS"/>
        </w:rPr>
        <w:t xml:space="preserve">Уговорна </w:t>
      </w:r>
      <w:r w:rsidRPr="00A23B33">
        <w:rPr>
          <w:sz w:val="24"/>
          <w:szCs w:val="24"/>
          <w:lang w:val="sr-Cyrl-CS"/>
        </w:rPr>
        <w:t>страна, ни за време трајања више силе, ни по њеном престанку</w:t>
      </w:r>
      <w:r w:rsidRPr="00A23B33">
        <w:rPr>
          <w:sz w:val="24"/>
          <w:szCs w:val="24"/>
        </w:rPr>
        <w:t>.</w:t>
      </w:r>
    </w:p>
    <w:p w14:paraId="1559DEF7" w14:textId="77777777" w:rsidR="00917814" w:rsidRPr="00A23B33" w:rsidRDefault="00917814" w:rsidP="004B6081">
      <w:pPr>
        <w:spacing w:before="0"/>
        <w:contextualSpacing/>
        <w:rPr>
          <w:sz w:val="24"/>
          <w:szCs w:val="24"/>
        </w:rPr>
      </w:pPr>
    </w:p>
    <w:p w14:paraId="3CD12AEB" w14:textId="2152E16F" w:rsidR="003A45FC" w:rsidRDefault="003A45FC" w:rsidP="004B6081">
      <w:pPr>
        <w:spacing w:before="0"/>
        <w:contextualSpacing/>
        <w:rPr>
          <w:sz w:val="24"/>
          <w:szCs w:val="24"/>
        </w:rPr>
      </w:pPr>
      <w:proofErr w:type="gramStart"/>
      <w:r w:rsidRPr="00A23B33">
        <w:rPr>
          <w:sz w:val="24"/>
          <w:szCs w:val="24"/>
        </w:rPr>
        <w:t>Уколико деловање више силе траје дуже од 30 (</w:t>
      </w:r>
      <w:r w:rsidR="007134D7">
        <w:rPr>
          <w:sz w:val="24"/>
          <w:szCs w:val="24"/>
          <w:lang w:val="sr-Cyrl-RS"/>
        </w:rPr>
        <w:t>словима:</w:t>
      </w:r>
      <w:r w:rsidR="00D230EA">
        <w:rPr>
          <w:sz w:val="24"/>
          <w:szCs w:val="24"/>
          <w:lang w:val="sr-Cyrl-RS"/>
        </w:rPr>
        <w:t xml:space="preserve"> </w:t>
      </w:r>
      <w:r w:rsidRPr="00A23B33">
        <w:rPr>
          <w:sz w:val="24"/>
          <w:szCs w:val="24"/>
        </w:rPr>
        <w:t xml:space="preserve">тридесет) календарских дана, </w:t>
      </w:r>
      <w:r w:rsidR="00917814">
        <w:rPr>
          <w:sz w:val="24"/>
          <w:szCs w:val="24"/>
          <w:lang w:val="sr-Cyrl-RS"/>
        </w:rPr>
        <w:t xml:space="preserve">Уговорне </w:t>
      </w:r>
      <w:r w:rsidRPr="00A23B33">
        <w:rPr>
          <w:sz w:val="24"/>
          <w:szCs w:val="24"/>
        </w:rPr>
        <w:t xml:space="preserve">стране ће се договорити о даљем поступању у извршавању одредаба овог </w:t>
      </w:r>
      <w:r w:rsidR="00917814">
        <w:rPr>
          <w:sz w:val="24"/>
          <w:szCs w:val="24"/>
          <w:lang w:val="sr-Cyrl-RS"/>
        </w:rPr>
        <w:t>Уговора</w:t>
      </w:r>
      <w:r w:rsidRPr="00A23B33">
        <w:rPr>
          <w:sz w:val="24"/>
          <w:szCs w:val="24"/>
        </w:rPr>
        <w:t xml:space="preserve"> –</w:t>
      </w:r>
      <w:r w:rsidR="002506F5">
        <w:rPr>
          <w:sz w:val="24"/>
          <w:szCs w:val="24"/>
          <w:lang w:val="sr-Cyrl-RS"/>
        </w:rPr>
        <w:t xml:space="preserve"> </w:t>
      </w:r>
      <w:r w:rsidRPr="00A23B33">
        <w:rPr>
          <w:sz w:val="24"/>
          <w:szCs w:val="24"/>
        </w:rPr>
        <w:t xml:space="preserve">одлагању испуњења и о томе ће закључити анекс овог </w:t>
      </w:r>
      <w:r w:rsidR="002506F5">
        <w:rPr>
          <w:sz w:val="24"/>
          <w:szCs w:val="24"/>
          <w:lang w:val="sr-Cyrl-RS"/>
        </w:rPr>
        <w:t>Уговора</w:t>
      </w:r>
      <w:r w:rsidRPr="00A23B33">
        <w:rPr>
          <w:sz w:val="24"/>
          <w:szCs w:val="24"/>
        </w:rPr>
        <w:t xml:space="preserve">, или ће се договорити о раскиду овог </w:t>
      </w:r>
      <w:r w:rsidR="002506F5">
        <w:rPr>
          <w:sz w:val="24"/>
          <w:szCs w:val="24"/>
          <w:lang w:val="sr-Cyrl-RS"/>
        </w:rPr>
        <w:t>Уговора</w:t>
      </w:r>
      <w:r w:rsidRPr="00A23B33">
        <w:rPr>
          <w:sz w:val="24"/>
          <w:szCs w:val="24"/>
        </w:rPr>
        <w:t xml:space="preserve">, с тим да у случају раскида </w:t>
      </w:r>
      <w:r w:rsidR="002506F5">
        <w:rPr>
          <w:sz w:val="24"/>
          <w:szCs w:val="24"/>
          <w:lang w:val="sr-Cyrl-RS"/>
        </w:rPr>
        <w:t>Уговора</w:t>
      </w:r>
      <w:r w:rsidRPr="00A23B33">
        <w:rPr>
          <w:sz w:val="24"/>
          <w:szCs w:val="24"/>
        </w:rPr>
        <w:t xml:space="preserve"> </w:t>
      </w:r>
      <w:r w:rsidRPr="00A23B33">
        <w:rPr>
          <w:sz w:val="24"/>
          <w:szCs w:val="24"/>
          <w:lang w:val="sr-Cyrl-CS"/>
        </w:rPr>
        <w:t xml:space="preserve">по овом основу – </w:t>
      </w:r>
      <w:r w:rsidRPr="00A23B33">
        <w:rPr>
          <w:sz w:val="24"/>
          <w:szCs w:val="24"/>
        </w:rPr>
        <w:t xml:space="preserve">ни једна од </w:t>
      </w:r>
      <w:r w:rsidR="00917814">
        <w:rPr>
          <w:sz w:val="24"/>
          <w:szCs w:val="24"/>
          <w:lang w:val="sr-Cyrl-RS"/>
        </w:rPr>
        <w:t xml:space="preserve">Уговорних </w:t>
      </w:r>
      <w:r w:rsidRPr="00A23B33">
        <w:rPr>
          <w:sz w:val="24"/>
          <w:szCs w:val="24"/>
        </w:rPr>
        <w:t>страна не стиче право на накнаду било какве штете.</w:t>
      </w:r>
      <w:proofErr w:type="gramEnd"/>
    </w:p>
    <w:p w14:paraId="15C4BDAA" w14:textId="2B5022EC" w:rsidR="00A523E5" w:rsidRDefault="00A523E5" w:rsidP="002506F5">
      <w:pPr>
        <w:spacing w:before="0"/>
        <w:contextualSpacing/>
        <w:jc w:val="left"/>
        <w:rPr>
          <w:b/>
          <w:sz w:val="24"/>
          <w:szCs w:val="24"/>
        </w:rPr>
      </w:pPr>
    </w:p>
    <w:p w14:paraId="617817E4" w14:textId="553B85C7" w:rsidR="00A01D62" w:rsidRPr="00705320" w:rsidRDefault="003A45FC" w:rsidP="002506F5">
      <w:pPr>
        <w:spacing w:before="0"/>
        <w:contextualSpacing/>
        <w:jc w:val="left"/>
        <w:rPr>
          <w:b/>
          <w:sz w:val="24"/>
          <w:szCs w:val="24"/>
        </w:rPr>
      </w:pPr>
      <w:r w:rsidRPr="00A01D62">
        <w:rPr>
          <w:b/>
          <w:sz w:val="24"/>
          <w:szCs w:val="24"/>
        </w:rPr>
        <w:t xml:space="preserve">РАСКИД </w:t>
      </w:r>
      <w:r w:rsidR="009C31EF">
        <w:rPr>
          <w:b/>
          <w:sz w:val="24"/>
          <w:szCs w:val="24"/>
          <w:lang w:val="sr-Cyrl-RS"/>
        </w:rPr>
        <w:t>УГОВОРА</w:t>
      </w:r>
    </w:p>
    <w:p w14:paraId="57396702" w14:textId="7C124D8A" w:rsidR="003A45FC" w:rsidRPr="00A01D62" w:rsidRDefault="009672D2" w:rsidP="004B6081">
      <w:pPr>
        <w:spacing w:before="0"/>
        <w:contextualSpacing/>
        <w:jc w:val="center"/>
        <w:rPr>
          <w:b/>
          <w:sz w:val="24"/>
          <w:szCs w:val="24"/>
        </w:rPr>
      </w:pPr>
      <w:r>
        <w:rPr>
          <w:b/>
          <w:sz w:val="24"/>
          <w:szCs w:val="24"/>
        </w:rPr>
        <w:t xml:space="preserve">Члан </w:t>
      </w:r>
      <w:r w:rsidR="00FA77C3">
        <w:rPr>
          <w:b/>
          <w:sz w:val="24"/>
          <w:szCs w:val="24"/>
          <w:lang w:val="sr-Cyrl-RS"/>
        </w:rPr>
        <w:t>20</w:t>
      </w:r>
      <w:r w:rsidR="003A45FC" w:rsidRPr="00A01D62">
        <w:rPr>
          <w:b/>
          <w:sz w:val="24"/>
          <w:szCs w:val="24"/>
        </w:rPr>
        <w:t>.</w:t>
      </w:r>
    </w:p>
    <w:p w14:paraId="5031A81E" w14:textId="634AE815" w:rsidR="00155AED" w:rsidRDefault="003A45FC" w:rsidP="004B6081">
      <w:pPr>
        <w:spacing w:before="0"/>
        <w:contextualSpacing/>
        <w:rPr>
          <w:sz w:val="24"/>
          <w:szCs w:val="24"/>
          <w:lang w:val="sr-Cyrl-CS"/>
        </w:rPr>
      </w:pPr>
      <w:r w:rsidRPr="00A23B33">
        <w:rPr>
          <w:sz w:val="24"/>
          <w:szCs w:val="24"/>
          <w:lang w:val="sr-Cyrl-CS"/>
        </w:rPr>
        <w:t>Ако Пр</w:t>
      </w:r>
      <w:r>
        <w:rPr>
          <w:sz w:val="24"/>
          <w:szCs w:val="24"/>
          <w:lang w:val="sr-Cyrl-CS"/>
        </w:rPr>
        <w:t>ужалац</w:t>
      </w:r>
      <w:r w:rsidR="00CC0DE5">
        <w:rPr>
          <w:sz w:val="24"/>
          <w:szCs w:val="24"/>
          <w:lang w:val="sr-Cyrl-CS"/>
        </w:rPr>
        <w:t xml:space="preserve"> услуга</w:t>
      </w:r>
      <w:r w:rsidRPr="00A23B33">
        <w:rPr>
          <w:sz w:val="24"/>
          <w:szCs w:val="24"/>
          <w:lang w:val="sr-Cyrl-CS"/>
        </w:rPr>
        <w:t xml:space="preserve"> не испуни овај </w:t>
      </w:r>
      <w:r w:rsidR="00516363">
        <w:rPr>
          <w:sz w:val="24"/>
          <w:szCs w:val="24"/>
          <w:lang w:val="sr-Cyrl-CS"/>
        </w:rPr>
        <w:t>Уговор</w:t>
      </w:r>
      <w:r w:rsidRPr="00A23B33">
        <w:rPr>
          <w:sz w:val="24"/>
          <w:szCs w:val="24"/>
          <w:lang w:val="sr-Cyrl-CS"/>
        </w:rPr>
        <w:t xml:space="preserve">, или ако не буде квалитетно и </w:t>
      </w:r>
      <w:r>
        <w:rPr>
          <w:sz w:val="24"/>
          <w:szCs w:val="24"/>
          <w:lang w:val="sr-Cyrl-CS"/>
        </w:rPr>
        <w:t>у</w:t>
      </w:r>
      <w:r w:rsidRPr="00A23B33">
        <w:rPr>
          <w:sz w:val="24"/>
          <w:szCs w:val="24"/>
          <w:lang w:val="sr-Cyrl-CS"/>
        </w:rPr>
        <w:t xml:space="preserve"> року испуњавао своје обавезе , или, упркос писмене опомене </w:t>
      </w:r>
      <w:r w:rsidR="00CC0DE5">
        <w:rPr>
          <w:sz w:val="24"/>
          <w:szCs w:val="24"/>
          <w:lang w:val="sr-Cyrl-CS"/>
        </w:rPr>
        <w:t>Корисника услуга</w:t>
      </w:r>
      <w:r w:rsidRPr="00A23B33">
        <w:rPr>
          <w:sz w:val="24"/>
          <w:szCs w:val="24"/>
          <w:lang w:val="sr-Cyrl-CS"/>
        </w:rPr>
        <w:t xml:space="preserve"> крши одредбе овог </w:t>
      </w:r>
      <w:r w:rsidR="00516363">
        <w:rPr>
          <w:sz w:val="24"/>
          <w:szCs w:val="24"/>
          <w:lang w:val="sr-Cyrl-CS"/>
        </w:rPr>
        <w:t>Уговора</w:t>
      </w:r>
      <w:r w:rsidRPr="00A23B33">
        <w:rPr>
          <w:sz w:val="24"/>
          <w:szCs w:val="24"/>
          <w:lang w:val="sr-Cyrl-CS"/>
        </w:rPr>
        <w:t>, К</w:t>
      </w:r>
      <w:r>
        <w:rPr>
          <w:sz w:val="24"/>
          <w:szCs w:val="24"/>
          <w:lang w:val="sr-Cyrl-CS"/>
        </w:rPr>
        <w:t>орисник</w:t>
      </w:r>
      <w:r w:rsidR="00E443C3">
        <w:rPr>
          <w:sz w:val="24"/>
          <w:szCs w:val="24"/>
          <w:lang w:val="sr-Cyrl-CS"/>
        </w:rPr>
        <w:t xml:space="preserve"> у</w:t>
      </w:r>
      <w:r w:rsidR="005B7042">
        <w:rPr>
          <w:sz w:val="24"/>
          <w:szCs w:val="24"/>
          <w:lang w:val="sr-Cyrl-CS"/>
        </w:rPr>
        <w:t>слуга</w:t>
      </w:r>
      <w:r w:rsidRPr="00A23B33">
        <w:rPr>
          <w:sz w:val="24"/>
          <w:szCs w:val="24"/>
          <w:lang w:val="sr-Cyrl-CS"/>
        </w:rPr>
        <w:t xml:space="preserve"> има право да констатује непоштовање одредби </w:t>
      </w:r>
      <w:r w:rsidR="00516363">
        <w:rPr>
          <w:sz w:val="24"/>
          <w:szCs w:val="24"/>
          <w:lang w:val="sr-Cyrl-CS"/>
        </w:rPr>
        <w:t>Уговора</w:t>
      </w:r>
      <w:r w:rsidRPr="00A23B33">
        <w:rPr>
          <w:sz w:val="24"/>
          <w:szCs w:val="24"/>
          <w:lang w:val="sr-Cyrl-CS"/>
        </w:rPr>
        <w:t xml:space="preserve"> и о томе достави Пр</w:t>
      </w:r>
      <w:r>
        <w:rPr>
          <w:sz w:val="24"/>
          <w:szCs w:val="24"/>
          <w:lang w:val="sr-Cyrl-CS"/>
        </w:rPr>
        <w:t>ужаоцу</w:t>
      </w:r>
      <w:r w:rsidR="00E443C3">
        <w:rPr>
          <w:sz w:val="24"/>
          <w:szCs w:val="24"/>
          <w:lang w:val="sr-Cyrl-CS"/>
        </w:rPr>
        <w:t xml:space="preserve"> </w:t>
      </w:r>
      <w:r w:rsidR="00CC0DE5">
        <w:rPr>
          <w:sz w:val="24"/>
          <w:szCs w:val="24"/>
          <w:lang w:val="sr-Cyrl-CS"/>
        </w:rPr>
        <w:t>услуга</w:t>
      </w:r>
      <w:r w:rsidRPr="00A23B33">
        <w:rPr>
          <w:sz w:val="24"/>
          <w:szCs w:val="24"/>
          <w:lang w:val="sr-Cyrl-CS"/>
        </w:rPr>
        <w:t xml:space="preserve"> писану опомену.</w:t>
      </w:r>
    </w:p>
    <w:p w14:paraId="28D01EB8" w14:textId="77777777" w:rsidR="00CC0DE5" w:rsidRDefault="00CC0DE5" w:rsidP="004B6081">
      <w:pPr>
        <w:spacing w:before="0"/>
        <w:contextualSpacing/>
        <w:rPr>
          <w:sz w:val="24"/>
          <w:szCs w:val="24"/>
          <w:lang w:val="sr-Cyrl-CS"/>
        </w:rPr>
      </w:pPr>
    </w:p>
    <w:p w14:paraId="1C0B726C" w14:textId="355B7CF1" w:rsidR="00155AED" w:rsidRDefault="00CC0DE5" w:rsidP="004B6081">
      <w:pPr>
        <w:spacing w:before="0"/>
        <w:contextualSpacing/>
        <w:rPr>
          <w:sz w:val="24"/>
          <w:szCs w:val="24"/>
          <w:lang w:val="sr-Cyrl-CS"/>
        </w:rPr>
      </w:pPr>
      <w:r>
        <w:rPr>
          <w:sz w:val="24"/>
          <w:szCs w:val="24"/>
          <w:lang w:val="sr-Cyrl-CS"/>
        </w:rPr>
        <w:t>Корисник услуга</w:t>
      </w:r>
      <w:r w:rsidR="00155AED" w:rsidRPr="006640E1">
        <w:rPr>
          <w:sz w:val="24"/>
          <w:szCs w:val="24"/>
          <w:lang w:val="sr-Cyrl-CS"/>
        </w:rPr>
        <w:t xml:space="preserve"> може једнострано раскинути овај </w:t>
      </w:r>
      <w:r w:rsidR="00516363">
        <w:rPr>
          <w:sz w:val="24"/>
          <w:szCs w:val="24"/>
          <w:lang w:val="sr-Cyrl-CS"/>
        </w:rPr>
        <w:t>Уговор</w:t>
      </w:r>
      <w:r w:rsidR="00155AED" w:rsidRPr="006640E1">
        <w:rPr>
          <w:sz w:val="24"/>
          <w:szCs w:val="24"/>
          <w:lang w:val="sr-Cyrl-CS"/>
        </w:rPr>
        <w:t xml:space="preserve"> пре истека рока услед престанка потреб</w:t>
      </w:r>
      <w:r>
        <w:rPr>
          <w:sz w:val="24"/>
          <w:szCs w:val="24"/>
          <w:lang w:val="sr-Cyrl-CS"/>
        </w:rPr>
        <w:t>е за ангажовањем Пружаоца услуга</w:t>
      </w:r>
      <w:r w:rsidR="00155AED" w:rsidRPr="006640E1">
        <w:rPr>
          <w:sz w:val="24"/>
          <w:szCs w:val="24"/>
          <w:lang w:val="sr-Cyrl-CS"/>
        </w:rPr>
        <w:t xml:space="preserve">, достављањем писане изјаве о једностраном раскиду </w:t>
      </w:r>
      <w:r w:rsidR="00516363">
        <w:rPr>
          <w:sz w:val="24"/>
          <w:szCs w:val="24"/>
          <w:lang w:val="sr-Cyrl-CS"/>
        </w:rPr>
        <w:t>Уговора</w:t>
      </w:r>
      <w:r>
        <w:rPr>
          <w:sz w:val="24"/>
          <w:szCs w:val="24"/>
          <w:lang w:val="sr-Cyrl-CS"/>
        </w:rPr>
        <w:t xml:space="preserve"> Пружаоцу услуга</w:t>
      </w:r>
      <w:r w:rsidR="00155AED" w:rsidRPr="006640E1">
        <w:rPr>
          <w:sz w:val="24"/>
          <w:szCs w:val="24"/>
          <w:lang w:val="sr-Cyrl-CS"/>
        </w:rPr>
        <w:t xml:space="preserve"> и уз поштовање отказног рока од 15 (словима: петнаест) дана од дана достављања писане изјаве.</w:t>
      </w:r>
    </w:p>
    <w:p w14:paraId="4A6BF7CA" w14:textId="77777777" w:rsidR="002506F5" w:rsidRPr="00A23B33" w:rsidRDefault="002506F5" w:rsidP="004B6081">
      <w:pPr>
        <w:spacing w:before="0"/>
        <w:contextualSpacing/>
        <w:rPr>
          <w:sz w:val="24"/>
          <w:szCs w:val="24"/>
          <w:lang w:val="sr-Cyrl-CS"/>
        </w:rPr>
      </w:pPr>
    </w:p>
    <w:p w14:paraId="7E3165CF" w14:textId="1B6F0293" w:rsidR="003A45FC" w:rsidRDefault="003A45FC" w:rsidP="004B6081">
      <w:pPr>
        <w:spacing w:before="0"/>
        <w:contextualSpacing/>
        <w:rPr>
          <w:sz w:val="24"/>
          <w:szCs w:val="24"/>
          <w:lang w:val="sr-Cyrl-CS"/>
        </w:rPr>
      </w:pPr>
      <w:r w:rsidRPr="00A23B33">
        <w:rPr>
          <w:sz w:val="24"/>
          <w:szCs w:val="24"/>
          <w:lang w:val="sr-Cyrl-CS"/>
        </w:rPr>
        <w:t xml:space="preserve">Ако </w:t>
      </w:r>
      <w:r w:rsidRPr="006640E1">
        <w:rPr>
          <w:sz w:val="24"/>
          <w:szCs w:val="24"/>
          <w:lang w:val="sr-Cyrl-CS"/>
        </w:rPr>
        <w:t>Пружалац</w:t>
      </w:r>
      <w:r w:rsidR="00CC0DE5">
        <w:rPr>
          <w:sz w:val="24"/>
          <w:szCs w:val="24"/>
          <w:lang w:val="sr-Cyrl-CS"/>
        </w:rPr>
        <w:t xml:space="preserve"> услуга</w:t>
      </w:r>
      <w:r w:rsidRPr="006640E1">
        <w:rPr>
          <w:sz w:val="24"/>
          <w:szCs w:val="24"/>
          <w:lang w:val="sr-Cyrl-CS"/>
        </w:rPr>
        <w:t xml:space="preserve"> не предузме мере за извршење овог </w:t>
      </w:r>
      <w:r w:rsidR="00516363">
        <w:rPr>
          <w:sz w:val="24"/>
          <w:szCs w:val="24"/>
          <w:lang w:val="sr-Cyrl-CS"/>
        </w:rPr>
        <w:t>Уговора</w:t>
      </w:r>
      <w:r w:rsidRPr="006640E1">
        <w:rPr>
          <w:sz w:val="24"/>
          <w:szCs w:val="24"/>
          <w:lang w:val="sr-Cyrl-CS"/>
        </w:rPr>
        <w:t>, које се од њега захтевају, у року од 8 (</w:t>
      </w:r>
      <w:r w:rsidR="00DC380A">
        <w:rPr>
          <w:sz w:val="24"/>
          <w:szCs w:val="24"/>
          <w:lang w:val="sr-Cyrl-CS"/>
        </w:rPr>
        <w:t xml:space="preserve">словима: </w:t>
      </w:r>
      <w:r w:rsidRPr="006640E1">
        <w:rPr>
          <w:sz w:val="24"/>
          <w:szCs w:val="24"/>
          <w:lang w:val="sr-Cyrl-CS"/>
        </w:rPr>
        <w:t>осам) дана по пријему писане опомене, Корисник</w:t>
      </w:r>
      <w:r w:rsidR="00572EF8">
        <w:rPr>
          <w:sz w:val="24"/>
          <w:szCs w:val="24"/>
          <w:lang w:val="sr-Cyrl-CS"/>
        </w:rPr>
        <w:t xml:space="preserve"> </w:t>
      </w:r>
      <w:r w:rsidR="00E443C3" w:rsidRPr="006640E1">
        <w:rPr>
          <w:sz w:val="24"/>
          <w:szCs w:val="24"/>
          <w:lang w:val="sr-Cyrl-CS"/>
        </w:rPr>
        <w:t>у</w:t>
      </w:r>
      <w:r w:rsidR="00572EF8">
        <w:rPr>
          <w:sz w:val="24"/>
          <w:szCs w:val="24"/>
          <w:lang w:val="sr-Cyrl-CS"/>
        </w:rPr>
        <w:t>с</w:t>
      </w:r>
      <w:r w:rsidR="00E443C3" w:rsidRPr="006640E1">
        <w:rPr>
          <w:sz w:val="24"/>
          <w:szCs w:val="24"/>
          <w:lang w:val="sr-Cyrl-CS"/>
        </w:rPr>
        <w:t>луге</w:t>
      </w:r>
      <w:r w:rsidRPr="006640E1">
        <w:rPr>
          <w:sz w:val="24"/>
          <w:szCs w:val="24"/>
          <w:lang w:val="sr-Cyrl-CS"/>
        </w:rPr>
        <w:t xml:space="preserve"> може у року од наредних 5 (</w:t>
      </w:r>
      <w:r w:rsidR="00DC380A">
        <w:rPr>
          <w:sz w:val="24"/>
          <w:szCs w:val="24"/>
          <w:lang w:val="sr-Cyrl-CS"/>
        </w:rPr>
        <w:t xml:space="preserve">словима: </w:t>
      </w:r>
      <w:r w:rsidRPr="006640E1">
        <w:rPr>
          <w:sz w:val="24"/>
          <w:szCs w:val="24"/>
          <w:lang w:val="sr-Cyrl-CS"/>
        </w:rPr>
        <w:t xml:space="preserve">пет) дана да једнострано раскине овој </w:t>
      </w:r>
      <w:r w:rsidR="00516363">
        <w:rPr>
          <w:sz w:val="24"/>
          <w:szCs w:val="24"/>
          <w:lang w:val="sr-Cyrl-CS"/>
        </w:rPr>
        <w:t>Уговор</w:t>
      </w:r>
      <w:r w:rsidRPr="006640E1">
        <w:rPr>
          <w:sz w:val="24"/>
          <w:szCs w:val="24"/>
          <w:lang w:val="sr-Cyrl-CS"/>
        </w:rPr>
        <w:t xml:space="preserve"> по правилима о раскиду </w:t>
      </w:r>
      <w:r w:rsidR="00516363">
        <w:rPr>
          <w:sz w:val="24"/>
          <w:szCs w:val="24"/>
          <w:lang w:val="sr-Cyrl-CS"/>
        </w:rPr>
        <w:t>Уговора</w:t>
      </w:r>
      <w:r w:rsidRPr="006640E1">
        <w:rPr>
          <w:sz w:val="24"/>
          <w:szCs w:val="24"/>
          <w:lang w:val="sr-Cyrl-CS"/>
        </w:rPr>
        <w:t xml:space="preserve"> због неиспуњења</w:t>
      </w:r>
      <w:r w:rsidRPr="00A23B33">
        <w:rPr>
          <w:sz w:val="24"/>
          <w:szCs w:val="24"/>
          <w:lang w:val="sr-Cyrl-CS"/>
        </w:rPr>
        <w:t>.</w:t>
      </w:r>
    </w:p>
    <w:p w14:paraId="748B3674" w14:textId="77777777" w:rsidR="00CC0DE5" w:rsidRPr="00A23B33" w:rsidRDefault="00CC0DE5" w:rsidP="004B6081">
      <w:pPr>
        <w:spacing w:before="0"/>
        <w:contextualSpacing/>
        <w:rPr>
          <w:sz w:val="24"/>
          <w:szCs w:val="24"/>
          <w:lang w:val="sr-Cyrl-CS"/>
        </w:rPr>
      </w:pPr>
    </w:p>
    <w:p w14:paraId="681AB738" w14:textId="52B4701E" w:rsidR="00A01D62" w:rsidRDefault="003A45FC" w:rsidP="004B6081">
      <w:pPr>
        <w:spacing w:before="0"/>
        <w:contextualSpacing/>
        <w:rPr>
          <w:sz w:val="24"/>
          <w:szCs w:val="24"/>
          <w:lang w:val="sr-Cyrl-CS"/>
        </w:rPr>
      </w:pPr>
      <w:r w:rsidRPr="00A23B33">
        <w:rPr>
          <w:sz w:val="24"/>
          <w:szCs w:val="24"/>
          <w:lang w:val="sr-Cyrl-CS"/>
        </w:rPr>
        <w:t xml:space="preserve">Уколико је до раскида </w:t>
      </w:r>
      <w:r w:rsidR="00516363">
        <w:rPr>
          <w:sz w:val="24"/>
          <w:szCs w:val="24"/>
          <w:lang w:val="sr-Cyrl-CS"/>
        </w:rPr>
        <w:t>Уговора</w:t>
      </w:r>
      <w:r w:rsidRPr="00A23B33">
        <w:rPr>
          <w:sz w:val="24"/>
          <w:szCs w:val="24"/>
          <w:lang w:val="sr-Cyrl-CS"/>
        </w:rPr>
        <w:t xml:space="preserve"> дошло кривицом једне </w:t>
      </w:r>
      <w:r w:rsidR="009672D2">
        <w:rPr>
          <w:sz w:val="24"/>
          <w:szCs w:val="24"/>
          <w:lang w:val="sr-Cyrl-CS"/>
        </w:rPr>
        <w:t xml:space="preserve">Уговорне </w:t>
      </w:r>
      <w:r w:rsidRPr="00A23B33">
        <w:rPr>
          <w:sz w:val="24"/>
          <w:szCs w:val="24"/>
          <w:lang w:val="sr-Cyrl-CS"/>
        </w:rPr>
        <w:t xml:space="preserve">стране, друга </w:t>
      </w:r>
      <w:r w:rsidR="009672D2">
        <w:rPr>
          <w:sz w:val="24"/>
          <w:szCs w:val="24"/>
          <w:lang w:val="sr-Cyrl-CS"/>
        </w:rPr>
        <w:t xml:space="preserve">Уговорна </w:t>
      </w:r>
      <w:r w:rsidRPr="00A23B33">
        <w:rPr>
          <w:sz w:val="24"/>
          <w:szCs w:val="24"/>
          <w:lang w:val="sr-Cyrl-CS"/>
        </w:rPr>
        <w:t>страна има право на</w:t>
      </w:r>
      <w:r w:rsidR="00572EF8">
        <w:rPr>
          <w:sz w:val="24"/>
          <w:szCs w:val="24"/>
          <w:lang w:val="sr-Cyrl-CS"/>
        </w:rPr>
        <w:t xml:space="preserve"> накнаду штете и и</w:t>
      </w:r>
      <w:r w:rsidR="00705320">
        <w:rPr>
          <w:sz w:val="24"/>
          <w:szCs w:val="24"/>
          <w:lang w:val="sr-Cyrl-CS"/>
        </w:rPr>
        <w:t>змакле</w:t>
      </w:r>
      <w:r w:rsidR="00917814">
        <w:rPr>
          <w:sz w:val="24"/>
          <w:szCs w:val="24"/>
          <w:lang w:val="sr-Cyrl-CS"/>
        </w:rPr>
        <w:t xml:space="preserve"> добити у складу са ЗОО.</w:t>
      </w:r>
    </w:p>
    <w:p w14:paraId="71BAF64A" w14:textId="763C8944" w:rsidR="002506F5" w:rsidRDefault="002506F5" w:rsidP="004B6081">
      <w:pPr>
        <w:spacing w:before="0"/>
        <w:contextualSpacing/>
        <w:rPr>
          <w:rFonts w:eastAsia="Calibri"/>
          <w:sz w:val="24"/>
          <w:szCs w:val="24"/>
          <w:lang w:val="ru-RU"/>
        </w:rPr>
      </w:pPr>
    </w:p>
    <w:p w14:paraId="46BED12B" w14:textId="7537FB6B" w:rsidR="003A45FC" w:rsidRPr="00A01D62" w:rsidRDefault="003A45FC" w:rsidP="002506F5">
      <w:pPr>
        <w:spacing w:before="0"/>
        <w:contextualSpacing/>
        <w:jc w:val="left"/>
        <w:rPr>
          <w:b/>
          <w:sz w:val="24"/>
          <w:szCs w:val="24"/>
          <w:lang w:val="sr-Cyrl-BA"/>
        </w:rPr>
      </w:pPr>
      <w:r w:rsidRPr="00A01D62">
        <w:rPr>
          <w:b/>
          <w:sz w:val="24"/>
          <w:szCs w:val="24"/>
          <w:lang w:val="sr-Cyrl-BA"/>
        </w:rPr>
        <w:lastRenderedPageBreak/>
        <w:t>ВАЖ</w:t>
      </w:r>
      <w:r w:rsidR="00EE36FE">
        <w:rPr>
          <w:b/>
          <w:sz w:val="24"/>
          <w:szCs w:val="24"/>
          <w:lang w:val="sr-Cyrl-BA"/>
        </w:rPr>
        <w:t>ЕЊЕ</w:t>
      </w:r>
      <w:r w:rsidRPr="00A01D62">
        <w:rPr>
          <w:b/>
          <w:sz w:val="24"/>
          <w:szCs w:val="24"/>
          <w:lang w:val="sr-Cyrl-BA"/>
        </w:rPr>
        <w:t xml:space="preserve"> </w:t>
      </w:r>
      <w:r w:rsidR="009C31EF">
        <w:rPr>
          <w:b/>
          <w:sz w:val="24"/>
          <w:szCs w:val="24"/>
          <w:lang w:val="sr-Cyrl-BA"/>
        </w:rPr>
        <w:t>УГОВОРА</w:t>
      </w:r>
    </w:p>
    <w:p w14:paraId="216B274E" w14:textId="7250C45E" w:rsidR="003A45FC" w:rsidRPr="00A01D62" w:rsidRDefault="009C31EF" w:rsidP="004B6081">
      <w:pPr>
        <w:spacing w:before="0"/>
        <w:contextualSpacing/>
        <w:jc w:val="center"/>
        <w:rPr>
          <w:b/>
          <w:sz w:val="24"/>
          <w:szCs w:val="24"/>
        </w:rPr>
      </w:pPr>
      <w:r>
        <w:rPr>
          <w:b/>
          <w:sz w:val="24"/>
          <w:szCs w:val="24"/>
        </w:rPr>
        <w:t xml:space="preserve">Члан </w:t>
      </w:r>
      <w:r w:rsidR="00FA77C3">
        <w:rPr>
          <w:b/>
          <w:sz w:val="24"/>
          <w:szCs w:val="24"/>
          <w:lang w:val="sr-Cyrl-RS"/>
        </w:rPr>
        <w:t>21</w:t>
      </w:r>
      <w:r w:rsidR="003A45FC" w:rsidRPr="00A01D62">
        <w:rPr>
          <w:b/>
          <w:sz w:val="24"/>
          <w:szCs w:val="24"/>
        </w:rPr>
        <w:t>.</w:t>
      </w:r>
    </w:p>
    <w:p w14:paraId="26CF9628" w14:textId="5F16D083" w:rsidR="003A45FC" w:rsidRDefault="009C31EF" w:rsidP="004B6081">
      <w:pPr>
        <w:spacing w:before="0"/>
        <w:contextualSpacing/>
        <w:rPr>
          <w:rFonts w:eastAsia="Calibri"/>
          <w:sz w:val="24"/>
          <w:szCs w:val="24"/>
          <w:lang w:val="sr-Cyrl-RS"/>
        </w:rPr>
      </w:pPr>
      <w:r>
        <w:rPr>
          <w:rFonts w:eastAsia="Calibri"/>
          <w:sz w:val="24"/>
          <w:szCs w:val="24"/>
          <w:lang w:val="sr-Cyrl-RS"/>
        </w:rPr>
        <w:t>Уговор</w:t>
      </w:r>
      <w:r w:rsidR="003A45FC" w:rsidRPr="00A23B33">
        <w:rPr>
          <w:rFonts w:eastAsia="Calibri"/>
          <w:sz w:val="24"/>
          <w:szCs w:val="24"/>
        </w:rPr>
        <w:t xml:space="preserve"> се сматра закљученим након потписивања од стр</w:t>
      </w:r>
      <w:r w:rsidR="00CC5312">
        <w:rPr>
          <w:rFonts w:eastAsia="Calibri"/>
          <w:sz w:val="24"/>
          <w:szCs w:val="24"/>
        </w:rPr>
        <w:t xml:space="preserve">ане законских заступника </w:t>
      </w:r>
      <w:r w:rsidR="00917814">
        <w:rPr>
          <w:rFonts w:eastAsia="Calibri"/>
          <w:sz w:val="24"/>
          <w:szCs w:val="24"/>
          <w:lang w:val="sr-Cyrl-RS"/>
        </w:rPr>
        <w:t xml:space="preserve">Уговорних </w:t>
      </w:r>
      <w:r w:rsidR="00CC5312">
        <w:rPr>
          <w:rFonts w:eastAsia="Calibri"/>
          <w:sz w:val="24"/>
          <w:szCs w:val="24"/>
        </w:rPr>
        <w:t xml:space="preserve">страна, </w:t>
      </w:r>
      <w:r w:rsidR="003A45FC" w:rsidRPr="00A23B33">
        <w:rPr>
          <w:rFonts w:eastAsia="Calibri"/>
          <w:sz w:val="24"/>
          <w:szCs w:val="24"/>
        </w:rPr>
        <w:t xml:space="preserve">а ступа на снагу када </w:t>
      </w:r>
      <w:r w:rsidR="00CC0DE5">
        <w:rPr>
          <w:rFonts w:eastAsia="Calibri"/>
          <w:sz w:val="24"/>
          <w:szCs w:val="24"/>
          <w:lang w:val="sr-Cyrl-RS"/>
        </w:rPr>
        <w:t xml:space="preserve">Пружалац услуга </w:t>
      </w:r>
      <w:r w:rsidR="003A45FC" w:rsidRPr="00A23B33">
        <w:rPr>
          <w:rFonts w:eastAsia="Calibri"/>
          <w:sz w:val="24"/>
          <w:szCs w:val="24"/>
        </w:rPr>
        <w:t xml:space="preserve">испуни одложни услов </w:t>
      </w:r>
      <w:r w:rsidR="009A5FDA">
        <w:rPr>
          <w:rFonts w:eastAsia="Calibri"/>
          <w:sz w:val="24"/>
          <w:szCs w:val="24"/>
          <w:lang w:val="sr-Cyrl-RS"/>
        </w:rPr>
        <w:t xml:space="preserve">из </w:t>
      </w:r>
      <w:r w:rsidR="009A5FDA" w:rsidRPr="00245A00">
        <w:rPr>
          <w:rFonts w:eastAsia="Calibri"/>
          <w:sz w:val="24"/>
          <w:szCs w:val="24"/>
          <w:lang w:val="sr-Cyrl-RS"/>
        </w:rPr>
        <w:t xml:space="preserve">члана </w:t>
      </w:r>
      <w:r w:rsidR="00564334" w:rsidRPr="00245A00">
        <w:rPr>
          <w:rFonts w:eastAsia="Calibri"/>
          <w:sz w:val="24"/>
          <w:szCs w:val="24"/>
          <w:lang w:val="sr-Cyrl-RS"/>
        </w:rPr>
        <w:t>1</w:t>
      </w:r>
      <w:r w:rsidR="00A71CFB" w:rsidRPr="00245A00">
        <w:rPr>
          <w:rFonts w:eastAsia="Calibri"/>
          <w:sz w:val="24"/>
          <w:szCs w:val="24"/>
          <w:lang w:val="sr-Cyrl-RS"/>
        </w:rPr>
        <w:t>3</w:t>
      </w:r>
      <w:r w:rsidR="009A5FDA" w:rsidRPr="00245A00">
        <w:rPr>
          <w:rFonts w:eastAsia="Calibri"/>
          <w:sz w:val="24"/>
          <w:szCs w:val="24"/>
          <w:lang w:val="sr-Cyrl-RS"/>
        </w:rPr>
        <w:t xml:space="preserve">. овог </w:t>
      </w:r>
      <w:r w:rsidRPr="00245A00">
        <w:rPr>
          <w:rFonts w:eastAsia="Calibri"/>
          <w:sz w:val="24"/>
          <w:szCs w:val="24"/>
          <w:lang w:val="sr-Cyrl-RS"/>
        </w:rPr>
        <w:t>Уговора</w:t>
      </w:r>
      <w:r w:rsidR="009A5FDA" w:rsidRPr="00245A00">
        <w:rPr>
          <w:rFonts w:eastAsia="Calibri"/>
          <w:sz w:val="24"/>
          <w:szCs w:val="24"/>
          <w:lang w:val="sr-Cyrl-RS"/>
        </w:rPr>
        <w:t>.</w:t>
      </w:r>
    </w:p>
    <w:p w14:paraId="24102CDD" w14:textId="77777777" w:rsidR="00407065" w:rsidRDefault="00407065" w:rsidP="004B6081">
      <w:pPr>
        <w:spacing w:before="0"/>
        <w:contextualSpacing/>
        <w:rPr>
          <w:rFonts w:eastAsia="Calibri"/>
          <w:sz w:val="24"/>
          <w:szCs w:val="24"/>
          <w:lang w:val="sr-Cyrl-RS"/>
        </w:rPr>
      </w:pPr>
    </w:p>
    <w:p w14:paraId="55ABA3AF" w14:textId="2A4CD736" w:rsidR="00705320" w:rsidRPr="00B842CD" w:rsidRDefault="00572EF8" w:rsidP="00053B99">
      <w:pPr>
        <w:pStyle w:val="KDParagraf"/>
        <w:spacing w:before="0"/>
        <w:rPr>
          <w:rFonts w:cs="Arial"/>
          <w:sz w:val="24"/>
          <w:szCs w:val="24"/>
          <w:lang w:val="sr-Cyrl-RS"/>
        </w:rPr>
      </w:pPr>
      <w:r>
        <w:rPr>
          <w:rFonts w:cs="Arial"/>
          <w:sz w:val="24"/>
          <w:szCs w:val="24"/>
        </w:rPr>
        <w:t xml:space="preserve">Овај Уговор се закључује </w:t>
      </w:r>
      <w:r w:rsidR="00407065" w:rsidRPr="00EE793E">
        <w:rPr>
          <w:rFonts w:cs="Arial"/>
          <w:sz w:val="24"/>
          <w:szCs w:val="24"/>
        </w:rPr>
        <w:t>до обостраног испуњења уговорених обавеза</w:t>
      </w:r>
      <w:r w:rsidR="00B842CD">
        <w:rPr>
          <w:rFonts w:cs="Arial"/>
          <w:sz w:val="24"/>
          <w:szCs w:val="24"/>
          <w:lang w:val="sr-Cyrl-RS"/>
        </w:rPr>
        <w:t>.</w:t>
      </w:r>
    </w:p>
    <w:p w14:paraId="000FB001" w14:textId="77777777" w:rsidR="00000A9A" w:rsidRPr="00053B99" w:rsidRDefault="00000A9A" w:rsidP="00053B99">
      <w:pPr>
        <w:pStyle w:val="KDParagraf"/>
        <w:spacing w:before="0"/>
        <w:rPr>
          <w:rFonts w:cs="Arial"/>
          <w:sz w:val="24"/>
          <w:szCs w:val="24"/>
          <w:lang w:val="sr-Cyrl-RS"/>
        </w:rPr>
      </w:pPr>
    </w:p>
    <w:p w14:paraId="45D84DD7" w14:textId="2B5DB015" w:rsidR="00705320" w:rsidRDefault="003A45FC" w:rsidP="00705320">
      <w:pPr>
        <w:spacing w:before="0"/>
        <w:contextualSpacing/>
        <w:jc w:val="left"/>
        <w:rPr>
          <w:b/>
          <w:sz w:val="24"/>
          <w:szCs w:val="24"/>
          <w:lang w:val="sr-Cyrl-RS"/>
        </w:rPr>
      </w:pPr>
      <w:r w:rsidRPr="00A01D62">
        <w:rPr>
          <w:b/>
          <w:sz w:val="24"/>
          <w:szCs w:val="24"/>
        </w:rPr>
        <w:t xml:space="preserve">ИЗМЕНЕ ТОКОМ ТРАЈАЊА </w:t>
      </w:r>
      <w:r w:rsidR="009C31EF">
        <w:rPr>
          <w:b/>
          <w:sz w:val="24"/>
          <w:szCs w:val="24"/>
          <w:lang w:val="sr-Cyrl-RS"/>
        </w:rPr>
        <w:t>УГОВОРА</w:t>
      </w:r>
    </w:p>
    <w:p w14:paraId="4438F144" w14:textId="77777777" w:rsidR="0085322E" w:rsidRPr="00705320" w:rsidRDefault="0085322E" w:rsidP="00705320">
      <w:pPr>
        <w:spacing w:before="0"/>
        <w:contextualSpacing/>
        <w:jc w:val="left"/>
        <w:rPr>
          <w:b/>
          <w:sz w:val="24"/>
          <w:szCs w:val="24"/>
          <w:lang w:val="sr-Cyrl-RS"/>
        </w:rPr>
      </w:pPr>
    </w:p>
    <w:p w14:paraId="1DD008AD" w14:textId="631FADF9" w:rsidR="003A45FC" w:rsidRPr="00A01D62" w:rsidRDefault="009C31EF" w:rsidP="004B6081">
      <w:pPr>
        <w:spacing w:before="0"/>
        <w:contextualSpacing/>
        <w:jc w:val="center"/>
        <w:rPr>
          <w:b/>
          <w:sz w:val="24"/>
          <w:szCs w:val="24"/>
        </w:rPr>
      </w:pPr>
      <w:r>
        <w:rPr>
          <w:b/>
          <w:sz w:val="24"/>
          <w:szCs w:val="24"/>
        </w:rPr>
        <w:t xml:space="preserve">Члан </w:t>
      </w:r>
      <w:r w:rsidR="00465B34">
        <w:rPr>
          <w:b/>
          <w:sz w:val="24"/>
          <w:szCs w:val="24"/>
          <w:lang w:val="sr-Cyrl-RS"/>
        </w:rPr>
        <w:t>2</w:t>
      </w:r>
      <w:r w:rsidR="00FA77C3">
        <w:rPr>
          <w:b/>
          <w:sz w:val="24"/>
          <w:szCs w:val="24"/>
          <w:lang w:val="sr-Cyrl-RS"/>
        </w:rPr>
        <w:t>2</w:t>
      </w:r>
      <w:r w:rsidR="00053B99">
        <w:rPr>
          <w:b/>
          <w:sz w:val="24"/>
          <w:szCs w:val="24"/>
          <w:lang w:val="sr-Cyrl-RS"/>
        </w:rPr>
        <w:t>.</w:t>
      </w:r>
    </w:p>
    <w:p w14:paraId="50E98879" w14:textId="782F2E5B" w:rsidR="003A45FC" w:rsidRDefault="00917814" w:rsidP="004B6081">
      <w:pPr>
        <w:spacing w:before="0"/>
        <w:contextualSpacing/>
        <w:rPr>
          <w:sz w:val="24"/>
          <w:szCs w:val="24"/>
          <w:lang w:val="sr-Cyrl-CS"/>
        </w:rPr>
      </w:pPr>
      <w:r>
        <w:rPr>
          <w:sz w:val="24"/>
          <w:szCs w:val="24"/>
          <w:lang w:val="sr-Cyrl-CS"/>
        </w:rPr>
        <w:t>Уговорне с</w:t>
      </w:r>
      <w:r w:rsidR="003A45FC" w:rsidRPr="00A23B33">
        <w:rPr>
          <w:sz w:val="24"/>
          <w:szCs w:val="24"/>
          <w:lang w:val="sr-Cyrl-CS"/>
        </w:rPr>
        <w:t xml:space="preserve">тране су сагласне да се евентуалне измене и допуне овог </w:t>
      </w:r>
      <w:r w:rsidR="009C31EF">
        <w:rPr>
          <w:sz w:val="24"/>
          <w:szCs w:val="24"/>
          <w:lang w:val="sr-Cyrl-CS"/>
        </w:rPr>
        <w:t>Уговора</w:t>
      </w:r>
      <w:r w:rsidR="003A45FC" w:rsidRPr="00A23B33">
        <w:rPr>
          <w:sz w:val="24"/>
          <w:szCs w:val="24"/>
          <w:lang w:val="sr-Cyrl-CS"/>
        </w:rPr>
        <w:t xml:space="preserve"> изврше у писаној форми – закључивањем анекса у складу са прописима о јавним набавкама.</w:t>
      </w:r>
    </w:p>
    <w:p w14:paraId="18EDA7EE" w14:textId="77777777" w:rsidR="002506F5" w:rsidRPr="00A23B33" w:rsidRDefault="002506F5" w:rsidP="004B6081">
      <w:pPr>
        <w:spacing w:before="0"/>
        <w:contextualSpacing/>
        <w:rPr>
          <w:sz w:val="24"/>
          <w:szCs w:val="24"/>
          <w:lang w:eastAsia="sr-Latn-CS"/>
        </w:rPr>
      </w:pPr>
    </w:p>
    <w:p w14:paraId="2A256991" w14:textId="19B09BB6" w:rsidR="003A45FC" w:rsidRPr="006163BE" w:rsidRDefault="00CC0DE5" w:rsidP="004B6081">
      <w:pPr>
        <w:spacing w:before="0"/>
        <w:contextualSpacing/>
        <w:rPr>
          <w:sz w:val="24"/>
          <w:szCs w:val="24"/>
          <w:lang w:val="sr-Cyrl-RS"/>
        </w:rPr>
      </w:pPr>
      <w:r>
        <w:rPr>
          <w:sz w:val="24"/>
          <w:szCs w:val="24"/>
        </w:rPr>
        <w:t>Корисник услуга</w:t>
      </w:r>
      <w:r w:rsidR="003A45FC" w:rsidRPr="00A23B33">
        <w:rPr>
          <w:sz w:val="24"/>
          <w:szCs w:val="24"/>
        </w:rPr>
        <w:t xml:space="preserve"> може, након закључења </w:t>
      </w:r>
      <w:r w:rsidR="009C31EF">
        <w:rPr>
          <w:sz w:val="24"/>
          <w:szCs w:val="24"/>
          <w:lang w:val="sr-Cyrl-RS"/>
        </w:rPr>
        <w:t>Уговора</w:t>
      </w:r>
      <w:r w:rsidR="003A45FC" w:rsidRPr="00A23B33">
        <w:rPr>
          <w:sz w:val="24"/>
          <w:szCs w:val="24"/>
        </w:rPr>
        <w:t xml:space="preserve">, повећати обим предмета </w:t>
      </w:r>
      <w:r w:rsidR="009C31EF">
        <w:rPr>
          <w:sz w:val="24"/>
          <w:szCs w:val="24"/>
          <w:lang w:val="sr-Cyrl-RS"/>
        </w:rPr>
        <w:t>Уговора</w:t>
      </w:r>
      <w:r w:rsidR="003A45FC" w:rsidRPr="00A23B33">
        <w:rPr>
          <w:sz w:val="24"/>
          <w:szCs w:val="24"/>
        </w:rPr>
        <w:t xml:space="preserve">, с тим да се вредност </w:t>
      </w:r>
      <w:r w:rsidR="009C31EF">
        <w:rPr>
          <w:sz w:val="24"/>
          <w:szCs w:val="24"/>
          <w:lang w:val="sr-Cyrl-RS"/>
        </w:rPr>
        <w:t>Уговора</w:t>
      </w:r>
      <w:r w:rsidR="003A45FC" w:rsidRPr="00A61830">
        <w:rPr>
          <w:sz w:val="24"/>
          <w:szCs w:val="24"/>
        </w:rPr>
        <w:t xml:space="preserve"> може повећати максимално до 5% од укупно </w:t>
      </w:r>
      <w:r w:rsidR="009C31EF">
        <w:rPr>
          <w:sz w:val="24"/>
          <w:szCs w:val="24"/>
          <w:lang w:val="sr-Cyrl-RS"/>
        </w:rPr>
        <w:t>уговорене вредности</w:t>
      </w:r>
      <w:r w:rsidR="003A45FC" w:rsidRPr="00A61830">
        <w:rPr>
          <w:sz w:val="24"/>
          <w:szCs w:val="24"/>
        </w:rPr>
        <w:t xml:space="preserve"> </w:t>
      </w:r>
      <w:r w:rsidR="00A61830" w:rsidRPr="00A61830">
        <w:rPr>
          <w:sz w:val="24"/>
          <w:szCs w:val="24"/>
        </w:rPr>
        <w:t xml:space="preserve">из члана </w:t>
      </w:r>
      <w:r w:rsidR="009C31EF">
        <w:rPr>
          <w:sz w:val="24"/>
          <w:szCs w:val="24"/>
          <w:lang w:val="sr-Cyrl-RS"/>
        </w:rPr>
        <w:t>3</w:t>
      </w:r>
      <w:r w:rsidR="003A45FC" w:rsidRPr="00A61830">
        <w:rPr>
          <w:sz w:val="24"/>
          <w:szCs w:val="24"/>
        </w:rPr>
        <w:t>.</w:t>
      </w:r>
      <w:r w:rsidR="006163BE">
        <w:rPr>
          <w:sz w:val="24"/>
          <w:szCs w:val="24"/>
          <w:lang w:val="sr-Cyrl-RS"/>
        </w:rPr>
        <w:t xml:space="preserve"> Уговора.</w:t>
      </w:r>
    </w:p>
    <w:p w14:paraId="703CA577" w14:textId="77777777" w:rsidR="002506F5" w:rsidRPr="00A61830" w:rsidRDefault="002506F5" w:rsidP="004B6081">
      <w:pPr>
        <w:spacing w:before="0"/>
        <w:contextualSpacing/>
        <w:rPr>
          <w:sz w:val="24"/>
          <w:szCs w:val="24"/>
        </w:rPr>
      </w:pPr>
    </w:p>
    <w:p w14:paraId="784FB0D2" w14:textId="5A506E90" w:rsidR="003A45FC" w:rsidRDefault="003A45FC" w:rsidP="004B6081">
      <w:pPr>
        <w:spacing w:before="0"/>
        <w:contextualSpacing/>
        <w:rPr>
          <w:sz w:val="24"/>
          <w:szCs w:val="24"/>
        </w:rPr>
      </w:pPr>
      <w:r w:rsidRPr="00A61830">
        <w:rPr>
          <w:sz w:val="24"/>
          <w:szCs w:val="24"/>
        </w:rPr>
        <w:t>К</w:t>
      </w:r>
      <w:r w:rsidRPr="00A61830">
        <w:rPr>
          <w:sz w:val="24"/>
          <w:szCs w:val="24"/>
          <w:lang w:val="sr-Cyrl-RS"/>
        </w:rPr>
        <w:t>орисник</w:t>
      </w:r>
      <w:r w:rsidR="00A61830">
        <w:rPr>
          <w:sz w:val="24"/>
          <w:szCs w:val="24"/>
          <w:lang w:val="sr-Cyrl-RS"/>
        </w:rPr>
        <w:t xml:space="preserve"> </w:t>
      </w:r>
      <w:r w:rsidR="00CC0DE5">
        <w:rPr>
          <w:sz w:val="24"/>
          <w:szCs w:val="24"/>
          <w:lang w:val="sr-Cyrl-RS"/>
        </w:rPr>
        <w:t>услуга</w:t>
      </w:r>
      <w:r w:rsidRPr="00A61830">
        <w:rPr>
          <w:sz w:val="24"/>
          <w:szCs w:val="24"/>
        </w:rPr>
        <w:t xml:space="preserve"> може да дозволи промену цене или других битних елемената </w:t>
      </w:r>
      <w:r w:rsidR="009C31EF">
        <w:rPr>
          <w:sz w:val="24"/>
          <w:szCs w:val="24"/>
          <w:lang w:val="sr-Cyrl-RS"/>
        </w:rPr>
        <w:t xml:space="preserve">Уговора </w:t>
      </w:r>
      <w:r w:rsidRPr="00A23B33">
        <w:rPr>
          <w:sz w:val="24"/>
          <w:szCs w:val="24"/>
        </w:rPr>
        <w:t>из објективних разлога као што су: виша сила, измена важећих законских прописа, мере државних органа, наступе околности које отежавају испуњење обавезе једне</w:t>
      </w:r>
      <w:r w:rsidR="00917814">
        <w:rPr>
          <w:sz w:val="24"/>
          <w:szCs w:val="24"/>
          <w:lang w:val="sr-Cyrl-RS"/>
        </w:rPr>
        <w:t xml:space="preserve"> Уговорне</w:t>
      </w:r>
      <w:r w:rsidRPr="00A23B33">
        <w:rPr>
          <w:sz w:val="24"/>
          <w:szCs w:val="24"/>
        </w:rPr>
        <w:t xml:space="preserve"> стране или се због њих не може остварити сврха овог </w:t>
      </w:r>
      <w:r w:rsidR="009C31EF">
        <w:rPr>
          <w:sz w:val="24"/>
          <w:szCs w:val="24"/>
          <w:lang w:val="sr-Cyrl-RS"/>
        </w:rPr>
        <w:t>Уговора</w:t>
      </w:r>
      <w:r w:rsidRPr="00A23B33">
        <w:rPr>
          <w:sz w:val="24"/>
          <w:szCs w:val="24"/>
        </w:rPr>
        <w:t>.</w:t>
      </w:r>
    </w:p>
    <w:p w14:paraId="3C6CE5C9" w14:textId="77777777" w:rsidR="002506F5" w:rsidRPr="00A23B33" w:rsidRDefault="002506F5" w:rsidP="004B6081">
      <w:pPr>
        <w:spacing w:before="0"/>
        <w:contextualSpacing/>
        <w:rPr>
          <w:sz w:val="24"/>
          <w:szCs w:val="24"/>
        </w:rPr>
      </w:pPr>
    </w:p>
    <w:p w14:paraId="243F5DA1" w14:textId="0E19D1D9" w:rsidR="003A45FC" w:rsidRDefault="003A45FC" w:rsidP="004B6081">
      <w:pPr>
        <w:spacing w:before="0"/>
        <w:contextualSpacing/>
        <w:rPr>
          <w:sz w:val="24"/>
          <w:szCs w:val="24"/>
          <w:lang w:val="sr-Cyrl-RS" w:eastAsia="sr-Latn-CS"/>
        </w:rPr>
      </w:pPr>
      <w:r w:rsidRPr="00A23B33">
        <w:rPr>
          <w:sz w:val="24"/>
          <w:szCs w:val="24"/>
          <w:lang w:eastAsia="sr-Latn-CS"/>
        </w:rPr>
        <w:t xml:space="preserve">Промена, односно </w:t>
      </w:r>
      <w:proofErr w:type="gramStart"/>
      <w:r w:rsidRPr="00A23B33">
        <w:rPr>
          <w:sz w:val="24"/>
          <w:szCs w:val="24"/>
          <w:lang w:eastAsia="sr-Latn-CS"/>
        </w:rPr>
        <w:t>усклађивање  цене</w:t>
      </w:r>
      <w:proofErr w:type="gramEnd"/>
      <w:r w:rsidRPr="00A23B33">
        <w:rPr>
          <w:sz w:val="24"/>
          <w:szCs w:val="24"/>
          <w:lang w:eastAsia="sr-Latn-CS"/>
        </w:rPr>
        <w:t xml:space="preserve"> у складу са одредбама овог </w:t>
      </w:r>
      <w:r w:rsidR="009C31EF">
        <w:rPr>
          <w:sz w:val="24"/>
          <w:szCs w:val="24"/>
          <w:lang w:val="sr-Cyrl-RS" w:eastAsia="sr-Latn-CS"/>
        </w:rPr>
        <w:t>Уговора</w:t>
      </w:r>
      <w:r w:rsidRPr="00A23B33">
        <w:rPr>
          <w:sz w:val="24"/>
          <w:szCs w:val="24"/>
          <w:lang w:eastAsia="sr-Latn-CS"/>
        </w:rPr>
        <w:t xml:space="preserve"> не представља промену самог </w:t>
      </w:r>
      <w:r w:rsidR="009C31EF">
        <w:rPr>
          <w:sz w:val="24"/>
          <w:szCs w:val="24"/>
          <w:lang w:val="sr-Cyrl-RS" w:eastAsia="sr-Latn-CS"/>
        </w:rPr>
        <w:t>Уговора</w:t>
      </w:r>
      <w:r w:rsidRPr="00A23B33">
        <w:rPr>
          <w:sz w:val="24"/>
          <w:szCs w:val="24"/>
          <w:lang w:val="sr-Cyrl-RS" w:eastAsia="sr-Latn-CS"/>
        </w:rPr>
        <w:t>.</w:t>
      </w:r>
    </w:p>
    <w:p w14:paraId="7F651CE2" w14:textId="3295D90F" w:rsidR="006E791A" w:rsidRDefault="006E791A" w:rsidP="002506F5">
      <w:pPr>
        <w:spacing w:before="0"/>
        <w:contextualSpacing/>
        <w:jc w:val="left"/>
        <w:rPr>
          <w:b/>
          <w:sz w:val="24"/>
          <w:szCs w:val="24"/>
        </w:rPr>
      </w:pPr>
    </w:p>
    <w:p w14:paraId="2DABE118" w14:textId="77777777" w:rsidR="007B74A4" w:rsidRPr="007B74A4" w:rsidRDefault="007B74A4" w:rsidP="007B74A4">
      <w:pPr>
        <w:tabs>
          <w:tab w:val="left" w:pos="567"/>
        </w:tabs>
        <w:spacing w:before="0"/>
        <w:rPr>
          <w:rFonts w:cs="Arial"/>
          <w:b/>
          <w:sz w:val="24"/>
          <w:szCs w:val="24"/>
          <w:lang w:val="sr-Cyrl-RS"/>
        </w:rPr>
      </w:pPr>
      <w:r w:rsidRPr="007B74A4">
        <w:rPr>
          <w:rFonts w:cs="Arial"/>
          <w:b/>
          <w:sz w:val="24"/>
          <w:szCs w:val="24"/>
          <w:lang w:val="sr-Cyrl-RS"/>
        </w:rPr>
        <w:t>ПОВЕРЉИВОСТ</w:t>
      </w:r>
    </w:p>
    <w:p w14:paraId="35E71EC6" w14:textId="4D87B137" w:rsidR="007B74A4" w:rsidRPr="007B74A4" w:rsidRDefault="007B74A4" w:rsidP="007B74A4">
      <w:pPr>
        <w:tabs>
          <w:tab w:val="left" w:pos="567"/>
        </w:tabs>
        <w:spacing w:before="0"/>
        <w:jc w:val="center"/>
        <w:rPr>
          <w:rFonts w:cs="Arial"/>
          <w:sz w:val="24"/>
          <w:szCs w:val="24"/>
        </w:rPr>
      </w:pPr>
      <w:r w:rsidRPr="007B74A4">
        <w:rPr>
          <w:rFonts w:cs="Arial"/>
          <w:b/>
          <w:sz w:val="24"/>
          <w:szCs w:val="24"/>
        </w:rPr>
        <w:t xml:space="preserve">Члан </w:t>
      </w:r>
      <w:r w:rsidR="009F173B">
        <w:rPr>
          <w:rFonts w:cs="Arial"/>
          <w:b/>
          <w:sz w:val="24"/>
          <w:szCs w:val="24"/>
          <w:lang w:val="sr-Cyrl-RS"/>
        </w:rPr>
        <w:t>2</w:t>
      </w:r>
      <w:r w:rsidR="00FA77C3">
        <w:rPr>
          <w:rFonts w:cs="Arial"/>
          <w:b/>
          <w:sz w:val="24"/>
          <w:szCs w:val="24"/>
          <w:lang w:val="sr-Cyrl-RS"/>
        </w:rPr>
        <w:t>3</w:t>
      </w:r>
      <w:r w:rsidRPr="007B74A4">
        <w:rPr>
          <w:rFonts w:cs="Arial"/>
          <w:sz w:val="24"/>
          <w:szCs w:val="24"/>
        </w:rPr>
        <w:t>.</w:t>
      </w:r>
    </w:p>
    <w:p w14:paraId="7E946F96" w14:textId="77777777" w:rsidR="007B74A4" w:rsidRPr="007B74A4" w:rsidRDefault="007B74A4" w:rsidP="007B74A4">
      <w:pPr>
        <w:tabs>
          <w:tab w:val="left" w:pos="567"/>
        </w:tabs>
        <w:spacing w:before="0"/>
        <w:rPr>
          <w:rFonts w:cs="Arial"/>
          <w:sz w:val="24"/>
          <w:szCs w:val="24"/>
        </w:rPr>
      </w:pPr>
      <w:proofErr w:type="gramStart"/>
      <w:r w:rsidRPr="007B74A4">
        <w:rPr>
          <w:rFonts w:cs="Arial"/>
          <w:sz w:val="24"/>
          <w:szCs w:val="24"/>
        </w:rPr>
        <w:t>Пружалац услуга и Извршиоци који су ангажовани на извршавању активности које су предмет овог Уговора, дужни су да чувају поверљивост свих података и информација садржаних у документацији, извештајима, предрачунима,</w:t>
      </w:r>
      <w:r w:rsidRPr="007B74A4">
        <w:rPr>
          <w:rFonts w:cs="Arial"/>
          <w:sz w:val="24"/>
          <w:szCs w:val="24"/>
          <w:lang w:val="sr-Cyrl-RS"/>
        </w:rPr>
        <w:t xml:space="preserve"> </w:t>
      </w:r>
      <w:r w:rsidRPr="007B74A4">
        <w:rPr>
          <w:rFonts w:cs="Arial"/>
          <w:sz w:val="24"/>
          <w:szCs w:val="24"/>
        </w:rPr>
        <w:t>техничким подацима и обавештењима, до којих дођу у вези са реализацијом овог Уговора и да их користе искључиво за обављање те Услугe, а у складу са Уговором о чувању пословне тајне и поверљивих информација који је Прилог 6</w:t>
      </w:r>
      <w:r w:rsidRPr="007B74A4">
        <w:rPr>
          <w:rFonts w:cs="Arial"/>
          <w:sz w:val="24"/>
          <w:szCs w:val="24"/>
          <w:highlight w:val="yellow"/>
        </w:rPr>
        <w:t xml:space="preserve"> </w:t>
      </w:r>
      <w:r w:rsidRPr="007B74A4">
        <w:rPr>
          <w:rFonts w:cs="Arial"/>
          <w:sz w:val="24"/>
          <w:szCs w:val="24"/>
        </w:rPr>
        <w:t>уз овај Уговор.</w:t>
      </w:r>
      <w:proofErr w:type="gramEnd"/>
      <w:r w:rsidRPr="007B74A4">
        <w:rPr>
          <w:rFonts w:cs="Arial"/>
          <w:sz w:val="24"/>
          <w:szCs w:val="24"/>
        </w:rPr>
        <w:t xml:space="preserve"> </w:t>
      </w:r>
    </w:p>
    <w:p w14:paraId="1F89CFA5" w14:textId="11AF49DA" w:rsidR="007B74A4" w:rsidRPr="007B74A4" w:rsidRDefault="007B74A4" w:rsidP="007B74A4">
      <w:pPr>
        <w:tabs>
          <w:tab w:val="left" w:pos="567"/>
        </w:tabs>
        <w:spacing w:before="0"/>
        <w:jc w:val="center"/>
        <w:rPr>
          <w:rFonts w:cs="Arial"/>
          <w:sz w:val="24"/>
          <w:szCs w:val="24"/>
        </w:rPr>
      </w:pPr>
      <w:r w:rsidRPr="007B74A4">
        <w:rPr>
          <w:rFonts w:cs="Arial"/>
          <w:b/>
          <w:sz w:val="24"/>
          <w:szCs w:val="24"/>
        </w:rPr>
        <w:t xml:space="preserve">Члан </w:t>
      </w:r>
      <w:r w:rsidR="009F173B">
        <w:rPr>
          <w:rFonts w:cs="Arial"/>
          <w:b/>
          <w:sz w:val="24"/>
          <w:szCs w:val="24"/>
        </w:rPr>
        <w:t>2</w:t>
      </w:r>
      <w:r w:rsidR="00FA77C3">
        <w:rPr>
          <w:rFonts w:cs="Arial"/>
          <w:b/>
          <w:sz w:val="24"/>
          <w:szCs w:val="24"/>
        </w:rPr>
        <w:t>4</w:t>
      </w:r>
      <w:r w:rsidRPr="007B74A4">
        <w:rPr>
          <w:rFonts w:cs="Arial"/>
          <w:sz w:val="24"/>
          <w:szCs w:val="24"/>
        </w:rPr>
        <w:t>.</w:t>
      </w:r>
    </w:p>
    <w:p w14:paraId="2DC565C8" w14:textId="04EFB40D" w:rsidR="007B74A4" w:rsidRDefault="007B74A4" w:rsidP="009F173B">
      <w:pPr>
        <w:spacing w:before="0"/>
        <w:contextualSpacing/>
        <w:rPr>
          <w:b/>
          <w:sz w:val="24"/>
          <w:szCs w:val="24"/>
        </w:rPr>
      </w:pPr>
      <w:r w:rsidRPr="007B74A4">
        <w:rPr>
          <w:rFonts w:cs="Arial"/>
          <w:sz w:val="24"/>
          <w:szCs w:val="24"/>
        </w:rPr>
        <w:t>Информације, подаци и документација које је Корисник услуга доставио Пружаоцу услуга у извршавању предмета овог Уговора, Пружалац услуга не може стављати на располагање трећим лицима, без претходне писане сагласности Корисника услуга.</w:t>
      </w:r>
    </w:p>
    <w:p w14:paraId="08DE6F58" w14:textId="0E25301C" w:rsidR="007B74A4" w:rsidRDefault="007B74A4" w:rsidP="002506F5">
      <w:pPr>
        <w:spacing w:before="0"/>
        <w:contextualSpacing/>
        <w:jc w:val="left"/>
        <w:rPr>
          <w:b/>
          <w:sz w:val="24"/>
          <w:szCs w:val="24"/>
        </w:rPr>
      </w:pPr>
    </w:p>
    <w:p w14:paraId="43B36D06" w14:textId="6EA1AC24" w:rsidR="00245A00" w:rsidRDefault="00245A00" w:rsidP="002506F5">
      <w:pPr>
        <w:spacing w:before="0"/>
        <w:contextualSpacing/>
        <w:jc w:val="left"/>
        <w:rPr>
          <w:b/>
          <w:sz w:val="24"/>
          <w:szCs w:val="24"/>
        </w:rPr>
      </w:pPr>
    </w:p>
    <w:p w14:paraId="4B55CC26" w14:textId="77777777" w:rsidR="00245A00" w:rsidRDefault="00245A00" w:rsidP="002506F5">
      <w:pPr>
        <w:spacing w:before="0"/>
        <w:contextualSpacing/>
        <w:jc w:val="left"/>
        <w:rPr>
          <w:b/>
          <w:sz w:val="24"/>
          <w:szCs w:val="24"/>
        </w:rPr>
      </w:pPr>
    </w:p>
    <w:p w14:paraId="466C4BF7" w14:textId="0BE5867D" w:rsidR="003A45FC" w:rsidRDefault="003A45FC" w:rsidP="002506F5">
      <w:pPr>
        <w:spacing w:before="0"/>
        <w:contextualSpacing/>
        <w:jc w:val="left"/>
        <w:rPr>
          <w:b/>
          <w:sz w:val="24"/>
          <w:szCs w:val="24"/>
        </w:rPr>
      </w:pPr>
      <w:r w:rsidRPr="00A01D62">
        <w:rPr>
          <w:b/>
          <w:sz w:val="24"/>
          <w:szCs w:val="24"/>
        </w:rPr>
        <w:t>ЗАВРШНЕ ОДРЕДБЕ</w:t>
      </w:r>
    </w:p>
    <w:p w14:paraId="0AD3F021" w14:textId="037DAA4F" w:rsidR="00833B2F" w:rsidRPr="007B74A4" w:rsidRDefault="00833B2F" w:rsidP="00833B2F">
      <w:pPr>
        <w:tabs>
          <w:tab w:val="left" w:pos="567"/>
        </w:tabs>
        <w:spacing w:before="0"/>
        <w:jc w:val="center"/>
        <w:rPr>
          <w:rFonts w:cs="Arial"/>
          <w:sz w:val="24"/>
          <w:szCs w:val="24"/>
        </w:rPr>
      </w:pPr>
      <w:r w:rsidRPr="007B74A4">
        <w:rPr>
          <w:rFonts w:cs="Arial"/>
          <w:b/>
          <w:sz w:val="24"/>
          <w:szCs w:val="24"/>
        </w:rPr>
        <w:t xml:space="preserve">Члан </w:t>
      </w:r>
      <w:r>
        <w:rPr>
          <w:rFonts w:cs="Arial"/>
          <w:b/>
          <w:sz w:val="24"/>
          <w:szCs w:val="24"/>
        </w:rPr>
        <w:t>2</w:t>
      </w:r>
      <w:r w:rsidR="00FA77C3">
        <w:rPr>
          <w:rFonts w:cs="Arial"/>
          <w:b/>
          <w:sz w:val="24"/>
          <w:szCs w:val="24"/>
        </w:rPr>
        <w:t>5</w:t>
      </w:r>
      <w:r w:rsidRPr="007B74A4">
        <w:rPr>
          <w:rFonts w:cs="Arial"/>
          <w:sz w:val="24"/>
          <w:szCs w:val="24"/>
        </w:rPr>
        <w:t>.</w:t>
      </w:r>
    </w:p>
    <w:p w14:paraId="3E5E21FF" w14:textId="77777777" w:rsidR="00B9370C" w:rsidRDefault="00B9370C" w:rsidP="002506F5">
      <w:pPr>
        <w:spacing w:before="0"/>
        <w:contextualSpacing/>
        <w:jc w:val="left"/>
        <w:rPr>
          <w:b/>
          <w:sz w:val="24"/>
          <w:szCs w:val="24"/>
        </w:rPr>
      </w:pPr>
    </w:p>
    <w:p w14:paraId="7DEDE312" w14:textId="77777777" w:rsidR="00833B2F" w:rsidRPr="0030245C" w:rsidRDefault="00833B2F" w:rsidP="00833B2F">
      <w:pPr>
        <w:spacing w:before="0"/>
        <w:contextualSpacing/>
        <w:rPr>
          <w:sz w:val="24"/>
          <w:szCs w:val="24"/>
        </w:rPr>
      </w:pPr>
      <w:r w:rsidRPr="0030245C">
        <w:rPr>
          <w:sz w:val="24"/>
          <w:szCs w:val="24"/>
        </w:rPr>
        <w:lastRenderedPageBreak/>
        <w:t xml:space="preserve">Уколико у току трајања обавеза из овог </w:t>
      </w:r>
      <w:r w:rsidRPr="0030245C">
        <w:rPr>
          <w:sz w:val="24"/>
          <w:szCs w:val="24"/>
          <w:lang w:val="sr-Cyrl-RS"/>
        </w:rPr>
        <w:t>Уговора</w:t>
      </w:r>
      <w:r w:rsidRPr="0030245C">
        <w:rPr>
          <w:sz w:val="24"/>
          <w:szCs w:val="24"/>
        </w:rPr>
        <w:t xml:space="preserve"> дође до статусних промена код </w:t>
      </w:r>
      <w:r w:rsidRPr="0030245C">
        <w:rPr>
          <w:sz w:val="24"/>
          <w:szCs w:val="24"/>
          <w:lang w:val="sr-Cyrl-RS"/>
        </w:rPr>
        <w:t xml:space="preserve">Уговорних </w:t>
      </w:r>
      <w:r w:rsidRPr="0030245C">
        <w:rPr>
          <w:sz w:val="24"/>
          <w:szCs w:val="24"/>
        </w:rPr>
        <w:t>страна, права и обавезе прелазе на одговарајућег правног следбеника.</w:t>
      </w:r>
    </w:p>
    <w:p w14:paraId="2A2D1FA1" w14:textId="77777777" w:rsidR="00833B2F" w:rsidRPr="0030245C" w:rsidRDefault="00833B2F" w:rsidP="00833B2F">
      <w:pPr>
        <w:spacing w:before="0"/>
        <w:contextualSpacing/>
        <w:rPr>
          <w:sz w:val="24"/>
          <w:szCs w:val="24"/>
          <w:lang w:val="ru-RU"/>
        </w:rPr>
      </w:pPr>
      <w:r w:rsidRPr="0030245C">
        <w:rPr>
          <w:sz w:val="24"/>
          <w:szCs w:val="24"/>
          <w:lang w:val="ru-RU"/>
        </w:rPr>
        <w:t xml:space="preserve">Након закључења </w:t>
      </w:r>
      <w:r w:rsidRPr="0030245C">
        <w:rPr>
          <w:sz w:val="24"/>
          <w:szCs w:val="24"/>
        </w:rPr>
        <w:t xml:space="preserve">и ступања на правну снагу </w:t>
      </w:r>
      <w:r w:rsidRPr="0030245C">
        <w:rPr>
          <w:sz w:val="24"/>
          <w:szCs w:val="24"/>
          <w:lang w:val="ru-RU"/>
        </w:rPr>
        <w:t xml:space="preserve">овог Уговора, Корисник </w:t>
      </w:r>
      <w:r w:rsidRPr="0030245C">
        <w:rPr>
          <w:sz w:val="24"/>
          <w:szCs w:val="24"/>
          <w:lang w:val="sr-Cyrl-RS"/>
        </w:rPr>
        <w:t>услуга</w:t>
      </w:r>
      <w:r w:rsidRPr="0030245C">
        <w:rPr>
          <w:sz w:val="24"/>
          <w:szCs w:val="24"/>
          <w:lang w:val="ru-RU"/>
        </w:rPr>
        <w:t xml:space="preserve"> може да дозволи, а </w:t>
      </w:r>
      <w:r w:rsidRPr="0030245C">
        <w:rPr>
          <w:sz w:val="24"/>
          <w:szCs w:val="24"/>
        </w:rPr>
        <w:t>Пр</w:t>
      </w:r>
      <w:r w:rsidRPr="0030245C">
        <w:rPr>
          <w:sz w:val="24"/>
          <w:szCs w:val="24"/>
          <w:lang w:val="sr-Cyrl-RS"/>
        </w:rPr>
        <w:t>ужалац</w:t>
      </w:r>
      <w:r w:rsidRPr="0030245C">
        <w:rPr>
          <w:sz w:val="24"/>
          <w:szCs w:val="24"/>
          <w:lang w:val="ru-RU"/>
        </w:rPr>
        <w:t xml:space="preserve"> </w:t>
      </w:r>
      <w:r w:rsidRPr="0030245C">
        <w:rPr>
          <w:sz w:val="24"/>
          <w:szCs w:val="24"/>
          <w:lang w:val="sr-Cyrl-RS"/>
        </w:rPr>
        <w:t>услуга</w:t>
      </w:r>
      <w:r w:rsidRPr="0030245C">
        <w:rPr>
          <w:sz w:val="24"/>
          <w:szCs w:val="24"/>
          <w:lang w:val="ru-RU"/>
        </w:rPr>
        <w:t xml:space="preserve"> је обавезан да прихвати промену страна због статусних промена код Корисника услуга, у складу са Уговором о статусној промени.</w:t>
      </w:r>
    </w:p>
    <w:p w14:paraId="7E2831E1" w14:textId="77777777" w:rsidR="00B9370C" w:rsidRPr="00A23B33" w:rsidRDefault="00B9370C" w:rsidP="00B9370C">
      <w:pPr>
        <w:spacing w:before="0"/>
        <w:contextualSpacing/>
        <w:rPr>
          <w:sz w:val="24"/>
          <w:szCs w:val="24"/>
        </w:rPr>
      </w:pPr>
    </w:p>
    <w:p w14:paraId="670E8D1B" w14:textId="3CC1EA29" w:rsidR="00B9370C" w:rsidRPr="00A01D62" w:rsidRDefault="00B9370C" w:rsidP="00B9370C">
      <w:pPr>
        <w:spacing w:before="0"/>
        <w:contextualSpacing/>
        <w:jc w:val="center"/>
        <w:rPr>
          <w:b/>
          <w:sz w:val="24"/>
          <w:szCs w:val="24"/>
        </w:rPr>
      </w:pPr>
      <w:r w:rsidRPr="00FA77C3">
        <w:rPr>
          <w:b/>
          <w:sz w:val="24"/>
          <w:szCs w:val="24"/>
        </w:rPr>
        <w:t xml:space="preserve">Члан </w:t>
      </w:r>
      <w:r w:rsidR="00FA77C3">
        <w:rPr>
          <w:b/>
          <w:sz w:val="24"/>
          <w:szCs w:val="24"/>
          <w:lang w:val="sr-Cyrl-RS"/>
        </w:rPr>
        <w:t>26</w:t>
      </w:r>
      <w:r w:rsidRPr="00FA77C3">
        <w:rPr>
          <w:b/>
          <w:sz w:val="24"/>
          <w:szCs w:val="24"/>
          <w:lang w:val="sr-Cyrl-RS"/>
        </w:rPr>
        <w:t>.</w:t>
      </w:r>
    </w:p>
    <w:p w14:paraId="34483521" w14:textId="77777777" w:rsidR="00B9370C" w:rsidRDefault="00B9370C" w:rsidP="00B9370C">
      <w:pPr>
        <w:spacing w:before="0"/>
        <w:contextualSpacing/>
        <w:rPr>
          <w:rFonts w:eastAsia="Calibri"/>
          <w:sz w:val="24"/>
          <w:szCs w:val="24"/>
          <w:lang w:val="ru-RU"/>
        </w:rPr>
      </w:pPr>
      <w:r>
        <w:rPr>
          <w:rFonts w:eastAsia="Calibri"/>
          <w:sz w:val="24"/>
          <w:szCs w:val="24"/>
        </w:rPr>
        <w:t>Пружалац услуга</w:t>
      </w:r>
      <w:r>
        <w:rPr>
          <w:rFonts w:eastAsia="Calibri"/>
          <w:sz w:val="24"/>
          <w:szCs w:val="24"/>
          <w:lang w:val="sr-Cyrl-RS"/>
        </w:rPr>
        <w:t xml:space="preserve"> </w:t>
      </w:r>
      <w:r w:rsidRPr="00A23B33">
        <w:rPr>
          <w:rFonts w:eastAsia="Calibri"/>
          <w:sz w:val="24"/>
          <w:szCs w:val="24"/>
          <w:lang w:val="ru-RU"/>
        </w:rPr>
        <w:t>је дужан да без одлагања, а најкасније у року од 5</w:t>
      </w:r>
      <w:r>
        <w:rPr>
          <w:rFonts w:eastAsia="Calibri"/>
          <w:sz w:val="24"/>
          <w:szCs w:val="24"/>
          <w:lang w:val="ru-RU"/>
        </w:rPr>
        <w:t xml:space="preserve"> </w:t>
      </w:r>
      <w:r w:rsidRPr="00A23B33">
        <w:rPr>
          <w:rFonts w:eastAsia="Calibri"/>
          <w:sz w:val="24"/>
          <w:szCs w:val="24"/>
          <w:lang w:val="ru-RU"/>
        </w:rPr>
        <w:t>(</w:t>
      </w:r>
      <w:r>
        <w:rPr>
          <w:rFonts w:eastAsia="Calibri"/>
          <w:sz w:val="24"/>
          <w:szCs w:val="24"/>
          <w:lang w:val="ru-RU"/>
        </w:rPr>
        <w:t xml:space="preserve">словима: </w:t>
      </w:r>
      <w:r w:rsidRPr="00A23B33">
        <w:rPr>
          <w:rFonts w:eastAsia="Calibri"/>
          <w:sz w:val="24"/>
          <w:szCs w:val="24"/>
          <w:lang w:val="ru-RU"/>
        </w:rPr>
        <w:t xml:space="preserve">пет) дана од дана настанка промене у било којем од података, о насталој промени писмено обавести </w:t>
      </w:r>
      <w:r>
        <w:rPr>
          <w:rFonts w:eastAsia="Calibri"/>
          <w:sz w:val="24"/>
          <w:szCs w:val="24"/>
        </w:rPr>
        <w:t>Корисника услуга</w:t>
      </w:r>
      <w:r w:rsidRPr="00A23B33">
        <w:rPr>
          <w:rFonts w:eastAsia="Calibri"/>
          <w:sz w:val="24"/>
          <w:szCs w:val="24"/>
          <w:lang w:val="ru-RU"/>
        </w:rPr>
        <w:t xml:space="preserve"> и да је документује на прописан начин.</w:t>
      </w:r>
    </w:p>
    <w:p w14:paraId="6D6D42B7" w14:textId="77777777" w:rsidR="00A71CFB" w:rsidRDefault="00A71CFB" w:rsidP="00B9370C">
      <w:pPr>
        <w:spacing w:before="0"/>
        <w:contextualSpacing/>
        <w:rPr>
          <w:rFonts w:eastAsia="Calibri"/>
          <w:sz w:val="24"/>
          <w:szCs w:val="24"/>
          <w:lang w:val="ru-RU"/>
        </w:rPr>
      </w:pPr>
    </w:p>
    <w:p w14:paraId="13A56796" w14:textId="4B8397C5" w:rsidR="00A71CFB" w:rsidRDefault="00A71CFB" w:rsidP="00B9370C">
      <w:pPr>
        <w:spacing w:before="0"/>
        <w:contextualSpacing/>
        <w:rPr>
          <w:rFonts w:eastAsia="Calibri"/>
          <w:sz w:val="24"/>
          <w:szCs w:val="24"/>
          <w:lang w:val="ru-RU"/>
        </w:rPr>
      </w:pPr>
      <w:r w:rsidRPr="00A71CFB">
        <w:rPr>
          <w:rFonts w:eastAsia="Calibri"/>
          <w:sz w:val="24"/>
          <w:szCs w:val="24"/>
          <w:lang w:val="ru-RU"/>
        </w:rPr>
        <w:t>Уговорне стране су обавезне да једна другу без одлагања обавесте о свим променама које могу утицати на реализацију овог Уговора.</w:t>
      </w:r>
    </w:p>
    <w:p w14:paraId="35BBC6D5" w14:textId="77777777" w:rsidR="00EE36FE" w:rsidRDefault="00EE36FE" w:rsidP="00B9370C">
      <w:pPr>
        <w:spacing w:before="0"/>
        <w:contextualSpacing/>
        <w:rPr>
          <w:rFonts w:eastAsia="Calibri"/>
          <w:sz w:val="24"/>
          <w:szCs w:val="24"/>
          <w:lang w:val="ru-RU"/>
        </w:rPr>
      </w:pPr>
    </w:p>
    <w:p w14:paraId="762D9630" w14:textId="213A1F97" w:rsidR="00EE36FE" w:rsidRPr="00A01D62" w:rsidRDefault="00FA77C3" w:rsidP="00EE36FE">
      <w:pPr>
        <w:spacing w:before="0"/>
        <w:contextualSpacing/>
        <w:jc w:val="center"/>
        <w:rPr>
          <w:b/>
          <w:sz w:val="24"/>
          <w:szCs w:val="24"/>
        </w:rPr>
      </w:pPr>
      <w:r>
        <w:rPr>
          <w:b/>
          <w:sz w:val="24"/>
          <w:szCs w:val="24"/>
        </w:rPr>
        <w:t>Члан 27</w:t>
      </w:r>
      <w:r w:rsidR="00EE36FE" w:rsidRPr="00A01D62">
        <w:rPr>
          <w:b/>
          <w:sz w:val="24"/>
          <w:szCs w:val="24"/>
        </w:rPr>
        <w:t>.</w:t>
      </w:r>
    </w:p>
    <w:p w14:paraId="4DE7B363" w14:textId="77777777" w:rsidR="00EE36FE" w:rsidRDefault="00EE36FE" w:rsidP="00EE36FE">
      <w:pPr>
        <w:spacing w:before="0"/>
        <w:contextualSpacing/>
        <w:rPr>
          <w:sz w:val="24"/>
          <w:szCs w:val="24"/>
        </w:rPr>
      </w:pPr>
      <w:r w:rsidRPr="00A23B33">
        <w:rPr>
          <w:sz w:val="24"/>
          <w:szCs w:val="24"/>
        </w:rPr>
        <w:t xml:space="preserve">Неважење било које одредбе овог </w:t>
      </w:r>
      <w:r>
        <w:rPr>
          <w:sz w:val="24"/>
          <w:szCs w:val="24"/>
          <w:lang w:val="sr-Cyrl-RS"/>
        </w:rPr>
        <w:t>Уговора</w:t>
      </w:r>
      <w:r w:rsidRPr="00A23B33">
        <w:rPr>
          <w:sz w:val="24"/>
          <w:szCs w:val="24"/>
        </w:rPr>
        <w:t xml:space="preserve"> неће имати утицаја на важење осталих одредби </w:t>
      </w:r>
      <w:r>
        <w:rPr>
          <w:sz w:val="24"/>
          <w:szCs w:val="24"/>
          <w:lang w:val="sr-Cyrl-RS"/>
        </w:rPr>
        <w:t>Уговора</w:t>
      </w:r>
      <w:r w:rsidRPr="00A23B33">
        <w:rPr>
          <w:sz w:val="24"/>
          <w:szCs w:val="24"/>
        </w:rPr>
        <w:t xml:space="preserve">, уколико битно не утиче на реализацију овог </w:t>
      </w:r>
      <w:r>
        <w:rPr>
          <w:sz w:val="24"/>
          <w:szCs w:val="24"/>
          <w:lang w:val="sr-Cyrl-RS"/>
        </w:rPr>
        <w:t>Уговора</w:t>
      </w:r>
      <w:r w:rsidRPr="00A23B33">
        <w:rPr>
          <w:sz w:val="24"/>
          <w:szCs w:val="24"/>
        </w:rPr>
        <w:t>.</w:t>
      </w:r>
    </w:p>
    <w:p w14:paraId="7FC7A43B" w14:textId="77777777" w:rsidR="00EE36FE" w:rsidRDefault="00EE36FE" w:rsidP="00B9370C">
      <w:pPr>
        <w:spacing w:before="0"/>
        <w:contextualSpacing/>
        <w:rPr>
          <w:rFonts w:eastAsia="Calibri"/>
          <w:sz w:val="24"/>
          <w:szCs w:val="24"/>
          <w:lang w:val="ru-RU"/>
        </w:rPr>
      </w:pPr>
    </w:p>
    <w:p w14:paraId="3C4AF739" w14:textId="77777777" w:rsidR="00B9370C" w:rsidRDefault="00B9370C" w:rsidP="002506F5">
      <w:pPr>
        <w:spacing w:before="0"/>
        <w:contextualSpacing/>
        <w:jc w:val="left"/>
        <w:rPr>
          <w:b/>
          <w:sz w:val="24"/>
          <w:szCs w:val="24"/>
        </w:rPr>
      </w:pPr>
    </w:p>
    <w:p w14:paraId="64A5097E" w14:textId="0D4E93C9" w:rsidR="00564334" w:rsidRDefault="00FA77C3" w:rsidP="00564334">
      <w:pPr>
        <w:spacing w:before="0"/>
        <w:contextualSpacing/>
        <w:jc w:val="center"/>
        <w:rPr>
          <w:b/>
          <w:sz w:val="24"/>
          <w:szCs w:val="24"/>
        </w:rPr>
      </w:pPr>
      <w:r>
        <w:rPr>
          <w:b/>
          <w:sz w:val="24"/>
          <w:szCs w:val="24"/>
        </w:rPr>
        <w:t>Члан 28</w:t>
      </w:r>
      <w:r w:rsidR="00564334" w:rsidRPr="00A01D62">
        <w:rPr>
          <w:b/>
          <w:sz w:val="24"/>
          <w:szCs w:val="24"/>
        </w:rPr>
        <w:t>.</w:t>
      </w:r>
    </w:p>
    <w:p w14:paraId="5F91BBB2" w14:textId="675CD017" w:rsidR="00564334" w:rsidRDefault="00564334" w:rsidP="006E791A">
      <w:pPr>
        <w:spacing w:before="0"/>
        <w:contextualSpacing/>
        <w:rPr>
          <w:sz w:val="24"/>
          <w:szCs w:val="24"/>
        </w:rPr>
      </w:pPr>
      <w:r w:rsidRPr="00564334">
        <w:rPr>
          <w:sz w:val="24"/>
          <w:szCs w:val="24"/>
        </w:rPr>
        <w:t>Ниједна Уговорна страна нема право да неку од својих права и обавеза из овог Уговора уступи, прода нити заложи трећем лицу без претходне писане са</w:t>
      </w:r>
      <w:r>
        <w:rPr>
          <w:sz w:val="24"/>
          <w:szCs w:val="24"/>
        </w:rPr>
        <w:t>гласности друге Уговорене с</w:t>
      </w:r>
      <w:r>
        <w:rPr>
          <w:sz w:val="24"/>
          <w:szCs w:val="24"/>
          <w:lang w:val="sr-Cyrl-RS"/>
        </w:rPr>
        <w:t>т</w:t>
      </w:r>
      <w:r>
        <w:rPr>
          <w:sz w:val="24"/>
          <w:szCs w:val="24"/>
        </w:rPr>
        <w:t>ране.</w:t>
      </w:r>
    </w:p>
    <w:p w14:paraId="6EA7F239" w14:textId="77777777" w:rsidR="006E791A" w:rsidRPr="00564334" w:rsidRDefault="006E791A" w:rsidP="006E791A">
      <w:pPr>
        <w:spacing w:before="0"/>
        <w:contextualSpacing/>
        <w:rPr>
          <w:sz w:val="24"/>
          <w:szCs w:val="24"/>
        </w:rPr>
      </w:pPr>
    </w:p>
    <w:p w14:paraId="6AD9DE45" w14:textId="00F994CA" w:rsidR="00564334" w:rsidRPr="00A01D62" w:rsidRDefault="00FA77C3" w:rsidP="00564334">
      <w:pPr>
        <w:spacing w:before="0"/>
        <w:contextualSpacing/>
        <w:jc w:val="center"/>
        <w:rPr>
          <w:b/>
          <w:sz w:val="24"/>
          <w:szCs w:val="24"/>
        </w:rPr>
      </w:pPr>
      <w:r>
        <w:rPr>
          <w:b/>
          <w:sz w:val="24"/>
          <w:szCs w:val="24"/>
        </w:rPr>
        <w:t>Члан 29</w:t>
      </w:r>
      <w:r w:rsidR="00564334" w:rsidRPr="00A01D62">
        <w:rPr>
          <w:b/>
          <w:sz w:val="24"/>
          <w:szCs w:val="24"/>
        </w:rPr>
        <w:t>.</w:t>
      </w:r>
    </w:p>
    <w:p w14:paraId="1964FCD5" w14:textId="36FAB2D9" w:rsidR="003A45FC" w:rsidRDefault="003A45FC" w:rsidP="004B6081">
      <w:pPr>
        <w:spacing w:before="0"/>
        <w:contextualSpacing/>
        <w:rPr>
          <w:sz w:val="24"/>
          <w:szCs w:val="24"/>
          <w:lang w:val="sr-Cyrl-CS"/>
        </w:rPr>
      </w:pPr>
      <w:r w:rsidRPr="00852E02">
        <w:rPr>
          <w:sz w:val="24"/>
          <w:szCs w:val="24"/>
        </w:rPr>
        <w:t>На односе страна</w:t>
      </w:r>
      <w:r w:rsidRPr="00852E02">
        <w:rPr>
          <w:sz w:val="24"/>
          <w:szCs w:val="24"/>
          <w:lang w:val="sr-Cyrl-CS"/>
        </w:rPr>
        <w:t>,</w:t>
      </w:r>
      <w:r w:rsidRPr="00852E02">
        <w:rPr>
          <w:sz w:val="24"/>
          <w:szCs w:val="24"/>
        </w:rPr>
        <w:t xml:space="preserve"> који нису уређени овим </w:t>
      </w:r>
      <w:r w:rsidR="009C31EF">
        <w:rPr>
          <w:sz w:val="24"/>
          <w:szCs w:val="24"/>
          <w:lang w:val="sr-Cyrl-RS"/>
        </w:rPr>
        <w:t>Уговором</w:t>
      </w:r>
      <w:r w:rsidRPr="00852E02">
        <w:rPr>
          <w:sz w:val="24"/>
          <w:szCs w:val="24"/>
          <w:lang w:val="sr-Cyrl-CS"/>
        </w:rPr>
        <w:t>,</w:t>
      </w:r>
      <w:r w:rsidRPr="00852E02">
        <w:rPr>
          <w:sz w:val="24"/>
          <w:szCs w:val="24"/>
        </w:rPr>
        <w:t xml:space="preserve"> примењују се одговарајуће одредбе ЗОО</w:t>
      </w:r>
      <w:r w:rsidRPr="00852E02">
        <w:rPr>
          <w:sz w:val="24"/>
          <w:szCs w:val="24"/>
          <w:lang w:val="pt-BR"/>
        </w:rPr>
        <w:t xml:space="preserve"> и других </w:t>
      </w:r>
      <w:r w:rsidRPr="00852E02">
        <w:rPr>
          <w:sz w:val="24"/>
          <w:szCs w:val="24"/>
          <w:lang w:val="sr-Cyrl-CS"/>
        </w:rPr>
        <w:t xml:space="preserve">закона, подзаконских аката, стандарда и </w:t>
      </w:r>
      <w:r w:rsidRPr="00852E02">
        <w:rPr>
          <w:sz w:val="24"/>
          <w:szCs w:val="24"/>
          <w:lang w:val="ru-RU"/>
        </w:rPr>
        <w:t>техни</w:t>
      </w:r>
      <w:r w:rsidRPr="00852E02">
        <w:rPr>
          <w:sz w:val="24"/>
          <w:szCs w:val="24"/>
          <w:lang w:val="sr-Cyrl-CS"/>
        </w:rPr>
        <w:t>ч</w:t>
      </w:r>
      <w:r w:rsidRPr="00852E02">
        <w:rPr>
          <w:sz w:val="24"/>
          <w:szCs w:val="24"/>
          <w:lang w:val="ru-RU"/>
        </w:rPr>
        <w:t>ки</w:t>
      </w:r>
      <w:r w:rsidRPr="00852E02">
        <w:rPr>
          <w:sz w:val="24"/>
          <w:szCs w:val="24"/>
          <w:lang w:val="sr-Cyrl-CS"/>
        </w:rPr>
        <w:t xml:space="preserve">х </w:t>
      </w:r>
      <w:r w:rsidRPr="00852E02">
        <w:rPr>
          <w:sz w:val="24"/>
          <w:szCs w:val="24"/>
          <w:lang w:val="ru-RU"/>
        </w:rPr>
        <w:t>норматива Републике Србије</w:t>
      </w:r>
      <w:r w:rsidRPr="00852E02">
        <w:rPr>
          <w:sz w:val="24"/>
          <w:szCs w:val="24"/>
          <w:lang w:val="sr-Cyrl-CS"/>
        </w:rPr>
        <w:t xml:space="preserve"> – примењивих с обзиром на предмет овог </w:t>
      </w:r>
      <w:r w:rsidR="009C31EF">
        <w:rPr>
          <w:sz w:val="24"/>
          <w:szCs w:val="24"/>
          <w:lang w:val="sr-Cyrl-CS"/>
        </w:rPr>
        <w:t>Уговора</w:t>
      </w:r>
      <w:r w:rsidRPr="00852E02">
        <w:rPr>
          <w:sz w:val="24"/>
          <w:szCs w:val="24"/>
          <w:lang w:val="sr-Cyrl-CS"/>
        </w:rPr>
        <w:t>.</w:t>
      </w:r>
    </w:p>
    <w:p w14:paraId="267E9621" w14:textId="57C75780" w:rsidR="002506F5" w:rsidRPr="00852E02" w:rsidRDefault="002506F5" w:rsidP="004B6081">
      <w:pPr>
        <w:spacing w:before="0"/>
        <w:contextualSpacing/>
        <w:rPr>
          <w:sz w:val="24"/>
          <w:szCs w:val="24"/>
          <w:lang w:val="sr-Cyrl-CS"/>
        </w:rPr>
      </w:pPr>
    </w:p>
    <w:p w14:paraId="1B46EF94" w14:textId="4BA41F91" w:rsidR="003A45FC" w:rsidRPr="00852E02" w:rsidRDefault="003A45FC" w:rsidP="004B6081">
      <w:pPr>
        <w:spacing w:before="0"/>
        <w:contextualSpacing/>
        <w:jc w:val="center"/>
        <w:rPr>
          <w:b/>
          <w:sz w:val="24"/>
          <w:szCs w:val="24"/>
        </w:rPr>
      </w:pPr>
      <w:r w:rsidRPr="00852E02">
        <w:rPr>
          <w:b/>
          <w:sz w:val="24"/>
          <w:szCs w:val="24"/>
          <w:lang w:val="ru-RU"/>
        </w:rPr>
        <w:t xml:space="preserve">Члан </w:t>
      </w:r>
      <w:r w:rsidR="00FA77C3">
        <w:rPr>
          <w:b/>
          <w:sz w:val="24"/>
          <w:szCs w:val="24"/>
        </w:rPr>
        <w:t>30</w:t>
      </w:r>
      <w:r w:rsidRPr="00852E02">
        <w:rPr>
          <w:b/>
          <w:sz w:val="24"/>
          <w:szCs w:val="24"/>
          <w:lang w:val="ru-RU"/>
        </w:rPr>
        <w:t>.</w:t>
      </w:r>
    </w:p>
    <w:p w14:paraId="0B61CA93" w14:textId="412D405F" w:rsidR="003A45FC" w:rsidRDefault="003A45FC" w:rsidP="004B6081">
      <w:pPr>
        <w:spacing w:before="0"/>
        <w:contextualSpacing/>
        <w:rPr>
          <w:i/>
          <w:sz w:val="24"/>
          <w:szCs w:val="24"/>
        </w:rPr>
      </w:pPr>
      <w:proofErr w:type="gramStart"/>
      <w:r w:rsidRPr="00852E02">
        <w:rPr>
          <w:sz w:val="24"/>
          <w:szCs w:val="24"/>
        </w:rPr>
        <w:t xml:space="preserve">Сви неспоразуми који настану из овог </w:t>
      </w:r>
      <w:r w:rsidR="009C31EF">
        <w:rPr>
          <w:sz w:val="24"/>
          <w:szCs w:val="24"/>
          <w:lang w:val="sr-Cyrl-RS"/>
        </w:rPr>
        <w:t>Уговора</w:t>
      </w:r>
      <w:r w:rsidRPr="00852E02">
        <w:rPr>
          <w:sz w:val="24"/>
          <w:szCs w:val="24"/>
        </w:rPr>
        <w:t xml:space="preserve"> и поводом њега </w:t>
      </w:r>
      <w:r w:rsidR="00917814">
        <w:rPr>
          <w:sz w:val="24"/>
          <w:szCs w:val="24"/>
          <w:lang w:val="sr-Cyrl-RS"/>
        </w:rPr>
        <w:t xml:space="preserve">Уговорне </w:t>
      </w:r>
      <w:r w:rsidRPr="00852E02">
        <w:rPr>
          <w:sz w:val="24"/>
          <w:szCs w:val="24"/>
        </w:rPr>
        <w:t>стране ће решити споразумно, а уколико у томе не успеју</w:t>
      </w:r>
      <w:r w:rsidR="00917814">
        <w:rPr>
          <w:sz w:val="24"/>
          <w:szCs w:val="24"/>
          <w:lang w:val="sr-Cyrl-RS"/>
        </w:rPr>
        <w:t xml:space="preserve"> Уговорне</w:t>
      </w:r>
      <w:r w:rsidRPr="00852E02">
        <w:rPr>
          <w:sz w:val="24"/>
          <w:szCs w:val="24"/>
        </w:rPr>
        <w:t xml:space="preserve"> </w:t>
      </w:r>
      <w:r w:rsidR="00917814">
        <w:rPr>
          <w:sz w:val="24"/>
          <w:szCs w:val="24"/>
          <w:lang w:val="sr-Cyrl-RS"/>
        </w:rPr>
        <w:t>с</w:t>
      </w:r>
      <w:r w:rsidRPr="00852E02">
        <w:rPr>
          <w:sz w:val="24"/>
          <w:szCs w:val="24"/>
        </w:rPr>
        <w:t xml:space="preserve">тране су сагласне да сваки спор настао из овог </w:t>
      </w:r>
      <w:r w:rsidR="009C31EF">
        <w:rPr>
          <w:sz w:val="24"/>
          <w:szCs w:val="24"/>
          <w:lang w:val="sr-Cyrl-RS"/>
        </w:rPr>
        <w:t>Уговора</w:t>
      </w:r>
      <w:r w:rsidRPr="00852E02">
        <w:rPr>
          <w:sz w:val="24"/>
          <w:szCs w:val="24"/>
        </w:rPr>
        <w:t xml:space="preserve"> буде коначно решен од стране стварно надлежног суда у Београду</w:t>
      </w:r>
      <w:r w:rsidRPr="00564334">
        <w:rPr>
          <w:i/>
          <w:color w:val="1F497D" w:themeColor="text2"/>
          <w:sz w:val="24"/>
          <w:szCs w:val="24"/>
        </w:rPr>
        <w:t>/(</w:t>
      </w:r>
      <w:r w:rsidR="009C31EF" w:rsidRPr="00564334">
        <w:rPr>
          <w:i/>
          <w:color w:val="1F497D" w:themeColor="text2"/>
          <w:sz w:val="24"/>
          <w:szCs w:val="24"/>
          <w:lang w:val="sr-Cyrl-RS"/>
        </w:rPr>
        <w:t>Сталне</w:t>
      </w:r>
      <w:r w:rsidRPr="00564334">
        <w:rPr>
          <w:i/>
          <w:color w:val="1F497D" w:themeColor="text2"/>
          <w:sz w:val="24"/>
          <w:szCs w:val="24"/>
        </w:rPr>
        <w:t xml:space="preserve"> арбитраже при Привредној комори Србије, уз примену њеног Правилника (напомена: коначан текст у </w:t>
      </w:r>
      <w:r w:rsidR="009C31EF" w:rsidRPr="00564334">
        <w:rPr>
          <w:i/>
          <w:color w:val="1F497D" w:themeColor="text2"/>
          <w:sz w:val="24"/>
          <w:szCs w:val="24"/>
          <w:lang w:val="sr-Cyrl-RS"/>
        </w:rPr>
        <w:t>Уговору</w:t>
      </w:r>
      <w:r w:rsidRPr="00564334">
        <w:rPr>
          <w:i/>
          <w:color w:val="1F497D" w:themeColor="text2"/>
          <w:sz w:val="24"/>
          <w:szCs w:val="24"/>
        </w:rPr>
        <w:t xml:space="preserve"> зависи од тога да ли је домаћи или страни П</w:t>
      </w:r>
      <w:r w:rsidR="00CC0DE5" w:rsidRPr="00564334">
        <w:rPr>
          <w:i/>
          <w:color w:val="1F497D" w:themeColor="text2"/>
          <w:sz w:val="24"/>
          <w:szCs w:val="24"/>
          <w:lang w:val="sr-Cyrl-RS"/>
        </w:rPr>
        <w:t>ружалац услуга</w:t>
      </w:r>
      <w:r w:rsidRPr="00564334">
        <w:rPr>
          <w:i/>
          <w:color w:val="1F497D" w:themeColor="text2"/>
          <w:sz w:val="24"/>
          <w:szCs w:val="24"/>
        </w:rPr>
        <w:t>)</w:t>
      </w:r>
      <w:r w:rsidRPr="00564334">
        <w:rPr>
          <w:i/>
          <w:sz w:val="24"/>
          <w:szCs w:val="24"/>
        </w:rPr>
        <w:t>.</w:t>
      </w:r>
      <w:proofErr w:type="gramEnd"/>
    </w:p>
    <w:p w14:paraId="000B6557" w14:textId="77777777" w:rsidR="00705320" w:rsidRPr="00564334" w:rsidRDefault="00705320" w:rsidP="004B6081">
      <w:pPr>
        <w:spacing w:before="0"/>
        <w:contextualSpacing/>
        <w:rPr>
          <w:i/>
          <w:sz w:val="24"/>
          <w:szCs w:val="24"/>
        </w:rPr>
      </w:pPr>
    </w:p>
    <w:p w14:paraId="78517FC0" w14:textId="15AB0F32" w:rsidR="00917814" w:rsidRDefault="003A45FC" w:rsidP="00564334">
      <w:pPr>
        <w:spacing w:before="0"/>
        <w:contextualSpacing/>
        <w:rPr>
          <w:sz w:val="24"/>
          <w:szCs w:val="24"/>
        </w:rPr>
      </w:pPr>
      <w:r w:rsidRPr="00A23B33">
        <w:rPr>
          <w:sz w:val="24"/>
          <w:szCs w:val="24"/>
        </w:rPr>
        <w:t>У случају спора примењује се материјално и процесно право Републике Србије, а пост</w:t>
      </w:r>
      <w:r w:rsidR="00A01D62">
        <w:rPr>
          <w:sz w:val="24"/>
          <w:szCs w:val="24"/>
        </w:rPr>
        <w:t>упак се води на српском језику.</w:t>
      </w:r>
    </w:p>
    <w:p w14:paraId="5E72BC9E" w14:textId="77777777" w:rsidR="009672D2" w:rsidRDefault="009672D2" w:rsidP="00564334">
      <w:pPr>
        <w:spacing w:before="0"/>
        <w:contextualSpacing/>
        <w:rPr>
          <w:sz w:val="24"/>
          <w:szCs w:val="24"/>
        </w:rPr>
      </w:pPr>
    </w:p>
    <w:p w14:paraId="636B03FB" w14:textId="4E413811" w:rsidR="009C31EF" w:rsidRPr="00A01D62" w:rsidRDefault="00A24F05" w:rsidP="004B6081">
      <w:pPr>
        <w:spacing w:before="0"/>
        <w:contextualSpacing/>
        <w:jc w:val="center"/>
        <w:rPr>
          <w:b/>
          <w:sz w:val="24"/>
          <w:szCs w:val="24"/>
        </w:rPr>
      </w:pPr>
      <w:r>
        <w:rPr>
          <w:b/>
          <w:sz w:val="24"/>
          <w:szCs w:val="24"/>
        </w:rPr>
        <w:t xml:space="preserve">Члан </w:t>
      </w:r>
      <w:r w:rsidR="00FA77C3">
        <w:rPr>
          <w:b/>
          <w:sz w:val="24"/>
          <w:szCs w:val="24"/>
          <w:lang w:val="sr-Cyrl-RS"/>
        </w:rPr>
        <w:t>31</w:t>
      </w:r>
      <w:r w:rsidR="009C31EF" w:rsidRPr="00A01D62">
        <w:rPr>
          <w:b/>
          <w:sz w:val="24"/>
          <w:szCs w:val="24"/>
        </w:rPr>
        <w:t>.</w:t>
      </w:r>
    </w:p>
    <w:p w14:paraId="1B849DE9" w14:textId="5C9C80E7" w:rsidR="003A45FC" w:rsidRDefault="003A45FC" w:rsidP="004B6081">
      <w:pPr>
        <w:spacing w:before="0"/>
        <w:contextualSpacing/>
        <w:rPr>
          <w:sz w:val="24"/>
          <w:szCs w:val="24"/>
          <w:lang w:val="sr-Cyrl-CS"/>
        </w:rPr>
      </w:pPr>
      <w:r w:rsidRPr="009C31EF">
        <w:rPr>
          <w:sz w:val="24"/>
          <w:szCs w:val="24"/>
          <w:lang w:val="sr-Cyrl-CS"/>
        </w:rPr>
        <w:t xml:space="preserve">Саставни део овог </w:t>
      </w:r>
      <w:r w:rsidR="009C31EF" w:rsidRPr="009C31EF">
        <w:rPr>
          <w:sz w:val="24"/>
          <w:szCs w:val="24"/>
          <w:lang w:val="sr-Cyrl-CS"/>
        </w:rPr>
        <w:t>Уговора</w:t>
      </w:r>
      <w:r w:rsidRPr="009C31EF">
        <w:rPr>
          <w:sz w:val="24"/>
          <w:szCs w:val="24"/>
          <w:lang w:val="sr-Cyrl-CS"/>
        </w:rPr>
        <w:t xml:space="preserve"> су и његови прилози, како следи:</w:t>
      </w:r>
    </w:p>
    <w:p w14:paraId="7B0A0158" w14:textId="77777777" w:rsidR="002506F5" w:rsidRPr="009C31EF" w:rsidRDefault="002506F5" w:rsidP="004B6081">
      <w:pPr>
        <w:spacing w:before="0"/>
        <w:contextualSpacing/>
        <w:rPr>
          <w:sz w:val="24"/>
          <w:szCs w:val="24"/>
          <w:lang w:val="sr-Cyrl-CS"/>
        </w:rPr>
      </w:pPr>
    </w:p>
    <w:p w14:paraId="49AAB26F" w14:textId="76F25441" w:rsidR="003A45FC" w:rsidRPr="00852E02" w:rsidRDefault="003A45FC" w:rsidP="004B6081">
      <w:pPr>
        <w:spacing w:before="0"/>
        <w:contextualSpacing/>
        <w:rPr>
          <w:color w:val="FF0000"/>
          <w:sz w:val="24"/>
          <w:szCs w:val="24"/>
          <w:lang w:val="sr-Cyrl-RS"/>
        </w:rPr>
      </w:pPr>
      <w:r w:rsidRPr="00A23B33">
        <w:rPr>
          <w:sz w:val="24"/>
          <w:szCs w:val="24"/>
        </w:rPr>
        <w:t xml:space="preserve">Прилог </w:t>
      </w:r>
      <w:proofErr w:type="gramStart"/>
      <w:r w:rsidRPr="00A23B33">
        <w:rPr>
          <w:sz w:val="24"/>
          <w:szCs w:val="24"/>
        </w:rPr>
        <w:t xml:space="preserve">1 </w:t>
      </w:r>
      <w:r w:rsidRPr="00A23B33">
        <w:rPr>
          <w:sz w:val="24"/>
          <w:szCs w:val="24"/>
          <w:lang w:val="sr-Cyrl-RS"/>
        </w:rPr>
        <w:t xml:space="preserve"> </w:t>
      </w:r>
      <w:r w:rsidR="006640E1" w:rsidRPr="00852E02">
        <w:rPr>
          <w:sz w:val="24"/>
          <w:szCs w:val="24"/>
        </w:rPr>
        <w:t>Конкурсна</w:t>
      </w:r>
      <w:proofErr w:type="gramEnd"/>
      <w:r w:rsidR="006640E1" w:rsidRPr="00852E02">
        <w:rPr>
          <w:sz w:val="24"/>
          <w:szCs w:val="24"/>
        </w:rPr>
        <w:t xml:space="preserve"> документација</w:t>
      </w:r>
      <w:r w:rsidR="006640E1" w:rsidRPr="00852E02">
        <w:rPr>
          <w:sz w:val="24"/>
          <w:szCs w:val="24"/>
          <w:lang w:val="sr-Cyrl-RS"/>
        </w:rPr>
        <w:t xml:space="preserve"> (на Порталу </w:t>
      </w:r>
      <w:r w:rsidR="002506F5">
        <w:rPr>
          <w:sz w:val="24"/>
          <w:szCs w:val="24"/>
          <w:lang w:val="sr-Cyrl-RS"/>
        </w:rPr>
        <w:t>ЈН</w:t>
      </w:r>
      <w:r w:rsidR="006640E1" w:rsidRPr="00852E02">
        <w:rPr>
          <w:sz w:val="24"/>
          <w:szCs w:val="24"/>
          <w:lang w:val="sr-Cyrl-RS"/>
        </w:rPr>
        <w:t xml:space="preserve"> под шифром_______)</w:t>
      </w:r>
    </w:p>
    <w:p w14:paraId="348C2E68" w14:textId="6CF42737" w:rsidR="003A45FC" w:rsidRPr="00852E02" w:rsidRDefault="002506F5" w:rsidP="004B6081">
      <w:pPr>
        <w:spacing w:before="0"/>
        <w:contextualSpacing/>
        <w:rPr>
          <w:sz w:val="24"/>
          <w:szCs w:val="24"/>
        </w:rPr>
      </w:pPr>
      <w:r>
        <w:rPr>
          <w:sz w:val="24"/>
          <w:szCs w:val="24"/>
        </w:rPr>
        <w:t>При</w:t>
      </w:r>
      <w:r w:rsidR="003A45FC" w:rsidRPr="00852E02">
        <w:rPr>
          <w:sz w:val="24"/>
          <w:szCs w:val="24"/>
        </w:rPr>
        <w:t xml:space="preserve">лог 2 </w:t>
      </w:r>
      <w:r w:rsidR="006640E1" w:rsidRPr="00852E02">
        <w:rPr>
          <w:sz w:val="24"/>
          <w:szCs w:val="24"/>
        </w:rPr>
        <w:t xml:space="preserve">Понуда </w:t>
      </w:r>
      <w:r>
        <w:rPr>
          <w:sz w:val="24"/>
          <w:szCs w:val="24"/>
          <w:lang w:val="sr-Cyrl-RS"/>
        </w:rPr>
        <w:t>број _________</w:t>
      </w:r>
      <w:r w:rsidR="006640E1" w:rsidRPr="00852E02">
        <w:rPr>
          <w:sz w:val="24"/>
          <w:szCs w:val="24"/>
          <w:lang w:val="sr-Cyrl-RS"/>
        </w:rPr>
        <w:t xml:space="preserve"> од</w:t>
      </w:r>
      <w:r>
        <w:rPr>
          <w:sz w:val="24"/>
          <w:szCs w:val="24"/>
          <w:lang w:val="sr-Cyrl-RS"/>
        </w:rPr>
        <w:t xml:space="preserve"> __________</w:t>
      </w:r>
      <w:r w:rsidR="006640E1" w:rsidRPr="00852E02" w:rsidDel="006640E1">
        <w:rPr>
          <w:sz w:val="24"/>
          <w:szCs w:val="24"/>
        </w:rPr>
        <w:t xml:space="preserve"> </w:t>
      </w:r>
    </w:p>
    <w:p w14:paraId="00DD1CB5" w14:textId="77777777" w:rsidR="003A45FC" w:rsidRPr="00A23B33" w:rsidRDefault="003A45FC" w:rsidP="004B6081">
      <w:pPr>
        <w:spacing w:before="0"/>
        <w:contextualSpacing/>
        <w:rPr>
          <w:sz w:val="24"/>
          <w:szCs w:val="24"/>
          <w:lang w:val="sr-Cyrl-RS"/>
        </w:rPr>
      </w:pPr>
      <w:r w:rsidRPr="00852E02">
        <w:rPr>
          <w:sz w:val="24"/>
          <w:szCs w:val="24"/>
        </w:rPr>
        <w:t xml:space="preserve">Прилог 3 </w:t>
      </w:r>
      <w:r w:rsidR="006640E1" w:rsidRPr="00852E02">
        <w:rPr>
          <w:sz w:val="24"/>
          <w:szCs w:val="24"/>
        </w:rPr>
        <w:t>Образац структуре цене</w:t>
      </w:r>
      <w:r w:rsidR="006640E1" w:rsidRPr="00852E02" w:rsidDel="006640E1">
        <w:rPr>
          <w:sz w:val="24"/>
          <w:szCs w:val="24"/>
        </w:rPr>
        <w:t xml:space="preserve"> </w:t>
      </w:r>
    </w:p>
    <w:p w14:paraId="3DA305D3" w14:textId="3B630912" w:rsidR="003A45FC" w:rsidRPr="00973237" w:rsidRDefault="003A45FC" w:rsidP="004B6081">
      <w:pPr>
        <w:spacing w:before="0"/>
        <w:contextualSpacing/>
        <w:rPr>
          <w:sz w:val="24"/>
          <w:szCs w:val="24"/>
          <w:lang w:val="sr-Cyrl-RS"/>
        </w:rPr>
      </w:pPr>
      <w:r w:rsidRPr="00A23B33">
        <w:rPr>
          <w:sz w:val="24"/>
          <w:szCs w:val="24"/>
        </w:rPr>
        <w:t xml:space="preserve">Прилог 4 </w:t>
      </w:r>
      <w:r w:rsidR="00973237">
        <w:rPr>
          <w:sz w:val="24"/>
          <w:szCs w:val="24"/>
          <w:lang w:val="sr-Cyrl-RS"/>
        </w:rPr>
        <w:t>Техничка спецификација</w:t>
      </w:r>
    </w:p>
    <w:p w14:paraId="0D76F30B" w14:textId="18BF316C" w:rsidR="001E2F29" w:rsidRDefault="0024236C" w:rsidP="004B6081">
      <w:pPr>
        <w:spacing w:before="0"/>
        <w:contextualSpacing/>
        <w:rPr>
          <w:sz w:val="24"/>
          <w:szCs w:val="24"/>
          <w:lang w:val="sr-Cyrl-RS"/>
        </w:rPr>
      </w:pPr>
      <w:r>
        <w:rPr>
          <w:sz w:val="24"/>
          <w:szCs w:val="24"/>
          <w:lang w:val="sr-Cyrl-RS"/>
        </w:rPr>
        <w:lastRenderedPageBreak/>
        <w:t>При</w:t>
      </w:r>
      <w:r w:rsidR="00005D9D">
        <w:rPr>
          <w:sz w:val="24"/>
          <w:szCs w:val="24"/>
          <w:lang w:val="sr-Cyrl-RS"/>
        </w:rPr>
        <w:t>лог 5</w:t>
      </w:r>
      <w:r>
        <w:rPr>
          <w:sz w:val="24"/>
          <w:szCs w:val="24"/>
          <w:lang w:val="sr-Cyrl-RS"/>
        </w:rPr>
        <w:t xml:space="preserve"> У</w:t>
      </w:r>
      <w:r w:rsidR="001E2F29">
        <w:rPr>
          <w:sz w:val="24"/>
          <w:szCs w:val="24"/>
          <w:lang w:val="sr-Cyrl-RS"/>
        </w:rPr>
        <w:t>овор о чувању пословне тајне и поверљивих информација</w:t>
      </w:r>
    </w:p>
    <w:p w14:paraId="6E5CF58F" w14:textId="792CA5D4" w:rsidR="00705320" w:rsidRDefault="00A24F05" w:rsidP="004B6081">
      <w:pPr>
        <w:spacing w:before="0"/>
        <w:contextualSpacing/>
        <w:rPr>
          <w:sz w:val="24"/>
          <w:szCs w:val="24"/>
          <w:lang w:val="sr-Cyrl-RS"/>
        </w:rPr>
      </w:pPr>
      <w:r>
        <w:rPr>
          <w:sz w:val="24"/>
          <w:szCs w:val="24"/>
          <w:lang w:val="sr-Cyrl-RS"/>
        </w:rPr>
        <w:t xml:space="preserve">Прилог </w:t>
      </w:r>
      <w:r w:rsidR="00005D9D">
        <w:rPr>
          <w:sz w:val="24"/>
          <w:szCs w:val="24"/>
          <w:lang w:val="sr-Cyrl-RS"/>
        </w:rPr>
        <w:t>6</w:t>
      </w:r>
      <w:r w:rsidR="00705320">
        <w:rPr>
          <w:sz w:val="24"/>
          <w:szCs w:val="24"/>
          <w:lang w:val="sr-Cyrl-RS"/>
        </w:rPr>
        <w:t xml:space="preserve">  Правила о безбедности и здрављу на раду</w:t>
      </w:r>
    </w:p>
    <w:p w14:paraId="1DDD25B6" w14:textId="5E6627E4" w:rsidR="00BC2F05" w:rsidRPr="001E2F29" w:rsidRDefault="00BC2F05" w:rsidP="004B6081">
      <w:pPr>
        <w:spacing w:before="0"/>
        <w:contextualSpacing/>
        <w:rPr>
          <w:sz w:val="24"/>
          <w:szCs w:val="24"/>
          <w:lang w:val="sr-Cyrl-RS"/>
        </w:rPr>
      </w:pPr>
      <w:r>
        <w:rPr>
          <w:sz w:val="24"/>
          <w:szCs w:val="24"/>
          <w:lang w:val="sr-Cyrl-RS"/>
        </w:rPr>
        <w:t xml:space="preserve">Прилог </w:t>
      </w:r>
      <w:r w:rsidR="00005D9D">
        <w:rPr>
          <w:sz w:val="24"/>
          <w:szCs w:val="24"/>
          <w:lang w:val="sr-Cyrl-RS"/>
        </w:rPr>
        <w:t>7</w:t>
      </w:r>
      <w:r>
        <w:rPr>
          <w:sz w:val="24"/>
          <w:szCs w:val="24"/>
          <w:lang w:val="sr-Cyrl-RS"/>
        </w:rPr>
        <w:t xml:space="preserve">  </w:t>
      </w:r>
      <w:r w:rsidRPr="00BC2F05">
        <w:rPr>
          <w:sz w:val="24"/>
          <w:szCs w:val="24"/>
          <w:lang w:val="sr-Cyrl-RS"/>
        </w:rPr>
        <w:t>Средства финансијског обезбеђења</w:t>
      </w:r>
    </w:p>
    <w:p w14:paraId="352BEF31" w14:textId="32BFA373" w:rsidR="002506F5" w:rsidRDefault="009C31EF" w:rsidP="004B6081">
      <w:pPr>
        <w:spacing w:before="0"/>
        <w:contextualSpacing/>
        <w:rPr>
          <w:i/>
          <w:color w:val="4F81BD" w:themeColor="accent1"/>
          <w:sz w:val="24"/>
          <w:szCs w:val="24"/>
          <w:lang w:val="sr-Cyrl-RS"/>
        </w:rPr>
      </w:pPr>
      <w:r w:rsidRPr="00973237">
        <w:rPr>
          <w:i/>
          <w:color w:val="4F81BD" w:themeColor="accent1"/>
          <w:sz w:val="24"/>
          <w:szCs w:val="24"/>
        </w:rPr>
        <w:t xml:space="preserve">Прилог </w:t>
      </w:r>
      <w:proofErr w:type="gramStart"/>
      <w:r w:rsidR="00005D9D">
        <w:rPr>
          <w:i/>
          <w:color w:val="4F81BD" w:themeColor="accent1"/>
          <w:sz w:val="24"/>
          <w:szCs w:val="24"/>
          <w:lang w:val="sr-Cyrl-RS"/>
        </w:rPr>
        <w:t>8</w:t>
      </w:r>
      <w:r w:rsidRPr="00973237">
        <w:rPr>
          <w:i/>
          <w:color w:val="4F81BD" w:themeColor="accent1"/>
          <w:sz w:val="24"/>
          <w:szCs w:val="24"/>
          <w:lang w:val="sr-Cyrl-RS"/>
        </w:rPr>
        <w:t xml:space="preserve"> </w:t>
      </w:r>
      <w:r w:rsidR="00CC0DE5" w:rsidRPr="00973237">
        <w:rPr>
          <w:i/>
          <w:color w:val="4F81BD" w:themeColor="accent1"/>
          <w:sz w:val="24"/>
          <w:szCs w:val="24"/>
          <w:lang w:val="sr-Cyrl-RS"/>
        </w:rPr>
        <w:t xml:space="preserve"> </w:t>
      </w:r>
      <w:r w:rsidRPr="00973237">
        <w:rPr>
          <w:i/>
          <w:color w:val="4F81BD" w:themeColor="accent1"/>
          <w:sz w:val="24"/>
          <w:szCs w:val="24"/>
        </w:rPr>
        <w:t>Споразум</w:t>
      </w:r>
      <w:proofErr w:type="gramEnd"/>
      <w:r w:rsidRPr="00973237">
        <w:rPr>
          <w:i/>
          <w:color w:val="4F81BD" w:themeColor="accent1"/>
          <w:sz w:val="24"/>
          <w:szCs w:val="24"/>
        </w:rPr>
        <w:t xml:space="preserve"> о заједничком наступању</w:t>
      </w:r>
      <w:r w:rsidR="00FD7185">
        <w:rPr>
          <w:i/>
          <w:color w:val="4F81BD" w:themeColor="accent1"/>
          <w:sz w:val="24"/>
          <w:szCs w:val="24"/>
          <w:lang w:val="sr-Cyrl-RS"/>
        </w:rPr>
        <w:t xml:space="preserve"> број ________</w:t>
      </w:r>
      <w:r w:rsidRPr="00973237">
        <w:rPr>
          <w:i/>
          <w:color w:val="4F81BD" w:themeColor="accent1"/>
          <w:sz w:val="24"/>
          <w:szCs w:val="24"/>
          <w:lang w:val="sr-Cyrl-RS"/>
        </w:rPr>
        <w:t xml:space="preserve"> од</w:t>
      </w:r>
      <w:r w:rsidR="00FD7185">
        <w:rPr>
          <w:i/>
          <w:color w:val="4F81BD" w:themeColor="accent1"/>
          <w:sz w:val="24"/>
          <w:szCs w:val="24"/>
          <w:lang w:val="sr-Cyrl-RS"/>
        </w:rPr>
        <w:t xml:space="preserve"> _________</w:t>
      </w:r>
    </w:p>
    <w:p w14:paraId="1C68AD7C" w14:textId="77777777" w:rsidR="00FD7185" w:rsidRPr="00973237" w:rsidRDefault="00FD7185" w:rsidP="004B6081">
      <w:pPr>
        <w:spacing w:before="0"/>
        <w:contextualSpacing/>
        <w:rPr>
          <w:i/>
          <w:color w:val="4F81BD" w:themeColor="accent1"/>
          <w:sz w:val="24"/>
          <w:szCs w:val="24"/>
          <w:lang w:val="sr-Cyrl-RS"/>
        </w:rPr>
      </w:pPr>
    </w:p>
    <w:p w14:paraId="0307AA0F" w14:textId="1F8FEBEF" w:rsidR="009C31EF" w:rsidRPr="00A01D62" w:rsidRDefault="00FA77C3" w:rsidP="004B6081">
      <w:pPr>
        <w:spacing w:before="0"/>
        <w:contextualSpacing/>
        <w:jc w:val="center"/>
        <w:rPr>
          <w:b/>
          <w:sz w:val="24"/>
          <w:szCs w:val="24"/>
        </w:rPr>
      </w:pPr>
      <w:r>
        <w:rPr>
          <w:b/>
          <w:sz w:val="24"/>
          <w:szCs w:val="24"/>
        </w:rPr>
        <w:t>Члан 32</w:t>
      </w:r>
      <w:r w:rsidR="004521D4">
        <w:rPr>
          <w:b/>
          <w:sz w:val="24"/>
          <w:szCs w:val="24"/>
          <w:lang w:val="sr-Cyrl-RS"/>
        </w:rPr>
        <w:t>.</w:t>
      </w:r>
    </w:p>
    <w:p w14:paraId="5813C050" w14:textId="6AA69DFA" w:rsidR="003A45FC" w:rsidRDefault="00917814" w:rsidP="004B6081">
      <w:pPr>
        <w:spacing w:before="0"/>
        <w:contextualSpacing/>
        <w:rPr>
          <w:sz w:val="24"/>
          <w:szCs w:val="24"/>
          <w:lang w:val="sr-Cyrl-CS"/>
        </w:rPr>
      </w:pPr>
      <w:r>
        <w:rPr>
          <w:sz w:val="24"/>
          <w:szCs w:val="24"/>
          <w:lang w:val="sr-Cyrl-CS"/>
        </w:rPr>
        <w:t>Уговорне с</w:t>
      </w:r>
      <w:r w:rsidR="003A45FC" w:rsidRPr="00A23B33">
        <w:rPr>
          <w:sz w:val="24"/>
          <w:szCs w:val="24"/>
          <w:lang w:val="sr-Cyrl-CS"/>
        </w:rPr>
        <w:t xml:space="preserve">тране сагласно изјављују да су </w:t>
      </w:r>
      <w:r w:rsidR="009C31EF">
        <w:rPr>
          <w:sz w:val="24"/>
          <w:szCs w:val="24"/>
          <w:lang w:val="sr-Cyrl-CS"/>
        </w:rPr>
        <w:t>Уговор</w:t>
      </w:r>
      <w:r w:rsidR="003A45FC" w:rsidRPr="00A23B33">
        <w:rPr>
          <w:sz w:val="24"/>
          <w:szCs w:val="24"/>
          <w:lang w:val="sr-Cyrl-CS"/>
        </w:rPr>
        <w:t xml:space="preserve"> прочитале, разумеле и да уговорне одредбе у свему представљају израз њихове стварне воље.</w:t>
      </w:r>
    </w:p>
    <w:p w14:paraId="33A2FCE8" w14:textId="77777777" w:rsidR="002506F5" w:rsidRDefault="002506F5" w:rsidP="004B6081">
      <w:pPr>
        <w:spacing w:before="0"/>
        <w:contextualSpacing/>
        <w:rPr>
          <w:sz w:val="24"/>
          <w:szCs w:val="24"/>
          <w:lang w:val="sr-Cyrl-CS"/>
        </w:rPr>
      </w:pPr>
    </w:p>
    <w:p w14:paraId="28020359" w14:textId="2A01A55C" w:rsidR="003A45FC" w:rsidRPr="00A01D62" w:rsidRDefault="00FA77C3" w:rsidP="004B6081">
      <w:pPr>
        <w:spacing w:before="0"/>
        <w:contextualSpacing/>
        <w:jc w:val="center"/>
        <w:rPr>
          <w:b/>
          <w:sz w:val="24"/>
          <w:szCs w:val="24"/>
        </w:rPr>
      </w:pPr>
      <w:r>
        <w:rPr>
          <w:b/>
          <w:sz w:val="24"/>
          <w:szCs w:val="24"/>
        </w:rPr>
        <w:t>Члан 33</w:t>
      </w:r>
      <w:r w:rsidR="003A45FC" w:rsidRPr="00A01D62">
        <w:rPr>
          <w:b/>
          <w:sz w:val="24"/>
          <w:szCs w:val="24"/>
        </w:rPr>
        <w:t>.</w:t>
      </w:r>
    </w:p>
    <w:p w14:paraId="70473BB4" w14:textId="5D2AAD5E" w:rsidR="003A45FC" w:rsidRDefault="00DA56F5" w:rsidP="004B6081">
      <w:pPr>
        <w:spacing w:before="0"/>
        <w:contextualSpacing/>
        <w:rPr>
          <w:sz w:val="24"/>
          <w:szCs w:val="24"/>
          <w:lang w:val="sr-Cyrl-RS"/>
        </w:rPr>
      </w:pPr>
      <w:r>
        <w:rPr>
          <w:sz w:val="24"/>
          <w:szCs w:val="24"/>
          <w:lang w:val="sr-Cyrl-RS"/>
        </w:rPr>
        <w:t xml:space="preserve">Уговор </w:t>
      </w:r>
      <w:r w:rsidR="003A45FC" w:rsidRPr="00A23B33">
        <w:rPr>
          <w:sz w:val="24"/>
          <w:szCs w:val="24"/>
        </w:rPr>
        <w:t>је сачињен у 6 (</w:t>
      </w:r>
      <w:r w:rsidR="00D230EA">
        <w:rPr>
          <w:sz w:val="24"/>
          <w:szCs w:val="24"/>
          <w:lang w:val="sr-Cyrl-RS"/>
        </w:rPr>
        <w:t xml:space="preserve">словима: </w:t>
      </w:r>
      <w:r w:rsidR="003A45FC" w:rsidRPr="00A23B33">
        <w:rPr>
          <w:sz w:val="24"/>
          <w:szCs w:val="24"/>
        </w:rPr>
        <w:t>шест)</w:t>
      </w:r>
      <w:r w:rsidR="00BF1D4D">
        <w:rPr>
          <w:sz w:val="24"/>
          <w:szCs w:val="24"/>
        </w:rPr>
        <w:t xml:space="preserve"> истоветних примерка, од којих 3 (</w:t>
      </w:r>
      <w:r>
        <w:rPr>
          <w:sz w:val="24"/>
          <w:szCs w:val="24"/>
          <w:lang w:val="sr-Cyrl-RS"/>
        </w:rPr>
        <w:t>словима:</w:t>
      </w:r>
      <w:r w:rsidR="00D230EA">
        <w:rPr>
          <w:sz w:val="24"/>
          <w:szCs w:val="24"/>
          <w:lang w:val="sr-Cyrl-RS"/>
        </w:rPr>
        <w:t xml:space="preserve"> </w:t>
      </w:r>
      <w:r w:rsidR="00BF1D4D">
        <w:rPr>
          <w:sz w:val="24"/>
          <w:szCs w:val="24"/>
        </w:rPr>
        <w:t>три</w:t>
      </w:r>
      <w:r w:rsidR="003A45FC" w:rsidRPr="00A23B33">
        <w:rPr>
          <w:sz w:val="24"/>
          <w:szCs w:val="24"/>
        </w:rPr>
        <w:t>) примерка за Пр</w:t>
      </w:r>
      <w:r w:rsidR="00110A20">
        <w:rPr>
          <w:sz w:val="24"/>
          <w:szCs w:val="24"/>
          <w:lang w:val="sr-Cyrl-RS"/>
        </w:rPr>
        <w:t>ужаоца</w:t>
      </w:r>
      <w:r w:rsidR="005B7042">
        <w:rPr>
          <w:sz w:val="24"/>
          <w:szCs w:val="24"/>
          <w:lang w:val="sr-Cyrl-RS"/>
        </w:rPr>
        <w:t xml:space="preserve"> услуга</w:t>
      </w:r>
      <w:r w:rsidR="00A523E5">
        <w:rPr>
          <w:sz w:val="24"/>
          <w:szCs w:val="24"/>
          <w:lang w:val="sr-Cyrl-RS"/>
        </w:rPr>
        <w:t>,</w:t>
      </w:r>
      <w:r w:rsidR="00110A20">
        <w:rPr>
          <w:sz w:val="24"/>
          <w:szCs w:val="24"/>
          <w:lang w:val="sr-Cyrl-RS"/>
        </w:rPr>
        <w:t xml:space="preserve"> а </w:t>
      </w:r>
      <w:r w:rsidR="00BF1D4D" w:rsidRPr="00BF1D4D">
        <w:rPr>
          <w:sz w:val="24"/>
          <w:szCs w:val="24"/>
        </w:rPr>
        <w:t>3 (</w:t>
      </w:r>
      <w:r>
        <w:rPr>
          <w:sz w:val="24"/>
          <w:szCs w:val="24"/>
          <w:lang w:val="sr-Cyrl-RS"/>
        </w:rPr>
        <w:t>словима:</w:t>
      </w:r>
      <w:r w:rsidR="00D230EA">
        <w:rPr>
          <w:sz w:val="24"/>
          <w:szCs w:val="24"/>
          <w:lang w:val="sr-Cyrl-RS"/>
        </w:rPr>
        <w:t xml:space="preserve"> </w:t>
      </w:r>
      <w:r w:rsidR="00BF1D4D" w:rsidRPr="00BF1D4D">
        <w:rPr>
          <w:sz w:val="24"/>
          <w:szCs w:val="24"/>
        </w:rPr>
        <w:t xml:space="preserve">три) </w:t>
      </w:r>
      <w:r w:rsidR="003A45FC" w:rsidRPr="00A23B33">
        <w:rPr>
          <w:sz w:val="24"/>
          <w:szCs w:val="24"/>
        </w:rPr>
        <w:t xml:space="preserve">за </w:t>
      </w:r>
      <w:r w:rsidR="005B7042">
        <w:rPr>
          <w:sz w:val="24"/>
          <w:szCs w:val="24"/>
        </w:rPr>
        <w:t>Корисника услуга</w:t>
      </w:r>
      <w:r w:rsidR="002506F5">
        <w:rPr>
          <w:sz w:val="24"/>
          <w:szCs w:val="24"/>
          <w:lang w:val="sr-Cyrl-RS"/>
        </w:rPr>
        <w:t>.</w:t>
      </w:r>
    </w:p>
    <w:p w14:paraId="6B5D9398" w14:textId="77777777" w:rsidR="002506F5" w:rsidRPr="00A23B33" w:rsidRDefault="002506F5" w:rsidP="004B6081">
      <w:pPr>
        <w:spacing w:before="0"/>
        <w:contextualSpacing/>
        <w:rPr>
          <w:sz w:val="24"/>
          <w:szCs w:val="24"/>
        </w:rPr>
      </w:pPr>
    </w:p>
    <w:p w14:paraId="77CA6871" w14:textId="77777777" w:rsidR="003A45FC" w:rsidRPr="00010DAF" w:rsidRDefault="00BF1D4D" w:rsidP="004B6081">
      <w:pPr>
        <w:spacing w:before="0"/>
        <w:contextualSpacing/>
        <w:rPr>
          <w:lang w:val="sr-Cyrl-BA"/>
        </w:rPr>
      </w:pPr>
      <w:r>
        <w:rPr>
          <w:lang w:val="sr-Cyrl-RS"/>
        </w:rPr>
        <w:t xml:space="preserve"> </w:t>
      </w:r>
    </w:p>
    <w:tbl>
      <w:tblPr>
        <w:tblW w:w="0" w:type="auto"/>
        <w:tblLook w:val="04A0" w:firstRow="1" w:lastRow="0" w:firstColumn="1" w:lastColumn="0" w:noHBand="0" w:noVBand="1"/>
      </w:tblPr>
      <w:tblGrid>
        <w:gridCol w:w="3833"/>
        <w:gridCol w:w="971"/>
        <w:gridCol w:w="4225"/>
      </w:tblGrid>
      <w:tr w:rsidR="003A45FC" w:rsidRPr="00010DAF" w14:paraId="5FF9E625" w14:textId="77777777" w:rsidTr="001D04CE">
        <w:tc>
          <w:tcPr>
            <w:tcW w:w="4503" w:type="dxa"/>
            <w:shd w:val="clear" w:color="auto" w:fill="auto"/>
            <w:vAlign w:val="center"/>
            <w:hideMark/>
          </w:tcPr>
          <w:p w14:paraId="2B15A13A" w14:textId="2831FB44" w:rsidR="003A45FC" w:rsidRPr="002506F5" w:rsidRDefault="003A45FC" w:rsidP="004B6081">
            <w:pPr>
              <w:spacing w:before="0"/>
              <w:contextualSpacing/>
              <w:rPr>
                <w:b/>
                <w:sz w:val="24"/>
                <w:lang w:val="sr-Cyrl-RS"/>
              </w:rPr>
            </w:pPr>
            <w:r w:rsidRPr="002506F5">
              <w:rPr>
                <w:b/>
                <w:sz w:val="24"/>
                <w:lang w:val="sr-Cyrl-RS"/>
              </w:rPr>
              <w:t xml:space="preserve">      </w:t>
            </w:r>
            <w:r w:rsidR="002506F5">
              <w:rPr>
                <w:b/>
                <w:sz w:val="24"/>
                <w:lang w:val="sr-Cyrl-RS"/>
              </w:rPr>
              <w:t xml:space="preserve">   </w:t>
            </w:r>
            <w:r w:rsidR="00A01D62" w:rsidRPr="002506F5">
              <w:rPr>
                <w:b/>
                <w:sz w:val="24"/>
                <w:lang w:val="sr-Cyrl-RS"/>
              </w:rPr>
              <w:t xml:space="preserve"> </w:t>
            </w:r>
            <w:r w:rsidR="00CC0DE5">
              <w:rPr>
                <w:b/>
                <w:sz w:val="24"/>
              </w:rPr>
              <w:t>КОРИСНИК УСЛУГА</w:t>
            </w:r>
          </w:p>
        </w:tc>
        <w:tc>
          <w:tcPr>
            <w:tcW w:w="1275" w:type="dxa"/>
            <w:shd w:val="clear" w:color="auto" w:fill="auto"/>
            <w:vAlign w:val="center"/>
          </w:tcPr>
          <w:p w14:paraId="77D6F061" w14:textId="77777777" w:rsidR="003A45FC" w:rsidRPr="002506F5" w:rsidRDefault="003A45FC" w:rsidP="004B6081">
            <w:pPr>
              <w:spacing w:before="0"/>
              <w:contextualSpacing/>
              <w:rPr>
                <w:sz w:val="24"/>
              </w:rPr>
            </w:pPr>
          </w:p>
        </w:tc>
        <w:tc>
          <w:tcPr>
            <w:tcW w:w="4395" w:type="dxa"/>
            <w:shd w:val="clear" w:color="auto" w:fill="auto"/>
            <w:vAlign w:val="center"/>
            <w:hideMark/>
          </w:tcPr>
          <w:p w14:paraId="505414CB" w14:textId="77777777" w:rsidR="003A45FC" w:rsidRDefault="003A45FC" w:rsidP="004B6081">
            <w:pPr>
              <w:spacing w:before="0"/>
              <w:contextualSpacing/>
              <w:rPr>
                <w:b/>
                <w:sz w:val="24"/>
              </w:rPr>
            </w:pPr>
            <w:r w:rsidRPr="002506F5">
              <w:rPr>
                <w:b/>
                <w:sz w:val="24"/>
                <w:lang w:val="sr-Cyrl-RS"/>
              </w:rPr>
              <w:t xml:space="preserve">     </w:t>
            </w:r>
            <w:r w:rsidR="00EC1244" w:rsidRPr="002506F5">
              <w:rPr>
                <w:b/>
                <w:sz w:val="24"/>
                <w:lang w:val="sr-Cyrl-RS"/>
              </w:rPr>
              <w:t xml:space="preserve"> </w:t>
            </w:r>
            <w:r w:rsidRPr="002506F5">
              <w:rPr>
                <w:b/>
                <w:sz w:val="24"/>
                <w:lang w:val="sr-Cyrl-RS"/>
              </w:rPr>
              <w:t xml:space="preserve"> </w:t>
            </w:r>
            <w:r w:rsidR="002506F5">
              <w:rPr>
                <w:b/>
                <w:sz w:val="24"/>
                <w:lang w:val="sr-Cyrl-RS"/>
              </w:rPr>
              <w:t xml:space="preserve">  </w:t>
            </w:r>
            <w:r w:rsidR="00CC0DE5">
              <w:rPr>
                <w:b/>
                <w:sz w:val="24"/>
              </w:rPr>
              <w:t>ПРУЖАЛАЦ УСЛУГА</w:t>
            </w:r>
          </w:p>
          <w:p w14:paraId="0BD0AFEE" w14:textId="100CDF6A" w:rsidR="00B9370C" w:rsidRPr="002506F5" w:rsidRDefault="00B9370C" w:rsidP="004B6081">
            <w:pPr>
              <w:spacing w:before="0"/>
              <w:contextualSpacing/>
              <w:rPr>
                <w:b/>
                <w:sz w:val="24"/>
              </w:rPr>
            </w:pPr>
          </w:p>
        </w:tc>
      </w:tr>
      <w:tr w:rsidR="003A45FC" w:rsidRPr="00010DAF" w14:paraId="3E4AA0BD" w14:textId="77777777" w:rsidTr="001D04CE">
        <w:tc>
          <w:tcPr>
            <w:tcW w:w="4503" w:type="dxa"/>
            <w:shd w:val="clear" w:color="auto" w:fill="auto"/>
            <w:vAlign w:val="center"/>
            <w:hideMark/>
          </w:tcPr>
          <w:p w14:paraId="10FF0B7C" w14:textId="1E20C7F9" w:rsidR="003A45FC" w:rsidRPr="002506F5" w:rsidRDefault="00973237" w:rsidP="004B6081">
            <w:pPr>
              <w:spacing w:before="0"/>
              <w:contextualSpacing/>
              <w:jc w:val="center"/>
              <w:rPr>
                <w:sz w:val="24"/>
              </w:rPr>
            </w:pPr>
            <w:r>
              <w:rPr>
                <w:sz w:val="24"/>
              </w:rPr>
              <w:t xml:space="preserve">Јавно предузеће </w:t>
            </w:r>
            <w:r w:rsidR="005B7042">
              <w:rPr>
                <w:sz w:val="24"/>
              </w:rPr>
              <w:t xml:space="preserve">„Електропривреда </w:t>
            </w:r>
            <w:r w:rsidR="003A45FC" w:rsidRPr="002506F5">
              <w:rPr>
                <w:sz w:val="24"/>
              </w:rPr>
              <w:t>Србије“</w:t>
            </w:r>
            <w:r w:rsidR="005B7042">
              <w:rPr>
                <w:sz w:val="24"/>
                <w:lang w:val="sr-Cyrl-RS"/>
              </w:rPr>
              <w:t xml:space="preserve"> </w:t>
            </w:r>
            <w:r w:rsidR="003A45FC" w:rsidRPr="002506F5">
              <w:rPr>
                <w:sz w:val="24"/>
              </w:rPr>
              <w:t>Београд</w:t>
            </w:r>
          </w:p>
          <w:p w14:paraId="2368590F" w14:textId="77777777" w:rsidR="003A45FC" w:rsidRPr="002506F5" w:rsidRDefault="003A45FC" w:rsidP="004B6081">
            <w:pPr>
              <w:spacing w:before="0"/>
              <w:contextualSpacing/>
              <w:rPr>
                <w:sz w:val="24"/>
              </w:rPr>
            </w:pPr>
          </w:p>
        </w:tc>
        <w:tc>
          <w:tcPr>
            <w:tcW w:w="1275" w:type="dxa"/>
            <w:shd w:val="clear" w:color="auto" w:fill="auto"/>
            <w:vAlign w:val="center"/>
          </w:tcPr>
          <w:p w14:paraId="752D5316" w14:textId="77777777" w:rsidR="003A45FC" w:rsidRPr="002506F5" w:rsidRDefault="003A45FC" w:rsidP="004B6081">
            <w:pPr>
              <w:spacing w:before="0"/>
              <w:contextualSpacing/>
              <w:rPr>
                <w:sz w:val="24"/>
              </w:rPr>
            </w:pPr>
          </w:p>
        </w:tc>
        <w:tc>
          <w:tcPr>
            <w:tcW w:w="4395" w:type="dxa"/>
            <w:shd w:val="clear" w:color="auto" w:fill="auto"/>
            <w:vAlign w:val="center"/>
          </w:tcPr>
          <w:p w14:paraId="66D96D7F" w14:textId="3A80A373" w:rsidR="003A45FC" w:rsidRPr="002506F5" w:rsidRDefault="003A45FC" w:rsidP="004B6081">
            <w:pPr>
              <w:spacing w:before="0"/>
              <w:contextualSpacing/>
              <w:rPr>
                <w:sz w:val="24"/>
              </w:rPr>
            </w:pPr>
            <w:r w:rsidRPr="002506F5">
              <w:rPr>
                <w:sz w:val="24"/>
                <w:lang w:val="sr-Cyrl-RS"/>
              </w:rPr>
              <w:t xml:space="preserve">                  </w:t>
            </w:r>
            <w:r w:rsidR="002506F5">
              <w:rPr>
                <w:sz w:val="24"/>
                <w:lang w:val="sr-Cyrl-RS"/>
              </w:rPr>
              <w:t xml:space="preserve">    </w:t>
            </w:r>
            <w:r w:rsidRPr="002506F5">
              <w:rPr>
                <w:sz w:val="24"/>
              </w:rPr>
              <w:t>Назив</w:t>
            </w:r>
          </w:p>
        </w:tc>
      </w:tr>
      <w:tr w:rsidR="003A45FC" w:rsidRPr="00010DAF" w14:paraId="4B854CC6" w14:textId="77777777" w:rsidTr="001D04CE">
        <w:tc>
          <w:tcPr>
            <w:tcW w:w="4503" w:type="dxa"/>
            <w:shd w:val="clear" w:color="auto" w:fill="auto"/>
            <w:vAlign w:val="center"/>
            <w:hideMark/>
          </w:tcPr>
          <w:p w14:paraId="50055950" w14:textId="6F772D6F" w:rsidR="003A45FC" w:rsidRPr="002506F5" w:rsidRDefault="00A01D62" w:rsidP="004B6081">
            <w:pPr>
              <w:spacing w:before="0"/>
              <w:contextualSpacing/>
              <w:rPr>
                <w:sz w:val="24"/>
                <w:lang w:val="sr-Cyrl-RS"/>
              </w:rPr>
            </w:pPr>
            <w:r w:rsidRPr="002506F5">
              <w:rPr>
                <w:sz w:val="24"/>
              </w:rPr>
              <w:t xml:space="preserve">       </w:t>
            </w:r>
            <w:r w:rsidR="002506F5">
              <w:rPr>
                <w:sz w:val="24"/>
              </w:rPr>
              <w:t>_______________________</w:t>
            </w:r>
          </w:p>
        </w:tc>
        <w:tc>
          <w:tcPr>
            <w:tcW w:w="1275" w:type="dxa"/>
            <w:shd w:val="clear" w:color="auto" w:fill="auto"/>
            <w:vAlign w:val="center"/>
            <w:hideMark/>
          </w:tcPr>
          <w:p w14:paraId="7840260E" w14:textId="77777777" w:rsidR="003A45FC" w:rsidRPr="002506F5" w:rsidRDefault="003A45FC" w:rsidP="004B6081">
            <w:pPr>
              <w:spacing w:before="0"/>
              <w:contextualSpacing/>
              <w:rPr>
                <w:sz w:val="24"/>
                <w:lang w:val="sr-Cyrl-RS"/>
              </w:rPr>
            </w:pPr>
            <w:r w:rsidRPr="002506F5">
              <w:rPr>
                <w:sz w:val="24"/>
              </w:rPr>
              <w:t>М.П.</w:t>
            </w:r>
            <w:r w:rsidR="00EC1244" w:rsidRPr="002506F5">
              <w:rPr>
                <w:sz w:val="24"/>
                <w:lang w:val="sr-Cyrl-RS"/>
              </w:rPr>
              <w:t xml:space="preserve">   </w:t>
            </w:r>
          </w:p>
        </w:tc>
        <w:tc>
          <w:tcPr>
            <w:tcW w:w="4395" w:type="dxa"/>
            <w:shd w:val="clear" w:color="auto" w:fill="auto"/>
            <w:vAlign w:val="center"/>
            <w:hideMark/>
          </w:tcPr>
          <w:p w14:paraId="5000D8AD" w14:textId="77777777" w:rsidR="003A45FC" w:rsidRPr="002506F5" w:rsidRDefault="003A45FC" w:rsidP="004B6081">
            <w:pPr>
              <w:spacing w:before="0"/>
              <w:contextualSpacing/>
              <w:rPr>
                <w:sz w:val="24"/>
              </w:rPr>
            </w:pPr>
            <w:r w:rsidRPr="002506F5">
              <w:rPr>
                <w:sz w:val="24"/>
              </w:rPr>
              <w:t>_____________________________</w:t>
            </w:r>
          </w:p>
        </w:tc>
      </w:tr>
      <w:tr w:rsidR="003A45FC" w:rsidRPr="00010DAF" w14:paraId="707375C1" w14:textId="77777777" w:rsidTr="001D04CE">
        <w:tc>
          <w:tcPr>
            <w:tcW w:w="4503" w:type="dxa"/>
            <w:shd w:val="clear" w:color="auto" w:fill="auto"/>
            <w:vAlign w:val="center"/>
            <w:hideMark/>
          </w:tcPr>
          <w:p w14:paraId="53DF1F4C" w14:textId="77777777" w:rsidR="003A45FC" w:rsidRPr="002506F5" w:rsidRDefault="00BF1D4D" w:rsidP="004B6081">
            <w:pPr>
              <w:spacing w:before="0"/>
              <w:contextualSpacing/>
              <w:rPr>
                <w:sz w:val="24"/>
                <w:lang w:val="sr-Cyrl-RS"/>
              </w:rPr>
            </w:pPr>
            <w:r w:rsidRPr="002506F5">
              <w:rPr>
                <w:sz w:val="24"/>
                <w:lang w:val="sr-Cyrl-RS"/>
              </w:rPr>
              <w:t xml:space="preserve">             Милорад Грчић</w:t>
            </w:r>
          </w:p>
        </w:tc>
        <w:tc>
          <w:tcPr>
            <w:tcW w:w="1275" w:type="dxa"/>
            <w:shd w:val="clear" w:color="auto" w:fill="auto"/>
            <w:vAlign w:val="center"/>
          </w:tcPr>
          <w:p w14:paraId="31C07882" w14:textId="77777777" w:rsidR="003A45FC" w:rsidRPr="002506F5" w:rsidRDefault="003A45FC" w:rsidP="004B6081">
            <w:pPr>
              <w:spacing w:before="0"/>
              <w:contextualSpacing/>
              <w:rPr>
                <w:sz w:val="24"/>
              </w:rPr>
            </w:pPr>
          </w:p>
        </w:tc>
        <w:tc>
          <w:tcPr>
            <w:tcW w:w="4395" w:type="dxa"/>
            <w:shd w:val="clear" w:color="auto" w:fill="auto"/>
            <w:vAlign w:val="center"/>
            <w:hideMark/>
          </w:tcPr>
          <w:p w14:paraId="3FDBDB28" w14:textId="751CE4F1" w:rsidR="003A45FC" w:rsidRPr="002506F5" w:rsidRDefault="003A45FC" w:rsidP="004B6081">
            <w:pPr>
              <w:spacing w:before="0"/>
              <w:contextualSpacing/>
              <w:rPr>
                <w:sz w:val="24"/>
              </w:rPr>
            </w:pPr>
            <w:r w:rsidRPr="002506F5">
              <w:rPr>
                <w:sz w:val="24"/>
                <w:lang w:val="sr-Cyrl-RS"/>
              </w:rPr>
              <w:t xml:space="preserve">             </w:t>
            </w:r>
            <w:r w:rsidR="002506F5">
              <w:rPr>
                <w:sz w:val="24"/>
                <w:lang w:val="sr-Cyrl-RS"/>
              </w:rPr>
              <w:t xml:space="preserve">  </w:t>
            </w:r>
            <w:r w:rsidRPr="002506F5">
              <w:rPr>
                <w:sz w:val="24"/>
              </w:rPr>
              <w:t>име и презиме</w:t>
            </w:r>
          </w:p>
        </w:tc>
      </w:tr>
      <w:tr w:rsidR="003A45FC" w:rsidRPr="00010DAF" w14:paraId="6CF93A65" w14:textId="77777777" w:rsidTr="001D04CE">
        <w:tc>
          <w:tcPr>
            <w:tcW w:w="4503" w:type="dxa"/>
            <w:shd w:val="clear" w:color="auto" w:fill="auto"/>
            <w:vAlign w:val="center"/>
            <w:hideMark/>
          </w:tcPr>
          <w:p w14:paraId="1879605B" w14:textId="77777777" w:rsidR="003A45FC" w:rsidRPr="002506F5" w:rsidRDefault="00A01D62" w:rsidP="004B6081">
            <w:pPr>
              <w:spacing w:before="0"/>
              <w:contextualSpacing/>
              <w:rPr>
                <w:sz w:val="24"/>
                <w:lang w:val="sr-Cyrl-RS"/>
              </w:rPr>
            </w:pPr>
            <w:r w:rsidRPr="002506F5">
              <w:rPr>
                <w:sz w:val="24"/>
                <w:lang w:val="sr-Cyrl-RS"/>
              </w:rPr>
              <w:t xml:space="preserve">        </w:t>
            </w:r>
            <w:r w:rsidR="00BF1D4D" w:rsidRPr="002506F5">
              <w:rPr>
                <w:sz w:val="24"/>
                <w:lang w:val="sr-Latn-RS"/>
              </w:rPr>
              <w:t xml:space="preserve">       </w:t>
            </w:r>
            <w:r w:rsidR="00BF1D4D" w:rsidRPr="002506F5">
              <w:rPr>
                <w:sz w:val="24"/>
                <w:lang w:val="sr-Cyrl-CS"/>
              </w:rPr>
              <w:t>в.д. директора</w:t>
            </w:r>
          </w:p>
          <w:p w14:paraId="037244A0" w14:textId="77777777" w:rsidR="003A45FC" w:rsidRPr="002506F5" w:rsidRDefault="003A45FC" w:rsidP="004B6081">
            <w:pPr>
              <w:spacing w:before="0"/>
              <w:contextualSpacing/>
              <w:rPr>
                <w:sz w:val="24"/>
                <w:lang w:val="sr-Cyrl-RS"/>
              </w:rPr>
            </w:pPr>
          </w:p>
        </w:tc>
        <w:tc>
          <w:tcPr>
            <w:tcW w:w="1275" w:type="dxa"/>
            <w:shd w:val="clear" w:color="auto" w:fill="auto"/>
            <w:vAlign w:val="center"/>
          </w:tcPr>
          <w:p w14:paraId="51BF5F21" w14:textId="77777777" w:rsidR="003A45FC" w:rsidRPr="002506F5" w:rsidRDefault="003A45FC" w:rsidP="004B6081">
            <w:pPr>
              <w:spacing w:before="0"/>
              <w:contextualSpacing/>
              <w:rPr>
                <w:sz w:val="24"/>
              </w:rPr>
            </w:pPr>
          </w:p>
        </w:tc>
        <w:tc>
          <w:tcPr>
            <w:tcW w:w="4395" w:type="dxa"/>
            <w:shd w:val="clear" w:color="auto" w:fill="auto"/>
            <w:vAlign w:val="center"/>
          </w:tcPr>
          <w:p w14:paraId="35B146E3" w14:textId="135810F1" w:rsidR="003A45FC" w:rsidRPr="002506F5" w:rsidRDefault="003A45FC" w:rsidP="004B6081">
            <w:pPr>
              <w:spacing w:before="0"/>
              <w:contextualSpacing/>
              <w:rPr>
                <w:sz w:val="24"/>
              </w:rPr>
            </w:pPr>
            <w:r w:rsidRPr="002506F5">
              <w:rPr>
                <w:sz w:val="24"/>
                <w:lang w:val="sr-Cyrl-RS"/>
              </w:rPr>
              <w:t xml:space="preserve">                   </w:t>
            </w:r>
            <w:r w:rsidR="002506F5">
              <w:rPr>
                <w:sz w:val="24"/>
                <w:lang w:val="sr-Cyrl-RS"/>
              </w:rPr>
              <w:t xml:space="preserve"> </w:t>
            </w:r>
            <w:r w:rsidRPr="002506F5">
              <w:rPr>
                <w:sz w:val="24"/>
              </w:rPr>
              <w:t>функција</w:t>
            </w:r>
          </w:p>
        </w:tc>
      </w:tr>
    </w:tbl>
    <w:p w14:paraId="7F760845" w14:textId="77777777" w:rsidR="005D66CA" w:rsidRDefault="005D66CA" w:rsidP="004B6081">
      <w:pPr>
        <w:pStyle w:val="KDParagraf"/>
        <w:spacing w:before="0"/>
        <w:contextualSpacing/>
        <w:jc w:val="center"/>
        <w:rPr>
          <w:rFonts w:cs="Arial"/>
          <w:b/>
          <w:bCs/>
          <w:sz w:val="24"/>
          <w:szCs w:val="24"/>
          <w:lang w:val="sr-Cyrl-CS"/>
        </w:rPr>
      </w:pPr>
      <w:bookmarkStart w:id="248" w:name="_Toc384289199"/>
      <w:bookmarkStart w:id="249" w:name="_Toc400883407"/>
      <w:bookmarkStart w:id="250" w:name="_Toc425166667"/>
      <w:bookmarkStart w:id="251" w:name="_Toc453678557"/>
    </w:p>
    <w:p w14:paraId="6E284A0E" w14:textId="77777777" w:rsidR="005D66CA" w:rsidRDefault="005D66CA" w:rsidP="004B6081">
      <w:pPr>
        <w:pStyle w:val="KDParagraf"/>
        <w:spacing w:before="0"/>
        <w:contextualSpacing/>
        <w:jc w:val="center"/>
        <w:rPr>
          <w:rFonts w:cs="Arial"/>
          <w:b/>
          <w:bCs/>
          <w:sz w:val="24"/>
          <w:szCs w:val="24"/>
          <w:lang w:val="sr-Cyrl-CS"/>
        </w:rPr>
      </w:pPr>
    </w:p>
    <w:p w14:paraId="7487CDAF" w14:textId="77777777" w:rsidR="002506F5" w:rsidRDefault="002506F5" w:rsidP="004B6081">
      <w:pPr>
        <w:pStyle w:val="KDParagraf"/>
        <w:spacing w:before="0"/>
        <w:contextualSpacing/>
        <w:jc w:val="center"/>
        <w:rPr>
          <w:rFonts w:cs="Arial"/>
          <w:b/>
          <w:bCs/>
          <w:sz w:val="24"/>
          <w:szCs w:val="24"/>
          <w:lang w:val="sr-Cyrl-CS"/>
        </w:rPr>
        <w:sectPr w:rsidR="002506F5" w:rsidSect="000C50A0">
          <w:footnotePr>
            <w:pos w:val="beneathText"/>
          </w:footnotePr>
          <w:pgSz w:w="11909" w:h="16834" w:code="9"/>
          <w:pgMar w:top="1440" w:right="1440" w:bottom="1440" w:left="1440" w:header="142" w:footer="436" w:gutter="0"/>
          <w:cols w:space="708"/>
          <w:titlePg/>
          <w:docGrid w:linePitch="360"/>
        </w:sectPr>
      </w:pPr>
    </w:p>
    <w:p w14:paraId="0FFABA1C" w14:textId="4CED4D64" w:rsidR="0024236C" w:rsidRDefault="0024236C" w:rsidP="0024236C">
      <w:pPr>
        <w:pStyle w:val="Heading2"/>
        <w:ind w:left="720" w:firstLine="0"/>
        <w:jc w:val="center"/>
        <w:rPr>
          <w:sz w:val="24"/>
          <w:lang w:val="sr-Cyrl-CS"/>
        </w:rPr>
      </w:pPr>
      <w:r>
        <w:rPr>
          <w:sz w:val="24"/>
          <w:lang w:val="sr-Cyrl-CS"/>
        </w:rPr>
        <w:lastRenderedPageBreak/>
        <w:tab/>
      </w:r>
      <w:r>
        <w:rPr>
          <w:sz w:val="24"/>
          <w:lang w:val="sr-Cyrl-CS"/>
        </w:rPr>
        <w:tab/>
      </w:r>
      <w:r>
        <w:rPr>
          <w:sz w:val="24"/>
          <w:lang w:val="sr-Cyrl-CS"/>
        </w:rPr>
        <w:tab/>
      </w:r>
      <w:r>
        <w:rPr>
          <w:sz w:val="24"/>
          <w:lang w:val="sr-Cyrl-CS"/>
        </w:rPr>
        <w:tab/>
      </w:r>
      <w:r>
        <w:rPr>
          <w:sz w:val="24"/>
          <w:lang w:val="sr-Cyrl-CS"/>
        </w:rPr>
        <w:tab/>
      </w:r>
      <w:r>
        <w:rPr>
          <w:sz w:val="24"/>
          <w:lang w:val="sr-Cyrl-CS"/>
        </w:rPr>
        <w:tab/>
      </w:r>
      <w:r w:rsidR="00465B34">
        <w:rPr>
          <w:sz w:val="24"/>
          <w:lang w:val="sr-Cyrl-CS"/>
        </w:rPr>
        <w:t xml:space="preserve">                            </w:t>
      </w:r>
      <w:r>
        <w:rPr>
          <w:sz w:val="24"/>
          <w:lang w:val="sr-Cyrl-CS"/>
        </w:rPr>
        <w:t xml:space="preserve">ПРИЛОГ </w:t>
      </w:r>
      <w:r w:rsidR="00A33B31">
        <w:rPr>
          <w:sz w:val="24"/>
          <w:lang w:val="sr-Cyrl-CS"/>
        </w:rPr>
        <w:t>2</w:t>
      </w:r>
    </w:p>
    <w:p w14:paraId="2D2481A6" w14:textId="32E18010" w:rsidR="00A106E7" w:rsidRPr="001E6EA5" w:rsidRDefault="00A106E7" w:rsidP="0024236C">
      <w:pPr>
        <w:pStyle w:val="Heading2"/>
        <w:ind w:left="720" w:firstLine="0"/>
        <w:jc w:val="center"/>
        <w:rPr>
          <w:sz w:val="24"/>
          <w:lang w:val="sr-Cyrl-CS"/>
        </w:rPr>
      </w:pPr>
      <w:r w:rsidRPr="001E6EA5">
        <w:rPr>
          <w:sz w:val="24"/>
          <w:lang w:val="sr-Cyrl-CS"/>
        </w:rPr>
        <w:t xml:space="preserve">МОДЕЛ УГОВОРА </w:t>
      </w:r>
      <w:r w:rsidRPr="001E6EA5">
        <w:rPr>
          <w:sz w:val="24"/>
          <w:lang w:val="sr-Cyrl-CS"/>
        </w:rPr>
        <w:tab/>
      </w:r>
      <w:r w:rsidRPr="001E6EA5">
        <w:rPr>
          <w:sz w:val="24"/>
          <w:lang w:val="sr-Cyrl-CS"/>
        </w:rPr>
        <w:br/>
        <w:t>о чувању пословне тајне и поверљивих информација</w:t>
      </w:r>
      <w:bookmarkEnd w:id="248"/>
      <w:bookmarkEnd w:id="249"/>
      <w:bookmarkEnd w:id="250"/>
      <w:bookmarkEnd w:id="251"/>
    </w:p>
    <w:p w14:paraId="6C8E9232" w14:textId="77777777" w:rsidR="00A106E7" w:rsidRPr="00A106E7" w:rsidRDefault="00A106E7" w:rsidP="00A106E7">
      <w:pPr>
        <w:pStyle w:val="KDParagraf"/>
        <w:rPr>
          <w:rFonts w:cs="Arial"/>
          <w:b/>
          <w:sz w:val="24"/>
          <w:szCs w:val="24"/>
          <w:lang w:val="sr-Cyrl-CS"/>
        </w:rPr>
      </w:pPr>
    </w:p>
    <w:p w14:paraId="0BDCCD44" w14:textId="4CBCD570" w:rsidR="002506F5" w:rsidRDefault="002506F5" w:rsidP="002506F5">
      <w:pPr>
        <w:spacing w:before="0"/>
        <w:rPr>
          <w:rFonts w:eastAsia="Calibri" w:cs="Arial"/>
          <w:sz w:val="24"/>
          <w:szCs w:val="24"/>
        </w:rPr>
      </w:pPr>
      <w:r w:rsidRPr="00700919">
        <w:rPr>
          <w:rFonts w:eastAsia="Calibri" w:cs="Arial"/>
          <w:sz w:val="24"/>
          <w:szCs w:val="24"/>
        </w:rPr>
        <w:t>Закључен између:</w:t>
      </w:r>
    </w:p>
    <w:p w14:paraId="0354FC90" w14:textId="77777777" w:rsidR="00A24F05" w:rsidRPr="00700919" w:rsidRDefault="00A24F05" w:rsidP="002506F5">
      <w:pPr>
        <w:spacing w:before="0"/>
        <w:rPr>
          <w:rFonts w:eastAsia="Calibri" w:cs="Arial"/>
          <w:sz w:val="24"/>
          <w:szCs w:val="24"/>
        </w:rPr>
      </w:pPr>
    </w:p>
    <w:p w14:paraId="30BB58C2" w14:textId="0A30ECFB" w:rsidR="002506F5" w:rsidRDefault="00A24F05" w:rsidP="002506F5">
      <w:pPr>
        <w:spacing w:before="0"/>
        <w:rPr>
          <w:rFonts w:eastAsia="Calibri" w:cs="Arial"/>
          <w:b/>
          <w:sz w:val="24"/>
          <w:szCs w:val="24"/>
          <w:lang w:val="sr-Cyrl-RS"/>
        </w:rPr>
      </w:pPr>
      <w:r w:rsidRPr="00A24F05">
        <w:rPr>
          <w:rFonts w:eastAsia="Calibri" w:cs="Arial"/>
          <w:b/>
          <w:sz w:val="24"/>
          <w:szCs w:val="24"/>
          <w:lang w:val="sr-Cyrl-RS"/>
        </w:rPr>
        <w:t>КОРИСНИК УСЛУГА:</w:t>
      </w:r>
    </w:p>
    <w:p w14:paraId="12001DBF" w14:textId="77777777" w:rsidR="00A24F05" w:rsidRPr="00A24F05" w:rsidRDefault="00A24F05" w:rsidP="002506F5">
      <w:pPr>
        <w:spacing w:before="0"/>
        <w:rPr>
          <w:rFonts w:eastAsia="Calibri" w:cs="Arial"/>
          <w:b/>
          <w:sz w:val="24"/>
          <w:szCs w:val="24"/>
          <w:lang w:val="sr-Cyrl-RS"/>
        </w:rPr>
      </w:pPr>
    </w:p>
    <w:p w14:paraId="1E48E704" w14:textId="34A794AB" w:rsidR="002506F5" w:rsidRPr="00700919" w:rsidRDefault="002506F5" w:rsidP="003C324F">
      <w:pPr>
        <w:numPr>
          <w:ilvl w:val="0"/>
          <w:numId w:val="25"/>
        </w:numPr>
        <w:spacing w:before="0"/>
        <w:ind w:left="0" w:firstLine="0"/>
        <w:contextualSpacing/>
        <w:rPr>
          <w:rFonts w:eastAsia="Calibri" w:cs="Arial"/>
          <w:sz w:val="24"/>
          <w:szCs w:val="24"/>
        </w:rPr>
      </w:pPr>
      <w:r w:rsidRPr="002506F5">
        <w:rPr>
          <w:rFonts w:eastAsia="Calibri" w:cs="Arial"/>
          <w:b/>
          <w:sz w:val="24"/>
          <w:szCs w:val="24"/>
        </w:rPr>
        <w:t>Јавног предузећа „Електропривреда Србије“, Београд</w:t>
      </w:r>
      <w:r w:rsidRPr="00700919">
        <w:rPr>
          <w:rFonts w:eastAsia="Calibri" w:cs="Arial"/>
          <w:sz w:val="24"/>
          <w:szCs w:val="24"/>
        </w:rPr>
        <w:t xml:space="preserve">, </w:t>
      </w:r>
      <w:r w:rsidR="001161B2">
        <w:rPr>
          <w:rFonts w:eastAsia="Calibri" w:cs="Arial"/>
          <w:sz w:val="24"/>
          <w:szCs w:val="24"/>
          <w:lang w:val="sr-Cyrl-RS"/>
        </w:rPr>
        <w:t>Балканска</w:t>
      </w:r>
      <w:r w:rsidR="00A24F05">
        <w:rPr>
          <w:rFonts w:eastAsia="Calibri" w:cs="Arial"/>
          <w:sz w:val="24"/>
          <w:szCs w:val="24"/>
        </w:rPr>
        <w:t xml:space="preserve"> </w:t>
      </w:r>
      <w:r w:rsidR="001161B2">
        <w:rPr>
          <w:rFonts w:eastAsia="Calibri" w:cs="Arial"/>
          <w:sz w:val="24"/>
          <w:szCs w:val="24"/>
          <w:lang w:val="sr-Cyrl-RS"/>
        </w:rPr>
        <w:t>13</w:t>
      </w:r>
      <w:r>
        <w:rPr>
          <w:rFonts w:eastAsia="Calibri" w:cs="Arial"/>
          <w:sz w:val="24"/>
          <w:szCs w:val="24"/>
        </w:rPr>
        <w:t xml:space="preserve">, матични број </w:t>
      </w:r>
      <w:r w:rsidRPr="00700919">
        <w:rPr>
          <w:rFonts w:eastAsia="Calibri" w:cs="Arial"/>
          <w:sz w:val="24"/>
          <w:szCs w:val="24"/>
        </w:rPr>
        <w:t>20053658, ПИБ 103920327, бр.тек</w:t>
      </w:r>
      <w:r>
        <w:rPr>
          <w:rFonts w:eastAsia="Calibri" w:cs="Arial"/>
          <w:sz w:val="24"/>
          <w:szCs w:val="24"/>
          <w:lang w:val="sr-Cyrl-RS"/>
        </w:rPr>
        <w:t xml:space="preserve">ућег </w:t>
      </w:r>
      <w:r w:rsidRPr="00700919">
        <w:rPr>
          <w:rFonts w:eastAsia="Calibri" w:cs="Arial"/>
          <w:sz w:val="24"/>
          <w:szCs w:val="24"/>
        </w:rPr>
        <w:t xml:space="preserve">рачуна: 160-700-13 Banca Intesa ад Београд, које заступа Милорад Грчић, в.д. директора </w:t>
      </w:r>
      <w:r>
        <w:rPr>
          <w:rFonts w:eastAsia="Calibri" w:cs="Arial"/>
          <w:sz w:val="24"/>
          <w:szCs w:val="24"/>
        </w:rPr>
        <w:t xml:space="preserve">(у даљем тексту: </w:t>
      </w:r>
      <w:r w:rsidR="00CC0DE5">
        <w:rPr>
          <w:rFonts w:eastAsia="Calibri" w:cs="Arial"/>
          <w:sz w:val="24"/>
          <w:szCs w:val="24"/>
          <w:lang w:val="sr-Cyrl-RS"/>
        </w:rPr>
        <w:t>Корисник услуга</w:t>
      </w:r>
      <w:r w:rsidRPr="00700919">
        <w:rPr>
          <w:rFonts w:eastAsia="Calibri" w:cs="Arial"/>
          <w:sz w:val="24"/>
          <w:szCs w:val="24"/>
        </w:rPr>
        <w:t xml:space="preserve">), </w:t>
      </w:r>
    </w:p>
    <w:p w14:paraId="6DD34470" w14:textId="77777777" w:rsidR="002506F5" w:rsidRPr="00700919" w:rsidRDefault="002506F5" w:rsidP="002506F5">
      <w:pPr>
        <w:spacing w:before="0"/>
        <w:contextualSpacing/>
        <w:rPr>
          <w:rFonts w:eastAsia="Calibri" w:cs="Arial"/>
          <w:sz w:val="24"/>
          <w:szCs w:val="24"/>
        </w:rPr>
      </w:pPr>
    </w:p>
    <w:p w14:paraId="5CF58189" w14:textId="3D84225F" w:rsidR="002506F5" w:rsidRDefault="002506F5" w:rsidP="002506F5">
      <w:pPr>
        <w:spacing w:before="0"/>
        <w:rPr>
          <w:rFonts w:eastAsia="Calibri" w:cs="Arial"/>
          <w:sz w:val="24"/>
          <w:szCs w:val="24"/>
        </w:rPr>
      </w:pPr>
      <w:proofErr w:type="gramStart"/>
      <w:r w:rsidRPr="00700919">
        <w:rPr>
          <w:rFonts w:eastAsia="Calibri" w:cs="Arial"/>
          <w:sz w:val="24"/>
          <w:szCs w:val="24"/>
        </w:rPr>
        <w:t>и</w:t>
      </w:r>
      <w:proofErr w:type="gramEnd"/>
    </w:p>
    <w:p w14:paraId="11276710" w14:textId="77777777" w:rsidR="00A24F05" w:rsidRPr="00A24F05" w:rsidRDefault="00A24F05" w:rsidP="002506F5">
      <w:pPr>
        <w:spacing w:before="0"/>
        <w:rPr>
          <w:rFonts w:eastAsia="Calibri" w:cs="Arial"/>
          <w:b/>
          <w:sz w:val="24"/>
          <w:szCs w:val="24"/>
        </w:rPr>
      </w:pPr>
    </w:p>
    <w:p w14:paraId="5177408E" w14:textId="0402D6DB" w:rsidR="002506F5" w:rsidRPr="00A24F05" w:rsidRDefault="00A24F05" w:rsidP="002506F5">
      <w:pPr>
        <w:spacing w:before="0"/>
        <w:rPr>
          <w:rFonts w:eastAsia="Calibri" w:cs="Arial"/>
          <w:b/>
          <w:sz w:val="24"/>
          <w:szCs w:val="24"/>
          <w:lang w:val="sr-Cyrl-RS"/>
        </w:rPr>
      </w:pPr>
      <w:r w:rsidRPr="00A24F05">
        <w:rPr>
          <w:rFonts w:eastAsia="Calibri" w:cs="Arial"/>
          <w:b/>
          <w:sz w:val="24"/>
          <w:szCs w:val="24"/>
          <w:lang w:val="sr-Cyrl-RS"/>
        </w:rPr>
        <w:t>ПРУЖАЛАЦ УСЛУГА:</w:t>
      </w:r>
    </w:p>
    <w:p w14:paraId="7BF943DB" w14:textId="77777777" w:rsidR="00A24F05" w:rsidRPr="00A24F05" w:rsidRDefault="00A24F05" w:rsidP="002506F5">
      <w:pPr>
        <w:spacing w:before="0"/>
        <w:rPr>
          <w:rFonts w:eastAsia="Calibri" w:cs="Arial"/>
          <w:sz w:val="24"/>
          <w:szCs w:val="24"/>
          <w:lang w:val="sr-Cyrl-RS"/>
        </w:rPr>
      </w:pPr>
    </w:p>
    <w:p w14:paraId="66F474FB" w14:textId="0C6A3C69" w:rsidR="002506F5" w:rsidRPr="002506F5" w:rsidRDefault="002506F5" w:rsidP="003C324F">
      <w:pPr>
        <w:pStyle w:val="ListParagraph"/>
        <w:numPr>
          <w:ilvl w:val="0"/>
          <w:numId w:val="25"/>
        </w:numPr>
        <w:spacing w:before="0" w:after="0" w:line="240" w:lineRule="auto"/>
        <w:ind w:left="426" w:hanging="426"/>
        <w:rPr>
          <w:rFonts w:ascii="Arial" w:hAnsi="Arial" w:cs="Arial"/>
          <w:sz w:val="24"/>
          <w:szCs w:val="24"/>
          <w:lang w:val="ru-RU"/>
        </w:rPr>
      </w:pPr>
      <w:r w:rsidRPr="00700919">
        <w:rPr>
          <w:rFonts w:ascii="Arial" w:hAnsi="Arial" w:cs="Arial"/>
          <w:sz w:val="24"/>
          <w:szCs w:val="24"/>
          <w:lang w:val="ru-RU"/>
        </w:rPr>
        <w:t>а)__________________________________________________</w:t>
      </w:r>
      <w:r>
        <w:rPr>
          <w:rFonts w:ascii="Arial" w:hAnsi="Arial" w:cs="Arial"/>
          <w:sz w:val="24"/>
          <w:szCs w:val="24"/>
          <w:lang w:val="ru-RU"/>
        </w:rPr>
        <w:t>__________________</w:t>
      </w:r>
      <w:r w:rsidRPr="00700919">
        <w:rPr>
          <w:rFonts w:ascii="Arial" w:hAnsi="Arial" w:cs="Arial"/>
          <w:sz w:val="24"/>
          <w:szCs w:val="24"/>
          <w:lang w:val="ru-RU"/>
        </w:rPr>
        <w:t xml:space="preserve"> матични број ___________, ПИБ _______________, бр.тек.рачуна ____________ кога зас</w:t>
      </w:r>
      <w:r>
        <w:rPr>
          <w:rFonts w:ascii="Arial" w:hAnsi="Arial" w:cs="Arial"/>
          <w:sz w:val="24"/>
          <w:szCs w:val="24"/>
          <w:lang w:val="ru-RU"/>
        </w:rPr>
        <w:t>тупа директор ______________________</w:t>
      </w:r>
      <w:r w:rsidRPr="00700919">
        <w:rPr>
          <w:rFonts w:ascii="Arial" w:hAnsi="Arial" w:cs="Arial"/>
          <w:sz w:val="24"/>
          <w:szCs w:val="24"/>
          <w:lang w:val="ru-RU"/>
        </w:rPr>
        <w:t xml:space="preserve"> (у даљем тексту</w:t>
      </w:r>
      <w:r w:rsidR="005B7042">
        <w:rPr>
          <w:rFonts w:ascii="Arial" w:hAnsi="Arial" w:cs="Arial"/>
          <w:sz w:val="24"/>
          <w:szCs w:val="24"/>
          <w:lang w:val="ru-RU"/>
        </w:rPr>
        <w:t xml:space="preserve"> Пружалац услуга</w:t>
      </w:r>
      <w:r w:rsidRPr="00700919">
        <w:rPr>
          <w:rFonts w:ascii="Arial" w:hAnsi="Arial" w:cs="Arial"/>
          <w:sz w:val="24"/>
          <w:szCs w:val="24"/>
        </w:rPr>
        <w:t>)</w:t>
      </w:r>
    </w:p>
    <w:p w14:paraId="00C9BC46" w14:textId="77777777" w:rsidR="002506F5" w:rsidRPr="00700919" w:rsidRDefault="002506F5" w:rsidP="002506F5">
      <w:pPr>
        <w:pStyle w:val="ListParagraph"/>
        <w:spacing w:before="0" w:after="0" w:line="240" w:lineRule="auto"/>
        <w:ind w:left="426"/>
        <w:rPr>
          <w:rFonts w:ascii="Arial" w:hAnsi="Arial" w:cs="Arial"/>
          <w:sz w:val="24"/>
          <w:szCs w:val="24"/>
          <w:lang w:val="ru-RU"/>
        </w:rPr>
      </w:pPr>
    </w:p>
    <w:p w14:paraId="4B38A284" w14:textId="77777777" w:rsidR="002506F5" w:rsidRDefault="002506F5" w:rsidP="002506F5">
      <w:pPr>
        <w:spacing w:before="0"/>
        <w:ind w:left="425" w:hanging="426"/>
        <w:contextualSpacing/>
        <w:rPr>
          <w:rFonts w:eastAsia="Calibri" w:cs="Arial"/>
          <w:sz w:val="24"/>
          <w:szCs w:val="24"/>
          <w:lang w:val="ru-RU"/>
        </w:rPr>
      </w:pPr>
      <w:r w:rsidRPr="00700919">
        <w:rPr>
          <w:rFonts w:eastAsia="Calibri" w:cs="Arial"/>
          <w:sz w:val="24"/>
          <w:szCs w:val="24"/>
          <w:lang w:val="ru-RU"/>
        </w:rPr>
        <w:t xml:space="preserve">б) </w:t>
      </w:r>
      <w:r>
        <w:rPr>
          <w:rFonts w:eastAsia="Calibri" w:cs="Arial"/>
          <w:sz w:val="24"/>
          <w:szCs w:val="24"/>
          <w:lang w:val="ru-RU"/>
        </w:rPr>
        <w:t xml:space="preserve">  чланови групе</w:t>
      </w:r>
      <w:r w:rsidRPr="00700919">
        <w:rPr>
          <w:rFonts w:eastAsia="Calibri" w:cs="Arial"/>
          <w:sz w:val="24"/>
          <w:szCs w:val="24"/>
          <w:lang w:val="ru-RU"/>
        </w:rPr>
        <w:t>/подизвођачи</w:t>
      </w:r>
      <w:r>
        <w:rPr>
          <w:rFonts w:eastAsia="Calibri" w:cs="Arial"/>
          <w:sz w:val="24"/>
          <w:szCs w:val="24"/>
          <w:lang w:val="ru-RU"/>
        </w:rPr>
        <w:t>:</w:t>
      </w:r>
    </w:p>
    <w:p w14:paraId="56BF79EB" w14:textId="512F9538" w:rsidR="002506F5" w:rsidRPr="00700919" w:rsidRDefault="002506F5" w:rsidP="002506F5">
      <w:pPr>
        <w:spacing w:before="0"/>
        <w:ind w:left="425"/>
        <w:contextualSpacing/>
        <w:rPr>
          <w:rFonts w:eastAsia="Calibri" w:cs="Arial"/>
          <w:sz w:val="24"/>
          <w:szCs w:val="24"/>
          <w:lang w:val="ru-RU"/>
        </w:rPr>
      </w:pPr>
      <w:r w:rsidRPr="00700919">
        <w:rPr>
          <w:rFonts w:eastAsia="Calibri" w:cs="Arial"/>
          <w:sz w:val="24"/>
          <w:szCs w:val="24"/>
          <w:lang w:val="ru-RU"/>
        </w:rPr>
        <w:t>_________________________________________________</w:t>
      </w:r>
      <w:r>
        <w:rPr>
          <w:rFonts w:eastAsia="Calibri" w:cs="Arial"/>
          <w:sz w:val="24"/>
          <w:szCs w:val="24"/>
          <w:lang w:val="ru-RU"/>
        </w:rPr>
        <w:t>_______________</w:t>
      </w:r>
    </w:p>
    <w:p w14:paraId="0AB50FA8" w14:textId="15A9E19C" w:rsidR="002506F5" w:rsidRPr="00700919" w:rsidRDefault="002506F5" w:rsidP="002506F5">
      <w:pPr>
        <w:spacing w:before="0"/>
        <w:ind w:left="425"/>
        <w:contextualSpacing/>
        <w:rPr>
          <w:rFonts w:eastAsia="Calibri" w:cs="Arial"/>
          <w:sz w:val="24"/>
          <w:szCs w:val="24"/>
          <w:lang w:val="ru-RU"/>
        </w:rPr>
      </w:pPr>
      <w:r w:rsidRPr="00700919">
        <w:rPr>
          <w:rFonts w:eastAsia="Calibri" w:cs="Arial"/>
          <w:sz w:val="24"/>
          <w:szCs w:val="24"/>
          <w:lang w:val="ru-RU"/>
        </w:rPr>
        <w:t>____________________________________</w:t>
      </w:r>
      <w:r>
        <w:rPr>
          <w:rFonts w:eastAsia="Calibri" w:cs="Arial"/>
          <w:sz w:val="24"/>
          <w:szCs w:val="24"/>
          <w:lang w:val="ru-RU"/>
        </w:rPr>
        <w:t>____________________________</w:t>
      </w:r>
    </w:p>
    <w:p w14:paraId="5F2646FE" w14:textId="77777777" w:rsidR="002506F5" w:rsidRPr="00700919" w:rsidRDefault="002506F5" w:rsidP="002506F5">
      <w:pPr>
        <w:spacing w:before="0"/>
        <w:ind w:left="425" w:hanging="426"/>
        <w:contextualSpacing/>
        <w:rPr>
          <w:rFonts w:eastAsia="Calibri" w:cs="Arial"/>
          <w:sz w:val="24"/>
          <w:szCs w:val="24"/>
          <w:lang w:val="ru-RU"/>
        </w:rPr>
      </w:pPr>
    </w:p>
    <w:p w14:paraId="5A7E697F" w14:textId="77777777" w:rsidR="002506F5" w:rsidRPr="00700919" w:rsidRDefault="002506F5" w:rsidP="002506F5">
      <w:pPr>
        <w:spacing w:before="0"/>
        <w:rPr>
          <w:rFonts w:eastAsia="Calibri" w:cs="Arial"/>
          <w:sz w:val="24"/>
          <w:szCs w:val="24"/>
          <w:lang w:val="ru-RU"/>
        </w:rPr>
      </w:pPr>
      <w:r w:rsidRPr="00700919">
        <w:rPr>
          <w:rFonts w:eastAsia="Calibri" w:cs="Arial"/>
          <w:sz w:val="24"/>
          <w:szCs w:val="24"/>
          <w:lang w:val="ru-RU"/>
        </w:rPr>
        <w:t>заједнички назив Стране.</w:t>
      </w:r>
    </w:p>
    <w:p w14:paraId="4076A3C2" w14:textId="77777777" w:rsidR="00A106E7" w:rsidRPr="00A106E7" w:rsidRDefault="00A106E7" w:rsidP="002506F5">
      <w:pPr>
        <w:pStyle w:val="KDParagraf"/>
        <w:spacing w:before="0"/>
        <w:contextualSpacing/>
        <w:jc w:val="center"/>
        <w:rPr>
          <w:rFonts w:cs="Arial"/>
          <w:b/>
          <w:sz w:val="24"/>
          <w:szCs w:val="24"/>
          <w:lang w:val="sr-Cyrl-CS"/>
        </w:rPr>
      </w:pPr>
      <w:r w:rsidRPr="00A106E7">
        <w:rPr>
          <w:rFonts w:cs="Arial"/>
          <w:b/>
          <w:sz w:val="24"/>
          <w:szCs w:val="24"/>
          <w:lang w:val="sr-Cyrl-CS"/>
        </w:rPr>
        <w:t>Члан 1.</w:t>
      </w:r>
    </w:p>
    <w:p w14:paraId="22752B43" w14:textId="55A7E705" w:rsidR="00A106E7" w:rsidRDefault="00A106E7" w:rsidP="002506F5">
      <w:pPr>
        <w:pStyle w:val="KDParagraf"/>
        <w:spacing w:before="0"/>
        <w:contextualSpacing/>
        <w:rPr>
          <w:rFonts w:cs="Arial"/>
          <w:sz w:val="24"/>
          <w:szCs w:val="24"/>
          <w:lang w:val="sr-Cyrl-CS"/>
        </w:rPr>
      </w:pPr>
      <w:r w:rsidRPr="00A106E7">
        <w:rPr>
          <w:rFonts w:cs="Arial"/>
          <w:sz w:val="24"/>
          <w:szCs w:val="24"/>
          <w:lang w:val="sr-Cyrl-CS"/>
        </w:rPr>
        <w:t xml:space="preserve">Стране су се </w:t>
      </w:r>
      <w:r w:rsidR="00973237">
        <w:rPr>
          <w:rFonts w:cs="Arial"/>
          <w:sz w:val="24"/>
          <w:szCs w:val="24"/>
          <w:lang w:val="sr-Cyrl-CS"/>
        </w:rPr>
        <w:t>сагласиле</w:t>
      </w:r>
      <w:r w:rsidRPr="00A106E7">
        <w:rPr>
          <w:rFonts w:cs="Arial"/>
          <w:sz w:val="24"/>
          <w:szCs w:val="24"/>
          <w:lang w:val="sr-Cyrl-CS"/>
        </w:rPr>
        <w:t xml:space="preserve"> да у вези са набавком </w:t>
      </w:r>
      <w:r w:rsidR="005B7042">
        <w:rPr>
          <w:rFonts w:cs="Arial"/>
          <w:sz w:val="24"/>
          <w:szCs w:val="24"/>
          <w:lang w:val="ru-RU"/>
        </w:rPr>
        <w:t>услуга</w:t>
      </w:r>
      <w:r w:rsidR="007A69DF" w:rsidRPr="007A69DF">
        <w:rPr>
          <w:rFonts w:cs="Arial"/>
          <w:sz w:val="24"/>
          <w:szCs w:val="24"/>
          <w:lang w:val="ru-RU"/>
        </w:rPr>
        <w:t xml:space="preserve"> </w:t>
      </w:r>
      <w:r w:rsidR="00AB1F08">
        <w:rPr>
          <w:rFonts w:eastAsia="Calibri"/>
          <w:sz w:val="24"/>
          <w:szCs w:val="24"/>
          <w:lang w:val="sr-Cyrl-RS"/>
        </w:rPr>
        <w:t>''</w:t>
      </w:r>
      <w:r w:rsidR="00AB1F08" w:rsidRPr="00CF15A7">
        <w:rPr>
          <w:rFonts w:cs="Arial"/>
          <w:sz w:val="24"/>
          <w:szCs w:val="24"/>
        </w:rPr>
        <w:t>Техно-економска анализа могућности ко-инсинерације неопасног отпада различитог порекла у постројењима ТЕ Никола Тесла А и ТЕ Никола Б</w:t>
      </w:r>
      <w:r w:rsidR="00AB1F08">
        <w:rPr>
          <w:rFonts w:cs="Arial"/>
          <w:sz w:val="24"/>
          <w:szCs w:val="24"/>
          <w:lang w:val="sr-Cyrl-RS"/>
        </w:rPr>
        <w:t>''</w:t>
      </w:r>
      <w:r w:rsidR="00AB1F08" w:rsidRPr="00CF15A7">
        <w:rPr>
          <w:rFonts w:eastAsia="Arial" w:cs="Arial"/>
          <w:color w:val="000000"/>
          <w:sz w:val="24"/>
          <w:szCs w:val="24"/>
        </w:rPr>
        <w:t xml:space="preserve"> </w:t>
      </w:r>
      <w:r w:rsidR="000E1753">
        <w:rPr>
          <w:rFonts w:cs="Arial"/>
          <w:sz w:val="24"/>
          <w:szCs w:val="24"/>
          <w:lang w:val="sr-Cyrl-CS"/>
        </w:rPr>
        <w:t>ЈН/1000/0</w:t>
      </w:r>
      <w:r w:rsidR="00AB1F08">
        <w:rPr>
          <w:rFonts w:cs="Arial"/>
          <w:sz w:val="24"/>
          <w:szCs w:val="24"/>
          <w:lang w:val="sr-Cyrl-CS"/>
        </w:rPr>
        <w:t>507</w:t>
      </w:r>
      <w:r w:rsidR="000E1753">
        <w:rPr>
          <w:rFonts w:cs="Arial"/>
          <w:sz w:val="24"/>
          <w:szCs w:val="24"/>
          <w:lang w:val="sr-Cyrl-CS"/>
        </w:rPr>
        <w:t>/2018</w:t>
      </w:r>
      <w:r w:rsidRPr="002506F5">
        <w:rPr>
          <w:rFonts w:cs="Arial"/>
          <w:sz w:val="24"/>
          <w:szCs w:val="24"/>
          <w:lang w:val="sr-Cyrl-CS"/>
        </w:rPr>
        <w:t>,</w:t>
      </w:r>
      <w:r w:rsidRPr="00A106E7">
        <w:rPr>
          <w:rFonts w:cs="Arial"/>
          <w:sz w:val="24"/>
          <w:szCs w:val="24"/>
          <w:lang w:val="sr-Cyrl-CS"/>
        </w:rPr>
        <w:t xml:space="preserve"> омогуће приступ и размену података који чине пословну тајну, као и података о личности, те да штите њихову поверљивост на начин и под условима утврђеним овим уговором, законом и интерним актима страна.</w:t>
      </w:r>
    </w:p>
    <w:p w14:paraId="07277A8C" w14:textId="77777777" w:rsidR="002506F5" w:rsidRPr="00A106E7" w:rsidRDefault="002506F5" w:rsidP="002506F5">
      <w:pPr>
        <w:pStyle w:val="KDParagraf"/>
        <w:spacing w:before="0"/>
        <w:contextualSpacing/>
        <w:rPr>
          <w:rFonts w:cs="Arial"/>
          <w:sz w:val="24"/>
          <w:szCs w:val="24"/>
          <w:lang w:val="sr-Cyrl-CS"/>
        </w:rPr>
      </w:pPr>
    </w:p>
    <w:p w14:paraId="48961197" w14:textId="60DC0725" w:rsidR="002506F5" w:rsidRDefault="00A106E7" w:rsidP="002506F5">
      <w:pPr>
        <w:pStyle w:val="KDParagraf"/>
        <w:spacing w:before="0"/>
        <w:contextualSpacing/>
        <w:rPr>
          <w:rFonts w:cs="Arial"/>
          <w:i/>
          <w:sz w:val="24"/>
          <w:szCs w:val="24"/>
          <w:lang w:val="sr-Cyrl-CS"/>
        </w:rPr>
      </w:pPr>
      <w:r w:rsidRPr="00A106E7">
        <w:rPr>
          <w:rFonts w:cs="Arial"/>
          <w:sz w:val="24"/>
          <w:szCs w:val="24"/>
          <w:lang w:val="sr-Cyrl-CS"/>
        </w:rPr>
        <w:t>Овај Уговор представља прилог основном Уговору број _____</w:t>
      </w:r>
      <w:r w:rsidR="002506F5">
        <w:rPr>
          <w:rFonts w:cs="Arial"/>
          <w:sz w:val="24"/>
          <w:szCs w:val="24"/>
          <w:lang w:val="sr-Cyrl-CS"/>
        </w:rPr>
        <w:t>___________</w:t>
      </w:r>
      <w:r w:rsidRPr="00A106E7">
        <w:rPr>
          <w:rFonts w:cs="Arial"/>
          <w:sz w:val="24"/>
          <w:szCs w:val="24"/>
          <w:lang w:val="sr-Cyrl-CS"/>
        </w:rPr>
        <w:t xml:space="preserve"> од ___</w:t>
      </w:r>
      <w:r w:rsidR="002506F5">
        <w:rPr>
          <w:rFonts w:cs="Arial"/>
          <w:sz w:val="24"/>
          <w:szCs w:val="24"/>
          <w:lang w:val="sr-Cyrl-CS"/>
        </w:rPr>
        <w:t>____</w:t>
      </w:r>
      <w:r w:rsidRPr="00A106E7">
        <w:rPr>
          <w:rFonts w:cs="Arial"/>
          <w:sz w:val="24"/>
          <w:szCs w:val="24"/>
          <w:lang w:val="sr-Cyrl-CS"/>
        </w:rPr>
        <w:t>_. године.</w:t>
      </w:r>
      <w:r w:rsidRPr="00A106E7">
        <w:rPr>
          <w:rFonts w:cs="Arial"/>
          <w:i/>
          <w:sz w:val="24"/>
          <w:szCs w:val="24"/>
          <w:lang w:val="sr-Cyrl-CS"/>
        </w:rPr>
        <w:t xml:space="preserve"> </w:t>
      </w:r>
    </w:p>
    <w:p w14:paraId="740AF406" w14:textId="77777777" w:rsidR="002506F5" w:rsidRPr="002506F5" w:rsidRDefault="002506F5" w:rsidP="002506F5">
      <w:pPr>
        <w:pStyle w:val="KDParagraf"/>
        <w:spacing w:before="0"/>
        <w:contextualSpacing/>
        <w:rPr>
          <w:rFonts w:cs="Arial"/>
          <w:i/>
          <w:sz w:val="24"/>
          <w:szCs w:val="24"/>
          <w:lang w:val="sr-Cyrl-CS"/>
        </w:rPr>
      </w:pPr>
    </w:p>
    <w:p w14:paraId="7676ECE1" w14:textId="77777777" w:rsidR="00A106E7" w:rsidRPr="00A106E7" w:rsidRDefault="00A106E7" w:rsidP="002506F5">
      <w:pPr>
        <w:pStyle w:val="KDParagraf"/>
        <w:spacing w:before="0"/>
        <w:contextualSpacing/>
        <w:jc w:val="center"/>
        <w:rPr>
          <w:rFonts w:cs="Arial"/>
          <w:b/>
          <w:sz w:val="24"/>
          <w:szCs w:val="24"/>
          <w:lang w:val="sr-Cyrl-CS"/>
        </w:rPr>
      </w:pPr>
      <w:r w:rsidRPr="00A106E7">
        <w:rPr>
          <w:rFonts w:cs="Arial"/>
          <w:b/>
          <w:sz w:val="24"/>
          <w:szCs w:val="24"/>
          <w:lang w:val="sr-Cyrl-CS"/>
        </w:rPr>
        <w:t>Члан 2.</w:t>
      </w:r>
    </w:p>
    <w:p w14:paraId="4B6A69AD" w14:textId="5C378B39" w:rsidR="00A106E7" w:rsidRDefault="00A106E7" w:rsidP="002506F5">
      <w:pPr>
        <w:pStyle w:val="KDParagraf"/>
        <w:spacing w:before="0"/>
        <w:contextualSpacing/>
        <w:rPr>
          <w:rFonts w:cs="Arial"/>
          <w:sz w:val="24"/>
          <w:szCs w:val="24"/>
          <w:lang w:val="sr-Cyrl-CS"/>
        </w:rPr>
      </w:pPr>
      <w:r w:rsidRPr="00A106E7">
        <w:rPr>
          <w:rFonts w:cs="Arial"/>
          <w:sz w:val="24"/>
          <w:szCs w:val="24"/>
          <w:lang w:val="sr-Cyrl-CS"/>
        </w:rPr>
        <w:t xml:space="preserve">Стране су сaгласне да термини који се користе, односно проистичу из овог уговорног односа имају следеће значење: </w:t>
      </w:r>
    </w:p>
    <w:p w14:paraId="59E4DF46" w14:textId="77777777" w:rsidR="002506F5" w:rsidRPr="00A106E7" w:rsidRDefault="002506F5" w:rsidP="002506F5">
      <w:pPr>
        <w:pStyle w:val="KDParagraf"/>
        <w:spacing w:before="0"/>
        <w:contextualSpacing/>
        <w:rPr>
          <w:rFonts w:cs="Arial"/>
          <w:sz w:val="24"/>
          <w:szCs w:val="24"/>
          <w:lang w:val="sr-Cyrl-CS"/>
        </w:rPr>
      </w:pPr>
    </w:p>
    <w:p w14:paraId="4C64E817" w14:textId="77777777" w:rsidR="00A106E7" w:rsidRPr="00A106E7" w:rsidRDefault="00A106E7" w:rsidP="002506F5">
      <w:pPr>
        <w:pStyle w:val="KDParagraf"/>
        <w:spacing w:before="0"/>
        <w:contextualSpacing/>
        <w:rPr>
          <w:rFonts w:cs="Arial"/>
          <w:sz w:val="24"/>
          <w:szCs w:val="24"/>
          <w:lang w:val="sr-Cyrl-CS"/>
        </w:rPr>
      </w:pPr>
      <w:r w:rsidRPr="00A106E7">
        <w:rPr>
          <w:rFonts w:cs="Arial"/>
          <w:b/>
          <w:sz w:val="24"/>
          <w:szCs w:val="24"/>
          <w:lang w:val="sr-Cyrl-CS"/>
        </w:rPr>
        <w:t>Пословна тајна</w:t>
      </w:r>
      <w:r w:rsidRPr="00A106E7">
        <w:rPr>
          <w:rFonts w:cs="Arial"/>
          <w:sz w:val="24"/>
          <w:szCs w:val="24"/>
          <w:lang w:val="sr-Cyrl-CS"/>
        </w:rPr>
        <w:t xml:space="preserve"> је било која информација која има комерцијалну вредност зато што није опште позната нити је доступна трећим лицима која би њеним коришћењем или саопштавањем могла остварити економску корист, и која је од стране њеног држаоца заштићена одговарајућим мерама у складу са законом, пословном логиком, уговорним обавезама или одговарајућим стандардима у циљу очувања њене тајности, а чије би саопштавање трећем лицу могло нанети штету држаоцу пословне тајне;</w:t>
      </w:r>
    </w:p>
    <w:p w14:paraId="562896D1" w14:textId="77777777" w:rsidR="00A106E7" w:rsidRPr="00A106E7" w:rsidRDefault="00A106E7" w:rsidP="002506F5">
      <w:pPr>
        <w:pStyle w:val="KDParagraf"/>
        <w:spacing w:before="0"/>
        <w:contextualSpacing/>
        <w:rPr>
          <w:rFonts w:cs="Arial"/>
          <w:b/>
          <w:sz w:val="24"/>
          <w:szCs w:val="24"/>
          <w:lang w:val="sr-Cyrl-CS"/>
        </w:rPr>
      </w:pPr>
    </w:p>
    <w:p w14:paraId="6E2EAF4F" w14:textId="77777777" w:rsidR="00A106E7" w:rsidRPr="00A106E7" w:rsidRDefault="00A106E7" w:rsidP="002506F5">
      <w:pPr>
        <w:pStyle w:val="KDParagraf"/>
        <w:spacing w:before="0"/>
        <w:contextualSpacing/>
        <w:rPr>
          <w:rFonts w:cs="Arial"/>
          <w:sz w:val="24"/>
          <w:szCs w:val="24"/>
          <w:lang w:val="sr-Cyrl-CS"/>
        </w:rPr>
      </w:pPr>
      <w:r w:rsidRPr="00A106E7">
        <w:rPr>
          <w:rFonts w:cs="Arial"/>
          <w:b/>
          <w:sz w:val="24"/>
          <w:szCs w:val="24"/>
          <w:lang w:val="sr-Cyrl-CS"/>
        </w:rPr>
        <w:t>Држалац пословне тајне</w:t>
      </w:r>
      <w:r w:rsidRPr="00A106E7">
        <w:rPr>
          <w:rFonts w:cs="Arial"/>
          <w:sz w:val="24"/>
          <w:szCs w:val="24"/>
          <w:lang w:val="sr-Cyrl-CS"/>
        </w:rPr>
        <w:t xml:space="preserve"> – лице које на основу закона контролише коришћење пословне тајне; </w:t>
      </w:r>
    </w:p>
    <w:p w14:paraId="10084C4F" w14:textId="77777777" w:rsidR="00A106E7" w:rsidRPr="00A106E7" w:rsidRDefault="00A106E7" w:rsidP="002506F5">
      <w:pPr>
        <w:pStyle w:val="KDParagraf"/>
        <w:spacing w:before="0"/>
        <w:contextualSpacing/>
        <w:rPr>
          <w:rFonts w:cs="Arial"/>
          <w:sz w:val="24"/>
          <w:szCs w:val="24"/>
          <w:lang w:val="sr-Cyrl-CS"/>
        </w:rPr>
      </w:pPr>
      <w:r w:rsidRPr="00A106E7">
        <w:rPr>
          <w:rFonts w:cs="Arial"/>
          <w:b/>
          <w:sz w:val="24"/>
          <w:szCs w:val="24"/>
          <w:lang w:val="sr-Cyrl-CS"/>
        </w:rPr>
        <w:t xml:space="preserve">Носачи информација </w:t>
      </w:r>
      <w:r w:rsidRPr="00A106E7">
        <w:rPr>
          <w:rFonts w:cs="Arial"/>
          <w:sz w:val="24"/>
          <w:szCs w:val="24"/>
          <w:lang w:val="sr-Cyrl-CS"/>
        </w:rPr>
        <w:t>– су материјални и електронски медији, глас-говор, сигнали, физичко поље и информационе базе података у којима је садржана или преко које се преноси Пословна тајна;</w:t>
      </w:r>
    </w:p>
    <w:p w14:paraId="296427AD" w14:textId="77777777" w:rsidR="00A106E7" w:rsidRPr="00A106E7" w:rsidRDefault="00A106E7" w:rsidP="002506F5">
      <w:pPr>
        <w:pStyle w:val="KDParagraf"/>
        <w:spacing w:before="0"/>
        <w:contextualSpacing/>
        <w:rPr>
          <w:rFonts w:cs="Arial"/>
          <w:sz w:val="24"/>
          <w:szCs w:val="24"/>
          <w:lang w:val="ru-RU"/>
        </w:rPr>
      </w:pPr>
      <w:r w:rsidRPr="00A106E7">
        <w:rPr>
          <w:rFonts w:cs="Arial"/>
          <w:b/>
          <w:sz w:val="24"/>
          <w:szCs w:val="24"/>
          <w:lang w:val="ru-RU"/>
        </w:rPr>
        <w:t>Ознаке степена тајности</w:t>
      </w:r>
      <w:r w:rsidRPr="00A106E7">
        <w:rPr>
          <w:rFonts w:cs="Arial"/>
          <w:sz w:val="24"/>
          <w:szCs w:val="24"/>
          <w:lang w:val="ru-RU"/>
        </w:rPr>
        <w:t xml:space="preserve"> – реквизити (ознаке и описи), који сведоче о поверљивости података садржаних на носачу информација, а који се стављају на сам носач и (или) на његову пратећу документацију; </w:t>
      </w:r>
    </w:p>
    <w:p w14:paraId="0252DB70" w14:textId="77777777" w:rsidR="00A106E7" w:rsidRPr="00A106E7" w:rsidRDefault="00A106E7" w:rsidP="002506F5">
      <w:pPr>
        <w:pStyle w:val="KDParagraf"/>
        <w:spacing w:before="0"/>
        <w:contextualSpacing/>
        <w:rPr>
          <w:rFonts w:cs="Arial"/>
          <w:sz w:val="24"/>
          <w:szCs w:val="24"/>
          <w:lang w:val="sr-Cyrl-CS"/>
        </w:rPr>
      </w:pPr>
      <w:r w:rsidRPr="00A106E7">
        <w:rPr>
          <w:rFonts w:cs="Arial"/>
          <w:b/>
          <w:sz w:val="24"/>
          <w:szCs w:val="24"/>
          <w:lang w:val="sr-Cyrl-CS"/>
        </w:rPr>
        <w:t>Давалац</w:t>
      </w:r>
      <w:r w:rsidRPr="00A106E7">
        <w:rPr>
          <w:rFonts w:cs="Arial"/>
          <w:sz w:val="24"/>
          <w:szCs w:val="24"/>
          <w:lang w:val="sr-Cyrl-CS"/>
        </w:rPr>
        <w:t xml:space="preserve"> – Страна која је Држалац пословне тајне, која Примаоцу уступа податке који представљају пословну тајну;</w:t>
      </w:r>
    </w:p>
    <w:p w14:paraId="3FB90505" w14:textId="77777777" w:rsidR="00A106E7" w:rsidRPr="00A106E7" w:rsidRDefault="00A106E7" w:rsidP="002506F5">
      <w:pPr>
        <w:pStyle w:val="KDParagraf"/>
        <w:spacing w:before="0"/>
        <w:contextualSpacing/>
        <w:rPr>
          <w:rFonts w:cs="Arial"/>
          <w:sz w:val="24"/>
          <w:szCs w:val="24"/>
          <w:lang w:val="sr-Cyrl-CS"/>
        </w:rPr>
      </w:pPr>
      <w:r w:rsidRPr="00A106E7">
        <w:rPr>
          <w:rFonts w:cs="Arial"/>
          <w:b/>
          <w:sz w:val="24"/>
          <w:szCs w:val="24"/>
          <w:lang w:val="sr-Cyrl-CS"/>
        </w:rPr>
        <w:t>Прималац</w:t>
      </w:r>
      <w:r w:rsidRPr="00A106E7">
        <w:rPr>
          <w:rFonts w:cs="Arial"/>
          <w:sz w:val="24"/>
          <w:szCs w:val="24"/>
          <w:lang w:val="sr-Cyrl-CS"/>
        </w:rPr>
        <w:t xml:space="preserve"> – Страна која од Даваоца прима податке који представљају пословну тајну, те пријемом истих постаје Држалац пословне тајне;</w:t>
      </w:r>
    </w:p>
    <w:p w14:paraId="3802668A" w14:textId="77777777" w:rsidR="00A106E7" w:rsidRPr="00A106E7" w:rsidRDefault="00A106E7" w:rsidP="002506F5">
      <w:pPr>
        <w:pStyle w:val="KDParagraf"/>
        <w:spacing w:before="0"/>
        <w:contextualSpacing/>
        <w:rPr>
          <w:rFonts w:cs="Arial"/>
          <w:sz w:val="24"/>
          <w:szCs w:val="24"/>
          <w:lang w:val="sr-Cyrl-CS"/>
        </w:rPr>
      </w:pPr>
      <w:r w:rsidRPr="00A106E7">
        <w:rPr>
          <w:rFonts w:cs="Arial"/>
          <w:b/>
          <w:sz w:val="24"/>
          <w:szCs w:val="24"/>
          <w:lang w:val="sr-Cyrl-CS"/>
        </w:rPr>
        <w:t>Податак о личности</w:t>
      </w:r>
      <w:r w:rsidRPr="00A106E7">
        <w:rPr>
          <w:rFonts w:cs="Arial"/>
          <w:sz w:val="24"/>
          <w:szCs w:val="24"/>
          <w:lang w:val="sr-Cyrl-CS"/>
        </w:rPr>
        <w:t xml:space="preserve"> је свака информација која се односи на физичко лице, без обзира на облик у коме је изражена и на носач информације (папир, трака, филм, електронски медиј и сл.), по чијем налогу, у чије име, односно за чији рачун је информација похрањена, датум настанка информације, место похрањивања информације, начин сазнавања информације (непосредно, путем слушања, гледања и сл, односно посредно, путем увида у документ у којем је информација садржана и сл.), или без обзира на друго својство информације;</w:t>
      </w:r>
    </w:p>
    <w:p w14:paraId="4F247ED2" w14:textId="2BA232BA" w:rsidR="00A106E7" w:rsidRDefault="00A106E7" w:rsidP="002506F5">
      <w:pPr>
        <w:pStyle w:val="KDParagraf"/>
        <w:spacing w:before="0"/>
        <w:contextualSpacing/>
        <w:rPr>
          <w:rFonts w:cs="Arial"/>
          <w:sz w:val="24"/>
          <w:szCs w:val="24"/>
          <w:lang w:val="sr-Cyrl-CS"/>
        </w:rPr>
      </w:pPr>
      <w:r w:rsidRPr="00A106E7">
        <w:rPr>
          <w:rFonts w:cs="Arial"/>
          <w:b/>
          <w:sz w:val="24"/>
          <w:szCs w:val="24"/>
          <w:lang w:val="sr-Cyrl-CS"/>
        </w:rPr>
        <w:t>Физичко лице</w:t>
      </w:r>
      <w:r w:rsidRPr="00A106E7">
        <w:rPr>
          <w:rFonts w:cs="Arial"/>
          <w:sz w:val="24"/>
          <w:szCs w:val="24"/>
          <w:lang w:val="sr-Cyrl-CS"/>
        </w:rPr>
        <w:t xml:space="preserve"> је човек на кога се односи податак, чији је идентитет одређен или одредив на основу личног имена, јединственог матичног броја грађана, адресног кода или другог обележја његовог физичког, психолошког, духовног, економског, културног или друштвеног идентитета.</w:t>
      </w:r>
    </w:p>
    <w:p w14:paraId="0880DBB2" w14:textId="77777777" w:rsidR="002506F5" w:rsidRPr="00A106E7" w:rsidRDefault="002506F5" w:rsidP="002506F5">
      <w:pPr>
        <w:pStyle w:val="KDParagraf"/>
        <w:spacing w:before="0"/>
        <w:contextualSpacing/>
        <w:rPr>
          <w:rFonts w:cs="Arial"/>
          <w:sz w:val="24"/>
          <w:szCs w:val="24"/>
          <w:lang w:val="sr-Cyrl-CS"/>
        </w:rPr>
      </w:pPr>
    </w:p>
    <w:p w14:paraId="46220B17" w14:textId="77777777" w:rsidR="00A106E7" w:rsidRPr="00A106E7" w:rsidRDefault="00A106E7" w:rsidP="002506F5">
      <w:pPr>
        <w:pStyle w:val="KDParagraf"/>
        <w:spacing w:before="0"/>
        <w:contextualSpacing/>
        <w:jc w:val="center"/>
        <w:rPr>
          <w:rFonts w:cs="Arial"/>
          <w:b/>
          <w:sz w:val="24"/>
          <w:szCs w:val="24"/>
          <w:lang w:val="sr-Cyrl-CS"/>
        </w:rPr>
      </w:pPr>
      <w:r w:rsidRPr="00A106E7">
        <w:rPr>
          <w:rFonts w:cs="Arial"/>
          <w:b/>
          <w:sz w:val="24"/>
          <w:szCs w:val="24"/>
          <w:lang w:val="sr-Cyrl-CS"/>
        </w:rPr>
        <w:t>Члан 3.</w:t>
      </w:r>
    </w:p>
    <w:p w14:paraId="2310522A" w14:textId="6A93424B" w:rsidR="00A106E7" w:rsidRPr="00A106E7" w:rsidRDefault="00A106E7" w:rsidP="002506F5">
      <w:pPr>
        <w:pStyle w:val="KDParagraf"/>
        <w:spacing w:before="0"/>
        <w:contextualSpacing/>
        <w:rPr>
          <w:rFonts w:cs="Arial"/>
          <w:sz w:val="24"/>
          <w:szCs w:val="24"/>
          <w:lang w:val="sr-Cyrl-CS"/>
        </w:rPr>
      </w:pPr>
      <w:r w:rsidRPr="00A106E7">
        <w:rPr>
          <w:rFonts w:cs="Arial"/>
          <w:sz w:val="24"/>
          <w:szCs w:val="24"/>
          <w:lang w:val="sr-Cyrl-CS"/>
        </w:rPr>
        <w:t>Пословна тајна и поверљиве информације се односе на: стручна знања, иновациј</w:t>
      </w:r>
      <w:r w:rsidR="00572EF8">
        <w:rPr>
          <w:rFonts w:cs="Arial"/>
          <w:sz w:val="24"/>
          <w:szCs w:val="24"/>
          <w:lang w:val="sr-Cyrl-CS"/>
        </w:rPr>
        <w:t>е, истраживања, технике, процесе</w:t>
      </w:r>
      <w:r w:rsidRPr="00A106E7">
        <w:rPr>
          <w:rFonts w:cs="Arial"/>
          <w:sz w:val="24"/>
          <w:szCs w:val="24"/>
          <w:lang w:val="sr-Cyrl-CS"/>
        </w:rPr>
        <w:t>, програмe, графиконe, изворнe документe, софтверe, производнe плановe, пословнe плановe, пројектe, пословне прилике, све информације писмено означене као „пословна тајна“ или „поверљиво“,</w:t>
      </w:r>
      <w:r w:rsidR="00572EF8">
        <w:rPr>
          <w:rFonts w:cs="Arial"/>
          <w:sz w:val="24"/>
          <w:szCs w:val="24"/>
          <w:lang w:val="sr-Cyrl-CS"/>
        </w:rPr>
        <w:t xml:space="preserve"> информације које</w:t>
      </w:r>
      <w:r w:rsidRPr="00A106E7">
        <w:rPr>
          <w:rFonts w:cs="Arial"/>
          <w:sz w:val="24"/>
          <w:szCs w:val="24"/>
          <w:lang w:val="sr-Cyrl-CS"/>
        </w:rPr>
        <w:t xml:space="preserve">, под било којим околностима, могу да се тумаче као пословна тајна или поверљиве информације, услове и околности свих преговора и сваког уговора између </w:t>
      </w:r>
      <w:r w:rsidR="00CC0DE5">
        <w:rPr>
          <w:rFonts w:cs="Arial"/>
          <w:sz w:val="24"/>
          <w:szCs w:val="24"/>
          <w:lang w:val="sr-Cyrl-CS"/>
        </w:rPr>
        <w:t>Корисника услуга</w:t>
      </w:r>
      <w:r w:rsidRPr="00A106E7">
        <w:rPr>
          <w:rFonts w:cs="Arial"/>
          <w:sz w:val="24"/>
          <w:szCs w:val="24"/>
          <w:lang w:val="sr-Cyrl-CS"/>
        </w:rPr>
        <w:t xml:space="preserve"> и Пружаоца услуге као и све податке о запосленима и трећим лицима који су ангажовани по било ком основу код </w:t>
      </w:r>
      <w:r w:rsidR="00CC0DE5">
        <w:rPr>
          <w:rFonts w:cs="Arial"/>
          <w:sz w:val="24"/>
          <w:szCs w:val="24"/>
          <w:lang w:val="sr-Cyrl-CS"/>
        </w:rPr>
        <w:t>Корисника услуга</w:t>
      </w:r>
      <w:r w:rsidRPr="00A106E7">
        <w:rPr>
          <w:rFonts w:cs="Arial"/>
          <w:sz w:val="24"/>
          <w:szCs w:val="24"/>
          <w:lang w:val="sr-Cyrl-CS"/>
        </w:rPr>
        <w:t>.</w:t>
      </w:r>
    </w:p>
    <w:p w14:paraId="442CE2CF" w14:textId="77777777" w:rsidR="00A106E7" w:rsidRPr="00A106E7" w:rsidRDefault="00A106E7" w:rsidP="002506F5">
      <w:pPr>
        <w:pStyle w:val="KDParagraf"/>
        <w:spacing w:before="0"/>
        <w:contextualSpacing/>
        <w:rPr>
          <w:rFonts w:cs="Arial"/>
          <w:sz w:val="24"/>
          <w:szCs w:val="24"/>
          <w:lang w:val="sr-Cyrl-CS"/>
        </w:rPr>
      </w:pPr>
      <w:r w:rsidRPr="00A106E7">
        <w:rPr>
          <w:rFonts w:cs="Arial"/>
          <w:sz w:val="24"/>
          <w:szCs w:val="24"/>
          <w:lang w:val="sr-Cyrl-CS"/>
        </w:rPr>
        <w:t xml:space="preserve">Свака страна признаје да је пословна тајна или поверљива информација друге стране од суштинске вредности другој страни, чија би вредност била умањена ако би таква информација доспела до треће стране. </w:t>
      </w:r>
    </w:p>
    <w:p w14:paraId="0905F8F8" w14:textId="77777777" w:rsidR="00A106E7" w:rsidRPr="00A106E7" w:rsidRDefault="00A106E7" w:rsidP="002506F5">
      <w:pPr>
        <w:pStyle w:val="KDParagraf"/>
        <w:spacing w:before="0"/>
        <w:contextualSpacing/>
        <w:rPr>
          <w:rFonts w:cs="Arial"/>
          <w:sz w:val="24"/>
          <w:szCs w:val="24"/>
          <w:lang w:val="sr-Cyrl-CS"/>
        </w:rPr>
      </w:pPr>
      <w:r w:rsidRPr="00A106E7">
        <w:rPr>
          <w:rFonts w:cs="Arial"/>
          <w:sz w:val="24"/>
          <w:szCs w:val="24"/>
          <w:lang w:val="sr-Cyrl-CS"/>
        </w:rPr>
        <w:t>Свака Страна ће приликом обраде поверљивих информација које се тичу података о личности, а у вези са Пословним активностима поступати у складу са важећим Законом заштити података о личности</w:t>
      </w:r>
      <w:r w:rsidRPr="00A106E7">
        <w:rPr>
          <w:rFonts w:cs="Arial"/>
          <w:sz w:val="24"/>
          <w:szCs w:val="24"/>
          <w:lang w:val="sr-Latn-RS"/>
        </w:rPr>
        <w:t xml:space="preserve"> </w:t>
      </w:r>
      <w:r w:rsidRPr="00A106E7">
        <w:rPr>
          <w:rFonts w:cs="Arial"/>
          <w:sz w:val="24"/>
          <w:szCs w:val="24"/>
          <w:lang w:val="sr-Cyrl-CS"/>
        </w:rPr>
        <w:t>("Сл. глaсник РС", бр. 97/2008, 104/2009 - др. зaкoн, 68/2012 - oдлукa УС и 107/2012).</w:t>
      </w:r>
    </w:p>
    <w:p w14:paraId="452CE66F" w14:textId="77777777" w:rsidR="00A106E7" w:rsidRPr="00A106E7" w:rsidRDefault="00A106E7" w:rsidP="002506F5">
      <w:pPr>
        <w:pStyle w:val="KDParagraf"/>
        <w:spacing w:before="0"/>
        <w:contextualSpacing/>
        <w:rPr>
          <w:rFonts w:cs="Arial"/>
          <w:sz w:val="24"/>
          <w:szCs w:val="24"/>
          <w:lang w:val="sr-Cyrl-CS"/>
        </w:rPr>
      </w:pPr>
      <w:r w:rsidRPr="00A106E7">
        <w:rPr>
          <w:rFonts w:cs="Arial"/>
          <w:sz w:val="24"/>
          <w:szCs w:val="24"/>
          <w:lang w:val="sr-Cyrl-CS"/>
        </w:rPr>
        <w:t xml:space="preserve">Осим ако изричито није другачије уређено, </w:t>
      </w:r>
    </w:p>
    <w:p w14:paraId="66910DD5" w14:textId="77777777" w:rsidR="00A106E7" w:rsidRPr="00A106E7" w:rsidRDefault="00A106E7" w:rsidP="003C324F">
      <w:pPr>
        <w:pStyle w:val="KDParagraf"/>
        <w:numPr>
          <w:ilvl w:val="0"/>
          <w:numId w:val="19"/>
        </w:numPr>
        <w:spacing w:before="0"/>
        <w:contextualSpacing/>
        <w:rPr>
          <w:rFonts w:cs="Arial"/>
          <w:sz w:val="24"/>
          <w:szCs w:val="24"/>
          <w:lang w:val="sr-Cyrl-CS"/>
        </w:rPr>
      </w:pPr>
      <w:r w:rsidRPr="00A106E7">
        <w:rPr>
          <w:rFonts w:cs="Arial"/>
          <w:sz w:val="24"/>
          <w:szCs w:val="24"/>
          <w:lang w:val="sr-Cyrl-CS"/>
        </w:rPr>
        <w:t xml:space="preserve">ниједна Страна неће користити пословну тајну или поверљиве информације друге стране, </w:t>
      </w:r>
    </w:p>
    <w:p w14:paraId="65CC9897" w14:textId="77777777" w:rsidR="00A106E7" w:rsidRPr="00A106E7" w:rsidRDefault="00A106E7" w:rsidP="003C324F">
      <w:pPr>
        <w:pStyle w:val="KDParagraf"/>
        <w:numPr>
          <w:ilvl w:val="0"/>
          <w:numId w:val="19"/>
        </w:numPr>
        <w:spacing w:before="0"/>
        <w:contextualSpacing/>
        <w:rPr>
          <w:rFonts w:cs="Arial"/>
          <w:sz w:val="24"/>
          <w:szCs w:val="24"/>
          <w:lang w:val="sr-Cyrl-CS"/>
        </w:rPr>
      </w:pPr>
      <w:r w:rsidRPr="00A106E7">
        <w:rPr>
          <w:rFonts w:cs="Arial"/>
          <w:sz w:val="24"/>
          <w:szCs w:val="24"/>
          <w:lang w:val="sr-Cyrl-CS"/>
        </w:rPr>
        <w:t xml:space="preserve">неће одавати ове информације трећој страни, осим запосленима и саветницима сваке стране којима су такве информације потребне (и подлежу ограниченој употреби и ограничењима одавања која су бар толико рестриктивна као и она писмено извршавана од стране запослених и саветника); и </w:t>
      </w:r>
    </w:p>
    <w:p w14:paraId="7506CE7D" w14:textId="69F23821" w:rsidR="00A106E7" w:rsidRDefault="00572EF8" w:rsidP="003C324F">
      <w:pPr>
        <w:pStyle w:val="KDParagraf"/>
        <w:numPr>
          <w:ilvl w:val="0"/>
          <w:numId w:val="19"/>
        </w:numPr>
        <w:spacing w:before="0"/>
        <w:contextualSpacing/>
        <w:rPr>
          <w:rFonts w:cs="Arial"/>
          <w:sz w:val="24"/>
          <w:szCs w:val="24"/>
          <w:lang w:val="sr-Cyrl-CS"/>
        </w:rPr>
      </w:pPr>
      <w:r>
        <w:rPr>
          <w:rFonts w:cs="Arial"/>
          <w:sz w:val="24"/>
          <w:szCs w:val="24"/>
          <w:lang w:val="sr-Cyrl-CS"/>
        </w:rPr>
        <w:lastRenderedPageBreak/>
        <w:t>трудиће се</w:t>
      </w:r>
      <w:r w:rsidR="00A106E7" w:rsidRPr="00A106E7">
        <w:rPr>
          <w:rFonts w:cs="Arial"/>
          <w:sz w:val="24"/>
          <w:szCs w:val="24"/>
          <w:lang w:val="sr-Cyrl-CS"/>
        </w:rPr>
        <w:t xml:space="preserve"> у истој мери да заштити пословну тајну и/или поверљиве информације друге стране као што чува и своји пословну тајну и/или поверљиве информације истог значаја, али ни у ком случају мање него што је разумно.</w:t>
      </w:r>
    </w:p>
    <w:p w14:paraId="53DA373A" w14:textId="77777777" w:rsidR="002506F5" w:rsidRPr="00A106E7" w:rsidRDefault="002506F5" w:rsidP="002506F5">
      <w:pPr>
        <w:pStyle w:val="KDParagraf"/>
        <w:spacing w:before="0"/>
        <w:ind w:left="1080"/>
        <w:contextualSpacing/>
        <w:rPr>
          <w:rFonts w:cs="Arial"/>
          <w:sz w:val="24"/>
          <w:szCs w:val="24"/>
          <w:lang w:val="sr-Cyrl-CS"/>
        </w:rPr>
      </w:pPr>
    </w:p>
    <w:p w14:paraId="212C985C" w14:textId="77777777" w:rsidR="00A106E7" w:rsidRPr="00A106E7" w:rsidRDefault="00A106E7" w:rsidP="002506F5">
      <w:pPr>
        <w:pStyle w:val="KDParagraf"/>
        <w:spacing w:before="0"/>
        <w:contextualSpacing/>
        <w:jc w:val="center"/>
        <w:rPr>
          <w:rFonts w:cs="Arial"/>
          <w:b/>
          <w:sz w:val="24"/>
          <w:szCs w:val="24"/>
          <w:lang w:val="sr-Cyrl-CS"/>
        </w:rPr>
      </w:pPr>
      <w:r w:rsidRPr="00A106E7">
        <w:rPr>
          <w:rFonts w:cs="Arial"/>
          <w:b/>
          <w:sz w:val="24"/>
          <w:szCs w:val="24"/>
          <w:lang w:val="sr-Cyrl-CS"/>
        </w:rPr>
        <w:t>Члан 4.</w:t>
      </w:r>
    </w:p>
    <w:p w14:paraId="46DDBA24" w14:textId="77777777" w:rsidR="00A106E7" w:rsidRPr="00A106E7" w:rsidRDefault="00A106E7" w:rsidP="002506F5">
      <w:pPr>
        <w:pStyle w:val="KDParagraf"/>
        <w:spacing w:before="0"/>
        <w:contextualSpacing/>
        <w:rPr>
          <w:rFonts w:cs="Arial"/>
          <w:sz w:val="24"/>
          <w:szCs w:val="24"/>
          <w:lang w:val="sr-Cyrl-CS"/>
        </w:rPr>
      </w:pPr>
      <w:r w:rsidRPr="00A106E7">
        <w:rPr>
          <w:rFonts w:cs="Arial"/>
          <w:sz w:val="24"/>
          <w:szCs w:val="24"/>
          <w:lang w:val="sr-Cyrl-CS"/>
        </w:rPr>
        <w:t>Прималац преузима на себе обавезу да штити пословну тајну Даваоца у истој мери као и сопствену, као и да предузме све економски оправдане превентивне мере у циљу очувања поверљивости примљене пословне тајне</w:t>
      </w:r>
    </w:p>
    <w:p w14:paraId="433AE42D" w14:textId="77777777" w:rsidR="00A106E7" w:rsidRPr="00A106E7" w:rsidRDefault="00A106E7" w:rsidP="002506F5">
      <w:pPr>
        <w:pStyle w:val="KDParagraf"/>
        <w:spacing w:before="0"/>
        <w:contextualSpacing/>
        <w:rPr>
          <w:rFonts w:cs="Arial"/>
          <w:sz w:val="24"/>
          <w:szCs w:val="24"/>
          <w:lang w:val="sr-Cyrl-CS"/>
        </w:rPr>
      </w:pPr>
      <w:r w:rsidRPr="00A106E7">
        <w:rPr>
          <w:rFonts w:cs="Arial"/>
          <w:sz w:val="24"/>
          <w:szCs w:val="24"/>
          <w:lang w:val="sr-Cyrl-CS"/>
        </w:rPr>
        <w:t>Прималац се обавезује да чува пословну тајну Даваоца коју сазна или прими преко било ког носача информација, да не врши продају, размену, објављивање, односно достављање пословне тајне Даваоца трећим лицима на било који начин, без предходне писане сагласности Даваоца.</w:t>
      </w:r>
    </w:p>
    <w:p w14:paraId="455057CE" w14:textId="77777777" w:rsidR="00A106E7" w:rsidRPr="00A106E7" w:rsidRDefault="00A106E7" w:rsidP="002506F5">
      <w:pPr>
        <w:pStyle w:val="KDParagraf"/>
        <w:spacing w:before="0"/>
        <w:contextualSpacing/>
        <w:rPr>
          <w:rFonts w:cs="Arial"/>
          <w:sz w:val="24"/>
          <w:szCs w:val="24"/>
          <w:lang w:val="sr-Cyrl-CS"/>
        </w:rPr>
      </w:pPr>
      <w:r w:rsidRPr="00A106E7">
        <w:rPr>
          <w:rFonts w:cs="Arial"/>
          <w:sz w:val="24"/>
          <w:szCs w:val="24"/>
          <w:lang w:val="sr-Cyrl-CS"/>
        </w:rPr>
        <w:t>Обавеза из претходног става не постоји у случајевима:</w:t>
      </w:r>
    </w:p>
    <w:p w14:paraId="36456249" w14:textId="77777777" w:rsidR="00A106E7" w:rsidRPr="00A106E7" w:rsidRDefault="00A106E7" w:rsidP="002506F5">
      <w:pPr>
        <w:pStyle w:val="KDParagraf"/>
        <w:spacing w:before="0"/>
        <w:contextualSpacing/>
        <w:rPr>
          <w:rFonts w:cs="Arial"/>
          <w:sz w:val="24"/>
          <w:szCs w:val="24"/>
          <w:lang w:val="sr-Cyrl-CS"/>
        </w:rPr>
      </w:pPr>
      <w:r w:rsidRPr="00A106E7">
        <w:rPr>
          <w:rFonts w:cs="Arial"/>
          <w:sz w:val="24"/>
          <w:szCs w:val="24"/>
          <w:lang w:val="sr-Cyrl-CS"/>
        </w:rPr>
        <w:t>а) када се од Примаоца захтева потпуно или делимично достављање пословне тајне Даваоца надлежним органима власти, у складу са важећим налогом или захтевом сваког суда или другог надлежног органа</w:t>
      </w:r>
      <w:r w:rsidRPr="00A106E7" w:rsidDel="003A22D2">
        <w:rPr>
          <w:rFonts w:cs="Arial"/>
          <w:sz w:val="24"/>
          <w:szCs w:val="24"/>
          <w:lang w:val="sr-Cyrl-CS"/>
        </w:rPr>
        <w:t xml:space="preserve"> </w:t>
      </w:r>
      <w:r w:rsidRPr="00A106E7">
        <w:rPr>
          <w:rFonts w:cs="Arial"/>
          <w:sz w:val="24"/>
          <w:szCs w:val="24"/>
          <w:lang w:val="sr-Cyrl-CS"/>
        </w:rPr>
        <w:t>или било ког владиног тела упоредиве надлежности, под условом да страна која одаје, Даваоца писмено обавести пре таквог одавања, да би омогућио Даваоцу да се успротиви таквом налогу или захтеву;</w:t>
      </w:r>
    </w:p>
    <w:p w14:paraId="1ED86C4E" w14:textId="77777777" w:rsidR="00A106E7" w:rsidRPr="00A106E7" w:rsidRDefault="00A106E7" w:rsidP="002506F5">
      <w:pPr>
        <w:pStyle w:val="KDParagraf"/>
        <w:spacing w:before="0"/>
        <w:contextualSpacing/>
        <w:rPr>
          <w:rFonts w:cs="Arial"/>
          <w:sz w:val="24"/>
          <w:szCs w:val="24"/>
          <w:lang w:val="sr-Cyrl-CS"/>
        </w:rPr>
      </w:pPr>
      <w:r w:rsidRPr="00A106E7">
        <w:rPr>
          <w:rFonts w:cs="Arial"/>
          <w:sz w:val="24"/>
          <w:szCs w:val="24"/>
          <w:lang w:val="sr-Cyrl-CS"/>
        </w:rPr>
        <w:t xml:space="preserve">         б) кад Прималац доставља пословну тајну Даваоца својим запосленима и другим овлашћеним лицима ради испуњавања обавеза Примаоца према Даваоцу, уз услов да Прималац остане одговоран за поштовање одредаба овог Уговора; </w:t>
      </w:r>
    </w:p>
    <w:p w14:paraId="6FBFA162" w14:textId="77777777" w:rsidR="00A106E7" w:rsidRPr="00A106E7" w:rsidRDefault="00A106E7" w:rsidP="002506F5">
      <w:pPr>
        <w:pStyle w:val="KDParagraf"/>
        <w:spacing w:before="0"/>
        <w:contextualSpacing/>
        <w:rPr>
          <w:rFonts w:cs="Arial"/>
          <w:sz w:val="24"/>
          <w:szCs w:val="24"/>
          <w:lang w:val="sr-Cyrl-CS"/>
        </w:rPr>
      </w:pPr>
      <w:r w:rsidRPr="00A106E7">
        <w:rPr>
          <w:rFonts w:cs="Arial"/>
          <w:sz w:val="24"/>
          <w:szCs w:val="24"/>
          <w:lang w:val="sr-Cyrl-CS"/>
        </w:rPr>
        <w:t>в) кад Прималац доставља пословну тајну Даваоца правним лицима која се сматрају његовим повезаним друштвима, са тим да Прималац преузима пуну одговорност за поступање наведених правних лица са добијеним податком у складу са обавезама Примаоца из овог Уговора</w:t>
      </w:r>
    </w:p>
    <w:p w14:paraId="259F1D85" w14:textId="77777777" w:rsidR="00A106E7" w:rsidRPr="00A106E7" w:rsidRDefault="00A106E7" w:rsidP="002506F5">
      <w:pPr>
        <w:pStyle w:val="KDParagraf"/>
        <w:spacing w:before="0"/>
        <w:contextualSpacing/>
        <w:rPr>
          <w:rFonts w:cs="Arial"/>
          <w:sz w:val="24"/>
          <w:szCs w:val="24"/>
          <w:lang w:val="sr-Cyrl-CS"/>
        </w:rPr>
      </w:pPr>
      <w:r w:rsidRPr="00A106E7">
        <w:rPr>
          <w:rFonts w:cs="Arial"/>
          <w:sz w:val="24"/>
          <w:szCs w:val="24"/>
          <w:lang w:val="sr-Cyrl-CS"/>
        </w:rPr>
        <w:t>г) кад Прималац доставља пословну тајну Даваоца Примаочевим правним или финансијским саветницима који су у обавези да чувају тајност таквог Примаоца.</w:t>
      </w:r>
    </w:p>
    <w:p w14:paraId="643C46F7" w14:textId="77777777" w:rsidR="00A106E7" w:rsidRPr="00A106E7" w:rsidRDefault="00A106E7" w:rsidP="002506F5">
      <w:pPr>
        <w:pStyle w:val="KDParagraf"/>
        <w:spacing w:before="0"/>
        <w:contextualSpacing/>
        <w:rPr>
          <w:rFonts w:cs="Arial"/>
          <w:sz w:val="24"/>
          <w:szCs w:val="24"/>
          <w:lang w:val="sr-Cyrl-CS"/>
        </w:rPr>
      </w:pPr>
      <w:r w:rsidRPr="00A106E7">
        <w:rPr>
          <w:rFonts w:cs="Arial"/>
          <w:sz w:val="24"/>
          <w:szCs w:val="24"/>
          <w:lang w:val="sr-Cyrl-CS"/>
        </w:rPr>
        <w:t xml:space="preserve">Поред тога горе наведене обавезе и ограничења се не односе на информације које Давалац даје Примаоцу, тако да Прималац може да документује да је: </w:t>
      </w:r>
    </w:p>
    <w:p w14:paraId="777B4ECA" w14:textId="77777777" w:rsidR="00A106E7" w:rsidRPr="00A106E7" w:rsidRDefault="00A106E7" w:rsidP="003C324F">
      <w:pPr>
        <w:pStyle w:val="KDParagraf"/>
        <w:numPr>
          <w:ilvl w:val="0"/>
          <w:numId w:val="20"/>
        </w:numPr>
        <w:spacing w:before="0"/>
        <w:contextualSpacing/>
        <w:rPr>
          <w:rFonts w:cs="Arial"/>
          <w:sz w:val="24"/>
          <w:szCs w:val="24"/>
          <w:lang w:val="sr-Cyrl-CS"/>
        </w:rPr>
      </w:pPr>
      <w:r w:rsidRPr="00A106E7">
        <w:rPr>
          <w:rFonts w:cs="Arial"/>
          <w:sz w:val="24"/>
          <w:szCs w:val="24"/>
          <w:lang w:val="sr-Cyrl-CS"/>
        </w:rPr>
        <w:t xml:space="preserve">то било познато Примаоцу у време одавања мимо Даваоца, </w:t>
      </w:r>
    </w:p>
    <w:p w14:paraId="508A8C26" w14:textId="77777777" w:rsidR="00A106E7" w:rsidRPr="00A106E7" w:rsidRDefault="00A106E7" w:rsidP="003C324F">
      <w:pPr>
        <w:pStyle w:val="KDParagraf"/>
        <w:numPr>
          <w:ilvl w:val="0"/>
          <w:numId w:val="20"/>
        </w:numPr>
        <w:spacing w:before="0"/>
        <w:contextualSpacing/>
        <w:rPr>
          <w:rFonts w:cs="Arial"/>
          <w:sz w:val="24"/>
          <w:szCs w:val="24"/>
          <w:lang w:val="sr-Cyrl-CS"/>
        </w:rPr>
      </w:pPr>
      <w:r w:rsidRPr="00A106E7">
        <w:rPr>
          <w:rFonts w:cs="Arial"/>
          <w:sz w:val="24"/>
          <w:szCs w:val="24"/>
          <w:lang w:val="sr-Cyrl-CS"/>
        </w:rPr>
        <w:t xml:space="preserve">дошло до јавности, али не кривицом Примаоца, </w:t>
      </w:r>
    </w:p>
    <w:p w14:paraId="6E2F75E1" w14:textId="77777777" w:rsidR="00A106E7" w:rsidRPr="00A106E7" w:rsidRDefault="00A106E7" w:rsidP="003C324F">
      <w:pPr>
        <w:pStyle w:val="KDParagraf"/>
        <w:numPr>
          <w:ilvl w:val="0"/>
          <w:numId w:val="20"/>
        </w:numPr>
        <w:spacing w:before="0"/>
        <w:contextualSpacing/>
        <w:rPr>
          <w:rFonts w:cs="Arial"/>
          <w:sz w:val="24"/>
          <w:szCs w:val="24"/>
          <w:lang w:val="sr-Cyrl-CS"/>
        </w:rPr>
      </w:pPr>
      <w:r w:rsidRPr="00A106E7">
        <w:rPr>
          <w:rFonts w:cs="Arial"/>
          <w:sz w:val="24"/>
          <w:szCs w:val="24"/>
          <w:lang w:val="sr-Cyrl-CS"/>
        </w:rPr>
        <w:t xml:space="preserve">то примљено правним путем без ограничења употребе од треће стране која је овлашћена да ода, </w:t>
      </w:r>
    </w:p>
    <w:p w14:paraId="2DCA1E0B" w14:textId="77777777" w:rsidR="00A106E7" w:rsidRPr="00A106E7" w:rsidRDefault="00A106E7" w:rsidP="003C324F">
      <w:pPr>
        <w:pStyle w:val="KDParagraf"/>
        <w:numPr>
          <w:ilvl w:val="0"/>
          <w:numId w:val="20"/>
        </w:numPr>
        <w:spacing w:before="0"/>
        <w:contextualSpacing/>
        <w:rPr>
          <w:rFonts w:cs="Arial"/>
          <w:sz w:val="24"/>
          <w:szCs w:val="24"/>
          <w:lang w:val="sr-Cyrl-CS"/>
        </w:rPr>
      </w:pPr>
      <w:r w:rsidRPr="00A106E7">
        <w:rPr>
          <w:rFonts w:cs="Arial"/>
          <w:sz w:val="24"/>
          <w:szCs w:val="24"/>
          <w:lang w:val="sr-Cyrl-CS"/>
        </w:rPr>
        <w:t xml:space="preserve">то независно развијено од стране Примаоца без приступа или коришћења пословне тајне и/или поверљивих информација власника; или </w:t>
      </w:r>
    </w:p>
    <w:p w14:paraId="3DEF55A7" w14:textId="77777777" w:rsidR="00A106E7" w:rsidRPr="00A106E7" w:rsidRDefault="00A106E7" w:rsidP="003C324F">
      <w:pPr>
        <w:pStyle w:val="KDParagraf"/>
        <w:numPr>
          <w:ilvl w:val="0"/>
          <w:numId w:val="20"/>
        </w:numPr>
        <w:spacing w:before="0"/>
        <w:contextualSpacing/>
        <w:rPr>
          <w:rFonts w:cs="Arial"/>
          <w:sz w:val="24"/>
          <w:szCs w:val="24"/>
          <w:lang w:val="sr-Cyrl-CS"/>
        </w:rPr>
      </w:pPr>
      <w:r w:rsidRPr="00A106E7">
        <w:rPr>
          <w:rFonts w:cs="Arial"/>
          <w:sz w:val="24"/>
          <w:szCs w:val="24"/>
          <w:lang w:val="sr-Cyrl-CS"/>
        </w:rPr>
        <w:t>је писмено одобрено да се објави од стране Даваоца.</w:t>
      </w:r>
    </w:p>
    <w:p w14:paraId="21B5B05A" w14:textId="77777777" w:rsidR="00A106E7" w:rsidRPr="00A106E7" w:rsidRDefault="00A106E7" w:rsidP="002506F5">
      <w:pPr>
        <w:pStyle w:val="KDParagraf"/>
        <w:spacing w:before="0"/>
        <w:contextualSpacing/>
        <w:rPr>
          <w:rFonts w:cs="Arial"/>
          <w:sz w:val="24"/>
          <w:szCs w:val="24"/>
          <w:lang w:val="sr-Cyrl-CS"/>
        </w:rPr>
      </w:pPr>
    </w:p>
    <w:p w14:paraId="523B2783" w14:textId="77777777" w:rsidR="00A106E7" w:rsidRPr="00A106E7" w:rsidRDefault="00A106E7" w:rsidP="002506F5">
      <w:pPr>
        <w:pStyle w:val="KDParagraf"/>
        <w:spacing w:before="0"/>
        <w:contextualSpacing/>
        <w:jc w:val="center"/>
        <w:rPr>
          <w:rFonts w:cs="Arial"/>
          <w:sz w:val="24"/>
          <w:szCs w:val="24"/>
          <w:lang w:val="sr-Cyrl-CS"/>
        </w:rPr>
      </w:pPr>
      <w:r w:rsidRPr="00A106E7">
        <w:rPr>
          <w:rFonts w:cs="Arial"/>
          <w:b/>
          <w:sz w:val="24"/>
          <w:szCs w:val="24"/>
          <w:lang w:val="sr-Cyrl-CS"/>
        </w:rPr>
        <w:t>Члан 5.</w:t>
      </w:r>
    </w:p>
    <w:p w14:paraId="4267BCFC" w14:textId="59ADE901" w:rsidR="00A106E7" w:rsidRDefault="00A106E7" w:rsidP="002506F5">
      <w:pPr>
        <w:pStyle w:val="KDParagraf"/>
        <w:spacing w:before="0"/>
        <w:contextualSpacing/>
        <w:rPr>
          <w:rFonts w:cs="Arial"/>
          <w:sz w:val="24"/>
          <w:szCs w:val="24"/>
          <w:lang w:val="sr-Cyrl-CS"/>
        </w:rPr>
      </w:pPr>
      <w:r w:rsidRPr="00A106E7">
        <w:rPr>
          <w:rFonts w:cs="Arial"/>
          <w:sz w:val="24"/>
          <w:szCs w:val="24"/>
          <w:lang w:val="sr-Cyrl-CS"/>
        </w:rPr>
        <w:t>Стране се обавезују да ће пословну тајну, када се она размењује преко незаштићених веза (факс, интернет и слично), размењивати само уз примену узајамно прихватљивих метода криптовања, комбинованих са одговарајућим поступцима који заједно обезбеђују очување поверљивости података.</w:t>
      </w:r>
    </w:p>
    <w:p w14:paraId="7FD0A2F3" w14:textId="77777777" w:rsidR="002506F5" w:rsidRPr="00A106E7" w:rsidRDefault="002506F5" w:rsidP="002506F5">
      <w:pPr>
        <w:pStyle w:val="KDParagraf"/>
        <w:spacing w:before="0"/>
        <w:contextualSpacing/>
        <w:rPr>
          <w:rFonts w:cs="Arial"/>
          <w:sz w:val="24"/>
          <w:szCs w:val="24"/>
          <w:lang w:val="sr-Cyrl-CS"/>
        </w:rPr>
      </w:pPr>
    </w:p>
    <w:p w14:paraId="20C9D4B5" w14:textId="77777777" w:rsidR="00A106E7" w:rsidRPr="00A106E7" w:rsidRDefault="00A106E7" w:rsidP="002506F5">
      <w:pPr>
        <w:pStyle w:val="KDParagraf"/>
        <w:spacing w:before="0"/>
        <w:contextualSpacing/>
        <w:jc w:val="center"/>
        <w:rPr>
          <w:rFonts w:cs="Arial"/>
          <w:b/>
          <w:sz w:val="24"/>
          <w:szCs w:val="24"/>
          <w:lang w:val="sr-Cyrl-CS"/>
        </w:rPr>
      </w:pPr>
      <w:r w:rsidRPr="00A106E7">
        <w:rPr>
          <w:rFonts w:cs="Arial"/>
          <w:b/>
          <w:sz w:val="24"/>
          <w:szCs w:val="24"/>
          <w:lang w:val="sr-Cyrl-CS"/>
        </w:rPr>
        <w:t>Члан 6.</w:t>
      </w:r>
    </w:p>
    <w:p w14:paraId="79F1F054" w14:textId="77777777" w:rsidR="00A106E7" w:rsidRPr="00A106E7" w:rsidRDefault="00A106E7" w:rsidP="002506F5">
      <w:pPr>
        <w:pStyle w:val="KDParagraf"/>
        <w:spacing w:before="0"/>
        <w:contextualSpacing/>
        <w:rPr>
          <w:rFonts w:cs="Arial"/>
          <w:sz w:val="24"/>
          <w:szCs w:val="24"/>
          <w:lang w:val="sr-Cyrl-CS"/>
        </w:rPr>
      </w:pPr>
      <w:r w:rsidRPr="00A106E7">
        <w:rPr>
          <w:rFonts w:cs="Arial"/>
          <w:sz w:val="24"/>
          <w:szCs w:val="24"/>
          <w:lang w:val="sr-Cyrl-CS"/>
        </w:rPr>
        <w:t>Свака од Страна је обавезна да одреди:</w:t>
      </w:r>
    </w:p>
    <w:p w14:paraId="519DB8C8" w14:textId="77777777" w:rsidR="00A106E7" w:rsidRPr="00A106E7" w:rsidRDefault="00A106E7" w:rsidP="002506F5">
      <w:pPr>
        <w:pStyle w:val="KDParagraf"/>
        <w:numPr>
          <w:ilvl w:val="0"/>
          <w:numId w:val="5"/>
        </w:numPr>
        <w:spacing w:before="0"/>
        <w:contextualSpacing/>
        <w:rPr>
          <w:rFonts w:cs="Arial"/>
          <w:sz w:val="24"/>
          <w:szCs w:val="24"/>
          <w:lang w:val="sr-Cyrl-CS"/>
        </w:rPr>
      </w:pPr>
      <w:r w:rsidRPr="00A106E7">
        <w:rPr>
          <w:rFonts w:cs="Arial"/>
          <w:sz w:val="24"/>
          <w:szCs w:val="24"/>
          <w:lang w:val="sr-Cyrl-CS"/>
        </w:rPr>
        <w:lastRenderedPageBreak/>
        <w:t>име и презиме лица задужених за размену пословне тајне (у даљем тексту: Задужено лице),</w:t>
      </w:r>
    </w:p>
    <w:p w14:paraId="2AC6AAA6" w14:textId="77777777" w:rsidR="00A106E7" w:rsidRPr="00A106E7" w:rsidRDefault="00A106E7" w:rsidP="002506F5">
      <w:pPr>
        <w:pStyle w:val="KDParagraf"/>
        <w:numPr>
          <w:ilvl w:val="0"/>
          <w:numId w:val="5"/>
        </w:numPr>
        <w:spacing w:before="0"/>
        <w:contextualSpacing/>
        <w:rPr>
          <w:rFonts w:cs="Arial"/>
          <w:sz w:val="24"/>
          <w:szCs w:val="24"/>
          <w:lang w:val="sr-Cyrl-CS"/>
        </w:rPr>
      </w:pPr>
      <w:r w:rsidRPr="00A106E7">
        <w:rPr>
          <w:rFonts w:cs="Arial"/>
          <w:sz w:val="24"/>
          <w:szCs w:val="24"/>
          <w:lang w:val="sr-Cyrl-CS"/>
        </w:rPr>
        <w:t>поштанску адресу за размену докумената у папирном облику, кад се подаци размењују у папирном облику,</w:t>
      </w:r>
    </w:p>
    <w:p w14:paraId="228D5B8D" w14:textId="77777777" w:rsidR="00A106E7" w:rsidRPr="00A106E7" w:rsidRDefault="00A106E7" w:rsidP="002506F5">
      <w:pPr>
        <w:pStyle w:val="KDParagraf"/>
        <w:numPr>
          <w:ilvl w:val="0"/>
          <w:numId w:val="5"/>
        </w:numPr>
        <w:spacing w:before="0"/>
        <w:contextualSpacing/>
        <w:rPr>
          <w:rFonts w:cs="Arial"/>
          <w:sz w:val="24"/>
          <w:szCs w:val="24"/>
          <w:lang w:val="sr-Cyrl-CS"/>
        </w:rPr>
      </w:pPr>
      <w:r w:rsidRPr="00A106E7">
        <w:rPr>
          <w:rFonts w:cs="Arial"/>
          <w:sz w:val="24"/>
          <w:szCs w:val="24"/>
          <w:lang w:val="sr-Cyrl-CS"/>
        </w:rPr>
        <w:t>е-маил адресу за размену електронских докумената, кад се подаци достављају коришћењем интернет-а</w:t>
      </w:r>
    </w:p>
    <w:p w14:paraId="23FE015F" w14:textId="77777777" w:rsidR="00A106E7" w:rsidRPr="00A106E7" w:rsidRDefault="00A106E7" w:rsidP="002506F5">
      <w:pPr>
        <w:pStyle w:val="KDParagraf"/>
        <w:spacing w:before="0"/>
        <w:contextualSpacing/>
        <w:rPr>
          <w:rFonts w:cs="Arial"/>
          <w:sz w:val="24"/>
          <w:szCs w:val="24"/>
          <w:lang w:val="sr-Cyrl-CS"/>
        </w:rPr>
      </w:pPr>
      <w:r w:rsidRPr="00A106E7">
        <w:rPr>
          <w:rFonts w:cs="Arial"/>
          <w:sz w:val="24"/>
          <w:szCs w:val="24"/>
          <w:lang w:val="sr-Cyrl-CS"/>
        </w:rPr>
        <w:t xml:space="preserve">и да о томе обавести другу Страну, писаним документом који је потписан од стране овлашћеног заступника Стране која шаље информацију. </w:t>
      </w:r>
    </w:p>
    <w:p w14:paraId="6287687C" w14:textId="77777777" w:rsidR="00A106E7" w:rsidRPr="00A106E7" w:rsidRDefault="00A106E7" w:rsidP="002506F5">
      <w:pPr>
        <w:pStyle w:val="KDParagraf"/>
        <w:spacing w:before="0"/>
        <w:contextualSpacing/>
        <w:rPr>
          <w:rFonts w:cs="Arial"/>
          <w:sz w:val="24"/>
          <w:szCs w:val="24"/>
          <w:lang w:val="sr-Cyrl-CS"/>
        </w:rPr>
      </w:pPr>
      <w:r w:rsidRPr="00A106E7">
        <w:rPr>
          <w:rFonts w:cs="Arial"/>
          <w:sz w:val="24"/>
          <w:szCs w:val="24"/>
          <w:lang w:val="sr-Cyrl-CS"/>
        </w:rPr>
        <w:t xml:space="preserve">Размена података који представљају пословну тајну не може почети пре испуњења обавеза из претходног става. </w:t>
      </w:r>
    </w:p>
    <w:p w14:paraId="7FC0481E" w14:textId="523BDF64" w:rsidR="00A106E7" w:rsidRDefault="00A106E7" w:rsidP="002506F5">
      <w:pPr>
        <w:pStyle w:val="KDParagraf"/>
        <w:spacing w:before="0"/>
        <w:contextualSpacing/>
        <w:rPr>
          <w:rFonts w:cs="Arial"/>
          <w:sz w:val="24"/>
          <w:szCs w:val="24"/>
          <w:lang w:val="sr-Cyrl-CS"/>
        </w:rPr>
      </w:pPr>
      <w:r w:rsidRPr="00A106E7">
        <w:rPr>
          <w:rFonts w:cs="Arial"/>
          <w:sz w:val="24"/>
          <w:szCs w:val="24"/>
          <w:lang w:val="sr-Cyrl-CS"/>
        </w:rPr>
        <w:t>Сва обавештења, захтеви и друга преписка у току трајања овог Уговора, као и преписка у случају судског спора између Страна, врши се у писаној форми, и то: препорученом поштом са повратницом или директном доставом на адресу уговорне стране или путем електронске поште на контакте који су утврђени у складу са ставом 1. овог члана.</w:t>
      </w:r>
    </w:p>
    <w:p w14:paraId="5DF5D93E" w14:textId="77777777" w:rsidR="002506F5" w:rsidRPr="00A106E7" w:rsidRDefault="002506F5" w:rsidP="002506F5">
      <w:pPr>
        <w:pStyle w:val="KDParagraf"/>
        <w:spacing w:before="0"/>
        <w:contextualSpacing/>
        <w:rPr>
          <w:rFonts w:cs="Arial"/>
          <w:sz w:val="24"/>
          <w:szCs w:val="24"/>
          <w:lang w:val="sr-Cyrl-CS"/>
        </w:rPr>
      </w:pPr>
    </w:p>
    <w:p w14:paraId="0E9B9665" w14:textId="77777777" w:rsidR="00A106E7" w:rsidRPr="00A106E7" w:rsidRDefault="00A106E7" w:rsidP="002506F5">
      <w:pPr>
        <w:pStyle w:val="KDParagraf"/>
        <w:spacing w:before="0"/>
        <w:contextualSpacing/>
        <w:jc w:val="center"/>
        <w:rPr>
          <w:rFonts w:cs="Arial"/>
          <w:b/>
          <w:sz w:val="24"/>
          <w:szCs w:val="24"/>
          <w:lang w:val="sr-Cyrl-CS"/>
        </w:rPr>
      </w:pPr>
      <w:r w:rsidRPr="00A106E7">
        <w:rPr>
          <w:rFonts w:cs="Arial"/>
          <w:b/>
          <w:sz w:val="24"/>
          <w:szCs w:val="24"/>
          <w:lang w:val="sr-Cyrl-CS"/>
        </w:rPr>
        <w:t>Члан 7.</w:t>
      </w:r>
    </w:p>
    <w:p w14:paraId="01E55EF6" w14:textId="77777777" w:rsidR="00A106E7" w:rsidRPr="00A106E7" w:rsidRDefault="00A106E7" w:rsidP="002506F5">
      <w:pPr>
        <w:pStyle w:val="KDParagraf"/>
        <w:spacing w:before="0"/>
        <w:contextualSpacing/>
        <w:rPr>
          <w:rFonts w:cs="Arial"/>
          <w:sz w:val="24"/>
          <w:szCs w:val="24"/>
          <w:lang w:val="sr-Cyrl-CS"/>
        </w:rPr>
      </w:pPr>
      <w:r w:rsidRPr="00A106E7">
        <w:rPr>
          <w:rFonts w:cs="Arial"/>
          <w:sz w:val="24"/>
          <w:szCs w:val="24"/>
        </w:rPr>
        <w:t xml:space="preserve">Уколико је примопредаја обављена коришћењем електронске поште, Прималац је обавезан да одмах након пријема поруке са приложеном пословном тајном, пошаље поруку са потврдом да је порука примљена. </w:t>
      </w:r>
    </w:p>
    <w:p w14:paraId="5778B4AB" w14:textId="77777777" w:rsidR="00A106E7" w:rsidRPr="00A106E7" w:rsidRDefault="00A106E7" w:rsidP="002506F5">
      <w:pPr>
        <w:pStyle w:val="KDParagraf"/>
        <w:spacing w:before="0"/>
        <w:contextualSpacing/>
        <w:rPr>
          <w:rFonts w:cs="Arial"/>
          <w:sz w:val="24"/>
          <w:szCs w:val="24"/>
          <w:lang w:val="sr-Cyrl-CS"/>
        </w:rPr>
      </w:pPr>
      <w:r w:rsidRPr="00A106E7">
        <w:rPr>
          <w:rFonts w:cs="Arial"/>
          <w:sz w:val="24"/>
          <w:szCs w:val="24"/>
        </w:rPr>
        <w:t xml:space="preserve">Уколико Задужено лице Даваоца не прими потврду о пријему поруке са приложеном пословном тајном у року од два радна дана, рачунајући у овај рок и дан када је порука послата, обавезна је да обустави даље слање података, и да покрене поступак за откривање разлога кашњења у достављању информације да је порука са приложеном пословном тајном примљена. </w:t>
      </w:r>
    </w:p>
    <w:p w14:paraId="4CB7F1E5" w14:textId="5FE71306" w:rsidR="00A106E7" w:rsidRDefault="00A106E7" w:rsidP="002506F5">
      <w:pPr>
        <w:pStyle w:val="KDParagraf"/>
        <w:spacing w:before="0"/>
        <w:contextualSpacing/>
        <w:rPr>
          <w:rFonts w:cs="Arial"/>
          <w:sz w:val="24"/>
          <w:szCs w:val="24"/>
        </w:rPr>
      </w:pPr>
      <w:r w:rsidRPr="00A106E7">
        <w:rPr>
          <w:rFonts w:cs="Arial"/>
          <w:sz w:val="24"/>
          <w:szCs w:val="24"/>
        </w:rPr>
        <w:t xml:space="preserve">Слање података се може наставити кад и уколико се покаже да тајност података није нарушена, као и да нису нарушене одредбе овог Уговора. </w:t>
      </w:r>
    </w:p>
    <w:p w14:paraId="3ED1BB1A" w14:textId="77777777" w:rsidR="002506F5" w:rsidRPr="00A106E7" w:rsidRDefault="002506F5" w:rsidP="002506F5">
      <w:pPr>
        <w:pStyle w:val="KDParagraf"/>
        <w:spacing w:before="0"/>
        <w:contextualSpacing/>
        <w:rPr>
          <w:rFonts w:cs="Arial"/>
          <w:sz w:val="24"/>
          <w:szCs w:val="24"/>
        </w:rPr>
      </w:pPr>
    </w:p>
    <w:p w14:paraId="47C7ACA4" w14:textId="77777777" w:rsidR="00A106E7" w:rsidRPr="00A106E7" w:rsidRDefault="00A106E7" w:rsidP="002506F5">
      <w:pPr>
        <w:pStyle w:val="KDParagraf"/>
        <w:spacing w:before="0"/>
        <w:contextualSpacing/>
        <w:jc w:val="center"/>
        <w:rPr>
          <w:rFonts w:cs="Arial"/>
          <w:b/>
          <w:sz w:val="24"/>
          <w:szCs w:val="24"/>
          <w:lang w:val="sr-Cyrl-CS"/>
        </w:rPr>
      </w:pPr>
      <w:r w:rsidRPr="00A106E7">
        <w:rPr>
          <w:rFonts w:cs="Arial"/>
          <w:b/>
          <w:sz w:val="24"/>
          <w:szCs w:val="24"/>
          <w:lang w:val="sr-Cyrl-CS"/>
        </w:rPr>
        <w:t>Члан 8.</w:t>
      </w:r>
    </w:p>
    <w:p w14:paraId="5236F03C" w14:textId="77777777" w:rsidR="00A106E7" w:rsidRPr="00A106E7" w:rsidRDefault="00A106E7" w:rsidP="002506F5">
      <w:pPr>
        <w:pStyle w:val="KDParagraf"/>
        <w:spacing w:before="0"/>
        <w:contextualSpacing/>
        <w:rPr>
          <w:rFonts w:cs="Arial"/>
          <w:sz w:val="24"/>
          <w:szCs w:val="24"/>
          <w:lang w:val="sr-Cyrl-CS"/>
        </w:rPr>
      </w:pPr>
      <w:r w:rsidRPr="00A106E7">
        <w:rPr>
          <w:rFonts w:cs="Arial"/>
          <w:sz w:val="24"/>
          <w:szCs w:val="24"/>
          <w:lang w:val="sr-Cyrl-CS"/>
        </w:rPr>
        <w:t>Достављање пословне тајне Примаоцу, у штампаној форми или електронским путем, врши се уз следећу напомену: „Информације које се налазе у овом документу представљају пословну тајну __________ . Документ или његови делови се не могу копирати, репродуковати или уступити без претходне сагласности „_________“.</w:t>
      </w:r>
    </w:p>
    <w:p w14:paraId="20AB13C7" w14:textId="77777777" w:rsidR="00A106E7" w:rsidRPr="00A106E7" w:rsidRDefault="00A106E7" w:rsidP="002506F5">
      <w:pPr>
        <w:pStyle w:val="KDParagraf"/>
        <w:spacing w:before="0"/>
        <w:contextualSpacing/>
        <w:rPr>
          <w:rFonts w:cs="Arial"/>
          <w:sz w:val="24"/>
          <w:szCs w:val="24"/>
          <w:lang w:val="sr-Cyrl-CS"/>
        </w:rPr>
      </w:pPr>
    </w:p>
    <w:p w14:paraId="5E2274EF" w14:textId="77777777" w:rsidR="00A106E7" w:rsidRPr="00A106E7" w:rsidRDefault="00A106E7" w:rsidP="002506F5">
      <w:pPr>
        <w:pStyle w:val="KDParagraf"/>
        <w:spacing w:before="0"/>
        <w:contextualSpacing/>
        <w:rPr>
          <w:rFonts w:cs="Arial"/>
          <w:sz w:val="24"/>
          <w:szCs w:val="24"/>
          <w:lang w:val="sr-Cyrl-CS"/>
        </w:rPr>
      </w:pPr>
      <w:r w:rsidRPr="00A106E7">
        <w:rPr>
          <w:rFonts w:cs="Arial"/>
          <w:sz w:val="24"/>
          <w:szCs w:val="24"/>
          <w:lang w:val="sr-Cyrl-CS"/>
        </w:rPr>
        <w:t>Приликом достављања пословне тајне у складу са претходним ставом, на празне линије текста напомене из претходног става, уноси се назив Стране која је Давалац пословне тајне.</w:t>
      </w:r>
    </w:p>
    <w:p w14:paraId="6AECE524" w14:textId="77777777" w:rsidR="00A106E7" w:rsidRPr="00A106E7" w:rsidRDefault="00A106E7" w:rsidP="002506F5">
      <w:pPr>
        <w:pStyle w:val="KDParagraf"/>
        <w:spacing w:before="0"/>
        <w:contextualSpacing/>
        <w:rPr>
          <w:rFonts w:cs="Arial"/>
          <w:sz w:val="24"/>
          <w:szCs w:val="24"/>
          <w:lang w:val="sr-Cyrl-CS"/>
        </w:rPr>
      </w:pPr>
      <w:r w:rsidRPr="00A106E7">
        <w:rPr>
          <w:rFonts w:cs="Arial"/>
          <w:sz w:val="24"/>
          <w:szCs w:val="24"/>
          <w:lang w:val="sr-Cyrl-CS"/>
        </w:rPr>
        <w:t>Материјални и електронски медији у којима, или на којима, се налази пословна тајна морају да садрже следеће ознаке степена тајности:</w:t>
      </w:r>
    </w:p>
    <w:p w14:paraId="1D1F7AA2" w14:textId="77777777" w:rsidR="00A106E7" w:rsidRPr="00A106E7" w:rsidRDefault="00A106E7" w:rsidP="002506F5">
      <w:pPr>
        <w:pStyle w:val="KDParagraf"/>
        <w:spacing w:before="0"/>
        <w:contextualSpacing/>
        <w:rPr>
          <w:rFonts w:cs="Arial"/>
          <w:sz w:val="24"/>
          <w:szCs w:val="24"/>
          <w:lang w:val="sr-Cyrl-CS"/>
        </w:rPr>
      </w:pPr>
    </w:p>
    <w:p w14:paraId="5BB069B3" w14:textId="77AB00C4" w:rsidR="00A106E7" w:rsidRPr="00A106E7" w:rsidRDefault="00A106E7" w:rsidP="002506F5">
      <w:pPr>
        <w:pStyle w:val="KDParagraf"/>
        <w:spacing w:before="0"/>
        <w:contextualSpacing/>
        <w:jc w:val="center"/>
        <w:rPr>
          <w:rFonts w:cs="Arial"/>
          <w:sz w:val="24"/>
          <w:szCs w:val="24"/>
          <w:lang w:val="sr-Cyrl-CS"/>
        </w:rPr>
      </w:pPr>
      <w:r w:rsidRPr="00A106E7">
        <w:rPr>
          <w:rFonts w:cs="Arial"/>
          <w:sz w:val="24"/>
          <w:szCs w:val="24"/>
          <w:lang w:val="sr-Cyrl-CS"/>
        </w:rPr>
        <w:t xml:space="preserve">За </w:t>
      </w:r>
      <w:r w:rsidR="00CC0DE5">
        <w:rPr>
          <w:rFonts w:cs="Arial"/>
          <w:sz w:val="24"/>
          <w:szCs w:val="24"/>
          <w:lang w:val="sr-Cyrl-CS"/>
        </w:rPr>
        <w:t>Корисника услуга</w:t>
      </w:r>
    </w:p>
    <w:p w14:paraId="19D3D17F" w14:textId="77777777" w:rsidR="00A106E7" w:rsidRPr="00A106E7" w:rsidRDefault="00A106E7" w:rsidP="002506F5">
      <w:pPr>
        <w:pStyle w:val="KDParagraf"/>
        <w:spacing w:before="0"/>
        <w:contextualSpacing/>
        <w:jc w:val="center"/>
        <w:rPr>
          <w:rFonts w:cs="Arial"/>
          <w:sz w:val="24"/>
          <w:szCs w:val="24"/>
        </w:rPr>
      </w:pPr>
      <w:r w:rsidRPr="00A106E7">
        <w:rPr>
          <w:rFonts w:cs="Arial"/>
          <w:sz w:val="24"/>
          <w:szCs w:val="24"/>
        </w:rPr>
        <w:t>Пословна тајна</w:t>
      </w:r>
    </w:p>
    <w:p w14:paraId="6E18A3F7" w14:textId="79C99518" w:rsidR="00A106E7" w:rsidRPr="00A106E7" w:rsidRDefault="00A106E7" w:rsidP="002506F5">
      <w:pPr>
        <w:pStyle w:val="KDParagraf"/>
        <w:spacing w:before="0"/>
        <w:contextualSpacing/>
        <w:jc w:val="center"/>
        <w:rPr>
          <w:rFonts w:cs="Arial"/>
          <w:sz w:val="24"/>
          <w:szCs w:val="24"/>
        </w:rPr>
      </w:pPr>
      <w:r w:rsidRPr="00A106E7">
        <w:rPr>
          <w:rFonts w:cs="Arial"/>
          <w:sz w:val="24"/>
          <w:szCs w:val="24"/>
        </w:rPr>
        <w:t>Јавно предузеће „Електропривреда Србије</w:t>
      </w:r>
      <w:proofErr w:type="gramStart"/>
      <w:r w:rsidRPr="00A106E7">
        <w:rPr>
          <w:rFonts w:cs="Arial"/>
          <w:sz w:val="24"/>
          <w:szCs w:val="24"/>
        </w:rPr>
        <w:t>“</w:t>
      </w:r>
      <w:r w:rsidR="005B7042">
        <w:rPr>
          <w:rFonts w:cs="Arial"/>
          <w:sz w:val="24"/>
          <w:szCs w:val="24"/>
          <w:lang w:val="sr-Cyrl-RS"/>
        </w:rPr>
        <w:t xml:space="preserve"> </w:t>
      </w:r>
      <w:r w:rsidRPr="00A106E7">
        <w:rPr>
          <w:rFonts w:cs="Arial"/>
          <w:sz w:val="24"/>
          <w:szCs w:val="24"/>
        </w:rPr>
        <w:t>Београд</w:t>
      </w:r>
      <w:proofErr w:type="gramEnd"/>
    </w:p>
    <w:p w14:paraId="425728BA" w14:textId="7699E2D1" w:rsidR="00A106E7" w:rsidRPr="00A106E7" w:rsidRDefault="001161B2" w:rsidP="002506F5">
      <w:pPr>
        <w:pStyle w:val="KDParagraf"/>
        <w:spacing w:before="0"/>
        <w:contextualSpacing/>
        <w:jc w:val="center"/>
        <w:rPr>
          <w:rFonts w:cs="Arial"/>
          <w:sz w:val="24"/>
          <w:szCs w:val="24"/>
        </w:rPr>
      </w:pPr>
      <w:r>
        <w:rPr>
          <w:rFonts w:cs="Arial"/>
          <w:sz w:val="24"/>
          <w:szCs w:val="24"/>
          <w:lang w:val="sr-Cyrl-RS"/>
        </w:rPr>
        <w:t>Балканска</w:t>
      </w:r>
      <w:r w:rsidR="00A24F05">
        <w:rPr>
          <w:rFonts w:cs="Arial"/>
          <w:sz w:val="24"/>
          <w:szCs w:val="24"/>
        </w:rPr>
        <w:t xml:space="preserve"> </w:t>
      </w:r>
      <w:r>
        <w:rPr>
          <w:rFonts w:cs="Arial"/>
          <w:sz w:val="24"/>
          <w:szCs w:val="24"/>
          <w:lang w:val="sr-Cyrl-RS"/>
        </w:rPr>
        <w:t>13,</w:t>
      </w:r>
      <w:r w:rsidR="00A106E7" w:rsidRPr="00A106E7">
        <w:rPr>
          <w:rFonts w:cs="Arial"/>
          <w:sz w:val="24"/>
          <w:szCs w:val="24"/>
        </w:rPr>
        <w:t xml:space="preserve"> Београд</w:t>
      </w:r>
    </w:p>
    <w:p w14:paraId="1AA7B575" w14:textId="551F8291" w:rsidR="002506F5" w:rsidRPr="00A106E7" w:rsidRDefault="002506F5" w:rsidP="002506F5">
      <w:pPr>
        <w:pStyle w:val="KDParagraf"/>
        <w:spacing w:before="0"/>
        <w:contextualSpacing/>
        <w:jc w:val="center"/>
        <w:rPr>
          <w:rFonts w:cs="Arial"/>
          <w:sz w:val="24"/>
          <w:szCs w:val="24"/>
          <w:lang w:val="sr-Cyrl-CS"/>
        </w:rPr>
      </w:pPr>
      <w:r>
        <w:rPr>
          <w:rFonts w:cs="Arial"/>
          <w:sz w:val="24"/>
          <w:szCs w:val="24"/>
          <w:lang w:val="sr-Cyrl-CS"/>
        </w:rPr>
        <w:t>или</w:t>
      </w:r>
    </w:p>
    <w:p w14:paraId="494EC218" w14:textId="77777777" w:rsidR="00A106E7" w:rsidRPr="00A106E7" w:rsidRDefault="00A106E7" w:rsidP="002506F5">
      <w:pPr>
        <w:pStyle w:val="KDParagraf"/>
        <w:spacing w:before="0"/>
        <w:contextualSpacing/>
        <w:jc w:val="center"/>
        <w:rPr>
          <w:rFonts w:cs="Arial"/>
          <w:sz w:val="24"/>
          <w:szCs w:val="24"/>
        </w:rPr>
      </w:pPr>
      <w:r w:rsidRPr="00A106E7">
        <w:rPr>
          <w:rFonts w:cs="Arial"/>
          <w:sz w:val="24"/>
          <w:szCs w:val="24"/>
        </w:rPr>
        <w:t>Поверљиво</w:t>
      </w:r>
    </w:p>
    <w:p w14:paraId="6D78F8FE" w14:textId="77777777" w:rsidR="00A106E7" w:rsidRPr="00A106E7" w:rsidRDefault="00A106E7" w:rsidP="002506F5">
      <w:pPr>
        <w:pStyle w:val="KDParagraf"/>
        <w:spacing w:before="0"/>
        <w:contextualSpacing/>
        <w:jc w:val="center"/>
        <w:rPr>
          <w:rFonts w:cs="Arial"/>
          <w:sz w:val="24"/>
          <w:szCs w:val="24"/>
        </w:rPr>
      </w:pPr>
      <w:r w:rsidRPr="00A106E7">
        <w:rPr>
          <w:rFonts w:cs="Arial"/>
          <w:sz w:val="24"/>
          <w:szCs w:val="24"/>
        </w:rPr>
        <w:t>Јавно предузеће „Електропривреда Србије</w:t>
      </w:r>
      <w:proofErr w:type="gramStart"/>
      <w:r w:rsidRPr="00A106E7">
        <w:rPr>
          <w:rFonts w:cs="Arial"/>
          <w:sz w:val="24"/>
          <w:szCs w:val="24"/>
        </w:rPr>
        <w:t>“ Београд</w:t>
      </w:r>
      <w:proofErr w:type="gramEnd"/>
    </w:p>
    <w:p w14:paraId="54F52627" w14:textId="24341700" w:rsidR="00A106E7" w:rsidRPr="00A106E7" w:rsidRDefault="001161B2" w:rsidP="002506F5">
      <w:pPr>
        <w:pStyle w:val="KDParagraf"/>
        <w:spacing w:before="0"/>
        <w:contextualSpacing/>
        <w:jc w:val="center"/>
        <w:rPr>
          <w:rFonts w:cs="Arial"/>
          <w:sz w:val="24"/>
          <w:szCs w:val="24"/>
        </w:rPr>
      </w:pPr>
      <w:r>
        <w:rPr>
          <w:rFonts w:cs="Arial"/>
          <w:sz w:val="24"/>
          <w:szCs w:val="24"/>
          <w:lang w:val="sr-Cyrl-RS"/>
        </w:rPr>
        <w:t>Балканска 13</w:t>
      </w:r>
      <w:r>
        <w:rPr>
          <w:rFonts w:cs="Arial"/>
          <w:sz w:val="24"/>
          <w:szCs w:val="24"/>
        </w:rPr>
        <w:t>,</w:t>
      </w:r>
      <w:r w:rsidR="00A106E7" w:rsidRPr="00A106E7">
        <w:rPr>
          <w:rFonts w:cs="Arial"/>
          <w:sz w:val="24"/>
          <w:szCs w:val="24"/>
        </w:rPr>
        <w:t xml:space="preserve"> Београд</w:t>
      </w:r>
    </w:p>
    <w:p w14:paraId="5BC58600" w14:textId="77777777" w:rsidR="00A106E7" w:rsidRPr="00A106E7" w:rsidRDefault="00A106E7" w:rsidP="002506F5">
      <w:pPr>
        <w:pStyle w:val="KDParagraf"/>
        <w:spacing w:before="0"/>
        <w:contextualSpacing/>
        <w:jc w:val="center"/>
        <w:rPr>
          <w:rFonts w:cs="Arial"/>
          <w:sz w:val="24"/>
          <w:szCs w:val="24"/>
          <w:lang w:val="sr-Cyrl-CS"/>
        </w:rPr>
      </w:pPr>
    </w:p>
    <w:p w14:paraId="43B2940D" w14:textId="1EF24199" w:rsidR="00A106E7" w:rsidRPr="00A106E7" w:rsidRDefault="00A106E7" w:rsidP="002506F5">
      <w:pPr>
        <w:pStyle w:val="KDParagraf"/>
        <w:spacing w:before="0"/>
        <w:contextualSpacing/>
        <w:jc w:val="center"/>
        <w:rPr>
          <w:rFonts w:cs="Arial"/>
          <w:sz w:val="24"/>
          <w:szCs w:val="24"/>
          <w:lang w:val="sr-Cyrl-CS"/>
        </w:rPr>
      </w:pPr>
      <w:r w:rsidRPr="00A106E7">
        <w:rPr>
          <w:rFonts w:cs="Arial"/>
          <w:sz w:val="24"/>
          <w:szCs w:val="24"/>
          <w:lang w:val="sr-Cyrl-CS"/>
        </w:rPr>
        <w:lastRenderedPageBreak/>
        <w:t>За Пружаоца</w:t>
      </w:r>
      <w:r w:rsidR="005B7042">
        <w:rPr>
          <w:rFonts w:cs="Arial"/>
          <w:sz w:val="24"/>
          <w:szCs w:val="24"/>
          <w:lang w:val="sr-Cyrl-CS"/>
        </w:rPr>
        <w:t xml:space="preserve"> услуге</w:t>
      </w:r>
    </w:p>
    <w:p w14:paraId="34E69FB3" w14:textId="77777777" w:rsidR="00A106E7" w:rsidRPr="00A106E7" w:rsidRDefault="00A106E7" w:rsidP="002506F5">
      <w:pPr>
        <w:pStyle w:val="KDParagraf"/>
        <w:spacing w:before="0"/>
        <w:contextualSpacing/>
        <w:jc w:val="center"/>
        <w:rPr>
          <w:rFonts w:cs="Arial"/>
          <w:sz w:val="24"/>
          <w:szCs w:val="24"/>
        </w:rPr>
      </w:pPr>
      <w:r w:rsidRPr="00A106E7">
        <w:rPr>
          <w:rFonts w:cs="Arial"/>
          <w:sz w:val="24"/>
          <w:szCs w:val="24"/>
        </w:rPr>
        <w:t>Пословна тајна</w:t>
      </w:r>
    </w:p>
    <w:p w14:paraId="0E895BDD" w14:textId="77777777" w:rsidR="00A106E7" w:rsidRPr="00A106E7" w:rsidRDefault="00A106E7" w:rsidP="002506F5">
      <w:pPr>
        <w:pStyle w:val="KDParagraf"/>
        <w:spacing w:before="0"/>
        <w:contextualSpacing/>
        <w:jc w:val="center"/>
        <w:rPr>
          <w:rFonts w:cs="Arial"/>
          <w:sz w:val="24"/>
          <w:szCs w:val="24"/>
        </w:rPr>
      </w:pPr>
      <w:r w:rsidRPr="00A106E7">
        <w:rPr>
          <w:rFonts w:cs="Arial"/>
          <w:sz w:val="24"/>
          <w:szCs w:val="24"/>
        </w:rPr>
        <w:t>___________</w:t>
      </w:r>
    </w:p>
    <w:p w14:paraId="4695EBDA" w14:textId="77777777" w:rsidR="00A106E7" w:rsidRPr="00A106E7" w:rsidRDefault="00A106E7" w:rsidP="002506F5">
      <w:pPr>
        <w:pStyle w:val="KDParagraf"/>
        <w:spacing w:before="0"/>
        <w:contextualSpacing/>
        <w:jc w:val="center"/>
        <w:rPr>
          <w:rFonts w:cs="Arial"/>
          <w:sz w:val="24"/>
          <w:szCs w:val="24"/>
        </w:rPr>
      </w:pPr>
      <w:r w:rsidRPr="00A106E7">
        <w:rPr>
          <w:rFonts w:cs="Arial"/>
          <w:sz w:val="24"/>
          <w:szCs w:val="24"/>
        </w:rPr>
        <w:t>_______________</w:t>
      </w:r>
    </w:p>
    <w:p w14:paraId="0085D760" w14:textId="4104BE3A" w:rsidR="00A106E7" w:rsidRPr="00A106E7" w:rsidRDefault="002506F5" w:rsidP="002506F5">
      <w:pPr>
        <w:pStyle w:val="KDParagraf"/>
        <w:spacing w:before="0"/>
        <w:contextualSpacing/>
        <w:jc w:val="center"/>
        <w:rPr>
          <w:rFonts w:cs="Arial"/>
          <w:sz w:val="24"/>
          <w:szCs w:val="24"/>
        </w:rPr>
      </w:pPr>
      <w:proofErr w:type="gramStart"/>
      <w:r>
        <w:rPr>
          <w:rFonts w:cs="Arial"/>
          <w:sz w:val="24"/>
          <w:szCs w:val="24"/>
        </w:rPr>
        <w:t>или</w:t>
      </w:r>
      <w:proofErr w:type="gramEnd"/>
    </w:p>
    <w:p w14:paraId="29A434CD" w14:textId="77777777" w:rsidR="00A106E7" w:rsidRPr="00A106E7" w:rsidRDefault="00A106E7" w:rsidP="002506F5">
      <w:pPr>
        <w:pStyle w:val="KDParagraf"/>
        <w:spacing w:before="0"/>
        <w:contextualSpacing/>
        <w:jc w:val="center"/>
        <w:rPr>
          <w:rFonts w:cs="Arial"/>
          <w:sz w:val="24"/>
          <w:szCs w:val="24"/>
          <w:lang w:val="sr-Cyrl-CS"/>
        </w:rPr>
      </w:pPr>
      <w:r w:rsidRPr="00A106E7">
        <w:rPr>
          <w:rFonts w:cs="Arial"/>
          <w:sz w:val="24"/>
          <w:szCs w:val="24"/>
          <w:lang w:val="sr-Cyrl-CS"/>
        </w:rPr>
        <w:t>Поверљиво</w:t>
      </w:r>
    </w:p>
    <w:p w14:paraId="1B8A556C" w14:textId="77777777" w:rsidR="00A106E7" w:rsidRPr="00A106E7" w:rsidRDefault="00A106E7" w:rsidP="002506F5">
      <w:pPr>
        <w:pStyle w:val="KDParagraf"/>
        <w:spacing w:before="0"/>
        <w:contextualSpacing/>
        <w:jc w:val="center"/>
        <w:rPr>
          <w:rFonts w:cs="Arial"/>
          <w:sz w:val="24"/>
          <w:szCs w:val="24"/>
          <w:lang w:val="sr-Cyrl-CS"/>
        </w:rPr>
      </w:pPr>
      <w:r w:rsidRPr="00A106E7">
        <w:rPr>
          <w:rFonts w:cs="Arial"/>
          <w:sz w:val="24"/>
          <w:szCs w:val="24"/>
          <w:lang w:val="sr-Cyrl-CS"/>
        </w:rPr>
        <w:t>_______________</w:t>
      </w:r>
    </w:p>
    <w:p w14:paraId="24FBD103" w14:textId="77777777" w:rsidR="00A106E7" w:rsidRPr="00A106E7" w:rsidRDefault="00A106E7" w:rsidP="002506F5">
      <w:pPr>
        <w:pStyle w:val="KDParagraf"/>
        <w:spacing w:before="0"/>
        <w:contextualSpacing/>
        <w:jc w:val="center"/>
        <w:rPr>
          <w:rFonts w:cs="Arial"/>
          <w:sz w:val="24"/>
          <w:szCs w:val="24"/>
          <w:lang w:val="sr-Cyrl-CS"/>
        </w:rPr>
      </w:pPr>
      <w:r w:rsidRPr="00A106E7">
        <w:rPr>
          <w:rFonts w:cs="Arial"/>
          <w:sz w:val="24"/>
          <w:szCs w:val="24"/>
          <w:lang w:val="sr-Cyrl-CS"/>
        </w:rPr>
        <w:t>__________________</w:t>
      </w:r>
    </w:p>
    <w:p w14:paraId="6B8E27D5" w14:textId="77777777" w:rsidR="00A106E7" w:rsidRPr="00A106E7" w:rsidRDefault="00A106E7" w:rsidP="002506F5">
      <w:pPr>
        <w:pStyle w:val="KDParagraf"/>
        <w:spacing w:before="0"/>
        <w:contextualSpacing/>
        <w:jc w:val="center"/>
        <w:rPr>
          <w:rFonts w:cs="Arial"/>
          <w:sz w:val="24"/>
          <w:szCs w:val="24"/>
          <w:lang w:val="sr-Cyrl-CS"/>
        </w:rPr>
      </w:pPr>
    </w:p>
    <w:p w14:paraId="479B005D" w14:textId="1BF1C924" w:rsidR="00A106E7" w:rsidRDefault="00A106E7" w:rsidP="002506F5">
      <w:pPr>
        <w:pStyle w:val="KDParagraf"/>
        <w:spacing w:before="0"/>
        <w:contextualSpacing/>
        <w:rPr>
          <w:rFonts w:cs="Arial"/>
          <w:sz w:val="24"/>
          <w:szCs w:val="24"/>
          <w:lang w:val="sr-Cyrl-CS"/>
        </w:rPr>
      </w:pPr>
      <w:r w:rsidRPr="00A106E7">
        <w:rPr>
          <w:rFonts w:cs="Arial"/>
          <w:sz w:val="24"/>
          <w:szCs w:val="24"/>
          <w:lang w:val="sr-Cyrl-CS"/>
        </w:rPr>
        <w:t xml:space="preserve">Уколико се ради о усменом достављању информација, информације ће се сматрати пословном тајном Даваоца уколико је то назначено приликом усменог достављања и уколико је о томе у року од 3 </w:t>
      </w:r>
      <w:r w:rsidR="00973237">
        <w:rPr>
          <w:rFonts w:cs="Arial"/>
          <w:sz w:val="24"/>
          <w:szCs w:val="24"/>
          <w:lang w:val="sr-Cyrl-CS"/>
        </w:rPr>
        <w:t xml:space="preserve">(словима: три) </w:t>
      </w:r>
      <w:r w:rsidRPr="00A106E7">
        <w:rPr>
          <w:rFonts w:cs="Arial"/>
          <w:sz w:val="24"/>
          <w:szCs w:val="24"/>
          <w:lang w:val="sr-Cyrl-CS"/>
        </w:rPr>
        <w:t>радна дана од дана усменог достављања, Примаоцу</w:t>
      </w:r>
      <w:r w:rsidR="005B7042">
        <w:rPr>
          <w:rFonts w:cs="Arial"/>
          <w:sz w:val="24"/>
          <w:szCs w:val="24"/>
          <w:lang w:val="sr-Cyrl-CS"/>
        </w:rPr>
        <w:t xml:space="preserve"> </w:t>
      </w:r>
      <w:r w:rsidRPr="00A106E7">
        <w:rPr>
          <w:rFonts w:cs="Arial"/>
          <w:sz w:val="24"/>
          <w:szCs w:val="24"/>
          <w:lang w:val="sr-Cyrl-CS"/>
        </w:rPr>
        <w:t>достављена напомена у писаној форми (у штампаној форми или електронским путем).</w:t>
      </w:r>
    </w:p>
    <w:p w14:paraId="5C0F6927" w14:textId="77777777" w:rsidR="002506F5" w:rsidRPr="00A106E7" w:rsidRDefault="002506F5" w:rsidP="002506F5">
      <w:pPr>
        <w:pStyle w:val="KDParagraf"/>
        <w:spacing w:before="0"/>
        <w:contextualSpacing/>
        <w:rPr>
          <w:rFonts w:cs="Arial"/>
          <w:sz w:val="24"/>
          <w:szCs w:val="24"/>
          <w:lang w:val="sr-Cyrl-CS"/>
        </w:rPr>
      </w:pPr>
    </w:p>
    <w:p w14:paraId="2069DA43" w14:textId="77777777" w:rsidR="00A106E7" w:rsidRPr="00A106E7" w:rsidRDefault="00A106E7" w:rsidP="002506F5">
      <w:pPr>
        <w:pStyle w:val="KDParagraf"/>
        <w:spacing w:before="0"/>
        <w:contextualSpacing/>
        <w:jc w:val="center"/>
        <w:rPr>
          <w:rFonts w:cs="Arial"/>
          <w:b/>
          <w:sz w:val="24"/>
          <w:szCs w:val="24"/>
          <w:lang w:val="sr-Cyrl-CS"/>
        </w:rPr>
      </w:pPr>
      <w:r w:rsidRPr="00A106E7">
        <w:rPr>
          <w:rFonts w:cs="Arial"/>
          <w:b/>
          <w:sz w:val="24"/>
          <w:szCs w:val="24"/>
          <w:lang w:val="sr-Cyrl-CS"/>
        </w:rPr>
        <w:t>Члан 9.</w:t>
      </w:r>
    </w:p>
    <w:p w14:paraId="17E6F417" w14:textId="77777777" w:rsidR="00A106E7" w:rsidRPr="00A106E7" w:rsidRDefault="00A106E7" w:rsidP="002506F5">
      <w:pPr>
        <w:pStyle w:val="KDParagraf"/>
        <w:spacing w:before="0"/>
        <w:contextualSpacing/>
        <w:rPr>
          <w:rFonts w:cs="Arial"/>
          <w:sz w:val="24"/>
          <w:szCs w:val="24"/>
          <w:lang w:val="sr-Cyrl-CS"/>
        </w:rPr>
      </w:pPr>
      <w:r w:rsidRPr="00A106E7">
        <w:rPr>
          <w:rFonts w:cs="Arial"/>
          <w:sz w:val="24"/>
          <w:szCs w:val="24"/>
          <w:lang w:val="sr-Cyrl-CS"/>
        </w:rPr>
        <w:t>Обавезе из овог уговора односе се и на пословну тајну којој су стране имале приступ или су је размениле до тренутка закључења овог Уговора.</w:t>
      </w:r>
    </w:p>
    <w:p w14:paraId="122ECF3B" w14:textId="77777777" w:rsidR="00A106E7" w:rsidRPr="00A106E7" w:rsidRDefault="00A106E7" w:rsidP="002506F5">
      <w:pPr>
        <w:pStyle w:val="KDParagraf"/>
        <w:spacing w:before="0"/>
        <w:contextualSpacing/>
        <w:rPr>
          <w:rFonts w:cs="Arial"/>
          <w:sz w:val="24"/>
          <w:szCs w:val="24"/>
          <w:lang w:val="sr-Cyrl-CS"/>
        </w:rPr>
      </w:pPr>
      <w:r w:rsidRPr="00A106E7">
        <w:rPr>
          <w:rFonts w:cs="Arial"/>
          <w:sz w:val="24"/>
          <w:szCs w:val="24"/>
          <w:lang w:val="sr-Cyrl-CS"/>
        </w:rPr>
        <w:t xml:space="preserve">Обавезе из овог Уговора односе се и на податке Даваоца које представљају пословну тајну у смислу овог уговора, а којима je Прималац имао приступ или је до њих дошао случајно током реализације Пословних активности из члана 1. овог уговора. </w:t>
      </w:r>
    </w:p>
    <w:p w14:paraId="28D0B8BE" w14:textId="77777777" w:rsidR="00A106E7" w:rsidRPr="00A106E7" w:rsidRDefault="00A106E7" w:rsidP="002506F5">
      <w:pPr>
        <w:pStyle w:val="KDParagraf"/>
        <w:spacing w:before="0"/>
        <w:contextualSpacing/>
        <w:rPr>
          <w:rFonts w:cs="Arial"/>
          <w:sz w:val="24"/>
          <w:szCs w:val="24"/>
          <w:lang w:val="sr-Cyrl-CS"/>
        </w:rPr>
      </w:pPr>
    </w:p>
    <w:p w14:paraId="6A4C0E3D" w14:textId="77777777" w:rsidR="00A106E7" w:rsidRPr="00A106E7" w:rsidRDefault="00A106E7" w:rsidP="002506F5">
      <w:pPr>
        <w:pStyle w:val="KDParagraf"/>
        <w:spacing w:before="0"/>
        <w:contextualSpacing/>
        <w:jc w:val="center"/>
        <w:rPr>
          <w:rFonts w:cs="Arial"/>
          <w:b/>
          <w:sz w:val="24"/>
          <w:szCs w:val="24"/>
        </w:rPr>
      </w:pPr>
      <w:r w:rsidRPr="00A106E7">
        <w:rPr>
          <w:rFonts w:cs="Arial"/>
          <w:b/>
          <w:sz w:val="24"/>
          <w:szCs w:val="24"/>
        </w:rPr>
        <w:t>Члан 10.</w:t>
      </w:r>
    </w:p>
    <w:p w14:paraId="02CB235D" w14:textId="6734EF2B" w:rsidR="00A106E7" w:rsidRDefault="00A106E7" w:rsidP="002506F5">
      <w:pPr>
        <w:pStyle w:val="KDParagraf"/>
        <w:spacing w:before="0"/>
        <w:contextualSpacing/>
        <w:rPr>
          <w:rFonts w:cs="Arial"/>
          <w:sz w:val="24"/>
          <w:szCs w:val="24"/>
          <w:lang w:val="sr-Cyrl-CS"/>
        </w:rPr>
      </w:pPr>
      <w:r w:rsidRPr="00A106E7">
        <w:rPr>
          <w:rFonts w:cs="Arial"/>
          <w:sz w:val="24"/>
          <w:szCs w:val="24"/>
          <w:lang w:val="sr-Cyrl-CS"/>
        </w:rPr>
        <w:t>Давалац остаје власник достављених података који представљају пословну тајну. Давалац има право да, у било ком моменту, захтева од Примаоца повраћај оригиналних Носача информација који садрже пословну тајну Даваоца.</w:t>
      </w:r>
    </w:p>
    <w:p w14:paraId="74C83AA1" w14:textId="77777777" w:rsidR="005B7042" w:rsidRPr="00A106E7" w:rsidRDefault="005B7042" w:rsidP="002506F5">
      <w:pPr>
        <w:pStyle w:val="KDParagraf"/>
        <w:spacing w:before="0"/>
        <w:contextualSpacing/>
        <w:rPr>
          <w:rFonts w:cs="Arial"/>
          <w:sz w:val="24"/>
          <w:szCs w:val="24"/>
          <w:lang w:val="sr-Cyrl-CS"/>
        </w:rPr>
      </w:pPr>
    </w:p>
    <w:p w14:paraId="46185B29" w14:textId="3E7BBA53" w:rsidR="00A106E7" w:rsidRDefault="00A106E7" w:rsidP="002506F5">
      <w:pPr>
        <w:pStyle w:val="KDParagraf"/>
        <w:spacing w:before="0"/>
        <w:contextualSpacing/>
        <w:rPr>
          <w:rFonts w:cs="Arial"/>
          <w:sz w:val="24"/>
          <w:szCs w:val="24"/>
          <w:lang w:val="sr-Cyrl-CS"/>
        </w:rPr>
      </w:pPr>
      <w:r w:rsidRPr="00A106E7">
        <w:rPr>
          <w:rFonts w:cs="Arial"/>
          <w:sz w:val="24"/>
          <w:szCs w:val="24"/>
          <w:lang w:val="sr-Cyrl-CS"/>
        </w:rPr>
        <w:t>Најкасније у року од 30</w:t>
      </w:r>
      <w:r w:rsidR="005B7042">
        <w:rPr>
          <w:rFonts w:cs="Arial"/>
          <w:sz w:val="24"/>
          <w:szCs w:val="24"/>
          <w:lang w:val="sr-Cyrl-CS"/>
        </w:rPr>
        <w:t xml:space="preserve"> (словима: тридесет)</w:t>
      </w:r>
      <w:r w:rsidRPr="00A106E7">
        <w:rPr>
          <w:rFonts w:cs="Arial"/>
          <w:sz w:val="24"/>
          <w:szCs w:val="24"/>
          <w:lang w:val="sr-Cyrl-CS"/>
        </w:rPr>
        <w:t xml:space="preserve"> дана од дана пријема таквог захтева, Прималац је у обавези да врати све примљене Носаче информација који садрже пословну тајну Даваоца и уништити све копије и репродукције тих података (у било ком облику, укључујући, али не ограничавајући се на електронске медије) које су у поседу Примаоца и/ или у поседу лица којима су исти предати у складу са одредбама овог уговора.</w:t>
      </w:r>
    </w:p>
    <w:p w14:paraId="2857F8E0" w14:textId="77777777" w:rsidR="002506F5" w:rsidRPr="00A106E7" w:rsidRDefault="002506F5" w:rsidP="002506F5">
      <w:pPr>
        <w:pStyle w:val="KDParagraf"/>
        <w:spacing w:before="0"/>
        <w:contextualSpacing/>
        <w:rPr>
          <w:rFonts w:cs="Arial"/>
          <w:sz w:val="24"/>
          <w:szCs w:val="24"/>
          <w:lang w:val="sr-Cyrl-CS"/>
        </w:rPr>
      </w:pPr>
    </w:p>
    <w:p w14:paraId="2F6E0C77" w14:textId="77777777" w:rsidR="00A106E7" w:rsidRPr="00A106E7" w:rsidRDefault="00A106E7" w:rsidP="002506F5">
      <w:pPr>
        <w:pStyle w:val="KDParagraf"/>
        <w:spacing w:before="0"/>
        <w:contextualSpacing/>
        <w:jc w:val="center"/>
        <w:rPr>
          <w:rFonts w:cs="Arial"/>
          <w:b/>
          <w:sz w:val="24"/>
          <w:szCs w:val="24"/>
        </w:rPr>
      </w:pPr>
      <w:r w:rsidRPr="00A106E7">
        <w:rPr>
          <w:rFonts w:cs="Arial"/>
          <w:b/>
          <w:sz w:val="24"/>
          <w:szCs w:val="24"/>
        </w:rPr>
        <w:t>Члан 11.</w:t>
      </w:r>
    </w:p>
    <w:p w14:paraId="2BE0F02C" w14:textId="6FA0008A" w:rsidR="00A106E7" w:rsidRDefault="00A106E7" w:rsidP="002506F5">
      <w:pPr>
        <w:pStyle w:val="KDParagraf"/>
        <w:spacing w:before="0"/>
        <w:contextualSpacing/>
        <w:rPr>
          <w:rFonts w:cs="Arial"/>
          <w:sz w:val="24"/>
          <w:szCs w:val="24"/>
          <w:lang w:val="sr-Cyrl-CS"/>
        </w:rPr>
      </w:pPr>
      <w:r w:rsidRPr="00A106E7">
        <w:rPr>
          <w:rFonts w:cs="Arial"/>
          <w:sz w:val="24"/>
          <w:szCs w:val="24"/>
          <w:lang w:val="sr-Cyrl-CS"/>
        </w:rPr>
        <w:t xml:space="preserve">Уколико у току трајања обавеза из овог Уговора, дође до статусних промена код уговорних Страна, права и обавезе прелазе на одговарајућег правног следбеника (следбенике). У случају евентуалне ликвидације Примаоца, Прималац је дужан да до окончања ликвидационог поступка обезбеди повраћај Даваоцу свих оригинала и уништавање свих примерака и облика копија примљених Носача информација. </w:t>
      </w:r>
    </w:p>
    <w:p w14:paraId="6841B41A" w14:textId="77777777" w:rsidR="002506F5" w:rsidRPr="00A106E7" w:rsidRDefault="002506F5" w:rsidP="002506F5">
      <w:pPr>
        <w:pStyle w:val="KDParagraf"/>
        <w:spacing w:before="0"/>
        <w:contextualSpacing/>
        <w:rPr>
          <w:rFonts w:cs="Arial"/>
          <w:sz w:val="24"/>
          <w:szCs w:val="24"/>
          <w:lang w:val="sr-Cyrl-CS"/>
        </w:rPr>
      </w:pPr>
    </w:p>
    <w:p w14:paraId="6F6A91A3" w14:textId="77777777" w:rsidR="00A106E7" w:rsidRPr="00A106E7" w:rsidRDefault="00A106E7" w:rsidP="002506F5">
      <w:pPr>
        <w:pStyle w:val="KDParagraf"/>
        <w:spacing w:before="0"/>
        <w:contextualSpacing/>
        <w:jc w:val="center"/>
        <w:rPr>
          <w:rFonts w:cs="Arial"/>
          <w:b/>
          <w:sz w:val="24"/>
          <w:szCs w:val="24"/>
        </w:rPr>
      </w:pPr>
      <w:r w:rsidRPr="00A106E7">
        <w:rPr>
          <w:rFonts w:cs="Arial"/>
          <w:b/>
          <w:sz w:val="24"/>
          <w:szCs w:val="24"/>
        </w:rPr>
        <w:t>Члан 12.</w:t>
      </w:r>
    </w:p>
    <w:p w14:paraId="66620942" w14:textId="77777777" w:rsidR="00A106E7" w:rsidRPr="00A106E7" w:rsidRDefault="00A106E7" w:rsidP="002506F5">
      <w:pPr>
        <w:pStyle w:val="KDParagraf"/>
        <w:spacing w:before="0"/>
        <w:contextualSpacing/>
        <w:rPr>
          <w:rFonts w:cs="Arial"/>
          <w:sz w:val="24"/>
          <w:szCs w:val="24"/>
          <w:lang w:val="sr-Cyrl-CS"/>
        </w:rPr>
      </w:pPr>
      <w:r w:rsidRPr="00A106E7">
        <w:rPr>
          <w:rFonts w:cs="Arial"/>
          <w:sz w:val="24"/>
          <w:szCs w:val="24"/>
          <w:lang w:val="sr-Cyrl-CS"/>
        </w:rPr>
        <w:t>Прималац сноси одговорност за сваку и сву штету коју претрпи Давалац услед кршења одредби овог Уговора, као и услед евентуалног откривања пословне тајне Даваоца од стране трећег лица коме је Прималац доставио пословну тајну Даваоца.</w:t>
      </w:r>
    </w:p>
    <w:p w14:paraId="5A0A0A4F" w14:textId="77777777" w:rsidR="00A106E7" w:rsidRPr="00A106E7" w:rsidRDefault="00A106E7" w:rsidP="002506F5">
      <w:pPr>
        <w:pStyle w:val="KDParagraf"/>
        <w:spacing w:before="0"/>
        <w:contextualSpacing/>
        <w:rPr>
          <w:rFonts w:cs="Arial"/>
          <w:sz w:val="24"/>
          <w:szCs w:val="24"/>
          <w:lang w:val="sr-Cyrl-CS"/>
        </w:rPr>
      </w:pPr>
      <w:r w:rsidRPr="00A106E7">
        <w:rPr>
          <w:rFonts w:cs="Arial"/>
          <w:sz w:val="24"/>
          <w:szCs w:val="24"/>
          <w:lang w:val="sr-Cyrl-CS"/>
        </w:rPr>
        <w:lastRenderedPageBreak/>
        <w:t>Прималац признаје да пословна тајна и/или поверљиве информације Даваоца садрже вредне податке Даваоца и да ће свака материјална повреда овог уговора изазивати последице које су дефинисане законом.</w:t>
      </w:r>
    </w:p>
    <w:p w14:paraId="463C8937" w14:textId="77777777" w:rsidR="002506F5" w:rsidRDefault="00A106E7" w:rsidP="002506F5">
      <w:pPr>
        <w:pStyle w:val="KDParagraf"/>
        <w:spacing w:before="0"/>
        <w:contextualSpacing/>
        <w:rPr>
          <w:rFonts w:cs="Arial"/>
          <w:sz w:val="24"/>
          <w:szCs w:val="24"/>
        </w:rPr>
      </w:pPr>
      <w:r w:rsidRPr="00A106E7">
        <w:rPr>
          <w:rFonts w:cs="Arial"/>
          <w:sz w:val="24"/>
          <w:szCs w:val="24"/>
        </w:rPr>
        <w:t xml:space="preserve">Прималац изричито изјављује да Поверљиве информације неће користити директно или индиректно у комерцијалне сврхе ради израде било ког производа или пружања услуга или користити Поверљиве информације на било који други начин који није предвиђен Основним уговором и овим уговором. </w:t>
      </w:r>
    </w:p>
    <w:p w14:paraId="4E3A50AA" w14:textId="48036B69" w:rsidR="00A106E7" w:rsidRPr="00A106E7" w:rsidRDefault="00A106E7" w:rsidP="002506F5">
      <w:pPr>
        <w:pStyle w:val="KDParagraf"/>
        <w:spacing w:before="0"/>
        <w:contextualSpacing/>
        <w:rPr>
          <w:rFonts w:cs="Arial"/>
          <w:sz w:val="24"/>
          <w:szCs w:val="24"/>
        </w:rPr>
      </w:pPr>
      <w:r w:rsidRPr="00A106E7">
        <w:rPr>
          <w:rFonts w:cs="Arial"/>
          <w:sz w:val="24"/>
          <w:szCs w:val="24"/>
        </w:rPr>
        <w:t xml:space="preserve">   </w:t>
      </w:r>
    </w:p>
    <w:p w14:paraId="2E356D0A" w14:textId="77777777" w:rsidR="00A106E7" w:rsidRPr="00A106E7" w:rsidRDefault="00A106E7" w:rsidP="002506F5">
      <w:pPr>
        <w:pStyle w:val="KDParagraf"/>
        <w:spacing w:before="0"/>
        <w:contextualSpacing/>
        <w:jc w:val="center"/>
        <w:rPr>
          <w:rFonts w:cs="Arial"/>
          <w:b/>
          <w:sz w:val="24"/>
          <w:szCs w:val="24"/>
        </w:rPr>
      </w:pPr>
      <w:r w:rsidRPr="00A106E7">
        <w:rPr>
          <w:rFonts w:cs="Arial"/>
          <w:b/>
          <w:sz w:val="24"/>
          <w:szCs w:val="24"/>
        </w:rPr>
        <w:t>Члан 13.</w:t>
      </w:r>
    </w:p>
    <w:p w14:paraId="52A4E5F5" w14:textId="7E576B46" w:rsidR="00A106E7" w:rsidRPr="00973237" w:rsidRDefault="00A106E7" w:rsidP="002506F5">
      <w:pPr>
        <w:pStyle w:val="KDParagraf"/>
        <w:spacing w:before="0"/>
        <w:contextualSpacing/>
        <w:rPr>
          <w:rFonts w:cs="Arial"/>
          <w:color w:val="4F81BD" w:themeColor="accent1"/>
          <w:sz w:val="24"/>
          <w:szCs w:val="24"/>
          <w:lang w:val="sr-Cyrl-CS"/>
        </w:rPr>
      </w:pPr>
      <w:r w:rsidRPr="00A106E7">
        <w:rPr>
          <w:rFonts w:cs="Arial"/>
          <w:sz w:val="24"/>
          <w:szCs w:val="24"/>
          <w:lang w:val="sr-Cyrl-CS"/>
        </w:rPr>
        <w:t>Стране ће настојати да све евентуалне спорове настале из, у вези са, или услед кршењa одредби овог Уговора, регулишу споразумно. Уколико се споразум не постигне, уговара се стварна надлежност суда у Београду (</w:t>
      </w:r>
      <w:r w:rsidR="001E2F29">
        <w:rPr>
          <w:rFonts w:cs="Arial"/>
          <w:sz w:val="24"/>
          <w:szCs w:val="24"/>
          <w:lang w:val="sr-Cyrl-CS"/>
        </w:rPr>
        <w:t>Сталне</w:t>
      </w:r>
      <w:r w:rsidRPr="00A106E7">
        <w:rPr>
          <w:rFonts w:cs="Arial"/>
          <w:sz w:val="24"/>
          <w:szCs w:val="24"/>
          <w:lang w:val="sr-Cyrl-CS"/>
        </w:rPr>
        <w:t xml:space="preserve"> арбитраже при Привредној комори Србије са местом арбитраже у Београду, уз примену њеног Правилника </w:t>
      </w:r>
      <w:r w:rsidRPr="00973237">
        <w:rPr>
          <w:rFonts w:cs="Arial"/>
          <w:i/>
          <w:color w:val="4F81BD" w:themeColor="accent1"/>
          <w:sz w:val="24"/>
          <w:szCs w:val="24"/>
          <w:lang w:val="sr-Cyrl-CS"/>
        </w:rPr>
        <w:t>[напомена: коначан текст у Уговору зависи од тога да ли је изабран домаћи или страни Пружалац услуге]</w:t>
      </w:r>
      <w:r w:rsidRPr="00973237">
        <w:rPr>
          <w:rFonts w:cs="Arial"/>
          <w:color w:val="4F81BD" w:themeColor="accent1"/>
          <w:sz w:val="24"/>
          <w:szCs w:val="24"/>
          <w:lang w:val="sr-Cyrl-CS"/>
        </w:rPr>
        <w:t>).</w:t>
      </w:r>
    </w:p>
    <w:p w14:paraId="7ABB4D45" w14:textId="77777777" w:rsidR="002506F5" w:rsidRPr="00A106E7" w:rsidRDefault="002506F5" w:rsidP="002506F5">
      <w:pPr>
        <w:pStyle w:val="KDParagraf"/>
        <w:spacing w:before="0"/>
        <w:contextualSpacing/>
        <w:rPr>
          <w:rFonts w:cs="Arial"/>
          <w:sz w:val="24"/>
          <w:szCs w:val="24"/>
          <w:lang w:val="sr-Cyrl-CS"/>
        </w:rPr>
      </w:pPr>
    </w:p>
    <w:p w14:paraId="1B16D33B" w14:textId="77777777" w:rsidR="00A106E7" w:rsidRPr="00A106E7" w:rsidRDefault="00A106E7" w:rsidP="002506F5">
      <w:pPr>
        <w:pStyle w:val="KDParagraf"/>
        <w:spacing w:before="0"/>
        <w:contextualSpacing/>
        <w:jc w:val="center"/>
        <w:rPr>
          <w:rFonts w:cs="Arial"/>
          <w:b/>
          <w:sz w:val="24"/>
          <w:szCs w:val="24"/>
        </w:rPr>
      </w:pPr>
      <w:r w:rsidRPr="00A106E7">
        <w:rPr>
          <w:rFonts w:cs="Arial"/>
          <w:b/>
          <w:sz w:val="24"/>
          <w:szCs w:val="24"/>
        </w:rPr>
        <w:t>Члан 14.</w:t>
      </w:r>
    </w:p>
    <w:p w14:paraId="55B22F23" w14:textId="77777777" w:rsidR="00A106E7" w:rsidRPr="00A106E7" w:rsidRDefault="00A106E7" w:rsidP="002506F5">
      <w:pPr>
        <w:pStyle w:val="KDParagraf"/>
        <w:spacing w:before="0"/>
        <w:contextualSpacing/>
        <w:rPr>
          <w:rFonts w:cs="Arial"/>
          <w:sz w:val="24"/>
          <w:szCs w:val="24"/>
          <w:lang w:val="sr-Cyrl-CS"/>
        </w:rPr>
      </w:pPr>
      <w:r w:rsidRPr="00A106E7">
        <w:rPr>
          <w:rFonts w:cs="Arial"/>
          <w:sz w:val="24"/>
          <w:szCs w:val="24"/>
          <w:lang w:val="sr-Cyrl-CS"/>
        </w:rPr>
        <w:t>Евентуалне измене и допуне овог Уговора на снази су само у случају да су састављене у писаној форми и потписане на прописани начин од стране законских заступника сваке од Страна.</w:t>
      </w:r>
    </w:p>
    <w:p w14:paraId="4EA9A5A6" w14:textId="49BD7578" w:rsidR="001E2F29" w:rsidRPr="00A106E7" w:rsidRDefault="001E2F29" w:rsidP="002506F5">
      <w:pPr>
        <w:pStyle w:val="KDParagraf"/>
        <w:spacing w:before="0"/>
        <w:contextualSpacing/>
        <w:rPr>
          <w:rFonts w:cs="Arial"/>
          <w:sz w:val="24"/>
          <w:szCs w:val="24"/>
          <w:lang w:val="sr-Cyrl-CS"/>
        </w:rPr>
      </w:pPr>
    </w:p>
    <w:p w14:paraId="5D44AC44" w14:textId="77777777" w:rsidR="00A106E7" w:rsidRPr="00A106E7" w:rsidRDefault="00A106E7" w:rsidP="002506F5">
      <w:pPr>
        <w:pStyle w:val="KDParagraf"/>
        <w:spacing w:before="0"/>
        <w:contextualSpacing/>
        <w:jc w:val="center"/>
        <w:rPr>
          <w:rFonts w:cs="Arial"/>
          <w:b/>
          <w:sz w:val="24"/>
          <w:szCs w:val="24"/>
        </w:rPr>
      </w:pPr>
      <w:r w:rsidRPr="00A106E7">
        <w:rPr>
          <w:rFonts w:cs="Arial"/>
          <w:b/>
          <w:sz w:val="24"/>
          <w:szCs w:val="24"/>
        </w:rPr>
        <w:t>Члан 15.</w:t>
      </w:r>
    </w:p>
    <w:p w14:paraId="2E919A2D" w14:textId="77777777" w:rsidR="00A106E7" w:rsidRPr="00A106E7" w:rsidRDefault="00A106E7" w:rsidP="002506F5">
      <w:pPr>
        <w:pStyle w:val="KDParagraf"/>
        <w:spacing w:before="0"/>
        <w:contextualSpacing/>
        <w:rPr>
          <w:rFonts w:cs="Arial"/>
          <w:b/>
          <w:sz w:val="24"/>
          <w:szCs w:val="24"/>
        </w:rPr>
      </w:pPr>
      <w:r w:rsidRPr="00A106E7">
        <w:rPr>
          <w:rFonts w:cs="Arial"/>
          <w:sz w:val="24"/>
          <w:szCs w:val="24"/>
        </w:rPr>
        <w:t>На све што није регулисано одредбама овог Уговора, примениће се одредбе ЗОО и позитивноправних прописа Републике Србије применљивих, с обзиром на предмет Уговора.</w:t>
      </w:r>
      <w:r w:rsidRPr="00A106E7">
        <w:rPr>
          <w:rFonts w:cs="Arial"/>
          <w:b/>
          <w:sz w:val="24"/>
          <w:szCs w:val="24"/>
        </w:rPr>
        <w:t xml:space="preserve"> </w:t>
      </w:r>
    </w:p>
    <w:p w14:paraId="22D47249" w14:textId="77777777" w:rsidR="00A106E7" w:rsidRPr="00A106E7" w:rsidRDefault="00A106E7" w:rsidP="002506F5">
      <w:pPr>
        <w:pStyle w:val="KDParagraf"/>
        <w:spacing w:before="0"/>
        <w:contextualSpacing/>
        <w:jc w:val="center"/>
        <w:rPr>
          <w:rFonts w:cs="Arial"/>
          <w:b/>
          <w:sz w:val="24"/>
          <w:szCs w:val="24"/>
        </w:rPr>
      </w:pPr>
      <w:r w:rsidRPr="00A106E7">
        <w:rPr>
          <w:rFonts w:cs="Arial"/>
          <w:b/>
          <w:sz w:val="24"/>
          <w:szCs w:val="24"/>
        </w:rPr>
        <w:t>Члан 16.</w:t>
      </w:r>
    </w:p>
    <w:p w14:paraId="4B312E5D" w14:textId="09B9C576" w:rsidR="00A106E7" w:rsidRDefault="00A106E7" w:rsidP="002506F5">
      <w:pPr>
        <w:pStyle w:val="KDParagraf"/>
        <w:spacing w:before="0"/>
        <w:contextualSpacing/>
        <w:rPr>
          <w:rFonts w:cs="Arial"/>
          <w:sz w:val="24"/>
          <w:szCs w:val="24"/>
          <w:lang w:val="sr-Cyrl-CS"/>
        </w:rPr>
      </w:pPr>
      <w:r w:rsidRPr="00A106E7">
        <w:rPr>
          <w:rFonts w:cs="Arial"/>
          <w:sz w:val="24"/>
          <w:szCs w:val="24"/>
          <w:lang w:val="sr-Cyrl-CS"/>
        </w:rPr>
        <w:t>Овај Уговор се сматра закљученим на дан када су га потписали законски заступници обе Стране, а ако га законски заступници нису потписали на исти дан, Уговор се сматра закљученим на дан другог потписа по временском редоследу.</w:t>
      </w:r>
    </w:p>
    <w:p w14:paraId="36D8FAD6" w14:textId="77777777" w:rsidR="005B7042" w:rsidRPr="00A106E7" w:rsidRDefault="005B7042" w:rsidP="002506F5">
      <w:pPr>
        <w:pStyle w:val="KDParagraf"/>
        <w:spacing w:before="0"/>
        <w:contextualSpacing/>
        <w:rPr>
          <w:rFonts w:cs="Arial"/>
          <w:sz w:val="24"/>
          <w:szCs w:val="24"/>
          <w:lang w:val="sr-Cyrl-CS"/>
        </w:rPr>
      </w:pPr>
    </w:p>
    <w:p w14:paraId="38CC8971" w14:textId="06419503" w:rsidR="00A106E7" w:rsidRDefault="00A106E7" w:rsidP="002506F5">
      <w:pPr>
        <w:pStyle w:val="KDParagraf"/>
        <w:spacing w:before="0"/>
        <w:contextualSpacing/>
        <w:rPr>
          <w:rFonts w:cs="Arial"/>
          <w:sz w:val="24"/>
          <w:szCs w:val="24"/>
          <w:lang w:val="sr-Cyrl-CS"/>
        </w:rPr>
      </w:pPr>
      <w:r w:rsidRPr="00A106E7">
        <w:rPr>
          <w:rFonts w:cs="Arial"/>
          <w:sz w:val="24"/>
          <w:szCs w:val="24"/>
          <w:lang w:val="sr-Cyrl-CS"/>
        </w:rPr>
        <w:t>Обавезе према очувању поверљивости пословне тајне и поверљивих информација које су претходно дефинисане важе трајно.</w:t>
      </w:r>
    </w:p>
    <w:p w14:paraId="1CFE4851" w14:textId="77777777" w:rsidR="002506F5" w:rsidRPr="00A106E7" w:rsidRDefault="002506F5" w:rsidP="002506F5">
      <w:pPr>
        <w:pStyle w:val="KDParagraf"/>
        <w:spacing w:before="0"/>
        <w:contextualSpacing/>
        <w:rPr>
          <w:rFonts w:cs="Arial"/>
          <w:sz w:val="24"/>
          <w:szCs w:val="24"/>
          <w:lang w:val="sr-Cyrl-CS"/>
        </w:rPr>
      </w:pPr>
    </w:p>
    <w:p w14:paraId="19C17DDC" w14:textId="77777777" w:rsidR="00A106E7" w:rsidRPr="00A106E7" w:rsidRDefault="00A106E7" w:rsidP="002506F5">
      <w:pPr>
        <w:pStyle w:val="KDParagraf"/>
        <w:spacing w:before="0"/>
        <w:contextualSpacing/>
        <w:jc w:val="center"/>
        <w:rPr>
          <w:rFonts w:cs="Arial"/>
          <w:b/>
          <w:sz w:val="24"/>
          <w:szCs w:val="24"/>
        </w:rPr>
      </w:pPr>
      <w:r w:rsidRPr="00A106E7">
        <w:rPr>
          <w:rFonts w:cs="Arial"/>
          <w:b/>
          <w:sz w:val="24"/>
          <w:szCs w:val="24"/>
        </w:rPr>
        <w:t>Члан 17.</w:t>
      </w:r>
    </w:p>
    <w:p w14:paraId="78BA4FE2" w14:textId="5228542B" w:rsidR="002506F5" w:rsidRPr="00A106E7" w:rsidRDefault="00A106E7" w:rsidP="002506F5">
      <w:pPr>
        <w:pStyle w:val="KDParagraf"/>
        <w:spacing w:before="0"/>
        <w:contextualSpacing/>
        <w:rPr>
          <w:rFonts w:cs="Arial"/>
          <w:sz w:val="24"/>
          <w:szCs w:val="24"/>
          <w:lang w:val="sr-Latn-CS"/>
        </w:rPr>
      </w:pPr>
      <w:r w:rsidRPr="00A106E7">
        <w:rPr>
          <w:rFonts w:cs="Arial"/>
          <w:sz w:val="24"/>
          <w:szCs w:val="24"/>
          <w:lang w:val="sr-Latn-CS"/>
        </w:rPr>
        <w:t>Овај Уговор је сачињен у 6 (</w:t>
      </w:r>
      <w:r w:rsidR="003F5E8B">
        <w:rPr>
          <w:rFonts w:cs="Arial"/>
          <w:sz w:val="24"/>
          <w:szCs w:val="24"/>
          <w:lang w:val="sr-Cyrl-RS"/>
        </w:rPr>
        <w:t xml:space="preserve">словима: </w:t>
      </w:r>
      <w:r w:rsidRPr="00A106E7">
        <w:rPr>
          <w:rFonts w:cs="Arial"/>
          <w:sz w:val="24"/>
          <w:szCs w:val="24"/>
          <w:lang w:val="sr-Latn-CS"/>
        </w:rPr>
        <w:t xml:space="preserve">шест) истоветних примерака, од којих су </w:t>
      </w:r>
      <w:r w:rsidRPr="00A106E7">
        <w:rPr>
          <w:rFonts w:cs="Arial"/>
          <w:sz w:val="24"/>
          <w:szCs w:val="24"/>
        </w:rPr>
        <w:t>3</w:t>
      </w:r>
      <w:r w:rsidRPr="00A106E7">
        <w:rPr>
          <w:rFonts w:cs="Arial"/>
          <w:sz w:val="24"/>
          <w:szCs w:val="24"/>
          <w:lang w:val="sr-Latn-CS"/>
        </w:rPr>
        <w:t xml:space="preserve"> (</w:t>
      </w:r>
      <w:r w:rsidR="00973237">
        <w:rPr>
          <w:rFonts w:cs="Arial"/>
          <w:sz w:val="24"/>
          <w:szCs w:val="24"/>
          <w:lang w:val="sr-Cyrl-RS"/>
        </w:rPr>
        <w:t xml:space="preserve">словима: </w:t>
      </w:r>
      <w:r w:rsidRPr="00A106E7">
        <w:rPr>
          <w:rFonts w:cs="Arial"/>
          <w:sz w:val="24"/>
          <w:szCs w:val="24"/>
        </w:rPr>
        <w:t>три</w:t>
      </w:r>
      <w:r w:rsidRPr="00A106E7">
        <w:rPr>
          <w:rFonts w:cs="Arial"/>
          <w:sz w:val="24"/>
          <w:szCs w:val="24"/>
          <w:lang w:val="sr-Latn-CS"/>
        </w:rPr>
        <w:t xml:space="preserve">) примерка за </w:t>
      </w:r>
      <w:r w:rsidR="00CC0DE5">
        <w:rPr>
          <w:rFonts w:cs="Arial"/>
          <w:sz w:val="24"/>
          <w:szCs w:val="24"/>
          <w:lang w:val="sr-Latn-CS"/>
        </w:rPr>
        <w:t>Корисника услуга</w:t>
      </w:r>
      <w:r w:rsidRPr="00A106E7">
        <w:rPr>
          <w:rFonts w:cs="Arial"/>
          <w:sz w:val="24"/>
          <w:szCs w:val="24"/>
          <w:lang w:val="sr-Latn-CS"/>
        </w:rPr>
        <w:t xml:space="preserve"> и </w:t>
      </w:r>
      <w:r w:rsidRPr="00A106E7">
        <w:rPr>
          <w:rFonts w:cs="Arial"/>
          <w:sz w:val="24"/>
          <w:szCs w:val="24"/>
        </w:rPr>
        <w:t>3</w:t>
      </w:r>
      <w:r w:rsidRPr="00A106E7">
        <w:rPr>
          <w:rFonts w:cs="Arial"/>
          <w:sz w:val="24"/>
          <w:szCs w:val="24"/>
          <w:lang w:val="sr-Latn-CS"/>
        </w:rPr>
        <w:t xml:space="preserve"> (</w:t>
      </w:r>
      <w:r w:rsidR="00973237">
        <w:rPr>
          <w:rFonts w:cs="Arial"/>
          <w:sz w:val="24"/>
          <w:szCs w:val="24"/>
          <w:lang w:val="sr-Cyrl-RS"/>
        </w:rPr>
        <w:t xml:space="preserve">словима: </w:t>
      </w:r>
      <w:r w:rsidRPr="00A106E7">
        <w:rPr>
          <w:rFonts w:cs="Arial"/>
          <w:sz w:val="24"/>
          <w:szCs w:val="24"/>
        </w:rPr>
        <w:t>три</w:t>
      </w:r>
      <w:r w:rsidRPr="00A106E7">
        <w:rPr>
          <w:rFonts w:cs="Arial"/>
          <w:sz w:val="24"/>
          <w:szCs w:val="24"/>
          <w:lang w:val="sr-Latn-CS"/>
        </w:rPr>
        <w:t>) примерка за Пружаоца услуг</w:t>
      </w:r>
      <w:r w:rsidRPr="00A106E7">
        <w:rPr>
          <w:rFonts w:cs="Arial"/>
          <w:sz w:val="24"/>
          <w:szCs w:val="24"/>
          <w:lang w:val="sr-Cyrl-CS"/>
        </w:rPr>
        <w:t>е</w:t>
      </w:r>
      <w:r w:rsidRPr="00A106E7">
        <w:rPr>
          <w:rFonts w:cs="Arial"/>
          <w:sz w:val="24"/>
          <w:szCs w:val="24"/>
          <w:lang w:val="sr-Latn-CS"/>
        </w:rPr>
        <w:t>.</w:t>
      </w:r>
    </w:p>
    <w:p w14:paraId="16CDC44A" w14:textId="77777777" w:rsidR="001E2F29" w:rsidRPr="00A106E7" w:rsidRDefault="001E2F29" w:rsidP="002506F5">
      <w:pPr>
        <w:pStyle w:val="KDParagraf"/>
        <w:spacing w:before="0"/>
        <w:contextualSpacing/>
        <w:jc w:val="center"/>
        <w:rPr>
          <w:rFonts w:cs="Arial"/>
          <w:b/>
          <w:sz w:val="24"/>
          <w:szCs w:val="24"/>
        </w:rPr>
      </w:pPr>
      <w:r w:rsidRPr="00A106E7">
        <w:rPr>
          <w:rFonts w:cs="Arial"/>
          <w:b/>
          <w:sz w:val="24"/>
          <w:szCs w:val="24"/>
        </w:rPr>
        <w:t>Члан 1</w:t>
      </w:r>
      <w:r>
        <w:rPr>
          <w:rFonts w:cs="Arial"/>
          <w:b/>
          <w:sz w:val="24"/>
          <w:szCs w:val="24"/>
          <w:lang w:val="sr-Cyrl-RS"/>
        </w:rPr>
        <w:t>8</w:t>
      </w:r>
      <w:r w:rsidRPr="00A106E7">
        <w:rPr>
          <w:rFonts w:cs="Arial"/>
          <w:b/>
          <w:sz w:val="24"/>
          <w:szCs w:val="24"/>
        </w:rPr>
        <w:t>.</w:t>
      </w:r>
    </w:p>
    <w:p w14:paraId="6EF015A9" w14:textId="77777777" w:rsidR="00A106E7" w:rsidRPr="00A106E7" w:rsidRDefault="00A106E7" w:rsidP="002506F5">
      <w:pPr>
        <w:pStyle w:val="KDParagraf"/>
        <w:spacing w:before="0"/>
        <w:contextualSpacing/>
        <w:rPr>
          <w:rFonts w:cs="Arial"/>
          <w:sz w:val="24"/>
          <w:szCs w:val="24"/>
          <w:lang w:val="sr-Cyrl-CS"/>
        </w:rPr>
      </w:pPr>
      <w:r w:rsidRPr="00A106E7">
        <w:rPr>
          <w:rFonts w:cs="Arial"/>
          <w:sz w:val="24"/>
          <w:szCs w:val="24"/>
          <w:lang w:val="sr-Cyrl-CS"/>
        </w:rPr>
        <w:t>Стране сагласно изјављују да су уговор прочитале, разумеле и да уговорне одредбе у свему представљају израз њихове стварне воље.</w:t>
      </w:r>
    </w:p>
    <w:p w14:paraId="0B7BD8E0" w14:textId="77777777" w:rsidR="00A106E7" w:rsidRPr="00A106E7" w:rsidRDefault="00A106E7" w:rsidP="002506F5">
      <w:pPr>
        <w:pStyle w:val="KDParagraf"/>
        <w:spacing w:before="0"/>
        <w:contextualSpacing/>
        <w:rPr>
          <w:rFonts w:cs="Arial"/>
          <w:sz w:val="24"/>
          <w:szCs w:val="24"/>
          <w:lang w:val="sr-Cyrl-CS"/>
        </w:rPr>
      </w:pPr>
    </w:p>
    <w:tbl>
      <w:tblPr>
        <w:tblW w:w="0" w:type="auto"/>
        <w:tblLook w:val="04A0" w:firstRow="1" w:lastRow="0" w:firstColumn="1" w:lastColumn="0" w:noHBand="0" w:noVBand="1"/>
      </w:tblPr>
      <w:tblGrid>
        <w:gridCol w:w="3205"/>
        <w:gridCol w:w="2428"/>
        <w:gridCol w:w="3396"/>
      </w:tblGrid>
      <w:tr w:rsidR="00A106E7" w:rsidRPr="00A106E7" w14:paraId="0665985C" w14:textId="77777777" w:rsidTr="00A106E7">
        <w:tc>
          <w:tcPr>
            <w:tcW w:w="3227" w:type="dxa"/>
          </w:tcPr>
          <w:p w14:paraId="293BD32E" w14:textId="6C956CC9" w:rsidR="00A106E7" w:rsidRPr="00A106E7" w:rsidRDefault="00CC0DE5" w:rsidP="002506F5">
            <w:pPr>
              <w:pStyle w:val="KDParagraf"/>
              <w:spacing w:before="0"/>
              <w:contextualSpacing/>
              <w:jc w:val="center"/>
              <w:rPr>
                <w:rFonts w:cs="Arial"/>
                <w:b/>
                <w:sz w:val="24"/>
                <w:szCs w:val="24"/>
                <w:lang w:val="sr-Cyrl-CS"/>
              </w:rPr>
            </w:pPr>
            <w:r>
              <w:rPr>
                <w:rFonts w:cs="Arial"/>
                <w:b/>
                <w:sz w:val="24"/>
                <w:szCs w:val="24"/>
                <w:lang w:val="sr-Cyrl-CS"/>
              </w:rPr>
              <w:t>КОРИСНИК УСЛУГА</w:t>
            </w:r>
          </w:p>
        </w:tc>
        <w:tc>
          <w:tcPr>
            <w:tcW w:w="2551" w:type="dxa"/>
          </w:tcPr>
          <w:p w14:paraId="77216253" w14:textId="77777777" w:rsidR="00A106E7" w:rsidRPr="00A106E7" w:rsidRDefault="00A106E7" w:rsidP="002506F5">
            <w:pPr>
              <w:pStyle w:val="KDParagraf"/>
              <w:spacing w:before="0"/>
              <w:contextualSpacing/>
              <w:jc w:val="center"/>
              <w:rPr>
                <w:rFonts w:cs="Arial"/>
                <w:b/>
                <w:sz w:val="24"/>
                <w:szCs w:val="24"/>
                <w:lang w:val="sr-Cyrl-CS"/>
              </w:rPr>
            </w:pPr>
          </w:p>
        </w:tc>
        <w:tc>
          <w:tcPr>
            <w:tcW w:w="3433" w:type="dxa"/>
          </w:tcPr>
          <w:p w14:paraId="56C60974" w14:textId="1C3F05DA" w:rsidR="00A106E7" w:rsidRPr="00A106E7" w:rsidRDefault="00A106E7" w:rsidP="002506F5">
            <w:pPr>
              <w:pStyle w:val="KDParagraf"/>
              <w:spacing w:before="0"/>
              <w:contextualSpacing/>
              <w:jc w:val="center"/>
              <w:rPr>
                <w:rFonts w:cs="Arial"/>
                <w:b/>
                <w:sz w:val="24"/>
                <w:szCs w:val="24"/>
                <w:lang w:val="sr-Cyrl-CS"/>
              </w:rPr>
            </w:pPr>
            <w:r w:rsidRPr="00A106E7">
              <w:rPr>
                <w:rFonts w:cs="Arial"/>
                <w:b/>
                <w:sz w:val="24"/>
                <w:szCs w:val="24"/>
                <w:lang w:val="sr-Cyrl-CS"/>
              </w:rPr>
              <w:t>ПРУЖАЛАЦ УСЛУГ</w:t>
            </w:r>
            <w:r w:rsidR="005B7042">
              <w:rPr>
                <w:rFonts w:cs="Arial"/>
                <w:b/>
                <w:sz w:val="24"/>
                <w:szCs w:val="24"/>
                <w:lang w:val="sr-Cyrl-CS"/>
              </w:rPr>
              <w:t>А</w:t>
            </w:r>
          </w:p>
        </w:tc>
      </w:tr>
      <w:tr w:rsidR="00A106E7" w:rsidRPr="00A106E7" w14:paraId="0AAABD63" w14:textId="77777777" w:rsidTr="00A106E7">
        <w:tc>
          <w:tcPr>
            <w:tcW w:w="3227" w:type="dxa"/>
          </w:tcPr>
          <w:p w14:paraId="0292C683" w14:textId="77777777" w:rsidR="00A106E7" w:rsidRPr="002506F5" w:rsidRDefault="00A106E7" w:rsidP="002506F5">
            <w:pPr>
              <w:pStyle w:val="KDParagraf"/>
              <w:spacing w:before="0"/>
              <w:contextualSpacing/>
              <w:jc w:val="center"/>
              <w:rPr>
                <w:rFonts w:cs="Arial"/>
                <w:sz w:val="24"/>
                <w:szCs w:val="24"/>
                <w:lang w:val="sr-Cyrl-CS"/>
              </w:rPr>
            </w:pPr>
            <w:r w:rsidRPr="002506F5">
              <w:rPr>
                <w:rFonts w:cs="Arial"/>
                <w:sz w:val="24"/>
                <w:szCs w:val="24"/>
                <w:lang w:val="sr-Cyrl-CS"/>
              </w:rPr>
              <w:t>Јавно предузеће „Електропривреда Србије“ Београд</w:t>
            </w:r>
          </w:p>
          <w:p w14:paraId="53D62ED6" w14:textId="77777777" w:rsidR="00A106E7" w:rsidRPr="00A106E7" w:rsidRDefault="00A106E7" w:rsidP="002506F5">
            <w:pPr>
              <w:pStyle w:val="KDParagraf"/>
              <w:spacing w:before="0"/>
              <w:contextualSpacing/>
              <w:jc w:val="center"/>
              <w:rPr>
                <w:rFonts w:cs="Arial"/>
                <w:b/>
                <w:sz w:val="24"/>
                <w:szCs w:val="24"/>
                <w:lang w:val="sr-Cyrl-CS"/>
              </w:rPr>
            </w:pPr>
          </w:p>
        </w:tc>
        <w:tc>
          <w:tcPr>
            <w:tcW w:w="2551" w:type="dxa"/>
          </w:tcPr>
          <w:p w14:paraId="5ACF97C4" w14:textId="77777777" w:rsidR="00A106E7" w:rsidRPr="00A106E7" w:rsidRDefault="00A106E7" w:rsidP="002506F5">
            <w:pPr>
              <w:pStyle w:val="KDParagraf"/>
              <w:spacing w:before="0"/>
              <w:contextualSpacing/>
              <w:jc w:val="center"/>
              <w:rPr>
                <w:rFonts w:cs="Arial"/>
                <w:b/>
                <w:sz w:val="24"/>
                <w:szCs w:val="24"/>
                <w:lang w:val="sr-Cyrl-CS"/>
              </w:rPr>
            </w:pPr>
          </w:p>
        </w:tc>
        <w:tc>
          <w:tcPr>
            <w:tcW w:w="3433" w:type="dxa"/>
          </w:tcPr>
          <w:p w14:paraId="68FE2ABE" w14:textId="77777777" w:rsidR="00A106E7" w:rsidRPr="002506F5" w:rsidRDefault="00A106E7" w:rsidP="002506F5">
            <w:pPr>
              <w:pStyle w:val="KDParagraf"/>
              <w:spacing w:before="0"/>
              <w:contextualSpacing/>
              <w:jc w:val="center"/>
              <w:rPr>
                <w:rFonts w:cs="Arial"/>
                <w:sz w:val="24"/>
                <w:szCs w:val="24"/>
                <w:lang w:val="sr-Cyrl-CS"/>
              </w:rPr>
            </w:pPr>
            <w:r w:rsidRPr="002506F5">
              <w:rPr>
                <w:rFonts w:cs="Arial"/>
                <w:sz w:val="24"/>
                <w:szCs w:val="24"/>
                <w:lang w:val="sr-Cyrl-CS"/>
              </w:rPr>
              <w:t>Назив</w:t>
            </w:r>
          </w:p>
          <w:p w14:paraId="79BAB47B" w14:textId="77777777" w:rsidR="00A106E7" w:rsidRPr="00A106E7" w:rsidRDefault="00A106E7" w:rsidP="002506F5">
            <w:pPr>
              <w:pStyle w:val="KDParagraf"/>
              <w:spacing w:before="0"/>
              <w:contextualSpacing/>
              <w:jc w:val="center"/>
              <w:rPr>
                <w:rFonts w:cs="Arial"/>
                <w:b/>
                <w:sz w:val="24"/>
                <w:szCs w:val="24"/>
                <w:lang w:val="sr-Cyrl-CS"/>
              </w:rPr>
            </w:pPr>
          </w:p>
        </w:tc>
      </w:tr>
      <w:tr w:rsidR="00A106E7" w:rsidRPr="00A106E7" w14:paraId="38325C32" w14:textId="77777777" w:rsidTr="00A106E7">
        <w:tc>
          <w:tcPr>
            <w:tcW w:w="3227" w:type="dxa"/>
          </w:tcPr>
          <w:p w14:paraId="53302541" w14:textId="77777777" w:rsidR="00A106E7" w:rsidRPr="00A106E7" w:rsidRDefault="00A106E7" w:rsidP="002506F5">
            <w:pPr>
              <w:pStyle w:val="KDParagraf"/>
              <w:spacing w:before="0"/>
              <w:contextualSpacing/>
              <w:jc w:val="center"/>
              <w:rPr>
                <w:rFonts w:cs="Arial"/>
                <w:b/>
                <w:sz w:val="24"/>
                <w:szCs w:val="24"/>
                <w:lang w:val="sr-Cyrl-CS"/>
              </w:rPr>
            </w:pPr>
            <w:r w:rsidRPr="00A106E7">
              <w:rPr>
                <w:rFonts w:cs="Arial"/>
                <w:b/>
                <w:sz w:val="24"/>
                <w:szCs w:val="24"/>
                <w:lang w:val="sr-Cyrl-CS"/>
              </w:rPr>
              <w:t>____________________</w:t>
            </w:r>
          </w:p>
        </w:tc>
        <w:tc>
          <w:tcPr>
            <w:tcW w:w="2551" w:type="dxa"/>
          </w:tcPr>
          <w:p w14:paraId="7912017B" w14:textId="094B74AF" w:rsidR="00A106E7" w:rsidRPr="00A106E7" w:rsidRDefault="00A106E7" w:rsidP="002506F5">
            <w:pPr>
              <w:pStyle w:val="KDParagraf"/>
              <w:spacing w:before="0"/>
              <w:contextualSpacing/>
              <w:jc w:val="center"/>
              <w:rPr>
                <w:rFonts w:cs="Arial"/>
                <w:sz w:val="24"/>
                <w:szCs w:val="24"/>
                <w:lang w:val="sr-Cyrl-CS"/>
              </w:rPr>
            </w:pPr>
            <w:r w:rsidRPr="00A106E7">
              <w:rPr>
                <w:rFonts w:cs="Arial"/>
                <w:sz w:val="24"/>
                <w:szCs w:val="24"/>
                <w:lang w:val="sr-Cyrl-CS"/>
              </w:rPr>
              <w:t xml:space="preserve">М.П.                   </w:t>
            </w:r>
          </w:p>
        </w:tc>
        <w:tc>
          <w:tcPr>
            <w:tcW w:w="3433" w:type="dxa"/>
          </w:tcPr>
          <w:p w14:paraId="42CFC7D7" w14:textId="77777777" w:rsidR="00A106E7" w:rsidRPr="00A106E7" w:rsidRDefault="00A106E7" w:rsidP="002506F5">
            <w:pPr>
              <w:pStyle w:val="KDParagraf"/>
              <w:spacing w:before="0"/>
              <w:contextualSpacing/>
              <w:jc w:val="center"/>
              <w:rPr>
                <w:rFonts w:cs="Arial"/>
                <w:b/>
                <w:sz w:val="24"/>
                <w:szCs w:val="24"/>
                <w:lang w:val="sr-Cyrl-CS"/>
              </w:rPr>
            </w:pPr>
            <w:r w:rsidRPr="00A106E7">
              <w:rPr>
                <w:rFonts w:cs="Arial"/>
                <w:b/>
                <w:sz w:val="24"/>
                <w:szCs w:val="24"/>
                <w:lang w:val="sr-Cyrl-CS"/>
              </w:rPr>
              <w:t>____________________</w:t>
            </w:r>
          </w:p>
        </w:tc>
      </w:tr>
      <w:tr w:rsidR="00A106E7" w:rsidRPr="00A106E7" w14:paraId="49D20473" w14:textId="77777777" w:rsidTr="00A106E7">
        <w:trPr>
          <w:trHeight w:val="337"/>
        </w:trPr>
        <w:tc>
          <w:tcPr>
            <w:tcW w:w="3227" w:type="dxa"/>
          </w:tcPr>
          <w:p w14:paraId="7F07C2E0" w14:textId="77777777" w:rsidR="00A106E7" w:rsidRPr="00A106E7" w:rsidRDefault="00A106E7" w:rsidP="002506F5">
            <w:pPr>
              <w:pStyle w:val="KDParagraf"/>
              <w:spacing w:before="0"/>
              <w:contextualSpacing/>
              <w:jc w:val="center"/>
              <w:rPr>
                <w:rFonts w:cs="Arial"/>
                <w:b/>
                <w:sz w:val="24"/>
                <w:szCs w:val="24"/>
                <w:lang w:val="sr-Cyrl-CS"/>
              </w:rPr>
            </w:pPr>
            <w:r w:rsidRPr="00A106E7">
              <w:rPr>
                <w:rFonts w:cs="Arial"/>
                <w:sz w:val="24"/>
                <w:szCs w:val="24"/>
                <w:lang w:val="sr-Cyrl-CS"/>
              </w:rPr>
              <w:t>Милорад Грчић</w:t>
            </w:r>
          </w:p>
        </w:tc>
        <w:tc>
          <w:tcPr>
            <w:tcW w:w="2551" w:type="dxa"/>
          </w:tcPr>
          <w:p w14:paraId="67CC0DF9" w14:textId="77777777" w:rsidR="00A106E7" w:rsidRPr="00A106E7" w:rsidRDefault="00A106E7" w:rsidP="002506F5">
            <w:pPr>
              <w:pStyle w:val="KDParagraf"/>
              <w:spacing w:before="0"/>
              <w:contextualSpacing/>
              <w:jc w:val="center"/>
              <w:rPr>
                <w:rFonts w:cs="Arial"/>
                <w:b/>
                <w:sz w:val="24"/>
                <w:szCs w:val="24"/>
                <w:lang w:val="sr-Cyrl-CS"/>
              </w:rPr>
            </w:pPr>
          </w:p>
        </w:tc>
        <w:tc>
          <w:tcPr>
            <w:tcW w:w="3433" w:type="dxa"/>
          </w:tcPr>
          <w:p w14:paraId="1A40FA60" w14:textId="77777777" w:rsidR="00A106E7" w:rsidRPr="00A106E7" w:rsidRDefault="00A106E7" w:rsidP="002506F5">
            <w:pPr>
              <w:pStyle w:val="KDParagraf"/>
              <w:spacing w:before="0"/>
              <w:contextualSpacing/>
              <w:jc w:val="center"/>
              <w:rPr>
                <w:rFonts w:cs="Arial"/>
                <w:b/>
                <w:sz w:val="24"/>
                <w:szCs w:val="24"/>
                <w:lang w:val="sr-Cyrl-CS"/>
              </w:rPr>
            </w:pPr>
            <w:r w:rsidRPr="00A106E7">
              <w:rPr>
                <w:rFonts w:cs="Arial"/>
                <w:sz w:val="24"/>
                <w:szCs w:val="24"/>
                <w:lang w:val="sr-Cyrl-CS"/>
              </w:rPr>
              <w:t>Име и презиме</w:t>
            </w:r>
          </w:p>
        </w:tc>
      </w:tr>
      <w:tr w:rsidR="00A106E7" w:rsidRPr="00A106E7" w14:paraId="370AB18C" w14:textId="77777777" w:rsidTr="00A106E7">
        <w:trPr>
          <w:trHeight w:val="274"/>
        </w:trPr>
        <w:tc>
          <w:tcPr>
            <w:tcW w:w="3227" w:type="dxa"/>
          </w:tcPr>
          <w:p w14:paraId="190185DF" w14:textId="77777777" w:rsidR="00A106E7" w:rsidRPr="00A106E7" w:rsidRDefault="00A106E7" w:rsidP="002506F5">
            <w:pPr>
              <w:pStyle w:val="KDParagraf"/>
              <w:spacing w:before="0"/>
              <w:contextualSpacing/>
              <w:jc w:val="center"/>
              <w:rPr>
                <w:rFonts w:cs="Arial"/>
                <w:b/>
                <w:sz w:val="24"/>
                <w:szCs w:val="24"/>
                <w:lang w:val="sr-Cyrl-CS"/>
              </w:rPr>
            </w:pPr>
            <w:r w:rsidRPr="00A106E7">
              <w:rPr>
                <w:rFonts w:cs="Arial"/>
                <w:sz w:val="24"/>
                <w:szCs w:val="24"/>
                <w:lang w:val="sr-Cyrl-CS"/>
              </w:rPr>
              <w:t>в.д. директора</w:t>
            </w:r>
          </w:p>
        </w:tc>
        <w:tc>
          <w:tcPr>
            <w:tcW w:w="2551" w:type="dxa"/>
          </w:tcPr>
          <w:p w14:paraId="6A798A89" w14:textId="77777777" w:rsidR="00A106E7" w:rsidRPr="00A106E7" w:rsidRDefault="00A106E7" w:rsidP="002506F5">
            <w:pPr>
              <w:pStyle w:val="KDParagraf"/>
              <w:spacing w:before="0"/>
              <w:contextualSpacing/>
              <w:jc w:val="center"/>
              <w:rPr>
                <w:rFonts w:cs="Arial"/>
                <w:b/>
                <w:sz w:val="24"/>
                <w:szCs w:val="24"/>
                <w:lang w:val="sr-Cyrl-CS"/>
              </w:rPr>
            </w:pPr>
          </w:p>
        </w:tc>
        <w:tc>
          <w:tcPr>
            <w:tcW w:w="3433" w:type="dxa"/>
          </w:tcPr>
          <w:p w14:paraId="53C49165" w14:textId="77777777" w:rsidR="00A106E7" w:rsidRPr="00A106E7" w:rsidRDefault="00A106E7" w:rsidP="002506F5">
            <w:pPr>
              <w:pStyle w:val="KDParagraf"/>
              <w:spacing w:before="0"/>
              <w:contextualSpacing/>
              <w:jc w:val="center"/>
              <w:rPr>
                <w:rFonts w:cs="Arial"/>
                <w:sz w:val="24"/>
                <w:szCs w:val="24"/>
                <w:lang w:val="sr-Cyrl-CS"/>
              </w:rPr>
            </w:pPr>
            <w:r w:rsidRPr="00A106E7">
              <w:rPr>
                <w:rFonts w:cs="Arial"/>
                <w:sz w:val="24"/>
                <w:szCs w:val="24"/>
                <w:lang w:val="sr-Cyrl-CS"/>
              </w:rPr>
              <w:t>Функција</w:t>
            </w:r>
          </w:p>
        </w:tc>
      </w:tr>
    </w:tbl>
    <w:p w14:paraId="754D7B64" w14:textId="245BAB7F" w:rsidR="0024236C" w:rsidRDefault="00A33B31" w:rsidP="0024236C">
      <w:pPr>
        <w:ind w:right="54"/>
        <w:jc w:val="right"/>
        <w:rPr>
          <w:rFonts w:cs="Arial"/>
          <w:b/>
          <w:sz w:val="24"/>
          <w:szCs w:val="24"/>
          <w:lang w:val="sr-Cyrl-RS"/>
        </w:rPr>
      </w:pPr>
      <w:r>
        <w:rPr>
          <w:rFonts w:cs="Arial"/>
          <w:b/>
          <w:sz w:val="24"/>
          <w:szCs w:val="24"/>
          <w:lang w:val="sr-Cyrl-RS"/>
        </w:rPr>
        <w:lastRenderedPageBreak/>
        <w:tab/>
      </w:r>
      <w:r>
        <w:rPr>
          <w:rFonts w:cs="Arial"/>
          <w:b/>
          <w:sz w:val="24"/>
          <w:szCs w:val="24"/>
          <w:lang w:val="sr-Cyrl-RS"/>
        </w:rPr>
        <w:tab/>
        <w:t>ПРИЛОГ 3</w:t>
      </w:r>
    </w:p>
    <w:p w14:paraId="7BE81F42" w14:textId="20C65F94" w:rsidR="00053B99" w:rsidRPr="00AF099B" w:rsidRDefault="00053B99" w:rsidP="00AF099B">
      <w:pPr>
        <w:ind w:right="54"/>
        <w:jc w:val="center"/>
        <w:rPr>
          <w:rFonts w:cs="Arial"/>
          <w:b/>
          <w:sz w:val="24"/>
          <w:szCs w:val="24"/>
          <w:lang w:val="sr-Cyrl-RS"/>
        </w:rPr>
      </w:pPr>
      <w:r>
        <w:rPr>
          <w:rFonts w:cs="Arial"/>
          <w:b/>
          <w:sz w:val="24"/>
          <w:szCs w:val="24"/>
          <w:lang w:val="sr-Cyrl-RS"/>
        </w:rPr>
        <w:t>Правила</w:t>
      </w:r>
      <w:r w:rsidRPr="00E71667">
        <w:rPr>
          <w:rFonts w:cs="Arial"/>
          <w:b/>
          <w:sz w:val="24"/>
          <w:szCs w:val="24"/>
          <w:lang w:val="sr-Cyrl-RS"/>
        </w:rPr>
        <w:t xml:space="preserve"> о безбедности и здрављу на раду</w:t>
      </w:r>
    </w:p>
    <w:p w14:paraId="130430C6" w14:textId="3A522C65" w:rsidR="00053B99" w:rsidRPr="00E71667" w:rsidRDefault="00053B99" w:rsidP="00053B99">
      <w:pPr>
        <w:ind w:right="54"/>
        <w:rPr>
          <w:rFonts w:cs="Arial"/>
          <w:sz w:val="24"/>
          <w:szCs w:val="24"/>
          <w:lang w:val="sr-Cyrl-RS"/>
        </w:rPr>
      </w:pPr>
      <w:r w:rsidRPr="00E71667">
        <w:rPr>
          <w:rFonts w:cs="Arial"/>
          <w:sz w:val="24"/>
          <w:szCs w:val="24"/>
          <w:lang w:val="sr-Cyrl-RS"/>
        </w:rPr>
        <w:t>Уговор ................................................ бр. .......</w:t>
      </w:r>
      <w:r w:rsidR="005B7042">
        <w:rPr>
          <w:rFonts w:cs="Arial"/>
          <w:sz w:val="24"/>
          <w:szCs w:val="24"/>
          <w:lang w:val="sr-Cyrl-RS"/>
        </w:rPr>
        <w:t>...........</w:t>
      </w:r>
      <w:r w:rsidRPr="00E71667">
        <w:rPr>
          <w:rFonts w:cs="Arial"/>
          <w:sz w:val="24"/>
          <w:szCs w:val="24"/>
          <w:lang w:val="sr-Cyrl-RS"/>
        </w:rPr>
        <w:t>...... од .........................године (даље: Прилог о БЗР)</w:t>
      </w:r>
    </w:p>
    <w:p w14:paraId="22CFD0E8" w14:textId="77777777" w:rsidR="00053B99" w:rsidRPr="00E71667" w:rsidRDefault="00053B99" w:rsidP="00053B99">
      <w:pPr>
        <w:ind w:right="54"/>
        <w:rPr>
          <w:rFonts w:cs="Arial"/>
          <w:sz w:val="24"/>
          <w:szCs w:val="24"/>
          <w:lang w:val="sr-Cyrl-RS"/>
        </w:rPr>
      </w:pPr>
    </w:p>
    <w:p w14:paraId="4521A6CB" w14:textId="54D4C097" w:rsidR="00053B99" w:rsidRDefault="00053B99" w:rsidP="00053B99">
      <w:pPr>
        <w:spacing w:before="0"/>
        <w:contextualSpacing/>
        <w:rPr>
          <w:sz w:val="24"/>
          <w:szCs w:val="24"/>
        </w:rPr>
      </w:pPr>
      <w:r>
        <w:rPr>
          <w:sz w:val="24"/>
          <w:szCs w:val="24"/>
          <w:lang w:val="sr-Cyrl-RS"/>
        </w:rPr>
        <w:t>1.</w:t>
      </w:r>
      <w:r w:rsidRPr="00A23B33">
        <w:rPr>
          <w:sz w:val="24"/>
          <w:szCs w:val="24"/>
          <w:lang w:val="sr-Cyrl-RS"/>
        </w:rPr>
        <w:t xml:space="preserve"> </w:t>
      </w:r>
      <w:r w:rsidRPr="00392C33">
        <w:rPr>
          <w:b/>
          <w:sz w:val="24"/>
          <w:szCs w:val="24"/>
        </w:rPr>
        <w:t>Јавно предузеће „Електропривреда Србије“ Београд</w:t>
      </w:r>
      <w:r w:rsidRPr="000B68B4">
        <w:rPr>
          <w:sz w:val="24"/>
          <w:szCs w:val="24"/>
        </w:rPr>
        <w:t xml:space="preserve">, </w:t>
      </w:r>
      <w:r w:rsidR="001161B2">
        <w:rPr>
          <w:sz w:val="24"/>
          <w:szCs w:val="24"/>
          <w:lang w:val="sr-Cyrl-RS"/>
        </w:rPr>
        <w:t>Балканска</w:t>
      </w:r>
      <w:r w:rsidR="00A24F05">
        <w:rPr>
          <w:sz w:val="24"/>
          <w:szCs w:val="24"/>
        </w:rPr>
        <w:t xml:space="preserve"> </w:t>
      </w:r>
      <w:r w:rsidR="001161B2">
        <w:rPr>
          <w:sz w:val="24"/>
          <w:szCs w:val="24"/>
          <w:lang w:val="sr-Cyrl-RS"/>
        </w:rPr>
        <w:t>13</w:t>
      </w:r>
      <w:r w:rsidR="005B7042">
        <w:rPr>
          <w:sz w:val="24"/>
          <w:szCs w:val="24"/>
        </w:rPr>
        <w:t>, матични број</w:t>
      </w:r>
      <w:r w:rsidRPr="000B68B4">
        <w:rPr>
          <w:sz w:val="24"/>
          <w:szCs w:val="24"/>
        </w:rPr>
        <w:t xml:space="preserve"> 20053658, ПИБ 103920327, текући рачун 160-700-13, Banca Intesа, а.д. Београд, које заступа законски заступник Милорад Грчић, в.д. директора (у даљем тексту: </w:t>
      </w:r>
      <w:r>
        <w:rPr>
          <w:sz w:val="24"/>
          <w:szCs w:val="24"/>
        </w:rPr>
        <w:t>Корисник услуга</w:t>
      </w:r>
      <w:r w:rsidRPr="000B68B4">
        <w:rPr>
          <w:sz w:val="24"/>
          <w:szCs w:val="24"/>
        </w:rPr>
        <w:t xml:space="preserve">)  </w:t>
      </w:r>
    </w:p>
    <w:p w14:paraId="370897DB" w14:textId="77777777" w:rsidR="00053B99" w:rsidRPr="00A23B33" w:rsidRDefault="00053B99" w:rsidP="00053B99">
      <w:pPr>
        <w:spacing w:before="0"/>
        <w:contextualSpacing/>
        <w:rPr>
          <w:sz w:val="24"/>
          <w:szCs w:val="24"/>
        </w:rPr>
      </w:pPr>
    </w:p>
    <w:p w14:paraId="5FB68BCA" w14:textId="77777777" w:rsidR="00053B99" w:rsidRDefault="00053B99" w:rsidP="00053B99">
      <w:pPr>
        <w:spacing w:before="0"/>
        <w:contextualSpacing/>
        <w:rPr>
          <w:sz w:val="24"/>
          <w:szCs w:val="24"/>
        </w:rPr>
      </w:pPr>
      <w:proofErr w:type="gramStart"/>
      <w:r>
        <w:rPr>
          <w:sz w:val="24"/>
          <w:szCs w:val="24"/>
        </w:rPr>
        <w:t>и</w:t>
      </w:r>
      <w:proofErr w:type="gramEnd"/>
    </w:p>
    <w:p w14:paraId="791DBF69" w14:textId="77777777" w:rsidR="00053B99" w:rsidRPr="00A23B33" w:rsidRDefault="00053B99" w:rsidP="00053B99">
      <w:pPr>
        <w:spacing w:before="0"/>
        <w:contextualSpacing/>
        <w:rPr>
          <w:sz w:val="24"/>
          <w:szCs w:val="24"/>
        </w:rPr>
      </w:pPr>
    </w:p>
    <w:p w14:paraId="05452917" w14:textId="53C97FDF" w:rsidR="00053B99" w:rsidRPr="00A23B33" w:rsidRDefault="00053B99" w:rsidP="00053B99">
      <w:pPr>
        <w:spacing w:before="0"/>
        <w:contextualSpacing/>
        <w:rPr>
          <w:rFonts w:eastAsia="Calibri"/>
          <w:sz w:val="24"/>
          <w:szCs w:val="24"/>
        </w:rPr>
      </w:pPr>
      <w:r w:rsidRPr="00A23B33">
        <w:rPr>
          <w:rFonts w:eastAsia="Calibri"/>
          <w:sz w:val="24"/>
          <w:szCs w:val="24"/>
        </w:rPr>
        <w:t>2.________________</w:t>
      </w:r>
      <w:r>
        <w:rPr>
          <w:rFonts w:eastAsia="Calibri"/>
          <w:sz w:val="24"/>
          <w:szCs w:val="24"/>
          <w:lang w:val="sr-Cyrl-RS"/>
        </w:rPr>
        <w:t>_______________________</w:t>
      </w:r>
      <w:r w:rsidRPr="00A23B33">
        <w:rPr>
          <w:rFonts w:eastAsia="Calibri"/>
          <w:sz w:val="24"/>
          <w:szCs w:val="24"/>
        </w:rPr>
        <w:t>_</w:t>
      </w:r>
      <w:r>
        <w:rPr>
          <w:rFonts w:eastAsia="Calibri"/>
          <w:sz w:val="24"/>
          <w:szCs w:val="24"/>
        </w:rPr>
        <w:t>___________________</w:t>
      </w:r>
      <w:r w:rsidRPr="00A23B33">
        <w:rPr>
          <w:rFonts w:eastAsia="Calibri"/>
          <w:sz w:val="24"/>
          <w:szCs w:val="24"/>
        </w:rPr>
        <w:t>_, ул. ____________, бр.____,</w:t>
      </w:r>
      <w:r>
        <w:rPr>
          <w:rFonts w:eastAsia="Calibri"/>
          <w:sz w:val="24"/>
          <w:szCs w:val="24"/>
        </w:rPr>
        <w:t xml:space="preserve"> матични број ___________, ПИБ</w:t>
      </w:r>
      <w:r w:rsidRPr="00A23B33">
        <w:rPr>
          <w:rFonts w:eastAsia="Calibri"/>
          <w:sz w:val="24"/>
          <w:szCs w:val="24"/>
        </w:rPr>
        <w:t xml:space="preserve"> ___________, Текући рачун ____________, банка ______________ кога заступа __</w:t>
      </w:r>
      <w:r>
        <w:rPr>
          <w:rFonts w:eastAsia="Calibri"/>
          <w:sz w:val="24"/>
          <w:szCs w:val="24"/>
        </w:rPr>
        <w:t>________________, _____________________</w:t>
      </w:r>
      <w:r w:rsidRPr="00A23B33">
        <w:rPr>
          <w:rFonts w:eastAsia="Calibri"/>
          <w:sz w:val="24"/>
          <w:szCs w:val="24"/>
        </w:rPr>
        <w:t xml:space="preserve"> (као лидер у име и за рачун групе понуђача</w:t>
      </w:r>
      <w:proofErr w:type="gramStart"/>
      <w:r w:rsidRPr="00A23B33">
        <w:rPr>
          <w:rFonts w:eastAsia="Calibri"/>
          <w:sz w:val="24"/>
          <w:szCs w:val="24"/>
        </w:rPr>
        <w:t>)(</w:t>
      </w:r>
      <w:proofErr w:type="gramEnd"/>
      <w:r w:rsidRPr="00A23B33">
        <w:rPr>
          <w:rFonts w:eastAsia="Calibri"/>
          <w:sz w:val="24"/>
          <w:szCs w:val="24"/>
        </w:rPr>
        <w:t>у даљем тексту: Пр</w:t>
      </w:r>
      <w:r w:rsidR="005B7042">
        <w:rPr>
          <w:rFonts w:eastAsia="Calibri"/>
          <w:sz w:val="24"/>
          <w:szCs w:val="24"/>
          <w:lang w:val="sr-Cyrl-RS"/>
        </w:rPr>
        <w:t>ужалац услуга</w:t>
      </w:r>
      <w:r w:rsidRPr="00A23B33">
        <w:rPr>
          <w:rFonts w:eastAsia="Calibri"/>
          <w:sz w:val="24"/>
          <w:szCs w:val="24"/>
        </w:rPr>
        <w:t xml:space="preserve">) </w:t>
      </w:r>
    </w:p>
    <w:p w14:paraId="49461A44" w14:textId="77777777" w:rsidR="00053B99" w:rsidRPr="00A23B33" w:rsidRDefault="00053B99" w:rsidP="00053B99">
      <w:pPr>
        <w:spacing w:before="0"/>
        <w:contextualSpacing/>
        <w:rPr>
          <w:sz w:val="24"/>
          <w:szCs w:val="24"/>
        </w:rPr>
      </w:pPr>
    </w:p>
    <w:p w14:paraId="216A8469" w14:textId="311EAA03" w:rsidR="00053B99" w:rsidRPr="00A23B33" w:rsidRDefault="00053B99" w:rsidP="00053B99">
      <w:pPr>
        <w:spacing w:before="0"/>
        <w:contextualSpacing/>
        <w:rPr>
          <w:rFonts w:eastAsia="Calibri"/>
          <w:sz w:val="24"/>
          <w:szCs w:val="24"/>
          <w:lang w:val="sr-Cyrl-BA"/>
        </w:rPr>
      </w:pPr>
      <w:r w:rsidRPr="00A23B33">
        <w:rPr>
          <w:rFonts w:eastAsia="Calibri"/>
          <w:sz w:val="24"/>
          <w:szCs w:val="24"/>
        </w:rPr>
        <w:t>2а</w:t>
      </w:r>
      <w:proofErr w:type="gramStart"/>
      <w:r w:rsidRPr="00A23B33">
        <w:rPr>
          <w:rFonts w:eastAsia="Calibri"/>
          <w:sz w:val="24"/>
          <w:szCs w:val="24"/>
        </w:rPr>
        <w:t>)_</w:t>
      </w:r>
      <w:proofErr w:type="gramEnd"/>
      <w:r w:rsidRPr="00A23B33">
        <w:rPr>
          <w:rFonts w:eastAsia="Calibri"/>
          <w:sz w:val="24"/>
          <w:szCs w:val="24"/>
        </w:rPr>
        <w:t>__________</w:t>
      </w:r>
      <w:r w:rsidR="009672D2">
        <w:rPr>
          <w:rFonts w:eastAsia="Calibri"/>
          <w:sz w:val="24"/>
          <w:szCs w:val="24"/>
        </w:rPr>
        <w:t>_____________________________</w:t>
      </w:r>
      <w:r>
        <w:rPr>
          <w:rFonts w:eastAsia="Calibri"/>
          <w:sz w:val="24"/>
          <w:szCs w:val="24"/>
        </w:rPr>
        <w:t>_____________, ул.</w:t>
      </w:r>
    </w:p>
    <w:p w14:paraId="0E668498" w14:textId="77777777" w:rsidR="00053B99" w:rsidRPr="00A23B33" w:rsidRDefault="00053B99" w:rsidP="00053B99">
      <w:pPr>
        <w:spacing w:before="0"/>
        <w:contextualSpacing/>
        <w:rPr>
          <w:rFonts w:eastAsia="Calibri"/>
          <w:sz w:val="24"/>
          <w:szCs w:val="24"/>
        </w:rPr>
      </w:pPr>
      <w:r w:rsidRPr="00A23B33">
        <w:rPr>
          <w:rFonts w:eastAsia="Calibri"/>
          <w:sz w:val="24"/>
          <w:szCs w:val="24"/>
        </w:rPr>
        <w:t xml:space="preserve"> _</w:t>
      </w:r>
      <w:r>
        <w:rPr>
          <w:rFonts w:eastAsia="Calibri"/>
          <w:sz w:val="24"/>
          <w:szCs w:val="24"/>
        </w:rPr>
        <w:t xml:space="preserve">__________________ </w:t>
      </w:r>
      <w:proofErr w:type="gramStart"/>
      <w:r>
        <w:rPr>
          <w:rFonts w:eastAsia="Calibri"/>
          <w:sz w:val="24"/>
          <w:szCs w:val="24"/>
        </w:rPr>
        <w:t>бр</w:t>
      </w:r>
      <w:proofErr w:type="gramEnd"/>
      <w:r>
        <w:rPr>
          <w:rFonts w:eastAsia="Calibri"/>
          <w:sz w:val="24"/>
          <w:szCs w:val="24"/>
        </w:rPr>
        <w:t>. ___, ПИБ</w:t>
      </w:r>
      <w:r w:rsidRPr="00A23B33">
        <w:rPr>
          <w:rFonts w:eastAsia="Calibri"/>
          <w:sz w:val="24"/>
          <w:szCs w:val="24"/>
        </w:rPr>
        <w:t xml:space="preserve"> _____________, матични број _____________, </w:t>
      </w:r>
      <w:r w:rsidRPr="00A23B33">
        <w:rPr>
          <w:sz w:val="24"/>
          <w:szCs w:val="24"/>
        </w:rPr>
        <w:t xml:space="preserve">Текући рачун </w:t>
      </w:r>
      <w:r w:rsidRPr="00A23B33">
        <w:rPr>
          <w:sz w:val="24"/>
          <w:szCs w:val="24"/>
          <w:lang w:val="sr-Latn-RS"/>
        </w:rPr>
        <w:t>____________,</w:t>
      </w:r>
      <w:r w:rsidRPr="00A23B33">
        <w:rPr>
          <w:sz w:val="24"/>
          <w:szCs w:val="24"/>
        </w:rPr>
        <w:t xml:space="preserve"> </w:t>
      </w:r>
      <w:r w:rsidRPr="00A23B33">
        <w:rPr>
          <w:sz w:val="24"/>
          <w:szCs w:val="24"/>
          <w:lang w:val="sr-Cyrl-RS"/>
        </w:rPr>
        <w:t xml:space="preserve">банка </w:t>
      </w:r>
      <w:r>
        <w:rPr>
          <w:sz w:val="24"/>
          <w:szCs w:val="24"/>
        </w:rPr>
        <w:t>______________</w:t>
      </w:r>
      <w:r w:rsidRPr="00A23B33">
        <w:rPr>
          <w:sz w:val="24"/>
          <w:szCs w:val="24"/>
          <w:lang w:val="sr-Cyrl-RS"/>
        </w:rPr>
        <w:t>,</w:t>
      </w:r>
      <w:r>
        <w:rPr>
          <w:sz w:val="24"/>
          <w:szCs w:val="24"/>
          <w:lang w:val="sr-Cyrl-RS"/>
        </w:rPr>
        <w:t xml:space="preserve"> </w:t>
      </w:r>
      <w:r w:rsidRPr="00A23B33">
        <w:rPr>
          <w:rFonts w:eastAsia="Calibri"/>
          <w:sz w:val="24"/>
          <w:szCs w:val="24"/>
        </w:rPr>
        <w:t>кога заступа __________________</w:t>
      </w:r>
      <w:r>
        <w:rPr>
          <w:rFonts w:eastAsia="Calibri"/>
          <w:sz w:val="24"/>
          <w:szCs w:val="24"/>
        </w:rPr>
        <w:t>________</w:t>
      </w:r>
      <w:r w:rsidRPr="00A23B33">
        <w:rPr>
          <w:rFonts w:eastAsia="Calibri"/>
          <w:sz w:val="24"/>
          <w:szCs w:val="24"/>
        </w:rPr>
        <w:t xml:space="preserve"> (члан групе понуђача или подизвођач)</w:t>
      </w:r>
    </w:p>
    <w:p w14:paraId="0DF96389" w14:textId="77777777" w:rsidR="00053B99" w:rsidRPr="00A23B33" w:rsidRDefault="00053B99" w:rsidP="00053B99">
      <w:pPr>
        <w:spacing w:before="0"/>
        <w:contextualSpacing/>
        <w:rPr>
          <w:rFonts w:eastAsia="Calibri"/>
          <w:sz w:val="24"/>
          <w:szCs w:val="24"/>
          <w:lang w:val="sr-Cyrl-BA"/>
        </w:rPr>
      </w:pPr>
      <w:r w:rsidRPr="00A23B33">
        <w:rPr>
          <w:rFonts w:eastAsia="Calibri"/>
          <w:sz w:val="24"/>
          <w:szCs w:val="24"/>
        </w:rPr>
        <w:t>2б</w:t>
      </w:r>
      <w:proofErr w:type="gramStart"/>
      <w:r w:rsidRPr="00A23B33">
        <w:rPr>
          <w:rFonts w:eastAsia="Calibri"/>
          <w:sz w:val="24"/>
          <w:szCs w:val="24"/>
        </w:rPr>
        <w:t>)_</w:t>
      </w:r>
      <w:proofErr w:type="gramEnd"/>
      <w:r w:rsidRPr="00A23B33">
        <w:rPr>
          <w:rFonts w:eastAsia="Calibri"/>
          <w:sz w:val="24"/>
          <w:szCs w:val="24"/>
        </w:rPr>
        <w:t>______________________________________</w:t>
      </w:r>
      <w:r>
        <w:rPr>
          <w:rFonts w:eastAsia="Calibri"/>
          <w:sz w:val="24"/>
          <w:szCs w:val="24"/>
          <w:lang w:val="sr-Cyrl-RS"/>
        </w:rPr>
        <w:t>_</w:t>
      </w:r>
      <w:r>
        <w:rPr>
          <w:rFonts w:eastAsia="Calibri"/>
          <w:sz w:val="24"/>
          <w:szCs w:val="24"/>
        </w:rPr>
        <w:t>из_____________, ул.</w:t>
      </w:r>
    </w:p>
    <w:p w14:paraId="336C279B" w14:textId="77777777" w:rsidR="00053B99" w:rsidRDefault="00053B99" w:rsidP="00053B99">
      <w:pPr>
        <w:spacing w:before="0"/>
        <w:contextualSpacing/>
        <w:rPr>
          <w:rFonts w:eastAsia="Calibri"/>
          <w:sz w:val="24"/>
          <w:szCs w:val="24"/>
        </w:rPr>
      </w:pPr>
      <w:r w:rsidRPr="00A23B33">
        <w:rPr>
          <w:rFonts w:eastAsia="Calibri"/>
          <w:sz w:val="24"/>
          <w:szCs w:val="24"/>
        </w:rPr>
        <w:t xml:space="preserve"> _</w:t>
      </w:r>
      <w:r>
        <w:rPr>
          <w:rFonts w:eastAsia="Calibri"/>
          <w:sz w:val="24"/>
          <w:szCs w:val="24"/>
        </w:rPr>
        <w:t xml:space="preserve">__________________ </w:t>
      </w:r>
      <w:proofErr w:type="gramStart"/>
      <w:r>
        <w:rPr>
          <w:rFonts w:eastAsia="Calibri"/>
          <w:sz w:val="24"/>
          <w:szCs w:val="24"/>
        </w:rPr>
        <w:t>бр</w:t>
      </w:r>
      <w:proofErr w:type="gramEnd"/>
      <w:r>
        <w:rPr>
          <w:rFonts w:eastAsia="Calibri"/>
          <w:sz w:val="24"/>
          <w:szCs w:val="24"/>
        </w:rPr>
        <w:t>. ___, ПИБ</w:t>
      </w:r>
      <w:r w:rsidRPr="00A23B33">
        <w:rPr>
          <w:rFonts w:eastAsia="Calibri"/>
          <w:sz w:val="24"/>
          <w:szCs w:val="24"/>
        </w:rPr>
        <w:t xml:space="preserve"> ___________</w:t>
      </w:r>
      <w:r>
        <w:rPr>
          <w:rFonts w:eastAsia="Calibri"/>
          <w:sz w:val="24"/>
          <w:szCs w:val="24"/>
        </w:rPr>
        <w:t xml:space="preserve">__, матични број _____________, </w:t>
      </w:r>
      <w:r w:rsidRPr="00A23B33">
        <w:rPr>
          <w:sz w:val="24"/>
          <w:szCs w:val="24"/>
        </w:rPr>
        <w:t xml:space="preserve">Текући рачун </w:t>
      </w:r>
      <w:r w:rsidRPr="00A23B33">
        <w:rPr>
          <w:sz w:val="24"/>
          <w:szCs w:val="24"/>
          <w:lang w:val="sr-Latn-RS"/>
        </w:rPr>
        <w:t>____________,</w:t>
      </w:r>
      <w:r w:rsidRPr="00A23B33">
        <w:rPr>
          <w:sz w:val="24"/>
          <w:szCs w:val="24"/>
        </w:rPr>
        <w:t xml:space="preserve"> </w:t>
      </w:r>
      <w:r w:rsidRPr="00A23B33">
        <w:rPr>
          <w:sz w:val="24"/>
          <w:szCs w:val="24"/>
          <w:lang w:val="sr-Cyrl-RS"/>
        </w:rPr>
        <w:t xml:space="preserve">банка </w:t>
      </w:r>
      <w:r>
        <w:rPr>
          <w:sz w:val="24"/>
          <w:szCs w:val="24"/>
        </w:rPr>
        <w:t>______________</w:t>
      </w:r>
      <w:r w:rsidRPr="00A23B33">
        <w:rPr>
          <w:sz w:val="24"/>
          <w:szCs w:val="24"/>
          <w:lang w:val="sr-Cyrl-RS"/>
        </w:rPr>
        <w:t>,</w:t>
      </w:r>
      <w:r>
        <w:rPr>
          <w:sz w:val="24"/>
          <w:szCs w:val="24"/>
          <w:lang w:val="sr-Cyrl-RS"/>
        </w:rPr>
        <w:t xml:space="preserve"> </w:t>
      </w:r>
      <w:proofErr w:type="gramStart"/>
      <w:r w:rsidRPr="00A23B33">
        <w:rPr>
          <w:rFonts w:eastAsia="Calibri"/>
          <w:sz w:val="24"/>
          <w:szCs w:val="24"/>
        </w:rPr>
        <w:t>кога  заступа</w:t>
      </w:r>
      <w:proofErr w:type="gramEnd"/>
      <w:r w:rsidRPr="00A23B33">
        <w:rPr>
          <w:rFonts w:eastAsia="Calibri"/>
          <w:sz w:val="24"/>
          <w:szCs w:val="24"/>
        </w:rPr>
        <w:t xml:space="preserve"> </w:t>
      </w:r>
      <w:r>
        <w:rPr>
          <w:rFonts w:eastAsia="Calibri"/>
          <w:sz w:val="24"/>
          <w:szCs w:val="24"/>
        </w:rPr>
        <w:t>_______________________</w:t>
      </w:r>
      <w:r w:rsidRPr="00A23B33">
        <w:rPr>
          <w:rFonts w:eastAsia="Calibri"/>
          <w:sz w:val="24"/>
          <w:szCs w:val="24"/>
        </w:rPr>
        <w:t xml:space="preserve"> (члан групе понуђача или подизвођач)</w:t>
      </w:r>
    </w:p>
    <w:p w14:paraId="57383EEC" w14:textId="77777777" w:rsidR="00053B99" w:rsidRPr="00125F8B" w:rsidRDefault="00053B99" w:rsidP="00053B99">
      <w:pPr>
        <w:spacing w:before="0"/>
        <w:contextualSpacing/>
        <w:rPr>
          <w:rFonts w:eastAsia="Calibri"/>
          <w:sz w:val="24"/>
          <w:szCs w:val="24"/>
        </w:rPr>
      </w:pPr>
    </w:p>
    <w:p w14:paraId="294CAC5D" w14:textId="62753897" w:rsidR="00053B99" w:rsidRPr="00E71667" w:rsidRDefault="00053B99" w:rsidP="00053B99">
      <w:pPr>
        <w:ind w:right="54"/>
        <w:rPr>
          <w:rFonts w:cs="Arial"/>
          <w:sz w:val="24"/>
          <w:szCs w:val="24"/>
          <w:lang w:val="sr-Cyrl-RS"/>
        </w:rPr>
      </w:pPr>
      <w:r w:rsidRPr="00E71667">
        <w:rPr>
          <w:rFonts w:cs="Arial"/>
          <w:sz w:val="24"/>
          <w:szCs w:val="24"/>
          <w:lang w:val="sr-Cyrl-RS"/>
        </w:rPr>
        <w:t>За потребе овог Прилога о БЗР заједно названи: Стране.</w:t>
      </w:r>
    </w:p>
    <w:p w14:paraId="7D7D3549" w14:textId="77777777" w:rsidR="00053B99" w:rsidRPr="00E71667" w:rsidRDefault="00053B99" w:rsidP="00053B99">
      <w:pPr>
        <w:ind w:right="54"/>
        <w:rPr>
          <w:rFonts w:cs="Arial"/>
          <w:sz w:val="24"/>
          <w:szCs w:val="24"/>
          <w:lang w:val="sr-Cyrl-RS"/>
        </w:rPr>
      </w:pPr>
      <w:r w:rsidRPr="00E71667">
        <w:rPr>
          <w:rFonts w:cs="Arial"/>
          <w:sz w:val="24"/>
          <w:szCs w:val="24"/>
          <w:lang w:val="sr-Cyrl-RS"/>
        </w:rPr>
        <w:t>Уводне одредбе:</w:t>
      </w:r>
    </w:p>
    <w:p w14:paraId="04012B57" w14:textId="084E7350" w:rsidR="00053B99" w:rsidRPr="00E71667" w:rsidRDefault="00053B99" w:rsidP="00053B99">
      <w:pPr>
        <w:ind w:right="54"/>
        <w:rPr>
          <w:rFonts w:cs="Arial"/>
          <w:sz w:val="24"/>
          <w:szCs w:val="24"/>
          <w:lang w:val="sr-Cyrl-RS"/>
        </w:rPr>
      </w:pPr>
      <w:r w:rsidRPr="00E71667">
        <w:rPr>
          <w:rFonts w:cs="Arial"/>
          <w:sz w:val="24"/>
          <w:szCs w:val="24"/>
          <w:lang w:val="sr-Cyrl-RS"/>
        </w:rPr>
        <w:t>Стране сагласно констатују да су посебно посвећени реализацији циљева безбедности и здравља на раду својих запослених и других лица који учествују у реализацији Уговора, као и свих других лица на чије здравље и безбедност могу да утичу услуге које су предмет Уговора.</w:t>
      </w:r>
    </w:p>
    <w:p w14:paraId="3BE84B86" w14:textId="77777777" w:rsidR="00053B99" w:rsidRPr="00E71667" w:rsidRDefault="00053B99" w:rsidP="00053B99">
      <w:pPr>
        <w:ind w:right="54"/>
        <w:rPr>
          <w:rFonts w:cs="Arial"/>
          <w:sz w:val="24"/>
          <w:szCs w:val="24"/>
          <w:lang w:val="sr-Cyrl-RS"/>
        </w:rPr>
      </w:pPr>
      <w:r w:rsidRPr="00E71667">
        <w:rPr>
          <w:rFonts w:cs="Arial"/>
          <w:sz w:val="24"/>
          <w:szCs w:val="24"/>
          <w:lang w:val="sr-Cyrl-RS"/>
        </w:rPr>
        <w:t>Стране су сагласне:</w:t>
      </w:r>
    </w:p>
    <w:p w14:paraId="5521F086" w14:textId="20EA7CDC" w:rsidR="00053B99" w:rsidRPr="00E71667" w:rsidRDefault="00053B99" w:rsidP="00053B99">
      <w:pPr>
        <w:ind w:right="54"/>
        <w:rPr>
          <w:rFonts w:cs="Arial"/>
          <w:sz w:val="24"/>
          <w:szCs w:val="24"/>
          <w:lang w:val="sr-Cyrl-RS"/>
        </w:rPr>
      </w:pPr>
      <w:r w:rsidRPr="00E71667">
        <w:rPr>
          <w:rFonts w:cs="Arial"/>
          <w:sz w:val="24"/>
          <w:szCs w:val="24"/>
          <w:lang w:val="sr-Cyrl-RS"/>
        </w:rPr>
        <w:t>I Да је По</w:t>
      </w:r>
      <w:r w:rsidR="005B7042">
        <w:rPr>
          <w:rFonts w:cs="Arial"/>
          <w:sz w:val="24"/>
          <w:szCs w:val="24"/>
          <w:lang w:val="sr-Cyrl-RS"/>
        </w:rPr>
        <w:t>словна политика Корисника услуга</w:t>
      </w:r>
      <w:r w:rsidRPr="00E71667">
        <w:rPr>
          <w:rFonts w:cs="Arial"/>
          <w:sz w:val="24"/>
          <w:szCs w:val="24"/>
          <w:lang w:val="sr-Cyrl-RS"/>
        </w:rPr>
        <w:t xml:space="preserve"> спровођење и унапређење безбедности и здравља на раду запослених и свих других лица која учествују у р</w:t>
      </w:r>
      <w:r w:rsidR="005B7042">
        <w:rPr>
          <w:rFonts w:cs="Arial"/>
          <w:sz w:val="24"/>
          <w:szCs w:val="24"/>
          <w:lang w:val="sr-Cyrl-RS"/>
        </w:rPr>
        <w:t>адним процесима Корисника услуга</w:t>
      </w:r>
      <w:r w:rsidRPr="00E71667">
        <w:rPr>
          <w:rFonts w:cs="Arial"/>
          <w:sz w:val="24"/>
          <w:szCs w:val="24"/>
          <w:lang w:val="sr-Cyrl-RS"/>
        </w:rPr>
        <w:t>, као и лица која се затекну у радној околини, ради спречавања настанка повреда на раду и професионалних болести и доследно спровођење Закона о безбедности и здравља на раду („Службени гласник РС“, бр. 101/2005 и 91/2015), (даље: Закон) као  и других прописа Републике Србије и посебних аката Корисника услуге, која регулишу ову материју.</w:t>
      </w:r>
    </w:p>
    <w:p w14:paraId="12153334" w14:textId="7F9AB07A" w:rsidR="00053B99" w:rsidRPr="00E71667" w:rsidRDefault="005B7042" w:rsidP="00053B99">
      <w:pPr>
        <w:ind w:right="54"/>
        <w:rPr>
          <w:rFonts w:cs="Arial"/>
          <w:sz w:val="24"/>
          <w:szCs w:val="24"/>
          <w:lang w:val="sr-Cyrl-RS"/>
        </w:rPr>
      </w:pPr>
      <w:r>
        <w:rPr>
          <w:rFonts w:cs="Arial"/>
          <w:sz w:val="24"/>
          <w:szCs w:val="24"/>
          <w:lang w:val="sr-Cyrl-RS"/>
        </w:rPr>
        <w:t xml:space="preserve">II   Да Корисник услуга захтева од Пружаоца услуга </w:t>
      </w:r>
      <w:r w:rsidR="00053B99" w:rsidRPr="00E71667">
        <w:rPr>
          <w:rFonts w:cs="Arial"/>
          <w:sz w:val="24"/>
          <w:szCs w:val="24"/>
          <w:lang w:val="sr-Cyrl-RS"/>
        </w:rPr>
        <w:t xml:space="preserve">да се приликом пружања услуга     </w:t>
      </w:r>
    </w:p>
    <w:p w14:paraId="6216DE1F" w14:textId="5EAB7454" w:rsidR="00053B99" w:rsidRPr="00E71667" w:rsidRDefault="00053B99" w:rsidP="00053B99">
      <w:pPr>
        <w:ind w:right="54"/>
        <w:rPr>
          <w:rFonts w:cs="Arial"/>
          <w:sz w:val="24"/>
          <w:szCs w:val="24"/>
          <w:lang w:val="sr-Cyrl-RS"/>
        </w:rPr>
      </w:pPr>
      <w:r w:rsidRPr="00E71667">
        <w:rPr>
          <w:rFonts w:cs="Arial"/>
          <w:sz w:val="24"/>
          <w:szCs w:val="24"/>
          <w:lang w:val="sr-Cyrl-RS"/>
        </w:rPr>
        <w:t>које су предмет овог Уговора, доследно придржава По</w:t>
      </w:r>
      <w:r w:rsidR="005B7042">
        <w:rPr>
          <w:rFonts w:cs="Arial"/>
          <w:sz w:val="24"/>
          <w:szCs w:val="24"/>
          <w:lang w:val="sr-Cyrl-RS"/>
        </w:rPr>
        <w:t>словне политике Корисника услуга</w:t>
      </w:r>
      <w:r w:rsidRPr="00E71667">
        <w:rPr>
          <w:rFonts w:cs="Arial"/>
          <w:sz w:val="24"/>
          <w:szCs w:val="24"/>
          <w:lang w:val="sr-Cyrl-RS"/>
        </w:rPr>
        <w:t xml:space="preserve"> у вези са спровођењем и унапређењем безбедности и </w:t>
      </w:r>
      <w:r w:rsidRPr="00E71667">
        <w:rPr>
          <w:rFonts w:cs="Arial"/>
          <w:sz w:val="24"/>
          <w:szCs w:val="24"/>
          <w:lang w:val="sr-Cyrl-RS"/>
        </w:rPr>
        <w:lastRenderedPageBreak/>
        <w:t xml:space="preserve">здравља на раду запослених и свих других лица која учествују у радним </w:t>
      </w:r>
      <w:r w:rsidR="005B7042">
        <w:rPr>
          <w:rFonts w:cs="Arial"/>
          <w:sz w:val="24"/>
          <w:szCs w:val="24"/>
          <w:lang w:val="sr-Cyrl-RS"/>
        </w:rPr>
        <w:t>процесима Корисника услуга</w:t>
      </w:r>
      <w:r w:rsidRPr="00E71667">
        <w:rPr>
          <w:rFonts w:cs="Arial"/>
          <w:sz w:val="24"/>
          <w:szCs w:val="24"/>
          <w:lang w:val="sr-Cyrl-RS"/>
        </w:rPr>
        <w:t>, као и лица која се затекну у радној околини, ради спречавања настанка повреда на раду и професионалних болести и д</w:t>
      </w:r>
      <w:r w:rsidR="00460003">
        <w:rPr>
          <w:rFonts w:cs="Arial"/>
          <w:sz w:val="24"/>
          <w:szCs w:val="24"/>
          <w:lang w:val="sr-Cyrl-RS"/>
        </w:rPr>
        <w:t xml:space="preserve">оследно спровођење Закона, као </w:t>
      </w:r>
      <w:r w:rsidRPr="00E71667">
        <w:rPr>
          <w:rFonts w:cs="Arial"/>
          <w:sz w:val="24"/>
          <w:szCs w:val="24"/>
          <w:lang w:val="sr-Cyrl-RS"/>
        </w:rPr>
        <w:t>и других прописа Републике Србије и посебних аката Корисника услуге, која регулишу ову материју, а све у циљу отклањања или смањења на најмањи могући ниво ризика од настанка повреда на раду или професионалних болести.</w:t>
      </w:r>
    </w:p>
    <w:p w14:paraId="2EF90450" w14:textId="4A075CB4" w:rsidR="00053B99" w:rsidRPr="00E71667" w:rsidRDefault="00053B99" w:rsidP="00053B99">
      <w:pPr>
        <w:ind w:right="54"/>
        <w:rPr>
          <w:rFonts w:cs="Arial"/>
          <w:sz w:val="24"/>
          <w:szCs w:val="24"/>
          <w:lang w:val="sr-Cyrl-RS"/>
        </w:rPr>
      </w:pPr>
      <w:r>
        <w:rPr>
          <w:rFonts w:cs="Arial"/>
          <w:sz w:val="24"/>
          <w:szCs w:val="24"/>
          <w:lang w:val="sr-Cyrl-RS"/>
        </w:rPr>
        <w:t xml:space="preserve">III  </w:t>
      </w:r>
      <w:r w:rsidR="005B7042">
        <w:rPr>
          <w:rFonts w:cs="Arial"/>
          <w:sz w:val="24"/>
          <w:szCs w:val="24"/>
          <w:lang w:val="sr-Cyrl-RS"/>
        </w:rPr>
        <w:t>Да Пружалац услуга</w:t>
      </w:r>
      <w:r w:rsidRPr="00E71667">
        <w:rPr>
          <w:rFonts w:cs="Arial"/>
          <w:sz w:val="24"/>
          <w:szCs w:val="24"/>
          <w:lang w:val="sr-Cyrl-RS"/>
        </w:rPr>
        <w:t xml:space="preserve"> прихвата захтев</w:t>
      </w:r>
      <w:r w:rsidR="005B7042">
        <w:rPr>
          <w:rFonts w:cs="Arial"/>
          <w:sz w:val="24"/>
          <w:szCs w:val="24"/>
          <w:lang w:val="sr-Cyrl-RS"/>
        </w:rPr>
        <w:t>е Корисника услуга</w:t>
      </w:r>
      <w:r w:rsidR="00AF099B">
        <w:rPr>
          <w:rFonts w:cs="Arial"/>
          <w:sz w:val="24"/>
          <w:szCs w:val="24"/>
          <w:lang w:val="sr-Cyrl-RS"/>
        </w:rPr>
        <w:t xml:space="preserve"> из тачке 2. с</w:t>
      </w:r>
      <w:r w:rsidRPr="00E71667">
        <w:rPr>
          <w:rFonts w:cs="Arial"/>
          <w:sz w:val="24"/>
          <w:szCs w:val="24"/>
          <w:lang w:val="sr-Cyrl-RS"/>
        </w:rPr>
        <w:t xml:space="preserve">тава  </w:t>
      </w:r>
      <w:r w:rsidR="00AF099B">
        <w:rPr>
          <w:rFonts w:cs="Arial"/>
          <w:sz w:val="24"/>
          <w:szCs w:val="24"/>
          <w:lang w:val="sr-Cyrl-RS"/>
        </w:rPr>
        <w:t xml:space="preserve">2. </w:t>
      </w:r>
      <w:r w:rsidRPr="00E71667">
        <w:rPr>
          <w:rFonts w:cs="Arial"/>
          <w:sz w:val="24"/>
          <w:szCs w:val="24"/>
          <w:lang w:val="sr-Cyrl-RS"/>
        </w:rPr>
        <w:t>Уводних одредби</w:t>
      </w:r>
    </w:p>
    <w:p w14:paraId="22273DDE" w14:textId="436D2D16" w:rsidR="00053B99" w:rsidRPr="00E71667" w:rsidRDefault="00053B99" w:rsidP="00785728">
      <w:pPr>
        <w:numPr>
          <w:ilvl w:val="0"/>
          <w:numId w:val="27"/>
        </w:numPr>
        <w:spacing w:before="0"/>
        <w:ind w:right="54"/>
        <w:rPr>
          <w:rFonts w:cs="Arial"/>
          <w:sz w:val="24"/>
          <w:szCs w:val="24"/>
          <w:lang w:val="sr-Cyrl-RS"/>
        </w:rPr>
      </w:pPr>
      <w:r w:rsidRPr="00E71667">
        <w:rPr>
          <w:rFonts w:cs="Arial"/>
          <w:sz w:val="24"/>
          <w:szCs w:val="24"/>
          <w:lang w:val="sr-Cyrl-RS"/>
        </w:rPr>
        <w:t>Предмет овог Прилога o БЗР је д</w:t>
      </w:r>
      <w:r w:rsidR="005B7042">
        <w:rPr>
          <w:rFonts w:cs="Arial"/>
          <w:sz w:val="24"/>
          <w:szCs w:val="24"/>
          <w:lang w:val="sr-Cyrl-RS"/>
        </w:rPr>
        <w:t>ефинисање права Корисника услуга</w:t>
      </w:r>
      <w:r w:rsidRPr="00E71667">
        <w:rPr>
          <w:rFonts w:cs="Arial"/>
          <w:sz w:val="24"/>
          <w:szCs w:val="24"/>
          <w:lang w:val="sr-Cyrl-RS"/>
        </w:rPr>
        <w:t xml:space="preserve"> и</w:t>
      </w:r>
      <w:r w:rsidR="005B7042">
        <w:rPr>
          <w:rFonts w:cs="Arial"/>
          <w:sz w:val="24"/>
          <w:szCs w:val="24"/>
          <w:lang w:val="sr-Cyrl-RS"/>
        </w:rPr>
        <w:t xml:space="preserve"> права и обавеза Пружаоца услуга</w:t>
      </w:r>
      <w:r w:rsidRPr="00E71667">
        <w:rPr>
          <w:rFonts w:cs="Arial"/>
          <w:sz w:val="24"/>
          <w:szCs w:val="24"/>
          <w:lang w:val="sr-Cyrl-RS"/>
        </w:rPr>
        <w:t>, као и његових запослених и других лица која ангажује приликом пружања услуга које су предмет Уговора, а у вези безбедности и здравља на раду (у даљем тексту: БЗР).</w:t>
      </w:r>
    </w:p>
    <w:p w14:paraId="567D2817" w14:textId="77777777" w:rsidR="00053B99" w:rsidRPr="00E71667" w:rsidRDefault="00053B99" w:rsidP="00053B99">
      <w:pPr>
        <w:ind w:right="54"/>
        <w:rPr>
          <w:rFonts w:cs="Arial"/>
          <w:sz w:val="24"/>
          <w:szCs w:val="24"/>
          <w:lang w:val="sr-Cyrl-RS"/>
        </w:rPr>
      </w:pPr>
    </w:p>
    <w:p w14:paraId="1A77EE46" w14:textId="3F5D04B2" w:rsidR="00053B99" w:rsidRPr="00E71667" w:rsidRDefault="005B7042" w:rsidP="00785728">
      <w:pPr>
        <w:numPr>
          <w:ilvl w:val="0"/>
          <w:numId w:val="27"/>
        </w:numPr>
        <w:spacing w:before="0"/>
        <w:ind w:right="54"/>
        <w:rPr>
          <w:rFonts w:cs="Arial"/>
          <w:sz w:val="24"/>
          <w:szCs w:val="24"/>
          <w:lang w:val="sr-Cyrl-RS"/>
        </w:rPr>
      </w:pPr>
      <w:r>
        <w:rPr>
          <w:rFonts w:cs="Arial"/>
          <w:sz w:val="24"/>
          <w:szCs w:val="24"/>
          <w:lang w:val="sr-Cyrl-RS"/>
        </w:rPr>
        <w:t>Пружалац услуга</w:t>
      </w:r>
      <w:r w:rsidR="00053B99" w:rsidRPr="00E71667">
        <w:rPr>
          <w:rFonts w:cs="Arial"/>
          <w:sz w:val="24"/>
          <w:szCs w:val="24"/>
          <w:lang w:val="sr-Cyrl-RS"/>
        </w:rPr>
        <w:t xml:space="preserve">, његови запослени и сва друга лица која ангажује, дужни су да у току припрема за пружање услуга који су предмет Уговора, у току трајања уговорних обавеза, као и приликом отклањања недостатака у гарантном року, поступају у свему у складу са Законом и осталим важећим прописима у Републици Србији који регулишу ову материју и  и </w:t>
      </w:r>
      <w:r>
        <w:rPr>
          <w:rFonts w:cs="Arial"/>
          <w:sz w:val="24"/>
          <w:szCs w:val="24"/>
          <w:lang w:val="sr-Cyrl-RS"/>
        </w:rPr>
        <w:t>интерним актима Корисника услуга</w:t>
      </w:r>
      <w:r w:rsidR="00053B99" w:rsidRPr="00E71667">
        <w:rPr>
          <w:rFonts w:cs="Arial"/>
          <w:sz w:val="24"/>
          <w:szCs w:val="24"/>
          <w:lang w:val="sr-Cyrl-RS"/>
        </w:rPr>
        <w:t>.</w:t>
      </w:r>
    </w:p>
    <w:p w14:paraId="05FCA6D6" w14:textId="77777777" w:rsidR="00053B99" w:rsidRPr="00E71667" w:rsidRDefault="00053B99" w:rsidP="00053B99">
      <w:pPr>
        <w:ind w:right="54"/>
        <w:rPr>
          <w:rFonts w:cs="Arial"/>
          <w:sz w:val="24"/>
          <w:szCs w:val="24"/>
          <w:lang w:val="sr-Cyrl-RS"/>
        </w:rPr>
      </w:pPr>
    </w:p>
    <w:p w14:paraId="48990415" w14:textId="39D9DC83" w:rsidR="00053B99" w:rsidRPr="00E71667" w:rsidRDefault="005B7042" w:rsidP="00785728">
      <w:pPr>
        <w:numPr>
          <w:ilvl w:val="0"/>
          <w:numId w:val="27"/>
        </w:numPr>
        <w:spacing w:before="0"/>
        <w:ind w:right="54"/>
        <w:rPr>
          <w:rFonts w:cs="Arial"/>
          <w:sz w:val="24"/>
          <w:szCs w:val="24"/>
          <w:lang w:val="sr-Cyrl-RS"/>
        </w:rPr>
      </w:pPr>
      <w:r>
        <w:rPr>
          <w:rFonts w:cs="Arial"/>
          <w:sz w:val="24"/>
          <w:szCs w:val="24"/>
          <w:lang w:val="sr-Cyrl-RS"/>
        </w:rPr>
        <w:t>Пружалац услуга</w:t>
      </w:r>
      <w:r w:rsidR="00053B99" w:rsidRPr="00E71667">
        <w:rPr>
          <w:rFonts w:cs="Arial"/>
          <w:sz w:val="24"/>
          <w:szCs w:val="24"/>
          <w:lang w:val="sr-Cyrl-RS"/>
        </w:rPr>
        <w:t xml:space="preserve"> је дужан да обезбеди рад на радним местима на којима су спроведене мере за безбедан и здрав рад, односно да обезбеди да радни процес, радна околина, средства за рад и средства и опрема за личну заштиту на раду буду прилагођени и обезбеђени тако да не угрожавају безбедност и здравље запослених и свих других лица која ангажује за пружање услуга које су предмет Уговора, суседних објеката, пролазника или учесника у саобраћају.</w:t>
      </w:r>
    </w:p>
    <w:p w14:paraId="313E7724" w14:textId="77777777" w:rsidR="00053B99" w:rsidRPr="00E71667" w:rsidRDefault="00053B99" w:rsidP="00053B99">
      <w:pPr>
        <w:ind w:right="54"/>
        <w:rPr>
          <w:rFonts w:cs="Arial"/>
          <w:sz w:val="24"/>
          <w:szCs w:val="24"/>
          <w:lang w:val="sr-Cyrl-RS"/>
        </w:rPr>
      </w:pPr>
    </w:p>
    <w:p w14:paraId="446D6DEE" w14:textId="10A71F61" w:rsidR="00053B99" w:rsidRPr="00E71667" w:rsidRDefault="005B7042" w:rsidP="00785728">
      <w:pPr>
        <w:numPr>
          <w:ilvl w:val="0"/>
          <w:numId w:val="27"/>
        </w:numPr>
        <w:spacing w:before="0"/>
        <w:ind w:right="54"/>
        <w:rPr>
          <w:rFonts w:cs="Arial"/>
          <w:sz w:val="24"/>
          <w:szCs w:val="24"/>
          <w:lang w:val="sr-Cyrl-RS"/>
        </w:rPr>
      </w:pPr>
      <w:r>
        <w:rPr>
          <w:rFonts w:cs="Arial"/>
          <w:sz w:val="24"/>
          <w:szCs w:val="24"/>
          <w:lang w:val="sr-Cyrl-RS"/>
        </w:rPr>
        <w:t>Пружалац услуга</w:t>
      </w:r>
      <w:r w:rsidR="00053B99" w:rsidRPr="00E71667">
        <w:rPr>
          <w:rFonts w:cs="Arial"/>
          <w:sz w:val="24"/>
          <w:szCs w:val="24"/>
          <w:lang w:val="sr-Cyrl-RS"/>
        </w:rPr>
        <w:t xml:space="preserve"> је дужан да обавести запослене и друга лица која ангажује приликом пружања услуга које су предмет Уговора о обавезама из овог Прилога о БЗР (подизвођаче, кооперанте, повезана лица).</w:t>
      </w:r>
    </w:p>
    <w:p w14:paraId="351F12BC" w14:textId="77777777" w:rsidR="00053B99" w:rsidRPr="00E71667" w:rsidRDefault="00053B99" w:rsidP="00053B99">
      <w:pPr>
        <w:ind w:right="54"/>
        <w:rPr>
          <w:rFonts w:cs="Arial"/>
          <w:sz w:val="24"/>
          <w:szCs w:val="24"/>
          <w:lang w:val="sr-Cyrl-RS"/>
        </w:rPr>
      </w:pPr>
    </w:p>
    <w:p w14:paraId="041E96E2" w14:textId="31372F93" w:rsidR="00053B99" w:rsidRPr="00E71667" w:rsidRDefault="005B7042" w:rsidP="00785728">
      <w:pPr>
        <w:numPr>
          <w:ilvl w:val="0"/>
          <w:numId w:val="27"/>
        </w:numPr>
        <w:spacing w:before="0"/>
        <w:ind w:right="54"/>
        <w:rPr>
          <w:rFonts w:cs="Arial"/>
          <w:sz w:val="24"/>
          <w:szCs w:val="24"/>
          <w:lang w:val="sr-Cyrl-RS"/>
        </w:rPr>
      </w:pPr>
      <w:r>
        <w:rPr>
          <w:rFonts w:cs="Arial"/>
          <w:sz w:val="24"/>
          <w:szCs w:val="24"/>
          <w:lang w:val="sr-Cyrl-RS"/>
        </w:rPr>
        <w:t>Пружалац услуга</w:t>
      </w:r>
      <w:r w:rsidR="00053B99" w:rsidRPr="00E71667">
        <w:rPr>
          <w:rFonts w:cs="Arial"/>
          <w:sz w:val="24"/>
          <w:szCs w:val="24"/>
          <w:lang w:val="sr-Cyrl-RS"/>
        </w:rPr>
        <w:t>, његови запослени и сва друга лица која ангажује, дужни су да се у току припрема за пружање услуга које су предмет Уговора и  у току трајања уговорних обавеза, као и приликом отјклањања недостатака у гарантном року, придржавају свих правила, интерних стандарда, процедура, упутстава и инструкција о БЗР које важе код Корисника услуге, а посебно су дужни да се придржавају следећих правила:</w:t>
      </w:r>
    </w:p>
    <w:p w14:paraId="248F14C0" w14:textId="77777777" w:rsidR="00053B99" w:rsidRPr="00E71667" w:rsidRDefault="00053B99" w:rsidP="00053B99">
      <w:pPr>
        <w:ind w:right="54"/>
        <w:rPr>
          <w:rFonts w:cs="Arial"/>
          <w:sz w:val="24"/>
          <w:szCs w:val="24"/>
          <w:lang w:val="sr-Cyrl-RS"/>
        </w:rPr>
      </w:pPr>
      <w:r w:rsidRPr="00E71667">
        <w:rPr>
          <w:rFonts w:cs="Arial"/>
          <w:sz w:val="24"/>
          <w:szCs w:val="24"/>
          <w:lang w:val="sr-Cyrl-RS"/>
        </w:rPr>
        <w:t>5.1. забрањено је избегавање примене и/или ометање спровођења мера БЗР;</w:t>
      </w:r>
    </w:p>
    <w:p w14:paraId="201BC984" w14:textId="77777777" w:rsidR="00053B99" w:rsidRPr="00E71667" w:rsidRDefault="00053B99" w:rsidP="00053B99">
      <w:pPr>
        <w:ind w:right="54"/>
        <w:rPr>
          <w:rFonts w:cs="Arial"/>
          <w:sz w:val="24"/>
          <w:szCs w:val="24"/>
          <w:lang w:val="sr-Cyrl-RS"/>
        </w:rPr>
      </w:pPr>
      <w:r w:rsidRPr="00E71667">
        <w:rPr>
          <w:rFonts w:cs="Arial"/>
          <w:sz w:val="24"/>
          <w:szCs w:val="24"/>
          <w:lang w:val="sr-Cyrl-RS"/>
        </w:rPr>
        <w:t>5.2. обавезно је поштовање правила коришћења средстава и опреме за личну заштиту на раду;</w:t>
      </w:r>
    </w:p>
    <w:p w14:paraId="650E9688" w14:textId="3F940E67" w:rsidR="00053B99" w:rsidRPr="00E71667" w:rsidRDefault="005B7042" w:rsidP="00053B99">
      <w:pPr>
        <w:ind w:right="54"/>
        <w:rPr>
          <w:rFonts w:cs="Arial"/>
          <w:sz w:val="24"/>
          <w:szCs w:val="24"/>
          <w:lang w:val="sr-Cyrl-RS"/>
        </w:rPr>
      </w:pPr>
      <w:r>
        <w:rPr>
          <w:rFonts w:cs="Arial"/>
          <w:sz w:val="24"/>
          <w:szCs w:val="24"/>
          <w:lang w:val="sr-Cyrl-RS"/>
        </w:rPr>
        <w:t>5.3. процедуре Корисника услуга</w:t>
      </w:r>
      <w:r w:rsidR="00053B99" w:rsidRPr="00E71667">
        <w:rPr>
          <w:rFonts w:cs="Arial"/>
          <w:sz w:val="24"/>
          <w:szCs w:val="24"/>
          <w:lang w:val="sr-Cyrl-RS"/>
        </w:rPr>
        <w:t xml:space="preserve"> за спровођење система контроле приступа и дозвола за рад увек морају да буду испоштоване;</w:t>
      </w:r>
    </w:p>
    <w:p w14:paraId="7BB1C77A" w14:textId="77777777" w:rsidR="00053B99" w:rsidRPr="00E71667" w:rsidRDefault="00053B99" w:rsidP="00053B99">
      <w:pPr>
        <w:ind w:right="54"/>
        <w:rPr>
          <w:rFonts w:cs="Arial"/>
          <w:sz w:val="24"/>
          <w:szCs w:val="24"/>
          <w:lang w:val="sr-Cyrl-RS"/>
        </w:rPr>
      </w:pPr>
      <w:r w:rsidRPr="00E71667">
        <w:rPr>
          <w:rFonts w:cs="Arial"/>
          <w:sz w:val="24"/>
          <w:szCs w:val="24"/>
          <w:lang w:val="sr-Cyrl-RS"/>
        </w:rPr>
        <w:t>5.4. процедуре за изолацију и закључавање извора енергије и радних флуида увек морају да буду испоштоване;</w:t>
      </w:r>
    </w:p>
    <w:p w14:paraId="6E3E9EFC" w14:textId="2C3256F7" w:rsidR="00053B99" w:rsidRPr="00E71667" w:rsidRDefault="00053B99" w:rsidP="00053B99">
      <w:pPr>
        <w:ind w:right="54"/>
        <w:rPr>
          <w:rFonts w:cs="Arial"/>
          <w:sz w:val="24"/>
          <w:szCs w:val="24"/>
          <w:lang w:val="sr-Cyrl-RS"/>
        </w:rPr>
      </w:pPr>
      <w:r w:rsidRPr="00E71667">
        <w:rPr>
          <w:rFonts w:cs="Arial"/>
          <w:sz w:val="24"/>
          <w:szCs w:val="24"/>
          <w:lang w:val="sr-Cyrl-RS"/>
        </w:rPr>
        <w:lastRenderedPageBreak/>
        <w:t>5.5. најстроже је забрањен улазак, боравак или рад, на територији и у просторијама Корисника услуг</w:t>
      </w:r>
      <w:r w:rsidR="005B7042">
        <w:rPr>
          <w:rFonts w:cs="Arial"/>
          <w:sz w:val="24"/>
          <w:szCs w:val="24"/>
          <w:lang w:val="sr-Cyrl-RS"/>
        </w:rPr>
        <w:t>а</w:t>
      </w:r>
      <w:r w:rsidRPr="00E71667">
        <w:rPr>
          <w:rFonts w:cs="Arial"/>
          <w:sz w:val="24"/>
          <w:szCs w:val="24"/>
          <w:lang w:val="sr-Cyrl-RS"/>
        </w:rPr>
        <w:t>, под утицајем алкохола или других психоактивних супстанци;</w:t>
      </w:r>
    </w:p>
    <w:p w14:paraId="73661990" w14:textId="77777777" w:rsidR="00053B99" w:rsidRPr="00E71667" w:rsidRDefault="00053B99" w:rsidP="00053B99">
      <w:pPr>
        <w:ind w:right="54"/>
        <w:rPr>
          <w:rFonts w:cs="Arial"/>
          <w:sz w:val="24"/>
          <w:szCs w:val="24"/>
          <w:lang w:val="sr-Cyrl-RS"/>
        </w:rPr>
      </w:pPr>
      <w:r w:rsidRPr="00E71667">
        <w:rPr>
          <w:rFonts w:cs="Arial"/>
          <w:sz w:val="24"/>
          <w:szCs w:val="24"/>
          <w:lang w:val="sr-Cyrl-RS"/>
        </w:rPr>
        <w:t>5.6. забрањено је уношење оружја унутар локација Корисника услуге, као и неовлашћено фотографисање;</w:t>
      </w:r>
    </w:p>
    <w:p w14:paraId="38B79C30" w14:textId="60F0C1C8" w:rsidR="00053B99" w:rsidRPr="00E71667" w:rsidRDefault="00053B99" w:rsidP="00053B99">
      <w:pPr>
        <w:ind w:right="54"/>
        <w:rPr>
          <w:rFonts w:cs="Arial"/>
          <w:sz w:val="24"/>
          <w:szCs w:val="24"/>
          <w:lang w:val="sr-Cyrl-RS"/>
        </w:rPr>
      </w:pPr>
      <w:r w:rsidRPr="00E71667">
        <w:rPr>
          <w:rFonts w:cs="Arial"/>
          <w:sz w:val="24"/>
          <w:szCs w:val="24"/>
          <w:lang w:val="sr-Cyrl-RS"/>
        </w:rPr>
        <w:t>5.7. обавезно је придржавање правила и сигнализације безбедности у саобраћају.</w:t>
      </w:r>
    </w:p>
    <w:p w14:paraId="6365A6D6" w14:textId="4E646756" w:rsidR="00053B99" w:rsidRPr="00AF099B" w:rsidRDefault="005B7042" w:rsidP="00785728">
      <w:pPr>
        <w:numPr>
          <w:ilvl w:val="0"/>
          <w:numId w:val="27"/>
        </w:numPr>
        <w:spacing w:before="0"/>
        <w:ind w:right="54"/>
        <w:rPr>
          <w:rFonts w:cs="Arial"/>
          <w:sz w:val="24"/>
          <w:szCs w:val="24"/>
          <w:lang w:val="sr-Cyrl-RS"/>
        </w:rPr>
      </w:pPr>
      <w:r>
        <w:rPr>
          <w:rFonts w:cs="Arial"/>
          <w:sz w:val="24"/>
          <w:szCs w:val="24"/>
          <w:lang w:val="sr-Cyrl-RS"/>
        </w:rPr>
        <w:t>Пружалац услуга</w:t>
      </w:r>
      <w:r w:rsidR="00053B99" w:rsidRPr="00E71667">
        <w:rPr>
          <w:rFonts w:cs="Arial"/>
          <w:sz w:val="24"/>
          <w:szCs w:val="24"/>
          <w:lang w:val="sr-Cyrl-RS"/>
        </w:rPr>
        <w:t xml:space="preserve"> је искључиво одговоран за безбедност и здравље својих запослених и свих других лица која ангажује приликом пружања услуга које су предмет Уговора. У случају непоштов</w:t>
      </w:r>
      <w:r>
        <w:rPr>
          <w:rFonts w:cs="Arial"/>
          <w:sz w:val="24"/>
          <w:szCs w:val="24"/>
          <w:lang w:val="sr-Cyrl-RS"/>
        </w:rPr>
        <w:t>ања правила БЗР, Корисник услуга</w:t>
      </w:r>
      <w:r w:rsidR="00053B99" w:rsidRPr="00E71667">
        <w:rPr>
          <w:rFonts w:cs="Arial"/>
          <w:sz w:val="24"/>
          <w:szCs w:val="24"/>
          <w:lang w:val="sr-Cyrl-RS"/>
        </w:rPr>
        <w:t xml:space="preserve"> неће сносити никакву одговорност нити исплатити </w:t>
      </w:r>
      <w:r>
        <w:rPr>
          <w:rFonts w:cs="Arial"/>
          <w:sz w:val="24"/>
          <w:szCs w:val="24"/>
          <w:lang w:val="sr-Cyrl-RS"/>
        </w:rPr>
        <w:t xml:space="preserve">накнаде/трошкове Пружаоцу услуга </w:t>
      </w:r>
      <w:r w:rsidR="00053B99" w:rsidRPr="00E71667">
        <w:rPr>
          <w:rFonts w:cs="Arial"/>
          <w:sz w:val="24"/>
          <w:szCs w:val="24"/>
          <w:lang w:val="sr-Cyrl-RS"/>
        </w:rPr>
        <w:t>по питању повреда на раду, односно оштећења средстава за рад.</w:t>
      </w:r>
    </w:p>
    <w:p w14:paraId="1900F4C8" w14:textId="62584A46" w:rsidR="00053B99" w:rsidRPr="00AF099B" w:rsidRDefault="00053B99" w:rsidP="00785728">
      <w:pPr>
        <w:numPr>
          <w:ilvl w:val="0"/>
          <w:numId w:val="27"/>
        </w:numPr>
        <w:spacing w:before="0"/>
        <w:ind w:right="54"/>
        <w:rPr>
          <w:rFonts w:cs="Arial"/>
          <w:sz w:val="24"/>
          <w:szCs w:val="24"/>
          <w:lang w:val="sr-Cyrl-RS"/>
        </w:rPr>
      </w:pPr>
      <w:r w:rsidRPr="00E71667">
        <w:rPr>
          <w:rFonts w:cs="Arial"/>
          <w:sz w:val="24"/>
          <w:szCs w:val="24"/>
          <w:lang w:val="sr-Cyrl-RS"/>
        </w:rPr>
        <w:t>Пружалац усл</w:t>
      </w:r>
      <w:r w:rsidR="005B7042">
        <w:rPr>
          <w:rFonts w:cs="Arial"/>
          <w:sz w:val="24"/>
          <w:szCs w:val="24"/>
          <w:lang w:val="sr-Cyrl-RS"/>
        </w:rPr>
        <w:t>уга</w:t>
      </w:r>
      <w:r w:rsidRPr="00E71667">
        <w:rPr>
          <w:rFonts w:cs="Arial"/>
          <w:sz w:val="24"/>
          <w:szCs w:val="24"/>
          <w:lang w:val="sr-Cyrl-RS"/>
        </w:rPr>
        <w:t xml:space="preserve"> је дужан да о свом трошку обезбеди квалификовану радну снагу за коју има доказ о спроведеним обавезним лекарским прегледима и завршеним обукама у складу Законом, као и  прописима који регулишу БЗР у Републици Србији и која ће бити опремљена одговарајућим средствима и опремом за личну заштиту на раду за пружање услуга који су предмет Уговора, а све у складу са прописима у Републици Србији,</w:t>
      </w:r>
      <w:r w:rsidR="005B7042">
        <w:rPr>
          <w:rFonts w:cs="Arial"/>
          <w:sz w:val="24"/>
          <w:szCs w:val="24"/>
          <w:lang w:val="sr-Cyrl-RS"/>
        </w:rPr>
        <w:t xml:space="preserve"> који регулишу ову материју и интерним актима Корисника услуга</w:t>
      </w:r>
      <w:r w:rsidRPr="00E71667">
        <w:rPr>
          <w:rFonts w:cs="Arial"/>
          <w:sz w:val="24"/>
          <w:szCs w:val="24"/>
          <w:lang w:val="sr-Cyrl-RS"/>
        </w:rPr>
        <w:t>.</w:t>
      </w:r>
    </w:p>
    <w:p w14:paraId="54BB5FB7" w14:textId="58F8874C" w:rsidR="00053B99" w:rsidRPr="00E71667" w:rsidRDefault="005B7042" w:rsidP="00785728">
      <w:pPr>
        <w:numPr>
          <w:ilvl w:val="0"/>
          <w:numId w:val="27"/>
        </w:numPr>
        <w:spacing w:before="0"/>
        <w:ind w:right="54"/>
        <w:rPr>
          <w:rFonts w:cs="Arial"/>
          <w:sz w:val="24"/>
          <w:szCs w:val="24"/>
          <w:lang w:val="sr-Cyrl-RS"/>
        </w:rPr>
      </w:pPr>
      <w:r>
        <w:rPr>
          <w:rFonts w:cs="Arial"/>
          <w:sz w:val="24"/>
          <w:szCs w:val="24"/>
          <w:lang w:val="sr-Cyrl-RS"/>
        </w:rPr>
        <w:t>Пружалац услуга</w:t>
      </w:r>
      <w:r w:rsidR="00053B99" w:rsidRPr="00E71667">
        <w:rPr>
          <w:rFonts w:cs="Arial"/>
          <w:sz w:val="24"/>
          <w:szCs w:val="24"/>
          <w:lang w:val="sr-Cyrl-RS"/>
        </w:rPr>
        <w:t xml:space="preserve"> је дужан да о свом трошку обезбеди све потребне прегледе и испитивања, односно стручне налазе, извештаје, атесте и дозволе за средства за рад која ће бити коришћена за пружање услуга који су предмет Уговора, у складу са законским прописима из области БЗР, као и свим другим прописима и важећим стандардима у Републици Србији односно интерним актима Корисника услуг</w:t>
      </w:r>
      <w:r>
        <w:rPr>
          <w:rFonts w:cs="Arial"/>
          <w:sz w:val="24"/>
          <w:szCs w:val="24"/>
          <w:lang w:val="sr-Cyrl-RS"/>
        </w:rPr>
        <w:t>а</w:t>
      </w:r>
      <w:r w:rsidR="00053B99" w:rsidRPr="00E71667">
        <w:rPr>
          <w:rFonts w:cs="Arial"/>
          <w:sz w:val="24"/>
          <w:szCs w:val="24"/>
          <w:lang w:val="sr-Cyrl-RS"/>
        </w:rPr>
        <w:t>.</w:t>
      </w:r>
    </w:p>
    <w:p w14:paraId="33A39AD4" w14:textId="176DC50E" w:rsidR="00053B99" w:rsidRPr="00E71667" w:rsidRDefault="00053B99" w:rsidP="00053B99">
      <w:pPr>
        <w:ind w:right="54"/>
        <w:rPr>
          <w:rFonts w:cs="Arial"/>
          <w:sz w:val="24"/>
          <w:szCs w:val="24"/>
          <w:lang w:val="sr-Cyrl-RS"/>
        </w:rPr>
      </w:pPr>
      <w:r w:rsidRPr="00E71667">
        <w:rPr>
          <w:rFonts w:cs="Arial"/>
          <w:sz w:val="24"/>
          <w:szCs w:val="24"/>
          <w:lang w:val="sr-Cyrl-RS"/>
        </w:rPr>
        <w:t>Уколико Корисник услуге утврди да средства за рад немају потребне стручне налазе и/или извештаје и/или атесте и/или дозволе о извршеним прегледима и испитивањима, уношење истих средстава за рад на локацију Корисника услуге неће бити дозвољено.</w:t>
      </w:r>
    </w:p>
    <w:p w14:paraId="26778671" w14:textId="2DA6A47E" w:rsidR="00053B99" w:rsidRPr="00E71667" w:rsidRDefault="005B7042" w:rsidP="00785728">
      <w:pPr>
        <w:numPr>
          <w:ilvl w:val="0"/>
          <w:numId w:val="27"/>
        </w:numPr>
        <w:spacing w:before="0"/>
        <w:ind w:right="54"/>
        <w:rPr>
          <w:rFonts w:cs="Arial"/>
          <w:sz w:val="24"/>
          <w:szCs w:val="24"/>
          <w:lang w:val="sr-Cyrl-RS"/>
        </w:rPr>
      </w:pPr>
      <w:r>
        <w:rPr>
          <w:rFonts w:cs="Arial"/>
          <w:sz w:val="24"/>
          <w:szCs w:val="24"/>
          <w:lang w:val="sr-Cyrl-RS"/>
        </w:rPr>
        <w:t>Пружалац услуга је дужан да Кориснику услуга</w:t>
      </w:r>
      <w:r w:rsidR="00053B99" w:rsidRPr="00E71667">
        <w:rPr>
          <w:rFonts w:cs="Arial"/>
          <w:sz w:val="24"/>
          <w:szCs w:val="24"/>
          <w:lang w:val="sr-Cyrl-RS"/>
        </w:rPr>
        <w:t xml:space="preserve"> најкасније 3 (словима: три) дана пре датума почетка пружања услуге достави:</w:t>
      </w:r>
    </w:p>
    <w:p w14:paraId="526D6535" w14:textId="77777777" w:rsidR="00053B99" w:rsidRPr="00E71667" w:rsidRDefault="00053B99" w:rsidP="00053B99">
      <w:pPr>
        <w:ind w:right="54"/>
        <w:rPr>
          <w:rFonts w:cs="Arial"/>
          <w:sz w:val="24"/>
          <w:szCs w:val="24"/>
          <w:lang w:val="sr-Cyrl-RS"/>
        </w:rPr>
      </w:pPr>
      <w:r w:rsidRPr="00E71667">
        <w:rPr>
          <w:rFonts w:cs="Arial"/>
          <w:sz w:val="24"/>
          <w:szCs w:val="24"/>
          <w:lang w:val="sr-Cyrl-RS"/>
        </w:rPr>
        <w:t>9.1. списак лица са њиховим својеручно потписаним изјавама на околност да су  упознати са обавезама у складу са тачком 4. овог Прилога о БЗР,</w:t>
      </w:r>
    </w:p>
    <w:p w14:paraId="49D07905" w14:textId="77777777" w:rsidR="00053B99" w:rsidRPr="00E71667" w:rsidRDefault="00053B99" w:rsidP="00053B99">
      <w:pPr>
        <w:ind w:right="54"/>
        <w:rPr>
          <w:rFonts w:cs="Arial"/>
          <w:sz w:val="24"/>
          <w:szCs w:val="24"/>
          <w:lang w:val="sr-Cyrl-RS"/>
        </w:rPr>
      </w:pPr>
      <w:r w:rsidRPr="00E71667">
        <w:rPr>
          <w:rFonts w:cs="Arial"/>
          <w:sz w:val="24"/>
          <w:szCs w:val="24"/>
          <w:lang w:val="sr-Cyrl-RS"/>
        </w:rPr>
        <w:t>9.2. списак средстава за рад која ће бити ангажована за пружање услуге, и</w:t>
      </w:r>
    </w:p>
    <w:p w14:paraId="5DBF9BB1" w14:textId="5EFC42D3" w:rsidR="00053B99" w:rsidRPr="00E71667" w:rsidRDefault="00053B99" w:rsidP="00053B99">
      <w:pPr>
        <w:ind w:right="54"/>
        <w:rPr>
          <w:rFonts w:cs="Arial"/>
          <w:sz w:val="24"/>
          <w:szCs w:val="24"/>
          <w:lang w:val="sr-Cyrl-RS"/>
        </w:rPr>
      </w:pPr>
      <w:r w:rsidRPr="00E71667">
        <w:rPr>
          <w:rFonts w:cs="Arial"/>
          <w:sz w:val="24"/>
          <w:szCs w:val="24"/>
          <w:lang w:val="sr-Cyrl-RS"/>
        </w:rPr>
        <w:t>9.3. податке о</w:t>
      </w:r>
      <w:r w:rsidR="005B7042">
        <w:rPr>
          <w:rFonts w:cs="Arial"/>
          <w:sz w:val="24"/>
          <w:szCs w:val="24"/>
          <w:lang w:val="sr-Cyrl-RS"/>
        </w:rPr>
        <w:t xml:space="preserve"> лицу за БЗР код Пружаоца услуга</w:t>
      </w:r>
      <w:r w:rsidRPr="00E71667">
        <w:rPr>
          <w:rFonts w:cs="Arial"/>
          <w:sz w:val="24"/>
          <w:szCs w:val="24"/>
          <w:lang w:val="sr-Cyrl-RS"/>
        </w:rPr>
        <w:t xml:space="preserve">. </w:t>
      </w:r>
    </w:p>
    <w:p w14:paraId="1AC4BE34" w14:textId="20B0F7FA" w:rsidR="00053B99" w:rsidRPr="00E71667" w:rsidRDefault="00053B99" w:rsidP="00053B99">
      <w:pPr>
        <w:ind w:right="54"/>
        <w:rPr>
          <w:rFonts w:cs="Arial"/>
          <w:sz w:val="24"/>
          <w:szCs w:val="24"/>
          <w:lang w:val="sr-Cyrl-RS"/>
        </w:rPr>
      </w:pPr>
      <w:r w:rsidRPr="00E71667">
        <w:rPr>
          <w:rFonts w:cs="Arial"/>
          <w:sz w:val="24"/>
          <w:szCs w:val="24"/>
          <w:lang w:val="sr-Cyrl-RS"/>
        </w:rPr>
        <w:t>Уз списак лица из става</w:t>
      </w:r>
      <w:r w:rsidR="005B7042">
        <w:rPr>
          <w:rFonts w:cs="Arial"/>
          <w:sz w:val="24"/>
          <w:szCs w:val="24"/>
          <w:lang w:val="sr-Cyrl-RS"/>
        </w:rPr>
        <w:t xml:space="preserve"> 9.1. ове тачке, Пружалац услуга</w:t>
      </w:r>
      <w:r w:rsidRPr="00E71667">
        <w:rPr>
          <w:rFonts w:cs="Arial"/>
          <w:sz w:val="24"/>
          <w:szCs w:val="24"/>
          <w:lang w:val="sr-Cyrl-RS"/>
        </w:rPr>
        <w:t xml:space="preserve"> је дужан да достави доказе о:</w:t>
      </w:r>
    </w:p>
    <w:p w14:paraId="08C18FC2" w14:textId="77777777" w:rsidR="00053B99" w:rsidRPr="00E71667" w:rsidRDefault="00053B99" w:rsidP="00053B99">
      <w:pPr>
        <w:ind w:right="54"/>
        <w:rPr>
          <w:rFonts w:cs="Arial"/>
          <w:sz w:val="24"/>
          <w:szCs w:val="24"/>
          <w:lang w:val="sr-Cyrl-RS"/>
        </w:rPr>
      </w:pPr>
      <w:r w:rsidRPr="00E71667">
        <w:rPr>
          <w:rFonts w:cs="Arial"/>
          <w:sz w:val="24"/>
          <w:szCs w:val="24"/>
          <w:lang w:val="sr-Cyrl-RS"/>
        </w:rPr>
        <w:tab/>
        <w:t>9.1.1. извршеном оспособљавању запослених за безбедан и здрав рад,</w:t>
      </w:r>
    </w:p>
    <w:p w14:paraId="04B4C82B" w14:textId="77777777" w:rsidR="00053B99" w:rsidRPr="00E71667" w:rsidRDefault="00053B99" w:rsidP="00053B99">
      <w:pPr>
        <w:ind w:right="54"/>
        <w:rPr>
          <w:rFonts w:cs="Arial"/>
          <w:sz w:val="24"/>
          <w:szCs w:val="24"/>
          <w:lang w:val="sr-Cyrl-RS"/>
        </w:rPr>
      </w:pPr>
      <w:r w:rsidRPr="00E71667">
        <w:rPr>
          <w:rFonts w:cs="Arial"/>
          <w:sz w:val="24"/>
          <w:szCs w:val="24"/>
          <w:lang w:val="sr-Cyrl-RS"/>
        </w:rPr>
        <w:tab/>
        <w:t>9.1.2. извршеним лекарским прегледима запослених,</w:t>
      </w:r>
    </w:p>
    <w:p w14:paraId="266FC010" w14:textId="77777777" w:rsidR="00053B99" w:rsidRPr="00E71667" w:rsidRDefault="00053B99" w:rsidP="00053B99">
      <w:pPr>
        <w:ind w:right="54"/>
        <w:rPr>
          <w:rFonts w:cs="Arial"/>
          <w:sz w:val="24"/>
          <w:szCs w:val="24"/>
          <w:lang w:val="sr-Cyrl-RS"/>
        </w:rPr>
      </w:pPr>
      <w:r w:rsidRPr="00E71667">
        <w:rPr>
          <w:rFonts w:cs="Arial"/>
          <w:sz w:val="24"/>
          <w:szCs w:val="24"/>
          <w:lang w:val="sr-Cyrl-RS"/>
        </w:rPr>
        <w:tab/>
        <w:t>9.1.3. извршеним прегледима и испитивањима опреме за рад и</w:t>
      </w:r>
    </w:p>
    <w:p w14:paraId="2827E042" w14:textId="309CB81F" w:rsidR="00053B99" w:rsidRDefault="00053B99" w:rsidP="00053B99">
      <w:pPr>
        <w:ind w:right="54"/>
        <w:rPr>
          <w:rFonts w:cs="Arial"/>
          <w:sz w:val="24"/>
          <w:szCs w:val="24"/>
          <w:lang w:val="sr-Cyrl-RS"/>
        </w:rPr>
      </w:pPr>
      <w:r w:rsidRPr="00E71667">
        <w:rPr>
          <w:rFonts w:cs="Arial"/>
          <w:sz w:val="24"/>
          <w:szCs w:val="24"/>
          <w:lang w:val="sr-Cyrl-RS"/>
        </w:rPr>
        <w:tab/>
        <w:t>9.1.4. коришћењу средстава и опреме за личну заштиту на раду.</w:t>
      </w:r>
    </w:p>
    <w:p w14:paraId="07505335" w14:textId="77777777" w:rsidR="00AF099B" w:rsidRPr="00E71667" w:rsidRDefault="00AF099B" w:rsidP="00053B99">
      <w:pPr>
        <w:ind w:right="54"/>
        <w:rPr>
          <w:rFonts w:cs="Arial"/>
          <w:sz w:val="24"/>
          <w:szCs w:val="24"/>
          <w:lang w:val="sr-Cyrl-RS"/>
        </w:rPr>
      </w:pPr>
    </w:p>
    <w:p w14:paraId="685441CE" w14:textId="3B7CEBCC" w:rsidR="00053B99" w:rsidRPr="00E71667" w:rsidRDefault="00AF099B" w:rsidP="00AF099B">
      <w:pPr>
        <w:spacing w:before="0"/>
        <w:ind w:right="54"/>
        <w:rPr>
          <w:rFonts w:cs="Arial"/>
          <w:sz w:val="24"/>
          <w:szCs w:val="24"/>
          <w:lang w:val="sr-Cyrl-RS"/>
        </w:rPr>
      </w:pPr>
      <w:r>
        <w:rPr>
          <w:rFonts w:cs="Arial"/>
          <w:sz w:val="24"/>
          <w:szCs w:val="24"/>
          <w:lang w:val="sr-Cyrl-RS"/>
        </w:rPr>
        <w:lastRenderedPageBreak/>
        <w:t xml:space="preserve">10. </w:t>
      </w:r>
      <w:r w:rsidR="005B7042">
        <w:rPr>
          <w:rFonts w:cs="Arial"/>
          <w:sz w:val="24"/>
          <w:szCs w:val="24"/>
          <w:lang w:val="sr-Cyrl-RS"/>
        </w:rPr>
        <w:t>Корисника услуга</w:t>
      </w:r>
      <w:r w:rsidR="00053B99" w:rsidRPr="00E71667">
        <w:rPr>
          <w:rFonts w:cs="Arial"/>
          <w:sz w:val="24"/>
          <w:szCs w:val="24"/>
          <w:lang w:val="sr-Cyrl-RS"/>
        </w:rPr>
        <w:t xml:space="preserve"> има право да врши контролу примене превентивних мера за безбедан и здрав рад приликом пружања услуга које су предмет Уговора.</w:t>
      </w:r>
    </w:p>
    <w:p w14:paraId="036D6CE8" w14:textId="4E7A329D" w:rsidR="00053B99" w:rsidRPr="00E71667" w:rsidRDefault="005B7042" w:rsidP="00053B99">
      <w:pPr>
        <w:ind w:right="54"/>
        <w:rPr>
          <w:rFonts w:cs="Arial"/>
          <w:sz w:val="24"/>
          <w:szCs w:val="24"/>
          <w:lang w:val="sr-Cyrl-RS"/>
        </w:rPr>
      </w:pPr>
      <w:r>
        <w:rPr>
          <w:rFonts w:cs="Arial"/>
          <w:sz w:val="24"/>
          <w:szCs w:val="24"/>
          <w:lang w:val="sr-Cyrl-RS"/>
        </w:rPr>
        <w:t>Пружалац услуга</w:t>
      </w:r>
      <w:r w:rsidR="00053B99" w:rsidRPr="00E71667">
        <w:rPr>
          <w:rFonts w:cs="Arial"/>
          <w:sz w:val="24"/>
          <w:szCs w:val="24"/>
          <w:lang w:val="sr-Cyrl-RS"/>
        </w:rPr>
        <w:t xml:space="preserve"> је дужан да лицу одре</w:t>
      </w:r>
      <w:r>
        <w:rPr>
          <w:rFonts w:cs="Arial"/>
          <w:sz w:val="24"/>
          <w:szCs w:val="24"/>
          <w:lang w:val="sr-Cyrl-RS"/>
        </w:rPr>
        <w:t>ђеном од стране Корисника услуга</w:t>
      </w:r>
      <w:r w:rsidR="00053B99" w:rsidRPr="00E71667">
        <w:rPr>
          <w:rFonts w:cs="Arial"/>
          <w:sz w:val="24"/>
          <w:szCs w:val="24"/>
          <w:lang w:val="sr-Cyrl-RS"/>
        </w:rPr>
        <w:t xml:space="preserve"> омогући перманентну могућност за спровођење контроле примене превентивних мера за безбедан и здрав рад.</w:t>
      </w:r>
    </w:p>
    <w:p w14:paraId="17F7B76E" w14:textId="4C7F0B5F" w:rsidR="00053B99" w:rsidRPr="00E71667" w:rsidRDefault="005B7042" w:rsidP="00053B99">
      <w:pPr>
        <w:ind w:right="54"/>
        <w:rPr>
          <w:rFonts w:cs="Arial"/>
          <w:sz w:val="24"/>
          <w:szCs w:val="24"/>
          <w:lang w:val="sr-Cyrl-RS"/>
        </w:rPr>
      </w:pPr>
      <w:r>
        <w:rPr>
          <w:rFonts w:cs="Arial"/>
          <w:sz w:val="24"/>
          <w:szCs w:val="24"/>
          <w:lang w:val="sr-Cyrl-RS"/>
        </w:rPr>
        <w:t>Корисник услуга</w:t>
      </w:r>
      <w:r w:rsidR="00053B99" w:rsidRPr="00E71667">
        <w:rPr>
          <w:rFonts w:cs="Arial"/>
          <w:sz w:val="24"/>
          <w:szCs w:val="24"/>
          <w:lang w:val="sr-Cyrl-RS"/>
        </w:rPr>
        <w:t xml:space="preserve"> има право да у случајевима непосредне опасности по живот и здравље запослених и/или других лица која је наступила услед извршења Уговора, наложи заустављање даљег пружања услуга док се не отклоне уочени недостаци и о том</w:t>
      </w:r>
      <w:r>
        <w:rPr>
          <w:rFonts w:cs="Arial"/>
          <w:sz w:val="24"/>
          <w:szCs w:val="24"/>
          <w:lang w:val="sr-Cyrl-RS"/>
        </w:rPr>
        <w:t>е одмах обавести Пружаоца услуга</w:t>
      </w:r>
      <w:r w:rsidR="00053B99" w:rsidRPr="00E71667">
        <w:rPr>
          <w:rFonts w:cs="Arial"/>
          <w:sz w:val="24"/>
          <w:szCs w:val="24"/>
          <w:lang w:val="sr-Cyrl-RS"/>
        </w:rPr>
        <w:t>, као и надлежну инспекцијску службу.</w:t>
      </w:r>
      <w:r w:rsidR="00053B99" w:rsidRPr="00E71667">
        <w:rPr>
          <w:rFonts w:cs="Arial"/>
          <w:sz w:val="24"/>
          <w:szCs w:val="24"/>
          <w:lang w:val="sr-Cyrl-RS"/>
        </w:rPr>
        <w:tab/>
      </w:r>
    </w:p>
    <w:p w14:paraId="1544C4D0" w14:textId="1408ACF8" w:rsidR="00053B99" w:rsidRPr="00E71667" w:rsidRDefault="00053B99" w:rsidP="00053B99">
      <w:pPr>
        <w:ind w:right="54"/>
        <w:rPr>
          <w:rFonts w:cs="Arial"/>
          <w:sz w:val="24"/>
          <w:szCs w:val="24"/>
          <w:lang w:val="sr-Cyrl-RS"/>
        </w:rPr>
      </w:pPr>
      <w:r w:rsidRPr="00E71667">
        <w:rPr>
          <w:rFonts w:cs="Arial"/>
          <w:sz w:val="24"/>
          <w:szCs w:val="24"/>
          <w:lang w:val="sr-Cyrl-RS"/>
        </w:rPr>
        <w:t>Пружалац услуге се обавезује да по</w:t>
      </w:r>
      <w:r w:rsidR="005B7042">
        <w:rPr>
          <w:rFonts w:cs="Arial"/>
          <w:sz w:val="24"/>
          <w:szCs w:val="24"/>
          <w:lang w:val="sr-Cyrl-RS"/>
        </w:rPr>
        <w:t>ступи по налогу Корисника услуга</w:t>
      </w:r>
      <w:r w:rsidRPr="00E71667">
        <w:rPr>
          <w:rFonts w:cs="Arial"/>
          <w:sz w:val="24"/>
          <w:szCs w:val="24"/>
          <w:lang w:val="sr-Cyrl-RS"/>
        </w:rPr>
        <w:t xml:space="preserve"> из става 3. ове тачке.</w:t>
      </w:r>
    </w:p>
    <w:p w14:paraId="0A3F2ED7" w14:textId="77777777" w:rsidR="00053B99" w:rsidRPr="00E71667" w:rsidRDefault="00053B99" w:rsidP="00053B99">
      <w:pPr>
        <w:ind w:right="54"/>
        <w:rPr>
          <w:rFonts w:cs="Arial"/>
          <w:sz w:val="24"/>
          <w:szCs w:val="24"/>
          <w:lang w:val="sr-Cyrl-RS"/>
        </w:rPr>
      </w:pPr>
    </w:p>
    <w:p w14:paraId="34F4A853" w14:textId="77777777" w:rsidR="00053B99" w:rsidRPr="00E71667" w:rsidRDefault="00053B99" w:rsidP="00785728">
      <w:pPr>
        <w:numPr>
          <w:ilvl w:val="0"/>
          <w:numId w:val="27"/>
        </w:numPr>
        <w:spacing w:before="0"/>
        <w:ind w:right="54" w:hanging="720"/>
        <w:rPr>
          <w:rFonts w:cs="Arial"/>
          <w:sz w:val="24"/>
          <w:szCs w:val="24"/>
          <w:lang w:val="sr-Cyrl-RS"/>
        </w:rPr>
      </w:pPr>
      <w:r w:rsidRPr="00E71667">
        <w:rPr>
          <w:rFonts w:cs="Arial"/>
          <w:sz w:val="24"/>
          <w:szCs w:val="24"/>
          <w:lang w:val="sr-Cyrl-RS"/>
        </w:rPr>
        <w:t>Стране су дужне да у случају да у току реализације Уговора дeлe рaдни прoстoр, сaрaђуjу у примeни прoписaних мeрa зa бeзбeднoст и здрaвљe зaпoслeних.</w:t>
      </w:r>
    </w:p>
    <w:p w14:paraId="28EA572A" w14:textId="26196510" w:rsidR="00053B99" w:rsidRPr="00E71667" w:rsidRDefault="00053B99" w:rsidP="00053B99">
      <w:pPr>
        <w:ind w:right="54"/>
        <w:rPr>
          <w:rFonts w:cs="Arial"/>
          <w:sz w:val="24"/>
          <w:szCs w:val="24"/>
          <w:lang w:val="sr-Cyrl-RS"/>
        </w:rPr>
      </w:pPr>
      <w:r w:rsidRPr="00E71667">
        <w:rPr>
          <w:rFonts w:cs="Arial"/>
          <w:sz w:val="24"/>
          <w:szCs w:val="24"/>
          <w:lang w:val="sr-Cyrl-RS"/>
        </w:rPr>
        <w:t>Стране су д</w:t>
      </w:r>
      <w:r w:rsidR="00F5001E">
        <w:rPr>
          <w:rFonts w:cs="Arial"/>
          <w:sz w:val="24"/>
          <w:szCs w:val="24"/>
          <w:lang w:val="sr-Cyrl-RS"/>
        </w:rPr>
        <w:t>ужне да, у случају из стaвa 1. т</w:t>
      </w:r>
      <w:r w:rsidRPr="00E71667">
        <w:rPr>
          <w:rFonts w:cs="Arial"/>
          <w:sz w:val="24"/>
          <w:szCs w:val="24"/>
          <w:lang w:val="sr-Cyrl-RS"/>
        </w:rPr>
        <w:t>ачке 11</w:t>
      </w:r>
      <w:r w:rsidR="005C58CE">
        <w:rPr>
          <w:rFonts w:cs="Arial"/>
          <w:sz w:val="24"/>
          <w:szCs w:val="24"/>
          <w:lang w:val="sr-Cyrl-RS"/>
        </w:rPr>
        <w:t>.</w:t>
      </w:r>
      <w:r w:rsidRPr="00E71667">
        <w:rPr>
          <w:rFonts w:cs="Arial"/>
          <w:sz w:val="24"/>
          <w:szCs w:val="24"/>
          <w:lang w:val="sr-Cyrl-RS"/>
        </w:rPr>
        <w:t xml:space="preserve"> овог Прилога о БЗР, узимajући у oбзир прирoду пoслoвa кoje oбaвљajу, кooрдинирajу aктивнoсти у вeзи сa примeнoм мeрa зa oтклaњaњe ризикa oд пoврeђивaњa, oднoснo oштeћeњa здрaвљa зaпoслeних, кao и дa промптно oбaвeштaвajу jeдна другу и свoje зaпoслeнe и/или прeдстaвникe зaпoслeних o тим ризицимa и мeрaмa зa њихoвo oтклaњaњe.</w:t>
      </w:r>
    </w:p>
    <w:p w14:paraId="411EA606" w14:textId="77777777" w:rsidR="00053B99" w:rsidRPr="00E71667" w:rsidRDefault="00053B99" w:rsidP="00053B99">
      <w:pPr>
        <w:ind w:right="54"/>
        <w:rPr>
          <w:rFonts w:cs="Arial"/>
          <w:sz w:val="24"/>
          <w:szCs w:val="24"/>
          <w:lang w:val="sr-Cyrl-RS"/>
        </w:rPr>
      </w:pPr>
      <w:r w:rsidRPr="00E71667">
        <w:rPr>
          <w:rFonts w:cs="Arial"/>
          <w:sz w:val="24"/>
          <w:szCs w:val="24"/>
          <w:lang w:val="sr-Cyrl-RS"/>
        </w:rPr>
        <w:t>Нaчин oствaривaњa сaрaдњe из ст. 1. и 2. oве тачке утврђуjе се спoрaзумoм.</w:t>
      </w:r>
    </w:p>
    <w:p w14:paraId="4FD3FDC2" w14:textId="77777777" w:rsidR="00053B99" w:rsidRPr="00E71667" w:rsidRDefault="00053B99" w:rsidP="00053B99">
      <w:pPr>
        <w:ind w:right="54"/>
        <w:rPr>
          <w:rFonts w:cs="Arial"/>
          <w:sz w:val="24"/>
          <w:szCs w:val="24"/>
          <w:lang w:val="sr-Cyrl-RS"/>
        </w:rPr>
      </w:pPr>
      <w:r w:rsidRPr="00E71667">
        <w:rPr>
          <w:rFonts w:cs="Arial"/>
          <w:sz w:val="24"/>
          <w:szCs w:val="24"/>
          <w:lang w:val="sr-Cyrl-RS"/>
        </w:rPr>
        <w:t>Спoрaзумoм у писменој форми из стaвa 3. oве тачке, из реда запослених код Корисника услуге oдрeђуje сe лицe зa кooрдинaциjу спрoвoђeњa зajeдничких мeрa кojимa сe oбeзбeђуje бeзбeднoст и здрaвљe свих зaпoслeних.</w:t>
      </w:r>
    </w:p>
    <w:p w14:paraId="12BAE38E" w14:textId="77777777" w:rsidR="00053B99" w:rsidRPr="00E71667" w:rsidRDefault="00053B99" w:rsidP="00053B99">
      <w:pPr>
        <w:ind w:right="54"/>
        <w:rPr>
          <w:rFonts w:cs="Arial"/>
          <w:sz w:val="24"/>
          <w:szCs w:val="24"/>
          <w:lang w:val="sr-Cyrl-RS"/>
        </w:rPr>
      </w:pPr>
    </w:p>
    <w:p w14:paraId="26B87D87" w14:textId="16FB1700" w:rsidR="00053B99" w:rsidRPr="00E71667" w:rsidRDefault="005B7042" w:rsidP="00785728">
      <w:pPr>
        <w:numPr>
          <w:ilvl w:val="0"/>
          <w:numId w:val="27"/>
        </w:numPr>
        <w:spacing w:before="0"/>
        <w:ind w:right="54"/>
        <w:rPr>
          <w:rFonts w:cs="Arial"/>
          <w:sz w:val="24"/>
          <w:szCs w:val="24"/>
          <w:lang w:val="sr-Cyrl-RS"/>
        </w:rPr>
      </w:pPr>
      <w:r>
        <w:rPr>
          <w:rFonts w:cs="Arial"/>
          <w:sz w:val="24"/>
          <w:szCs w:val="24"/>
          <w:lang w:val="sr-Cyrl-RS"/>
        </w:rPr>
        <w:t>Пружалац услуга</w:t>
      </w:r>
      <w:r w:rsidR="00053B99" w:rsidRPr="00E71667">
        <w:rPr>
          <w:rFonts w:cs="Arial"/>
          <w:sz w:val="24"/>
          <w:szCs w:val="24"/>
          <w:lang w:val="sr-Cyrl-RS"/>
        </w:rPr>
        <w:t xml:space="preserve"> је дужан да благовр</w:t>
      </w:r>
      <w:r>
        <w:rPr>
          <w:rFonts w:cs="Arial"/>
          <w:sz w:val="24"/>
          <w:szCs w:val="24"/>
          <w:lang w:val="sr-Cyrl-RS"/>
        </w:rPr>
        <w:t>емено извештава Корисника услуга</w:t>
      </w:r>
      <w:r w:rsidR="00053B99" w:rsidRPr="00E71667">
        <w:rPr>
          <w:rFonts w:cs="Arial"/>
          <w:sz w:val="24"/>
          <w:szCs w:val="24"/>
          <w:lang w:val="sr-Cyrl-RS"/>
        </w:rPr>
        <w:t xml:space="preserve"> о свим догађајима из области БЗР који су настали приликом пружања услуге која је предмет Уговора, а нарочито о свим опасностима, опасним појавама и ризицима. </w:t>
      </w:r>
    </w:p>
    <w:p w14:paraId="0EB46DB3" w14:textId="77777777" w:rsidR="00053B99" w:rsidRPr="00E71667" w:rsidRDefault="00053B99" w:rsidP="00053B99">
      <w:pPr>
        <w:ind w:right="54"/>
        <w:rPr>
          <w:rFonts w:cs="Arial"/>
          <w:sz w:val="24"/>
          <w:szCs w:val="24"/>
          <w:lang w:val="sr-Cyrl-RS"/>
        </w:rPr>
      </w:pPr>
    </w:p>
    <w:p w14:paraId="4446BF5F" w14:textId="781B605D" w:rsidR="00053B99" w:rsidRDefault="005B7042" w:rsidP="00785728">
      <w:pPr>
        <w:numPr>
          <w:ilvl w:val="0"/>
          <w:numId w:val="27"/>
        </w:numPr>
        <w:spacing w:before="0"/>
        <w:ind w:right="54"/>
        <w:rPr>
          <w:rFonts w:cs="Arial"/>
          <w:sz w:val="24"/>
          <w:szCs w:val="24"/>
          <w:lang w:val="sr-Cyrl-RS"/>
        </w:rPr>
      </w:pPr>
      <w:r>
        <w:rPr>
          <w:rFonts w:cs="Arial"/>
          <w:sz w:val="24"/>
          <w:szCs w:val="24"/>
          <w:lang w:val="sr-Cyrl-RS"/>
        </w:rPr>
        <w:t>Пружалац услуга</w:t>
      </w:r>
      <w:r w:rsidR="00053B99" w:rsidRPr="00E71667">
        <w:rPr>
          <w:rFonts w:cs="Arial"/>
          <w:sz w:val="24"/>
          <w:szCs w:val="24"/>
          <w:lang w:val="sr-Cyrl-RS"/>
        </w:rPr>
        <w:t xml:space="preserve"> је </w:t>
      </w:r>
      <w:r>
        <w:rPr>
          <w:rFonts w:cs="Arial"/>
          <w:sz w:val="24"/>
          <w:szCs w:val="24"/>
          <w:lang w:val="sr-Cyrl-RS"/>
        </w:rPr>
        <w:t>дужан да Кориснику услуга</w:t>
      </w:r>
      <w:r w:rsidR="00053B99" w:rsidRPr="00E71667">
        <w:rPr>
          <w:rFonts w:cs="Arial"/>
          <w:sz w:val="24"/>
          <w:szCs w:val="24"/>
          <w:lang w:val="sr-Cyrl-RS"/>
        </w:rPr>
        <w:t xml:space="preserve"> достави копију Извештаја о повреди на раду који је издао за сваког свог запосленог и других лица које ангажује приликом пружања услуге која је предмет Уговора и то у року од 24 (словима: дведесетчетири) часа од сачињавања Извештаја о повреди на раду.</w:t>
      </w:r>
    </w:p>
    <w:p w14:paraId="2150BFCE" w14:textId="77777777" w:rsidR="00F5001E" w:rsidRDefault="00F5001E" w:rsidP="00053B99">
      <w:pPr>
        <w:spacing w:before="0"/>
        <w:ind w:right="54"/>
        <w:rPr>
          <w:rFonts w:cs="Arial"/>
          <w:sz w:val="24"/>
          <w:szCs w:val="24"/>
          <w:lang w:val="sr-Cyrl-RS"/>
        </w:rPr>
      </w:pPr>
    </w:p>
    <w:p w14:paraId="2EECB422" w14:textId="0EDF230F" w:rsidR="00053B99" w:rsidRPr="00053B99" w:rsidRDefault="00053B99" w:rsidP="00053B99">
      <w:pPr>
        <w:spacing w:before="0"/>
        <w:ind w:right="54"/>
        <w:rPr>
          <w:rFonts w:cs="Arial"/>
          <w:sz w:val="24"/>
          <w:szCs w:val="24"/>
          <w:lang w:val="sr-Cyrl-RS"/>
        </w:rPr>
      </w:pPr>
      <w:r w:rsidRPr="00053B99">
        <w:rPr>
          <w:rFonts w:cs="Arial"/>
          <w:sz w:val="24"/>
          <w:szCs w:val="24"/>
          <w:lang w:val="sr-Cyrl-RS"/>
        </w:rPr>
        <w:t>Овај Прилог о БЗР је сачињен у 6 (словима: шест) истоветних примерака, од којих свака Страна задржава по 3 (словима: три) примерка.</w:t>
      </w:r>
    </w:p>
    <w:sectPr w:rsidR="00053B99" w:rsidRPr="00053B99" w:rsidSect="000C50A0">
      <w:footnotePr>
        <w:pos w:val="beneathText"/>
      </w:footnotePr>
      <w:pgSz w:w="11909" w:h="16834" w:code="9"/>
      <w:pgMar w:top="1440" w:right="1440" w:bottom="1440" w:left="1440" w:header="142" w:footer="43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E5CFC9" w14:textId="77777777" w:rsidR="00D477BC" w:rsidRDefault="00D477BC">
      <w:r>
        <w:separator/>
      </w:r>
    </w:p>
    <w:p w14:paraId="7C6109FD" w14:textId="77777777" w:rsidR="00D477BC" w:rsidRDefault="00D477BC"/>
  </w:endnote>
  <w:endnote w:type="continuationSeparator" w:id="0">
    <w:p w14:paraId="0C52722F" w14:textId="77777777" w:rsidR="00D477BC" w:rsidRDefault="00D477BC">
      <w:r>
        <w:continuationSeparator/>
      </w:r>
    </w:p>
    <w:p w14:paraId="51F31AFD" w14:textId="77777777" w:rsidR="00D477BC" w:rsidRDefault="00D477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PSMT">
    <w:altName w:val="MS Mincho"/>
    <w:charset w:val="EE"/>
    <w:family w:val="auto"/>
    <w:pitch w:val="variable"/>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MT">
    <w:altName w:val="Arial"/>
    <w:charset w:val="00"/>
    <w:family w:val="auto"/>
    <w:pitch w:val="default"/>
  </w:font>
  <w:font w:name="Times Roman YU">
    <w:altName w:val="Courier New"/>
    <w:panose1 w:val="00000000000000000000"/>
    <w:charset w:val="00"/>
    <w:family w:val="roman"/>
    <w:notTrueType/>
    <w:pitch w:val="variable"/>
    <w:sig w:usb0="00000003" w:usb1="00000000" w:usb2="00000000" w:usb3="00000000" w:csb0="00000001" w:csb1="00000000"/>
  </w:font>
  <w:font w:name="Book-Cirilica">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Franklin Gothic Medium Cond">
    <w:panose1 w:val="020B0606030402020204"/>
    <w:charset w:val="00"/>
    <w:family w:val="swiss"/>
    <w:pitch w:val="variable"/>
    <w:sig w:usb0="00000287" w:usb1="00000000" w:usb2="00000000" w:usb3="00000000" w:csb0="0000009F" w:csb1="00000000"/>
  </w:font>
  <w:font w:name="CHelvPlain">
    <w:altName w:val="Times New Roman"/>
    <w:panose1 w:val="00000000000000000000"/>
    <w:charset w:val="00"/>
    <w:family w:val="auto"/>
    <w:notTrueType/>
    <w:pitch w:val="variable"/>
    <w:sig w:usb0="00000003" w:usb1="00000000" w:usb2="00000000" w:usb3="00000000" w:csb0="00000001" w:csb1="00000000"/>
  </w:font>
  <w:font w:name="HelveticaPlain">
    <w:panose1 w:val="00000000000000000000"/>
    <w:charset w:val="00"/>
    <w:family w:val="auto"/>
    <w:notTrueType/>
    <w:pitch w:val="variable"/>
    <w:sig w:usb0="00000003" w:usb1="00000000" w:usb2="00000000" w:usb3="00000000" w:csb0="00000001" w:csb1="00000000"/>
  </w:font>
  <w:font w:name="StarSymbol">
    <w:panose1 w:val="00000000000000000000"/>
    <w:charset w:val="02"/>
    <w:family w:val="auto"/>
    <w:notTrueType/>
    <w:pitch w:val="default"/>
  </w:font>
  <w:font w:name="FuturaA Md BT">
    <w:altName w:val="ITC Avant Garde Gothic"/>
    <w:panose1 w:val="00000000000000000000"/>
    <w:charset w:val="00"/>
    <w:family w:val="swiss"/>
    <w:notTrueType/>
    <w:pitch w:val="variable"/>
    <w:sig w:usb0="00000003" w:usb1="00000000" w:usb2="00000000" w:usb3="00000000" w:csb0="00000001" w:csb1="00000000"/>
  </w:font>
  <w:font w:name="HelveticaBold">
    <w:panose1 w:val="00000000000000000000"/>
    <w:charset w:val="00"/>
    <w:family w:val="auto"/>
    <w:notTrueType/>
    <w:pitch w:val="variable"/>
    <w:sig w:usb0="00000003" w:usb1="00000000" w:usb2="00000000" w:usb3="00000000" w:csb0="00000001" w:csb1="00000000"/>
  </w:font>
  <w:font w:name="Optima">
    <w:altName w:val="Segoe UI"/>
    <w:panose1 w:val="00000000000000000000"/>
    <w:charset w:val="EE"/>
    <w:family w:val="swiss"/>
    <w:notTrueType/>
    <w:pitch w:val="variable"/>
    <w:sig w:usb0="00000007" w:usb1="00000000" w:usb2="00000000" w:usb3="00000000" w:csb0="00000003" w:csb1="00000000"/>
  </w:font>
  <w:font w:name="CTimesRoman">
    <w:panose1 w:val="00000000000000000000"/>
    <w:charset w:val="00"/>
    <w:family w:val="auto"/>
    <w:notTrueType/>
    <w:pitch w:val="variable"/>
    <w:sig w:usb0="00000003" w:usb1="00000000" w:usb2="00000000" w:usb3="00000000" w:csb0="00000001" w:csb1="00000000"/>
  </w:font>
  <w:font w:name="CTimesBold">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NewRomanPS-BoldMT">
    <w:altName w:val="Yu Gothic UI"/>
    <w:charset w:val="EE"/>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018D90" w14:textId="77777777" w:rsidR="005E3748" w:rsidRDefault="005E3748" w:rsidP="00841B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CA09D90" w14:textId="77777777" w:rsidR="005E3748" w:rsidRDefault="005E3748" w:rsidP="00841BE7">
    <w:pPr>
      <w:pStyle w:val="Footer"/>
      <w:ind w:right="360"/>
    </w:pPr>
  </w:p>
  <w:p w14:paraId="08C96566" w14:textId="77777777" w:rsidR="005E3748" w:rsidRDefault="005E3748" w:rsidP="00F73042"/>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E3DD69" w14:textId="3B695E72" w:rsidR="005E3748" w:rsidRPr="00EC5BB4" w:rsidRDefault="005E3748" w:rsidP="004276AD">
    <w:pPr>
      <w:pStyle w:val="Footer"/>
      <w:pBdr>
        <w:top w:val="single" w:sz="4" w:space="3" w:color="auto"/>
      </w:pBdr>
      <w:jc w:val="right"/>
      <w:rPr>
        <w:szCs w:val="24"/>
      </w:rPr>
    </w:pPr>
    <w:r w:rsidRPr="00EC5BB4">
      <w:rPr>
        <w:rFonts w:cs="Arial"/>
        <w:b/>
        <w:szCs w:val="24"/>
      </w:rPr>
      <w:t xml:space="preserve">Страна </w:t>
    </w:r>
    <w:r w:rsidRPr="00EC5BB4">
      <w:rPr>
        <w:rStyle w:val="PageNumber"/>
        <w:rFonts w:cs="Arial"/>
        <w:b/>
        <w:szCs w:val="24"/>
      </w:rPr>
      <w:fldChar w:fldCharType="begin"/>
    </w:r>
    <w:r w:rsidRPr="00EC5BB4">
      <w:rPr>
        <w:rStyle w:val="PageNumber"/>
        <w:rFonts w:cs="Arial"/>
        <w:b/>
        <w:szCs w:val="24"/>
      </w:rPr>
      <w:instrText xml:space="preserve"> PAGE </w:instrText>
    </w:r>
    <w:r w:rsidRPr="00EC5BB4">
      <w:rPr>
        <w:rStyle w:val="PageNumber"/>
        <w:rFonts w:cs="Arial"/>
        <w:b/>
        <w:szCs w:val="24"/>
      </w:rPr>
      <w:fldChar w:fldCharType="separate"/>
    </w:r>
    <w:r w:rsidR="00C8218E">
      <w:rPr>
        <w:rStyle w:val="PageNumber"/>
        <w:rFonts w:cs="Arial"/>
        <w:b/>
        <w:noProof/>
        <w:szCs w:val="24"/>
      </w:rPr>
      <w:t>66</w:t>
    </w:r>
    <w:r w:rsidRPr="00EC5BB4">
      <w:rPr>
        <w:rStyle w:val="PageNumber"/>
        <w:rFonts w:cs="Arial"/>
        <w:b/>
        <w:szCs w:val="24"/>
      </w:rPr>
      <w:fldChar w:fldCharType="end"/>
    </w:r>
    <w:r w:rsidRPr="00EC5BB4">
      <w:rPr>
        <w:rStyle w:val="PageNumber"/>
        <w:rFonts w:cs="Arial"/>
        <w:b/>
        <w:szCs w:val="24"/>
      </w:rPr>
      <w:t xml:space="preserve"> од </w:t>
    </w:r>
    <w:r w:rsidRPr="00EC5BB4">
      <w:rPr>
        <w:rStyle w:val="PageNumber"/>
        <w:rFonts w:cs="Arial"/>
        <w:b/>
        <w:szCs w:val="24"/>
      </w:rPr>
      <w:fldChar w:fldCharType="begin"/>
    </w:r>
    <w:r w:rsidRPr="00EC5BB4">
      <w:rPr>
        <w:rStyle w:val="PageNumber"/>
        <w:rFonts w:cs="Arial"/>
        <w:b/>
        <w:szCs w:val="24"/>
      </w:rPr>
      <w:instrText xml:space="preserve"> NUMPAGES </w:instrText>
    </w:r>
    <w:r w:rsidRPr="00EC5BB4">
      <w:rPr>
        <w:rStyle w:val="PageNumber"/>
        <w:rFonts w:cs="Arial"/>
        <w:b/>
        <w:szCs w:val="24"/>
      </w:rPr>
      <w:fldChar w:fldCharType="separate"/>
    </w:r>
    <w:r w:rsidR="00C8218E">
      <w:rPr>
        <w:rStyle w:val="PageNumber"/>
        <w:rFonts w:cs="Arial"/>
        <w:b/>
        <w:noProof/>
        <w:szCs w:val="24"/>
      </w:rPr>
      <w:t>67</w:t>
    </w:r>
    <w:r w:rsidRPr="00EC5BB4">
      <w:rPr>
        <w:rStyle w:val="PageNumber"/>
        <w:rFonts w:cs="Arial"/>
        <w:b/>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AD5E0D" w14:textId="44527234" w:rsidR="005E3748" w:rsidRPr="00EC5BB4" w:rsidRDefault="005E3748" w:rsidP="004276AD">
    <w:pPr>
      <w:pStyle w:val="Footer"/>
      <w:pBdr>
        <w:top w:val="single" w:sz="4" w:space="3" w:color="auto"/>
      </w:pBdr>
      <w:jc w:val="right"/>
      <w:rPr>
        <w:szCs w:val="24"/>
      </w:rPr>
    </w:pPr>
    <w:r w:rsidRPr="00EC5BB4">
      <w:rPr>
        <w:rFonts w:cs="Arial"/>
        <w:b/>
        <w:szCs w:val="24"/>
      </w:rPr>
      <w:t xml:space="preserve">Страна </w:t>
    </w:r>
    <w:r w:rsidRPr="00EC5BB4">
      <w:rPr>
        <w:rStyle w:val="PageNumber"/>
        <w:rFonts w:cs="Arial"/>
        <w:b/>
        <w:szCs w:val="24"/>
      </w:rPr>
      <w:fldChar w:fldCharType="begin"/>
    </w:r>
    <w:r w:rsidRPr="00EC5BB4">
      <w:rPr>
        <w:rStyle w:val="PageNumber"/>
        <w:rFonts w:cs="Arial"/>
        <w:b/>
        <w:szCs w:val="24"/>
      </w:rPr>
      <w:instrText xml:space="preserve"> PAGE </w:instrText>
    </w:r>
    <w:r w:rsidRPr="00EC5BB4">
      <w:rPr>
        <w:rStyle w:val="PageNumber"/>
        <w:rFonts w:cs="Arial"/>
        <w:b/>
        <w:szCs w:val="24"/>
      </w:rPr>
      <w:fldChar w:fldCharType="separate"/>
    </w:r>
    <w:r w:rsidR="00C8218E">
      <w:rPr>
        <w:rStyle w:val="PageNumber"/>
        <w:rFonts w:cs="Arial"/>
        <w:b/>
        <w:noProof/>
        <w:szCs w:val="24"/>
      </w:rPr>
      <w:t>58</w:t>
    </w:r>
    <w:r w:rsidRPr="00EC5BB4">
      <w:rPr>
        <w:rStyle w:val="PageNumber"/>
        <w:rFonts w:cs="Arial"/>
        <w:b/>
        <w:szCs w:val="24"/>
      </w:rPr>
      <w:fldChar w:fldCharType="end"/>
    </w:r>
    <w:r w:rsidRPr="00EC5BB4">
      <w:rPr>
        <w:rStyle w:val="PageNumber"/>
        <w:rFonts w:cs="Arial"/>
        <w:b/>
        <w:szCs w:val="24"/>
      </w:rPr>
      <w:t xml:space="preserve"> од </w:t>
    </w:r>
    <w:r w:rsidRPr="00EC5BB4">
      <w:rPr>
        <w:rStyle w:val="PageNumber"/>
        <w:rFonts w:cs="Arial"/>
        <w:b/>
        <w:szCs w:val="24"/>
      </w:rPr>
      <w:fldChar w:fldCharType="begin"/>
    </w:r>
    <w:r w:rsidRPr="00EC5BB4">
      <w:rPr>
        <w:rStyle w:val="PageNumber"/>
        <w:rFonts w:cs="Arial"/>
        <w:b/>
        <w:szCs w:val="24"/>
      </w:rPr>
      <w:instrText xml:space="preserve"> NUMPAGES </w:instrText>
    </w:r>
    <w:r w:rsidRPr="00EC5BB4">
      <w:rPr>
        <w:rStyle w:val="PageNumber"/>
        <w:rFonts w:cs="Arial"/>
        <w:b/>
        <w:szCs w:val="24"/>
      </w:rPr>
      <w:fldChar w:fldCharType="separate"/>
    </w:r>
    <w:r w:rsidR="00C8218E">
      <w:rPr>
        <w:rStyle w:val="PageNumber"/>
        <w:rFonts w:cs="Arial"/>
        <w:b/>
        <w:noProof/>
        <w:szCs w:val="24"/>
      </w:rPr>
      <w:t>67</w:t>
    </w:r>
    <w:r w:rsidRPr="00EC5BB4">
      <w:rPr>
        <w:rStyle w:val="PageNumber"/>
        <w:rFonts w:cs="Arial"/>
        <w:b/>
        <w:szCs w:val="24"/>
      </w:rPr>
      <w:fldChar w:fldCharType="end"/>
    </w:r>
  </w:p>
  <w:p w14:paraId="08FDC861" w14:textId="77777777" w:rsidR="005E3748" w:rsidRDefault="005E37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4D1ACD" w14:textId="77777777" w:rsidR="00D477BC" w:rsidRDefault="00D477BC">
      <w:r>
        <w:separator/>
      </w:r>
    </w:p>
    <w:p w14:paraId="510A0EF3" w14:textId="77777777" w:rsidR="00D477BC" w:rsidRDefault="00D477BC"/>
  </w:footnote>
  <w:footnote w:type="continuationSeparator" w:id="0">
    <w:p w14:paraId="4E9FBC29" w14:textId="77777777" w:rsidR="00D477BC" w:rsidRDefault="00D477BC">
      <w:r>
        <w:continuationSeparator/>
      </w:r>
    </w:p>
    <w:p w14:paraId="61024DF4" w14:textId="77777777" w:rsidR="00D477BC" w:rsidRDefault="00D477BC"/>
  </w:footnote>
  <w:footnote w:id="1">
    <w:p w14:paraId="1BDBF3F9" w14:textId="77777777" w:rsidR="005E3748" w:rsidRPr="00724705" w:rsidRDefault="005E3748" w:rsidP="00547FC3">
      <w:pPr>
        <w:pStyle w:val="FootnoteText"/>
        <w:rPr>
          <w:lang w:val="sr-Cyrl-RS"/>
        </w:rPr>
      </w:pPr>
      <w:r>
        <w:rPr>
          <w:rStyle w:val="FootnoteReference"/>
        </w:rPr>
        <w:footnoteRef/>
      </w:r>
      <w:r>
        <w:t xml:space="preserve"> </w:t>
      </w:r>
      <w:r w:rsidRPr="008969F4">
        <w:t>SRF се сматра делимично обновљивим горивом, па се емисија CO</w:t>
      </w:r>
      <w:r w:rsidRPr="00724705">
        <w:rPr>
          <w:vertAlign w:val="subscript"/>
        </w:rPr>
        <w:t>2</w:t>
      </w:r>
      <w:r w:rsidRPr="008969F4">
        <w:t xml:space="preserve"> услед његовог сагоревања</w:t>
      </w:r>
      <w:r>
        <w:t>, у прорачунима рачуна са 50%. И</w:t>
      </w:r>
      <w:r>
        <w:rPr>
          <w:lang w:val="sr-Cyrl-RS"/>
        </w:rPr>
        <w:t>з</w:t>
      </w:r>
      <w:r>
        <w:t xml:space="preserve">вор: </w:t>
      </w:r>
      <w:r>
        <w:rPr>
          <w:lang w:val="sr-Cyrl-RS"/>
        </w:rPr>
        <w:t>Подлога бр. 1.6.3</w:t>
      </w:r>
      <w:r w:rsidRPr="008969F4">
        <w:t>.</w:t>
      </w:r>
    </w:p>
  </w:footnote>
  <w:footnote w:id="2">
    <w:p w14:paraId="602B5366" w14:textId="77777777" w:rsidR="005E3748" w:rsidRPr="00724705" w:rsidRDefault="005E3748" w:rsidP="00547FC3">
      <w:pPr>
        <w:pStyle w:val="FootnoteText"/>
        <w:rPr>
          <w:lang w:val="sr-Cyrl-RS"/>
        </w:rPr>
      </w:pPr>
      <w:r>
        <w:rPr>
          <w:rStyle w:val="FootnoteReference"/>
        </w:rPr>
        <w:footnoteRef/>
      </w:r>
      <w:r>
        <w:t xml:space="preserve"> </w:t>
      </w:r>
      <w:r>
        <w:rPr>
          <w:lang w:val="sr-Cyrl-RS"/>
        </w:rPr>
        <w:t>З</w:t>
      </w:r>
      <w:r w:rsidRPr="00014E04">
        <w:t>а сагоревање БиомЕС као ОИЕ, сматра се да је емисије CO</w:t>
      </w:r>
      <w:r w:rsidRPr="00724705">
        <w:rPr>
          <w:vertAlign w:val="subscript"/>
        </w:rPr>
        <w:t>2</w:t>
      </w:r>
      <w:r w:rsidRPr="00014E04">
        <w:t xml:space="preserve"> 0%</w:t>
      </w:r>
      <w:r>
        <w:rPr>
          <w:lang w:val="sr-Cyrl-RS"/>
        </w:rPr>
        <w:t>.</w:t>
      </w:r>
      <w:r w:rsidRPr="00724705">
        <w:t xml:space="preserve"> </w:t>
      </w:r>
      <w:r>
        <w:t>И</w:t>
      </w:r>
      <w:r>
        <w:rPr>
          <w:lang w:val="sr-Cyrl-RS"/>
        </w:rPr>
        <w:t>з</w:t>
      </w:r>
      <w:r>
        <w:t xml:space="preserve">вор: </w:t>
      </w:r>
      <w:r>
        <w:rPr>
          <w:lang w:val="sr-Cyrl-RS"/>
        </w:rPr>
        <w:t>Подлога бр. 1.6.3</w:t>
      </w:r>
      <w:r w:rsidRPr="008969F4">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80C1AC" w14:textId="77777777" w:rsidR="005E3748" w:rsidRDefault="005E3748" w:rsidP="009F6CAE">
    <w:pPr>
      <w:pStyle w:val="Header"/>
      <w:rPr>
        <w:sz w:val="20"/>
      </w:rPr>
    </w:pPr>
  </w:p>
  <w:p w14:paraId="7BE1BE1E" w14:textId="7E5FCEFF" w:rsidR="005E3748" w:rsidRPr="000131CE" w:rsidRDefault="005E3748" w:rsidP="009F6CAE">
    <w:pPr>
      <w:pStyle w:val="Header"/>
      <w:rPr>
        <w:i/>
        <w:sz w:val="22"/>
        <w:szCs w:val="24"/>
        <w:lang w:val="sr-Cyrl-RS"/>
      </w:rPr>
    </w:pPr>
    <w:r w:rsidRPr="009F6CAE">
      <w:rPr>
        <w:i/>
        <w:sz w:val="22"/>
        <w:szCs w:val="24"/>
      </w:rPr>
      <w:t>ЈП „Електропривреда Србије</w:t>
    </w:r>
    <w:proofErr w:type="gramStart"/>
    <w:r w:rsidRPr="009F6CAE">
      <w:rPr>
        <w:i/>
        <w:sz w:val="22"/>
        <w:szCs w:val="24"/>
      </w:rPr>
      <w:t>“ Београд</w:t>
    </w:r>
    <w:proofErr w:type="gramEnd"/>
    <w:r>
      <w:rPr>
        <w:i/>
        <w:sz w:val="22"/>
        <w:szCs w:val="24"/>
        <w:lang w:val="sr-Cyrl-RS"/>
      </w:rPr>
      <w:t xml:space="preserve">        </w:t>
    </w:r>
    <w:r w:rsidRPr="009F6CAE">
      <w:rPr>
        <w:i/>
        <w:sz w:val="22"/>
        <w:szCs w:val="24"/>
      </w:rPr>
      <w:t>Конкурсна документација ЈН/1000/</w:t>
    </w:r>
    <w:r>
      <w:rPr>
        <w:i/>
        <w:sz w:val="22"/>
        <w:szCs w:val="24"/>
      </w:rPr>
      <w:t>0</w:t>
    </w:r>
    <w:r>
      <w:rPr>
        <w:i/>
        <w:sz w:val="22"/>
        <w:szCs w:val="24"/>
        <w:lang w:val="sr-Cyrl-RS"/>
      </w:rPr>
      <w:t>507</w:t>
    </w:r>
    <w:r w:rsidRPr="009F6CAE">
      <w:rPr>
        <w:i/>
        <w:sz w:val="22"/>
        <w:szCs w:val="24"/>
      </w:rPr>
      <w:t>/201</w:t>
    </w:r>
    <w:r>
      <w:rPr>
        <w:i/>
        <w:sz w:val="22"/>
        <w:szCs w:val="24"/>
        <w:lang w:val="sr-Cyrl-RS"/>
      </w:rPr>
      <w:t>8</w:t>
    </w:r>
  </w:p>
  <w:p w14:paraId="1E477EA9" w14:textId="77777777" w:rsidR="005E3748" w:rsidRPr="004276AD" w:rsidRDefault="005E3748" w:rsidP="004276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B0E687" w14:textId="77777777" w:rsidR="005E3748" w:rsidRDefault="005E3748" w:rsidP="009F6CAE">
    <w:pPr>
      <w:pStyle w:val="Header"/>
    </w:pPr>
  </w:p>
  <w:p w14:paraId="415C7673" w14:textId="7A345108" w:rsidR="005E3748" w:rsidRPr="005730E0" w:rsidRDefault="005E3748" w:rsidP="009F6CAE">
    <w:pPr>
      <w:pStyle w:val="Header"/>
      <w:rPr>
        <w:i/>
        <w:sz w:val="22"/>
        <w:szCs w:val="24"/>
        <w:lang w:val="sr-Cyrl-RS"/>
      </w:rPr>
    </w:pPr>
    <w:r w:rsidRPr="009F6CAE">
      <w:rPr>
        <w:i/>
        <w:sz w:val="22"/>
        <w:szCs w:val="24"/>
      </w:rPr>
      <w:t>ЈП „Електропривреда Србије</w:t>
    </w:r>
    <w:proofErr w:type="gramStart"/>
    <w:r w:rsidRPr="009F6CAE">
      <w:rPr>
        <w:i/>
        <w:sz w:val="22"/>
        <w:szCs w:val="24"/>
      </w:rPr>
      <w:t>“ Београд</w:t>
    </w:r>
    <w:proofErr w:type="gramEnd"/>
    <w:r>
      <w:rPr>
        <w:i/>
        <w:sz w:val="22"/>
        <w:szCs w:val="24"/>
      </w:rPr>
      <w:t xml:space="preserve">      </w:t>
    </w:r>
    <w:r w:rsidRPr="009F6CAE">
      <w:rPr>
        <w:i/>
        <w:sz w:val="22"/>
        <w:szCs w:val="24"/>
      </w:rPr>
      <w:t>Конкурсна документација ЈН/1000/</w:t>
    </w:r>
    <w:r>
      <w:rPr>
        <w:i/>
        <w:sz w:val="22"/>
        <w:szCs w:val="24"/>
      </w:rPr>
      <w:t>0</w:t>
    </w:r>
    <w:r>
      <w:rPr>
        <w:i/>
        <w:sz w:val="22"/>
        <w:szCs w:val="24"/>
        <w:lang w:val="sr-Cyrl-RS"/>
      </w:rPr>
      <w:t>507</w:t>
    </w:r>
    <w:r w:rsidRPr="009F6CAE">
      <w:rPr>
        <w:i/>
        <w:sz w:val="22"/>
        <w:szCs w:val="24"/>
      </w:rPr>
      <w:t>/201</w:t>
    </w:r>
    <w:r>
      <w:rPr>
        <w:i/>
        <w:sz w:val="22"/>
        <w:szCs w:val="24"/>
        <w:lang w:val="sr-Cyrl-RS"/>
      </w:rPr>
      <w:t>8</w:t>
    </w:r>
  </w:p>
  <w:p w14:paraId="1338E5D5" w14:textId="77777777" w:rsidR="005E3748" w:rsidRPr="00210557" w:rsidRDefault="005E3748" w:rsidP="0021055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45DED000"/>
    <w:name w:val="WW8Num1"/>
    <w:lvl w:ilvl="0">
      <w:start w:val="1"/>
      <w:numFmt w:val="decimal"/>
      <w:lvlText w:val="%1."/>
      <w:lvlJc w:val="left"/>
      <w:pPr>
        <w:tabs>
          <w:tab w:val="num" w:pos="720"/>
        </w:tabs>
        <w:ind w:left="720" w:hanging="363"/>
      </w:pPr>
      <w:rPr>
        <w:rFonts w:hint="default"/>
      </w:rPr>
    </w:lvl>
    <w:lvl w:ilvl="1">
      <w:start w:val="1"/>
      <w:numFmt w:val="lowerLetter"/>
      <w:lvlText w:val="%2)"/>
      <w:lvlJc w:val="left"/>
      <w:pPr>
        <w:tabs>
          <w:tab w:val="num" w:pos="1440"/>
        </w:tabs>
      </w:p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1" w15:restartNumberingAfterBreak="0">
    <w:nsid w:val="00000002"/>
    <w:multiLevelType w:val="singleLevel"/>
    <w:tmpl w:val="00000002"/>
    <w:name w:val="WW8Num2"/>
    <w:lvl w:ilvl="0">
      <w:start w:val="1"/>
      <w:numFmt w:val="bullet"/>
      <w:lvlText w:val="·"/>
      <w:lvlJc w:val="left"/>
      <w:pPr>
        <w:tabs>
          <w:tab w:val="num" w:pos="1080"/>
        </w:tabs>
      </w:pPr>
      <w:rPr>
        <w:rFonts w:ascii="Symbol" w:hAnsi="Symbol"/>
      </w:rPr>
    </w:lvl>
  </w:abstractNum>
  <w:abstractNum w:abstractNumId="2" w15:restartNumberingAfterBreak="0">
    <w:nsid w:val="00000003"/>
    <w:multiLevelType w:val="singleLevel"/>
    <w:tmpl w:val="00000003"/>
    <w:name w:val="WW8Num3"/>
    <w:lvl w:ilvl="0">
      <w:start w:val="1"/>
      <w:numFmt w:val="bullet"/>
      <w:lvlText w:val="·"/>
      <w:lvlJc w:val="left"/>
      <w:pPr>
        <w:tabs>
          <w:tab w:val="num" w:pos="720"/>
        </w:tabs>
      </w:pPr>
      <w:rPr>
        <w:rFonts w:ascii="Symbol" w:hAnsi="Symbol"/>
      </w:rPr>
    </w:lvl>
  </w:abstractNum>
  <w:abstractNum w:abstractNumId="3" w15:restartNumberingAfterBreak="0">
    <w:nsid w:val="00000004"/>
    <w:multiLevelType w:val="singleLevel"/>
    <w:tmpl w:val="00000004"/>
    <w:name w:val="WW8Num4"/>
    <w:lvl w:ilvl="0">
      <w:start w:val="1"/>
      <w:numFmt w:val="bullet"/>
      <w:lvlText w:val="·"/>
      <w:lvlJc w:val="left"/>
      <w:pPr>
        <w:tabs>
          <w:tab w:val="num" w:pos="720"/>
        </w:tabs>
      </w:pPr>
      <w:rPr>
        <w:rFonts w:ascii="Symbol" w:hAnsi="Symbol"/>
      </w:rPr>
    </w:lvl>
  </w:abstractNum>
  <w:abstractNum w:abstractNumId="4" w15:restartNumberingAfterBreak="0">
    <w:nsid w:val="00000005"/>
    <w:multiLevelType w:val="singleLevel"/>
    <w:tmpl w:val="00000005"/>
    <w:name w:val="WW8Num5"/>
    <w:lvl w:ilvl="0">
      <w:start w:val="1"/>
      <w:numFmt w:val="bullet"/>
      <w:lvlText w:val="·"/>
      <w:lvlJc w:val="left"/>
      <w:pPr>
        <w:tabs>
          <w:tab w:val="num" w:pos="720"/>
        </w:tabs>
      </w:pPr>
      <w:rPr>
        <w:rFonts w:ascii="Symbol" w:hAnsi="Symbol" w:cs="Times New Roman"/>
      </w:rPr>
    </w:lvl>
  </w:abstractNum>
  <w:abstractNum w:abstractNumId="5" w15:restartNumberingAfterBreak="0">
    <w:nsid w:val="00000006"/>
    <w:multiLevelType w:val="singleLevel"/>
    <w:tmpl w:val="00000006"/>
    <w:name w:val="WW8Num6"/>
    <w:lvl w:ilvl="0">
      <w:start w:val="1"/>
      <w:numFmt w:val="bullet"/>
      <w:lvlText w:val="·"/>
      <w:lvlJc w:val="left"/>
      <w:pPr>
        <w:tabs>
          <w:tab w:val="num" w:pos="780"/>
        </w:tabs>
      </w:pPr>
      <w:rPr>
        <w:rFonts w:ascii="Symbol" w:hAnsi="Symbol"/>
      </w:rPr>
    </w:lvl>
  </w:abstractNum>
  <w:abstractNum w:abstractNumId="6" w15:restartNumberingAfterBreak="0">
    <w:nsid w:val="00000007"/>
    <w:multiLevelType w:val="singleLevel"/>
    <w:tmpl w:val="00000007"/>
    <w:name w:val="WW8Num7"/>
    <w:lvl w:ilvl="0">
      <w:start w:val="1"/>
      <w:numFmt w:val="decimal"/>
      <w:lvlText w:val="%1."/>
      <w:lvlJc w:val="left"/>
      <w:pPr>
        <w:tabs>
          <w:tab w:val="num" w:pos="1080"/>
        </w:tabs>
      </w:pPr>
    </w:lvl>
  </w:abstractNum>
  <w:abstractNum w:abstractNumId="7" w15:restartNumberingAfterBreak="0">
    <w:nsid w:val="00000008"/>
    <w:multiLevelType w:val="multilevel"/>
    <w:tmpl w:val="488EF712"/>
    <w:name w:val="WW8Num8"/>
    <w:lvl w:ilvl="0">
      <w:start w:val="1"/>
      <w:numFmt w:val="decimal"/>
      <w:lvlText w:val="%1."/>
      <w:lvlJc w:val="left"/>
      <w:pPr>
        <w:tabs>
          <w:tab w:val="num" w:pos="735"/>
        </w:tabs>
        <w:ind w:left="0" w:firstLine="0"/>
      </w:pPr>
      <w:rPr>
        <w:rFonts w:hint="default"/>
        <w:i w:val="0"/>
      </w:rPr>
    </w:lvl>
    <w:lvl w:ilvl="1">
      <w:start w:val="1"/>
      <w:numFmt w:val="decimal"/>
      <w:lvlText w:val="%1.%2."/>
      <w:lvlJc w:val="left"/>
      <w:pPr>
        <w:tabs>
          <w:tab w:val="num" w:pos="1089"/>
        </w:tabs>
        <w:ind w:left="0" w:firstLine="0"/>
      </w:pPr>
      <w:rPr>
        <w:rFonts w:hint="default"/>
      </w:rPr>
    </w:lvl>
    <w:lvl w:ilvl="2">
      <w:start w:val="1"/>
      <w:numFmt w:val="decimal"/>
      <w:lvlText w:val="%1.%2.%3."/>
      <w:lvlJc w:val="left"/>
      <w:pPr>
        <w:tabs>
          <w:tab w:val="num" w:pos="1443"/>
        </w:tabs>
        <w:ind w:left="0" w:firstLine="0"/>
      </w:pPr>
      <w:rPr>
        <w:rFonts w:hint="default"/>
      </w:rPr>
    </w:lvl>
    <w:lvl w:ilvl="3">
      <w:start w:val="1"/>
      <w:numFmt w:val="decimal"/>
      <w:lvlText w:val="%1.%2.%3.%4."/>
      <w:lvlJc w:val="left"/>
      <w:pPr>
        <w:tabs>
          <w:tab w:val="num" w:pos="1797"/>
        </w:tabs>
        <w:ind w:left="0" w:firstLine="0"/>
      </w:pPr>
      <w:rPr>
        <w:rFonts w:hint="default"/>
      </w:rPr>
    </w:lvl>
    <w:lvl w:ilvl="4">
      <w:start w:val="1"/>
      <w:numFmt w:val="decimal"/>
      <w:lvlText w:val="%1.%2.%3.%4.%5."/>
      <w:lvlJc w:val="left"/>
      <w:pPr>
        <w:tabs>
          <w:tab w:val="num" w:pos="2496"/>
        </w:tabs>
        <w:ind w:left="0" w:firstLine="0"/>
      </w:pPr>
      <w:rPr>
        <w:rFonts w:hint="default"/>
      </w:rPr>
    </w:lvl>
    <w:lvl w:ilvl="5">
      <w:start w:val="1"/>
      <w:numFmt w:val="decimal"/>
      <w:lvlText w:val="%1.%2.%3.%4.%5.%6."/>
      <w:lvlJc w:val="left"/>
      <w:pPr>
        <w:tabs>
          <w:tab w:val="num" w:pos="2850"/>
        </w:tabs>
        <w:ind w:left="0" w:firstLine="0"/>
      </w:pPr>
      <w:rPr>
        <w:rFonts w:hint="default"/>
      </w:rPr>
    </w:lvl>
    <w:lvl w:ilvl="6">
      <w:start w:val="1"/>
      <w:numFmt w:val="decimal"/>
      <w:lvlText w:val="%1.%2.%3.%4.%5.%6.%7."/>
      <w:lvlJc w:val="left"/>
      <w:pPr>
        <w:tabs>
          <w:tab w:val="num" w:pos="3204"/>
        </w:tabs>
        <w:ind w:left="0" w:firstLine="0"/>
      </w:pPr>
      <w:rPr>
        <w:rFonts w:hint="default"/>
      </w:rPr>
    </w:lvl>
    <w:lvl w:ilvl="7">
      <w:start w:val="1"/>
      <w:numFmt w:val="decimal"/>
      <w:lvlText w:val="%1.%2.%3.%4.%5.%6.%7.%8."/>
      <w:lvlJc w:val="left"/>
      <w:pPr>
        <w:tabs>
          <w:tab w:val="num" w:pos="3918"/>
        </w:tabs>
        <w:ind w:left="0" w:firstLine="0"/>
      </w:pPr>
      <w:rPr>
        <w:rFonts w:hint="default"/>
      </w:rPr>
    </w:lvl>
    <w:lvl w:ilvl="8">
      <w:start w:val="1"/>
      <w:numFmt w:val="decimal"/>
      <w:lvlText w:val="%1.%2.%3.%4.%5.%6.%7.%8.%9."/>
      <w:lvlJc w:val="left"/>
      <w:pPr>
        <w:tabs>
          <w:tab w:val="num" w:pos="4272"/>
        </w:tabs>
        <w:ind w:left="0" w:firstLine="0"/>
      </w:pPr>
      <w:rPr>
        <w:rFonts w:hint="default"/>
      </w:rPr>
    </w:lvl>
  </w:abstractNum>
  <w:abstractNum w:abstractNumId="8" w15:restartNumberingAfterBreak="0">
    <w:nsid w:val="00000009"/>
    <w:multiLevelType w:val="multilevel"/>
    <w:tmpl w:val="00000009"/>
    <w:name w:val="WW8Num9"/>
    <w:lvl w:ilvl="0">
      <w:start w:val="2"/>
      <w:numFmt w:val="decimal"/>
      <w:lvlText w:val="%1"/>
      <w:lvlJc w:val="left"/>
      <w:pPr>
        <w:tabs>
          <w:tab w:val="num" w:pos="720"/>
        </w:tabs>
      </w:pPr>
    </w:lvl>
    <w:lvl w:ilvl="1">
      <w:start w:val="4"/>
      <w:numFmt w:val="decimal"/>
      <w:lvlText w:val="%1.%2"/>
      <w:lvlJc w:val="left"/>
      <w:pPr>
        <w:tabs>
          <w:tab w:val="num" w:pos="720"/>
        </w:tabs>
      </w:pPr>
    </w:lvl>
    <w:lvl w:ilvl="2">
      <w:start w:val="2"/>
      <w:numFmt w:val="decimal"/>
      <w:lvlText w:val="%1.%2.%3"/>
      <w:lvlJc w:val="left"/>
      <w:pPr>
        <w:tabs>
          <w:tab w:val="num" w:pos="720"/>
        </w:tabs>
      </w:pPr>
    </w:lvl>
    <w:lvl w:ilvl="3">
      <w:start w:val="1"/>
      <w:numFmt w:val="decimal"/>
      <w:lvlText w:val="%1.%2.%3.%4"/>
      <w:lvlJc w:val="left"/>
      <w:pPr>
        <w:tabs>
          <w:tab w:val="num" w:pos="720"/>
        </w:tabs>
      </w:pPr>
    </w:lvl>
    <w:lvl w:ilvl="4">
      <w:start w:val="1"/>
      <w:numFmt w:val="decimal"/>
      <w:lvlText w:val="%1.%2.%3.%4.%5"/>
      <w:lvlJc w:val="left"/>
      <w:pPr>
        <w:tabs>
          <w:tab w:val="num" w:pos="1080"/>
        </w:tabs>
      </w:pPr>
    </w:lvl>
    <w:lvl w:ilvl="5">
      <w:start w:val="1"/>
      <w:numFmt w:val="decimal"/>
      <w:lvlText w:val="%1.%2.%3.%4.%5.%6"/>
      <w:lvlJc w:val="left"/>
      <w:pPr>
        <w:tabs>
          <w:tab w:val="num" w:pos="1080"/>
        </w:tabs>
      </w:pPr>
    </w:lvl>
    <w:lvl w:ilvl="6">
      <w:start w:val="1"/>
      <w:numFmt w:val="decimal"/>
      <w:lvlText w:val="%1.%2.%3.%4.%5.%6.%7"/>
      <w:lvlJc w:val="left"/>
      <w:pPr>
        <w:tabs>
          <w:tab w:val="num" w:pos="1440"/>
        </w:tabs>
      </w:pPr>
    </w:lvl>
    <w:lvl w:ilvl="7">
      <w:start w:val="1"/>
      <w:numFmt w:val="decimal"/>
      <w:lvlText w:val="%1.%2.%3.%4.%5.%6.%7.%8"/>
      <w:lvlJc w:val="left"/>
      <w:pPr>
        <w:tabs>
          <w:tab w:val="num" w:pos="1440"/>
        </w:tabs>
      </w:pPr>
    </w:lvl>
    <w:lvl w:ilvl="8">
      <w:start w:val="1"/>
      <w:numFmt w:val="decimal"/>
      <w:lvlText w:val="%1.%2.%3.%4.%5.%6.%7.%8.%9"/>
      <w:lvlJc w:val="left"/>
      <w:pPr>
        <w:tabs>
          <w:tab w:val="num" w:pos="1440"/>
        </w:tabs>
      </w:pPr>
    </w:lvl>
  </w:abstractNum>
  <w:abstractNum w:abstractNumId="9" w15:restartNumberingAfterBreak="0">
    <w:nsid w:val="0000000A"/>
    <w:multiLevelType w:val="singleLevel"/>
    <w:tmpl w:val="0000000A"/>
    <w:name w:val="WW8Num10"/>
    <w:lvl w:ilvl="0">
      <w:start w:val="1"/>
      <w:numFmt w:val="upperRoman"/>
      <w:lvlText w:val="%1."/>
      <w:lvlJc w:val="right"/>
      <w:pPr>
        <w:tabs>
          <w:tab w:val="num" w:pos="720"/>
        </w:tabs>
      </w:pPr>
    </w:lvl>
  </w:abstractNum>
  <w:abstractNum w:abstractNumId="10" w15:restartNumberingAfterBreak="0">
    <w:nsid w:val="0000000B"/>
    <w:multiLevelType w:val="singleLevel"/>
    <w:tmpl w:val="0000000B"/>
    <w:name w:val="WW8Num11"/>
    <w:lvl w:ilvl="0">
      <w:start w:val="1"/>
      <w:numFmt w:val="bullet"/>
      <w:lvlText w:val="·"/>
      <w:lvlJc w:val="left"/>
      <w:pPr>
        <w:tabs>
          <w:tab w:val="num" w:pos="770"/>
        </w:tabs>
      </w:pPr>
      <w:rPr>
        <w:rFonts w:ascii="Symbol" w:hAnsi="Symbol"/>
      </w:rPr>
    </w:lvl>
  </w:abstractNum>
  <w:abstractNum w:abstractNumId="11" w15:restartNumberingAfterBreak="0">
    <w:nsid w:val="0000000C"/>
    <w:multiLevelType w:val="singleLevel"/>
    <w:tmpl w:val="0000000C"/>
    <w:name w:val="WW8Num12"/>
    <w:lvl w:ilvl="0">
      <w:start w:val="1"/>
      <w:numFmt w:val="decimal"/>
      <w:lvlText w:val="%1"/>
      <w:lvlJc w:val="left"/>
      <w:pPr>
        <w:tabs>
          <w:tab w:val="num" w:pos="720"/>
        </w:tabs>
      </w:pPr>
    </w:lvl>
  </w:abstractNum>
  <w:abstractNum w:abstractNumId="12" w15:restartNumberingAfterBreak="0">
    <w:nsid w:val="0000000D"/>
    <w:multiLevelType w:val="multilevel"/>
    <w:tmpl w:val="0000000D"/>
    <w:name w:val="WW8Num13"/>
    <w:lvl w:ilvl="0">
      <w:start w:val="2"/>
      <w:numFmt w:val="decimal"/>
      <w:lvlText w:val="%1."/>
      <w:lvlJc w:val="left"/>
      <w:pPr>
        <w:tabs>
          <w:tab w:val="num" w:pos="657"/>
        </w:tabs>
      </w:pPr>
    </w:lvl>
    <w:lvl w:ilvl="1">
      <w:start w:val="3"/>
      <w:numFmt w:val="decimal"/>
      <w:lvlText w:val="%1.%2."/>
      <w:lvlJc w:val="left"/>
      <w:pPr>
        <w:tabs>
          <w:tab w:val="num" w:pos="893"/>
        </w:tabs>
      </w:pPr>
    </w:lvl>
    <w:lvl w:ilvl="2">
      <w:start w:val="1"/>
      <w:numFmt w:val="decimal"/>
      <w:lvlText w:val="%1.%2.%3."/>
      <w:lvlJc w:val="left"/>
      <w:pPr>
        <w:tabs>
          <w:tab w:val="num" w:pos="1192"/>
        </w:tabs>
      </w:pPr>
    </w:lvl>
    <w:lvl w:ilvl="3">
      <w:start w:val="2"/>
      <w:numFmt w:val="decimal"/>
      <w:lvlText w:val="%1.%2.%3.%4."/>
      <w:lvlJc w:val="left"/>
      <w:pPr>
        <w:tabs>
          <w:tab w:val="num" w:pos="1428"/>
        </w:tabs>
      </w:pPr>
    </w:lvl>
    <w:lvl w:ilvl="4">
      <w:start w:val="1"/>
      <w:numFmt w:val="decimal"/>
      <w:lvlText w:val="%1.%2.%3.%4.%5."/>
      <w:lvlJc w:val="left"/>
      <w:pPr>
        <w:tabs>
          <w:tab w:val="num" w:pos="2024"/>
        </w:tabs>
      </w:pPr>
    </w:lvl>
    <w:lvl w:ilvl="5">
      <w:start w:val="1"/>
      <w:numFmt w:val="decimal"/>
      <w:lvlText w:val="%1.%2.%3.%4.%5.%6."/>
      <w:lvlJc w:val="left"/>
      <w:pPr>
        <w:tabs>
          <w:tab w:val="num" w:pos="2260"/>
        </w:tabs>
      </w:pPr>
    </w:lvl>
    <w:lvl w:ilvl="6">
      <w:start w:val="1"/>
      <w:numFmt w:val="decimal"/>
      <w:lvlText w:val="%1.%2.%3.%4.%5.%6.%7."/>
      <w:lvlJc w:val="left"/>
      <w:pPr>
        <w:tabs>
          <w:tab w:val="num" w:pos="2856"/>
        </w:tabs>
      </w:pPr>
    </w:lvl>
    <w:lvl w:ilvl="7">
      <w:start w:val="1"/>
      <w:numFmt w:val="decimal"/>
      <w:lvlText w:val="%1.%2.%3.%4.%5.%6.%7.%8."/>
      <w:lvlJc w:val="left"/>
      <w:pPr>
        <w:tabs>
          <w:tab w:val="num" w:pos="3092"/>
        </w:tabs>
      </w:pPr>
    </w:lvl>
    <w:lvl w:ilvl="8">
      <w:start w:val="1"/>
      <w:numFmt w:val="decimal"/>
      <w:lvlText w:val="%1.%2.%3.%4.%5.%6.%7.%8.%9."/>
      <w:lvlJc w:val="left"/>
      <w:pPr>
        <w:tabs>
          <w:tab w:val="num" w:pos="3688"/>
        </w:tabs>
      </w:pPr>
    </w:lvl>
  </w:abstractNum>
  <w:abstractNum w:abstractNumId="13" w15:restartNumberingAfterBreak="0">
    <w:nsid w:val="0000000E"/>
    <w:multiLevelType w:val="singleLevel"/>
    <w:tmpl w:val="0000000E"/>
    <w:name w:val="WW8Num14"/>
    <w:lvl w:ilvl="0">
      <w:start w:val="1"/>
      <w:numFmt w:val="decimal"/>
      <w:lvlText w:val="%1."/>
      <w:lvlJc w:val="left"/>
      <w:pPr>
        <w:tabs>
          <w:tab w:val="num" w:pos="720"/>
        </w:tabs>
      </w:pPr>
    </w:lvl>
  </w:abstractNum>
  <w:abstractNum w:abstractNumId="14" w15:restartNumberingAfterBreak="0">
    <w:nsid w:val="0000000F"/>
    <w:multiLevelType w:val="singleLevel"/>
    <w:tmpl w:val="0000000F"/>
    <w:name w:val="WW8Num15"/>
    <w:lvl w:ilvl="0">
      <w:start w:val="1"/>
      <w:numFmt w:val="bullet"/>
      <w:lvlText w:val="·"/>
      <w:lvlJc w:val="left"/>
      <w:pPr>
        <w:tabs>
          <w:tab w:val="num" w:pos="720"/>
        </w:tabs>
      </w:pPr>
      <w:rPr>
        <w:rFonts w:ascii="Symbol" w:hAnsi="Symbol"/>
      </w:rPr>
    </w:lvl>
  </w:abstractNum>
  <w:abstractNum w:abstractNumId="15" w15:restartNumberingAfterBreak="0">
    <w:nsid w:val="00000010"/>
    <w:multiLevelType w:val="singleLevel"/>
    <w:tmpl w:val="00000010"/>
    <w:name w:val="WW8Num16"/>
    <w:lvl w:ilvl="0">
      <w:start w:val="1"/>
      <w:numFmt w:val="bullet"/>
      <w:lvlText w:val="·"/>
      <w:lvlJc w:val="left"/>
      <w:pPr>
        <w:tabs>
          <w:tab w:val="num" w:pos="720"/>
        </w:tabs>
      </w:pPr>
      <w:rPr>
        <w:rFonts w:ascii="Symbol" w:hAnsi="Symbol" w:cs="Times New Roman"/>
      </w:rPr>
    </w:lvl>
  </w:abstractNum>
  <w:abstractNum w:abstractNumId="16" w15:restartNumberingAfterBreak="0">
    <w:nsid w:val="00000011"/>
    <w:multiLevelType w:val="singleLevel"/>
    <w:tmpl w:val="00000011"/>
    <w:name w:val="WW8Num17"/>
    <w:lvl w:ilvl="0">
      <w:start w:val="1"/>
      <w:numFmt w:val="bullet"/>
      <w:lvlText w:val="·"/>
      <w:lvlJc w:val="left"/>
      <w:pPr>
        <w:tabs>
          <w:tab w:val="num" w:pos="1080"/>
        </w:tabs>
      </w:pPr>
      <w:rPr>
        <w:rFonts w:ascii="Symbol" w:hAnsi="Symbol"/>
      </w:rPr>
    </w:lvl>
  </w:abstractNum>
  <w:abstractNum w:abstractNumId="17" w15:restartNumberingAfterBreak="0">
    <w:nsid w:val="00000012"/>
    <w:multiLevelType w:val="multilevel"/>
    <w:tmpl w:val="7F4C09A2"/>
    <w:name w:val="WW8Num18"/>
    <w:lvl w:ilvl="0">
      <w:start w:val="1"/>
      <w:numFmt w:val="decimal"/>
      <w:lvlText w:val="%1."/>
      <w:lvlJc w:val="left"/>
      <w:pPr>
        <w:tabs>
          <w:tab w:val="num" w:pos="360"/>
        </w:tabs>
      </w:pPr>
    </w:lvl>
    <w:lvl w:ilvl="1">
      <w:start w:val="2"/>
      <w:numFmt w:val="decimal"/>
      <w:isLgl/>
      <w:lvlText w:val="%1.%2."/>
      <w:lvlJc w:val="left"/>
      <w:pPr>
        <w:tabs>
          <w:tab w:val="num" w:pos="675"/>
        </w:tabs>
        <w:ind w:left="675" w:hanging="495"/>
      </w:pPr>
      <w:rPr>
        <w:rFonts w:hint="default"/>
      </w:rPr>
    </w:lvl>
    <w:lvl w:ilvl="2">
      <w:start w:val="2"/>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700"/>
        </w:tabs>
        <w:ind w:left="2700" w:hanging="1440"/>
      </w:pPr>
      <w:rPr>
        <w:rFonts w:hint="default"/>
      </w:rPr>
    </w:lvl>
    <w:lvl w:ilvl="8">
      <w:start w:val="1"/>
      <w:numFmt w:val="decimal"/>
      <w:isLgl/>
      <w:lvlText w:val="%1.%2.%3.%4.%5.%6.%7.%8.%9."/>
      <w:lvlJc w:val="left"/>
      <w:pPr>
        <w:tabs>
          <w:tab w:val="num" w:pos="3240"/>
        </w:tabs>
        <w:ind w:left="3240" w:hanging="1800"/>
      </w:pPr>
      <w:rPr>
        <w:rFonts w:hint="default"/>
      </w:rPr>
    </w:lvl>
  </w:abstractNum>
  <w:abstractNum w:abstractNumId="18" w15:restartNumberingAfterBreak="0">
    <w:nsid w:val="00000013"/>
    <w:multiLevelType w:val="multilevel"/>
    <w:tmpl w:val="00000013"/>
    <w:name w:val="WW8Num19"/>
    <w:lvl w:ilvl="0">
      <w:start w:val="7"/>
      <w:numFmt w:val="decimal"/>
      <w:lvlText w:val="%1."/>
      <w:lvlJc w:val="left"/>
      <w:pPr>
        <w:tabs>
          <w:tab w:val="num" w:pos="660"/>
        </w:tabs>
      </w:pPr>
    </w:lvl>
    <w:lvl w:ilvl="1">
      <w:start w:val="9"/>
      <w:numFmt w:val="bullet"/>
      <w:lvlText w:val="-"/>
      <w:lvlJc w:val="left"/>
      <w:pPr>
        <w:tabs>
          <w:tab w:val="num" w:pos="1380"/>
        </w:tabs>
      </w:pPr>
      <w:rPr>
        <w:rFonts w:ascii="Times New Roman" w:hAnsi="Times New Roman" w:cs="Times New Roman"/>
      </w:rPr>
    </w:lvl>
    <w:lvl w:ilvl="2">
      <w:start w:val="1"/>
      <w:numFmt w:val="lowerRoman"/>
      <w:lvlText w:val="%3."/>
      <w:lvlJc w:val="right"/>
      <w:pPr>
        <w:tabs>
          <w:tab w:val="num" w:pos="2100"/>
        </w:tabs>
      </w:pPr>
    </w:lvl>
    <w:lvl w:ilvl="3">
      <w:start w:val="1"/>
      <w:numFmt w:val="decimal"/>
      <w:lvlText w:val="%4."/>
      <w:lvlJc w:val="left"/>
      <w:pPr>
        <w:tabs>
          <w:tab w:val="num" w:pos="2820"/>
        </w:tabs>
      </w:pPr>
    </w:lvl>
    <w:lvl w:ilvl="4">
      <w:start w:val="1"/>
      <w:numFmt w:val="lowerLetter"/>
      <w:lvlText w:val="%5."/>
      <w:lvlJc w:val="left"/>
      <w:pPr>
        <w:tabs>
          <w:tab w:val="num" w:pos="3540"/>
        </w:tabs>
      </w:pPr>
    </w:lvl>
    <w:lvl w:ilvl="5">
      <w:start w:val="1"/>
      <w:numFmt w:val="lowerRoman"/>
      <w:lvlText w:val="%6."/>
      <w:lvlJc w:val="right"/>
      <w:pPr>
        <w:tabs>
          <w:tab w:val="num" w:pos="4260"/>
        </w:tabs>
      </w:pPr>
    </w:lvl>
    <w:lvl w:ilvl="6">
      <w:start w:val="1"/>
      <w:numFmt w:val="decimal"/>
      <w:lvlText w:val="%7."/>
      <w:lvlJc w:val="left"/>
      <w:pPr>
        <w:tabs>
          <w:tab w:val="num" w:pos="4980"/>
        </w:tabs>
      </w:pPr>
    </w:lvl>
    <w:lvl w:ilvl="7">
      <w:start w:val="1"/>
      <w:numFmt w:val="lowerLetter"/>
      <w:lvlText w:val="%8."/>
      <w:lvlJc w:val="left"/>
      <w:pPr>
        <w:tabs>
          <w:tab w:val="num" w:pos="5700"/>
        </w:tabs>
      </w:pPr>
    </w:lvl>
    <w:lvl w:ilvl="8">
      <w:start w:val="1"/>
      <w:numFmt w:val="lowerRoman"/>
      <w:lvlText w:val="%9."/>
      <w:lvlJc w:val="right"/>
      <w:pPr>
        <w:tabs>
          <w:tab w:val="num" w:pos="6420"/>
        </w:tabs>
      </w:pPr>
    </w:lvl>
  </w:abstractNum>
  <w:abstractNum w:abstractNumId="19" w15:restartNumberingAfterBreak="0">
    <w:nsid w:val="00000014"/>
    <w:multiLevelType w:val="singleLevel"/>
    <w:tmpl w:val="00000014"/>
    <w:name w:val="WW8Num20"/>
    <w:lvl w:ilvl="0">
      <w:start w:val="1"/>
      <w:numFmt w:val="bullet"/>
      <w:lvlText w:val="o"/>
      <w:lvlJc w:val="left"/>
      <w:pPr>
        <w:tabs>
          <w:tab w:val="num" w:pos="1620"/>
        </w:tabs>
      </w:pPr>
      <w:rPr>
        <w:rFonts w:ascii="Courier New" w:hAnsi="Courier New"/>
        <w:color w:val="auto"/>
      </w:rPr>
    </w:lvl>
  </w:abstractNum>
  <w:abstractNum w:abstractNumId="20" w15:restartNumberingAfterBreak="0">
    <w:nsid w:val="00000015"/>
    <w:multiLevelType w:val="singleLevel"/>
    <w:tmpl w:val="00000015"/>
    <w:name w:val="WW8Num21"/>
    <w:lvl w:ilvl="0">
      <w:start w:val="1"/>
      <w:numFmt w:val="bullet"/>
      <w:lvlText w:val="·"/>
      <w:lvlJc w:val="left"/>
      <w:pPr>
        <w:tabs>
          <w:tab w:val="num" w:pos="720"/>
        </w:tabs>
      </w:pPr>
      <w:rPr>
        <w:rFonts w:ascii="Symbol" w:hAnsi="Symbol"/>
      </w:rPr>
    </w:lvl>
  </w:abstractNum>
  <w:abstractNum w:abstractNumId="21" w15:restartNumberingAfterBreak="0">
    <w:nsid w:val="00000016"/>
    <w:multiLevelType w:val="multilevel"/>
    <w:tmpl w:val="00000016"/>
    <w:name w:val="WW8Num22"/>
    <w:lvl w:ilvl="0">
      <w:start w:val="1"/>
      <w:numFmt w:val="decimal"/>
      <w:lvlText w:val="%1."/>
      <w:lvlJc w:val="left"/>
      <w:pPr>
        <w:tabs>
          <w:tab w:val="num" w:pos="735"/>
        </w:tabs>
      </w:pPr>
    </w:lvl>
    <w:lvl w:ilvl="1">
      <w:start w:val="1"/>
      <w:numFmt w:val="decimal"/>
      <w:lvlText w:val="%1.%2."/>
      <w:lvlJc w:val="left"/>
      <w:pPr>
        <w:tabs>
          <w:tab w:val="num" w:pos="1089"/>
        </w:tabs>
      </w:pPr>
    </w:lvl>
    <w:lvl w:ilvl="2">
      <w:start w:val="2"/>
      <w:numFmt w:val="decimal"/>
      <w:lvlText w:val="%1.%2.%3"/>
      <w:lvlJc w:val="left"/>
      <w:pPr>
        <w:tabs>
          <w:tab w:val="num" w:pos="1635"/>
        </w:tabs>
      </w:pPr>
    </w:lvl>
    <w:lvl w:ilvl="3">
      <w:start w:val="1"/>
      <w:numFmt w:val="decimal"/>
      <w:lvlText w:val="%1.%2.%3.%4."/>
      <w:lvlJc w:val="left"/>
      <w:pPr>
        <w:tabs>
          <w:tab w:val="num" w:pos="1797"/>
        </w:tabs>
      </w:pPr>
    </w:lvl>
    <w:lvl w:ilvl="4">
      <w:start w:val="1"/>
      <w:numFmt w:val="decimal"/>
      <w:lvlText w:val="%1.%2.%3.%4.%5."/>
      <w:lvlJc w:val="left"/>
      <w:pPr>
        <w:tabs>
          <w:tab w:val="num" w:pos="2496"/>
        </w:tabs>
      </w:pPr>
    </w:lvl>
    <w:lvl w:ilvl="5">
      <w:start w:val="1"/>
      <w:numFmt w:val="decimal"/>
      <w:lvlText w:val="%1.%2.%3.%4.%5.%6."/>
      <w:lvlJc w:val="left"/>
      <w:pPr>
        <w:tabs>
          <w:tab w:val="num" w:pos="2850"/>
        </w:tabs>
      </w:pPr>
    </w:lvl>
    <w:lvl w:ilvl="6">
      <w:start w:val="1"/>
      <w:numFmt w:val="decimal"/>
      <w:lvlText w:val="%1.%2.%3.%4.%5.%6.%7."/>
      <w:lvlJc w:val="left"/>
      <w:pPr>
        <w:tabs>
          <w:tab w:val="num" w:pos="3564"/>
        </w:tabs>
      </w:pPr>
    </w:lvl>
    <w:lvl w:ilvl="7">
      <w:start w:val="1"/>
      <w:numFmt w:val="decimal"/>
      <w:lvlText w:val="%1.%2.%3.%4.%5.%6.%7.%8."/>
      <w:lvlJc w:val="left"/>
      <w:pPr>
        <w:tabs>
          <w:tab w:val="num" w:pos="3918"/>
        </w:tabs>
      </w:pPr>
    </w:lvl>
    <w:lvl w:ilvl="8">
      <w:start w:val="1"/>
      <w:numFmt w:val="decimal"/>
      <w:lvlText w:val="%1.%2.%3.%4.%5.%6.%7.%8.%9."/>
      <w:lvlJc w:val="left"/>
      <w:pPr>
        <w:tabs>
          <w:tab w:val="num" w:pos="4632"/>
        </w:tabs>
      </w:pPr>
    </w:lvl>
  </w:abstractNum>
  <w:abstractNum w:abstractNumId="22" w15:restartNumberingAfterBreak="0">
    <w:nsid w:val="00000017"/>
    <w:multiLevelType w:val="multilevel"/>
    <w:tmpl w:val="E79AA572"/>
    <w:name w:val="WW8Num23"/>
    <w:lvl w:ilvl="0">
      <w:start w:val="1"/>
      <w:numFmt w:val="decimal"/>
      <w:lvlText w:val="%1."/>
      <w:lvlJc w:val="left"/>
      <w:pPr>
        <w:tabs>
          <w:tab w:val="num" w:pos="360"/>
        </w:tabs>
      </w:pPr>
      <w:rPr>
        <w:b/>
      </w:rPr>
    </w:lvl>
    <w:lvl w:ilvl="1">
      <w:start w:val="1"/>
      <w:numFmt w:val="decimal"/>
      <w:lvlText w:val="%1.%2."/>
      <w:lvlJc w:val="left"/>
      <w:pPr>
        <w:tabs>
          <w:tab w:val="num" w:pos="720"/>
        </w:tabs>
      </w:pPr>
      <w:rPr>
        <w:b/>
      </w:rPr>
    </w:lvl>
    <w:lvl w:ilvl="2">
      <w:start w:val="1"/>
      <w:numFmt w:val="decimal"/>
      <w:lvlText w:val="%1.%2.%3."/>
      <w:lvlJc w:val="left"/>
      <w:pPr>
        <w:tabs>
          <w:tab w:val="num" w:pos="1440"/>
        </w:tabs>
      </w:pPr>
    </w:lvl>
    <w:lvl w:ilvl="3">
      <w:start w:val="1"/>
      <w:numFmt w:val="decimal"/>
      <w:lvlText w:val="%1.%2.%3.%4."/>
      <w:lvlJc w:val="left"/>
      <w:pPr>
        <w:tabs>
          <w:tab w:val="num" w:pos="1800"/>
        </w:tabs>
      </w:pPr>
    </w:lvl>
    <w:lvl w:ilvl="4">
      <w:start w:val="1"/>
      <w:numFmt w:val="decimal"/>
      <w:lvlText w:val="%1.%2.%3.%4.%5."/>
      <w:lvlJc w:val="left"/>
      <w:pPr>
        <w:tabs>
          <w:tab w:val="num" w:pos="2520"/>
        </w:tabs>
      </w:pPr>
    </w:lvl>
    <w:lvl w:ilvl="5">
      <w:start w:val="1"/>
      <w:numFmt w:val="decimal"/>
      <w:lvlText w:val="%1.%2.%3.%4.%5.%6."/>
      <w:lvlJc w:val="left"/>
      <w:pPr>
        <w:tabs>
          <w:tab w:val="num" w:pos="2880"/>
        </w:tabs>
      </w:pPr>
    </w:lvl>
    <w:lvl w:ilvl="6">
      <w:start w:val="1"/>
      <w:numFmt w:val="decimal"/>
      <w:lvlText w:val="%1.%2.%3.%4.%5.%6.%7."/>
      <w:lvlJc w:val="left"/>
      <w:pPr>
        <w:tabs>
          <w:tab w:val="num" w:pos="3600"/>
        </w:tabs>
      </w:pPr>
    </w:lvl>
    <w:lvl w:ilvl="7">
      <w:start w:val="1"/>
      <w:numFmt w:val="decimal"/>
      <w:lvlText w:val="%1.%2.%3.%4.%5.%6.%7.%8."/>
      <w:lvlJc w:val="left"/>
      <w:pPr>
        <w:tabs>
          <w:tab w:val="num" w:pos="3960"/>
        </w:tabs>
      </w:pPr>
    </w:lvl>
    <w:lvl w:ilvl="8">
      <w:start w:val="1"/>
      <w:numFmt w:val="decimal"/>
      <w:lvlText w:val="%1.%2.%3.%4.%5.%6.%7.%8.%9."/>
      <w:lvlJc w:val="left"/>
      <w:pPr>
        <w:tabs>
          <w:tab w:val="num" w:pos="4680"/>
        </w:tabs>
      </w:pPr>
    </w:lvl>
  </w:abstractNum>
  <w:abstractNum w:abstractNumId="23" w15:restartNumberingAfterBreak="0">
    <w:nsid w:val="00000018"/>
    <w:multiLevelType w:val="multilevel"/>
    <w:tmpl w:val="00000018"/>
    <w:name w:val="WW8Num24"/>
    <w:lvl w:ilvl="0">
      <w:start w:val="1"/>
      <w:numFmt w:val="decimal"/>
      <w:lvlText w:val="%1."/>
      <w:lvlJc w:val="left"/>
      <w:pPr>
        <w:tabs>
          <w:tab w:val="num" w:pos="480"/>
        </w:tabs>
      </w:pPr>
    </w:lvl>
    <w:lvl w:ilvl="1">
      <w:start w:val="1"/>
      <w:numFmt w:val="bullet"/>
      <w:lvlText w:val="·"/>
      <w:lvlJc w:val="left"/>
      <w:pPr>
        <w:tabs>
          <w:tab w:val="num" w:pos="1200"/>
        </w:tabs>
      </w:pPr>
      <w:rPr>
        <w:rFonts w:ascii="Symbol" w:hAnsi="Symbol"/>
      </w:rPr>
    </w:lvl>
    <w:lvl w:ilvl="2">
      <w:start w:val="1"/>
      <w:numFmt w:val="decimal"/>
      <w:lvlText w:val="%3."/>
      <w:lvlJc w:val="left"/>
      <w:pPr>
        <w:tabs>
          <w:tab w:val="num" w:pos="2100"/>
        </w:tabs>
      </w:pPr>
    </w:lvl>
    <w:lvl w:ilvl="3">
      <w:start w:val="1"/>
      <w:numFmt w:val="decimal"/>
      <w:lvlText w:val="%4."/>
      <w:lvlJc w:val="left"/>
      <w:pPr>
        <w:tabs>
          <w:tab w:val="num" w:pos="2640"/>
        </w:tabs>
      </w:pPr>
    </w:lvl>
    <w:lvl w:ilvl="4">
      <w:start w:val="1"/>
      <w:numFmt w:val="lowerLetter"/>
      <w:lvlText w:val="%5."/>
      <w:lvlJc w:val="left"/>
      <w:pPr>
        <w:tabs>
          <w:tab w:val="num" w:pos="3360"/>
        </w:tabs>
      </w:pPr>
    </w:lvl>
    <w:lvl w:ilvl="5">
      <w:start w:val="1"/>
      <w:numFmt w:val="lowerRoman"/>
      <w:lvlText w:val="%6."/>
      <w:lvlJc w:val="right"/>
      <w:pPr>
        <w:tabs>
          <w:tab w:val="num" w:pos="4080"/>
        </w:tabs>
      </w:pPr>
    </w:lvl>
    <w:lvl w:ilvl="6">
      <w:start w:val="1"/>
      <w:numFmt w:val="decimal"/>
      <w:lvlText w:val="%7."/>
      <w:lvlJc w:val="left"/>
      <w:pPr>
        <w:tabs>
          <w:tab w:val="num" w:pos="4800"/>
        </w:tabs>
      </w:pPr>
    </w:lvl>
    <w:lvl w:ilvl="7">
      <w:start w:val="1"/>
      <w:numFmt w:val="lowerLetter"/>
      <w:lvlText w:val="%8."/>
      <w:lvlJc w:val="left"/>
      <w:pPr>
        <w:tabs>
          <w:tab w:val="num" w:pos="5520"/>
        </w:tabs>
      </w:pPr>
    </w:lvl>
    <w:lvl w:ilvl="8">
      <w:start w:val="1"/>
      <w:numFmt w:val="lowerRoman"/>
      <w:lvlText w:val="%9."/>
      <w:lvlJc w:val="right"/>
      <w:pPr>
        <w:tabs>
          <w:tab w:val="num" w:pos="6240"/>
        </w:tabs>
      </w:pPr>
    </w:lvl>
  </w:abstractNum>
  <w:abstractNum w:abstractNumId="24" w15:restartNumberingAfterBreak="0">
    <w:nsid w:val="00000019"/>
    <w:multiLevelType w:val="singleLevel"/>
    <w:tmpl w:val="00000019"/>
    <w:name w:val="WW8Num25"/>
    <w:lvl w:ilvl="0">
      <w:start w:val="1"/>
      <w:numFmt w:val="bullet"/>
      <w:lvlText w:val="·"/>
      <w:lvlJc w:val="left"/>
      <w:pPr>
        <w:tabs>
          <w:tab w:val="num" w:pos="720"/>
        </w:tabs>
      </w:pPr>
      <w:rPr>
        <w:rFonts w:ascii="Symbol" w:hAnsi="Symbol"/>
      </w:rPr>
    </w:lvl>
  </w:abstractNum>
  <w:abstractNum w:abstractNumId="25" w15:restartNumberingAfterBreak="0">
    <w:nsid w:val="0000001A"/>
    <w:multiLevelType w:val="multilevel"/>
    <w:tmpl w:val="B25852B2"/>
    <w:name w:val="WW8Num26"/>
    <w:lvl w:ilvl="0">
      <w:start w:val="1"/>
      <w:numFmt w:val="decimal"/>
      <w:lvlText w:val="%1."/>
      <w:lvlJc w:val="left"/>
      <w:pPr>
        <w:tabs>
          <w:tab w:val="num" w:pos="1440"/>
        </w:tabs>
      </w:pPr>
      <w:rPr>
        <w:i w:val="0"/>
      </w:rPr>
    </w:lvl>
    <w:lvl w:ilvl="1">
      <w:start w:val="3"/>
      <w:numFmt w:val="decimal"/>
      <w:isLgl/>
      <w:lvlText w:val="%1.%2"/>
      <w:lvlJc w:val="left"/>
      <w:pPr>
        <w:tabs>
          <w:tab w:val="num" w:pos="607"/>
        </w:tabs>
        <w:ind w:left="607" w:hanging="435"/>
      </w:pPr>
      <w:rPr>
        <w:rFonts w:hint="default"/>
      </w:rPr>
    </w:lvl>
    <w:lvl w:ilvl="2">
      <w:start w:val="4"/>
      <w:numFmt w:val="decimal"/>
      <w:isLgl/>
      <w:lvlText w:val="%1.%2.%3"/>
      <w:lvlJc w:val="left"/>
      <w:pPr>
        <w:tabs>
          <w:tab w:val="num" w:pos="1064"/>
        </w:tabs>
        <w:ind w:left="1064" w:hanging="720"/>
      </w:pPr>
      <w:rPr>
        <w:rFonts w:hint="default"/>
      </w:rPr>
    </w:lvl>
    <w:lvl w:ilvl="3">
      <w:start w:val="1"/>
      <w:numFmt w:val="decimal"/>
      <w:isLgl/>
      <w:lvlText w:val="%1.%2.%3.%4"/>
      <w:lvlJc w:val="left"/>
      <w:pPr>
        <w:tabs>
          <w:tab w:val="num" w:pos="1236"/>
        </w:tabs>
        <w:ind w:left="1236" w:hanging="720"/>
      </w:pPr>
      <w:rPr>
        <w:rFonts w:hint="default"/>
      </w:rPr>
    </w:lvl>
    <w:lvl w:ilvl="4">
      <w:start w:val="1"/>
      <w:numFmt w:val="decimal"/>
      <w:isLgl/>
      <w:lvlText w:val="%1.%2.%3.%4.%5"/>
      <w:lvlJc w:val="left"/>
      <w:pPr>
        <w:tabs>
          <w:tab w:val="num" w:pos="1768"/>
        </w:tabs>
        <w:ind w:left="1768" w:hanging="1080"/>
      </w:pPr>
      <w:rPr>
        <w:rFonts w:hint="default"/>
      </w:rPr>
    </w:lvl>
    <w:lvl w:ilvl="5">
      <w:start w:val="1"/>
      <w:numFmt w:val="decimal"/>
      <w:isLgl/>
      <w:lvlText w:val="%1.%2.%3.%4.%5.%6"/>
      <w:lvlJc w:val="left"/>
      <w:pPr>
        <w:tabs>
          <w:tab w:val="num" w:pos="1940"/>
        </w:tabs>
        <w:ind w:left="1940" w:hanging="1080"/>
      </w:pPr>
      <w:rPr>
        <w:rFonts w:hint="default"/>
      </w:rPr>
    </w:lvl>
    <w:lvl w:ilvl="6">
      <w:start w:val="1"/>
      <w:numFmt w:val="decimal"/>
      <w:isLgl/>
      <w:lvlText w:val="%1.%2.%3.%4.%5.%6.%7"/>
      <w:lvlJc w:val="left"/>
      <w:pPr>
        <w:tabs>
          <w:tab w:val="num" w:pos="2472"/>
        </w:tabs>
        <w:ind w:left="2472" w:hanging="1440"/>
      </w:pPr>
      <w:rPr>
        <w:rFonts w:hint="default"/>
      </w:rPr>
    </w:lvl>
    <w:lvl w:ilvl="7">
      <w:start w:val="1"/>
      <w:numFmt w:val="decimal"/>
      <w:isLgl/>
      <w:lvlText w:val="%1.%2.%3.%4.%5.%6.%7.%8"/>
      <w:lvlJc w:val="left"/>
      <w:pPr>
        <w:tabs>
          <w:tab w:val="num" w:pos="2644"/>
        </w:tabs>
        <w:ind w:left="2644" w:hanging="1440"/>
      </w:pPr>
      <w:rPr>
        <w:rFonts w:hint="default"/>
      </w:rPr>
    </w:lvl>
    <w:lvl w:ilvl="8">
      <w:start w:val="1"/>
      <w:numFmt w:val="decimal"/>
      <w:isLgl/>
      <w:lvlText w:val="%1.%2.%3.%4.%5.%6.%7.%8.%9"/>
      <w:lvlJc w:val="left"/>
      <w:pPr>
        <w:tabs>
          <w:tab w:val="num" w:pos="2816"/>
        </w:tabs>
        <w:ind w:left="2816" w:hanging="1440"/>
      </w:pPr>
      <w:rPr>
        <w:rFonts w:hint="default"/>
      </w:rPr>
    </w:lvl>
  </w:abstractNum>
  <w:abstractNum w:abstractNumId="26" w15:restartNumberingAfterBreak="0">
    <w:nsid w:val="0000001B"/>
    <w:multiLevelType w:val="singleLevel"/>
    <w:tmpl w:val="0000001B"/>
    <w:name w:val="WW8Num27"/>
    <w:lvl w:ilvl="0">
      <w:start w:val="1"/>
      <w:numFmt w:val="bullet"/>
      <w:lvlText w:val="·"/>
      <w:lvlJc w:val="left"/>
      <w:pPr>
        <w:tabs>
          <w:tab w:val="num" w:pos="1080"/>
        </w:tabs>
      </w:pPr>
      <w:rPr>
        <w:rFonts w:ascii="Symbol" w:hAnsi="Symbol"/>
      </w:rPr>
    </w:lvl>
  </w:abstractNum>
  <w:abstractNum w:abstractNumId="27" w15:restartNumberingAfterBreak="0">
    <w:nsid w:val="0000001C"/>
    <w:multiLevelType w:val="singleLevel"/>
    <w:tmpl w:val="0000001C"/>
    <w:name w:val="WW8Num28"/>
    <w:lvl w:ilvl="0">
      <w:start w:val="1"/>
      <w:numFmt w:val="bullet"/>
      <w:lvlText w:val="·"/>
      <w:lvlJc w:val="left"/>
      <w:pPr>
        <w:tabs>
          <w:tab w:val="num" w:pos="1440"/>
        </w:tabs>
      </w:pPr>
      <w:rPr>
        <w:rFonts w:ascii="Symbol" w:hAnsi="Symbol"/>
      </w:rPr>
    </w:lvl>
  </w:abstractNum>
  <w:abstractNum w:abstractNumId="28" w15:restartNumberingAfterBreak="0">
    <w:nsid w:val="0000001D"/>
    <w:multiLevelType w:val="singleLevel"/>
    <w:tmpl w:val="0000001D"/>
    <w:name w:val="WW8Num29"/>
    <w:lvl w:ilvl="0">
      <w:start w:val="1"/>
      <w:numFmt w:val="bullet"/>
      <w:lvlText w:val="·"/>
      <w:lvlJc w:val="left"/>
      <w:pPr>
        <w:tabs>
          <w:tab w:val="num" w:pos="1080"/>
        </w:tabs>
      </w:pPr>
      <w:rPr>
        <w:rFonts w:ascii="Symbol" w:hAnsi="Symbol"/>
      </w:rPr>
    </w:lvl>
  </w:abstractNum>
  <w:abstractNum w:abstractNumId="29" w15:restartNumberingAfterBreak="0">
    <w:nsid w:val="0000001E"/>
    <w:multiLevelType w:val="multilevel"/>
    <w:tmpl w:val="0000001E"/>
    <w:name w:val="WW8Num30"/>
    <w:lvl w:ilvl="0">
      <w:start w:val="3"/>
      <w:numFmt w:val="decimal"/>
      <w:lvlText w:val="%1."/>
      <w:lvlJc w:val="left"/>
      <w:pPr>
        <w:tabs>
          <w:tab w:val="num" w:pos="480"/>
        </w:tabs>
      </w:pPr>
    </w:lvl>
    <w:lvl w:ilvl="1">
      <w:start w:val="1"/>
      <w:numFmt w:val="lowerLetter"/>
      <w:lvlText w:val="%2."/>
      <w:lvlJc w:val="left"/>
      <w:pPr>
        <w:tabs>
          <w:tab w:val="num" w:pos="1200"/>
        </w:tabs>
      </w:pPr>
    </w:lvl>
    <w:lvl w:ilvl="2">
      <w:start w:val="1"/>
      <w:numFmt w:val="decimal"/>
      <w:lvlText w:val="%3."/>
      <w:lvlJc w:val="left"/>
      <w:pPr>
        <w:tabs>
          <w:tab w:val="num" w:pos="2100"/>
        </w:tabs>
      </w:pPr>
    </w:lvl>
    <w:lvl w:ilvl="3">
      <w:start w:val="1"/>
      <w:numFmt w:val="decimal"/>
      <w:lvlText w:val="%4."/>
      <w:lvlJc w:val="left"/>
      <w:pPr>
        <w:tabs>
          <w:tab w:val="num" w:pos="2640"/>
        </w:tabs>
      </w:pPr>
    </w:lvl>
    <w:lvl w:ilvl="4">
      <w:start w:val="1"/>
      <w:numFmt w:val="lowerLetter"/>
      <w:lvlText w:val="%5."/>
      <w:lvlJc w:val="left"/>
      <w:pPr>
        <w:tabs>
          <w:tab w:val="num" w:pos="3360"/>
        </w:tabs>
      </w:pPr>
    </w:lvl>
    <w:lvl w:ilvl="5">
      <w:start w:val="1"/>
      <w:numFmt w:val="lowerRoman"/>
      <w:lvlText w:val="%6."/>
      <w:lvlJc w:val="right"/>
      <w:pPr>
        <w:tabs>
          <w:tab w:val="num" w:pos="4080"/>
        </w:tabs>
      </w:pPr>
    </w:lvl>
    <w:lvl w:ilvl="6">
      <w:start w:val="1"/>
      <w:numFmt w:val="decimal"/>
      <w:lvlText w:val="%7."/>
      <w:lvlJc w:val="left"/>
      <w:pPr>
        <w:tabs>
          <w:tab w:val="num" w:pos="4800"/>
        </w:tabs>
      </w:pPr>
    </w:lvl>
    <w:lvl w:ilvl="7">
      <w:start w:val="1"/>
      <w:numFmt w:val="lowerLetter"/>
      <w:lvlText w:val="%8."/>
      <w:lvlJc w:val="left"/>
      <w:pPr>
        <w:tabs>
          <w:tab w:val="num" w:pos="5520"/>
        </w:tabs>
      </w:pPr>
    </w:lvl>
    <w:lvl w:ilvl="8">
      <w:start w:val="1"/>
      <w:numFmt w:val="lowerRoman"/>
      <w:lvlText w:val="%9."/>
      <w:lvlJc w:val="right"/>
      <w:pPr>
        <w:tabs>
          <w:tab w:val="num" w:pos="6240"/>
        </w:tabs>
      </w:pPr>
    </w:lvl>
  </w:abstractNum>
  <w:abstractNum w:abstractNumId="30" w15:restartNumberingAfterBreak="0">
    <w:nsid w:val="0000001F"/>
    <w:multiLevelType w:val="singleLevel"/>
    <w:tmpl w:val="0000001F"/>
    <w:name w:val="WW8Num31"/>
    <w:lvl w:ilvl="0">
      <w:start w:val="1"/>
      <w:numFmt w:val="bullet"/>
      <w:lvlText w:val="·"/>
      <w:lvlJc w:val="left"/>
      <w:pPr>
        <w:tabs>
          <w:tab w:val="num" w:pos="720"/>
        </w:tabs>
      </w:pPr>
      <w:rPr>
        <w:rFonts w:ascii="Symbol" w:hAnsi="Symbol"/>
      </w:rPr>
    </w:lvl>
  </w:abstractNum>
  <w:abstractNum w:abstractNumId="31" w15:restartNumberingAfterBreak="0">
    <w:nsid w:val="00000020"/>
    <w:multiLevelType w:val="multilevel"/>
    <w:tmpl w:val="00000020"/>
    <w:name w:val="WW8Num32"/>
    <w:lvl w:ilvl="0">
      <w:start w:val="1"/>
      <w:numFmt w:val="decimal"/>
      <w:lvlText w:val="%1"/>
      <w:lvlJc w:val="left"/>
      <w:pPr>
        <w:tabs>
          <w:tab w:val="num" w:pos="435"/>
        </w:tabs>
      </w:pPr>
    </w:lvl>
    <w:lvl w:ilvl="1">
      <w:start w:val="1"/>
      <w:numFmt w:val="decimal"/>
      <w:lvlText w:val="%1.%2"/>
      <w:lvlJc w:val="left"/>
      <w:pPr>
        <w:tabs>
          <w:tab w:val="num" w:pos="789"/>
        </w:tabs>
      </w:pPr>
    </w:lvl>
    <w:lvl w:ilvl="2">
      <w:start w:val="1"/>
      <w:numFmt w:val="decimal"/>
      <w:lvlText w:val="%1.%2.%3"/>
      <w:lvlJc w:val="left"/>
      <w:pPr>
        <w:tabs>
          <w:tab w:val="num" w:pos="1428"/>
        </w:tabs>
      </w:pPr>
    </w:lvl>
    <w:lvl w:ilvl="3">
      <w:start w:val="1"/>
      <w:numFmt w:val="decimal"/>
      <w:lvlText w:val="%1.%2.%3.%4"/>
      <w:lvlJc w:val="left"/>
      <w:pPr>
        <w:tabs>
          <w:tab w:val="num" w:pos="1782"/>
        </w:tabs>
      </w:pPr>
    </w:lvl>
    <w:lvl w:ilvl="4">
      <w:start w:val="1"/>
      <w:numFmt w:val="decimal"/>
      <w:lvlText w:val="%1.%2.%3.%4.%5"/>
      <w:lvlJc w:val="left"/>
      <w:pPr>
        <w:tabs>
          <w:tab w:val="num" w:pos="2496"/>
        </w:tabs>
      </w:pPr>
    </w:lvl>
    <w:lvl w:ilvl="5">
      <w:start w:val="1"/>
      <w:numFmt w:val="decimal"/>
      <w:lvlText w:val="%1.%2.%3.%4.%5.%6"/>
      <w:lvlJc w:val="left"/>
      <w:pPr>
        <w:tabs>
          <w:tab w:val="num" w:pos="2850"/>
        </w:tabs>
      </w:pPr>
    </w:lvl>
    <w:lvl w:ilvl="6">
      <w:start w:val="1"/>
      <w:numFmt w:val="decimal"/>
      <w:lvlText w:val="%1.%2.%3.%4.%5.%6.%7"/>
      <w:lvlJc w:val="left"/>
      <w:pPr>
        <w:tabs>
          <w:tab w:val="num" w:pos="3564"/>
        </w:tabs>
      </w:pPr>
    </w:lvl>
    <w:lvl w:ilvl="7">
      <w:start w:val="1"/>
      <w:numFmt w:val="decimal"/>
      <w:lvlText w:val="%1.%2.%3.%4.%5.%6.%7.%8"/>
      <w:lvlJc w:val="left"/>
      <w:pPr>
        <w:tabs>
          <w:tab w:val="num" w:pos="3918"/>
        </w:tabs>
      </w:pPr>
    </w:lvl>
    <w:lvl w:ilvl="8">
      <w:start w:val="1"/>
      <w:numFmt w:val="decimal"/>
      <w:lvlText w:val="%1.%2.%3.%4.%5.%6.%7.%8.%9"/>
      <w:lvlJc w:val="left"/>
      <w:pPr>
        <w:tabs>
          <w:tab w:val="num" w:pos="4272"/>
        </w:tabs>
      </w:pPr>
    </w:lvl>
  </w:abstractNum>
  <w:abstractNum w:abstractNumId="32" w15:restartNumberingAfterBreak="0">
    <w:nsid w:val="00000021"/>
    <w:multiLevelType w:val="singleLevel"/>
    <w:tmpl w:val="00000021"/>
    <w:name w:val="WW8Num33"/>
    <w:lvl w:ilvl="0">
      <w:start w:val="1"/>
      <w:numFmt w:val="decimal"/>
      <w:lvlText w:val="%1."/>
      <w:lvlJc w:val="left"/>
      <w:pPr>
        <w:tabs>
          <w:tab w:val="num" w:pos="720"/>
        </w:tabs>
      </w:pPr>
    </w:lvl>
  </w:abstractNum>
  <w:abstractNum w:abstractNumId="33" w15:restartNumberingAfterBreak="0">
    <w:nsid w:val="00000022"/>
    <w:multiLevelType w:val="singleLevel"/>
    <w:tmpl w:val="00000022"/>
    <w:name w:val="WW8Num34"/>
    <w:lvl w:ilvl="0">
      <w:start w:val="1"/>
      <w:numFmt w:val="bullet"/>
      <w:lvlText w:val="·"/>
      <w:lvlJc w:val="left"/>
      <w:pPr>
        <w:tabs>
          <w:tab w:val="num" w:pos="1440"/>
        </w:tabs>
      </w:pPr>
      <w:rPr>
        <w:rFonts w:ascii="Symbol" w:hAnsi="Symbol"/>
      </w:rPr>
    </w:lvl>
  </w:abstractNum>
  <w:abstractNum w:abstractNumId="34" w15:restartNumberingAfterBreak="0">
    <w:nsid w:val="00000023"/>
    <w:multiLevelType w:val="singleLevel"/>
    <w:tmpl w:val="00000023"/>
    <w:name w:val="WW8Num35"/>
    <w:lvl w:ilvl="0">
      <w:start w:val="1"/>
      <w:numFmt w:val="bullet"/>
      <w:lvlText w:val="·"/>
      <w:lvlJc w:val="left"/>
      <w:pPr>
        <w:tabs>
          <w:tab w:val="num" w:pos="720"/>
        </w:tabs>
      </w:pPr>
      <w:rPr>
        <w:rFonts w:ascii="Symbol" w:hAnsi="Symbol"/>
      </w:rPr>
    </w:lvl>
  </w:abstractNum>
  <w:abstractNum w:abstractNumId="35" w15:restartNumberingAfterBreak="0">
    <w:nsid w:val="00000024"/>
    <w:multiLevelType w:val="singleLevel"/>
    <w:tmpl w:val="00000024"/>
    <w:name w:val="WW8Num36"/>
    <w:lvl w:ilvl="0">
      <w:start w:val="1"/>
      <w:numFmt w:val="decimal"/>
      <w:lvlText w:val="%1."/>
      <w:lvlJc w:val="left"/>
      <w:pPr>
        <w:tabs>
          <w:tab w:val="num" w:pos="1080"/>
        </w:tabs>
      </w:pPr>
    </w:lvl>
  </w:abstractNum>
  <w:abstractNum w:abstractNumId="36" w15:restartNumberingAfterBreak="0">
    <w:nsid w:val="00000025"/>
    <w:multiLevelType w:val="multilevel"/>
    <w:tmpl w:val="408A7EBC"/>
    <w:name w:val="WW8Num37"/>
    <w:lvl w:ilvl="0">
      <w:start w:val="1"/>
      <w:numFmt w:val="decimal"/>
      <w:lvlText w:val="%1."/>
      <w:lvlJc w:val="left"/>
      <w:pPr>
        <w:tabs>
          <w:tab w:val="num" w:pos="720"/>
        </w:tabs>
      </w:pPr>
    </w:lvl>
    <w:lvl w:ilvl="1">
      <w:start w:val="2"/>
      <w:numFmt w:val="decimal"/>
      <w:lvlText w:val="%1.%2."/>
      <w:lvlJc w:val="left"/>
      <w:pPr>
        <w:tabs>
          <w:tab w:val="num" w:pos="1080"/>
        </w:tabs>
      </w:pPr>
    </w:lvl>
    <w:lvl w:ilvl="2">
      <w:start w:val="1"/>
      <w:numFmt w:val="decimal"/>
      <w:lvlText w:val="%1.%2.%3."/>
      <w:lvlJc w:val="left"/>
      <w:pPr>
        <w:tabs>
          <w:tab w:val="num" w:pos="1440"/>
        </w:tabs>
      </w:pPr>
    </w:lvl>
    <w:lvl w:ilvl="3">
      <w:start w:val="1"/>
      <w:numFmt w:val="decimal"/>
      <w:lvlText w:val="%1.%2.%3.%4."/>
      <w:lvlJc w:val="left"/>
      <w:pPr>
        <w:tabs>
          <w:tab w:val="num" w:pos="1800"/>
        </w:tabs>
      </w:pPr>
    </w:lvl>
    <w:lvl w:ilvl="4">
      <w:start w:val="1"/>
      <w:numFmt w:val="decimal"/>
      <w:lvlText w:val="%1.%2.%3.%4.%5."/>
      <w:lvlJc w:val="left"/>
      <w:pPr>
        <w:tabs>
          <w:tab w:val="num" w:pos="2520"/>
        </w:tabs>
      </w:pPr>
    </w:lvl>
    <w:lvl w:ilvl="5">
      <w:start w:val="1"/>
      <w:numFmt w:val="decimal"/>
      <w:lvlText w:val="%1.%2.%3.%4.%5.%6."/>
      <w:lvlJc w:val="left"/>
      <w:pPr>
        <w:tabs>
          <w:tab w:val="num" w:pos="2880"/>
        </w:tabs>
      </w:pPr>
    </w:lvl>
    <w:lvl w:ilvl="6">
      <w:start w:val="1"/>
      <w:numFmt w:val="decimal"/>
      <w:lvlText w:val="%1.%2.%3.%4.%5.%6.%7."/>
      <w:lvlJc w:val="left"/>
      <w:pPr>
        <w:tabs>
          <w:tab w:val="num" w:pos="3600"/>
        </w:tabs>
      </w:pPr>
    </w:lvl>
    <w:lvl w:ilvl="7">
      <w:start w:val="1"/>
      <w:numFmt w:val="decimal"/>
      <w:lvlText w:val="%1.%2.%3.%4.%5.%6.%7.%8."/>
      <w:lvlJc w:val="left"/>
      <w:pPr>
        <w:tabs>
          <w:tab w:val="num" w:pos="3960"/>
        </w:tabs>
      </w:pPr>
    </w:lvl>
    <w:lvl w:ilvl="8">
      <w:start w:val="1"/>
      <w:numFmt w:val="decimal"/>
      <w:lvlText w:val="%1.%2.%3.%4.%5.%6.%7.%8.%9."/>
      <w:lvlJc w:val="left"/>
      <w:pPr>
        <w:tabs>
          <w:tab w:val="num" w:pos="4680"/>
        </w:tabs>
      </w:pPr>
    </w:lvl>
  </w:abstractNum>
  <w:abstractNum w:abstractNumId="37" w15:restartNumberingAfterBreak="0">
    <w:nsid w:val="00000026"/>
    <w:multiLevelType w:val="multilevel"/>
    <w:tmpl w:val="00000026"/>
    <w:name w:val="WW8Num38"/>
    <w:lvl w:ilvl="0">
      <w:start w:val="1"/>
      <w:numFmt w:val="decimal"/>
      <w:lvlText w:val="%1."/>
      <w:lvlJc w:val="left"/>
      <w:pPr>
        <w:tabs>
          <w:tab w:val="num" w:pos="720"/>
        </w:tabs>
      </w:pPr>
    </w:lvl>
    <w:lvl w:ilvl="1">
      <w:start w:val="1"/>
      <w:numFmt w:val="bullet"/>
      <w:lvlText w:val="o"/>
      <w:lvlJc w:val="left"/>
      <w:pPr>
        <w:tabs>
          <w:tab w:val="num" w:pos="1440"/>
        </w:tabs>
      </w:pPr>
      <w:rPr>
        <w:rFonts w:ascii="Courier New" w:hAnsi="Courier New" w:cs="Courier New"/>
      </w:rPr>
    </w:lvl>
    <w:lvl w:ilvl="2">
      <w:start w:val="1"/>
      <w:numFmt w:val="bullet"/>
      <w:lvlText w:val="§"/>
      <w:lvlJc w:val="left"/>
      <w:pPr>
        <w:tabs>
          <w:tab w:val="num" w:pos="2160"/>
        </w:tabs>
      </w:pPr>
      <w:rPr>
        <w:rFonts w:ascii="Wingdings" w:hAnsi="Wingdings"/>
      </w:rPr>
    </w:lvl>
    <w:lvl w:ilvl="3">
      <w:start w:val="1"/>
      <w:numFmt w:val="bullet"/>
      <w:lvlText w:val="·"/>
      <w:lvlJc w:val="left"/>
      <w:pPr>
        <w:tabs>
          <w:tab w:val="num" w:pos="2880"/>
        </w:tabs>
      </w:pPr>
      <w:rPr>
        <w:rFonts w:ascii="Symbol" w:hAnsi="Symbol"/>
      </w:rPr>
    </w:lvl>
    <w:lvl w:ilvl="4">
      <w:start w:val="1"/>
      <w:numFmt w:val="bullet"/>
      <w:lvlText w:val="o"/>
      <w:lvlJc w:val="left"/>
      <w:pPr>
        <w:tabs>
          <w:tab w:val="num" w:pos="3600"/>
        </w:tabs>
      </w:pPr>
      <w:rPr>
        <w:rFonts w:ascii="Courier New" w:hAnsi="Courier New" w:cs="Courier New"/>
      </w:rPr>
    </w:lvl>
    <w:lvl w:ilvl="5">
      <w:start w:val="1"/>
      <w:numFmt w:val="bullet"/>
      <w:lvlText w:val="§"/>
      <w:lvlJc w:val="left"/>
      <w:pPr>
        <w:tabs>
          <w:tab w:val="num" w:pos="4320"/>
        </w:tabs>
      </w:pPr>
      <w:rPr>
        <w:rFonts w:ascii="Wingdings" w:hAnsi="Wingdings"/>
      </w:rPr>
    </w:lvl>
    <w:lvl w:ilvl="6">
      <w:start w:val="1"/>
      <w:numFmt w:val="bullet"/>
      <w:lvlText w:val="·"/>
      <w:lvlJc w:val="left"/>
      <w:pPr>
        <w:tabs>
          <w:tab w:val="num" w:pos="5040"/>
        </w:tabs>
      </w:pPr>
      <w:rPr>
        <w:rFonts w:ascii="Symbol" w:hAnsi="Symbol"/>
      </w:rPr>
    </w:lvl>
    <w:lvl w:ilvl="7">
      <w:start w:val="1"/>
      <w:numFmt w:val="bullet"/>
      <w:lvlText w:val="o"/>
      <w:lvlJc w:val="left"/>
      <w:pPr>
        <w:tabs>
          <w:tab w:val="num" w:pos="5760"/>
        </w:tabs>
      </w:pPr>
      <w:rPr>
        <w:rFonts w:ascii="Courier New" w:hAnsi="Courier New" w:cs="Courier New"/>
      </w:rPr>
    </w:lvl>
    <w:lvl w:ilvl="8">
      <w:start w:val="1"/>
      <w:numFmt w:val="bullet"/>
      <w:lvlText w:val="§"/>
      <w:lvlJc w:val="left"/>
      <w:pPr>
        <w:tabs>
          <w:tab w:val="num" w:pos="6480"/>
        </w:tabs>
      </w:pPr>
      <w:rPr>
        <w:rFonts w:ascii="Wingdings" w:hAnsi="Wingdings"/>
      </w:rPr>
    </w:lvl>
  </w:abstractNum>
  <w:abstractNum w:abstractNumId="38" w15:restartNumberingAfterBreak="0">
    <w:nsid w:val="00000027"/>
    <w:multiLevelType w:val="singleLevel"/>
    <w:tmpl w:val="A0124116"/>
    <w:name w:val="WW8Num39"/>
    <w:lvl w:ilvl="0">
      <w:start w:val="1"/>
      <w:numFmt w:val="bullet"/>
      <w:lvlText w:val="·"/>
      <w:lvlJc w:val="left"/>
      <w:pPr>
        <w:tabs>
          <w:tab w:val="num" w:pos="720"/>
        </w:tabs>
      </w:pPr>
      <w:rPr>
        <w:rFonts w:ascii="Symbol" w:hAnsi="Symbol"/>
        <w:color w:val="auto"/>
      </w:rPr>
    </w:lvl>
  </w:abstractNum>
  <w:abstractNum w:abstractNumId="39" w15:restartNumberingAfterBreak="0">
    <w:nsid w:val="00000028"/>
    <w:multiLevelType w:val="singleLevel"/>
    <w:tmpl w:val="00000028"/>
    <w:name w:val="WW8Num40"/>
    <w:lvl w:ilvl="0">
      <w:start w:val="1"/>
      <w:numFmt w:val="bullet"/>
      <w:lvlText w:val="·"/>
      <w:lvlJc w:val="left"/>
      <w:pPr>
        <w:tabs>
          <w:tab w:val="num" w:pos="720"/>
        </w:tabs>
      </w:pPr>
      <w:rPr>
        <w:rFonts w:ascii="Symbol" w:hAnsi="Symbol"/>
      </w:rPr>
    </w:lvl>
  </w:abstractNum>
  <w:abstractNum w:abstractNumId="40" w15:restartNumberingAfterBreak="0">
    <w:nsid w:val="00000029"/>
    <w:multiLevelType w:val="singleLevel"/>
    <w:tmpl w:val="00000029"/>
    <w:name w:val="WW8Num41"/>
    <w:lvl w:ilvl="0">
      <w:start w:val="1"/>
      <w:numFmt w:val="bullet"/>
      <w:lvlText w:val="·"/>
      <w:lvlJc w:val="left"/>
      <w:pPr>
        <w:tabs>
          <w:tab w:val="num" w:pos="720"/>
        </w:tabs>
      </w:pPr>
      <w:rPr>
        <w:rFonts w:ascii="Symbol" w:hAnsi="Symbol"/>
      </w:rPr>
    </w:lvl>
  </w:abstractNum>
  <w:abstractNum w:abstractNumId="41" w15:restartNumberingAfterBreak="0">
    <w:nsid w:val="0000002A"/>
    <w:multiLevelType w:val="singleLevel"/>
    <w:tmpl w:val="0000002A"/>
    <w:name w:val="WW8Num42"/>
    <w:lvl w:ilvl="0">
      <w:start w:val="1"/>
      <w:numFmt w:val="bullet"/>
      <w:lvlText w:val="·"/>
      <w:lvlJc w:val="left"/>
      <w:pPr>
        <w:tabs>
          <w:tab w:val="num" w:pos="720"/>
        </w:tabs>
      </w:pPr>
      <w:rPr>
        <w:rFonts w:ascii="Symbol" w:hAnsi="Symbol"/>
      </w:rPr>
    </w:lvl>
  </w:abstractNum>
  <w:abstractNum w:abstractNumId="42" w15:restartNumberingAfterBreak="0">
    <w:nsid w:val="0000002B"/>
    <w:multiLevelType w:val="singleLevel"/>
    <w:tmpl w:val="0000002B"/>
    <w:name w:val="WW8Num43"/>
    <w:lvl w:ilvl="0">
      <w:start w:val="1"/>
      <w:numFmt w:val="bullet"/>
      <w:lvlText w:val="·"/>
      <w:lvlJc w:val="left"/>
      <w:pPr>
        <w:tabs>
          <w:tab w:val="num" w:pos="720"/>
        </w:tabs>
      </w:pPr>
      <w:rPr>
        <w:rFonts w:ascii="Symbol" w:hAnsi="Symbol"/>
      </w:rPr>
    </w:lvl>
  </w:abstractNum>
  <w:abstractNum w:abstractNumId="43" w15:restartNumberingAfterBreak="0">
    <w:nsid w:val="0000002C"/>
    <w:multiLevelType w:val="singleLevel"/>
    <w:tmpl w:val="0000002C"/>
    <w:name w:val="WW8Num44"/>
    <w:lvl w:ilvl="0">
      <w:start w:val="1"/>
      <w:numFmt w:val="bullet"/>
      <w:lvlText w:val="·"/>
      <w:lvlJc w:val="left"/>
      <w:pPr>
        <w:tabs>
          <w:tab w:val="num" w:pos="720"/>
        </w:tabs>
      </w:pPr>
      <w:rPr>
        <w:rFonts w:ascii="Symbol" w:hAnsi="Symbol"/>
      </w:rPr>
    </w:lvl>
  </w:abstractNum>
  <w:abstractNum w:abstractNumId="44" w15:restartNumberingAfterBreak="0">
    <w:nsid w:val="0000002D"/>
    <w:multiLevelType w:val="multilevel"/>
    <w:tmpl w:val="0F300964"/>
    <w:name w:val="WW8Num45"/>
    <w:lvl w:ilvl="0">
      <w:start w:val="3"/>
      <w:numFmt w:val="decimal"/>
      <w:lvlText w:val="%1."/>
      <w:lvlJc w:val="left"/>
      <w:pPr>
        <w:tabs>
          <w:tab w:val="num" w:pos="480"/>
        </w:tabs>
      </w:pPr>
    </w:lvl>
    <w:lvl w:ilvl="1">
      <w:start w:val="5"/>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5" w15:restartNumberingAfterBreak="0">
    <w:nsid w:val="0000002E"/>
    <w:multiLevelType w:val="singleLevel"/>
    <w:tmpl w:val="0000002E"/>
    <w:name w:val="WW8Num46"/>
    <w:lvl w:ilvl="0">
      <w:start w:val="1"/>
      <w:numFmt w:val="bullet"/>
      <w:lvlText w:val="·"/>
      <w:lvlJc w:val="left"/>
      <w:pPr>
        <w:tabs>
          <w:tab w:val="num" w:pos="1080"/>
        </w:tabs>
      </w:pPr>
      <w:rPr>
        <w:rFonts w:ascii="Symbol" w:hAnsi="Symbol"/>
      </w:rPr>
    </w:lvl>
  </w:abstractNum>
  <w:abstractNum w:abstractNumId="46" w15:restartNumberingAfterBreak="0">
    <w:nsid w:val="0000002F"/>
    <w:multiLevelType w:val="multilevel"/>
    <w:tmpl w:val="391AFEF6"/>
    <w:name w:val="WW8Num47"/>
    <w:lvl w:ilvl="0">
      <w:start w:val="1"/>
      <w:numFmt w:val="decimal"/>
      <w:lvlText w:val="%1."/>
      <w:lvlJc w:val="left"/>
      <w:pPr>
        <w:tabs>
          <w:tab w:val="num" w:pos="720"/>
        </w:tabs>
      </w:p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7" w15:restartNumberingAfterBreak="0">
    <w:nsid w:val="00000030"/>
    <w:multiLevelType w:val="multilevel"/>
    <w:tmpl w:val="00000030"/>
    <w:name w:val="WW8Num48"/>
    <w:lvl w:ilvl="0">
      <w:start w:val="1"/>
      <w:numFmt w:val="decimal"/>
      <w:lvlText w:val="%1."/>
      <w:lvlJc w:val="left"/>
      <w:pPr>
        <w:tabs>
          <w:tab w:val="num" w:pos="735"/>
        </w:tabs>
      </w:pPr>
    </w:lvl>
    <w:lvl w:ilvl="1">
      <w:start w:val="2"/>
      <w:numFmt w:val="decimal"/>
      <w:lvlText w:val="%1.%2."/>
      <w:lvlJc w:val="left"/>
      <w:pPr>
        <w:tabs>
          <w:tab w:val="num" w:pos="1089"/>
        </w:tabs>
      </w:pPr>
    </w:lvl>
    <w:lvl w:ilvl="2">
      <w:start w:val="1"/>
      <w:numFmt w:val="decimal"/>
      <w:lvlText w:val="%1.%2.%3"/>
      <w:lvlJc w:val="left"/>
      <w:pPr>
        <w:tabs>
          <w:tab w:val="num" w:pos="1443"/>
        </w:tabs>
      </w:pPr>
    </w:lvl>
    <w:lvl w:ilvl="3">
      <w:start w:val="1"/>
      <w:numFmt w:val="decimal"/>
      <w:lvlText w:val="%1.%2.%3.%4."/>
      <w:lvlJc w:val="left"/>
      <w:pPr>
        <w:tabs>
          <w:tab w:val="num" w:pos="1797"/>
        </w:tabs>
      </w:pPr>
    </w:lvl>
    <w:lvl w:ilvl="4">
      <w:start w:val="1"/>
      <w:numFmt w:val="decimal"/>
      <w:lvlText w:val="%1.%2.%3.%4.%5."/>
      <w:lvlJc w:val="left"/>
      <w:pPr>
        <w:tabs>
          <w:tab w:val="num" w:pos="2496"/>
        </w:tabs>
      </w:pPr>
    </w:lvl>
    <w:lvl w:ilvl="5">
      <w:start w:val="1"/>
      <w:numFmt w:val="decimal"/>
      <w:lvlText w:val="%1.%2.%3.%4.%5.%6."/>
      <w:lvlJc w:val="left"/>
      <w:pPr>
        <w:tabs>
          <w:tab w:val="num" w:pos="2850"/>
        </w:tabs>
      </w:pPr>
    </w:lvl>
    <w:lvl w:ilvl="6">
      <w:start w:val="1"/>
      <w:numFmt w:val="decimal"/>
      <w:lvlText w:val="%1.%2.%3.%4.%5.%6.%7."/>
      <w:lvlJc w:val="left"/>
      <w:pPr>
        <w:tabs>
          <w:tab w:val="num" w:pos="3564"/>
        </w:tabs>
      </w:pPr>
    </w:lvl>
    <w:lvl w:ilvl="7">
      <w:start w:val="1"/>
      <w:numFmt w:val="decimal"/>
      <w:lvlText w:val="%1.%2.%3.%4.%5.%6.%7.%8."/>
      <w:lvlJc w:val="left"/>
      <w:pPr>
        <w:tabs>
          <w:tab w:val="num" w:pos="3918"/>
        </w:tabs>
      </w:pPr>
    </w:lvl>
    <w:lvl w:ilvl="8">
      <w:start w:val="1"/>
      <w:numFmt w:val="decimal"/>
      <w:lvlText w:val="%1.%2.%3.%4.%5.%6.%7.%8.%9."/>
      <w:lvlJc w:val="left"/>
      <w:pPr>
        <w:tabs>
          <w:tab w:val="num" w:pos="4632"/>
        </w:tabs>
      </w:pPr>
    </w:lvl>
  </w:abstractNum>
  <w:abstractNum w:abstractNumId="48" w15:restartNumberingAfterBreak="0">
    <w:nsid w:val="00000031"/>
    <w:multiLevelType w:val="multilevel"/>
    <w:tmpl w:val="00000031"/>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49" w15:restartNumberingAfterBreak="0">
    <w:nsid w:val="013A3F70"/>
    <w:multiLevelType w:val="hybridMultilevel"/>
    <w:tmpl w:val="80EC6E28"/>
    <w:lvl w:ilvl="0" w:tplc="869C963C">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033831A0"/>
    <w:multiLevelType w:val="multilevel"/>
    <w:tmpl w:val="EC1EDFDC"/>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05455D70"/>
    <w:multiLevelType w:val="hybridMultilevel"/>
    <w:tmpl w:val="D4684058"/>
    <w:lvl w:ilvl="0" w:tplc="CEF291FC">
      <w:start w:val="1"/>
      <w:numFmt w:val="decimal"/>
      <w:lvlText w:val="%1)"/>
      <w:lvlJc w:val="left"/>
      <w:pPr>
        <w:ind w:left="360" w:hanging="360"/>
      </w:pPr>
      <w:rPr>
        <w:rFonts w:hint="default"/>
        <w:b w:val="0"/>
      </w:rPr>
    </w:lvl>
    <w:lvl w:ilvl="1" w:tplc="081A0003">
      <w:start w:val="1"/>
      <w:numFmt w:val="bullet"/>
      <w:lvlText w:val="o"/>
      <w:lvlJc w:val="left"/>
      <w:pPr>
        <w:ind w:left="-1058" w:hanging="360"/>
      </w:pPr>
      <w:rPr>
        <w:rFonts w:ascii="Courier New" w:hAnsi="Courier New" w:cs="Courier New" w:hint="default"/>
      </w:rPr>
    </w:lvl>
    <w:lvl w:ilvl="2" w:tplc="081A0005" w:tentative="1">
      <w:start w:val="1"/>
      <w:numFmt w:val="bullet"/>
      <w:lvlText w:val=""/>
      <w:lvlJc w:val="left"/>
      <w:pPr>
        <w:ind w:left="-338" w:hanging="360"/>
      </w:pPr>
      <w:rPr>
        <w:rFonts w:ascii="Wingdings" w:hAnsi="Wingdings" w:hint="default"/>
      </w:rPr>
    </w:lvl>
    <w:lvl w:ilvl="3" w:tplc="081A0001" w:tentative="1">
      <w:start w:val="1"/>
      <w:numFmt w:val="bullet"/>
      <w:lvlText w:val=""/>
      <w:lvlJc w:val="left"/>
      <w:pPr>
        <w:ind w:left="382" w:hanging="360"/>
      </w:pPr>
      <w:rPr>
        <w:rFonts w:ascii="Symbol" w:hAnsi="Symbol" w:hint="default"/>
      </w:rPr>
    </w:lvl>
    <w:lvl w:ilvl="4" w:tplc="081A0003" w:tentative="1">
      <w:start w:val="1"/>
      <w:numFmt w:val="bullet"/>
      <w:lvlText w:val="o"/>
      <w:lvlJc w:val="left"/>
      <w:pPr>
        <w:ind w:left="1102" w:hanging="360"/>
      </w:pPr>
      <w:rPr>
        <w:rFonts w:ascii="Courier New" w:hAnsi="Courier New" w:cs="Courier New" w:hint="default"/>
      </w:rPr>
    </w:lvl>
    <w:lvl w:ilvl="5" w:tplc="081A0005" w:tentative="1">
      <w:start w:val="1"/>
      <w:numFmt w:val="bullet"/>
      <w:lvlText w:val=""/>
      <w:lvlJc w:val="left"/>
      <w:pPr>
        <w:ind w:left="1822" w:hanging="360"/>
      </w:pPr>
      <w:rPr>
        <w:rFonts w:ascii="Wingdings" w:hAnsi="Wingdings" w:hint="default"/>
      </w:rPr>
    </w:lvl>
    <w:lvl w:ilvl="6" w:tplc="081A0001" w:tentative="1">
      <w:start w:val="1"/>
      <w:numFmt w:val="bullet"/>
      <w:lvlText w:val=""/>
      <w:lvlJc w:val="left"/>
      <w:pPr>
        <w:ind w:left="2542" w:hanging="360"/>
      </w:pPr>
      <w:rPr>
        <w:rFonts w:ascii="Symbol" w:hAnsi="Symbol" w:hint="default"/>
      </w:rPr>
    </w:lvl>
    <w:lvl w:ilvl="7" w:tplc="081A0003" w:tentative="1">
      <w:start w:val="1"/>
      <w:numFmt w:val="bullet"/>
      <w:lvlText w:val="o"/>
      <w:lvlJc w:val="left"/>
      <w:pPr>
        <w:ind w:left="3262" w:hanging="360"/>
      </w:pPr>
      <w:rPr>
        <w:rFonts w:ascii="Courier New" w:hAnsi="Courier New" w:cs="Courier New" w:hint="default"/>
      </w:rPr>
    </w:lvl>
    <w:lvl w:ilvl="8" w:tplc="081A0005" w:tentative="1">
      <w:start w:val="1"/>
      <w:numFmt w:val="bullet"/>
      <w:lvlText w:val=""/>
      <w:lvlJc w:val="left"/>
      <w:pPr>
        <w:ind w:left="3982" w:hanging="360"/>
      </w:pPr>
      <w:rPr>
        <w:rFonts w:ascii="Wingdings" w:hAnsi="Wingdings" w:hint="default"/>
      </w:rPr>
    </w:lvl>
  </w:abstractNum>
  <w:abstractNum w:abstractNumId="52" w15:restartNumberingAfterBreak="0">
    <w:nsid w:val="093A2F8B"/>
    <w:multiLevelType w:val="hybridMultilevel"/>
    <w:tmpl w:val="36DCE452"/>
    <w:lvl w:ilvl="0" w:tplc="04090005">
      <w:start w:val="1"/>
      <w:numFmt w:val="bullet"/>
      <w:lvlText w:val=""/>
      <w:lvlJc w:val="left"/>
      <w:pPr>
        <w:ind w:left="720" w:hanging="360"/>
      </w:pPr>
      <w:rPr>
        <w:rFonts w:ascii="Wingdings" w:hAnsi="Wingdings"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53" w15:restartNumberingAfterBreak="0">
    <w:nsid w:val="0DE367DC"/>
    <w:multiLevelType w:val="multilevel"/>
    <w:tmpl w:val="834A2FB2"/>
    <w:lvl w:ilvl="0">
      <w:start w:val="1"/>
      <w:numFmt w:val="decimal"/>
      <w:pStyle w:val="a"/>
      <w:lvlText w:val="%1."/>
      <w:lvlJc w:val="left"/>
      <w:pPr>
        <w:ind w:left="720" w:hanging="363"/>
      </w:pPr>
      <w:rPr>
        <w:rFonts w:hint="default"/>
      </w:rPr>
    </w:lvl>
    <w:lvl w:ilvl="1">
      <w:start w:val="1"/>
      <w:numFmt w:val="decimal"/>
      <w:lvlText w:val="%1.%2."/>
      <w:lvlJc w:val="left"/>
      <w:pPr>
        <w:ind w:left="1076" w:hanging="356"/>
      </w:pPr>
      <w:rPr>
        <w:rFonts w:hint="default"/>
      </w:rPr>
    </w:lvl>
    <w:lvl w:ilvl="2">
      <w:start w:val="1"/>
      <w:numFmt w:val="decimal"/>
      <w:lvlText w:val="%1.%2.%3."/>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54" w15:restartNumberingAfterBreak="0">
    <w:nsid w:val="0EA325BD"/>
    <w:multiLevelType w:val="hybridMultilevel"/>
    <w:tmpl w:val="F33E49E4"/>
    <w:name w:val="WW8Num2132222"/>
    <w:lvl w:ilvl="0" w:tplc="BA1EC15C">
      <w:start w:val="1"/>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0EE473EB"/>
    <w:multiLevelType w:val="hybridMultilevel"/>
    <w:tmpl w:val="C9ECD9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10B05245"/>
    <w:multiLevelType w:val="hybridMultilevel"/>
    <w:tmpl w:val="B1DE0348"/>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10DD2EF6"/>
    <w:multiLevelType w:val="hybridMultilevel"/>
    <w:tmpl w:val="9CE0DDBE"/>
    <w:name w:val="WW8Num213"/>
    <w:lvl w:ilvl="0" w:tplc="CB5E55BA">
      <w:start w:val="1"/>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112447BE"/>
    <w:multiLevelType w:val="hybridMultilevel"/>
    <w:tmpl w:val="FAE0E94E"/>
    <w:name w:val="WW8Num2132"/>
    <w:lvl w:ilvl="0" w:tplc="D51651C4">
      <w:start w:val="2"/>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12B72EB9"/>
    <w:multiLevelType w:val="hybridMultilevel"/>
    <w:tmpl w:val="52D05992"/>
    <w:name w:val="WW8Num2123"/>
    <w:lvl w:ilvl="0" w:tplc="84900344">
      <w:start w:val="2"/>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15:restartNumberingAfterBreak="0">
    <w:nsid w:val="131B2A48"/>
    <w:multiLevelType w:val="hybridMultilevel"/>
    <w:tmpl w:val="0C36C0F0"/>
    <w:lvl w:ilvl="0" w:tplc="0409000F">
      <w:start w:val="1"/>
      <w:numFmt w:val="decimal"/>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13304A37"/>
    <w:multiLevelType w:val="hybridMultilevel"/>
    <w:tmpl w:val="6BE22BD2"/>
    <w:lvl w:ilvl="0" w:tplc="A4689468">
      <w:start w:val="1"/>
      <w:numFmt w:val="bullet"/>
      <w:pStyle w:val="Bulit02"/>
      <w:lvlText w:val=""/>
      <w:lvlJc w:val="left"/>
      <w:pPr>
        <w:ind w:left="1080" w:hanging="360"/>
      </w:pPr>
      <w:rPr>
        <w:rFonts w:ascii="Symbol" w:hAnsi="Symbol" w:hint="default"/>
      </w:rPr>
    </w:lvl>
    <w:lvl w:ilvl="1" w:tplc="7840C422">
      <w:start w:val="3"/>
      <w:numFmt w:val="bullet"/>
      <w:pStyle w:val="Bulit03"/>
      <w:lvlText w:val="-"/>
      <w:lvlJc w:val="left"/>
      <w:pPr>
        <w:ind w:left="2138" w:hanging="720"/>
      </w:pPr>
      <w:rPr>
        <w:rFonts w:ascii="Arial" w:eastAsia="Times New Roman" w:hAnsi="Aria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62" w15:restartNumberingAfterBreak="0">
    <w:nsid w:val="13845278"/>
    <w:multiLevelType w:val="hybridMultilevel"/>
    <w:tmpl w:val="318AE94C"/>
    <w:lvl w:ilvl="0" w:tplc="04090001">
      <w:start w:val="1"/>
      <w:numFmt w:val="bullet"/>
      <w:lvlText w:val=""/>
      <w:lvlJc w:val="left"/>
      <w:pPr>
        <w:ind w:left="1571" w:hanging="360"/>
      </w:pPr>
      <w:rPr>
        <w:rFonts w:ascii="Symbol" w:hAnsi="Symbol" w:hint="default"/>
      </w:rPr>
    </w:lvl>
    <w:lvl w:ilvl="1" w:tplc="04090003">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63" w15:restartNumberingAfterBreak="0">
    <w:nsid w:val="15115F0E"/>
    <w:multiLevelType w:val="hybridMultilevel"/>
    <w:tmpl w:val="BFF237D8"/>
    <w:name w:val="WW8Num212332"/>
    <w:lvl w:ilvl="0" w:tplc="7398267E">
      <w:start w:val="4"/>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15:restartNumberingAfterBreak="0">
    <w:nsid w:val="15A217F1"/>
    <w:multiLevelType w:val="hybridMultilevel"/>
    <w:tmpl w:val="72D014A2"/>
    <w:lvl w:ilvl="0" w:tplc="CF687374">
      <w:start w:val="2"/>
      <w:numFmt w:val="bullet"/>
      <w:lvlText w:val="-"/>
      <w:lvlJc w:val="left"/>
      <w:pPr>
        <w:ind w:left="720" w:hanging="360"/>
      </w:pPr>
      <w:rPr>
        <w:rFonts w:ascii="Times New Roman" w:eastAsia="TimesNewRomanPSMT"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1710666C"/>
    <w:multiLevelType w:val="hybridMultilevel"/>
    <w:tmpl w:val="33E424CA"/>
    <w:name w:val="WW8Num213222"/>
    <w:lvl w:ilvl="0" w:tplc="1C66E01C">
      <w:start w:val="4"/>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15:restartNumberingAfterBreak="0">
    <w:nsid w:val="197603F3"/>
    <w:multiLevelType w:val="hybridMultilevel"/>
    <w:tmpl w:val="70FE185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1CD00179"/>
    <w:multiLevelType w:val="multilevel"/>
    <w:tmpl w:val="4F2A7356"/>
    <w:lvl w:ilvl="0">
      <w:start w:val="1"/>
      <w:numFmt w:val="decimal"/>
      <w:lvlText w:val="%1."/>
      <w:lvlJc w:val="left"/>
      <w:pPr>
        <w:ind w:left="360" w:hanging="360"/>
      </w:pPr>
      <w:rPr>
        <w:rFonts w:hint="default"/>
        <w:color w:val="auto"/>
      </w:rPr>
    </w:lvl>
    <w:lvl w:ilvl="1">
      <w:start w:val="1"/>
      <w:numFmt w:val="decimal"/>
      <w:isLgl/>
      <w:lvlText w:val="%1.%2."/>
      <w:lvlJc w:val="left"/>
      <w:pPr>
        <w:ind w:left="72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8" w15:restartNumberingAfterBreak="0">
    <w:nsid w:val="1D5C04DD"/>
    <w:multiLevelType w:val="hybridMultilevel"/>
    <w:tmpl w:val="79A0878A"/>
    <w:lvl w:ilvl="0" w:tplc="E7787030">
      <w:start w:val="1"/>
      <w:numFmt w:val="upperRoman"/>
      <w:pStyle w:val="Heading2roman"/>
      <w:lvlText w:val="%1."/>
      <w:lvlJc w:val="right"/>
      <w:pPr>
        <w:tabs>
          <w:tab w:val="num" w:pos="180"/>
        </w:tabs>
        <w:ind w:left="180" w:hanging="18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9" w15:restartNumberingAfterBreak="0">
    <w:nsid w:val="20C30BDD"/>
    <w:multiLevelType w:val="hybridMultilevel"/>
    <w:tmpl w:val="5AE0BA60"/>
    <w:lvl w:ilvl="0" w:tplc="081A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70" w15:restartNumberingAfterBreak="0">
    <w:nsid w:val="23B804FC"/>
    <w:multiLevelType w:val="multilevel"/>
    <w:tmpl w:val="531A6320"/>
    <w:lvl w:ilvl="0">
      <w:start w:val="6"/>
      <w:numFmt w:val="decimal"/>
      <w:lvlText w:val="%1"/>
      <w:lvlJc w:val="left"/>
      <w:pPr>
        <w:ind w:left="360" w:hanging="360"/>
      </w:pPr>
      <w:rPr>
        <w:rFonts w:hint="default"/>
      </w:rPr>
    </w:lvl>
    <w:lvl w:ilvl="1">
      <w:start w:val="1"/>
      <w:numFmt w:val="decimal"/>
      <w:lvlText w:val="%1.%2"/>
      <w:lvlJc w:val="left"/>
      <w:pPr>
        <w:ind w:left="810" w:hanging="360"/>
      </w:pPr>
      <w:rPr>
        <w:rFonts w:hint="default"/>
        <w:color w:val="auto"/>
      </w:rPr>
    </w:lvl>
    <w:lvl w:ilvl="2">
      <w:start w:val="1"/>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3960" w:hanging="1800"/>
      </w:pPr>
      <w:rPr>
        <w:rFonts w:hint="default"/>
      </w:rPr>
    </w:lvl>
  </w:abstractNum>
  <w:abstractNum w:abstractNumId="71" w15:restartNumberingAfterBreak="0">
    <w:nsid w:val="24273753"/>
    <w:multiLevelType w:val="hybridMultilevel"/>
    <w:tmpl w:val="549A1BA4"/>
    <w:lvl w:ilvl="0" w:tplc="0BC25FCE">
      <w:numFmt w:val="bullet"/>
      <w:lvlText w:val="-"/>
      <w:lvlJc w:val="left"/>
      <w:pPr>
        <w:ind w:left="1080" w:hanging="360"/>
      </w:pPr>
      <w:rPr>
        <w:rFonts w:ascii="Calibri" w:eastAsia="Times New Roman" w:hAnsi="Calibri" w:hint="default"/>
      </w:rPr>
    </w:lvl>
    <w:lvl w:ilvl="1" w:tplc="0BC25FCE">
      <w:numFmt w:val="bullet"/>
      <w:lvlText w:val="-"/>
      <w:lvlJc w:val="left"/>
      <w:pPr>
        <w:ind w:left="698" w:hanging="360"/>
      </w:pPr>
      <w:rPr>
        <w:rFonts w:ascii="Calibri" w:eastAsia="Times New Roman" w:hAnsi="Calibri" w:hint="default"/>
      </w:rPr>
    </w:lvl>
    <w:lvl w:ilvl="2" w:tplc="0BC25FCE">
      <w:numFmt w:val="bullet"/>
      <w:lvlText w:val="-"/>
      <w:lvlJc w:val="left"/>
      <w:pPr>
        <w:ind w:left="2520" w:hanging="360"/>
      </w:pPr>
      <w:rPr>
        <w:rFonts w:ascii="Calibri" w:eastAsia="Times New Roman" w:hAnsi="Calibri" w:hint="default"/>
      </w:rPr>
    </w:lvl>
    <w:lvl w:ilvl="3" w:tplc="081A0001" w:tentative="1">
      <w:start w:val="1"/>
      <w:numFmt w:val="bullet"/>
      <w:lvlText w:val=""/>
      <w:lvlJc w:val="left"/>
      <w:pPr>
        <w:ind w:left="3240" w:hanging="360"/>
      </w:pPr>
      <w:rPr>
        <w:rFonts w:ascii="Symbol" w:hAnsi="Symbol" w:hint="default"/>
      </w:rPr>
    </w:lvl>
    <w:lvl w:ilvl="4" w:tplc="081A0003" w:tentative="1">
      <w:start w:val="1"/>
      <w:numFmt w:val="bullet"/>
      <w:lvlText w:val="o"/>
      <w:lvlJc w:val="left"/>
      <w:pPr>
        <w:ind w:left="3960" w:hanging="360"/>
      </w:pPr>
      <w:rPr>
        <w:rFonts w:ascii="Courier New" w:hAnsi="Courier New" w:hint="default"/>
      </w:rPr>
    </w:lvl>
    <w:lvl w:ilvl="5" w:tplc="081A0005" w:tentative="1">
      <w:start w:val="1"/>
      <w:numFmt w:val="bullet"/>
      <w:lvlText w:val=""/>
      <w:lvlJc w:val="left"/>
      <w:pPr>
        <w:ind w:left="4680" w:hanging="360"/>
      </w:pPr>
      <w:rPr>
        <w:rFonts w:ascii="Wingdings" w:hAnsi="Wingdings" w:hint="default"/>
      </w:rPr>
    </w:lvl>
    <w:lvl w:ilvl="6" w:tplc="081A0001" w:tentative="1">
      <w:start w:val="1"/>
      <w:numFmt w:val="bullet"/>
      <w:lvlText w:val=""/>
      <w:lvlJc w:val="left"/>
      <w:pPr>
        <w:ind w:left="5400" w:hanging="360"/>
      </w:pPr>
      <w:rPr>
        <w:rFonts w:ascii="Symbol" w:hAnsi="Symbol" w:hint="default"/>
      </w:rPr>
    </w:lvl>
    <w:lvl w:ilvl="7" w:tplc="081A0003" w:tentative="1">
      <w:start w:val="1"/>
      <w:numFmt w:val="bullet"/>
      <w:lvlText w:val="o"/>
      <w:lvlJc w:val="left"/>
      <w:pPr>
        <w:ind w:left="6120" w:hanging="360"/>
      </w:pPr>
      <w:rPr>
        <w:rFonts w:ascii="Courier New" w:hAnsi="Courier New" w:hint="default"/>
      </w:rPr>
    </w:lvl>
    <w:lvl w:ilvl="8" w:tplc="081A0005" w:tentative="1">
      <w:start w:val="1"/>
      <w:numFmt w:val="bullet"/>
      <w:lvlText w:val=""/>
      <w:lvlJc w:val="left"/>
      <w:pPr>
        <w:ind w:left="6840" w:hanging="360"/>
      </w:pPr>
      <w:rPr>
        <w:rFonts w:ascii="Wingdings" w:hAnsi="Wingdings" w:hint="default"/>
      </w:rPr>
    </w:lvl>
  </w:abstractNum>
  <w:abstractNum w:abstractNumId="72" w15:restartNumberingAfterBreak="0">
    <w:nsid w:val="25DE7BB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3" w15:restartNumberingAfterBreak="0">
    <w:nsid w:val="2AC90C76"/>
    <w:multiLevelType w:val="multilevel"/>
    <w:tmpl w:val="7C4858B8"/>
    <w:lvl w:ilvl="0">
      <w:start w:val="1"/>
      <w:numFmt w:val="decimal"/>
      <w:lvlText w:val="%1"/>
      <w:lvlJc w:val="left"/>
      <w:pPr>
        <w:ind w:left="435" w:hanging="435"/>
      </w:pPr>
      <w:rPr>
        <w:rFonts w:hint="default"/>
      </w:rPr>
    </w:lvl>
    <w:lvl w:ilvl="1">
      <w:start w:val="6"/>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4" w15:restartNumberingAfterBreak="0">
    <w:nsid w:val="32872480"/>
    <w:multiLevelType w:val="hybridMultilevel"/>
    <w:tmpl w:val="29DE92E2"/>
    <w:lvl w:ilvl="0" w:tplc="9574EC52">
      <w:start w:val="1"/>
      <w:numFmt w:val="bullet"/>
      <w:pStyle w:val="Bulit01"/>
      <w:lvlText w:val=""/>
      <w:lvlJc w:val="left"/>
      <w:pPr>
        <w:tabs>
          <w:tab w:val="num" w:pos="644"/>
        </w:tabs>
        <w:ind w:left="644" w:hanging="360"/>
      </w:pPr>
      <w:rPr>
        <w:rFonts w:ascii="Symbol" w:hAnsi="Symbol"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8090005">
      <w:start w:val="1"/>
      <w:numFmt w:val="bullet"/>
      <w:lvlText w:val=""/>
      <w:lvlJc w:val="left"/>
      <w:pPr>
        <w:tabs>
          <w:tab w:val="num" w:pos="2084"/>
        </w:tabs>
        <w:ind w:left="2084" w:hanging="360"/>
      </w:pPr>
      <w:rPr>
        <w:rFonts w:ascii="Wingdings" w:hAnsi="Wingdings" w:hint="default"/>
      </w:rPr>
    </w:lvl>
    <w:lvl w:ilvl="3" w:tplc="08090001">
      <w:start w:val="1"/>
      <w:numFmt w:val="bullet"/>
      <w:lvlText w:val=""/>
      <w:lvlJc w:val="left"/>
      <w:pPr>
        <w:tabs>
          <w:tab w:val="num" w:pos="2804"/>
        </w:tabs>
        <w:ind w:left="2804" w:hanging="360"/>
      </w:pPr>
      <w:rPr>
        <w:rFonts w:ascii="Symbol" w:hAnsi="Symbol" w:hint="default"/>
      </w:rPr>
    </w:lvl>
    <w:lvl w:ilvl="4" w:tplc="08090003">
      <w:start w:val="1"/>
      <w:numFmt w:val="bullet"/>
      <w:lvlText w:val="o"/>
      <w:lvlJc w:val="left"/>
      <w:pPr>
        <w:tabs>
          <w:tab w:val="num" w:pos="3524"/>
        </w:tabs>
        <w:ind w:left="3524" w:hanging="360"/>
      </w:pPr>
      <w:rPr>
        <w:rFonts w:ascii="Courier New" w:hAnsi="Courier New" w:cs="Courier New" w:hint="default"/>
      </w:rPr>
    </w:lvl>
    <w:lvl w:ilvl="5" w:tplc="08090005">
      <w:start w:val="1"/>
      <w:numFmt w:val="bullet"/>
      <w:lvlText w:val=""/>
      <w:lvlJc w:val="left"/>
      <w:pPr>
        <w:tabs>
          <w:tab w:val="num" w:pos="4244"/>
        </w:tabs>
        <w:ind w:left="4244" w:hanging="360"/>
      </w:pPr>
      <w:rPr>
        <w:rFonts w:ascii="Wingdings" w:hAnsi="Wingdings" w:hint="default"/>
      </w:rPr>
    </w:lvl>
    <w:lvl w:ilvl="6" w:tplc="08090001">
      <w:start w:val="1"/>
      <w:numFmt w:val="bullet"/>
      <w:lvlText w:val=""/>
      <w:lvlJc w:val="left"/>
      <w:pPr>
        <w:tabs>
          <w:tab w:val="num" w:pos="4964"/>
        </w:tabs>
        <w:ind w:left="4964" w:hanging="360"/>
      </w:pPr>
      <w:rPr>
        <w:rFonts w:ascii="Symbol" w:hAnsi="Symbol" w:hint="default"/>
      </w:rPr>
    </w:lvl>
    <w:lvl w:ilvl="7" w:tplc="08090003">
      <w:start w:val="1"/>
      <w:numFmt w:val="bullet"/>
      <w:lvlText w:val="o"/>
      <w:lvlJc w:val="left"/>
      <w:pPr>
        <w:tabs>
          <w:tab w:val="num" w:pos="5684"/>
        </w:tabs>
        <w:ind w:left="5684" w:hanging="360"/>
      </w:pPr>
      <w:rPr>
        <w:rFonts w:ascii="Courier New" w:hAnsi="Courier New" w:cs="Courier New" w:hint="default"/>
      </w:rPr>
    </w:lvl>
    <w:lvl w:ilvl="8" w:tplc="08090005">
      <w:start w:val="1"/>
      <w:numFmt w:val="bullet"/>
      <w:lvlText w:val=""/>
      <w:lvlJc w:val="left"/>
      <w:pPr>
        <w:tabs>
          <w:tab w:val="num" w:pos="6404"/>
        </w:tabs>
        <w:ind w:left="6404" w:hanging="360"/>
      </w:pPr>
      <w:rPr>
        <w:rFonts w:ascii="Wingdings" w:hAnsi="Wingdings" w:hint="default"/>
      </w:rPr>
    </w:lvl>
  </w:abstractNum>
  <w:abstractNum w:abstractNumId="75" w15:restartNumberingAfterBreak="0">
    <w:nsid w:val="34EA39CF"/>
    <w:multiLevelType w:val="hybridMultilevel"/>
    <w:tmpl w:val="0E148792"/>
    <w:lvl w:ilvl="0" w:tplc="0292F40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35A9487C"/>
    <w:multiLevelType w:val="hybridMultilevel"/>
    <w:tmpl w:val="200489D2"/>
    <w:lvl w:ilvl="0" w:tplc="0BC25FCE">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36F51E0D"/>
    <w:multiLevelType w:val="hybridMultilevel"/>
    <w:tmpl w:val="93582206"/>
    <w:lvl w:ilvl="0" w:tplc="84F08F44">
      <w:start w:val="1"/>
      <w:numFmt w:val="upperRoman"/>
      <w:lvlText w:val="(%1)"/>
      <w:lvlJc w:val="left"/>
      <w:pPr>
        <w:ind w:left="1440" w:hanging="72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8" w15:restartNumberingAfterBreak="0">
    <w:nsid w:val="37ED3A0E"/>
    <w:multiLevelType w:val="hybridMultilevel"/>
    <w:tmpl w:val="D180A7F6"/>
    <w:name w:val="WW8Num212"/>
    <w:lvl w:ilvl="0" w:tplc="1F383076">
      <w:start w:val="1"/>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15:restartNumberingAfterBreak="0">
    <w:nsid w:val="3CFB1B75"/>
    <w:multiLevelType w:val="hybridMultilevel"/>
    <w:tmpl w:val="3408806C"/>
    <w:lvl w:ilvl="0" w:tplc="8A0EB840">
      <w:start w:val="1"/>
      <w:numFmt w:val="bullet"/>
      <w:pStyle w:val="Lis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3DBF07E7"/>
    <w:multiLevelType w:val="multilevel"/>
    <w:tmpl w:val="91B07AD2"/>
    <w:lvl w:ilvl="0">
      <w:start w:val="3"/>
      <w:numFmt w:val="decimal"/>
      <w:lvlText w:val="%1."/>
      <w:lvlJc w:val="left"/>
      <w:pPr>
        <w:ind w:left="585" w:hanging="585"/>
      </w:pPr>
      <w:rPr>
        <w:rFonts w:hint="default"/>
      </w:rPr>
    </w:lvl>
    <w:lvl w:ilvl="1">
      <w:start w:val="2"/>
      <w:numFmt w:val="decimal"/>
      <w:lvlText w:val="%1.%2."/>
      <w:lvlJc w:val="left"/>
      <w:pPr>
        <w:ind w:left="855" w:hanging="720"/>
      </w:pPr>
      <w:rPr>
        <w:rFonts w:hint="default"/>
      </w:rPr>
    </w:lvl>
    <w:lvl w:ilvl="2">
      <w:start w:val="2"/>
      <w:numFmt w:val="decimal"/>
      <w:lvlText w:val="%1.%2.%3."/>
      <w:lvlJc w:val="left"/>
      <w:pPr>
        <w:ind w:left="990" w:hanging="720"/>
      </w:pPr>
      <w:rPr>
        <w:rFonts w:hint="default"/>
      </w:rPr>
    </w:lvl>
    <w:lvl w:ilvl="3">
      <w:start w:val="1"/>
      <w:numFmt w:val="decimal"/>
      <w:lvlText w:val="%1.%2.%3.%4."/>
      <w:lvlJc w:val="left"/>
      <w:pPr>
        <w:ind w:left="1485" w:hanging="108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2115" w:hanging="1440"/>
      </w:pPr>
      <w:rPr>
        <w:rFonts w:hint="default"/>
      </w:rPr>
    </w:lvl>
    <w:lvl w:ilvl="6">
      <w:start w:val="1"/>
      <w:numFmt w:val="decimal"/>
      <w:lvlText w:val="%1.%2.%3.%4.%5.%6.%7."/>
      <w:lvlJc w:val="left"/>
      <w:pPr>
        <w:ind w:left="2250" w:hanging="1440"/>
      </w:pPr>
      <w:rPr>
        <w:rFonts w:hint="default"/>
      </w:rPr>
    </w:lvl>
    <w:lvl w:ilvl="7">
      <w:start w:val="1"/>
      <w:numFmt w:val="decimal"/>
      <w:lvlText w:val="%1.%2.%3.%4.%5.%6.%7.%8."/>
      <w:lvlJc w:val="left"/>
      <w:pPr>
        <w:ind w:left="2745" w:hanging="1800"/>
      </w:pPr>
      <w:rPr>
        <w:rFonts w:hint="default"/>
      </w:rPr>
    </w:lvl>
    <w:lvl w:ilvl="8">
      <w:start w:val="1"/>
      <w:numFmt w:val="decimal"/>
      <w:lvlText w:val="%1.%2.%3.%4.%5.%6.%7.%8.%9."/>
      <w:lvlJc w:val="left"/>
      <w:pPr>
        <w:ind w:left="3240" w:hanging="2160"/>
      </w:pPr>
      <w:rPr>
        <w:rFonts w:hint="default"/>
      </w:rPr>
    </w:lvl>
  </w:abstractNum>
  <w:abstractNum w:abstractNumId="81" w15:restartNumberingAfterBreak="0">
    <w:nsid w:val="45021717"/>
    <w:multiLevelType w:val="hybridMultilevel"/>
    <w:tmpl w:val="DAB6314C"/>
    <w:lvl w:ilvl="0" w:tplc="B5A61AC2">
      <w:start w:val="2"/>
      <w:numFmt w:val="bullet"/>
      <w:lvlText w:val="-"/>
      <w:lvlJc w:val="left"/>
      <w:pPr>
        <w:ind w:left="720" w:hanging="360"/>
      </w:pPr>
      <w:rPr>
        <w:rFonts w:ascii="Times New Roman" w:hAnsi="Times New Roman" w:hint="default"/>
      </w:rPr>
    </w:lvl>
    <w:lvl w:ilvl="1" w:tplc="B78632C0">
      <w:numFmt w:val="bullet"/>
      <w:lvlText w:val="•"/>
      <w:lvlJc w:val="left"/>
      <w:pPr>
        <w:ind w:left="1650" w:hanging="570"/>
      </w:pPr>
      <w:rPr>
        <w:rFonts w:ascii="Arial" w:eastAsia="Times New Roman" w:hAnsi="Arial" w:cs="Arial"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82" w15:restartNumberingAfterBreak="0">
    <w:nsid w:val="456731A1"/>
    <w:multiLevelType w:val="hybridMultilevel"/>
    <w:tmpl w:val="4F888F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4A085735"/>
    <w:multiLevelType w:val="hybridMultilevel"/>
    <w:tmpl w:val="8E68D514"/>
    <w:lvl w:ilvl="0" w:tplc="9800AB4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4A0F74A4"/>
    <w:multiLevelType w:val="hybridMultilevel"/>
    <w:tmpl w:val="F768E78C"/>
    <w:lvl w:ilvl="0" w:tplc="241A0001">
      <w:start w:val="1"/>
      <w:numFmt w:val="bullet"/>
      <w:pStyle w:val="Crtica2"/>
      <w:lvlText w:val=""/>
      <w:lvlJc w:val="left"/>
      <w:pPr>
        <w:ind w:left="1080" w:hanging="360"/>
      </w:pPr>
      <w:rPr>
        <w:rFonts w:ascii="Symbol" w:hAnsi="Symbol" w:hint="default"/>
      </w:rPr>
    </w:lvl>
    <w:lvl w:ilvl="1" w:tplc="241A0019">
      <w:start w:val="1"/>
      <w:numFmt w:val="decimal"/>
      <w:lvlText w:val="%2."/>
      <w:lvlJc w:val="left"/>
      <w:pPr>
        <w:tabs>
          <w:tab w:val="num" w:pos="1440"/>
        </w:tabs>
        <w:ind w:left="1440" w:hanging="360"/>
      </w:pPr>
    </w:lvl>
    <w:lvl w:ilvl="2" w:tplc="241A001B">
      <w:start w:val="1"/>
      <w:numFmt w:val="decimal"/>
      <w:lvlText w:val="%3."/>
      <w:lvlJc w:val="left"/>
      <w:pPr>
        <w:tabs>
          <w:tab w:val="num" w:pos="2160"/>
        </w:tabs>
        <w:ind w:left="2160" w:hanging="360"/>
      </w:pPr>
    </w:lvl>
    <w:lvl w:ilvl="3" w:tplc="241A000F">
      <w:start w:val="1"/>
      <w:numFmt w:val="decimal"/>
      <w:lvlText w:val="%4."/>
      <w:lvlJc w:val="left"/>
      <w:pPr>
        <w:tabs>
          <w:tab w:val="num" w:pos="2880"/>
        </w:tabs>
        <w:ind w:left="2880" w:hanging="360"/>
      </w:pPr>
    </w:lvl>
    <w:lvl w:ilvl="4" w:tplc="241A0019">
      <w:start w:val="1"/>
      <w:numFmt w:val="decimal"/>
      <w:lvlText w:val="%5."/>
      <w:lvlJc w:val="left"/>
      <w:pPr>
        <w:tabs>
          <w:tab w:val="num" w:pos="3600"/>
        </w:tabs>
        <w:ind w:left="3600" w:hanging="360"/>
      </w:pPr>
    </w:lvl>
    <w:lvl w:ilvl="5" w:tplc="241A001B">
      <w:start w:val="1"/>
      <w:numFmt w:val="decimal"/>
      <w:lvlText w:val="%6."/>
      <w:lvlJc w:val="left"/>
      <w:pPr>
        <w:tabs>
          <w:tab w:val="num" w:pos="4320"/>
        </w:tabs>
        <w:ind w:left="4320" w:hanging="360"/>
      </w:pPr>
    </w:lvl>
    <w:lvl w:ilvl="6" w:tplc="241A000F">
      <w:start w:val="1"/>
      <w:numFmt w:val="decimal"/>
      <w:lvlText w:val="%7."/>
      <w:lvlJc w:val="left"/>
      <w:pPr>
        <w:tabs>
          <w:tab w:val="num" w:pos="5040"/>
        </w:tabs>
        <w:ind w:left="5040" w:hanging="360"/>
      </w:pPr>
    </w:lvl>
    <w:lvl w:ilvl="7" w:tplc="241A0019">
      <w:start w:val="1"/>
      <w:numFmt w:val="decimal"/>
      <w:lvlText w:val="%8."/>
      <w:lvlJc w:val="left"/>
      <w:pPr>
        <w:tabs>
          <w:tab w:val="num" w:pos="5760"/>
        </w:tabs>
        <w:ind w:left="5760" w:hanging="360"/>
      </w:pPr>
    </w:lvl>
    <w:lvl w:ilvl="8" w:tplc="241A001B">
      <w:start w:val="1"/>
      <w:numFmt w:val="decimal"/>
      <w:lvlText w:val="%9."/>
      <w:lvlJc w:val="left"/>
      <w:pPr>
        <w:tabs>
          <w:tab w:val="num" w:pos="6480"/>
        </w:tabs>
        <w:ind w:left="6480" w:hanging="360"/>
      </w:pPr>
    </w:lvl>
  </w:abstractNum>
  <w:abstractNum w:abstractNumId="85" w15:restartNumberingAfterBreak="0">
    <w:nsid w:val="4CA64912"/>
    <w:multiLevelType w:val="hybridMultilevel"/>
    <w:tmpl w:val="C36479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4D701337"/>
    <w:multiLevelType w:val="hybridMultilevel"/>
    <w:tmpl w:val="C9ECD9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5240359C"/>
    <w:multiLevelType w:val="multilevel"/>
    <w:tmpl w:val="D4E015B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8" w15:restartNumberingAfterBreak="0">
    <w:nsid w:val="540A54C9"/>
    <w:multiLevelType w:val="hybridMultilevel"/>
    <w:tmpl w:val="C6065088"/>
    <w:lvl w:ilvl="0" w:tplc="03900D66">
      <w:start w:val="1"/>
      <w:numFmt w:val="bullet"/>
      <w:lvlText w:val=""/>
      <w:lvlJc w:val="left"/>
      <w:pPr>
        <w:ind w:left="720" w:hanging="360"/>
      </w:pPr>
      <w:rPr>
        <w:rFonts w:ascii="Symbol" w:hAnsi="Symbol" w:hint="default"/>
        <w:color w:val="auto"/>
      </w:rPr>
    </w:lvl>
    <w:lvl w:ilvl="1" w:tplc="081A0003">
      <w:start w:val="1"/>
      <w:numFmt w:val="bullet"/>
      <w:lvlText w:val="o"/>
      <w:lvlJc w:val="left"/>
      <w:pPr>
        <w:ind w:left="1440" w:hanging="360"/>
      </w:pPr>
      <w:rPr>
        <w:rFonts w:ascii="Courier New" w:hAnsi="Courier New" w:hint="default"/>
      </w:rPr>
    </w:lvl>
    <w:lvl w:ilvl="2" w:tplc="081A0005">
      <w:start w:val="1"/>
      <w:numFmt w:val="decimal"/>
      <w:lvlText w:val="%3."/>
      <w:lvlJc w:val="left"/>
      <w:pPr>
        <w:tabs>
          <w:tab w:val="num" w:pos="2160"/>
        </w:tabs>
        <w:ind w:left="2160" w:hanging="360"/>
      </w:pPr>
      <w:rPr>
        <w:rFonts w:cs="Times New Roman"/>
      </w:rPr>
    </w:lvl>
    <w:lvl w:ilvl="3" w:tplc="081A0001">
      <w:start w:val="1"/>
      <w:numFmt w:val="decimal"/>
      <w:lvlText w:val="%4."/>
      <w:lvlJc w:val="left"/>
      <w:pPr>
        <w:tabs>
          <w:tab w:val="num" w:pos="2880"/>
        </w:tabs>
        <w:ind w:left="2880" w:hanging="360"/>
      </w:pPr>
      <w:rPr>
        <w:rFonts w:cs="Times New Roman"/>
      </w:rPr>
    </w:lvl>
    <w:lvl w:ilvl="4" w:tplc="081A0003">
      <w:start w:val="1"/>
      <w:numFmt w:val="decimal"/>
      <w:lvlText w:val="%5."/>
      <w:lvlJc w:val="left"/>
      <w:pPr>
        <w:tabs>
          <w:tab w:val="num" w:pos="3600"/>
        </w:tabs>
        <w:ind w:left="3600" w:hanging="360"/>
      </w:pPr>
      <w:rPr>
        <w:rFonts w:cs="Times New Roman"/>
      </w:rPr>
    </w:lvl>
    <w:lvl w:ilvl="5" w:tplc="081A0005">
      <w:start w:val="1"/>
      <w:numFmt w:val="decimal"/>
      <w:lvlText w:val="%6."/>
      <w:lvlJc w:val="left"/>
      <w:pPr>
        <w:tabs>
          <w:tab w:val="num" w:pos="4320"/>
        </w:tabs>
        <w:ind w:left="4320" w:hanging="360"/>
      </w:pPr>
      <w:rPr>
        <w:rFonts w:cs="Times New Roman"/>
      </w:rPr>
    </w:lvl>
    <w:lvl w:ilvl="6" w:tplc="081A0001">
      <w:start w:val="1"/>
      <w:numFmt w:val="decimal"/>
      <w:lvlText w:val="%7."/>
      <w:lvlJc w:val="left"/>
      <w:pPr>
        <w:tabs>
          <w:tab w:val="num" w:pos="5040"/>
        </w:tabs>
        <w:ind w:left="5040" w:hanging="360"/>
      </w:pPr>
      <w:rPr>
        <w:rFonts w:cs="Times New Roman"/>
      </w:rPr>
    </w:lvl>
    <w:lvl w:ilvl="7" w:tplc="081A0003">
      <w:start w:val="1"/>
      <w:numFmt w:val="decimal"/>
      <w:lvlText w:val="%8."/>
      <w:lvlJc w:val="left"/>
      <w:pPr>
        <w:tabs>
          <w:tab w:val="num" w:pos="5760"/>
        </w:tabs>
        <w:ind w:left="5760" w:hanging="360"/>
      </w:pPr>
      <w:rPr>
        <w:rFonts w:cs="Times New Roman"/>
      </w:rPr>
    </w:lvl>
    <w:lvl w:ilvl="8" w:tplc="081A0005">
      <w:start w:val="1"/>
      <w:numFmt w:val="decimal"/>
      <w:lvlText w:val="%9."/>
      <w:lvlJc w:val="left"/>
      <w:pPr>
        <w:tabs>
          <w:tab w:val="num" w:pos="6480"/>
        </w:tabs>
        <w:ind w:left="6480" w:hanging="360"/>
      </w:pPr>
      <w:rPr>
        <w:rFonts w:cs="Times New Roman"/>
      </w:rPr>
    </w:lvl>
  </w:abstractNum>
  <w:abstractNum w:abstractNumId="89" w15:restartNumberingAfterBreak="0">
    <w:nsid w:val="55B7236B"/>
    <w:multiLevelType w:val="hybridMultilevel"/>
    <w:tmpl w:val="DE38B948"/>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90" w15:restartNumberingAfterBreak="0">
    <w:nsid w:val="58A873C6"/>
    <w:multiLevelType w:val="hybridMultilevel"/>
    <w:tmpl w:val="955C832A"/>
    <w:name w:val="WW8Num21232"/>
    <w:lvl w:ilvl="0" w:tplc="84900344">
      <w:start w:val="1"/>
      <w:numFmt w:val="bullet"/>
      <w:lvlText w:val=""/>
      <w:lvlJc w:val="left"/>
      <w:pPr>
        <w:ind w:left="1080" w:hanging="360"/>
      </w:pPr>
      <w:rPr>
        <w:rFonts w:ascii="Symbol" w:hAnsi="Symbol" w:hint="default"/>
      </w:rPr>
    </w:lvl>
    <w:lvl w:ilvl="1" w:tplc="04090019" w:tentative="1">
      <w:start w:val="1"/>
      <w:numFmt w:val="bullet"/>
      <w:lvlText w:val="o"/>
      <w:lvlJc w:val="left"/>
      <w:pPr>
        <w:ind w:left="1800" w:hanging="360"/>
      </w:pPr>
      <w:rPr>
        <w:rFonts w:ascii="Courier New" w:hAnsi="Courier New" w:cs="Courier New" w:hint="default"/>
      </w:rPr>
    </w:lvl>
    <w:lvl w:ilvl="2" w:tplc="0409001B">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91" w15:restartNumberingAfterBreak="0">
    <w:nsid w:val="5A762A9D"/>
    <w:multiLevelType w:val="hybridMultilevel"/>
    <w:tmpl w:val="FFA619F2"/>
    <w:name w:val="WW8Num372243222"/>
    <w:lvl w:ilvl="0" w:tplc="081A0001">
      <w:numFmt w:val="bullet"/>
      <w:lvlText w:val="-"/>
      <w:lvlJc w:val="left"/>
      <w:pPr>
        <w:tabs>
          <w:tab w:val="num" w:pos="720"/>
        </w:tabs>
        <w:ind w:left="720" w:hanging="360"/>
      </w:pPr>
      <w:rPr>
        <w:rFonts w:ascii="Arial" w:eastAsia="Times New Roman" w:hAnsi="Arial" w:cs="Arial"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5CDA6E0E"/>
    <w:multiLevelType w:val="hybridMultilevel"/>
    <w:tmpl w:val="1A6E77A2"/>
    <w:lvl w:ilvl="0" w:tplc="ABF8EBC8">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3" w15:restartNumberingAfterBreak="0">
    <w:nsid w:val="5F6C793B"/>
    <w:multiLevelType w:val="hybridMultilevel"/>
    <w:tmpl w:val="0890B9E2"/>
    <w:lvl w:ilvl="0" w:tplc="8EA01C80">
      <w:start w:val="1"/>
      <w:numFmt w:val="bullet"/>
      <w:pStyle w:val="KDNabrajanje"/>
      <w:lvlText w:val=""/>
      <w:lvlJc w:val="left"/>
      <w:pPr>
        <w:tabs>
          <w:tab w:val="num" w:pos="630"/>
        </w:tabs>
        <w:ind w:left="630" w:hanging="360"/>
      </w:pPr>
      <w:rPr>
        <w:rFonts w:ascii="Symbol" w:hAnsi="Symbol" w:hint="default"/>
        <w:color w:val="000000" w:themeColor="text1"/>
      </w:rPr>
    </w:lvl>
    <w:lvl w:ilvl="1" w:tplc="04090001">
      <w:start w:val="1"/>
      <w:numFmt w:val="bullet"/>
      <w:lvlText w:val=""/>
      <w:lvlJc w:val="left"/>
      <w:pPr>
        <w:tabs>
          <w:tab w:val="num" w:pos="1518"/>
        </w:tabs>
        <w:ind w:left="1518" w:hanging="360"/>
      </w:pPr>
      <w:rPr>
        <w:rFonts w:ascii="Wingdings" w:hAnsi="Wingdings" w:hint="default"/>
      </w:rPr>
    </w:lvl>
    <w:lvl w:ilvl="2" w:tplc="04090005">
      <w:start w:val="1"/>
      <w:numFmt w:val="bullet"/>
      <w:lvlText w:val=""/>
      <w:lvlJc w:val="left"/>
      <w:pPr>
        <w:tabs>
          <w:tab w:val="num" w:pos="2226"/>
        </w:tabs>
        <w:ind w:left="2226" w:hanging="360"/>
      </w:pPr>
      <w:rPr>
        <w:rFonts w:ascii="Symbol" w:hAnsi="Symbol"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94" w15:restartNumberingAfterBreak="0">
    <w:nsid w:val="605739D4"/>
    <w:multiLevelType w:val="multilevel"/>
    <w:tmpl w:val="94B8FD78"/>
    <w:lvl w:ilvl="0">
      <w:start w:val="6"/>
      <w:numFmt w:val="decimal"/>
      <w:lvlText w:val="%1."/>
      <w:lvlJc w:val="left"/>
      <w:pPr>
        <w:ind w:left="525" w:hanging="525"/>
      </w:pPr>
      <w:rPr>
        <w:rFonts w:hint="default"/>
      </w:rPr>
    </w:lvl>
    <w:lvl w:ilvl="1">
      <w:start w:val="14"/>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95" w15:restartNumberingAfterBreak="0">
    <w:nsid w:val="674C1C32"/>
    <w:multiLevelType w:val="hybridMultilevel"/>
    <w:tmpl w:val="CBE80578"/>
    <w:lvl w:ilvl="0" w:tplc="699602C4">
      <w:start w:val="1"/>
      <w:numFmt w:val="bullet"/>
      <w:lvlText w:val=""/>
      <w:lvlJc w:val="left"/>
      <w:pPr>
        <w:ind w:left="720" w:hanging="360"/>
      </w:pPr>
      <w:rPr>
        <w:rFonts w:ascii="Wingdings" w:hAnsi="Wingdings"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96" w15:restartNumberingAfterBreak="0">
    <w:nsid w:val="676424AE"/>
    <w:multiLevelType w:val="hybridMultilevel"/>
    <w:tmpl w:val="C9DCA344"/>
    <w:name w:val="WW8Num21233"/>
    <w:lvl w:ilvl="0" w:tplc="4BE2A768">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7" w15:restartNumberingAfterBreak="0">
    <w:nsid w:val="6D0359F1"/>
    <w:multiLevelType w:val="hybridMultilevel"/>
    <w:tmpl w:val="938621BC"/>
    <w:lvl w:ilvl="0" w:tplc="986C0262">
      <w:start w:val="1"/>
      <w:numFmt w:val="decimal"/>
      <w:lvlText w:val="%1."/>
      <w:lvlJc w:val="left"/>
      <w:pPr>
        <w:ind w:left="720" w:hanging="360"/>
      </w:pPr>
      <w:rPr>
        <w:rFonts w:ascii="Arial" w:hAnsi="Arial" w:cs="Arial" w:hint="default"/>
        <w:sz w:val="24"/>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8" w15:restartNumberingAfterBreak="0">
    <w:nsid w:val="6EEC1F39"/>
    <w:multiLevelType w:val="hybridMultilevel"/>
    <w:tmpl w:val="1340D7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721A126F"/>
    <w:multiLevelType w:val="hybridMultilevel"/>
    <w:tmpl w:val="AB5EC2F2"/>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0" w15:restartNumberingAfterBreak="0">
    <w:nsid w:val="72445A29"/>
    <w:multiLevelType w:val="hybridMultilevel"/>
    <w:tmpl w:val="40C09B94"/>
    <w:lvl w:ilvl="0" w:tplc="04090001">
      <w:start w:val="1"/>
      <w:numFmt w:val="decimal"/>
      <w:pStyle w:val="Heading1"/>
      <w:lvlText w:val="%1."/>
      <w:lvlJc w:val="left"/>
      <w:pPr>
        <w:tabs>
          <w:tab w:val="num" w:pos="723"/>
        </w:tabs>
        <w:ind w:left="723" w:hanging="360"/>
      </w:pPr>
    </w:lvl>
    <w:lvl w:ilvl="1" w:tplc="04090003" w:tentative="1">
      <w:start w:val="1"/>
      <w:numFmt w:val="lowerLetter"/>
      <w:lvlText w:val="%2."/>
      <w:lvlJc w:val="left"/>
      <w:pPr>
        <w:tabs>
          <w:tab w:val="num" w:pos="1443"/>
        </w:tabs>
        <w:ind w:left="1443" w:hanging="360"/>
      </w:pPr>
    </w:lvl>
    <w:lvl w:ilvl="2" w:tplc="04090005" w:tentative="1">
      <w:start w:val="1"/>
      <w:numFmt w:val="lowerRoman"/>
      <w:lvlText w:val="%3."/>
      <w:lvlJc w:val="right"/>
      <w:pPr>
        <w:tabs>
          <w:tab w:val="num" w:pos="2163"/>
        </w:tabs>
        <w:ind w:left="2163" w:hanging="180"/>
      </w:pPr>
    </w:lvl>
    <w:lvl w:ilvl="3" w:tplc="04090001" w:tentative="1">
      <w:start w:val="1"/>
      <w:numFmt w:val="decimal"/>
      <w:lvlText w:val="%4."/>
      <w:lvlJc w:val="left"/>
      <w:pPr>
        <w:tabs>
          <w:tab w:val="num" w:pos="2883"/>
        </w:tabs>
        <w:ind w:left="2883" w:hanging="360"/>
      </w:pPr>
    </w:lvl>
    <w:lvl w:ilvl="4" w:tplc="04090003" w:tentative="1">
      <w:start w:val="1"/>
      <w:numFmt w:val="lowerLetter"/>
      <w:lvlText w:val="%5."/>
      <w:lvlJc w:val="left"/>
      <w:pPr>
        <w:tabs>
          <w:tab w:val="num" w:pos="3603"/>
        </w:tabs>
        <w:ind w:left="3603" w:hanging="360"/>
      </w:pPr>
    </w:lvl>
    <w:lvl w:ilvl="5" w:tplc="04090005" w:tentative="1">
      <w:start w:val="1"/>
      <w:numFmt w:val="lowerRoman"/>
      <w:lvlText w:val="%6."/>
      <w:lvlJc w:val="right"/>
      <w:pPr>
        <w:tabs>
          <w:tab w:val="num" w:pos="4323"/>
        </w:tabs>
        <w:ind w:left="4323" w:hanging="180"/>
      </w:pPr>
    </w:lvl>
    <w:lvl w:ilvl="6" w:tplc="04090001" w:tentative="1">
      <w:start w:val="1"/>
      <w:numFmt w:val="decimal"/>
      <w:lvlText w:val="%7."/>
      <w:lvlJc w:val="left"/>
      <w:pPr>
        <w:tabs>
          <w:tab w:val="num" w:pos="5043"/>
        </w:tabs>
        <w:ind w:left="5043" w:hanging="360"/>
      </w:pPr>
    </w:lvl>
    <w:lvl w:ilvl="7" w:tplc="04090003" w:tentative="1">
      <w:start w:val="1"/>
      <w:numFmt w:val="lowerLetter"/>
      <w:lvlText w:val="%8."/>
      <w:lvlJc w:val="left"/>
      <w:pPr>
        <w:tabs>
          <w:tab w:val="num" w:pos="5763"/>
        </w:tabs>
        <w:ind w:left="5763" w:hanging="360"/>
      </w:pPr>
    </w:lvl>
    <w:lvl w:ilvl="8" w:tplc="04090005" w:tentative="1">
      <w:start w:val="1"/>
      <w:numFmt w:val="lowerRoman"/>
      <w:lvlText w:val="%9."/>
      <w:lvlJc w:val="right"/>
      <w:pPr>
        <w:tabs>
          <w:tab w:val="num" w:pos="6483"/>
        </w:tabs>
        <w:ind w:left="6483" w:hanging="180"/>
      </w:pPr>
    </w:lvl>
  </w:abstractNum>
  <w:abstractNum w:abstractNumId="101" w15:restartNumberingAfterBreak="0">
    <w:nsid w:val="73F26036"/>
    <w:multiLevelType w:val="hybridMultilevel"/>
    <w:tmpl w:val="83C8065E"/>
    <w:name w:val="WW8Num2122"/>
    <w:lvl w:ilvl="0" w:tplc="1F383076">
      <w:start w:val="3"/>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2" w15:restartNumberingAfterBreak="0">
    <w:nsid w:val="74B87C0C"/>
    <w:multiLevelType w:val="hybridMultilevel"/>
    <w:tmpl w:val="FC3AFDB2"/>
    <w:lvl w:ilvl="0" w:tplc="0FC2C0C0">
      <w:start w:val="1"/>
      <w:numFmt w:val="upp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3" w15:restartNumberingAfterBreak="0">
    <w:nsid w:val="75200DC4"/>
    <w:multiLevelType w:val="hybridMultilevel"/>
    <w:tmpl w:val="5B4261FC"/>
    <w:name w:val="WW8Num21322"/>
    <w:lvl w:ilvl="0" w:tplc="CD00019A">
      <w:start w:val="1"/>
      <w:numFmt w:val="decimal"/>
      <w:lvlText w:val="%1)"/>
      <w:lvlJc w:val="left"/>
      <w:pPr>
        <w:tabs>
          <w:tab w:val="num" w:pos="1418"/>
        </w:tabs>
        <w:ind w:left="795" w:firstLine="623"/>
      </w:pPr>
      <w:rPr>
        <w:rFonts w:hint="default"/>
      </w:rPr>
    </w:lvl>
    <w:lvl w:ilvl="1" w:tplc="04090019" w:tentative="1">
      <w:start w:val="1"/>
      <w:numFmt w:val="lowerLetter"/>
      <w:lvlText w:val="%2."/>
      <w:lvlJc w:val="left"/>
      <w:pPr>
        <w:tabs>
          <w:tab w:val="num" w:pos="1343"/>
        </w:tabs>
        <w:ind w:left="1343" w:hanging="360"/>
      </w:pPr>
    </w:lvl>
    <w:lvl w:ilvl="2" w:tplc="0409001B" w:tentative="1">
      <w:start w:val="1"/>
      <w:numFmt w:val="lowerRoman"/>
      <w:lvlText w:val="%3."/>
      <w:lvlJc w:val="right"/>
      <w:pPr>
        <w:tabs>
          <w:tab w:val="num" w:pos="2063"/>
        </w:tabs>
        <w:ind w:left="2063" w:hanging="180"/>
      </w:pPr>
    </w:lvl>
    <w:lvl w:ilvl="3" w:tplc="0409000F" w:tentative="1">
      <w:start w:val="1"/>
      <w:numFmt w:val="decimal"/>
      <w:lvlText w:val="%4."/>
      <w:lvlJc w:val="left"/>
      <w:pPr>
        <w:tabs>
          <w:tab w:val="num" w:pos="2783"/>
        </w:tabs>
        <w:ind w:left="2783" w:hanging="360"/>
      </w:pPr>
    </w:lvl>
    <w:lvl w:ilvl="4" w:tplc="04090019" w:tentative="1">
      <w:start w:val="1"/>
      <w:numFmt w:val="lowerLetter"/>
      <w:lvlText w:val="%5."/>
      <w:lvlJc w:val="left"/>
      <w:pPr>
        <w:tabs>
          <w:tab w:val="num" w:pos="3503"/>
        </w:tabs>
        <w:ind w:left="3503" w:hanging="360"/>
      </w:pPr>
    </w:lvl>
    <w:lvl w:ilvl="5" w:tplc="0409001B" w:tentative="1">
      <w:start w:val="1"/>
      <w:numFmt w:val="lowerRoman"/>
      <w:lvlText w:val="%6."/>
      <w:lvlJc w:val="right"/>
      <w:pPr>
        <w:tabs>
          <w:tab w:val="num" w:pos="4223"/>
        </w:tabs>
        <w:ind w:left="4223" w:hanging="180"/>
      </w:pPr>
    </w:lvl>
    <w:lvl w:ilvl="6" w:tplc="0409000F" w:tentative="1">
      <w:start w:val="1"/>
      <w:numFmt w:val="decimal"/>
      <w:lvlText w:val="%7."/>
      <w:lvlJc w:val="left"/>
      <w:pPr>
        <w:tabs>
          <w:tab w:val="num" w:pos="4943"/>
        </w:tabs>
        <w:ind w:left="4943" w:hanging="360"/>
      </w:pPr>
    </w:lvl>
    <w:lvl w:ilvl="7" w:tplc="04090019" w:tentative="1">
      <w:start w:val="1"/>
      <w:numFmt w:val="lowerLetter"/>
      <w:lvlText w:val="%8."/>
      <w:lvlJc w:val="left"/>
      <w:pPr>
        <w:tabs>
          <w:tab w:val="num" w:pos="5663"/>
        </w:tabs>
        <w:ind w:left="5663" w:hanging="360"/>
      </w:pPr>
    </w:lvl>
    <w:lvl w:ilvl="8" w:tplc="0409001B" w:tentative="1">
      <w:start w:val="1"/>
      <w:numFmt w:val="lowerRoman"/>
      <w:lvlText w:val="%9."/>
      <w:lvlJc w:val="right"/>
      <w:pPr>
        <w:tabs>
          <w:tab w:val="num" w:pos="6383"/>
        </w:tabs>
        <w:ind w:left="6383" w:hanging="180"/>
      </w:pPr>
    </w:lvl>
  </w:abstractNum>
  <w:abstractNum w:abstractNumId="104" w15:restartNumberingAfterBreak="0">
    <w:nsid w:val="753251A8"/>
    <w:multiLevelType w:val="hybridMultilevel"/>
    <w:tmpl w:val="FE9C616C"/>
    <w:lvl w:ilvl="0" w:tplc="1B2E1046">
      <w:start w:val="1"/>
      <w:numFmt w:val="bullet"/>
      <w:lvlText w:val="-"/>
      <w:lvlJc w:val="left"/>
      <w:pPr>
        <w:tabs>
          <w:tab w:val="num" w:pos="851"/>
        </w:tabs>
        <w:ind w:left="851" w:hanging="284"/>
      </w:pPr>
      <w:rPr>
        <w:rFonts w:ascii="Times New Roman" w:eastAsia="Times New Roman" w:hAnsi="Times New Roman" w:cs="Times New Roman" w:hint="default"/>
      </w:rPr>
    </w:lvl>
    <w:lvl w:ilvl="1" w:tplc="0430EDC0">
      <w:start w:val="1"/>
      <w:numFmt w:val="bullet"/>
      <w:pStyle w:val="a0"/>
      <w:lvlText w:val="-"/>
      <w:lvlJc w:val="left"/>
      <w:pPr>
        <w:tabs>
          <w:tab w:val="num" w:pos="1440"/>
        </w:tabs>
        <w:ind w:left="1440" w:hanging="360"/>
      </w:pPr>
      <w:rPr>
        <w:rFonts w:ascii="Times New Roman" w:hAnsi="Times New Roman"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75934AEB"/>
    <w:multiLevelType w:val="hybridMultilevel"/>
    <w:tmpl w:val="407AEAEA"/>
    <w:lvl w:ilvl="0" w:tplc="04090001">
      <w:start w:val="1"/>
      <w:numFmt w:val="decimal"/>
      <w:lvlText w:val="%1."/>
      <w:lvlJc w:val="left"/>
      <w:pPr>
        <w:ind w:left="360" w:hanging="360"/>
      </w:pPr>
      <w:rPr>
        <w:rFonts w:hint="default"/>
        <w:b w:val="0"/>
      </w:rPr>
    </w:lvl>
    <w:lvl w:ilvl="1" w:tplc="081A0003">
      <w:start w:val="1"/>
      <w:numFmt w:val="bullet"/>
      <w:lvlText w:val="o"/>
      <w:lvlJc w:val="left"/>
      <w:pPr>
        <w:ind w:left="-1058" w:hanging="360"/>
      </w:pPr>
      <w:rPr>
        <w:rFonts w:ascii="Courier New" w:hAnsi="Courier New" w:cs="Courier New" w:hint="default"/>
      </w:rPr>
    </w:lvl>
    <w:lvl w:ilvl="2" w:tplc="081A0005" w:tentative="1">
      <w:start w:val="1"/>
      <w:numFmt w:val="bullet"/>
      <w:lvlText w:val=""/>
      <w:lvlJc w:val="left"/>
      <w:pPr>
        <w:ind w:left="-338" w:hanging="360"/>
      </w:pPr>
      <w:rPr>
        <w:rFonts w:ascii="Wingdings" w:hAnsi="Wingdings" w:hint="default"/>
      </w:rPr>
    </w:lvl>
    <w:lvl w:ilvl="3" w:tplc="081A0001" w:tentative="1">
      <w:start w:val="1"/>
      <w:numFmt w:val="bullet"/>
      <w:lvlText w:val=""/>
      <w:lvlJc w:val="left"/>
      <w:pPr>
        <w:ind w:left="382" w:hanging="360"/>
      </w:pPr>
      <w:rPr>
        <w:rFonts w:ascii="Symbol" w:hAnsi="Symbol" w:hint="default"/>
      </w:rPr>
    </w:lvl>
    <w:lvl w:ilvl="4" w:tplc="081A0003" w:tentative="1">
      <w:start w:val="1"/>
      <w:numFmt w:val="bullet"/>
      <w:lvlText w:val="o"/>
      <w:lvlJc w:val="left"/>
      <w:pPr>
        <w:ind w:left="1102" w:hanging="360"/>
      </w:pPr>
      <w:rPr>
        <w:rFonts w:ascii="Courier New" w:hAnsi="Courier New" w:cs="Courier New" w:hint="default"/>
      </w:rPr>
    </w:lvl>
    <w:lvl w:ilvl="5" w:tplc="081A0005" w:tentative="1">
      <w:start w:val="1"/>
      <w:numFmt w:val="bullet"/>
      <w:lvlText w:val=""/>
      <w:lvlJc w:val="left"/>
      <w:pPr>
        <w:ind w:left="1822" w:hanging="360"/>
      </w:pPr>
      <w:rPr>
        <w:rFonts w:ascii="Wingdings" w:hAnsi="Wingdings" w:hint="default"/>
      </w:rPr>
    </w:lvl>
    <w:lvl w:ilvl="6" w:tplc="081A0001" w:tentative="1">
      <w:start w:val="1"/>
      <w:numFmt w:val="bullet"/>
      <w:lvlText w:val=""/>
      <w:lvlJc w:val="left"/>
      <w:pPr>
        <w:ind w:left="2542" w:hanging="360"/>
      </w:pPr>
      <w:rPr>
        <w:rFonts w:ascii="Symbol" w:hAnsi="Symbol" w:hint="default"/>
      </w:rPr>
    </w:lvl>
    <w:lvl w:ilvl="7" w:tplc="081A0003" w:tentative="1">
      <w:start w:val="1"/>
      <w:numFmt w:val="bullet"/>
      <w:lvlText w:val="o"/>
      <w:lvlJc w:val="left"/>
      <w:pPr>
        <w:ind w:left="3262" w:hanging="360"/>
      </w:pPr>
      <w:rPr>
        <w:rFonts w:ascii="Courier New" w:hAnsi="Courier New" w:cs="Courier New" w:hint="default"/>
      </w:rPr>
    </w:lvl>
    <w:lvl w:ilvl="8" w:tplc="081A0005" w:tentative="1">
      <w:start w:val="1"/>
      <w:numFmt w:val="bullet"/>
      <w:lvlText w:val=""/>
      <w:lvlJc w:val="left"/>
      <w:pPr>
        <w:ind w:left="3982" w:hanging="360"/>
      </w:pPr>
      <w:rPr>
        <w:rFonts w:ascii="Wingdings" w:hAnsi="Wingdings" w:hint="default"/>
      </w:rPr>
    </w:lvl>
  </w:abstractNum>
  <w:abstractNum w:abstractNumId="106" w15:restartNumberingAfterBreak="0">
    <w:nsid w:val="7726376D"/>
    <w:multiLevelType w:val="hybridMultilevel"/>
    <w:tmpl w:val="FCA6F6EE"/>
    <w:name w:val="WW8Num82"/>
    <w:lvl w:ilvl="0" w:tplc="081A0001">
      <w:start w:val="1"/>
      <w:numFmt w:val="bullet"/>
      <w:lvlText w:val=""/>
      <w:lvlJc w:val="left"/>
      <w:pPr>
        <w:ind w:left="1080" w:hanging="360"/>
      </w:pPr>
      <w:rPr>
        <w:rFonts w:ascii="Symbol" w:hAnsi="Symbol" w:hint="default"/>
      </w:rPr>
    </w:lvl>
    <w:lvl w:ilvl="1" w:tplc="081A0003" w:tentative="1">
      <w:start w:val="1"/>
      <w:numFmt w:val="bullet"/>
      <w:lvlText w:val="o"/>
      <w:lvlJc w:val="left"/>
      <w:pPr>
        <w:ind w:left="1800" w:hanging="360"/>
      </w:pPr>
      <w:rPr>
        <w:rFonts w:ascii="Courier New" w:hAnsi="Courier New" w:cs="Courier New" w:hint="default"/>
      </w:rPr>
    </w:lvl>
    <w:lvl w:ilvl="2" w:tplc="081A0005" w:tentative="1">
      <w:start w:val="1"/>
      <w:numFmt w:val="bullet"/>
      <w:lvlText w:val=""/>
      <w:lvlJc w:val="left"/>
      <w:pPr>
        <w:ind w:left="2520" w:hanging="360"/>
      </w:pPr>
      <w:rPr>
        <w:rFonts w:ascii="Wingdings" w:hAnsi="Wingdings" w:hint="default"/>
      </w:rPr>
    </w:lvl>
    <w:lvl w:ilvl="3" w:tplc="081A0001" w:tentative="1">
      <w:start w:val="1"/>
      <w:numFmt w:val="bullet"/>
      <w:lvlText w:val=""/>
      <w:lvlJc w:val="left"/>
      <w:pPr>
        <w:ind w:left="3240" w:hanging="360"/>
      </w:pPr>
      <w:rPr>
        <w:rFonts w:ascii="Symbol" w:hAnsi="Symbol" w:hint="default"/>
      </w:rPr>
    </w:lvl>
    <w:lvl w:ilvl="4" w:tplc="081A0003" w:tentative="1">
      <w:start w:val="1"/>
      <w:numFmt w:val="bullet"/>
      <w:lvlText w:val="o"/>
      <w:lvlJc w:val="left"/>
      <w:pPr>
        <w:ind w:left="3960" w:hanging="360"/>
      </w:pPr>
      <w:rPr>
        <w:rFonts w:ascii="Courier New" w:hAnsi="Courier New" w:cs="Courier New" w:hint="default"/>
      </w:rPr>
    </w:lvl>
    <w:lvl w:ilvl="5" w:tplc="081A0005" w:tentative="1">
      <w:start w:val="1"/>
      <w:numFmt w:val="bullet"/>
      <w:lvlText w:val=""/>
      <w:lvlJc w:val="left"/>
      <w:pPr>
        <w:ind w:left="4680" w:hanging="360"/>
      </w:pPr>
      <w:rPr>
        <w:rFonts w:ascii="Wingdings" w:hAnsi="Wingdings" w:hint="default"/>
      </w:rPr>
    </w:lvl>
    <w:lvl w:ilvl="6" w:tplc="081A0001" w:tentative="1">
      <w:start w:val="1"/>
      <w:numFmt w:val="bullet"/>
      <w:lvlText w:val=""/>
      <w:lvlJc w:val="left"/>
      <w:pPr>
        <w:ind w:left="5400" w:hanging="360"/>
      </w:pPr>
      <w:rPr>
        <w:rFonts w:ascii="Symbol" w:hAnsi="Symbol" w:hint="default"/>
      </w:rPr>
    </w:lvl>
    <w:lvl w:ilvl="7" w:tplc="081A0003" w:tentative="1">
      <w:start w:val="1"/>
      <w:numFmt w:val="bullet"/>
      <w:lvlText w:val="o"/>
      <w:lvlJc w:val="left"/>
      <w:pPr>
        <w:ind w:left="6120" w:hanging="360"/>
      </w:pPr>
      <w:rPr>
        <w:rFonts w:ascii="Courier New" w:hAnsi="Courier New" w:cs="Courier New" w:hint="default"/>
      </w:rPr>
    </w:lvl>
    <w:lvl w:ilvl="8" w:tplc="081A0005" w:tentative="1">
      <w:start w:val="1"/>
      <w:numFmt w:val="bullet"/>
      <w:lvlText w:val=""/>
      <w:lvlJc w:val="left"/>
      <w:pPr>
        <w:ind w:left="6840" w:hanging="360"/>
      </w:pPr>
      <w:rPr>
        <w:rFonts w:ascii="Wingdings" w:hAnsi="Wingdings" w:hint="default"/>
      </w:rPr>
    </w:lvl>
  </w:abstractNum>
  <w:abstractNum w:abstractNumId="107" w15:restartNumberingAfterBreak="0">
    <w:nsid w:val="78FE6D02"/>
    <w:multiLevelType w:val="multilevel"/>
    <w:tmpl w:val="86AE45BE"/>
    <w:lvl w:ilvl="0">
      <w:start w:val="3"/>
      <w:numFmt w:val="decimal"/>
      <w:lvlText w:val="%1"/>
      <w:lvlJc w:val="left"/>
      <w:pPr>
        <w:ind w:left="525" w:hanging="525"/>
      </w:pPr>
      <w:rPr>
        <w:rFonts w:hint="default"/>
      </w:rPr>
    </w:lvl>
    <w:lvl w:ilvl="1">
      <w:start w:val="2"/>
      <w:numFmt w:val="decimal"/>
      <w:lvlText w:val="%1.%2"/>
      <w:lvlJc w:val="left"/>
      <w:pPr>
        <w:ind w:left="660" w:hanging="525"/>
      </w:pPr>
      <w:rPr>
        <w:rFonts w:hint="default"/>
      </w:rPr>
    </w:lvl>
    <w:lvl w:ilvl="2">
      <w:start w:val="1"/>
      <w:numFmt w:val="decimal"/>
      <w:lvlText w:val="%1.%2.%3"/>
      <w:lvlJc w:val="left"/>
      <w:pPr>
        <w:ind w:left="990" w:hanging="720"/>
      </w:pPr>
      <w:rPr>
        <w:rFonts w:hint="default"/>
      </w:rPr>
    </w:lvl>
    <w:lvl w:ilvl="3">
      <w:start w:val="1"/>
      <w:numFmt w:val="decimal"/>
      <w:lvlText w:val="%1.%2.%3.%4"/>
      <w:lvlJc w:val="left"/>
      <w:pPr>
        <w:ind w:left="1485" w:hanging="108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2115" w:hanging="1440"/>
      </w:pPr>
      <w:rPr>
        <w:rFonts w:hint="default"/>
      </w:rPr>
    </w:lvl>
    <w:lvl w:ilvl="6">
      <w:start w:val="1"/>
      <w:numFmt w:val="decimal"/>
      <w:lvlText w:val="%1.%2.%3.%4.%5.%6.%7"/>
      <w:lvlJc w:val="left"/>
      <w:pPr>
        <w:ind w:left="2250" w:hanging="1440"/>
      </w:pPr>
      <w:rPr>
        <w:rFonts w:hint="default"/>
      </w:rPr>
    </w:lvl>
    <w:lvl w:ilvl="7">
      <w:start w:val="1"/>
      <w:numFmt w:val="decimal"/>
      <w:lvlText w:val="%1.%2.%3.%4.%5.%6.%7.%8"/>
      <w:lvlJc w:val="left"/>
      <w:pPr>
        <w:ind w:left="2745" w:hanging="1800"/>
      </w:pPr>
      <w:rPr>
        <w:rFonts w:hint="default"/>
      </w:rPr>
    </w:lvl>
    <w:lvl w:ilvl="8">
      <w:start w:val="1"/>
      <w:numFmt w:val="decimal"/>
      <w:lvlText w:val="%1.%2.%3.%4.%5.%6.%7.%8.%9"/>
      <w:lvlJc w:val="left"/>
      <w:pPr>
        <w:ind w:left="2880" w:hanging="1800"/>
      </w:pPr>
      <w:rPr>
        <w:rFonts w:hint="default"/>
      </w:rPr>
    </w:lvl>
  </w:abstractNum>
  <w:abstractNum w:abstractNumId="108" w15:restartNumberingAfterBreak="0">
    <w:nsid w:val="7A8D5188"/>
    <w:multiLevelType w:val="hybridMultilevel"/>
    <w:tmpl w:val="125469BC"/>
    <w:lvl w:ilvl="0" w:tplc="746CB162">
      <w:start w:val="1"/>
      <w:numFmt w:val="decimal"/>
      <w:lvlText w:val="%1."/>
      <w:lvlJc w:val="left"/>
      <w:pPr>
        <w:ind w:left="502" w:hanging="360"/>
      </w:pPr>
    </w:lvl>
    <w:lvl w:ilvl="1" w:tplc="081A0019" w:tentative="1">
      <w:start w:val="1"/>
      <w:numFmt w:val="lowerLetter"/>
      <w:lvlText w:val="%2."/>
      <w:lvlJc w:val="left"/>
      <w:pPr>
        <w:ind w:left="2160" w:hanging="360"/>
      </w:pPr>
    </w:lvl>
    <w:lvl w:ilvl="2" w:tplc="081A001B" w:tentative="1">
      <w:start w:val="1"/>
      <w:numFmt w:val="lowerRoman"/>
      <w:lvlText w:val="%3."/>
      <w:lvlJc w:val="right"/>
      <w:pPr>
        <w:ind w:left="2880" w:hanging="180"/>
      </w:pPr>
    </w:lvl>
    <w:lvl w:ilvl="3" w:tplc="081A000F" w:tentative="1">
      <w:start w:val="1"/>
      <w:numFmt w:val="decimal"/>
      <w:lvlText w:val="%4."/>
      <w:lvlJc w:val="left"/>
      <w:pPr>
        <w:ind w:left="3600" w:hanging="360"/>
      </w:pPr>
    </w:lvl>
    <w:lvl w:ilvl="4" w:tplc="081A0019" w:tentative="1">
      <w:start w:val="1"/>
      <w:numFmt w:val="lowerLetter"/>
      <w:lvlText w:val="%5."/>
      <w:lvlJc w:val="left"/>
      <w:pPr>
        <w:ind w:left="4320" w:hanging="360"/>
      </w:pPr>
    </w:lvl>
    <w:lvl w:ilvl="5" w:tplc="081A001B" w:tentative="1">
      <w:start w:val="1"/>
      <w:numFmt w:val="lowerRoman"/>
      <w:lvlText w:val="%6."/>
      <w:lvlJc w:val="right"/>
      <w:pPr>
        <w:ind w:left="5040" w:hanging="180"/>
      </w:pPr>
    </w:lvl>
    <w:lvl w:ilvl="6" w:tplc="081A000F" w:tentative="1">
      <w:start w:val="1"/>
      <w:numFmt w:val="decimal"/>
      <w:lvlText w:val="%7."/>
      <w:lvlJc w:val="left"/>
      <w:pPr>
        <w:ind w:left="5760" w:hanging="360"/>
      </w:pPr>
    </w:lvl>
    <w:lvl w:ilvl="7" w:tplc="081A0019" w:tentative="1">
      <w:start w:val="1"/>
      <w:numFmt w:val="lowerLetter"/>
      <w:lvlText w:val="%8."/>
      <w:lvlJc w:val="left"/>
      <w:pPr>
        <w:ind w:left="6480" w:hanging="360"/>
      </w:pPr>
    </w:lvl>
    <w:lvl w:ilvl="8" w:tplc="081A001B" w:tentative="1">
      <w:start w:val="1"/>
      <w:numFmt w:val="lowerRoman"/>
      <w:lvlText w:val="%9."/>
      <w:lvlJc w:val="right"/>
      <w:pPr>
        <w:ind w:left="7200" w:hanging="180"/>
      </w:pPr>
    </w:lvl>
  </w:abstractNum>
  <w:abstractNum w:abstractNumId="109" w15:restartNumberingAfterBreak="0">
    <w:nsid w:val="7BBD4F1F"/>
    <w:multiLevelType w:val="hybridMultilevel"/>
    <w:tmpl w:val="5DB0966E"/>
    <w:styleLink w:val="1111111"/>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00"/>
  </w:num>
  <w:num w:numId="2">
    <w:abstractNumId w:val="68"/>
  </w:num>
  <w:num w:numId="3">
    <w:abstractNumId w:val="93"/>
  </w:num>
  <w:num w:numId="4">
    <w:abstractNumId w:val="61"/>
  </w:num>
  <w:num w:numId="5">
    <w:abstractNumId w:val="8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4"/>
  </w:num>
  <w:num w:numId="7">
    <w:abstractNumId w:val="109"/>
  </w:num>
  <w:num w:numId="8">
    <w:abstractNumId w:val="79"/>
  </w:num>
  <w:num w:numId="9">
    <w:abstractNumId w:val="72"/>
  </w:num>
  <w:num w:numId="10">
    <w:abstractNumId w:val="64"/>
  </w:num>
  <w:num w:numId="11">
    <w:abstractNumId w:val="82"/>
  </w:num>
  <w:num w:numId="12">
    <w:abstractNumId w:val="67"/>
  </w:num>
  <w:num w:numId="13">
    <w:abstractNumId w:val="95"/>
  </w:num>
  <w:num w:numId="14">
    <w:abstractNumId w:val="99"/>
  </w:num>
  <w:num w:numId="15">
    <w:abstractNumId w:val="95"/>
  </w:num>
  <w:num w:numId="16">
    <w:abstractNumId w:val="52"/>
  </w:num>
  <w:num w:numId="17">
    <w:abstractNumId w:val="81"/>
  </w:num>
  <w:num w:numId="18">
    <w:abstractNumId w:val="70"/>
  </w:num>
  <w:num w:numId="19">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9"/>
  </w:num>
  <w:num w:numId="22">
    <w:abstractNumId w:val="66"/>
  </w:num>
  <w:num w:numId="23">
    <w:abstractNumId w:val="56"/>
  </w:num>
  <w:num w:numId="24">
    <w:abstractNumId w:val="108"/>
  </w:num>
  <w:num w:numId="25">
    <w:abstractNumId w:val="98"/>
  </w:num>
  <w:num w:numId="26">
    <w:abstractNumId w:val="104"/>
  </w:num>
  <w:num w:numId="27">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1"/>
  </w:num>
  <w:num w:numId="29">
    <w:abstractNumId w:val="6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6"/>
  </w:num>
  <w:num w:numId="32">
    <w:abstractNumId w:val="89"/>
  </w:num>
  <w:num w:numId="33">
    <w:abstractNumId w:val="107"/>
  </w:num>
  <w:num w:numId="34">
    <w:abstractNumId w:val="80"/>
  </w:num>
  <w:num w:numId="35">
    <w:abstractNumId w:val="62"/>
  </w:num>
  <w:num w:numId="36">
    <w:abstractNumId w:val="94"/>
  </w:num>
  <w:num w:numId="37">
    <w:abstractNumId w:val="87"/>
  </w:num>
  <w:num w:numId="38">
    <w:abstractNumId w:val="60"/>
  </w:num>
  <w:num w:numId="39">
    <w:abstractNumId w:val="86"/>
  </w:num>
  <w:num w:numId="40">
    <w:abstractNumId w:val="73"/>
  </w:num>
  <w:num w:numId="41">
    <w:abstractNumId w:val="55"/>
  </w:num>
  <w:num w:numId="42">
    <w:abstractNumId w:val="85"/>
  </w:num>
  <w:num w:numId="43">
    <w:abstractNumId w:val="92"/>
  </w:num>
  <w:num w:numId="44">
    <w:abstractNumId w:val="51"/>
  </w:num>
  <w:num w:numId="45">
    <w:abstractNumId w:val="105"/>
  </w:num>
  <w:num w:numId="46">
    <w:abstractNumId w:val="83"/>
  </w:num>
  <w:num w:numId="47">
    <w:abstractNumId w:val="53"/>
  </w:num>
  <w:num w:numId="4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7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2049"/>
  </w:hdrShapeDefaults>
  <w:footnotePr>
    <w:pos w:val="beneathText"/>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362"/>
    <w:rsid w:val="00000258"/>
    <w:rsid w:val="000003A7"/>
    <w:rsid w:val="0000063E"/>
    <w:rsid w:val="000006F6"/>
    <w:rsid w:val="00000822"/>
    <w:rsid w:val="0000099A"/>
    <w:rsid w:val="00000A9A"/>
    <w:rsid w:val="00000B8D"/>
    <w:rsid w:val="00001095"/>
    <w:rsid w:val="00001727"/>
    <w:rsid w:val="000024F4"/>
    <w:rsid w:val="00002690"/>
    <w:rsid w:val="00003023"/>
    <w:rsid w:val="000035F7"/>
    <w:rsid w:val="000042FE"/>
    <w:rsid w:val="0000496D"/>
    <w:rsid w:val="00005800"/>
    <w:rsid w:val="00005C53"/>
    <w:rsid w:val="00005D85"/>
    <w:rsid w:val="00005D9D"/>
    <w:rsid w:val="00006E35"/>
    <w:rsid w:val="00007AED"/>
    <w:rsid w:val="00007CE7"/>
    <w:rsid w:val="000104DC"/>
    <w:rsid w:val="00010771"/>
    <w:rsid w:val="0001087F"/>
    <w:rsid w:val="00010AE5"/>
    <w:rsid w:val="00010DAF"/>
    <w:rsid w:val="00010E2B"/>
    <w:rsid w:val="00010E49"/>
    <w:rsid w:val="0001109C"/>
    <w:rsid w:val="00011109"/>
    <w:rsid w:val="000113BB"/>
    <w:rsid w:val="000115C3"/>
    <w:rsid w:val="0001164B"/>
    <w:rsid w:val="00011A89"/>
    <w:rsid w:val="00011DCA"/>
    <w:rsid w:val="0001214C"/>
    <w:rsid w:val="00012769"/>
    <w:rsid w:val="0001299B"/>
    <w:rsid w:val="00012EA5"/>
    <w:rsid w:val="000131CE"/>
    <w:rsid w:val="000131E4"/>
    <w:rsid w:val="0001331A"/>
    <w:rsid w:val="0001344F"/>
    <w:rsid w:val="0001466B"/>
    <w:rsid w:val="00014750"/>
    <w:rsid w:val="00014F46"/>
    <w:rsid w:val="00015894"/>
    <w:rsid w:val="00015D88"/>
    <w:rsid w:val="00015E2F"/>
    <w:rsid w:val="00015E7C"/>
    <w:rsid w:val="000167FC"/>
    <w:rsid w:val="000169A6"/>
    <w:rsid w:val="000170DE"/>
    <w:rsid w:val="00017C93"/>
    <w:rsid w:val="00017F00"/>
    <w:rsid w:val="00017FB1"/>
    <w:rsid w:val="0002035E"/>
    <w:rsid w:val="000203EF"/>
    <w:rsid w:val="000205B9"/>
    <w:rsid w:val="00020A55"/>
    <w:rsid w:val="00020A7C"/>
    <w:rsid w:val="00020C23"/>
    <w:rsid w:val="00020D2A"/>
    <w:rsid w:val="00020D7D"/>
    <w:rsid w:val="00020D8B"/>
    <w:rsid w:val="00020DC9"/>
    <w:rsid w:val="00021350"/>
    <w:rsid w:val="00021C99"/>
    <w:rsid w:val="00021E7F"/>
    <w:rsid w:val="000221F1"/>
    <w:rsid w:val="000224DA"/>
    <w:rsid w:val="00022726"/>
    <w:rsid w:val="000227EA"/>
    <w:rsid w:val="000227EC"/>
    <w:rsid w:val="00022CB5"/>
    <w:rsid w:val="00023057"/>
    <w:rsid w:val="00023308"/>
    <w:rsid w:val="00023BFF"/>
    <w:rsid w:val="00023D09"/>
    <w:rsid w:val="0002512F"/>
    <w:rsid w:val="00025304"/>
    <w:rsid w:val="00025ABF"/>
    <w:rsid w:val="00025B97"/>
    <w:rsid w:val="00025EC5"/>
    <w:rsid w:val="00026036"/>
    <w:rsid w:val="000261C8"/>
    <w:rsid w:val="00026444"/>
    <w:rsid w:val="00026621"/>
    <w:rsid w:val="000267C3"/>
    <w:rsid w:val="00026F45"/>
    <w:rsid w:val="00027418"/>
    <w:rsid w:val="0002750F"/>
    <w:rsid w:val="00027F81"/>
    <w:rsid w:val="000303E2"/>
    <w:rsid w:val="00030591"/>
    <w:rsid w:val="00030B9D"/>
    <w:rsid w:val="0003103E"/>
    <w:rsid w:val="0003169E"/>
    <w:rsid w:val="000317BA"/>
    <w:rsid w:val="00031B7E"/>
    <w:rsid w:val="00031E71"/>
    <w:rsid w:val="00032272"/>
    <w:rsid w:val="00032B7E"/>
    <w:rsid w:val="00032C65"/>
    <w:rsid w:val="0003302D"/>
    <w:rsid w:val="00033D74"/>
    <w:rsid w:val="00034535"/>
    <w:rsid w:val="0003493C"/>
    <w:rsid w:val="00034C4F"/>
    <w:rsid w:val="00034E4F"/>
    <w:rsid w:val="00034FFF"/>
    <w:rsid w:val="00035379"/>
    <w:rsid w:val="0003588D"/>
    <w:rsid w:val="000359EE"/>
    <w:rsid w:val="00035C04"/>
    <w:rsid w:val="00036222"/>
    <w:rsid w:val="000364AD"/>
    <w:rsid w:val="000365C7"/>
    <w:rsid w:val="00036776"/>
    <w:rsid w:val="00036BDD"/>
    <w:rsid w:val="0003771A"/>
    <w:rsid w:val="00037B82"/>
    <w:rsid w:val="00037E5A"/>
    <w:rsid w:val="00041105"/>
    <w:rsid w:val="00041B26"/>
    <w:rsid w:val="00041CE5"/>
    <w:rsid w:val="00041D7D"/>
    <w:rsid w:val="00041FE3"/>
    <w:rsid w:val="000420FF"/>
    <w:rsid w:val="0004220E"/>
    <w:rsid w:val="00042335"/>
    <w:rsid w:val="000426A6"/>
    <w:rsid w:val="00042846"/>
    <w:rsid w:val="00042AB1"/>
    <w:rsid w:val="00042D8E"/>
    <w:rsid w:val="0004327C"/>
    <w:rsid w:val="000437C1"/>
    <w:rsid w:val="00043B23"/>
    <w:rsid w:val="00043C87"/>
    <w:rsid w:val="00043D31"/>
    <w:rsid w:val="000440B1"/>
    <w:rsid w:val="00044484"/>
    <w:rsid w:val="000444CA"/>
    <w:rsid w:val="00044A8E"/>
    <w:rsid w:val="000455D2"/>
    <w:rsid w:val="00045FB6"/>
    <w:rsid w:val="00046BC7"/>
    <w:rsid w:val="00046BE9"/>
    <w:rsid w:val="00046D24"/>
    <w:rsid w:val="00046DA8"/>
    <w:rsid w:val="00046F29"/>
    <w:rsid w:val="00046FA0"/>
    <w:rsid w:val="000470AA"/>
    <w:rsid w:val="0004735E"/>
    <w:rsid w:val="0004799D"/>
    <w:rsid w:val="00047C5A"/>
    <w:rsid w:val="0005083D"/>
    <w:rsid w:val="00050CD6"/>
    <w:rsid w:val="00050FBE"/>
    <w:rsid w:val="0005127F"/>
    <w:rsid w:val="00051432"/>
    <w:rsid w:val="00051B4A"/>
    <w:rsid w:val="00052A28"/>
    <w:rsid w:val="00052B06"/>
    <w:rsid w:val="00052DCF"/>
    <w:rsid w:val="00052F72"/>
    <w:rsid w:val="0005316D"/>
    <w:rsid w:val="000532AB"/>
    <w:rsid w:val="000533E6"/>
    <w:rsid w:val="00053796"/>
    <w:rsid w:val="00053B99"/>
    <w:rsid w:val="00053D87"/>
    <w:rsid w:val="00053E33"/>
    <w:rsid w:val="000548D2"/>
    <w:rsid w:val="00055239"/>
    <w:rsid w:val="000554F7"/>
    <w:rsid w:val="000556DA"/>
    <w:rsid w:val="00055834"/>
    <w:rsid w:val="00056C77"/>
    <w:rsid w:val="000570F4"/>
    <w:rsid w:val="000577BC"/>
    <w:rsid w:val="00057E3F"/>
    <w:rsid w:val="00057F61"/>
    <w:rsid w:val="0006051E"/>
    <w:rsid w:val="000609A8"/>
    <w:rsid w:val="00060DAC"/>
    <w:rsid w:val="0006139C"/>
    <w:rsid w:val="000613C3"/>
    <w:rsid w:val="00061507"/>
    <w:rsid w:val="000616A5"/>
    <w:rsid w:val="000616FA"/>
    <w:rsid w:val="00061902"/>
    <w:rsid w:val="00061C42"/>
    <w:rsid w:val="00061F18"/>
    <w:rsid w:val="00062080"/>
    <w:rsid w:val="0006233D"/>
    <w:rsid w:val="00062432"/>
    <w:rsid w:val="000628D0"/>
    <w:rsid w:val="00062E62"/>
    <w:rsid w:val="00062FA8"/>
    <w:rsid w:val="00063C21"/>
    <w:rsid w:val="00063C5D"/>
    <w:rsid w:val="00063D1A"/>
    <w:rsid w:val="00063F0B"/>
    <w:rsid w:val="00063F3D"/>
    <w:rsid w:val="000641BD"/>
    <w:rsid w:val="0006437F"/>
    <w:rsid w:val="000648A2"/>
    <w:rsid w:val="00065071"/>
    <w:rsid w:val="0006514D"/>
    <w:rsid w:val="00065368"/>
    <w:rsid w:val="00065849"/>
    <w:rsid w:val="00065DE7"/>
    <w:rsid w:val="000663EE"/>
    <w:rsid w:val="0006640F"/>
    <w:rsid w:val="00066E57"/>
    <w:rsid w:val="0006783E"/>
    <w:rsid w:val="00067DF5"/>
    <w:rsid w:val="00070234"/>
    <w:rsid w:val="00070240"/>
    <w:rsid w:val="000706CF"/>
    <w:rsid w:val="000706E1"/>
    <w:rsid w:val="00071074"/>
    <w:rsid w:val="000711DD"/>
    <w:rsid w:val="000718B1"/>
    <w:rsid w:val="00071A45"/>
    <w:rsid w:val="00072448"/>
    <w:rsid w:val="00072ABE"/>
    <w:rsid w:val="00073409"/>
    <w:rsid w:val="00073A42"/>
    <w:rsid w:val="00073D60"/>
    <w:rsid w:val="00073EC5"/>
    <w:rsid w:val="0007456F"/>
    <w:rsid w:val="00075F5B"/>
    <w:rsid w:val="0007605E"/>
    <w:rsid w:val="0007608E"/>
    <w:rsid w:val="000760C0"/>
    <w:rsid w:val="000765D5"/>
    <w:rsid w:val="00076DAD"/>
    <w:rsid w:val="0007717A"/>
    <w:rsid w:val="0007750C"/>
    <w:rsid w:val="00077746"/>
    <w:rsid w:val="00077A64"/>
    <w:rsid w:val="00077AC7"/>
    <w:rsid w:val="00077BE9"/>
    <w:rsid w:val="00077DE3"/>
    <w:rsid w:val="00080314"/>
    <w:rsid w:val="00080647"/>
    <w:rsid w:val="0008076F"/>
    <w:rsid w:val="00080E72"/>
    <w:rsid w:val="00080EA3"/>
    <w:rsid w:val="00081070"/>
    <w:rsid w:val="00081E22"/>
    <w:rsid w:val="00082081"/>
    <w:rsid w:val="0008225F"/>
    <w:rsid w:val="0008265D"/>
    <w:rsid w:val="000826A8"/>
    <w:rsid w:val="00082792"/>
    <w:rsid w:val="0008290D"/>
    <w:rsid w:val="00082EB6"/>
    <w:rsid w:val="000832E3"/>
    <w:rsid w:val="0008344F"/>
    <w:rsid w:val="000837B5"/>
    <w:rsid w:val="0008446C"/>
    <w:rsid w:val="000847B9"/>
    <w:rsid w:val="00084C7E"/>
    <w:rsid w:val="00084D50"/>
    <w:rsid w:val="00085036"/>
    <w:rsid w:val="00085380"/>
    <w:rsid w:val="00085745"/>
    <w:rsid w:val="00085788"/>
    <w:rsid w:val="00085E88"/>
    <w:rsid w:val="00086EED"/>
    <w:rsid w:val="00086F03"/>
    <w:rsid w:val="0008707A"/>
    <w:rsid w:val="000870AF"/>
    <w:rsid w:val="0008737F"/>
    <w:rsid w:val="000875AB"/>
    <w:rsid w:val="00087C93"/>
    <w:rsid w:val="00087D31"/>
    <w:rsid w:val="00087FCE"/>
    <w:rsid w:val="00090246"/>
    <w:rsid w:val="00090362"/>
    <w:rsid w:val="000905C6"/>
    <w:rsid w:val="000906A6"/>
    <w:rsid w:val="00090A5C"/>
    <w:rsid w:val="00090DF6"/>
    <w:rsid w:val="000912C2"/>
    <w:rsid w:val="00091388"/>
    <w:rsid w:val="000917DD"/>
    <w:rsid w:val="00091BB0"/>
    <w:rsid w:val="0009245D"/>
    <w:rsid w:val="0009251A"/>
    <w:rsid w:val="000927C9"/>
    <w:rsid w:val="00092A5F"/>
    <w:rsid w:val="0009315D"/>
    <w:rsid w:val="00093300"/>
    <w:rsid w:val="000934CF"/>
    <w:rsid w:val="0009423C"/>
    <w:rsid w:val="0009435A"/>
    <w:rsid w:val="00094481"/>
    <w:rsid w:val="000949B0"/>
    <w:rsid w:val="00094AE0"/>
    <w:rsid w:val="00094B62"/>
    <w:rsid w:val="00094C1B"/>
    <w:rsid w:val="00094E6C"/>
    <w:rsid w:val="00095407"/>
    <w:rsid w:val="00095531"/>
    <w:rsid w:val="00095668"/>
    <w:rsid w:val="0009572C"/>
    <w:rsid w:val="00095F7C"/>
    <w:rsid w:val="000961F7"/>
    <w:rsid w:val="0009627F"/>
    <w:rsid w:val="0009667E"/>
    <w:rsid w:val="000968C0"/>
    <w:rsid w:val="00096AED"/>
    <w:rsid w:val="00096BD0"/>
    <w:rsid w:val="00097294"/>
    <w:rsid w:val="00097E70"/>
    <w:rsid w:val="00097FA2"/>
    <w:rsid w:val="000A070F"/>
    <w:rsid w:val="000A0720"/>
    <w:rsid w:val="000A0C6A"/>
    <w:rsid w:val="000A10E3"/>
    <w:rsid w:val="000A2227"/>
    <w:rsid w:val="000A3715"/>
    <w:rsid w:val="000A388F"/>
    <w:rsid w:val="000A3F5E"/>
    <w:rsid w:val="000A4C18"/>
    <w:rsid w:val="000A4D7F"/>
    <w:rsid w:val="000A52EE"/>
    <w:rsid w:val="000A57D7"/>
    <w:rsid w:val="000A5AFC"/>
    <w:rsid w:val="000A5BAE"/>
    <w:rsid w:val="000A5CC1"/>
    <w:rsid w:val="000A5CC3"/>
    <w:rsid w:val="000A64B8"/>
    <w:rsid w:val="000A6515"/>
    <w:rsid w:val="000A658B"/>
    <w:rsid w:val="000A67D0"/>
    <w:rsid w:val="000A6980"/>
    <w:rsid w:val="000A6A0C"/>
    <w:rsid w:val="000A6F54"/>
    <w:rsid w:val="000A6FB8"/>
    <w:rsid w:val="000A70B6"/>
    <w:rsid w:val="000A7203"/>
    <w:rsid w:val="000A7263"/>
    <w:rsid w:val="000A760B"/>
    <w:rsid w:val="000A7725"/>
    <w:rsid w:val="000A7A41"/>
    <w:rsid w:val="000A7CFA"/>
    <w:rsid w:val="000B02D2"/>
    <w:rsid w:val="000B057D"/>
    <w:rsid w:val="000B0BB9"/>
    <w:rsid w:val="000B0E5B"/>
    <w:rsid w:val="000B13F7"/>
    <w:rsid w:val="000B1B35"/>
    <w:rsid w:val="000B1C19"/>
    <w:rsid w:val="000B1CF8"/>
    <w:rsid w:val="000B1DA4"/>
    <w:rsid w:val="000B1F37"/>
    <w:rsid w:val="000B1FA7"/>
    <w:rsid w:val="000B217E"/>
    <w:rsid w:val="000B225C"/>
    <w:rsid w:val="000B3387"/>
    <w:rsid w:val="000B342A"/>
    <w:rsid w:val="000B3858"/>
    <w:rsid w:val="000B3E17"/>
    <w:rsid w:val="000B420C"/>
    <w:rsid w:val="000B4512"/>
    <w:rsid w:val="000B4588"/>
    <w:rsid w:val="000B45FD"/>
    <w:rsid w:val="000B47D8"/>
    <w:rsid w:val="000B4842"/>
    <w:rsid w:val="000B486E"/>
    <w:rsid w:val="000B48E3"/>
    <w:rsid w:val="000B4CCC"/>
    <w:rsid w:val="000B4D6F"/>
    <w:rsid w:val="000B53EC"/>
    <w:rsid w:val="000B58E8"/>
    <w:rsid w:val="000B59E2"/>
    <w:rsid w:val="000B59EB"/>
    <w:rsid w:val="000B5F30"/>
    <w:rsid w:val="000B67DA"/>
    <w:rsid w:val="000B68B4"/>
    <w:rsid w:val="000B6C6F"/>
    <w:rsid w:val="000B6E4A"/>
    <w:rsid w:val="000B711D"/>
    <w:rsid w:val="000B722D"/>
    <w:rsid w:val="000B7943"/>
    <w:rsid w:val="000B7A06"/>
    <w:rsid w:val="000B7D45"/>
    <w:rsid w:val="000C0476"/>
    <w:rsid w:val="000C0611"/>
    <w:rsid w:val="000C0DF3"/>
    <w:rsid w:val="000C11FE"/>
    <w:rsid w:val="000C13F9"/>
    <w:rsid w:val="000C1516"/>
    <w:rsid w:val="000C1A46"/>
    <w:rsid w:val="000C2283"/>
    <w:rsid w:val="000C24C5"/>
    <w:rsid w:val="000C259B"/>
    <w:rsid w:val="000C28FA"/>
    <w:rsid w:val="000C2B51"/>
    <w:rsid w:val="000C2D52"/>
    <w:rsid w:val="000C3B2D"/>
    <w:rsid w:val="000C3B49"/>
    <w:rsid w:val="000C3B64"/>
    <w:rsid w:val="000C3ECC"/>
    <w:rsid w:val="000C4021"/>
    <w:rsid w:val="000C4516"/>
    <w:rsid w:val="000C50A0"/>
    <w:rsid w:val="000C52FC"/>
    <w:rsid w:val="000C5468"/>
    <w:rsid w:val="000C547B"/>
    <w:rsid w:val="000C562B"/>
    <w:rsid w:val="000C5731"/>
    <w:rsid w:val="000C5B7B"/>
    <w:rsid w:val="000C5D43"/>
    <w:rsid w:val="000C5EBC"/>
    <w:rsid w:val="000C67B2"/>
    <w:rsid w:val="000C7024"/>
    <w:rsid w:val="000C78AF"/>
    <w:rsid w:val="000C7B91"/>
    <w:rsid w:val="000C7BB7"/>
    <w:rsid w:val="000D003F"/>
    <w:rsid w:val="000D02E0"/>
    <w:rsid w:val="000D0D30"/>
    <w:rsid w:val="000D1051"/>
    <w:rsid w:val="000D14F7"/>
    <w:rsid w:val="000D18B7"/>
    <w:rsid w:val="000D1D98"/>
    <w:rsid w:val="000D24F9"/>
    <w:rsid w:val="000D264E"/>
    <w:rsid w:val="000D3094"/>
    <w:rsid w:val="000D31A7"/>
    <w:rsid w:val="000D32FD"/>
    <w:rsid w:val="000D34FD"/>
    <w:rsid w:val="000D37D9"/>
    <w:rsid w:val="000D39CF"/>
    <w:rsid w:val="000D3A3C"/>
    <w:rsid w:val="000D3B8D"/>
    <w:rsid w:val="000D3DF9"/>
    <w:rsid w:val="000D3FF0"/>
    <w:rsid w:val="000D42ED"/>
    <w:rsid w:val="000D468D"/>
    <w:rsid w:val="000D4712"/>
    <w:rsid w:val="000D49C4"/>
    <w:rsid w:val="000D4B0A"/>
    <w:rsid w:val="000D4D8E"/>
    <w:rsid w:val="000D570B"/>
    <w:rsid w:val="000D5A30"/>
    <w:rsid w:val="000D5D37"/>
    <w:rsid w:val="000D64E7"/>
    <w:rsid w:val="000D68A4"/>
    <w:rsid w:val="000D68C4"/>
    <w:rsid w:val="000D6A36"/>
    <w:rsid w:val="000D6ACE"/>
    <w:rsid w:val="000D6FD6"/>
    <w:rsid w:val="000D7758"/>
    <w:rsid w:val="000D7B65"/>
    <w:rsid w:val="000E0014"/>
    <w:rsid w:val="000E08CC"/>
    <w:rsid w:val="000E0FC1"/>
    <w:rsid w:val="000E10A1"/>
    <w:rsid w:val="000E1258"/>
    <w:rsid w:val="000E1606"/>
    <w:rsid w:val="000E1753"/>
    <w:rsid w:val="000E1B81"/>
    <w:rsid w:val="000E1C4A"/>
    <w:rsid w:val="000E1D0A"/>
    <w:rsid w:val="000E1FD4"/>
    <w:rsid w:val="000E2391"/>
    <w:rsid w:val="000E2921"/>
    <w:rsid w:val="000E29CE"/>
    <w:rsid w:val="000E29D6"/>
    <w:rsid w:val="000E3071"/>
    <w:rsid w:val="000E3256"/>
    <w:rsid w:val="000E3346"/>
    <w:rsid w:val="000E348C"/>
    <w:rsid w:val="000E34C6"/>
    <w:rsid w:val="000E3B14"/>
    <w:rsid w:val="000E3BC9"/>
    <w:rsid w:val="000E410E"/>
    <w:rsid w:val="000E43B9"/>
    <w:rsid w:val="000E4657"/>
    <w:rsid w:val="000E4810"/>
    <w:rsid w:val="000E4CA1"/>
    <w:rsid w:val="000E4D87"/>
    <w:rsid w:val="000E4F91"/>
    <w:rsid w:val="000E5186"/>
    <w:rsid w:val="000E5886"/>
    <w:rsid w:val="000E5999"/>
    <w:rsid w:val="000E5C04"/>
    <w:rsid w:val="000E5D83"/>
    <w:rsid w:val="000E5E8B"/>
    <w:rsid w:val="000E6103"/>
    <w:rsid w:val="000E62CC"/>
    <w:rsid w:val="000E636D"/>
    <w:rsid w:val="000E64E3"/>
    <w:rsid w:val="000E6A72"/>
    <w:rsid w:val="000E6E77"/>
    <w:rsid w:val="000E6FE3"/>
    <w:rsid w:val="000E73E6"/>
    <w:rsid w:val="000E7568"/>
    <w:rsid w:val="000E75A0"/>
    <w:rsid w:val="000F0256"/>
    <w:rsid w:val="000F071C"/>
    <w:rsid w:val="000F0C38"/>
    <w:rsid w:val="000F162B"/>
    <w:rsid w:val="000F1885"/>
    <w:rsid w:val="000F1D3E"/>
    <w:rsid w:val="000F1D75"/>
    <w:rsid w:val="000F1F11"/>
    <w:rsid w:val="000F298E"/>
    <w:rsid w:val="000F2A7A"/>
    <w:rsid w:val="000F3138"/>
    <w:rsid w:val="000F33C3"/>
    <w:rsid w:val="000F364F"/>
    <w:rsid w:val="000F36A0"/>
    <w:rsid w:val="000F4109"/>
    <w:rsid w:val="000F4348"/>
    <w:rsid w:val="000F458B"/>
    <w:rsid w:val="000F4610"/>
    <w:rsid w:val="000F48FD"/>
    <w:rsid w:val="000F5222"/>
    <w:rsid w:val="000F53AA"/>
    <w:rsid w:val="000F57ED"/>
    <w:rsid w:val="000F59DB"/>
    <w:rsid w:val="000F6304"/>
    <w:rsid w:val="000F6421"/>
    <w:rsid w:val="000F683D"/>
    <w:rsid w:val="000F6D51"/>
    <w:rsid w:val="000F6EA8"/>
    <w:rsid w:val="000F7272"/>
    <w:rsid w:val="000F79CB"/>
    <w:rsid w:val="00100252"/>
    <w:rsid w:val="00100827"/>
    <w:rsid w:val="00100F41"/>
    <w:rsid w:val="00101220"/>
    <w:rsid w:val="00101B4E"/>
    <w:rsid w:val="00102340"/>
    <w:rsid w:val="001029A5"/>
    <w:rsid w:val="00102AC1"/>
    <w:rsid w:val="00102F65"/>
    <w:rsid w:val="001035B7"/>
    <w:rsid w:val="00103735"/>
    <w:rsid w:val="00103CC9"/>
    <w:rsid w:val="00103DD9"/>
    <w:rsid w:val="00103E5D"/>
    <w:rsid w:val="001040F2"/>
    <w:rsid w:val="001047F0"/>
    <w:rsid w:val="001048E6"/>
    <w:rsid w:val="00104B87"/>
    <w:rsid w:val="00104FAA"/>
    <w:rsid w:val="00105121"/>
    <w:rsid w:val="001054E1"/>
    <w:rsid w:val="001056CC"/>
    <w:rsid w:val="0010570A"/>
    <w:rsid w:val="00105A35"/>
    <w:rsid w:val="001066B6"/>
    <w:rsid w:val="0010671F"/>
    <w:rsid w:val="00107098"/>
    <w:rsid w:val="001070C7"/>
    <w:rsid w:val="00107285"/>
    <w:rsid w:val="0010773D"/>
    <w:rsid w:val="00107CB3"/>
    <w:rsid w:val="00110207"/>
    <w:rsid w:val="001105E6"/>
    <w:rsid w:val="0011086D"/>
    <w:rsid w:val="00110A20"/>
    <w:rsid w:val="00110BD5"/>
    <w:rsid w:val="00110E6A"/>
    <w:rsid w:val="001111D8"/>
    <w:rsid w:val="00111425"/>
    <w:rsid w:val="001115F2"/>
    <w:rsid w:val="00111693"/>
    <w:rsid w:val="001117FD"/>
    <w:rsid w:val="00111C93"/>
    <w:rsid w:val="001120AD"/>
    <w:rsid w:val="001126B3"/>
    <w:rsid w:val="001126DB"/>
    <w:rsid w:val="00113968"/>
    <w:rsid w:val="001139E5"/>
    <w:rsid w:val="00113B67"/>
    <w:rsid w:val="00113B84"/>
    <w:rsid w:val="001146A1"/>
    <w:rsid w:val="001147C3"/>
    <w:rsid w:val="001148D5"/>
    <w:rsid w:val="00115086"/>
    <w:rsid w:val="00115226"/>
    <w:rsid w:val="001161B2"/>
    <w:rsid w:val="001161CF"/>
    <w:rsid w:val="001162D0"/>
    <w:rsid w:val="00116570"/>
    <w:rsid w:val="001168C1"/>
    <w:rsid w:val="00116C7A"/>
    <w:rsid w:val="00117C4F"/>
    <w:rsid w:val="00117C72"/>
    <w:rsid w:val="00120CEF"/>
    <w:rsid w:val="00120FCC"/>
    <w:rsid w:val="0012159F"/>
    <w:rsid w:val="00121732"/>
    <w:rsid w:val="00121A3B"/>
    <w:rsid w:val="00121BA9"/>
    <w:rsid w:val="00121C16"/>
    <w:rsid w:val="00121F0A"/>
    <w:rsid w:val="001220FA"/>
    <w:rsid w:val="0012222E"/>
    <w:rsid w:val="001224E7"/>
    <w:rsid w:val="001227A3"/>
    <w:rsid w:val="00122CAF"/>
    <w:rsid w:val="00122D69"/>
    <w:rsid w:val="00122F20"/>
    <w:rsid w:val="001232EA"/>
    <w:rsid w:val="001235B2"/>
    <w:rsid w:val="00123BC5"/>
    <w:rsid w:val="001243C5"/>
    <w:rsid w:val="001252A3"/>
    <w:rsid w:val="0012591A"/>
    <w:rsid w:val="0012595E"/>
    <w:rsid w:val="001259A0"/>
    <w:rsid w:val="00125F8B"/>
    <w:rsid w:val="00126446"/>
    <w:rsid w:val="00126529"/>
    <w:rsid w:val="0012670D"/>
    <w:rsid w:val="0012672D"/>
    <w:rsid w:val="00126792"/>
    <w:rsid w:val="001268D2"/>
    <w:rsid w:val="00126981"/>
    <w:rsid w:val="00126E58"/>
    <w:rsid w:val="00127101"/>
    <w:rsid w:val="00127295"/>
    <w:rsid w:val="00127BB9"/>
    <w:rsid w:val="00127FB9"/>
    <w:rsid w:val="001301EA"/>
    <w:rsid w:val="0013047A"/>
    <w:rsid w:val="00130595"/>
    <w:rsid w:val="00130633"/>
    <w:rsid w:val="00130A88"/>
    <w:rsid w:val="00130AD0"/>
    <w:rsid w:val="00131246"/>
    <w:rsid w:val="0013155E"/>
    <w:rsid w:val="0013191B"/>
    <w:rsid w:val="001320F3"/>
    <w:rsid w:val="00132368"/>
    <w:rsid w:val="0013255B"/>
    <w:rsid w:val="001329FE"/>
    <w:rsid w:val="00132A42"/>
    <w:rsid w:val="0013335F"/>
    <w:rsid w:val="00133410"/>
    <w:rsid w:val="00133597"/>
    <w:rsid w:val="0013363D"/>
    <w:rsid w:val="00133780"/>
    <w:rsid w:val="0013390A"/>
    <w:rsid w:val="001339A0"/>
    <w:rsid w:val="00133A6E"/>
    <w:rsid w:val="00133CB5"/>
    <w:rsid w:val="00133DB1"/>
    <w:rsid w:val="00133FA4"/>
    <w:rsid w:val="00134400"/>
    <w:rsid w:val="00134C14"/>
    <w:rsid w:val="00134D46"/>
    <w:rsid w:val="001350CE"/>
    <w:rsid w:val="0013517D"/>
    <w:rsid w:val="001352E0"/>
    <w:rsid w:val="001353DA"/>
    <w:rsid w:val="0013566D"/>
    <w:rsid w:val="0013579A"/>
    <w:rsid w:val="001364AE"/>
    <w:rsid w:val="001364B9"/>
    <w:rsid w:val="00136ED7"/>
    <w:rsid w:val="001370C5"/>
    <w:rsid w:val="001374C4"/>
    <w:rsid w:val="00137540"/>
    <w:rsid w:val="00137B56"/>
    <w:rsid w:val="00137DF3"/>
    <w:rsid w:val="001405B1"/>
    <w:rsid w:val="00140694"/>
    <w:rsid w:val="00140C2C"/>
    <w:rsid w:val="0014115C"/>
    <w:rsid w:val="001411CA"/>
    <w:rsid w:val="001412D9"/>
    <w:rsid w:val="00141344"/>
    <w:rsid w:val="001414EA"/>
    <w:rsid w:val="00141BC9"/>
    <w:rsid w:val="00141FC2"/>
    <w:rsid w:val="00142570"/>
    <w:rsid w:val="00142637"/>
    <w:rsid w:val="001427AD"/>
    <w:rsid w:val="00142809"/>
    <w:rsid w:val="00142A2F"/>
    <w:rsid w:val="00142DAC"/>
    <w:rsid w:val="001430B1"/>
    <w:rsid w:val="001435FC"/>
    <w:rsid w:val="00143A27"/>
    <w:rsid w:val="00143A79"/>
    <w:rsid w:val="00143AC6"/>
    <w:rsid w:val="00143C09"/>
    <w:rsid w:val="00143DEB"/>
    <w:rsid w:val="00144740"/>
    <w:rsid w:val="00144917"/>
    <w:rsid w:val="001449E7"/>
    <w:rsid w:val="00144DDB"/>
    <w:rsid w:val="00144DFB"/>
    <w:rsid w:val="001452D6"/>
    <w:rsid w:val="00145502"/>
    <w:rsid w:val="001455A4"/>
    <w:rsid w:val="001458BF"/>
    <w:rsid w:val="001460FE"/>
    <w:rsid w:val="00146266"/>
    <w:rsid w:val="001463A3"/>
    <w:rsid w:val="0014649A"/>
    <w:rsid w:val="001465C5"/>
    <w:rsid w:val="00146A66"/>
    <w:rsid w:val="00146C4C"/>
    <w:rsid w:val="001474B6"/>
    <w:rsid w:val="001508B7"/>
    <w:rsid w:val="00150FCE"/>
    <w:rsid w:val="001510F7"/>
    <w:rsid w:val="0015110F"/>
    <w:rsid w:val="00151402"/>
    <w:rsid w:val="001515D2"/>
    <w:rsid w:val="00151D13"/>
    <w:rsid w:val="00151F32"/>
    <w:rsid w:val="00152656"/>
    <w:rsid w:val="0015293D"/>
    <w:rsid w:val="00152BEB"/>
    <w:rsid w:val="00152C72"/>
    <w:rsid w:val="00152D30"/>
    <w:rsid w:val="00152E7F"/>
    <w:rsid w:val="0015336B"/>
    <w:rsid w:val="00153763"/>
    <w:rsid w:val="00153AB1"/>
    <w:rsid w:val="00153EC1"/>
    <w:rsid w:val="00153F9F"/>
    <w:rsid w:val="001540BB"/>
    <w:rsid w:val="001541DC"/>
    <w:rsid w:val="00154F96"/>
    <w:rsid w:val="00155004"/>
    <w:rsid w:val="001553E5"/>
    <w:rsid w:val="00155607"/>
    <w:rsid w:val="001558D3"/>
    <w:rsid w:val="00155A46"/>
    <w:rsid w:val="00155AED"/>
    <w:rsid w:val="001560FE"/>
    <w:rsid w:val="001563C0"/>
    <w:rsid w:val="00156578"/>
    <w:rsid w:val="001566C8"/>
    <w:rsid w:val="001567D2"/>
    <w:rsid w:val="00157352"/>
    <w:rsid w:val="0015754B"/>
    <w:rsid w:val="00157A0A"/>
    <w:rsid w:val="00157E0D"/>
    <w:rsid w:val="0016015F"/>
    <w:rsid w:val="0016027D"/>
    <w:rsid w:val="001603BC"/>
    <w:rsid w:val="001606AA"/>
    <w:rsid w:val="00160BF4"/>
    <w:rsid w:val="001612D9"/>
    <w:rsid w:val="00161309"/>
    <w:rsid w:val="0016196A"/>
    <w:rsid w:val="001620BD"/>
    <w:rsid w:val="00162A6D"/>
    <w:rsid w:val="00162B82"/>
    <w:rsid w:val="00162C5E"/>
    <w:rsid w:val="001639C5"/>
    <w:rsid w:val="00164411"/>
    <w:rsid w:val="00164470"/>
    <w:rsid w:val="001644F1"/>
    <w:rsid w:val="001651DE"/>
    <w:rsid w:val="00165568"/>
    <w:rsid w:val="00165A38"/>
    <w:rsid w:val="0016626F"/>
    <w:rsid w:val="00166649"/>
    <w:rsid w:val="00166795"/>
    <w:rsid w:val="00166B2E"/>
    <w:rsid w:val="001671CA"/>
    <w:rsid w:val="00167255"/>
    <w:rsid w:val="001676E7"/>
    <w:rsid w:val="00167882"/>
    <w:rsid w:val="001703C6"/>
    <w:rsid w:val="0017050C"/>
    <w:rsid w:val="001707F9"/>
    <w:rsid w:val="0017081A"/>
    <w:rsid w:val="00170832"/>
    <w:rsid w:val="00170A0C"/>
    <w:rsid w:val="00170AA3"/>
    <w:rsid w:val="00170B21"/>
    <w:rsid w:val="00170BE8"/>
    <w:rsid w:val="00170CE4"/>
    <w:rsid w:val="0017139B"/>
    <w:rsid w:val="00171604"/>
    <w:rsid w:val="00171665"/>
    <w:rsid w:val="0017283C"/>
    <w:rsid w:val="00172DB6"/>
    <w:rsid w:val="001732B3"/>
    <w:rsid w:val="001732B9"/>
    <w:rsid w:val="00173431"/>
    <w:rsid w:val="00173465"/>
    <w:rsid w:val="00173565"/>
    <w:rsid w:val="00173637"/>
    <w:rsid w:val="00173C29"/>
    <w:rsid w:val="00173CD8"/>
    <w:rsid w:val="00173D1D"/>
    <w:rsid w:val="00173DCE"/>
    <w:rsid w:val="00173E31"/>
    <w:rsid w:val="001743E1"/>
    <w:rsid w:val="001744CC"/>
    <w:rsid w:val="001748A0"/>
    <w:rsid w:val="00174F50"/>
    <w:rsid w:val="0017562D"/>
    <w:rsid w:val="00175774"/>
    <w:rsid w:val="0017585E"/>
    <w:rsid w:val="00175BA0"/>
    <w:rsid w:val="00175C8C"/>
    <w:rsid w:val="0017669B"/>
    <w:rsid w:val="00176914"/>
    <w:rsid w:val="00176AD9"/>
    <w:rsid w:val="00176E06"/>
    <w:rsid w:val="00176FF7"/>
    <w:rsid w:val="0017727A"/>
    <w:rsid w:val="00177669"/>
    <w:rsid w:val="00177A9A"/>
    <w:rsid w:val="00177CD2"/>
    <w:rsid w:val="00180100"/>
    <w:rsid w:val="00180680"/>
    <w:rsid w:val="0018082B"/>
    <w:rsid w:val="001809F2"/>
    <w:rsid w:val="00180E83"/>
    <w:rsid w:val="001810DB"/>
    <w:rsid w:val="001814C4"/>
    <w:rsid w:val="00181669"/>
    <w:rsid w:val="0018171F"/>
    <w:rsid w:val="001818B9"/>
    <w:rsid w:val="001818C6"/>
    <w:rsid w:val="00181C5A"/>
    <w:rsid w:val="00181D0D"/>
    <w:rsid w:val="00181D3D"/>
    <w:rsid w:val="00181DC2"/>
    <w:rsid w:val="0018258E"/>
    <w:rsid w:val="00182959"/>
    <w:rsid w:val="00182BA5"/>
    <w:rsid w:val="00182D05"/>
    <w:rsid w:val="00182D3C"/>
    <w:rsid w:val="00182F27"/>
    <w:rsid w:val="001836E4"/>
    <w:rsid w:val="00184258"/>
    <w:rsid w:val="00184BBB"/>
    <w:rsid w:val="00184C9D"/>
    <w:rsid w:val="00184FAB"/>
    <w:rsid w:val="0018523E"/>
    <w:rsid w:val="001853E1"/>
    <w:rsid w:val="00185747"/>
    <w:rsid w:val="0018582C"/>
    <w:rsid w:val="0018612E"/>
    <w:rsid w:val="00186174"/>
    <w:rsid w:val="001861CC"/>
    <w:rsid w:val="00186510"/>
    <w:rsid w:val="0018655D"/>
    <w:rsid w:val="00186B03"/>
    <w:rsid w:val="00186C27"/>
    <w:rsid w:val="00187A18"/>
    <w:rsid w:val="00190ACE"/>
    <w:rsid w:val="00190D4A"/>
    <w:rsid w:val="00190EED"/>
    <w:rsid w:val="00191706"/>
    <w:rsid w:val="001917F1"/>
    <w:rsid w:val="00191978"/>
    <w:rsid w:val="00191A6C"/>
    <w:rsid w:val="00191AA9"/>
    <w:rsid w:val="00191B87"/>
    <w:rsid w:val="00191DBB"/>
    <w:rsid w:val="00192224"/>
    <w:rsid w:val="00192230"/>
    <w:rsid w:val="00192727"/>
    <w:rsid w:val="00192B46"/>
    <w:rsid w:val="00192E7A"/>
    <w:rsid w:val="001930F3"/>
    <w:rsid w:val="0019387A"/>
    <w:rsid w:val="00193A45"/>
    <w:rsid w:val="00193ACF"/>
    <w:rsid w:val="00193C15"/>
    <w:rsid w:val="0019425A"/>
    <w:rsid w:val="001945D3"/>
    <w:rsid w:val="001945FA"/>
    <w:rsid w:val="001948C6"/>
    <w:rsid w:val="001948F8"/>
    <w:rsid w:val="00194903"/>
    <w:rsid w:val="00194C7D"/>
    <w:rsid w:val="001959B0"/>
    <w:rsid w:val="001959D0"/>
    <w:rsid w:val="00196151"/>
    <w:rsid w:val="00196726"/>
    <w:rsid w:val="00196727"/>
    <w:rsid w:val="00196D47"/>
    <w:rsid w:val="00197578"/>
    <w:rsid w:val="0019781E"/>
    <w:rsid w:val="001979B1"/>
    <w:rsid w:val="001A01DA"/>
    <w:rsid w:val="001A03F9"/>
    <w:rsid w:val="001A046B"/>
    <w:rsid w:val="001A0798"/>
    <w:rsid w:val="001A0BD5"/>
    <w:rsid w:val="001A14E3"/>
    <w:rsid w:val="001A1593"/>
    <w:rsid w:val="001A172A"/>
    <w:rsid w:val="001A180B"/>
    <w:rsid w:val="001A23A7"/>
    <w:rsid w:val="001A271D"/>
    <w:rsid w:val="001A2760"/>
    <w:rsid w:val="001A287D"/>
    <w:rsid w:val="001A2F3C"/>
    <w:rsid w:val="001A2FA0"/>
    <w:rsid w:val="001A3616"/>
    <w:rsid w:val="001A375E"/>
    <w:rsid w:val="001A3A5F"/>
    <w:rsid w:val="001A4190"/>
    <w:rsid w:val="001A41BC"/>
    <w:rsid w:val="001A45F7"/>
    <w:rsid w:val="001A45FC"/>
    <w:rsid w:val="001A51EF"/>
    <w:rsid w:val="001A5293"/>
    <w:rsid w:val="001A555D"/>
    <w:rsid w:val="001A56BF"/>
    <w:rsid w:val="001A5707"/>
    <w:rsid w:val="001A58BE"/>
    <w:rsid w:val="001A5971"/>
    <w:rsid w:val="001A5F0F"/>
    <w:rsid w:val="001A6457"/>
    <w:rsid w:val="001A706C"/>
    <w:rsid w:val="001A72BF"/>
    <w:rsid w:val="001A7C5E"/>
    <w:rsid w:val="001A7FCA"/>
    <w:rsid w:val="001B0314"/>
    <w:rsid w:val="001B0370"/>
    <w:rsid w:val="001B048E"/>
    <w:rsid w:val="001B096F"/>
    <w:rsid w:val="001B0CC3"/>
    <w:rsid w:val="001B1C0A"/>
    <w:rsid w:val="001B1E90"/>
    <w:rsid w:val="001B1EB4"/>
    <w:rsid w:val="001B1F47"/>
    <w:rsid w:val="001B218F"/>
    <w:rsid w:val="001B219D"/>
    <w:rsid w:val="001B2C5C"/>
    <w:rsid w:val="001B3133"/>
    <w:rsid w:val="001B367E"/>
    <w:rsid w:val="001B36F2"/>
    <w:rsid w:val="001B3787"/>
    <w:rsid w:val="001B3A36"/>
    <w:rsid w:val="001B3B0B"/>
    <w:rsid w:val="001B3CC2"/>
    <w:rsid w:val="001B3E3D"/>
    <w:rsid w:val="001B3E7F"/>
    <w:rsid w:val="001B3FAC"/>
    <w:rsid w:val="001B403E"/>
    <w:rsid w:val="001B4262"/>
    <w:rsid w:val="001B45BF"/>
    <w:rsid w:val="001B4731"/>
    <w:rsid w:val="001B4A87"/>
    <w:rsid w:val="001B4A9C"/>
    <w:rsid w:val="001B5E4A"/>
    <w:rsid w:val="001B61F1"/>
    <w:rsid w:val="001B6640"/>
    <w:rsid w:val="001B6BB1"/>
    <w:rsid w:val="001B6EAE"/>
    <w:rsid w:val="001B70C4"/>
    <w:rsid w:val="001B73D3"/>
    <w:rsid w:val="001B7C0C"/>
    <w:rsid w:val="001B7C30"/>
    <w:rsid w:val="001B7E0D"/>
    <w:rsid w:val="001C02D4"/>
    <w:rsid w:val="001C03D9"/>
    <w:rsid w:val="001C1BA6"/>
    <w:rsid w:val="001C1C80"/>
    <w:rsid w:val="001C1F45"/>
    <w:rsid w:val="001C2554"/>
    <w:rsid w:val="001C2679"/>
    <w:rsid w:val="001C2959"/>
    <w:rsid w:val="001C29BC"/>
    <w:rsid w:val="001C2D06"/>
    <w:rsid w:val="001C2DE2"/>
    <w:rsid w:val="001C30C8"/>
    <w:rsid w:val="001C3152"/>
    <w:rsid w:val="001C3413"/>
    <w:rsid w:val="001C3BAF"/>
    <w:rsid w:val="001C3C76"/>
    <w:rsid w:val="001C3DD2"/>
    <w:rsid w:val="001C3F24"/>
    <w:rsid w:val="001C416A"/>
    <w:rsid w:val="001C45CF"/>
    <w:rsid w:val="001C4AC7"/>
    <w:rsid w:val="001C4B47"/>
    <w:rsid w:val="001C53FD"/>
    <w:rsid w:val="001C5694"/>
    <w:rsid w:val="001C57BF"/>
    <w:rsid w:val="001C588D"/>
    <w:rsid w:val="001C5A01"/>
    <w:rsid w:val="001C5CA1"/>
    <w:rsid w:val="001C5EBF"/>
    <w:rsid w:val="001C6B5D"/>
    <w:rsid w:val="001C73B1"/>
    <w:rsid w:val="001C74FB"/>
    <w:rsid w:val="001C777A"/>
    <w:rsid w:val="001C7790"/>
    <w:rsid w:val="001C7972"/>
    <w:rsid w:val="001C7B29"/>
    <w:rsid w:val="001C7B8E"/>
    <w:rsid w:val="001C7F1A"/>
    <w:rsid w:val="001D0222"/>
    <w:rsid w:val="001D04CE"/>
    <w:rsid w:val="001D04CF"/>
    <w:rsid w:val="001D09B2"/>
    <w:rsid w:val="001D1027"/>
    <w:rsid w:val="001D1509"/>
    <w:rsid w:val="001D1EB2"/>
    <w:rsid w:val="001D307C"/>
    <w:rsid w:val="001D32F5"/>
    <w:rsid w:val="001D3C3D"/>
    <w:rsid w:val="001D3C84"/>
    <w:rsid w:val="001D3DBD"/>
    <w:rsid w:val="001D4246"/>
    <w:rsid w:val="001D4DC7"/>
    <w:rsid w:val="001D4E60"/>
    <w:rsid w:val="001D5159"/>
    <w:rsid w:val="001D5473"/>
    <w:rsid w:val="001D5729"/>
    <w:rsid w:val="001D61A1"/>
    <w:rsid w:val="001D61A2"/>
    <w:rsid w:val="001D622B"/>
    <w:rsid w:val="001D66F4"/>
    <w:rsid w:val="001D6C0F"/>
    <w:rsid w:val="001D7032"/>
    <w:rsid w:val="001D744E"/>
    <w:rsid w:val="001D752F"/>
    <w:rsid w:val="001D770B"/>
    <w:rsid w:val="001E0260"/>
    <w:rsid w:val="001E06AD"/>
    <w:rsid w:val="001E0E94"/>
    <w:rsid w:val="001E12BC"/>
    <w:rsid w:val="001E1402"/>
    <w:rsid w:val="001E1691"/>
    <w:rsid w:val="001E1D8C"/>
    <w:rsid w:val="001E2223"/>
    <w:rsid w:val="001E2449"/>
    <w:rsid w:val="001E2725"/>
    <w:rsid w:val="001E293E"/>
    <w:rsid w:val="001E2A4C"/>
    <w:rsid w:val="001E2E42"/>
    <w:rsid w:val="001E2F29"/>
    <w:rsid w:val="001E2F45"/>
    <w:rsid w:val="001E3201"/>
    <w:rsid w:val="001E336D"/>
    <w:rsid w:val="001E3436"/>
    <w:rsid w:val="001E358F"/>
    <w:rsid w:val="001E3AD6"/>
    <w:rsid w:val="001E3BAC"/>
    <w:rsid w:val="001E3D09"/>
    <w:rsid w:val="001E4E74"/>
    <w:rsid w:val="001E5197"/>
    <w:rsid w:val="001E5228"/>
    <w:rsid w:val="001E527D"/>
    <w:rsid w:val="001E5384"/>
    <w:rsid w:val="001E577C"/>
    <w:rsid w:val="001E6997"/>
    <w:rsid w:val="001E6C8B"/>
    <w:rsid w:val="001E6DC5"/>
    <w:rsid w:val="001E6E32"/>
    <w:rsid w:val="001E6EA5"/>
    <w:rsid w:val="001E70CB"/>
    <w:rsid w:val="001E77A5"/>
    <w:rsid w:val="001E7DB1"/>
    <w:rsid w:val="001F05D3"/>
    <w:rsid w:val="001F07CF"/>
    <w:rsid w:val="001F10C6"/>
    <w:rsid w:val="001F17A8"/>
    <w:rsid w:val="001F1802"/>
    <w:rsid w:val="001F18F4"/>
    <w:rsid w:val="001F282D"/>
    <w:rsid w:val="001F2AC6"/>
    <w:rsid w:val="001F2BE5"/>
    <w:rsid w:val="001F2E75"/>
    <w:rsid w:val="001F31C3"/>
    <w:rsid w:val="001F322B"/>
    <w:rsid w:val="001F3DA5"/>
    <w:rsid w:val="001F3DCE"/>
    <w:rsid w:val="001F43E0"/>
    <w:rsid w:val="001F44AC"/>
    <w:rsid w:val="001F4664"/>
    <w:rsid w:val="001F4CCE"/>
    <w:rsid w:val="001F4EE1"/>
    <w:rsid w:val="001F5035"/>
    <w:rsid w:val="001F5123"/>
    <w:rsid w:val="001F56BB"/>
    <w:rsid w:val="001F5715"/>
    <w:rsid w:val="001F59E0"/>
    <w:rsid w:val="001F5EFA"/>
    <w:rsid w:val="001F62BF"/>
    <w:rsid w:val="001F68D8"/>
    <w:rsid w:val="001F733E"/>
    <w:rsid w:val="001F74B2"/>
    <w:rsid w:val="001F74B4"/>
    <w:rsid w:val="001F776A"/>
    <w:rsid w:val="001F7A08"/>
    <w:rsid w:val="00200244"/>
    <w:rsid w:val="00200349"/>
    <w:rsid w:val="002008DA"/>
    <w:rsid w:val="002009BF"/>
    <w:rsid w:val="00200C66"/>
    <w:rsid w:val="00200CBB"/>
    <w:rsid w:val="00200E58"/>
    <w:rsid w:val="002019F6"/>
    <w:rsid w:val="0020243A"/>
    <w:rsid w:val="002028A7"/>
    <w:rsid w:val="00202CCD"/>
    <w:rsid w:val="00202CD8"/>
    <w:rsid w:val="002030A5"/>
    <w:rsid w:val="00203E34"/>
    <w:rsid w:val="00203F05"/>
    <w:rsid w:val="00204027"/>
    <w:rsid w:val="00204111"/>
    <w:rsid w:val="00204871"/>
    <w:rsid w:val="002048A2"/>
    <w:rsid w:val="002049BE"/>
    <w:rsid w:val="00204F32"/>
    <w:rsid w:val="00205B96"/>
    <w:rsid w:val="00205C4A"/>
    <w:rsid w:val="002067CF"/>
    <w:rsid w:val="00206ABA"/>
    <w:rsid w:val="00206AD0"/>
    <w:rsid w:val="00206BCF"/>
    <w:rsid w:val="00207151"/>
    <w:rsid w:val="002072F8"/>
    <w:rsid w:val="0020735B"/>
    <w:rsid w:val="00207D08"/>
    <w:rsid w:val="00210557"/>
    <w:rsid w:val="00210A85"/>
    <w:rsid w:val="00210C31"/>
    <w:rsid w:val="00210FF3"/>
    <w:rsid w:val="0021136F"/>
    <w:rsid w:val="00211424"/>
    <w:rsid w:val="002114E5"/>
    <w:rsid w:val="0021152F"/>
    <w:rsid w:val="00211BA2"/>
    <w:rsid w:val="00211CE8"/>
    <w:rsid w:val="00211DDA"/>
    <w:rsid w:val="00211EB0"/>
    <w:rsid w:val="00212A5F"/>
    <w:rsid w:val="0021302C"/>
    <w:rsid w:val="00213058"/>
    <w:rsid w:val="00213277"/>
    <w:rsid w:val="002135B4"/>
    <w:rsid w:val="00213997"/>
    <w:rsid w:val="002139AE"/>
    <w:rsid w:val="00213BFB"/>
    <w:rsid w:val="00213C60"/>
    <w:rsid w:val="00213D3C"/>
    <w:rsid w:val="00213D6F"/>
    <w:rsid w:val="00213FB3"/>
    <w:rsid w:val="00214046"/>
    <w:rsid w:val="002140FC"/>
    <w:rsid w:val="002141D7"/>
    <w:rsid w:val="002143A0"/>
    <w:rsid w:val="00214A3B"/>
    <w:rsid w:val="00214B24"/>
    <w:rsid w:val="0021522E"/>
    <w:rsid w:val="002153B4"/>
    <w:rsid w:val="00215AB4"/>
    <w:rsid w:val="00215D0A"/>
    <w:rsid w:val="00215E1D"/>
    <w:rsid w:val="0021628F"/>
    <w:rsid w:val="002163D0"/>
    <w:rsid w:val="002164E6"/>
    <w:rsid w:val="002165CA"/>
    <w:rsid w:val="0021666D"/>
    <w:rsid w:val="0021672E"/>
    <w:rsid w:val="002176BF"/>
    <w:rsid w:val="00217EA9"/>
    <w:rsid w:val="00220B82"/>
    <w:rsid w:val="0022170E"/>
    <w:rsid w:val="00221994"/>
    <w:rsid w:val="002222AE"/>
    <w:rsid w:val="002227E8"/>
    <w:rsid w:val="00222BA3"/>
    <w:rsid w:val="00222C12"/>
    <w:rsid w:val="00222E33"/>
    <w:rsid w:val="00222EC2"/>
    <w:rsid w:val="00223059"/>
    <w:rsid w:val="002231BA"/>
    <w:rsid w:val="002231ED"/>
    <w:rsid w:val="002232C0"/>
    <w:rsid w:val="002233C3"/>
    <w:rsid w:val="002234C5"/>
    <w:rsid w:val="00223749"/>
    <w:rsid w:val="00223A5B"/>
    <w:rsid w:val="00223E88"/>
    <w:rsid w:val="00224230"/>
    <w:rsid w:val="00224C2B"/>
    <w:rsid w:val="00224CF4"/>
    <w:rsid w:val="00224D9E"/>
    <w:rsid w:val="002251A4"/>
    <w:rsid w:val="00225879"/>
    <w:rsid w:val="002260F7"/>
    <w:rsid w:val="00226309"/>
    <w:rsid w:val="00226574"/>
    <w:rsid w:val="0022742B"/>
    <w:rsid w:val="002275E8"/>
    <w:rsid w:val="00227901"/>
    <w:rsid w:val="00227CD0"/>
    <w:rsid w:val="0023000F"/>
    <w:rsid w:val="00230DAD"/>
    <w:rsid w:val="00230DC9"/>
    <w:rsid w:val="00232552"/>
    <w:rsid w:val="00232912"/>
    <w:rsid w:val="00232AB4"/>
    <w:rsid w:val="00232BD9"/>
    <w:rsid w:val="00233121"/>
    <w:rsid w:val="00233412"/>
    <w:rsid w:val="00233981"/>
    <w:rsid w:val="00233B0E"/>
    <w:rsid w:val="00234135"/>
    <w:rsid w:val="00234AFE"/>
    <w:rsid w:val="002352D8"/>
    <w:rsid w:val="002355DE"/>
    <w:rsid w:val="0023562B"/>
    <w:rsid w:val="00235837"/>
    <w:rsid w:val="0023587D"/>
    <w:rsid w:val="00236565"/>
    <w:rsid w:val="0023668D"/>
    <w:rsid w:val="00236692"/>
    <w:rsid w:val="00236BCF"/>
    <w:rsid w:val="00237670"/>
    <w:rsid w:val="00237DF9"/>
    <w:rsid w:val="00237FB2"/>
    <w:rsid w:val="00240344"/>
    <w:rsid w:val="00240961"/>
    <w:rsid w:val="00240B93"/>
    <w:rsid w:val="0024114E"/>
    <w:rsid w:val="002412A5"/>
    <w:rsid w:val="00241A19"/>
    <w:rsid w:val="00241AB0"/>
    <w:rsid w:val="002422C3"/>
    <w:rsid w:val="0024236C"/>
    <w:rsid w:val="00242DF8"/>
    <w:rsid w:val="00242F92"/>
    <w:rsid w:val="002430B1"/>
    <w:rsid w:val="00243C78"/>
    <w:rsid w:val="00244361"/>
    <w:rsid w:val="002444EC"/>
    <w:rsid w:val="0024485F"/>
    <w:rsid w:val="00244A86"/>
    <w:rsid w:val="00245371"/>
    <w:rsid w:val="00245760"/>
    <w:rsid w:val="00245A00"/>
    <w:rsid w:val="00245AAF"/>
    <w:rsid w:val="00245D8D"/>
    <w:rsid w:val="00245E38"/>
    <w:rsid w:val="0024604B"/>
    <w:rsid w:val="002462B4"/>
    <w:rsid w:val="00246F52"/>
    <w:rsid w:val="0024726B"/>
    <w:rsid w:val="00247C64"/>
    <w:rsid w:val="00247C77"/>
    <w:rsid w:val="00247CEA"/>
    <w:rsid w:val="00247F64"/>
    <w:rsid w:val="00247FD6"/>
    <w:rsid w:val="00250031"/>
    <w:rsid w:val="002506F5"/>
    <w:rsid w:val="002508A8"/>
    <w:rsid w:val="00250DFB"/>
    <w:rsid w:val="00251496"/>
    <w:rsid w:val="00251B5E"/>
    <w:rsid w:val="00251C99"/>
    <w:rsid w:val="00251CF5"/>
    <w:rsid w:val="0025238C"/>
    <w:rsid w:val="00252A63"/>
    <w:rsid w:val="00252B1F"/>
    <w:rsid w:val="00252CA3"/>
    <w:rsid w:val="00252D25"/>
    <w:rsid w:val="00253011"/>
    <w:rsid w:val="00253033"/>
    <w:rsid w:val="00253748"/>
    <w:rsid w:val="00253E9C"/>
    <w:rsid w:val="00254205"/>
    <w:rsid w:val="00254951"/>
    <w:rsid w:val="00254BA0"/>
    <w:rsid w:val="00254C8B"/>
    <w:rsid w:val="00254E43"/>
    <w:rsid w:val="00254E4B"/>
    <w:rsid w:val="00255371"/>
    <w:rsid w:val="00255515"/>
    <w:rsid w:val="00255CF9"/>
    <w:rsid w:val="00255FE0"/>
    <w:rsid w:val="002565E1"/>
    <w:rsid w:val="00256BFF"/>
    <w:rsid w:val="00256D75"/>
    <w:rsid w:val="002577A6"/>
    <w:rsid w:val="00257BCA"/>
    <w:rsid w:val="00257D8E"/>
    <w:rsid w:val="00257DB1"/>
    <w:rsid w:val="00260104"/>
    <w:rsid w:val="0026082A"/>
    <w:rsid w:val="00260B87"/>
    <w:rsid w:val="00260D53"/>
    <w:rsid w:val="00261232"/>
    <w:rsid w:val="00261249"/>
    <w:rsid w:val="00261349"/>
    <w:rsid w:val="00261778"/>
    <w:rsid w:val="00261C1E"/>
    <w:rsid w:val="00262569"/>
    <w:rsid w:val="00262725"/>
    <w:rsid w:val="0026277D"/>
    <w:rsid w:val="002627C8"/>
    <w:rsid w:val="00262825"/>
    <w:rsid w:val="002632FC"/>
    <w:rsid w:val="0026340F"/>
    <w:rsid w:val="00263CB9"/>
    <w:rsid w:val="00263EA9"/>
    <w:rsid w:val="0026400A"/>
    <w:rsid w:val="002644E9"/>
    <w:rsid w:val="00264637"/>
    <w:rsid w:val="00264877"/>
    <w:rsid w:val="00264C85"/>
    <w:rsid w:val="00264D2A"/>
    <w:rsid w:val="00264D63"/>
    <w:rsid w:val="0026502F"/>
    <w:rsid w:val="00265169"/>
    <w:rsid w:val="0026530F"/>
    <w:rsid w:val="002654BF"/>
    <w:rsid w:val="00265B55"/>
    <w:rsid w:val="002663F5"/>
    <w:rsid w:val="0026679A"/>
    <w:rsid w:val="00266BA4"/>
    <w:rsid w:val="00266DA8"/>
    <w:rsid w:val="002672A6"/>
    <w:rsid w:val="00267795"/>
    <w:rsid w:val="002678FF"/>
    <w:rsid w:val="00267CAF"/>
    <w:rsid w:val="00267E07"/>
    <w:rsid w:val="00267F8E"/>
    <w:rsid w:val="002703C2"/>
    <w:rsid w:val="0027049E"/>
    <w:rsid w:val="002704FA"/>
    <w:rsid w:val="00270AA2"/>
    <w:rsid w:val="00270B2B"/>
    <w:rsid w:val="00271733"/>
    <w:rsid w:val="00271952"/>
    <w:rsid w:val="00271C4C"/>
    <w:rsid w:val="002726E9"/>
    <w:rsid w:val="002731BE"/>
    <w:rsid w:val="0027363E"/>
    <w:rsid w:val="00273823"/>
    <w:rsid w:val="00273AC6"/>
    <w:rsid w:val="00274100"/>
    <w:rsid w:val="00274181"/>
    <w:rsid w:val="00274398"/>
    <w:rsid w:val="002745CE"/>
    <w:rsid w:val="002745D0"/>
    <w:rsid w:val="0027488E"/>
    <w:rsid w:val="00275620"/>
    <w:rsid w:val="00275968"/>
    <w:rsid w:val="00275F42"/>
    <w:rsid w:val="00276CBA"/>
    <w:rsid w:val="00276ED0"/>
    <w:rsid w:val="0027708B"/>
    <w:rsid w:val="00277323"/>
    <w:rsid w:val="00277438"/>
    <w:rsid w:val="0027775B"/>
    <w:rsid w:val="00277821"/>
    <w:rsid w:val="00280127"/>
    <w:rsid w:val="00280814"/>
    <w:rsid w:val="00280B9C"/>
    <w:rsid w:val="00280BE6"/>
    <w:rsid w:val="00280DAD"/>
    <w:rsid w:val="00280DF0"/>
    <w:rsid w:val="00281098"/>
    <w:rsid w:val="002815D8"/>
    <w:rsid w:val="00281923"/>
    <w:rsid w:val="00281C44"/>
    <w:rsid w:val="00281C98"/>
    <w:rsid w:val="00281CA2"/>
    <w:rsid w:val="00281CE1"/>
    <w:rsid w:val="00281EAD"/>
    <w:rsid w:val="0028205E"/>
    <w:rsid w:val="00282B27"/>
    <w:rsid w:val="00282CE8"/>
    <w:rsid w:val="00282DE8"/>
    <w:rsid w:val="0028381B"/>
    <w:rsid w:val="00283C93"/>
    <w:rsid w:val="0028412C"/>
    <w:rsid w:val="00284462"/>
    <w:rsid w:val="00284613"/>
    <w:rsid w:val="00284616"/>
    <w:rsid w:val="002851C1"/>
    <w:rsid w:val="002853AD"/>
    <w:rsid w:val="0028543A"/>
    <w:rsid w:val="0028544A"/>
    <w:rsid w:val="002855C9"/>
    <w:rsid w:val="0028583C"/>
    <w:rsid w:val="00286278"/>
    <w:rsid w:val="00286491"/>
    <w:rsid w:val="00286761"/>
    <w:rsid w:val="00286A2B"/>
    <w:rsid w:val="00286C2F"/>
    <w:rsid w:val="002879BB"/>
    <w:rsid w:val="00287A95"/>
    <w:rsid w:val="002907A2"/>
    <w:rsid w:val="002908BC"/>
    <w:rsid w:val="00290B26"/>
    <w:rsid w:val="00290E62"/>
    <w:rsid w:val="00290F16"/>
    <w:rsid w:val="00291253"/>
    <w:rsid w:val="00291382"/>
    <w:rsid w:val="00291859"/>
    <w:rsid w:val="00292BDB"/>
    <w:rsid w:val="00292C1F"/>
    <w:rsid w:val="00292CA3"/>
    <w:rsid w:val="00292DDF"/>
    <w:rsid w:val="00292E14"/>
    <w:rsid w:val="00293149"/>
    <w:rsid w:val="00293264"/>
    <w:rsid w:val="00293D60"/>
    <w:rsid w:val="00293EEA"/>
    <w:rsid w:val="00293F1B"/>
    <w:rsid w:val="00293F5E"/>
    <w:rsid w:val="00294082"/>
    <w:rsid w:val="002941C8"/>
    <w:rsid w:val="00294DF0"/>
    <w:rsid w:val="00294EEE"/>
    <w:rsid w:val="00294F26"/>
    <w:rsid w:val="00294F7F"/>
    <w:rsid w:val="00295157"/>
    <w:rsid w:val="0029529A"/>
    <w:rsid w:val="00295377"/>
    <w:rsid w:val="00295C5A"/>
    <w:rsid w:val="00295D4D"/>
    <w:rsid w:val="00296016"/>
    <w:rsid w:val="002960CE"/>
    <w:rsid w:val="00296110"/>
    <w:rsid w:val="002963F0"/>
    <w:rsid w:val="00296950"/>
    <w:rsid w:val="00296972"/>
    <w:rsid w:val="002969BB"/>
    <w:rsid w:val="00296F02"/>
    <w:rsid w:val="00297F48"/>
    <w:rsid w:val="002A0233"/>
    <w:rsid w:val="002A068E"/>
    <w:rsid w:val="002A0A12"/>
    <w:rsid w:val="002A0B81"/>
    <w:rsid w:val="002A0FAA"/>
    <w:rsid w:val="002A1887"/>
    <w:rsid w:val="002A2011"/>
    <w:rsid w:val="002A2488"/>
    <w:rsid w:val="002A28C9"/>
    <w:rsid w:val="002A2DD0"/>
    <w:rsid w:val="002A33AE"/>
    <w:rsid w:val="002A3C3F"/>
    <w:rsid w:val="002A3F56"/>
    <w:rsid w:val="002A42EC"/>
    <w:rsid w:val="002A436B"/>
    <w:rsid w:val="002A4479"/>
    <w:rsid w:val="002A480D"/>
    <w:rsid w:val="002A4C1D"/>
    <w:rsid w:val="002A5235"/>
    <w:rsid w:val="002A57A5"/>
    <w:rsid w:val="002A5B30"/>
    <w:rsid w:val="002A5C0C"/>
    <w:rsid w:val="002A5CE7"/>
    <w:rsid w:val="002A6482"/>
    <w:rsid w:val="002A6546"/>
    <w:rsid w:val="002A69FB"/>
    <w:rsid w:val="002A6A00"/>
    <w:rsid w:val="002A6DF3"/>
    <w:rsid w:val="002A6F0F"/>
    <w:rsid w:val="002A6FD6"/>
    <w:rsid w:val="002A7161"/>
    <w:rsid w:val="002A73F4"/>
    <w:rsid w:val="002A75F5"/>
    <w:rsid w:val="002A776B"/>
    <w:rsid w:val="002A786E"/>
    <w:rsid w:val="002A7AE5"/>
    <w:rsid w:val="002A7CD2"/>
    <w:rsid w:val="002A7E23"/>
    <w:rsid w:val="002B017B"/>
    <w:rsid w:val="002B033C"/>
    <w:rsid w:val="002B0650"/>
    <w:rsid w:val="002B086C"/>
    <w:rsid w:val="002B0891"/>
    <w:rsid w:val="002B0C8B"/>
    <w:rsid w:val="002B0F43"/>
    <w:rsid w:val="002B1022"/>
    <w:rsid w:val="002B1389"/>
    <w:rsid w:val="002B1A1C"/>
    <w:rsid w:val="002B1BC2"/>
    <w:rsid w:val="002B1FEC"/>
    <w:rsid w:val="002B2034"/>
    <w:rsid w:val="002B20BC"/>
    <w:rsid w:val="002B2134"/>
    <w:rsid w:val="002B21E0"/>
    <w:rsid w:val="002B244F"/>
    <w:rsid w:val="002B27A8"/>
    <w:rsid w:val="002B2CE2"/>
    <w:rsid w:val="002B2F74"/>
    <w:rsid w:val="002B3372"/>
    <w:rsid w:val="002B3618"/>
    <w:rsid w:val="002B3924"/>
    <w:rsid w:val="002B3A07"/>
    <w:rsid w:val="002B3CB8"/>
    <w:rsid w:val="002B3FC0"/>
    <w:rsid w:val="002B4312"/>
    <w:rsid w:val="002B4921"/>
    <w:rsid w:val="002B4A00"/>
    <w:rsid w:val="002B4EC9"/>
    <w:rsid w:val="002B4F6A"/>
    <w:rsid w:val="002B517C"/>
    <w:rsid w:val="002B52EB"/>
    <w:rsid w:val="002B55FE"/>
    <w:rsid w:val="002B5A35"/>
    <w:rsid w:val="002B5B83"/>
    <w:rsid w:val="002B5D52"/>
    <w:rsid w:val="002B6603"/>
    <w:rsid w:val="002B663B"/>
    <w:rsid w:val="002B6C6E"/>
    <w:rsid w:val="002B6D5A"/>
    <w:rsid w:val="002B6EB1"/>
    <w:rsid w:val="002B6F1E"/>
    <w:rsid w:val="002B72C2"/>
    <w:rsid w:val="002B7588"/>
    <w:rsid w:val="002B7A6E"/>
    <w:rsid w:val="002C00D1"/>
    <w:rsid w:val="002C042F"/>
    <w:rsid w:val="002C083C"/>
    <w:rsid w:val="002C0C5C"/>
    <w:rsid w:val="002C0D84"/>
    <w:rsid w:val="002C11D7"/>
    <w:rsid w:val="002C17DD"/>
    <w:rsid w:val="002C247D"/>
    <w:rsid w:val="002C2733"/>
    <w:rsid w:val="002C2AC1"/>
    <w:rsid w:val="002C2AF6"/>
    <w:rsid w:val="002C3141"/>
    <w:rsid w:val="002C3274"/>
    <w:rsid w:val="002C3283"/>
    <w:rsid w:val="002C342F"/>
    <w:rsid w:val="002C34EE"/>
    <w:rsid w:val="002C35E1"/>
    <w:rsid w:val="002C3B6B"/>
    <w:rsid w:val="002C3DFA"/>
    <w:rsid w:val="002C3FEE"/>
    <w:rsid w:val="002C49AE"/>
    <w:rsid w:val="002C5943"/>
    <w:rsid w:val="002C5A60"/>
    <w:rsid w:val="002C5AEB"/>
    <w:rsid w:val="002C6229"/>
    <w:rsid w:val="002C66EC"/>
    <w:rsid w:val="002C6F42"/>
    <w:rsid w:val="002C70F3"/>
    <w:rsid w:val="002C70FB"/>
    <w:rsid w:val="002C77E7"/>
    <w:rsid w:val="002D0167"/>
    <w:rsid w:val="002D0554"/>
    <w:rsid w:val="002D0583"/>
    <w:rsid w:val="002D05BE"/>
    <w:rsid w:val="002D08E2"/>
    <w:rsid w:val="002D0F00"/>
    <w:rsid w:val="002D0FC0"/>
    <w:rsid w:val="002D137D"/>
    <w:rsid w:val="002D1762"/>
    <w:rsid w:val="002D1C63"/>
    <w:rsid w:val="002D2039"/>
    <w:rsid w:val="002D224C"/>
    <w:rsid w:val="002D2D9F"/>
    <w:rsid w:val="002D2DFE"/>
    <w:rsid w:val="002D32EE"/>
    <w:rsid w:val="002D3319"/>
    <w:rsid w:val="002D339D"/>
    <w:rsid w:val="002D3733"/>
    <w:rsid w:val="002D3869"/>
    <w:rsid w:val="002D407F"/>
    <w:rsid w:val="002D410A"/>
    <w:rsid w:val="002D452C"/>
    <w:rsid w:val="002D4625"/>
    <w:rsid w:val="002D49C2"/>
    <w:rsid w:val="002D4AD0"/>
    <w:rsid w:val="002D4AFD"/>
    <w:rsid w:val="002D4D6B"/>
    <w:rsid w:val="002D4E90"/>
    <w:rsid w:val="002D4F18"/>
    <w:rsid w:val="002D5217"/>
    <w:rsid w:val="002D5540"/>
    <w:rsid w:val="002D5AA6"/>
    <w:rsid w:val="002D5D85"/>
    <w:rsid w:val="002D5E88"/>
    <w:rsid w:val="002D5FD3"/>
    <w:rsid w:val="002D6137"/>
    <w:rsid w:val="002D673A"/>
    <w:rsid w:val="002D680D"/>
    <w:rsid w:val="002D6997"/>
    <w:rsid w:val="002D6AAE"/>
    <w:rsid w:val="002D6B31"/>
    <w:rsid w:val="002D6D6E"/>
    <w:rsid w:val="002D7444"/>
    <w:rsid w:val="002D75E4"/>
    <w:rsid w:val="002D785B"/>
    <w:rsid w:val="002D7AB2"/>
    <w:rsid w:val="002E08BD"/>
    <w:rsid w:val="002E08EA"/>
    <w:rsid w:val="002E107A"/>
    <w:rsid w:val="002E1296"/>
    <w:rsid w:val="002E12CC"/>
    <w:rsid w:val="002E161E"/>
    <w:rsid w:val="002E1783"/>
    <w:rsid w:val="002E183C"/>
    <w:rsid w:val="002E1868"/>
    <w:rsid w:val="002E1904"/>
    <w:rsid w:val="002E1C8E"/>
    <w:rsid w:val="002E2018"/>
    <w:rsid w:val="002E2374"/>
    <w:rsid w:val="002E2F11"/>
    <w:rsid w:val="002E40BF"/>
    <w:rsid w:val="002E4258"/>
    <w:rsid w:val="002E5445"/>
    <w:rsid w:val="002E59D5"/>
    <w:rsid w:val="002E62CE"/>
    <w:rsid w:val="002E6567"/>
    <w:rsid w:val="002E6587"/>
    <w:rsid w:val="002E69ED"/>
    <w:rsid w:val="002E6CD1"/>
    <w:rsid w:val="002E6D79"/>
    <w:rsid w:val="002E75AC"/>
    <w:rsid w:val="002E763A"/>
    <w:rsid w:val="002F04E2"/>
    <w:rsid w:val="002F074E"/>
    <w:rsid w:val="002F099F"/>
    <w:rsid w:val="002F1040"/>
    <w:rsid w:val="002F13B3"/>
    <w:rsid w:val="002F1423"/>
    <w:rsid w:val="002F1788"/>
    <w:rsid w:val="002F1C1B"/>
    <w:rsid w:val="002F1E22"/>
    <w:rsid w:val="002F2105"/>
    <w:rsid w:val="002F28B2"/>
    <w:rsid w:val="002F2D07"/>
    <w:rsid w:val="002F2DE5"/>
    <w:rsid w:val="002F2E6E"/>
    <w:rsid w:val="002F3DAD"/>
    <w:rsid w:val="002F45A9"/>
    <w:rsid w:val="002F45B3"/>
    <w:rsid w:val="002F48D1"/>
    <w:rsid w:val="002F536E"/>
    <w:rsid w:val="002F53FF"/>
    <w:rsid w:val="002F5F0E"/>
    <w:rsid w:val="002F641F"/>
    <w:rsid w:val="002F7EEE"/>
    <w:rsid w:val="003003A5"/>
    <w:rsid w:val="003005BC"/>
    <w:rsid w:val="00300AC5"/>
    <w:rsid w:val="00300AF6"/>
    <w:rsid w:val="0030144A"/>
    <w:rsid w:val="0030245C"/>
    <w:rsid w:val="00302472"/>
    <w:rsid w:val="00302473"/>
    <w:rsid w:val="003024F5"/>
    <w:rsid w:val="0030251B"/>
    <w:rsid w:val="003025B9"/>
    <w:rsid w:val="0030297F"/>
    <w:rsid w:val="00302ACB"/>
    <w:rsid w:val="00302C6B"/>
    <w:rsid w:val="00302DC0"/>
    <w:rsid w:val="00303262"/>
    <w:rsid w:val="003032C8"/>
    <w:rsid w:val="00303467"/>
    <w:rsid w:val="003035BC"/>
    <w:rsid w:val="003035F6"/>
    <w:rsid w:val="00303D7D"/>
    <w:rsid w:val="00303E05"/>
    <w:rsid w:val="00304141"/>
    <w:rsid w:val="0030491D"/>
    <w:rsid w:val="00305592"/>
    <w:rsid w:val="00305AD4"/>
    <w:rsid w:val="00305D38"/>
    <w:rsid w:val="003062C1"/>
    <w:rsid w:val="003063C6"/>
    <w:rsid w:val="00306B60"/>
    <w:rsid w:val="00306EB9"/>
    <w:rsid w:val="00306EDC"/>
    <w:rsid w:val="0030777F"/>
    <w:rsid w:val="0030789D"/>
    <w:rsid w:val="00307990"/>
    <w:rsid w:val="003079D0"/>
    <w:rsid w:val="00307C0F"/>
    <w:rsid w:val="003100D8"/>
    <w:rsid w:val="00310554"/>
    <w:rsid w:val="003108C8"/>
    <w:rsid w:val="00310C80"/>
    <w:rsid w:val="00310EB6"/>
    <w:rsid w:val="003110E5"/>
    <w:rsid w:val="00311888"/>
    <w:rsid w:val="003118EF"/>
    <w:rsid w:val="00311922"/>
    <w:rsid w:val="00311E5C"/>
    <w:rsid w:val="00312650"/>
    <w:rsid w:val="00312A56"/>
    <w:rsid w:val="00312B44"/>
    <w:rsid w:val="0031310F"/>
    <w:rsid w:val="0031324D"/>
    <w:rsid w:val="00313CD2"/>
    <w:rsid w:val="0031435B"/>
    <w:rsid w:val="00314378"/>
    <w:rsid w:val="003144E0"/>
    <w:rsid w:val="00314573"/>
    <w:rsid w:val="00314768"/>
    <w:rsid w:val="00314AE3"/>
    <w:rsid w:val="003152EB"/>
    <w:rsid w:val="00315BF5"/>
    <w:rsid w:val="00315EBA"/>
    <w:rsid w:val="00316135"/>
    <w:rsid w:val="00316899"/>
    <w:rsid w:val="003168CA"/>
    <w:rsid w:val="003170D9"/>
    <w:rsid w:val="003172E3"/>
    <w:rsid w:val="00317499"/>
    <w:rsid w:val="00317845"/>
    <w:rsid w:val="0031798D"/>
    <w:rsid w:val="00317A39"/>
    <w:rsid w:val="00317AC7"/>
    <w:rsid w:val="00317B7C"/>
    <w:rsid w:val="00320065"/>
    <w:rsid w:val="00320204"/>
    <w:rsid w:val="00320751"/>
    <w:rsid w:val="00320884"/>
    <w:rsid w:val="00320A32"/>
    <w:rsid w:val="00320CA0"/>
    <w:rsid w:val="00320E0F"/>
    <w:rsid w:val="00320EAB"/>
    <w:rsid w:val="003210C1"/>
    <w:rsid w:val="0032122C"/>
    <w:rsid w:val="0032163C"/>
    <w:rsid w:val="0032186E"/>
    <w:rsid w:val="003218F2"/>
    <w:rsid w:val="00321C7B"/>
    <w:rsid w:val="00321E46"/>
    <w:rsid w:val="00321F8D"/>
    <w:rsid w:val="00322313"/>
    <w:rsid w:val="00322C32"/>
    <w:rsid w:val="00322C56"/>
    <w:rsid w:val="00322D22"/>
    <w:rsid w:val="0032326E"/>
    <w:rsid w:val="003234AB"/>
    <w:rsid w:val="00323886"/>
    <w:rsid w:val="003238D9"/>
    <w:rsid w:val="0032453F"/>
    <w:rsid w:val="00324AE5"/>
    <w:rsid w:val="00324CE1"/>
    <w:rsid w:val="00324D24"/>
    <w:rsid w:val="003251AE"/>
    <w:rsid w:val="003252AF"/>
    <w:rsid w:val="003255E6"/>
    <w:rsid w:val="00325BE2"/>
    <w:rsid w:val="003260D5"/>
    <w:rsid w:val="003264A0"/>
    <w:rsid w:val="00326C33"/>
    <w:rsid w:val="0032735C"/>
    <w:rsid w:val="0032791C"/>
    <w:rsid w:val="00327F59"/>
    <w:rsid w:val="00327FAC"/>
    <w:rsid w:val="003302C4"/>
    <w:rsid w:val="003303D9"/>
    <w:rsid w:val="00330569"/>
    <w:rsid w:val="003305C0"/>
    <w:rsid w:val="00330949"/>
    <w:rsid w:val="00330E59"/>
    <w:rsid w:val="00330F9C"/>
    <w:rsid w:val="003310E4"/>
    <w:rsid w:val="003313DE"/>
    <w:rsid w:val="00331795"/>
    <w:rsid w:val="003320BE"/>
    <w:rsid w:val="003323DD"/>
    <w:rsid w:val="00332650"/>
    <w:rsid w:val="00332879"/>
    <w:rsid w:val="00332CFE"/>
    <w:rsid w:val="003330A1"/>
    <w:rsid w:val="00333F16"/>
    <w:rsid w:val="00334592"/>
    <w:rsid w:val="0033467A"/>
    <w:rsid w:val="0033469C"/>
    <w:rsid w:val="003350DA"/>
    <w:rsid w:val="0033526F"/>
    <w:rsid w:val="00335525"/>
    <w:rsid w:val="003358B5"/>
    <w:rsid w:val="0033599E"/>
    <w:rsid w:val="00335A01"/>
    <w:rsid w:val="00336343"/>
    <w:rsid w:val="0033697D"/>
    <w:rsid w:val="00336FB3"/>
    <w:rsid w:val="003372D6"/>
    <w:rsid w:val="003375F4"/>
    <w:rsid w:val="003376C6"/>
    <w:rsid w:val="00337C5A"/>
    <w:rsid w:val="00337E1E"/>
    <w:rsid w:val="0034052F"/>
    <w:rsid w:val="00340872"/>
    <w:rsid w:val="00340D97"/>
    <w:rsid w:val="0034123C"/>
    <w:rsid w:val="003412CC"/>
    <w:rsid w:val="00341536"/>
    <w:rsid w:val="0034193A"/>
    <w:rsid w:val="00341B1C"/>
    <w:rsid w:val="00341B30"/>
    <w:rsid w:val="00341DCE"/>
    <w:rsid w:val="00341F5D"/>
    <w:rsid w:val="00341FC1"/>
    <w:rsid w:val="00342235"/>
    <w:rsid w:val="00342439"/>
    <w:rsid w:val="00342714"/>
    <w:rsid w:val="0034276C"/>
    <w:rsid w:val="00343446"/>
    <w:rsid w:val="003435DE"/>
    <w:rsid w:val="0034372E"/>
    <w:rsid w:val="0034375C"/>
    <w:rsid w:val="003437A5"/>
    <w:rsid w:val="003438AE"/>
    <w:rsid w:val="00343922"/>
    <w:rsid w:val="00343939"/>
    <w:rsid w:val="00343974"/>
    <w:rsid w:val="00343A18"/>
    <w:rsid w:val="00343A1F"/>
    <w:rsid w:val="00343EE5"/>
    <w:rsid w:val="00343FEE"/>
    <w:rsid w:val="00344337"/>
    <w:rsid w:val="00344368"/>
    <w:rsid w:val="00344587"/>
    <w:rsid w:val="00344E22"/>
    <w:rsid w:val="00344ED8"/>
    <w:rsid w:val="00345036"/>
    <w:rsid w:val="0034602A"/>
    <w:rsid w:val="003460FF"/>
    <w:rsid w:val="003470A0"/>
    <w:rsid w:val="003473A0"/>
    <w:rsid w:val="003477C1"/>
    <w:rsid w:val="00347BBC"/>
    <w:rsid w:val="00350395"/>
    <w:rsid w:val="003503BE"/>
    <w:rsid w:val="003508B5"/>
    <w:rsid w:val="00350FB0"/>
    <w:rsid w:val="003515FF"/>
    <w:rsid w:val="0035163D"/>
    <w:rsid w:val="0035188B"/>
    <w:rsid w:val="0035236F"/>
    <w:rsid w:val="003525AA"/>
    <w:rsid w:val="00352784"/>
    <w:rsid w:val="003527E1"/>
    <w:rsid w:val="00352864"/>
    <w:rsid w:val="003528F1"/>
    <w:rsid w:val="00352C3A"/>
    <w:rsid w:val="00352D61"/>
    <w:rsid w:val="00352F27"/>
    <w:rsid w:val="00353961"/>
    <w:rsid w:val="00354245"/>
    <w:rsid w:val="00354420"/>
    <w:rsid w:val="00354653"/>
    <w:rsid w:val="0035477D"/>
    <w:rsid w:val="003549DE"/>
    <w:rsid w:val="00354A32"/>
    <w:rsid w:val="00354D41"/>
    <w:rsid w:val="00354EB5"/>
    <w:rsid w:val="0035563A"/>
    <w:rsid w:val="003559E9"/>
    <w:rsid w:val="00355AF2"/>
    <w:rsid w:val="00355F74"/>
    <w:rsid w:val="00356838"/>
    <w:rsid w:val="00356ACE"/>
    <w:rsid w:val="00356B70"/>
    <w:rsid w:val="00356D65"/>
    <w:rsid w:val="0035720B"/>
    <w:rsid w:val="0035737E"/>
    <w:rsid w:val="00357FBA"/>
    <w:rsid w:val="003602D1"/>
    <w:rsid w:val="0036050C"/>
    <w:rsid w:val="0036054A"/>
    <w:rsid w:val="00360709"/>
    <w:rsid w:val="0036092F"/>
    <w:rsid w:val="00360962"/>
    <w:rsid w:val="003613B7"/>
    <w:rsid w:val="00361491"/>
    <w:rsid w:val="00361E40"/>
    <w:rsid w:val="00362330"/>
    <w:rsid w:val="003623CF"/>
    <w:rsid w:val="00362541"/>
    <w:rsid w:val="00362906"/>
    <w:rsid w:val="00362975"/>
    <w:rsid w:val="003629E5"/>
    <w:rsid w:val="00363152"/>
    <w:rsid w:val="0036336A"/>
    <w:rsid w:val="003633A6"/>
    <w:rsid w:val="00363912"/>
    <w:rsid w:val="00363A50"/>
    <w:rsid w:val="003640AD"/>
    <w:rsid w:val="003644F3"/>
    <w:rsid w:val="0036470A"/>
    <w:rsid w:val="00364E8B"/>
    <w:rsid w:val="003650CF"/>
    <w:rsid w:val="003650EE"/>
    <w:rsid w:val="003651C3"/>
    <w:rsid w:val="0036531C"/>
    <w:rsid w:val="00365382"/>
    <w:rsid w:val="00365D1D"/>
    <w:rsid w:val="00365EB4"/>
    <w:rsid w:val="0036623D"/>
    <w:rsid w:val="00366490"/>
    <w:rsid w:val="00366522"/>
    <w:rsid w:val="003666C3"/>
    <w:rsid w:val="00366734"/>
    <w:rsid w:val="00366837"/>
    <w:rsid w:val="0036691B"/>
    <w:rsid w:val="00367475"/>
    <w:rsid w:val="00367850"/>
    <w:rsid w:val="003679DF"/>
    <w:rsid w:val="00367BFF"/>
    <w:rsid w:val="00367C56"/>
    <w:rsid w:val="003707F7"/>
    <w:rsid w:val="003709D3"/>
    <w:rsid w:val="00370AA9"/>
    <w:rsid w:val="00370BD0"/>
    <w:rsid w:val="00370E97"/>
    <w:rsid w:val="003713EF"/>
    <w:rsid w:val="003715D3"/>
    <w:rsid w:val="00371603"/>
    <w:rsid w:val="00371BC9"/>
    <w:rsid w:val="0037260A"/>
    <w:rsid w:val="0037291E"/>
    <w:rsid w:val="00372D45"/>
    <w:rsid w:val="00372FB4"/>
    <w:rsid w:val="00373291"/>
    <w:rsid w:val="00373705"/>
    <w:rsid w:val="003737F4"/>
    <w:rsid w:val="00374254"/>
    <w:rsid w:val="003746CC"/>
    <w:rsid w:val="00374D0A"/>
    <w:rsid w:val="00374D49"/>
    <w:rsid w:val="00374EE7"/>
    <w:rsid w:val="00374FCD"/>
    <w:rsid w:val="00375021"/>
    <w:rsid w:val="003756A2"/>
    <w:rsid w:val="00375838"/>
    <w:rsid w:val="00375FF5"/>
    <w:rsid w:val="00376130"/>
    <w:rsid w:val="003762D5"/>
    <w:rsid w:val="00376A5A"/>
    <w:rsid w:val="00376CA5"/>
    <w:rsid w:val="00377012"/>
    <w:rsid w:val="003771A2"/>
    <w:rsid w:val="003772D0"/>
    <w:rsid w:val="00377540"/>
    <w:rsid w:val="0037783D"/>
    <w:rsid w:val="00377ACF"/>
    <w:rsid w:val="00377BB1"/>
    <w:rsid w:val="003807DF"/>
    <w:rsid w:val="00381009"/>
    <w:rsid w:val="00381027"/>
    <w:rsid w:val="003810FE"/>
    <w:rsid w:val="0038206D"/>
    <w:rsid w:val="0038233F"/>
    <w:rsid w:val="00382754"/>
    <w:rsid w:val="00382F35"/>
    <w:rsid w:val="00383211"/>
    <w:rsid w:val="0038375A"/>
    <w:rsid w:val="00383EBF"/>
    <w:rsid w:val="003841C5"/>
    <w:rsid w:val="003844CF"/>
    <w:rsid w:val="003849FD"/>
    <w:rsid w:val="003851BF"/>
    <w:rsid w:val="00385581"/>
    <w:rsid w:val="003855EC"/>
    <w:rsid w:val="00385C26"/>
    <w:rsid w:val="003861B3"/>
    <w:rsid w:val="003863C1"/>
    <w:rsid w:val="00386410"/>
    <w:rsid w:val="003864E1"/>
    <w:rsid w:val="003867BF"/>
    <w:rsid w:val="00386CF5"/>
    <w:rsid w:val="00387971"/>
    <w:rsid w:val="003879DB"/>
    <w:rsid w:val="00390013"/>
    <w:rsid w:val="003904AC"/>
    <w:rsid w:val="003904F7"/>
    <w:rsid w:val="00390889"/>
    <w:rsid w:val="003916EB"/>
    <w:rsid w:val="00391789"/>
    <w:rsid w:val="003917AE"/>
    <w:rsid w:val="003918E7"/>
    <w:rsid w:val="00391CCF"/>
    <w:rsid w:val="00391D2E"/>
    <w:rsid w:val="00392596"/>
    <w:rsid w:val="00392978"/>
    <w:rsid w:val="00392C33"/>
    <w:rsid w:val="00392CF4"/>
    <w:rsid w:val="00392DE4"/>
    <w:rsid w:val="00392E30"/>
    <w:rsid w:val="003934F1"/>
    <w:rsid w:val="00393867"/>
    <w:rsid w:val="00394C47"/>
    <w:rsid w:val="00394DEF"/>
    <w:rsid w:val="00394FBC"/>
    <w:rsid w:val="00395178"/>
    <w:rsid w:val="00395306"/>
    <w:rsid w:val="00395F0F"/>
    <w:rsid w:val="00395FCD"/>
    <w:rsid w:val="00396044"/>
    <w:rsid w:val="00396048"/>
    <w:rsid w:val="003966DA"/>
    <w:rsid w:val="00396996"/>
    <w:rsid w:val="003969D8"/>
    <w:rsid w:val="00396E3A"/>
    <w:rsid w:val="00396E50"/>
    <w:rsid w:val="00396EC6"/>
    <w:rsid w:val="0039717D"/>
    <w:rsid w:val="0039726A"/>
    <w:rsid w:val="00397A48"/>
    <w:rsid w:val="00397DF3"/>
    <w:rsid w:val="00397F14"/>
    <w:rsid w:val="003A02E9"/>
    <w:rsid w:val="003A0CD6"/>
    <w:rsid w:val="003A1238"/>
    <w:rsid w:val="003A15C6"/>
    <w:rsid w:val="003A18EB"/>
    <w:rsid w:val="003A1CBB"/>
    <w:rsid w:val="003A217D"/>
    <w:rsid w:val="003A23C1"/>
    <w:rsid w:val="003A28E2"/>
    <w:rsid w:val="003A2B5B"/>
    <w:rsid w:val="003A2C0D"/>
    <w:rsid w:val="003A2F76"/>
    <w:rsid w:val="003A30F4"/>
    <w:rsid w:val="003A345B"/>
    <w:rsid w:val="003A35A2"/>
    <w:rsid w:val="003A3EA5"/>
    <w:rsid w:val="003A40DD"/>
    <w:rsid w:val="003A43E6"/>
    <w:rsid w:val="003A44C8"/>
    <w:rsid w:val="003A45FC"/>
    <w:rsid w:val="003A4822"/>
    <w:rsid w:val="003A492D"/>
    <w:rsid w:val="003A49ED"/>
    <w:rsid w:val="003A4B3A"/>
    <w:rsid w:val="003A4EB2"/>
    <w:rsid w:val="003A58C5"/>
    <w:rsid w:val="003A5AAB"/>
    <w:rsid w:val="003A5AD4"/>
    <w:rsid w:val="003A5B11"/>
    <w:rsid w:val="003A5BD4"/>
    <w:rsid w:val="003A5D72"/>
    <w:rsid w:val="003A6296"/>
    <w:rsid w:val="003A6613"/>
    <w:rsid w:val="003A681D"/>
    <w:rsid w:val="003A7252"/>
    <w:rsid w:val="003A74F5"/>
    <w:rsid w:val="003A7C94"/>
    <w:rsid w:val="003A7D8D"/>
    <w:rsid w:val="003B0703"/>
    <w:rsid w:val="003B0A49"/>
    <w:rsid w:val="003B0FEF"/>
    <w:rsid w:val="003B1316"/>
    <w:rsid w:val="003B17F1"/>
    <w:rsid w:val="003B1B5E"/>
    <w:rsid w:val="003B1E10"/>
    <w:rsid w:val="003B2544"/>
    <w:rsid w:val="003B2CDC"/>
    <w:rsid w:val="003B36F4"/>
    <w:rsid w:val="003B38C3"/>
    <w:rsid w:val="003B3D6E"/>
    <w:rsid w:val="003B40FC"/>
    <w:rsid w:val="003B4152"/>
    <w:rsid w:val="003B42AD"/>
    <w:rsid w:val="003B4978"/>
    <w:rsid w:val="003B4FCA"/>
    <w:rsid w:val="003B51FA"/>
    <w:rsid w:val="003B53C5"/>
    <w:rsid w:val="003B5BC3"/>
    <w:rsid w:val="003B5D08"/>
    <w:rsid w:val="003B612E"/>
    <w:rsid w:val="003B69C2"/>
    <w:rsid w:val="003B6CE1"/>
    <w:rsid w:val="003B6E2D"/>
    <w:rsid w:val="003B77F9"/>
    <w:rsid w:val="003B78F6"/>
    <w:rsid w:val="003B7972"/>
    <w:rsid w:val="003C0007"/>
    <w:rsid w:val="003C02D8"/>
    <w:rsid w:val="003C0607"/>
    <w:rsid w:val="003C06CE"/>
    <w:rsid w:val="003C0822"/>
    <w:rsid w:val="003C0B94"/>
    <w:rsid w:val="003C0C70"/>
    <w:rsid w:val="003C135A"/>
    <w:rsid w:val="003C165C"/>
    <w:rsid w:val="003C171A"/>
    <w:rsid w:val="003C18C3"/>
    <w:rsid w:val="003C1F3E"/>
    <w:rsid w:val="003C217A"/>
    <w:rsid w:val="003C24B3"/>
    <w:rsid w:val="003C298E"/>
    <w:rsid w:val="003C2FF1"/>
    <w:rsid w:val="003C324F"/>
    <w:rsid w:val="003C39B7"/>
    <w:rsid w:val="003C3DA1"/>
    <w:rsid w:val="003C4417"/>
    <w:rsid w:val="003C45B5"/>
    <w:rsid w:val="003C45F6"/>
    <w:rsid w:val="003C4CA2"/>
    <w:rsid w:val="003C4CAB"/>
    <w:rsid w:val="003C4E60"/>
    <w:rsid w:val="003C504C"/>
    <w:rsid w:val="003C528E"/>
    <w:rsid w:val="003C53F5"/>
    <w:rsid w:val="003C5502"/>
    <w:rsid w:val="003C5563"/>
    <w:rsid w:val="003C5ADB"/>
    <w:rsid w:val="003C5B52"/>
    <w:rsid w:val="003C5E34"/>
    <w:rsid w:val="003C6934"/>
    <w:rsid w:val="003C6A93"/>
    <w:rsid w:val="003C6C52"/>
    <w:rsid w:val="003C71E2"/>
    <w:rsid w:val="003C7223"/>
    <w:rsid w:val="003C7CCE"/>
    <w:rsid w:val="003C7D8F"/>
    <w:rsid w:val="003D004D"/>
    <w:rsid w:val="003D00A4"/>
    <w:rsid w:val="003D0A98"/>
    <w:rsid w:val="003D0AE4"/>
    <w:rsid w:val="003D0C59"/>
    <w:rsid w:val="003D0D36"/>
    <w:rsid w:val="003D0DE8"/>
    <w:rsid w:val="003D0F3F"/>
    <w:rsid w:val="003D1178"/>
    <w:rsid w:val="003D1474"/>
    <w:rsid w:val="003D1E6B"/>
    <w:rsid w:val="003D1E86"/>
    <w:rsid w:val="003D1E8D"/>
    <w:rsid w:val="003D1F1E"/>
    <w:rsid w:val="003D2418"/>
    <w:rsid w:val="003D2E38"/>
    <w:rsid w:val="003D3414"/>
    <w:rsid w:val="003D3580"/>
    <w:rsid w:val="003D359E"/>
    <w:rsid w:val="003D37B2"/>
    <w:rsid w:val="003D37F2"/>
    <w:rsid w:val="003D38B6"/>
    <w:rsid w:val="003D529D"/>
    <w:rsid w:val="003D5362"/>
    <w:rsid w:val="003D562E"/>
    <w:rsid w:val="003D6058"/>
    <w:rsid w:val="003D61E6"/>
    <w:rsid w:val="003D631A"/>
    <w:rsid w:val="003D6480"/>
    <w:rsid w:val="003D6A48"/>
    <w:rsid w:val="003D6C0F"/>
    <w:rsid w:val="003D6C16"/>
    <w:rsid w:val="003D6C3F"/>
    <w:rsid w:val="003D6C9E"/>
    <w:rsid w:val="003D7114"/>
    <w:rsid w:val="003D73AF"/>
    <w:rsid w:val="003D7570"/>
    <w:rsid w:val="003D7DC1"/>
    <w:rsid w:val="003D7E7D"/>
    <w:rsid w:val="003E00B6"/>
    <w:rsid w:val="003E04A3"/>
    <w:rsid w:val="003E0846"/>
    <w:rsid w:val="003E08C4"/>
    <w:rsid w:val="003E0C7C"/>
    <w:rsid w:val="003E0EC5"/>
    <w:rsid w:val="003E109F"/>
    <w:rsid w:val="003E140D"/>
    <w:rsid w:val="003E1697"/>
    <w:rsid w:val="003E1875"/>
    <w:rsid w:val="003E1D34"/>
    <w:rsid w:val="003E1D89"/>
    <w:rsid w:val="003E20ED"/>
    <w:rsid w:val="003E3199"/>
    <w:rsid w:val="003E36F7"/>
    <w:rsid w:val="003E3843"/>
    <w:rsid w:val="003E3931"/>
    <w:rsid w:val="003E3F1E"/>
    <w:rsid w:val="003E4ABA"/>
    <w:rsid w:val="003E4C3C"/>
    <w:rsid w:val="003E512F"/>
    <w:rsid w:val="003E525B"/>
    <w:rsid w:val="003E53AD"/>
    <w:rsid w:val="003E5785"/>
    <w:rsid w:val="003E5851"/>
    <w:rsid w:val="003E58BB"/>
    <w:rsid w:val="003E5E39"/>
    <w:rsid w:val="003E5F63"/>
    <w:rsid w:val="003E5FD3"/>
    <w:rsid w:val="003E6162"/>
    <w:rsid w:val="003E62F2"/>
    <w:rsid w:val="003E654C"/>
    <w:rsid w:val="003E6573"/>
    <w:rsid w:val="003E66B3"/>
    <w:rsid w:val="003E68E9"/>
    <w:rsid w:val="003E6A3A"/>
    <w:rsid w:val="003E6C0E"/>
    <w:rsid w:val="003E6E32"/>
    <w:rsid w:val="003E7418"/>
    <w:rsid w:val="003E74AB"/>
    <w:rsid w:val="003E750D"/>
    <w:rsid w:val="003E7530"/>
    <w:rsid w:val="003E770F"/>
    <w:rsid w:val="003E7992"/>
    <w:rsid w:val="003E79E1"/>
    <w:rsid w:val="003E7B9C"/>
    <w:rsid w:val="003F026D"/>
    <w:rsid w:val="003F052B"/>
    <w:rsid w:val="003F05C3"/>
    <w:rsid w:val="003F0816"/>
    <w:rsid w:val="003F0DA2"/>
    <w:rsid w:val="003F14D2"/>
    <w:rsid w:val="003F2182"/>
    <w:rsid w:val="003F21FF"/>
    <w:rsid w:val="003F2910"/>
    <w:rsid w:val="003F2EF6"/>
    <w:rsid w:val="003F3107"/>
    <w:rsid w:val="003F3479"/>
    <w:rsid w:val="003F348E"/>
    <w:rsid w:val="003F36EE"/>
    <w:rsid w:val="003F3999"/>
    <w:rsid w:val="003F3DBA"/>
    <w:rsid w:val="003F3E4B"/>
    <w:rsid w:val="003F43F4"/>
    <w:rsid w:val="003F46E3"/>
    <w:rsid w:val="003F4863"/>
    <w:rsid w:val="003F5024"/>
    <w:rsid w:val="003F5025"/>
    <w:rsid w:val="003F5E8B"/>
    <w:rsid w:val="003F5EAC"/>
    <w:rsid w:val="003F5ED0"/>
    <w:rsid w:val="003F60C3"/>
    <w:rsid w:val="003F66A4"/>
    <w:rsid w:val="003F670B"/>
    <w:rsid w:val="003F6726"/>
    <w:rsid w:val="003F6858"/>
    <w:rsid w:val="003F6D84"/>
    <w:rsid w:val="003F7B3E"/>
    <w:rsid w:val="003F7DFD"/>
    <w:rsid w:val="003F7F17"/>
    <w:rsid w:val="00400160"/>
    <w:rsid w:val="00400731"/>
    <w:rsid w:val="0040080E"/>
    <w:rsid w:val="00400917"/>
    <w:rsid w:val="00400A38"/>
    <w:rsid w:val="00401787"/>
    <w:rsid w:val="00401AF8"/>
    <w:rsid w:val="00401CD9"/>
    <w:rsid w:val="00401F5B"/>
    <w:rsid w:val="004023EA"/>
    <w:rsid w:val="0040245C"/>
    <w:rsid w:val="0040259D"/>
    <w:rsid w:val="004026D2"/>
    <w:rsid w:val="00403855"/>
    <w:rsid w:val="00403B69"/>
    <w:rsid w:val="00403BD9"/>
    <w:rsid w:val="00403C47"/>
    <w:rsid w:val="00404DD4"/>
    <w:rsid w:val="00405684"/>
    <w:rsid w:val="00405E5E"/>
    <w:rsid w:val="004062E7"/>
    <w:rsid w:val="004065AE"/>
    <w:rsid w:val="00406F7D"/>
    <w:rsid w:val="00407065"/>
    <w:rsid w:val="0040775A"/>
    <w:rsid w:val="004077E5"/>
    <w:rsid w:val="00410307"/>
    <w:rsid w:val="004107FE"/>
    <w:rsid w:val="00410C3F"/>
    <w:rsid w:val="00411041"/>
    <w:rsid w:val="0041123A"/>
    <w:rsid w:val="00411871"/>
    <w:rsid w:val="004118CB"/>
    <w:rsid w:val="00411DC3"/>
    <w:rsid w:val="004120AE"/>
    <w:rsid w:val="004125D6"/>
    <w:rsid w:val="00412AC4"/>
    <w:rsid w:val="00412FFF"/>
    <w:rsid w:val="00413236"/>
    <w:rsid w:val="00413632"/>
    <w:rsid w:val="0041370C"/>
    <w:rsid w:val="00413AFE"/>
    <w:rsid w:val="00413BCE"/>
    <w:rsid w:val="00413C8C"/>
    <w:rsid w:val="00413DAF"/>
    <w:rsid w:val="00414215"/>
    <w:rsid w:val="004143B5"/>
    <w:rsid w:val="004143E5"/>
    <w:rsid w:val="00414A97"/>
    <w:rsid w:val="00414ABC"/>
    <w:rsid w:val="00415058"/>
    <w:rsid w:val="0041601E"/>
    <w:rsid w:val="00416358"/>
    <w:rsid w:val="00416403"/>
    <w:rsid w:val="0041640B"/>
    <w:rsid w:val="004164A3"/>
    <w:rsid w:val="00416B98"/>
    <w:rsid w:val="00416EFC"/>
    <w:rsid w:val="00416FDE"/>
    <w:rsid w:val="004170F7"/>
    <w:rsid w:val="00417EBA"/>
    <w:rsid w:val="004206CB"/>
    <w:rsid w:val="00420C7E"/>
    <w:rsid w:val="00420F5D"/>
    <w:rsid w:val="00421BD7"/>
    <w:rsid w:val="00422032"/>
    <w:rsid w:val="00422350"/>
    <w:rsid w:val="00422578"/>
    <w:rsid w:val="00422D01"/>
    <w:rsid w:val="004232F7"/>
    <w:rsid w:val="00423C07"/>
    <w:rsid w:val="00423F85"/>
    <w:rsid w:val="00424296"/>
    <w:rsid w:val="00424A23"/>
    <w:rsid w:val="00424ACE"/>
    <w:rsid w:val="00424B12"/>
    <w:rsid w:val="00424B48"/>
    <w:rsid w:val="00424E8C"/>
    <w:rsid w:val="00425062"/>
    <w:rsid w:val="004252C7"/>
    <w:rsid w:val="0042539F"/>
    <w:rsid w:val="004259BE"/>
    <w:rsid w:val="00425A77"/>
    <w:rsid w:val="00425BA1"/>
    <w:rsid w:val="0042687E"/>
    <w:rsid w:val="00426B0C"/>
    <w:rsid w:val="00426CA9"/>
    <w:rsid w:val="0042720A"/>
    <w:rsid w:val="004276AD"/>
    <w:rsid w:val="004276CE"/>
    <w:rsid w:val="00427883"/>
    <w:rsid w:val="00427A8A"/>
    <w:rsid w:val="00427AA1"/>
    <w:rsid w:val="00427CE2"/>
    <w:rsid w:val="00427E21"/>
    <w:rsid w:val="00427EB4"/>
    <w:rsid w:val="0043024A"/>
    <w:rsid w:val="00430427"/>
    <w:rsid w:val="004312D3"/>
    <w:rsid w:val="004317EF"/>
    <w:rsid w:val="00431AAD"/>
    <w:rsid w:val="00431B8E"/>
    <w:rsid w:val="0043237C"/>
    <w:rsid w:val="00432535"/>
    <w:rsid w:val="00432657"/>
    <w:rsid w:val="004327B8"/>
    <w:rsid w:val="00432942"/>
    <w:rsid w:val="00432D69"/>
    <w:rsid w:val="0043312E"/>
    <w:rsid w:val="00433673"/>
    <w:rsid w:val="00433784"/>
    <w:rsid w:val="004338C4"/>
    <w:rsid w:val="00433B83"/>
    <w:rsid w:val="00433BBA"/>
    <w:rsid w:val="0043431B"/>
    <w:rsid w:val="00434B16"/>
    <w:rsid w:val="004354FC"/>
    <w:rsid w:val="00435A98"/>
    <w:rsid w:val="00435C5B"/>
    <w:rsid w:val="00436336"/>
    <w:rsid w:val="004363D8"/>
    <w:rsid w:val="0043654E"/>
    <w:rsid w:val="0043679B"/>
    <w:rsid w:val="00436DA9"/>
    <w:rsid w:val="00436EE1"/>
    <w:rsid w:val="00437049"/>
    <w:rsid w:val="00437A68"/>
    <w:rsid w:val="00437B87"/>
    <w:rsid w:val="00437F73"/>
    <w:rsid w:val="00440A71"/>
    <w:rsid w:val="00440AD5"/>
    <w:rsid w:val="00441026"/>
    <w:rsid w:val="00441785"/>
    <w:rsid w:val="00441BAB"/>
    <w:rsid w:val="00441E54"/>
    <w:rsid w:val="00441E81"/>
    <w:rsid w:val="0044217C"/>
    <w:rsid w:val="004424A0"/>
    <w:rsid w:val="004424DD"/>
    <w:rsid w:val="004425F5"/>
    <w:rsid w:val="004433E9"/>
    <w:rsid w:val="004435FD"/>
    <w:rsid w:val="00443729"/>
    <w:rsid w:val="00443A6A"/>
    <w:rsid w:val="00443AD9"/>
    <w:rsid w:val="00443BFF"/>
    <w:rsid w:val="00443DBF"/>
    <w:rsid w:val="00444464"/>
    <w:rsid w:val="00444649"/>
    <w:rsid w:val="004448D7"/>
    <w:rsid w:val="004448E7"/>
    <w:rsid w:val="0044590F"/>
    <w:rsid w:val="00445A55"/>
    <w:rsid w:val="00445E54"/>
    <w:rsid w:val="0044613E"/>
    <w:rsid w:val="00446EC0"/>
    <w:rsid w:val="00447016"/>
    <w:rsid w:val="00447244"/>
    <w:rsid w:val="00447702"/>
    <w:rsid w:val="0044779D"/>
    <w:rsid w:val="00447B18"/>
    <w:rsid w:val="00447D24"/>
    <w:rsid w:val="00447E2A"/>
    <w:rsid w:val="0045074A"/>
    <w:rsid w:val="00450C9B"/>
    <w:rsid w:val="00450EB3"/>
    <w:rsid w:val="004511D5"/>
    <w:rsid w:val="00451863"/>
    <w:rsid w:val="00451891"/>
    <w:rsid w:val="004518FA"/>
    <w:rsid w:val="004519B1"/>
    <w:rsid w:val="004519BB"/>
    <w:rsid w:val="00451F41"/>
    <w:rsid w:val="004521D4"/>
    <w:rsid w:val="0045246A"/>
    <w:rsid w:val="00452710"/>
    <w:rsid w:val="00452758"/>
    <w:rsid w:val="00452965"/>
    <w:rsid w:val="0045306E"/>
    <w:rsid w:val="00453275"/>
    <w:rsid w:val="004532CC"/>
    <w:rsid w:val="00453A04"/>
    <w:rsid w:val="00453B90"/>
    <w:rsid w:val="00454069"/>
    <w:rsid w:val="0045469A"/>
    <w:rsid w:val="004548AC"/>
    <w:rsid w:val="0045575A"/>
    <w:rsid w:val="004559F1"/>
    <w:rsid w:val="00455D19"/>
    <w:rsid w:val="00455E5C"/>
    <w:rsid w:val="00455FA5"/>
    <w:rsid w:val="00456435"/>
    <w:rsid w:val="0045685C"/>
    <w:rsid w:val="00456A8F"/>
    <w:rsid w:val="00456AB0"/>
    <w:rsid w:val="00457A99"/>
    <w:rsid w:val="00460003"/>
    <w:rsid w:val="004604C7"/>
    <w:rsid w:val="00460B03"/>
    <w:rsid w:val="004612CD"/>
    <w:rsid w:val="004618A5"/>
    <w:rsid w:val="00461F43"/>
    <w:rsid w:val="0046240B"/>
    <w:rsid w:val="0046293B"/>
    <w:rsid w:val="00463455"/>
    <w:rsid w:val="004635BD"/>
    <w:rsid w:val="004636C5"/>
    <w:rsid w:val="00463E7A"/>
    <w:rsid w:val="00463FD9"/>
    <w:rsid w:val="00463FE2"/>
    <w:rsid w:val="00464918"/>
    <w:rsid w:val="00464D1D"/>
    <w:rsid w:val="00464D71"/>
    <w:rsid w:val="004650BE"/>
    <w:rsid w:val="00465275"/>
    <w:rsid w:val="00465992"/>
    <w:rsid w:val="00465B0B"/>
    <w:rsid w:val="00465B34"/>
    <w:rsid w:val="00466372"/>
    <w:rsid w:val="0046641A"/>
    <w:rsid w:val="00466485"/>
    <w:rsid w:val="004669D3"/>
    <w:rsid w:val="00466BD5"/>
    <w:rsid w:val="00467220"/>
    <w:rsid w:val="00467355"/>
    <w:rsid w:val="0046755D"/>
    <w:rsid w:val="00467DB0"/>
    <w:rsid w:val="004701A2"/>
    <w:rsid w:val="00470FB0"/>
    <w:rsid w:val="004716B3"/>
    <w:rsid w:val="00471DA0"/>
    <w:rsid w:val="00471E6B"/>
    <w:rsid w:val="004722E0"/>
    <w:rsid w:val="00472442"/>
    <w:rsid w:val="004728B7"/>
    <w:rsid w:val="00472BF8"/>
    <w:rsid w:val="00472DAF"/>
    <w:rsid w:val="00472EC5"/>
    <w:rsid w:val="00473394"/>
    <w:rsid w:val="0047385E"/>
    <w:rsid w:val="00473AD5"/>
    <w:rsid w:val="00473CD4"/>
    <w:rsid w:val="004740BE"/>
    <w:rsid w:val="0047480C"/>
    <w:rsid w:val="00474AEE"/>
    <w:rsid w:val="00474F05"/>
    <w:rsid w:val="00474F43"/>
    <w:rsid w:val="00475220"/>
    <w:rsid w:val="004753EA"/>
    <w:rsid w:val="004756E7"/>
    <w:rsid w:val="00475814"/>
    <w:rsid w:val="00475BD1"/>
    <w:rsid w:val="00475F7B"/>
    <w:rsid w:val="004764F9"/>
    <w:rsid w:val="00476735"/>
    <w:rsid w:val="00476E54"/>
    <w:rsid w:val="0047715C"/>
    <w:rsid w:val="004772F7"/>
    <w:rsid w:val="0047743A"/>
    <w:rsid w:val="0047790C"/>
    <w:rsid w:val="00480077"/>
    <w:rsid w:val="00480907"/>
    <w:rsid w:val="00480980"/>
    <w:rsid w:val="00480A0F"/>
    <w:rsid w:val="004812AF"/>
    <w:rsid w:val="00481BC8"/>
    <w:rsid w:val="00482208"/>
    <w:rsid w:val="00482257"/>
    <w:rsid w:val="0048279A"/>
    <w:rsid w:val="0048289A"/>
    <w:rsid w:val="004829D9"/>
    <w:rsid w:val="00482D4C"/>
    <w:rsid w:val="00482EF6"/>
    <w:rsid w:val="00483BB4"/>
    <w:rsid w:val="00483CD8"/>
    <w:rsid w:val="00483EFF"/>
    <w:rsid w:val="00484ACB"/>
    <w:rsid w:val="00484F79"/>
    <w:rsid w:val="0048566A"/>
    <w:rsid w:val="00485720"/>
    <w:rsid w:val="0048599A"/>
    <w:rsid w:val="00485AB8"/>
    <w:rsid w:val="00485C55"/>
    <w:rsid w:val="00485F02"/>
    <w:rsid w:val="004863B7"/>
    <w:rsid w:val="0048686C"/>
    <w:rsid w:val="00487309"/>
    <w:rsid w:val="004873A5"/>
    <w:rsid w:val="0048756C"/>
    <w:rsid w:val="00487825"/>
    <w:rsid w:val="004905AB"/>
    <w:rsid w:val="00490B65"/>
    <w:rsid w:val="00490DA3"/>
    <w:rsid w:val="00490F97"/>
    <w:rsid w:val="004910E9"/>
    <w:rsid w:val="004913CE"/>
    <w:rsid w:val="00491E05"/>
    <w:rsid w:val="00491EFB"/>
    <w:rsid w:val="00491FDD"/>
    <w:rsid w:val="00492AC4"/>
    <w:rsid w:val="00492DD4"/>
    <w:rsid w:val="0049306E"/>
    <w:rsid w:val="0049324F"/>
    <w:rsid w:val="004934A8"/>
    <w:rsid w:val="004938B6"/>
    <w:rsid w:val="004938FD"/>
    <w:rsid w:val="00493952"/>
    <w:rsid w:val="004939D2"/>
    <w:rsid w:val="004942C8"/>
    <w:rsid w:val="004947DD"/>
    <w:rsid w:val="004948CB"/>
    <w:rsid w:val="00494CD6"/>
    <w:rsid w:val="0049540A"/>
    <w:rsid w:val="00495801"/>
    <w:rsid w:val="00495BD3"/>
    <w:rsid w:val="00495CA8"/>
    <w:rsid w:val="00495D9E"/>
    <w:rsid w:val="00496294"/>
    <w:rsid w:val="00496843"/>
    <w:rsid w:val="00496C79"/>
    <w:rsid w:val="00496F56"/>
    <w:rsid w:val="0049721E"/>
    <w:rsid w:val="004973F2"/>
    <w:rsid w:val="004975C4"/>
    <w:rsid w:val="004977FD"/>
    <w:rsid w:val="00497C91"/>
    <w:rsid w:val="004A023F"/>
    <w:rsid w:val="004A0A58"/>
    <w:rsid w:val="004A0B49"/>
    <w:rsid w:val="004A0E5D"/>
    <w:rsid w:val="004A12CB"/>
    <w:rsid w:val="004A1538"/>
    <w:rsid w:val="004A169D"/>
    <w:rsid w:val="004A20F9"/>
    <w:rsid w:val="004A23B2"/>
    <w:rsid w:val="004A2650"/>
    <w:rsid w:val="004A28A7"/>
    <w:rsid w:val="004A2E80"/>
    <w:rsid w:val="004A304D"/>
    <w:rsid w:val="004A34A8"/>
    <w:rsid w:val="004A375E"/>
    <w:rsid w:val="004A3EB1"/>
    <w:rsid w:val="004A41DC"/>
    <w:rsid w:val="004A491C"/>
    <w:rsid w:val="004A499B"/>
    <w:rsid w:val="004A4FE8"/>
    <w:rsid w:val="004A5249"/>
    <w:rsid w:val="004A53A1"/>
    <w:rsid w:val="004A547C"/>
    <w:rsid w:val="004A58FB"/>
    <w:rsid w:val="004A5947"/>
    <w:rsid w:val="004A597C"/>
    <w:rsid w:val="004A5D09"/>
    <w:rsid w:val="004A5F4F"/>
    <w:rsid w:val="004A61E3"/>
    <w:rsid w:val="004A725C"/>
    <w:rsid w:val="004A766B"/>
    <w:rsid w:val="004B0321"/>
    <w:rsid w:val="004B0344"/>
    <w:rsid w:val="004B03F3"/>
    <w:rsid w:val="004B0D6F"/>
    <w:rsid w:val="004B0E05"/>
    <w:rsid w:val="004B1425"/>
    <w:rsid w:val="004B143F"/>
    <w:rsid w:val="004B163D"/>
    <w:rsid w:val="004B19FF"/>
    <w:rsid w:val="004B1A93"/>
    <w:rsid w:val="004B1BE2"/>
    <w:rsid w:val="004B1DD8"/>
    <w:rsid w:val="004B1EB4"/>
    <w:rsid w:val="004B20FF"/>
    <w:rsid w:val="004B2200"/>
    <w:rsid w:val="004B25C8"/>
    <w:rsid w:val="004B2BFA"/>
    <w:rsid w:val="004B347E"/>
    <w:rsid w:val="004B3A94"/>
    <w:rsid w:val="004B4696"/>
    <w:rsid w:val="004B4A56"/>
    <w:rsid w:val="004B4FC8"/>
    <w:rsid w:val="004B5294"/>
    <w:rsid w:val="004B535C"/>
    <w:rsid w:val="004B54EA"/>
    <w:rsid w:val="004B5A0E"/>
    <w:rsid w:val="004B5A54"/>
    <w:rsid w:val="004B5C5A"/>
    <w:rsid w:val="004B5D05"/>
    <w:rsid w:val="004B5DC3"/>
    <w:rsid w:val="004B5ED3"/>
    <w:rsid w:val="004B6081"/>
    <w:rsid w:val="004B62BF"/>
    <w:rsid w:val="004B6C38"/>
    <w:rsid w:val="004B7035"/>
    <w:rsid w:val="004B70F6"/>
    <w:rsid w:val="004B71D0"/>
    <w:rsid w:val="004B7338"/>
    <w:rsid w:val="004B76D3"/>
    <w:rsid w:val="004B7987"/>
    <w:rsid w:val="004B7C4E"/>
    <w:rsid w:val="004C00C4"/>
    <w:rsid w:val="004C0776"/>
    <w:rsid w:val="004C09AE"/>
    <w:rsid w:val="004C0D89"/>
    <w:rsid w:val="004C0FD1"/>
    <w:rsid w:val="004C11DA"/>
    <w:rsid w:val="004C137A"/>
    <w:rsid w:val="004C17AC"/>
    <w:rsid w:val="004C1F97"/>
    <w:rsid w:val="004C29D8"/>
    <w:rsid w:val="004C2BB8"/>
    <w:rsid w:val="004C2C09"/>
    <w:rsid w:val="004C2E90"/>
    <w:rsid w:val="004C3717"/>
    <w:rsid w:val="004C3B38"/>
    <w:rsid w:val="004C40FA"/>
    <w:rsid w:val="004C428A"/>
    <w:rsid w:val="004C45AC"/>
    <w:rsid w:val="004C4661"/>
    <w:rsid w:val="004C4877"/>
    <w:rsid w:val="004C4B2E"/>
    <w:rsid w:val="004C4B92"/>
    <w:rsid w:val="004C4E61"/>
    <w:rsid w:val="004C50B7"/>
    <w:rsid w:val="004C57A6"/>
    <w:rsid w:val="004C5DFB"/>
    <w:rsid w:val="004C612A"/>
    <w:rsid w:val="004C6778"/>
    <w:rsid w:val="004C70B4"/>
    <w:rsid w:val="004C7474"/>
    <w:rsid w:val="004C75D3"/>
    <w:rsid w:val="004C7806"/>
    <w:rsid w:val="004C7C2B"/>
    <w:rsid w:val="004D015A"/>
    <w:rsid w:val="004D0497"/>
    <w:rsid w:val="004D06FD"/>
    <w:rsid w:val="004D0F24"/>
    <w:rsid w:val="004D1386"/>
    <w:rsid w:val="004D14FC"/>
    <w:rsid w:val="004D2468"/>
    <w:rsid w:val="004D271C"/>
    <w:rsid w:val="004D2DB8"/>
    <w:rsid w:val="004D2EC4"/>
    <w:rsid w:val="004D2EEA"/>
    <w:rsid w:val="004D311B"/>
    <w:rsid w:val="004D34EE"/>
    <w:rsid w:val="004D3FF6"/>
    <w:rsid w:val="004D41C8"/>
    <w:rsid w:val="004D4636"/>
    <w:rsid w:val="004D4A56"/>
    <w:rsid w:val="004D5405"/>
    <w:rsid w:val="004D5546"/>
    <w:rsid w:val="004D55E9"/>
    <w:rsid w:val="004D5A94"/>
    <w:rsid w:val="004D5D2B"/>
    <w:rsid w:val="004D5D45"/>
    <w:rsid w:val="004D6D01"/>
    <w:rsid w:val="004D6D60"/>
    <w:rsid w:val="004D6DE7"/>
    <w:rsid w:val="004D6DF4"/>
    <w:rsid w:val="004D6F4A"/>
    <w:rsid w:val="004D6FD4"/>
    <w:rsid w:val="004D728A"/>
    <w:rsid w:val="004D757A"/>
    <w:rsid w:val="004D7A10"/>
    <w:rsid w:val="004D7CE3"/>
    <w:rsid w:val="004E004D"/>
    <w:rsid w:val="004E038A"/>
    <w:rsid w:val="004E0B26"/>
    <w:rsid w:val="004E0FFC"/>
    <w:rsid w:val="004E18C2"/>
    <w:rsid w:val="004E1B12"/>
    <w:rsid w:val="004E1B58"/>
    <w:rsid w:val="004E2137"/>
    <w:rsid w:val="004E2434"/>
    <w:rsid w:val="004E25C2"/>
    <w:rsid w:val="004E2917"/>
    <w:rsid w:val="004E297C"/>
    <w:rsid w:val="004E2C0C"/>
    <w:rsid w:val="004E2CD2"/>
    <w:rsid w:val="004E3430"/>
    <w:rsid w:val="004E3B14"/>
    <w:rsid w:val="004E4047"/>
    <w:rsid w:val="004E465A"/>
    <w:rsid w:val="004E469E"/>
    <w:rsid w:val="004E496A"/>
    <w:rsid w:val="004E4C8A"/>
    <w:rsid w:val="004E53C5"/>
    <w:rsid w:val="004E5460"/>
    <w:rsid w:val="004E5665"/>
    <w:rsid w:val="004E5985"/>
    <w:rsid w:val="004E5C38"/>
    <w:rsid w:val="004E60E0"/>
    <w:rsid w:val="004E61F1"/>
    <w:rsid w:val="004E67C0"/>
    <w:rsid w:val="004E6CE6"/>
    <w:rsid w:val="004E725E"/>
    <w:rsid w:val="004E72BA"/>
    <w:rsid w:val="004E7380"/>
    <w:rsid w:val="004E7414"/>
    <w:rsid w:val="004E7466"/>
    <w:rsid w:val="004E75AB"/>
    <w:rsid w:val="004E75F9"/>
    <w:rsid w:val="004F01B7"/>
    <w:rsid w:val="004F0358"/>
    <w:rsid w:val="004F06EC"/>
    <w:rsid w:val="004F1238"/>
    <w:rsid w:val="004F17E7"/>
    <w:rsid w:val="004F18B1"/>
    <w:rsid w:val="004F1A0A"/>
    <w:rsid w:val="004F1E87"/>
    <w:rsid w:val="004F1EB3"/>
    <w:rsid w:val="004F2890"/>
    <w:rsid w:val="004F3373"/>
    <w:rsid w:val="004F3396"/>
    <w:rsid w:val="004F3781"/>
    <w:rsid w:val="004F3D26"/>
    <w:rsid w:val="004F3D64"/>
    <w:rsid w:val="004F4790"/>
    <w:rsid w:val="004F498F"/>
    <w:rsid w:val="004F49BB"/>
    <w:rsid w:val="004F4C91"/>
    <w:rsid w:val="004F4D4D"/>
    <w:rsid w:val="004F4DA8"/>
    <w:rsid w:val="004F4DBA"/>
    <w:rsid w:val="004F5367"/>
    <w:rsid w:val="004F54B3"/>
    <w:rsid w:val="004F5616"/>
    <w:rsid w:val="004F5A19"/>
    <w:rsid w:val="004F6256"/>
    <w:rsid w:val="004F6AEF"/>
    <w:rsid w:val="004F6FB6"/>
    <w:rsid w:val="004F70D8"/>
    <w:rsid w:val="004F7288"/>
    <w:rsid w:val="004F7502"/>
    <w:rsid w:val="004F767C"/>
    <w:rsid w:val="004F77AB"/>
    <w:rsid w:val="004F7E41"/>
    <w:rsid w:val="00500143"/>
    <w:rsid w:val="00500222"/>
    <w:rsid w:val="00500309"/>
    <w:rsid w:val="005003BC"/>
    <w:rsid w:val="0050060B"/>
    <w:rsid w:val="00500824"/>
    <w:rsid w:val="00500825"/>
    <w:rsid w:val="00500BF6"/>
    <w:rsid w:val="00501035"/>
    <w:rsid w:val="005010CC"/>
    <w:rsid w:val="00501389"/>
    <w:rsid w:val="0050179E"/>
    <w:rsid w:val="005017D0"/>
    <w:rsid w:val="00501965"/>
    <w:rsid w:val="005019BE"/>
    <w:rsid w:val="00501A26"/>
    <w:rsid w:val="00501AA7"/>
    <w:rsid w:val="005020CD"/>
    <w:rsid w:val="00502238"/>
    <w:rsid w:val="00502825"/>
    <w:rsid w:val="00502D60"/>
    <w:rsid w:val="00502E1C"/>
    <w:rsid w:val="00503040"/>
    <w:rsid w:val="005033F0"/>
    <w:rsid w:val="0050381D"/>
    <w:rsid w:val="00503CAC"/>
    <w:rsid w:val="005040B8"/>
    <w:rsid w:val="00504358"/>
    <w:rsid w:val="005046A9"/>
    <w:rsid w:val="005047AE"/>
    <w:rsid w:val="00504863"/>
    <w:rsid w:val="005048EC"/>
    <w:rsid w:val="00505287"/>
    <w:rsid w:val="00506033"/>
    <w:rsid w:val="005060FD"/>
    <w:rsid w:val="0050629D"/>
    <w:rsid w:val="00506AFC"/>
    <w:rsid w:val="00506EA2"/>
    <w:rsid w:val="005077F3"/>
    <w:rsid w:val="00507883"/>
    <w:rsid w:val="00507896"/>
    <w:rsid w:val="00507C51"/>
    <w:rsid w:val="00507C67"/>
    <w:rsid w:val="00507F07"/>
    <w:rsid w:val="005102CB"/>
    <w:rsid w:val="00510545"/>
    <w:rsid w:val="0051076C"/>
    <w:rsid w:val="00510945"/>
    <w:rsid w:val="00511710"/>
    <w:rsid w:val="00511E05"/>
    <w:rsid w:val="00511FA0"/>
    <w:rsid w:val="0051241C"/>
    <w:rsid w:val="00512BED"/>
    <w:rsid w:val="005133AD"/>
    <w:rsid w:val="005134F6"/>
    <w:rsid w:val="005135F1"/>
    <w:rsid w:val="00514086"/>
    <w:rsid w:val="005140B7"/>
    <w:rsid w:val="0051447F"/>
    <w:rsid w:val="00514481"/>
    <w:rsid w:val="005147A8"/>
    <w:rsid w:val="00514BA1"/>
    <w:rsid w:val="00514C8A"/>
    <w:rsid w:val="00514CB3"/>
    <w:rsid w:val="00514EFD"/>
    <w:rsid w:val="0051544C"/>
    <w:rsid w:val="00515618"/>
    <w:rsid w:val="0051561A"/>
    <w:rsid w:val="005159C5"/>
    <w:rsid w:val="00516012"/>
    <w:rsid w:val="005160C0"/>
    <w:rsid w:val="00516363"/>
    <w:rsid w:val="00516502"/>
    <w:rsid w:val="00516699"/>
    <w:rsid w:val="00516B6B"/>
    <w:rsid w:val="0051721A"/>
    <w:rsid w:val="00517282"/>
    <w:rsid w:val="00517338"/>
    <w:rsid w:val="005175C3"/>
    <w:rsid w:val="00517769"/>
    <w:rsid w:val="00517899"/>
    <w:rsid w:val="005178E4"/>
    <w:rsid w:val="00517E4D"/>
    <w:rsid w:val="00520516"/>
    <w:rsid w:val="00520604"/>
    <w:rsid w:val="00520978"/>
    <w:rsid w:val="0052108C"/>
    <w:rsid w:val="00521704"/>
    <w:rsid w:val="00521792"/>
    <w:rsid w:val="00522165"/>
    <w:rsid w:val="00522381"/>
    <w:rsid w:val="00522ABF"/>
    <w:rsid w:val="00522D84"/>
    <w:rsid w:val="005232DA"/>
    <w:rsid w:val="0052331A"/>
    <w:rsid w:val="005240E1"/>
    <w:rsid w:val="0052460F"/>
    <w:rsid w:val="005247F2"/>
    <w:rsid w:val="00525053"/>
    <w:rsid w:val="00525055"/>
    <w:rsid w:val="0052562A"/>
    <w:rsid w:val="005256F8"/>
    <w:rsid w:val="005259B5"/>
    <w:rsid w:val="00525BA5"/>
    <w:rsid w:val="00525C03"/>
    <w:rsid w:val="00525DFF"/>
    <w:rsid w:val="0052656C"/>
    <w:rsid w:val="005265BC"/>
    <w:rsid w:val="00526985"/>
    <w:rsid w:val="00526DAD"/>
    <w:rsid w:val="0052736F"/>
    <w:rsid w:val="00527AD1"/>
    <w:rsid w:val="00527D2B"/>
    <w:rsid w:val="005302BC"/>
    <w:rsid w:val="005309C9"/>
    <w:rsid w:val="00530A5C"/>
    <w:rsid w:val="00530AB7"/>
    <w:rsid w:val="00530BEF"/>
    <w:rsid w:val="0053102B"/>
    <w:rsid w:val="00531165"/>
    <w:rsid w:val="00531ACB"/>
    <w:rsid w:val="00531B86"/>
    <w:rsid w:val="00531CA5"/>
    <w:rsid w:val="00532177"/>
    <w:rsid w:val="005329F0"/>
    <w:rsid w:val="00533083"/>
    <w:rsid w:val="00533284"/>
    <w:rsid w:val="005333DE"/>
    <w:rsid w:val="005337DA"/>
    <w:rsid w:val="005339DD"/>
    <w:rsid w:val="00533A87"/>
    <w:rsid w:val="00533CD9"/>
    <w:rsid w:val="00534390"/>
    <w:rsid w:val="005344F2"/>
    <w:rsid w:val="0053491E"/>
    <w:rsid w:val="00534A62"/>
    <w:rsid w:val="00534C64"/>
    <w:rsid w:val="005355CF"/>
    <w:rsid w:val="0053569A"/>
    <w:rsid w:val="00535D05"/>
    <w:rsid w:val="0053641D"/>
    <w:rsid w:val="005365A7"/>
    <w:rsid w:val="0053691F"/>
    <w:rsid w:val="00536D2F"/>
    <w:rsid w:val="005370E0"/>
    <w:rsid w:val="005371CF"/>
    <w:rsid w:val="00537227"/>
    <w:rsid w:val="00537552"/>
    <w:rsid w:val="00537609"/>
    <w:rsid w:val="00537747"/>
    <w:rsid w:val="00537B72"/>
    <w:rsid w:val="00537E67"/>
    <w:rsid w:val="00537F3F"/>
    <w:rsid w:val="00540015"/>
    <w:rsid w:val="0054056C"/>
    <w:rsid w:val="005406A0"/>
    <w:rsid w:val="0054098C"/>
    <w:rsid w:val="00540A43"/>
    <w:rsid w:val="00540A83"/>
    <w:rsid w:val="00540BE5"/>
    <w:rsid w:val="00540CD8"/>
    <w:rsid w:val="005410D0"/>
    <w:rsid w:val="005419DB"/>
    <w:rsid w:val="00541B8C"/>
    <w:rsid w:val="00541E19"/>
    <w:rsid w:val="00542127"/>
    <w:rsid w:val="00542354"/>
    <w:rsid w:val="00542429"/>
    <w:rsid w:val="00542457"/>
    <w:rsid w:val="005425D7"/>
    <w:rsid w:val="00542700"/>
    <w:rsid w:val="00543191"/>
    <w:rsid w:val="005431C8"/>
    <w:rsid w:val="00543210"/>
    <w:rsid w:val="00543BC2"/>
    <w:rsid w:val="00543EB0"/>
    <w:rsid w:val="00544638"/>
    <w:rsid w:val="00544C24"/>
    <w:rsid w:val="00544CE8"/>
    <w:rsid w:val="00544D57"/>
    <w:rsid w:val="005450CD"/>
    <w:rsid w:val="005453B2"/>
    <w:rsid w:val="00545456"/>
    <w:rsid w:val="0054567E"/>
    <w:rsid w:val="00545D25"/>
    <w:rsid w:val="00545E8E"/>
    <w:rsid w:val="00546265"/>
    <w:rsid w:val="005463B3"/>
    <w:rsid w:val="00546862"/>
    <w:rsid w:val="0054719C"/>
    <w:rsid w:val="00547363"/>
    <w:rsid w:val="005474B1"/>
    <w:rsid w:val="00547506"/>
    <w:rsid w:val="00547654"/>
    <w:rsid w:val="00547FC3"/>
    <w:rsid w:val="00550552"/>
    <w:rsid w:val="00550BFA"/>
    <w:rsid w:val="00550FE2"/>
    <w:rsid w:val="0055106E"/>
    <w:rsid w:val="005519B6"/>
    <w:rsid w:val="00551C38"/>
    <w:rsid w:val="00552254"/>
    <w:rsid w:val="00552504"/>
    <w:rsid w:val="00552974"/>
    <w:rsid w:val="00553412"/>
    <w:rsid w:val="0055360C"/>
    <w:rsid w:val="00553AE8"/>
    <w:rsid w:val="00553BCF"/>
    <w:rsid w:val="00553FDF"/>
    <w:rsid w:val="00554209"/>
    <w:rsid w:val="005542FC"/>
    <w:rsid w:val="005545D8"/>
    <w:rsid w:val="005546B3"/>
    <w:rsid w:val="00554870"/>
    <w:rsid w:val="00554A9F"/>
    <w:rsid w:val="00554AAF"/>
    <w:rsid w:val="00554AE4"/>
    <w:rsid w:val="00554B71"/>
    <w:rsid w:val="00554CCD"/>
    <w:rsid w:val="005551C2"/>
    <w:rsid w:val="00555397"/>
    <w:rsid w:val="005553AF"/>
    <w:rsid w:val="00555452"/>
    <w:rsid w:val="0055550D"/>
    <w:rsid w:val="0055576D"/>
    <w:rsid w:val="00555E19"/>
    <w:rsid w:val="00556100"/>
    <w:rsid w:val="0055619B"/>
    <w:rsid w:val="00556499"/>
    <w:rsid w:val="005565AE"/>
    <w:rsid w:val="005565EE"/>
    <w:rsid w:val="00556695"/>
    <w:rsid w:val="005568E0"/>
    <w:rsid w:val="00556D24"/>
    <w:rsid w:val="00556F24"/>
    <w:rsid w:val="00556F4B"/>
    <w:rsid w:val="00556FB0"/>
    <w:rsid w:val="005577AB"/>
    <w:rsid w:val="00557C85"/>
    <w:rsid w:val="00560000"/>
    <w:rsid w:val="0056032B"/>
    <w:rsid w:val="005605C6"/>
    <w:rsid w:val="005606F8"/>
    <w:rsid w:val="00560885"/>
    <w:rsid w:val="00560DB9"/>
    <w:rsid w:val="00560EEC"/>
    <w:rsid w:val="00560F9C"/>
    <w:rsid w:val="0056136D"/>
    <w:rsid w:val="00561433"/>
    <w:rsid w:val="005614F3"/>
    <w:rsid w:val="0056161C"/>
    <w:rsid w:val="0056180A"/>
    <w:rsid w:val="00561DE2"/>
    <w:rsid w:val="00561E63"/>
    <w:rsid w:val="00562063"/>
    <w:rsid w:val="00562212"/>
    <w:rsid w:val="005627ED"/>
    <w:rsid w:val="005629A7"/>
    <w:rsid w:val="00562AF5"/>
    <w:rsid w:val="00562BBD"/>
    <w:rsid w:val="00563146"/>
    <w:rsid w:val="0056349E"/>
    <w:rsid w:val="00563DD7"/>
    <w:rsid w:val="00564277"/>
    <w:rsid w:val="00564334"/>
    <w:rsid w:val="0056455D"/>
    <w:rsid w:val="005645FF"/>
    <w:rsid w:val="00564E84"/>
    <w:rsid w:val="00565119"/>
    <w:rsid w:val="00565159"/>
    <w:rsid w:val="00565663"/>
    <w:rsid w:val="0056571E"/>
    <w:rsid w:val="00565922"/>
    <w:rsid w:val="00565F4F"/>
    <w:rsid w:val="005660C2"/>
    <w:rsid w:val="00566390"/>
    <w:rsid w:val="00566C5B"/>
    <w:rsid w:val="00566D3C"/>
    <w:rsid w:val="00566D60"/>
    <w:rsid w:val="0056708A"/>
    <w:rsid w:val="005672E8"/>
    <w:rsid w:val="00567343"/>
    <w:rsid w:val="00567B57"/>
    <w:rsid w:val="00567C96"/>
    <w:rsid w:val="00567D3E"/>
    <w:rsid w:val="0057065D"/>
    <w:rsid w:val="00570872"/>
    <w:rsid w:val="00570882"/>
    <w:rsid w:val="0057099C"/>
    <w:rsid w:val="00570BE3"/>
    <w:rsid w:val="00570D29"/>
    <w:rsid w:val="00570F4D"/>
    <w:rsid w:val="0057155E"/>
    <w:rsid w:val="00571570"/>
    <w:rsid w:val="0057196B"/>
    <w:rsid w:val="00571EC5"/>
    <w:rsid w:val="00571ECD"/>
    <w:rsid w:val="00572146"/>
    <w:rsid w:val="005723A9"/>
    <w:rsid w:val="005724FE"/>
    <w:rsid w:val="0057279F"/>
    <w:rsid w:val="00572B5D"/>
    <w:rsid w:val="00572C64"/>
    <w:rsid w:val="00572EF8"/>
    <w:rsid w:val="00572F7C"/>
    <w:rsid w:val="005730E0"/>
    <w:rsid w:val="0057367F"/>
    <w:rsid w:val="00573CC8"/>
    <w:rsid w:val="00574472"/>
    <w:rsid w:val="005746C8"/>
    <w:rsid w:val="00574B7B"/>
    <w:rsid w:val="0057545E"/>
    <w:rsid w:val="0057567D"/>
    <w:rsid w:val="00575745"/>
    <w:rsid w:val="005757A9"/>
    <w:rsid w:val="00575EE0"/>
    <w:rsid w:val="00575EE4"/>
    <w:rsid w:val="0057608F"/>
    <w:rsid w:val="00576B30"/>
    <w:rsid w:val="00576EBE"/>
    <w:rsid w:val="005776F5"/>
    <w:rsid w:val="00577988"/>
    <w:rsid w:val="005779CC"/>
    <w:rsid w:val="005779CE"/>
    <w:rsid w:val="00577AAB"/>
    <w:rsid w:val="00577B78"/>
    <w:rsid w:val="00577B88"/>
    <w:rsid w:val="00577D6B"/>
    <w:rsid w:val="005800F0"/>
    <w:rsid w:val="0058042C"/>
    <w:rsid w:val="005805BD"/>
    <w:rsid w:val="00580C0C"/>
    <w:rsid w:val="00580CE9"/>
    <w:rsid w:val="005811DF"/>
    <w:rsid w:val="00581333"/>
    <w:rsid w:val="00581406"/>
    <w:rsid w:val="00581443"/>
    <w:rsid w:val="005816EB"/>
    <w:rsid w:val="00582431"/>
    <w:rsid w:val="005829C3"/>
    <w:rsid w:val="00582CC0"/>
    <w:rsid w:val="0058323D"/>
    <w:rsid w:val="005832AA"/>
    <w:rsid w:val="00583667"/>
    <w:rsid w:val="00583A40"/>
    <w:rsid w:val="00584509"/>
    <w:rsid w:val="00584627"/>
    <w:rsid w:val="005847B0"/>
    <w:rsid w:val="005851BE"/>
    <w:rsid w:val="005852D5"/>
    <w:rsid w:val="0058598D"/>
    <w:rsid w:val="00585A47"/>
    <w:rsid w:val="005863F4"/>
    <w:rsid w:val="0058657D"/>
    <w:rsid w:val="00586789"/>
    <w:rsid w:val="00586F76"/>
    <w:rsid w:val="00587266"/>
    <w:rsid w:val="0058734C"/>
    <w:rsid w:val="0058756C"/>
    <w:rsid w:val="005875EC"/>
    <w:rsid w:val="00587B68"/>
    <w:rsid w:val="00587B94"/>
    <w:rsid w:val="00587C8E"/>
    <w:rsid w:val="00590609"/>
    <w:rsid w:val="00590C50"/>
    <w:rsid w:val="00591069"/>
    <w:rsid w:val="00591222"/>
    <w:rsid w:val="00591B88"/>
    <w:rsid w:val="00592C7D"/>
    <w:rsid w:val="00593106"/>
    <w:rsid w:val="0059310C"/>
    <w:rsid w:val="00593148"/>
    <w:rsid w:val="005933F4"/>
    <w:rsid w:val="00593434"/>
    <w:rsid w:val="00593EB1"/>
    <w:rsid w:val="00594D1F"/>
    <w:rsid w:val="00594F71"/>
    <w:rsid w:val="00595000"/>
    <w:rsid w:val="00595683"/>
    <w:rsid w:val="0059587B"/>
    <w:rsid w:val="005959ED"/>
    <w:rsid w:val="00595CDD"/>
    <w:rsid w:val="005969BC"/>
    <w:rsid w:val="00597748"/>
    <w:rsid w:val="005978EE"/>
    <w:rsid w:val="00597AD9"/>
    <w:rsid w:val="00597DB7"/>
    <w:rsid w:val="005A039C"/>
    <w:rsid w:val="005A05CB"/>
    <w:rsid w:val="005A06DD"/>
    <w:rsid w:val="005A0D1E"/>
    <w:rsid w:val="005A0DB1"/>
    <w:rsid w:val="005A0F05"/>
    <w:rsid w:val="005A12A9"/>
    <w:rsid w:val="005A157D"/>
    <w:rsid w:val="005A1AB0"/>
    <w:rsid w:val="005A1C0B"/>
    <w:rsid w:val="005A1D01"/>
    <w:rsid w:val="005A200F"/>
    <w:rsid w:val="005A2380"/>
    <w:rsid w:val="005A2403"/>
    <w:rsid w:val="005A2831"/>
    <w:rsid w:val="005A2CE1"/>
    <w:rsid w:val="005A2F80"/>
    <w:rsid w:val="005A3029"/>
    <w:rsid w:val="005A3592"/>
    <w:rsid w:val="005A3999"/>
    <w:rsid w:val="005A3E21"/>
    <w:rsid w:val="005A4646"/>
    <w:rsid w:val="005A4D75"/>
    <w:rsid w:val="005A4F7B"/>
    <w:rsid w:val="005A5069"/>
    <w:rsid w:val="005A5497"/>
    <w:rsid w:val="005A557E"/>
    <w:rsid w:val="005A5617"/>
    <w:rsid w:val="005A5626"/>
    <w:rsid w:val="005A57D4"/>
    <w:rsid w:val="005A6144"/>
    <w:rsid w:val="005A6221"/>
    <w:rsid w:val="005A65AD"/>
    <w:rsid w:val="005A699B"/>
    <w:rsid w:val="005A699E"/>
    <w:rsid w:val="005A6E71"/>
    <w:rsid w:val="005A7129"/>
    <w:rsid w:val="005A74EB"/>
    <w:rsid w:val="005A7A55"/>
    <w:rsid w:val="005B08A3"/>
    <w:rsid w:val="005B0902"/>
    <w:rsid w:val="005B0B4C"/>
    <w:rsid w:val="005B108A"/>
    <w:rsid w:val="005B1305"/>
    <w:rsid w:val="005B14C3"/>
    <w:rsid w:val="005B14F4"/>
    <w:rsid w:val="005B1CE6"/>
    <w:rsid w:val="005B24DF"/>
    <w:rsid w:val="005B2A19"/>
    <w:rsid w:val="005B4B5C"/>
    <w:rsid w:val="005B4BF7"/>
    <w:rsid w:val="005B4EB1"/>
    <w:rsid w:val="005B5392"/>
    <w:rsid w:val="005B56D4"/>
    <w:rsid w:val="005B5A2D"/>
    <w:rsid w:val="005B5D37"/>
    <w:rsid w:val="005B6192"/>
    <w:rsid w:val="005B6257"/>
    <w:rsid w:val="005B6494"/>
    <w:rsid w:val="005B7042"/>
    <w:rsid w:val="005B71D4"/>
    <w:rsid w:val="005B71F8"/>
    <w:rsid w:val="005B7669"/>
    <w:rsid w:val="005B775B"/>
    <w:rsid w:val="005B79E8"/>
    <w:rsid w:val="005B7B42"/>
    <w:rsid w:val="005B7BBC"/>
    <w:rsid w:val="005B7DA9"/>
    <w:rsid w:val="005B7FA2"/>
    <w:rsid w:val="005C02B3"/>
    <w:rsid w:val="005C0AF9"/>
    <w:rsid w:val="005C0BE4"/>
    <w:rsid w:val="005C0D14"/>
    <w:rsid w:val="005C1269"/>
    <w:rsid w:val="005C16BF"/>
    <w:rsid w:val="005C1995"/>
    <w:rsid w:val="005C2322"/>
    <w:rsid w:val="005C2435"/>
    <w:rsid w:val="005C279E"/>
    <w:rsid w:val="005C2A56"/>
    <w:rsid w:val="005C2EF7"/>
    <w:rsid w:val="005C301A"/>
    <w:rsid w:val="005C31BC"/>
    <w:rsid w:val="005C32A0"/>
    <w:rsid w:val="005C33B2"/>
    <w:rsid w:val="005C396D"/>
    <w:rsid w:val="005C4B44"/>
    <w:rsid w:val="005C4F53"/>
    <w:rsid w:val="005C5088"/>
    <w:rsid w:val="005C5298"/>
    <w:rsid w:val="005C548F"/>
    <w:rsid w:val="005C58CE"/>
    <w:rsid w:val="005C5A99"/>
    <w:rsid w:val="005C5D39"/>
    <w:rsid w:val="005C5D7F"/>
    <w:rsid w:val="005C5EB5"/>
    <w:rsid w:val="005C63ED"/>
    <w:rsid w:val="005C668D"/>
    <w:rsid w:val="005C68EF"/>
    <w:rsid w:val="005C6920"/>
    <w:rsid w:val="005C6B40"/>
    <w:rsid w:val="005C6D4C"/>
    <w:rsid w:val="005C7271"/>
    <w:rsid w:val="005C7CDE"/>
    <w:rsid w:val="005D0470"/>
    <w:rsid w:val="005D06E4"/>
    <w:rsid w:val="005D0A9A"/>
    <w:rsid w:val="005D0DF1"/>
    <w:rsid w:val="005D107C"/>
    <w:rsid w:val="005D14A6"/>
    <w:rsid w:val="005D1B33"/>
    <w:rsid w:val="005D1C62"/>
    <w:rsid w:val="005D1D62"/>
    <w:rsid w:val="005D1D95"/>
    <w:rsid w:val="005D1DF1"/>
    <w:rsid w:val="005D1E9A"/>
    <w:rsid w:val="005D1FDA"/>
    <w:rsid w:val="005D1FF8"/>
    <w:rsid w:val="005D233D"/>
    <w:rsid w:val="005D2746"/>
    <w:rsid w:val="005D3C76"/>
    <w:rsid w:val="005D44BB"/>
    <w:rsid w:val="005D4A8F"/>
    <w:rsid w:val="005D5269"/>
    <w:rsid w:val="005D5348"/>
    <w:rsid w:val="005D5729"/>
    <w:rsid w:val="005D606A"/>
    <w:rsid w:val="005D61CE"/>
    <w:rsid w:val="005D65A6"/>
    <w:rsid w:val="005D66CA"/>
    <w:rsid w:val="005D67C7"/>
    <w:rsid w:val="005D6D74"/>
    <w:rsid w:val="005E0151"/>
    <w:rsid w:val="005E078B"/>
    <w:rsid w:val="005E1134"/>
    <w:rsid w:val="005E122D"/>
    <w:rsid w:val="005E1232"/>
    <w:rsid w:val="005E14C7"/>
    <w:rsid w:val="005E176F"/>
    <w:rsid w:val="005E18A5"/>
    <w:rsid w:val="005E18FC"/>
    <w:rsid w:val="005E1A2F"/>
    <w:rsid w:val="005E1C5F"/>
    <w:rsid w:val="005E1E5D"/>
    <w:rsid w:val="005E2334"/>
    <w:rsid w:val="005E2611"/>
    <w:rsid w:val="005E2CDC"/>
    <w:rsid w:val="005E2D05"/>
    <w:rsid w:val="005E2D71"/>
    <w:rsid w:val="005E3748"/>
    <w:rsid w:val="005E487E"/>
    <w:rsid w:val="005E4F99"/>
    <w:rsid w:val="005E50F1"/>
    <w:rsid w:val="005E531A"/>
    <w:rsid w:val="005E5779"/>
    <w:rsid w:val="005E58D5"/>
    <w:rsid w:val="005E5B77"/>
    <w:rsid w:val="005E5E93"/>
    <w:rsid w:val="005E692E"/>
    <w:rsid w:val="005E69B6"/>
    <w:rsid w:val="005E6C70"/>
    <w:rsid w:val="005E6C85"/>
    <w:rsid w:val="005E751A"/>
    <w:rsid w:val="005E7B7C"/>
    <w:rsid w:val="005F0021"/>
    <w:rsid w:val="005F0143"/>
    <w:rsid w:val="005F0422"/>
    <w:rsid w:val="005F0501"/>
    <w:rsid w:val="005F075E"/>
    <w:rsid w:val="005F078E"/>
    <w:rsid w:val="005F0C7B"/>
    <w:rsid w:val="005F1064"/>
    <w:rsid w:val="005F10B7"/>
    <w:rsid w:val="005F1138"/>
    <w:rsid w:val="005F1844"/>
    <w:rsid w:val="005F2100"/>
    <w:rsid w:val="005F212C"/>
    <w:rsid w:val="005F2169"/>
    <w:rsid w:val="005F2194"/>
    <w:rsid w:val="005F253E"/>
    <w:rsid w:val="005F29CA"/>
    <w:rsid w:val="005F304D"/>
    <w:rsid w:val="005F36FA"/>
    <w:rsid w:val="005F3C41"/>
    <w:rsid w:val="005F3F39"/>
    <w:rsid w:val="005F4261"/>
    <w:rsid w:val="005F4697"/>
    <w:rsid w:val="005F4770"/>
    <w:rsid w:val="005F4A91"/>
    <w:rsid w:val="005F4FD3"/>
    <w:rsid w:val="005F50EF"/>
    <w:rsid w:val="005F56B6"/>
    <w:rsid w:val="005F5B94"/>
    <w:rsid w:val="005F5C73"/>
    <w:rsid w:val="005F62FE"/>
    <w:rsid w:val="005F6498"/>
    <w:rsid w:val="005F68E7"/>
    <w:rsid w:val="005F7163"/>
    <w:rsid w:val="005F71C8"/>
    <w:rsid w:val="005F7D8D"/>
    <w:rsid w:val="00600067"/>
    <w:rsid w:val="006002CC"/>
    <w:rsid w:val="00600664"/>
    <w:rsid w:val="00600A33"/>
    <w:rsid w:val="00600B01"/>
    <w:rsid w:val="00600CD1"/>
    <w:rsid w:val="0060131C"/>
    <w:rsid w:val="00601454"/>
    <w:rsid w:val="00602180"/>
    <w:rsid w:val="006024E2"/>
    <w:rsid w:val="00602648"/>
    <w:rsid w:val="006028C9"/>
    <w:rsid w:val="00602A14"/>
    <w:rsid w:val="00602C05"/>
    <w:rsid w:val="00602F44"/>
    <w:rsid w:val="0060310B"/>
    <w:rsid w:val="00603188"/>
    <w:rsid w:val="00603394"/>
    <w:rsid w:val="00603870"/>
    <w:rsid w:val="006038F0"/>
    <w:rsid w:val="00603900"/>
    <w:rsid w:val="00603992"/>
    <w:rsid w:val="00604015"/>
    <w:rsid w:val="00604141"/>
    <w:rsid w:val="006041CB"/>
    <w:rsid w:val="0060421A"/>
    <w:rsid w:val="00604725"/>
    <w:rsid w:val="0060486C"/>
    <w:rsid w:val="00604B2B"/>
    <w:rsid w:val="00604B66"/>
    <w:rsid w:val="00604C9F"/>
    <w:rsid w:val="00605555"/>
    <w:rsid w:val="006058F1"/>
    <w:rsid w:val="0060593A"/>
    <w:rsid w:val="00605980"/>
    <w:rsid w:val="00605C42"/>
    <w:rsid w:val="006060DF"/>
    <w:rsid w:val="00606100"/>
    <w:rsid w:val="00606356"/>
    <w:rsid w:val="00606B56"/>
    <w:rsid w:val="00606BA9"/>
    <w:rsid w:val="00606DC4"/>
    <w:rsid w:val="00606F44"/>
    <w:rsid w:val="0060795F"/>
    <w:rsid w:val="00607CF3"/>
    <w:rsid w:val="006103C9"/>
    <w:rsid w:val="0061088E"/>
    <w:rsid w:val="00610975"/>
    <w:rsid w:val="006109C2"/>
    <w:rsid w:val="00610BD0"/>
    <w:rsid w:val="0061168C"/>
    <w:rsid w:val="00611713"/>
    <w:rsid w:val="006117E1"/>
    <w:rsid w:val="006118C9"/>
    <w:rsid w:val="0061195B"/>
    <w:rsid w:val="00611A8D"/>
    <w:rsid w:val="006120FC"/>
    <w:rsid w:val="0061212F"/>
    <w:rsid w:val="006125D6"/>
    <w:rsid w:val="00612982"/>
    <w:rsid w:val="00612F4B"/>
    <w:rsid w:val="00613206"/>
    <w:rsid w:val="00613B13"/>
    <w:rsid w:val="00614007"/>
    <w:rsid w:val="006144C6"/>
    <w:rsid w:val="006145B3"/>
    <w:rsid w:val="006147EE"/>
    <w:rsid w:val="006151B2"/>
    <w:rsid w:val="00615323"/>
    <w:rsid w:val="00615491"/>
    <w:rsid w:val="00615629"/>
    <w:rsid w:val="00615D68"/>
    <w:rsid w:val="00615EAD"/>
    <w:rsid w:val="00616177"/>
    <w:rsid w:val="006163BE"/>
    <w:rsid w:val="00616817"/>
    <w:rsid w:val="00616E1C"/>
    <w:rsid w:val="00617218"/>
    <w:rsid w:val="00617242"/>
    <w:rsid w:val="00617EDE"/>
    <w:rsid w:val="0062027A"/>
    <w:rsid w:val="006204E2"/>
    <w:rsid w:val="00620511"/>
    <w:rsid w:val="00620723"/>
    <w:rsid w:val="00620E07"/>
    <w:rsid w:val="00620F85"/>
    <w:rsid w:val="006213F4"/>
    <w:rsid w:val="00621752"/>
    <w:rsid w:val="00621765"/>
    <w:rsid w:val="00621CD5"/>
    <w:rsid w:val="006220D5"/>
    <w:rsid w:val="006222FF"/>
    <w:rsid w:val="0062245B"/>
    <w:rsid w:val="006225D2"/>
    <w:rsid w:val="00622B66"/>
    <w:rsid w:val="00622C94"/>
    <w:rsid w:val="00622E65"/>
    <w:rsid w:val="00622E7A"/>
    <w:rsid w:val="00622EE8"/>
    <w:rsid w:val="006231F4"/>
    <w:rsid w:val="006235BF"/>
    <w:rsid w:val="00623832"/>
    <w:rsid w:val="00623925"/>
    <w:rsid w:val="0062395F"/>
    <w:rsid w:val="00623ACF"/>
    <w:rsid w:val="00624479"/>
    <w:rsid w:val="00624497"/>
    <w:rsid w:val="006248E0"/>
    <w:rsid w:val="00624A6A"/>
    <w:rsid w:val="00624DFF"/>
    <w:rsid w:val="00624FDC"/>
    <w:rsid w:val="00625273"/>
    <w:rsid w:val="00625377"/>
    <w:rsid w:val="0062540E"/>
    <w:rsid w:val="0062562C"/>
    <w:rsid w:val="00625A32"/>
    <w:rsid w:val="006260A9"/>
    <w:rsid w:val="00626522"/>
    <w:rsid w:val="0062654B"/>
    <w:rsid w:val="00626C2D"/>
    <w:rsid w:val="00626DCA"/>
    <w:rsid w:val="00626FC9"/>
    <w:rsid w:val="006274B4"/>
    <w:rsid w:val="006274FB"/>
    <w:rsid w:val="00627885"/>
    <w:rsid w:val="00630278"/>
    <w:rsid w:val="0063038F"/>
    <w:rsid w:val="00630421"/>
    <w:rsid w:val="00631036"/>
    <w:rsid w:val="00631454"/>
    <w:rsid w:val="006318B6"/>
    <w:rsid w:val="00631E7E"/>
    <w:rsid w:val="006327A1"/>
    <w:rsid w:val="006328D3"/>
    <w:rsid w:val="0063297B"/>
    <w:rsid w:val="00632FBA"/>
    <w:rsid w:val="00633020"/>
    <w:rsid w:val="00633DAC"/>
    <w:rsid w:val="00633DC1"/>
    <w:rsid w:val="00634B08"/>
    <w:rsid w:val="00634B29"/>
    <w:rsid w:val="00634B35"/>
    <w:rsid w:val="00634C74"/>
    <w:rsid w:val="00634E3B"/>
    <w:rsid w:val="00635397"/>
    <w:rsid w:val="00635958"/>
    <w:rsid w:val="006368C0"/>
    <w:rsid w:val="00636BB1"/>
    <w:rsid w:val="00636C2C"/>
    <w:rsid w:val="006374A2"/>
    <w:rsid w:val="006375A3"/>
    <w:rsid w:val="00637A09"/>
    <w:rsid w:val="00637C0F"/>
    <w:rsid w:val="00637DE0"/>
    <w:rsid w:val="006400DC"/>
    <w:rsid w:val="0064032E"/>
    <w:rsid w:val="006407FE"/>
    <w:rsid w:val="006408E0"/>
    <w:rsid w:val="00640FAD"/>
    <w:rsid w:val="00641947"/>
    <w:rsid w:val="00641ED3"/>
    <w:rsid w:val="00642267"/>
    <w:rsid w:val="00642389"/>
    <w:rsid w:val="00642650"/>
    <w:rsid w:val="00642798"/>
    <w:rsid w:val="0064325D"/>
    <w:rsid w:val="00643A8E"/>
    <w:rsid w:val="00643D46"/>
    <w:rsid w:val="006441A1"/>
    <w:rsid w:val="00644370"/>
    <w:rsid w:val="0064484E"/>
    <w:rsid w:val="00644D45"/>
    <w:rsid w:val="0064553E"/>
    <w:rsid w:val="0064572D"/>
    <w:rsid w:val="00645F72"/>
    <w:rsid w:val="006460AA"/>
    <w:rsid w:val="006469F3"/>
    <w:rsid w:val="00647193"/>
    <w:rsid w:val="00647A26"/>
    <w:rsid w:val="00650121"/>
    <w:rsid w:val="00650243"/>
    <w:rsid w:val="006506C2"/>
    <w:rsid w:val="00651550"/>
    <w:rsid w:val="006518CA"/>
    <w:rsid w:val="0065197C"/>
    <w:rsid w:val="006519CC"/>
    <w:rsid w:val="00651AA8"/>
    <w:rsid w:val="00651E34"/>
    <w:rsid w:val="00651EBA"/>
    <w:rsid w:val="00652A26"/>
    <w:rsid w:val="00652D53"/>
    <w:rsid w:val="00652D55"/>
    <w:rsid w:val="0065369F"/>
    <w:rsid w:val="00653A2A"/>
    <w:rsid w:val="00653FA4"/>
    <w:rsid w:val="00654117"/>
    <w:rsid w:val="00654492"/>
    <w:rsid w:val="00654FEE"/>
    <w:rsid w:val="006551C1"/>
    <w:rsid w:val="0065596B"/>
    <w:rsid w:val="00655C81"/>
    <w:rsid w:val="00655D42"/>
    <w:rsid w:val="00655DE3"/>
    <w:rsid w:val="0065691A"/>
    <w:rsid w:val="00656B13"/>
    <w:rsid w:val="00656CAA"/>
    <w:rsid w:val="00657021"/>
    <w:rsid w:val="0065720C"/>
    <w:rsid w:val="00657291"/>
    <w:rsid w:val="006577BC"/>
    <w:rsid w:val="00660662"/>
    <w:rsid w:val="0066068A"/>
    <w:rsid w:val="00660E11"/>
    <w:rsid w:val="006618E1"/>
    <w:rsid w:val="006619AC"/>
    <w:rsid w:val="006619FB"/>
    <w:rsid w:val="00661A0A"/>
    <w:rsid w:val="00661BB7"/>
    <w:rsid w:val="006625C2"/>
    <w:rsid w:val="00662F41"/>
    <w:rsid w:val="00663D9E"/>
    <w:rsid w:val="00664027"/>
    <w:rsid w:val="006640A2"/>
    <w:rsid w:val="006640E1"/>
    <w:rsid w:val="00664534"/>
    <w:rsid w:val="00664A23"/>
    <w:rsid w:val="00664F29"/>
    <w:rsid w:val="0066500B"/>
    <w:rsid w:val="00665143"/>
    <w:rsid w:val="006658AD"/>
    <w:rsid w:val="00665BAE"/>
    <w:rsid w:val="00665E73"/>
    <w:rsid w:val="00666A36"/>
    <w:rsid w:val="00666FF0"/>
    <w:rsid w:val="00667A08"/>
    <w:rsid w:val="00670208"/>
    <w:rsid w:val="00670461"/>
    <w:rsid w:val="00670808"/>
    <w:rsid w:val="006709E5"/>
    <w:rsid w:val="00670C4B"/>
    <w:rsid w:val="00670DB0"/>
    <w:rsid w:val="00671773"/>
    <w:rsid w:val="006720CE"/>
    <w:rsid w:val="00672264"/>
    <w:rsid w:val="00672C02"/>
    <w:rsid w:val="00672DAC"/>
    <w:rsid w:val="00672E04"/>
    <w:rsid w:val="006732EE"/>
    <w:rsid w:val="006734A8"/>
    <w:rsid w:val="0067367A"/>
    <w:rsid w:val="00673B4A"/>
    <w:rsid w:val="00674172"/>
    <w:rsid w:val="006744BC"/>
    <w:rsid w:val="00674689"/>
    <w:rsid w:val="00674801"/>
    <w:rsid w:val="00675455"/>
    <w:rsid w:val="00675613"/>
    <w:rsid w:val="0067574B"/>
    <w:rsid w:val="006758F3"/>
    <w:rsid w:val="00675C40"/>
    <w:rsid w:val="00676071"/>
    <w:rsid w:val="006760E6"/>
    <w:rsid w:val="0067657A"/>
    <w:rsid w:val="0067671E"/>
    <w:rsid w:val="00676A2B"/>
    <w:rsid w:val="00676A6F"/>
    <w:rsid w:val="006771E4"/>
    <w:rsid w:val="0067791E"/>
    <w:rsid w:val="00677C6C"/>
    <w:rsid w:val="00677CF8"/>
    <w:rsid w:val="00677E0F"/>
    <w:rsid w:val="00681D48"/>
    <w:rsid w:val="00681DD6"/>
    <w:rsid w:val="006825F2"/>
    <w:rsid w:val="006828A6"/>
    <w:rsid w:val="00682C79"/>
    <w:rsid w:val="0068305D"/>
    <w:rsid w:val="00683068"/>
    <w:rsid w:val="0068310D"/>
    <w:rsid w:val="00683CE7"/>
    <w:rsid w:val="00684031"/>
    <w:rsid w:val="00684053"/>
    <w:rsid w:val="006841B3"/>
    <w:rsid w:val="006841FC"/>
    <w:rsid w:val="006842CD"/>
    <w:rsid w:val="00684392"/>
    <w:rsid w:val="00684815"/>
    <w:rsid w:val="00685A19"/>
    <w:rsid w:val="00685B9E"/>
    <w:rsid w:val="00685BAF"/>
    <w:rsid w:val="006865CB"/>
    <w:rsid w:val="00686711"/>
    <w:rsid w:val="0068778C"/>
    <w:rsid w:val="00687EE4"/>
    <w:rsid w:val="00687EEB"/>
    <w:rsid w:val="00690255"/>
    <w:rsid w:val="0069089B"/>
    <w:rsid w:val="0069097C"/>
    <w:rsid w:val="006913BB"/>
    <w:rsid w:val="0069160E"/>
    <w:rsid w:val="00691ACB"/>
    <w:rsid w:val="00691F1E"/>
    <w:rsid w:val="0069229A"/>
    <w:rsid w:val="00692D14"/>
    <w:rsid w:val="006931FA"/>
    <w:rsid w:val="00693302"/>
    <w:rsid w:val="00693989"/>
    <w:rsid w:val="006939B4"/>
    <w:rsid w:val="00694072"/>
    <w:rsid w:val="00694B66"/>
    <w:rsid w:val="00694C9A"/>
    <w:rsid w:val="00694F79"/>
    <w:rsid w:val="00694F95"/>
    <w:rsid w:val="00695096"/>
    <w:rsid w:val="0069548B"/>
    <w:rsid w:val="00695698"/>
    <w:rsid w:val="006957B5"/>
    <w:rsid w:val="006959A6"/>
    <w:rsid w:val="00695E1A"/>
    <w:rsid w:val="0069635B"/>
    <w:rsid w:val="006966EE"/>
    <w:rsid w:val="00696EC6"/>
    <w:rsid w:val="0069705A"/>
    <w:rsid w:val="00697194"/>
    <w:rsid w:val="00697A9B"/>
    <w:rsid w:val="00697EB8"/>
    <w:rsid w:val="006A0742"/>
    <w:rsid w:val="006A0A56"/>
    <w:rsid w:val="006A0D89"/>
    <w:rsid w:val="006A0F23"/>
    <w:rsid w:val="006A0F2F"/>
    <w:rsid w:val="006A10D1"/>
    <w:rsid w:val="006A1120"/>
    <w:rsid w:val="006A17A2"/>
    <w:rsid w:val="006A1CD1"/>
    <w:rsid w:val="006A296F"/>
    <w:rsid w:val="006A2F54"/>
    <w:rsid w:val="006A3059"/>
    <w:rsid w:val="006A3139"/>
    <w:rsid w:val="006A3550"/>
    <w:rsid w:val="006A4169"/>
    <w:rsid w:val="006A443F"/>
    <w:rsid w:val="006A4727"/>
    <w:rsid w:val="006A48CE"/>
    <w:rsid w:val="006A49E0"/>
    <w:rsid w:val="006A4C93"/>
    <w:rsid w:val="006A500A"/>
    <w:rsid w:val="006A59FC"/>
    <w:rsid w:val="006A5E41"/>
    <w:rsid w:val="006A62AE"/>
    <w:rsid w:val="006A6575"/>
    <w:rsid w:val="006A671E"/>
    <w:rsid w:val="006A6C3D"/>
    <w:rsid w:val="006A6CFF"/>
    <w:rsid w:val="006A6D02"/>
    <w:rsid w:val="006A6EFD"/>
    <w:rsid w:val="006A759D"/>
    <w:rsid w:val="006A79B9"/>
    <w:rsid w:val="006A7CD7"/>
    <w:rsid w:val="006A7EBF"/>
    <w:rsid w:val="006B05AC"/>
    <w:rsid w:val="006B0968"/>
    <w:rsid w:val="006B09F0"/>
    <w:rsid w:val="006B0AB4"/>
    <w:rsid w:val="006B0B88"/>
    <w:rsid w:val="006B108D"/>
    <w:rsid w:val="006B13DA"/>
    <w:rsid w:val="006B1413"/>
    <w:rsid w:val="006B1833"/>
    <w:rsid w:val="006B1939"/>
    <w:rsid w:val="006B1A33"/>
    <w:rsid w:val="006B1A4A"/>
    <w:rsid w:val="006B1D58"/>
    <w:rsid w:val="006B2301"/>
    <w:rsid w:val="006B29E3"/>
    <w:rsid w:val="006B2B89"/>
    <w:rsid w:val="006B2DF7"/>
    <w:rsid w:val="006B3210"/>
    <w:rsid w:val="006B327C"/>
    <w:rsid w:val="006B348B"/>
    <w:rsid w:val="006B35EB"/>
    <w:rsid w:val="006B374C"/>
    <w:rsid w:val="006B40D5"/>
    <w:rsid w:val="006B420D"/>
    <w:rsid w:val="006B46A6"/>
    <w:rsid w:val="006B4846"/>
    <w:rsid w:val="006B4B7C"/>
    <w:rsid w:val="006B521C"/>
    <w:rsid w:val="006B556C"/>
    <w:rsid w:val="006B557B"/>
    <w:rsid w:val="006B59CF"/>
    <w:rsid w:val="006B5E95"/>
    <w:rsid w:val="006B627B"/>
    <w:rsid w:val="006B63A8"/>
    <w:rsid w:val="006B659A"/>
    <w:rsid w:val="006B6740"/>
    <w:rsid w:val="006B736E"/>
    <w:rsid w:val="006C05A3"/>
    <w:rsid w:val="006C08E2"/>
    <w:rsid w:val="006C099B"/>
    <w:rsid w:val="006C0E01"/>
    <w:rsid w:val="006C0EF9"/>
    <w:rsid w:val="006C0FCB"/>
    <w:rsid w:val="006C1CEB"/>
    <w:rsid w:val="006C2E55"/>
    <w:rsid w:val="006C2F8C"/>
    <w:rsid w:val="006C3D5B"/>
    <w:rsid w:val="006C3E61"/>
    <w:rsid w:val="006C3E7E"/>
    <w:rsid w:val="006C3FDA"/>
    <w:rsid w:val="006C42F2"/>
    <w:rsid w:val="006C455A"/>
    <w:rsid w:val="006C54BD"/>
    <w:rsid w:val="006C5763"/>
    <w:rsid w:val="006C5787"/>
    <w:rsid w:val="006C598D"/>
    <w:rsid w:val="006C5BE0"/>
    <w:rsid w:val="006C5C97"/>
    <w:rsid w:val="006C5D2A"/>
    <w:rsid w:val="006C5F2E"/>
    <w:rsid w:val="006C62B6"/>
    <w:rsid w:val="006C67A6"/>
    <w:rsid w:val="006C6AF1"/>
    <w:rsid w:val="006C6F1F"/>
    <w:rsid w:val="006C7039"/>
    <w:rsid w:val="006C7060"/>
    <w:rsid w:val="006C769D"/>
    <w:rsid w:val="006D00E6"/>
    <w:rsid w:val="006D01C7"/>
    <w:rsid w:val="006D089A"/>
    <w:rsid w:val="006D0B88"/>
    <w:rsid w:val="006D1969"/>
    <w:rsid w:val="006D1E79"/>
    <w:rsid w:val="006D2017"/>
    <w:rsid w:val="006D2DDB"/>
    <w:rsid w:val="006D2E32"/>
    <w:rsid w:val="006D319A"/>
    <w:rsid w:val="006D37D1"/>
    <w:rsid w:val="006D3A32"/>
    <w:rsid w:val="006D3ADF"/>
    <w:rsid w:val="006D3DF3"/>
    <w:rsid w:val="006D3F41"/>
    <w:rsid w:val="006D434E"/>
    <w:rsid w:val="006D44C9"/>
    <w:rsid w:val="006D4977"/>
    <w:rsid w:val="006D5434"/>
    <w:rsid w:val="006D582F"/>
    <w:rsid w:val="006D615C"/>
    <w:rsid w:val="006D6772"/>
    <w:rsid w:val="006D6FBA"/>
    <w:rsid w:val="006D70F1"/>
    <w:rsid w:val="006D76B0"/>
    <w:rsid w:val="006D7DE0"/>
    <w:rsid w:val="006D7E43"/>
    <w:rsid w:val="006E0A7E"/>
    <w:rsid w:val="006E0AB0"/>
    <w:rsid w:val="006E0EFC"/>
    <w:rsid w:val="006E0F67"/>
    <w:rsid w:val="006E0F8A"/>
    <w:rsid w:val="006E13B0"/>
    <w:rsid w:val="006E13C8"/>
    <w:rsid w:val="006E143E"/>
    <w:rsid w:val="006E17BF"/>
    <w:rsid w:val="006E1932"/>
    <w:rsid w:val="006E21F3"/>
    <w:rsid w:val="006E27DD"/>
    <w:rsid w:val="006E2C8C"/>
    <w:rsid w:val="006E2D1F"/>
    <w:rsid w:val="006E2E84"/>
    <w:rsid w:val="006E3145"/>
    <w:rsid w:val="006E3186"/>
    <w:rsid w:val="006E3215"/>
    <w:rsid w:val="006E34E1"/>
    <w:rsid w:val="006E3697"/>
    <w:rsid w:val="006E39CE"/>
    <w:rsid w:val="006E3F62"/>
    <w:rsid w:val="006E40DA"/>
    <w:rsid w:val="006E4159"/>
    <w:rsid w:val="006E43B6"/>
    <w:rsid w:val="006E45E4"/>
    <w:rsid w:val="006E49FA"/>
    <w:rsid w:val="006E4A82"/>
    <w:rsid w:val="006E56A8"/>
    <w:rsid w:val="006E5C38"/>
    <w:rsid w:val="006E5CFB"/>
    <w:rsid w:val="006E5EEB"/>
    <w:rsid w:val="006E6D5E"/>
    <w:rsid w:val="006E6F46"/>
    <w:rsid w:val="006E7441"/>
    <w:rsid w:val="006E7512"/>
    <w:rsid w:val="006E7823"/>
    <w:rsid w:val="006E791A"/>
    <w:rsid w:val="006E7B9D"/>
    <w:rsid w:val="006E7BBE"/>
    <w:rsid w:val="006E7EA0"/>
    <w:rsid w:val="006F031E"/>
    <w:rsid w:val="006F0448"/>
    <w:rsid w:val="006F08F5"/>
    <w:rsid w:val="006F0C0D"/>
    <w:rsid w:val="006F0D1E"/>
    <w:rsid w:val="006F1791"/>
    <w:rsid w:val="006F1B4D"/>
    <w:rsid w:val="006F1CDF"/>
    <w:rsid w:val="006F1E4F"/>
    <w:rsid w:val="006F1FC4"/>
    <w:rsid w:val="006F2017"/>
    <w:rsid w:val="006F21D0"/>
    <w:rsid w:val="006F241B"/>
    <w:rsid w:val="006F27AA"/>
    <w:rsid w:val="006F3560"/>
    <w:rsid w:val="006F35C3"/>
    <w:rsid w:val="006F3750"/>
    <w:rsid w:val="006F3A60"/>
    <w:rsid w:val="006F41BB"/>
    <w:rsid w:val="006F48D1"/>
    <w:rsid w:val="006F48E4"/>
    <w:rsid w:val="006F517A"/>
    <w:rsid w:val="006F549A"/>
    <w:rsid w:val="006F570F"/>
    <w:rsid w:val="006F571D"/>
    <w:rsid w:val="006F57F2"/>
    <w:rsid w:val="006F602A"/>
    <w:rsid w:val="006F642E"/>
    <w:rsid w:val="006F6DDA"/>
    <w:rsid w:val="006F6DEA"/>
    <w:rsid w:val="006F6E6E"/>
    <w:rsid w:val="00700220"/>
    <w:rsid w:val="00700281"/>
    <w:rsid w:val="007005DC"/>
    <w:rsid w:val="0070080F"/>
    <w:rsid w:val="00700E79"/>
    <w:rsid w:val="007014DA"/>
    <w:rsid w:val="007017E1"/>
    <w:rsid w:val="00701CC1"/>
    <w:rsid w:val="00701CE0"/>
    <w:rsid w:val="0070275C"/>
    <w:rsid w:val="00702938"/>
    <w:rsid w:val="00702E85"/>
    <w:rsid w:val="007036B0"/>
    <w:rsid w:val="00703856"/>
    <w:rsid w:val="00704445"/>
    <w:rsid w:val="0070454D"/>
    <w:rsid w:val="0070465D"/>
    <w:rsid w:val="007047E2"/>
    <w:rsid w:val="007049D1"/>
    <w:rsid w:val="00704B92"/>
    <w:rsid w:val="00704EEE"/>
    <w:rsid w:val="00705320"/>
    <w:rsid w:val="0070553E"/>
    <w:rsid w:val="00705847"/>
    <w:rsid w:val="00705961"/>
    <w:rsid w:val="00705C6A"/>
    <w:rsid w:val="00705C88"/>
    <w:rsid w:val="00706756"/>
    <w:rsid w:val="00706D83"/>
    <w:rsid w:val="00706E24"/>
    <w:rsid w:val="00706F57"/>
    <w:rsid w:val="007079CB"/>
    <w:rsid w:val="00707DD9"/>
    <w:rsid w:val="00707EEC"/>
    <w:rsid w:val="0071011B"/>
    <w:rsid w:val="00710304"/>
    <w:rsid w:val="00710339"/>
    <w:rsid w:val="00710E89"/>
    <w:rsid w:val="0071137E"/>
    <w:rsid w:val="007116C0"/>
    <w:rsid w:val="007116E8"/>
    <w:rsid w:val="0071201D"/>
    <w:rsid w:val="0071231D"/>
    <w:rsid w:val="00712A1E"/>
    <w:rsid w:val="00712D22"/>
    <w:rsid w:val="00713006"/>
    <w:rsid w:val="00713067"/>
    <w:rsid w:val="0071311C"/>
    <w:rsid w:val="00713279"/>
    <w:rsid w:val="007134D7"/>
    <w:rsid w:val="00713A8C"/>
    <w:rsid w:val="00713B67"/>
    <w:rsid w:val="00713C4F"/>
    <w:rsid w:val="00713E3E"/>
    <w:rsid w:val="007148F5"/>
    <w:rsid w:val="00714C34"/>
    <w:rsid w:val="00714FD3"/>
    <w:rsid w:val="007152B5"/>
    <w:rsid w:val="007158D7"/>
    <w:rsid w:val="00715FF1"/>
    <w:rsid w:val="00716152"/>
    <w:rsid w:val="007163D0"/>
    <w:rsid w:val="00716885"/>
    <w:rsid w:val="00716938"/>
    <w:rsid w:val="00717048"/>
    <w:rsid w:val="00717352"/>
    <w:rsid w:val="00717533"/>
    <w:rsid w:val="00717AAF"/>
    <w:rsid w:val="00717D4A"/>
    <w:rsid w:val="00720381"/>
    <w:rsid w:val="00720FAB"/>
    <w:rsid w:val="00720FB7"/>
    <w:rsid w:val="00721732"/>
    <w:rsid w:val="00721793"/>
    <w:rsid w:val="007217B0"/>
    <w:rsid w:val="00721F60"/>
    <w:rsid w:val="00722152"/>
    <w:rsid w:val="007223C9"/>
    <w:rsid w:val="007226DA"/>
    <w:rsid w:val="007228FE"/>
    <w:rsid w:val="00722955"/>
    <w:rsid w:val="0072295D"/>
    <w:rsid w:val="00722ACB"/>
    <w:rsid w:val="00722E3C"/>
    <w:rsid w:val="00723592"/>
    <w:rsid w:val="007237AF"/>
    <w:rsid w:val="00723E3E"/>
    <w:rsid w:val="00724536"/>
    <w:rsid w:val="00724825"/>
    <w:rsid w:val="00724A35"/>
    <w:rsid w:val="00724A6C"/>
    <w:rsid w:val="00724C84"/>
    <w:rsid w:val="00725046"/>
    <w:rsid w:val="00725217"/>
    <w:rsid w:val="0072543B"/>
    <w:rsid w:val="00725CD5"/>
    <w:rsid w:val="007262C8"/>
    <w:rsid w:val="0072639E"/>
    <w:rsid w:val="00726615"/>
    <w:rsid w:val="007267FC"/>
    <w:rsid w:val="00726EA7"/>
    <w:rsid w:val="00727026"/>
    <w:rsid w:val="00727104"/>
    <w:rsid w:val="007272C9"/>
    <w:rsid w:val="007275AF"/>
    <w:rsid w:val="00727A2E"/>
    <w:rsid w:val="00727D38"/>
    <w:rsid w:val="00727DFF"/>
    <w:rsid w:val="00727F69"/>
    <w:rsid w:val="00730208"/>
    <w:rsid w:val="00730405"/>
    <w:rsid w:val="007304B2"/>
    <w:rsid w:val="007307E9"/>
    <w:rsid w:val="0073094D"/>
    <w:rsid w:val="00730CBF"/>
    <w:rsid w:val="007310F9"/>
    <w:rsid w:val="00731241"/>
    <w:rsid w:val="00731398"/>
    <w:rsid w:val="00731509"/>
    <w:rsid w:val="00731677"/>
    <w:rsid w:val="007321EA"/>
    <w:rsid w:val="00732299"/>
    <w:rsid w:val="00732643"/>
    <w:rsid w:val="00732A90"/>
    <w:rsid w:val="00732E32"/>
    <w:rsid w:val="0073318B"/>
    <w:rsid w:val="007336EF"/>
    <w:rsid w:val="00733E87"/>
    <w:rsid w:val="0073440B"/>
    <w:rsid w:val="00734629"/>
    <w:rsid w:val="007347B3"/>
    <w:rsid w:val="00734951"/>
    <w:rsid w:val="00734A9C"/>
    <w:rsid w:val="00734CA1"/>
    <w:rsid w:val="00734D0A"/>
    <w:rsid w:val="0073540F"/>
    <w:rsid w:val="007358BC"/>
    <w:rsid w:val="007358C0"/>
    <w:rsid w:val="00735940"/>
    <w:rsid w:val="00735AF5"/>
    <w:rsid w:val="00735B55"/>
    <w:rsid w:val="00735FD8"/>
    <w:rsid w:val="00736018"/>
    <w:rsid w:val="00736C00"/>
    <w:rsid w:val="00737550"/>
    <w:rsid w:val="00737598"/>
    <w:rsid w:val="007377C4"/>
    <w:rsid w:val="00737BF7"/>
    <w:rsid w:val="007400B8"/>
    <w:rsid w:val="00740167"/>
    <w:rsid w:val="007407F7"/>
    <w:rsid w:val="00740954"/>
    <w:rsid w:val="00740FD5"/>
    <w:rsid w:val="00741046"/>
    <w:rsid w:val="00741B51"/>
    <w:rsid w:val="00741BD5"/>
    <w:rsid w:val="00741F26"/>
    <w:rsid w:val="0074253B"/>
    <w:rsid w:val="007428E7"/>
    <w:rsid w:val="00742BAE"/>
    <w:rsid w:val="00742CF1"/>
    <w:rsid w:val="00742D71"/>
    <w:rsid w:val="00742E7C"/>
    <w:rsid w:val="0074342B"/>
    <w:rsid w:val="00743433"/>
    <w:rsid w:val="00743CB1"/>
    <w:rsid w:val="00744024"/>
    <w:rsid w:val="0074417D"/>
    <w:rsid w:val="00744715"/>
    <w:rsid w:val="00745189"/>
    <w:rsid w:val="007454E0"/>
    <w:rsid w:val="007455F3"/>
    <w:rsid w:val="007457C7"/>
    <w:rsid w:val="00745BA2"/>
    <w:rsid w:val="00745C70"/>
    <w:rsid w:val="00746006"/>
    <w:rsid w:val="0074701B"/>
    <w:rsid w:val="00747325"/>
    <w:rsid w:val="00747611"/>
    <w:rsid w:val="00747669"/>
    <w:rsid w:val="007477B6"/>
    <w:rsid w:val="00747910"/>
    <w:rsid w:val="00750519"/>
    <w:rsid w:val="0075081F"/>
    <w:rsid w:val="0075083C"/>
    <w:rsid w:val="0075085C"/>
    <w:rsid w:val="00750A33"/>
    <w:rsid w:val="0075140E"/>
    <w:rsid w:val="007515C1"/>
    <w:rsid w:val="007516E0"/>
    <w:rsid w:val="00751B9C"/>
    <w:rsid w:val="00751C9C"/>
    <w:rsid w:val="00752BF3"/>
    <w:rsid w:val="00752CD8"/>
    <w:rsid w:val="00752EAC"/>
    <w:rsid w:val="00753180"/>
    <w:rsid w:val="0075384F"/>
    <w:rsid w:val="0075390E"/>
    <w:rsid w:val="00753A3E"/>
    <w:rsid w:val="00753C2B"/>
    <w:rsid w:val="00753FD4"/>
    <w:rsid w:val="007540D1"/>
    <w:rsid w:val="00754218"/>
    <w:rsid w:val="00754A3E"/>
    <w:rsid w:val="00754B7C"/>
    <w:rsid w:val="00754EF3"/>
    <w:rsid w:val="007550F3"/>
    <w:rsid w:val="0075530E"/>
    <w:rsid w:val="00755800"/>
    <w:rsid w:val="0075590C"/>
    <w:rsid w:val="00755DB0"/>
    <w:rsid w:val="00755FA2"/>
    <w:rsid w:val="0075646A"/>
    <w:rsid w:val="007565FA"/>
    <w:rsid w:val="00756876"/>
    <w:rsid w:val="007569B5"/>
    <w:rsid w:val="00756A02"/>
    <w:rsid w:val="00757322"/>
    <w:rsid w:val="00757974"/>
    <w:rsid w:val="00757EEA"/>
    <w:rsid w:val="00760071"/>
    <w:rsid w:val="00760114"/>
    <w:rsid w:val="00760321"/>
    <w:rsid w:val="00760642"/>
    <w:rsid w:val="0076075B"/>
    <w:rsid w:val="0076084E"/>
    <w:rsid w:val="00760851"/>
    <w:rsid w:val="00760B10"/>
    <w:rsid w:val="00760E58"/>
    <w:rsid w:val="00761016"/>
    <w:rsid w:val="00761464"/>
    <w:rsid w:val="007616C4"/>
    <w:rsid w:val="00761811"/>
    <w:rsid w:val="007618BD"/>
    <w:rsid w:val="007618CB"/>
    <w:rsid w:val="007619C3"/>
    <w:rsid w:val="00761C57"/>
    <w:rsid w:val="00761C73"/>
    <w:rsid w:val="00761E0A"/>
    <w:rsid w:val="007623AB"/>
    <w:rsid w:val="0076241B"/>
    <w:rsid w:val="0076262B"/>
    <w:rsid w:val="00762BBD"/>
    <w:rsid w:val="00763460"/>
    <w:rsid w:val="00763481"/>
    <w:rsid w:val="007649C8"/>
    <w:rsid w:val="00765629"/>
    <w:rsid w:val="0076599B"/>
    <w:rsid w:val="00765AFA"/>
    <w:rsid w:val="007669FF"/>
    <w:rsid w:val="00766E41"/>
    <w:rsid w:val="00767011"/>
    <w:rsid w:val="00767658"/>
    <w:rsid w:val="00767ECD"/>
    <w:rsid w:val="00770350"/>
    <w:rsid w:val="007703CC"/>
    <w:rsid w:val="00770572"/>
    <w:rsid w:val="00770799"/>
    <w:rsid w:val="007708EE"/>
    <w:rsid w:val="00770B29"/>
    <w:rsid w:val="00770F30"/>
    <w:rsid w:val="00771126"/>
    <w:rsid w:val="00771277"/>
    <w:rsid w:val="00771671"/>
    <w:rsid w:val="0077172B"/>
    <w:rsid w:val="00771762"/>
    <w:rsid w:val="007717B8"/>
    <w:rsid w:val="00771BF8"/>
    <w:rsid w:val="00771E42"/>
    <w:rsid w:val="007725F4"/>
    <w:rsid w:val="00772805"/>
    <w:rsid w:val="00772BD3"/>
    <w:rsid w:val="00773029"/>
    <w:rsid w:val="007739D2"/>
    <w:rsid w:val="00773B43"/>
    <w:rsid w:val="00773B8F"/>
    <w:rsid w:val="00773BE9"/>
    <w:rsid w:val="00773D2A"/>
    <w:rsid w:val="007740FC"/>
    <w:rsid w:val="00774567"/>
    <w:rsid w:val="00774599"/>
    <w:rsid w:val="0077474F"/>
    <w:rsid w:val="00774D99"/>
    <w:rsid w:val="007754C0"/>
    <w:rsid w:val="00775572"/>
    <w:rsid w:val="00775597"/>
    <w:rsid w:val="007755F9"/>
    <w:rsid w:val="00775627"/>
    <w:rsid w:val="0077583A"/>
    <w:rsid w:val="00776191"/>
    <w:rsid w:val="00776559"/>
    <w:rsid w:val="00776867"/>
    <w:rsid w:val="00776D17"/>
    <w:rsid w:val="00776F7F"/>
    <w:rsid w:val="007772EE"/>
    <w:rsid w:val="007774B4"/>
    <w:rsid w:val="0077751C"/>
    <w:rsid w:val="00777A57"/>
    <w:rsid w:val="00777DDA"/>
    <w:rsid w:val="0078075B"/>
    <w:rsid w:val="00780A98"/>
    <w:rsid w:val="00780EC9"/>
    <w:rsid w:val="00780F66"/>
    <w:rsid w:val="00781AC3"/>
    <w:rsid w:val="00781B02"/>
    <w:rsid w:val="00782552"/>
    <w:rsid w:val="007826BF"/>
    <w:rsid w:val="00782A09"/>
    <w:rsid w:val="00782AB2"/>
    <w:rsid w:val="007837BC"/>
    <w:rsid w:val="0078391A"/>
    <w:rsid w:val="00785033"/>
    <w:rsid w:val="00785302"/>
    <w:rsid w:val="007854CE"/>
    <w:rsid w:val="00785728"/>
    <w:rsid w:val="00785A36"/>
    <w:rsid w:val="0078604C"/>
    <w:rsid w:val="00786594"/>
    <w:rsid w:val="00786746"/>
    <w:rsid w:val="00786775"/>
    <w:rsid w:val="00786904"/>
    <w:rsid w:val="00786A21"/>
    <w:rsid w:val="007878F9"/>
    <w:rsid w:val="00787BD1"/>
    <w:rsid w:val="007903CB"/>
    <w:rsid w:val="007904A5"/>
    <w:rsid w:val="00790505"/>
    <w:rsid w:val="00790AE8"/>
    <w:rsid w:val="00790B6E"/>
    <w:rsid w:val="00791DF1"/>
    <w:rsid w:val="00791F70"/>
    <w:rsid w:val="0079208B"/>
    <w:rsid w:val="007922C8"/>
    <w:rsid w:val="00792427"/>
    <w:rsid w:val="00792C3B"/>
    <w:rsid w:val="00792E35"/>
    <w:rsid w:val="00793032"/>
    <w:rsid w:val="0079381F"/>
    <w:rsid w:val="00793C62"/>
    <w:rsid w:val="00793D30"/>
    <w:rsid w:val="00793E95"/>
    <w:rsid w:val="007944FF"/>
    <w:rsid w:val="00794873"/>
    <w:rsid w:val="00794ED5"/>
    <w:rsid w:val="00795238"/>
    <w:rsid w:val="00795810"/>
    <w:rsid w:val="0079591F"/>
    <w:rsid w:val="00795A97"/>
    <w:rsid w:val="00795B64"/>
    <w:rsid w:val="007963DD"/>
    <w:rsid w:val="007969FB"/>
    <w:rsid w:val="0079748E"/>
    <w:rsid w:val="00797695"/>
    <w:rsid w:val="007976DA"/>
    <w:rsid w:val="0079796E"/>
    <w:rsid w:val="00797AE8"/>
    <w:rsid w:val="00797B34"/>
    <w:rsid w:val="00797DFD"/>
    <w:rsid w:val="007A026A"/>
    <w:rsid w:val="007A0327"/>
    <w:rsid w:val="007A0727"/>
    <w:rsid w:val="007A0BA8"/>
    <w:rsid w:val="007A0C9E"/>
    <w:rsid w:val="007A0D1D"/>
    <w:rsid w:val="007A0E4E"/>
    <w:rsid w:val="007A163E"/>
    <w:rsid w:val="007A1828"/>
    <w:rsid w:val="007A192D"/>
    <w:rsid w:val="007A1EB4"/>
    <w:rsid w:val="007A20A9"/>
    <w:rsid w:val="007A2908"/>
    <w:rsid w:val="007A2F57"/>
    <w:rsid w:val="007A37F7"/>
    <w:rsid w:val="007A38B0"/>
    <w:rsid w:val="007A3FDC"/>
    <w:rsid w:val="007A40A1"/>
    <w:rsid w:val="007A4692"/>
    <w:rsid w:val="007A4AD3"/>
    <w:rsid w:val="007A4BCE"/>
    <w:rsid w:val="007A5011"/>
    <w:rsid w:val="007A51E1"/>
    <w:rsid w:val="007A52B7"/>
    <w:rsid w:val="007A5621"/>
    <w:rsid w:val="007A5938"/>
    <w:rsid w:val="007A5AE6"/>
    <w:rsid w:val="007A5B97"/>
    <w:rsid w:val="007A5C0D"/>
    <w:rsid w:val="007A5D90"/>
    <w:rsid w:val="007A6247"/>
    <w:rsid w:val="007A634D"/>
    <w:rsid w:val="007A6499"/>
    <w:rsid w:val="007A69DF"/>
    <w:rsid w:val="007A6AF0"/>
    <w:rsid w:val="007A7107"/>
    <w:rsid w:val="007A7B4F"/>
    <w:rsid w:val="007A7D40"/>
    <w:rsid w:val="007A7ED2"/>
    <w:rsid w:val="007B0642"/>
    <w:rsid w:val="007B0716"/>
    <w:rsid w:val="007B07AD"/>
    <w:rsid w:val="007B089A"/>
    <w:rsid w:val="007B14BE"/>
    <w:rsid w:val="007B1655"/>
    <w:rsid w:val="007B2102"/>
    <w:rsid w:val="007B2128"/>
    <w:rsid w:val="007B235D"/>
    <w:rsid w:val="007B2459"/>
    <w:rsid w:val="007B2BAE"/>
    <w:rsid w:val="007B3264"/>
    <w:rsid w:val="007B338C"/>
    <w:rsid w:val="007B3A0D"/>
    <w:rsid w:val="007B3EA3"/>
    <w:rsid w:val="007B4799"/>
    <w:rsid w:val="007B48BB"/>
    <w:rsid w:val="007B4C68"/>
    <w:rsid w:val="007B5554"/>
    <w:rsid w:val="007B5D58"/>
    <w:rsid w:val="007B6B7C"/>
    <w:rsid w:val="007B6D4F"/>
    <w:rsid w:val="007B74A4"/>
    <w:rsid w:val="007B7529"/>
    <w:rsid w:val="007B78A6"/>
    <w:rsid w:val="007B7BDF"/>
    <w:rsid w:val="007B7F39"/>
    <w:rsid w:val="007C0E7C"/>
    <w:rsid w:val="007C114C"/>
    <w:rsid w:val="007C1277"/>
    <w:rsid w:val="007C18A0"/>
    <w:rsid w:val="007C1E51"/>
    <w:rsid w:val="007C1FBB"/>
    <w:rsid w:val="007C1FDE"/>
    <w:rsid w:val="007C2103"/>
    <w:rsid w:val="007C296C"/>
    <w:rsid w:val="007C29E2"/>
    <w:rsid w:val="007C2A93"/>
    <w:rsid w:val="007C2B9A"/>
    <w:rsid w:val="007C2CC5"/>
    <w:rsid w:val="007C2E37"/>
    <w:rsid w:val="007C31E0"/>
    <w:rsid w:val="007C34E5"/>
    <w:rsid w:val="007C35C9"/>
    <w:rsid w:val="007C35E2"/>
    <w:rsid w:val="007C39EA"/>
    <w:rsid w:val="007C3AD4"/>
    <w:rsid w:val="007C402E"/>
    <w:rsid w:val="007C427D"/>
    <w:rsid w:val="007C43AD"/>
    <w:rsid w:val="007C43F5"/>
    <w:rsid w:val="007C4703"/>
    <w:rsid w:val="007C475D"/>
    <w:rsid w:val="007C5423"/>
    <w:rsid w:val="007C559B"/>
    <w:rsid w:val="007C575E"/>
    <w:rsid w:val="007C6607"/>
    <w:rsid w:val="007C6AE0"/>
    <w:rsid w:val="007C752A"/>
    <w:rsid w:val="007C7BBC"/>
    <w:rsid w:val="007C7C75"/>
    <w:rsid w:val="007D0134"/>
    <w:rsid w:val="007D0921"/>
    <w:rsid w:val="007D0C87"/>
    <w:rsid w:val="007D0DC2"/>
    <w:rsid w:val="007D106E"/>
    <w:rsid w:val="007D12A0"/>
    <w:rsid w:val="007D1350"/>
    <w:rsid w:val="007D14D6"/>
    <w:rsid w:val="007D1705"/>
    <w:rsid w:val="007D1834"/>
    <w:rsid w:val="007D1B28"/>
    <w:rsid w:val="007D1E12"/>
    <w:rsid w:val="007D21B5"/>
    <w:rsid w:val="007D2C5A"/>
    <w:rsid w:val="007D2F59"/>
    <w:rsid w:val="007D4704"/>
    <w:rsid w:val="007D483E"/>
    <w:rsid w:val="007D49AB"/>
    <w:rsid w:val="007D4B1B"/>
    <w:rsid w:val="007D4DC0"/>
    <w:rsid w:val="007D4F30"/>
    <w:rsid w:val="007D5048"/>
    <w:rsid w:val="007D55AA"/>
    <w:rsid w:val="007D58F6"/>
    <w:rsid w:val="007D5AD5"/>
    <w:rsid w:val="007D6382"/>
    <w:rsid w:val="007D6544"/>
    <w:rsid w:val="007D6562"/>
    <w:rsid w:val="007D6726"/>
    <w:rsid w:val="007D6F6C"/>
    <w:rsid w:val="007D747B"/>
    <w:rsid w:val="007D75A5"/>
    <w:rsid w:val="007D7C1F"/>
    <w:rsid w:val="007E0856"/>
    <w:rsid w:val="007E106F"/>
    <w:rsid w:val="007E1181"/>
    <w:rsid w:val="007E1360"/>
    <w:rsid w:val="007E1C3A"/>
    <w:rsid w:val="007E1D4E"/>
    <w:rsid w:val="007E2195"/>
    <w:rsid w:val="007E255D"/>
    <w:rsid w:val="007E2D86"/>
    <w:rsid w:val="007E3266"/>
    <w:rsid w:val="007E361F"/>
    <w:rsid w:val="007E374E"/>
    <w:rsid w:val="007E3761"/>
    <w:rsid w:val="007E3AF6"/>
    <w:rsid w:val="007E3FEC"/>
    <w:rsid w:val="007E44E5"/>
    <w:rsid w:val="007E4744"/>
    <w:rsid w:val="007E4826"/>
    <w:rsid w:val="007E4BCD"/>
    <w:rsid w:val="007E4C12"/>
    <w:rsid w:val="007E4CDF"/>
    <w:rsid w:val="007E6390"/>
    <w:rsid w:val="007E6425"/>
    <w:rsid w:val="007E64D4"/>
    <w:rsid w:val="007E64F4"/>
    <w:rsid w:val="007E6544"/>
    <w:rsid w:val="007E6C69"/>
    <w:rsid w:val="007E6EB6"/>
    <w:rsid w:val="007E72C6"/>
    <w:rsid w:val="007E76FF"/>
    <w:rsid w:val="007E7976"/>
    <w:rsid w:val="007E7BB8"/>
    <w:rsid w:val="007F04D6"/>
    <w:rsid w:val="007F06BC"/>
    <w:rsid w:val="007F08C9"/>
    <w:rsid w:val="007F08E5"/>
    <w:rsid w:val="007F0E24"/>
    <w:rsid w:val="007F1516"/>
    <w:rsid w:val="007F164E"/>
    <w:rsid w:val="007F26BE"/>
    <w:rsid w:val="007F2721"/>
    <w:rsid w:val="007F2ABC"/>
    <w:rsid w:val="007F2CBD"/>
    <w:rsid w:val="007F2CD7"/>
    <w:rsid w:val="007F2D62"/>
    <w:rsid w:val="007F3043"/>
    <w:rsid w:val="007F34EF"/>
    <w:rsid w:val="007F3679"/>
    <w:rsid w:val="007F36A5"/>
    <w:rsid w:val="007F3961"/>
    <w:rsid w:val="007F39B6"/>
    <w:rsid w:val="007F3BDA"/>
    <w:rsid w:val="007F3CFE"/>
    <w:rsid w:val="007F3F25"/>
    <w:rsid w:val="007F3FA4"/>
    <w:rsid w:val="007F4122"/>
    <w:rsid w:val="007F426D"/>
    <w:rsid w:val="007F42BE"/>
    <w:rsid w:val="007F43B2"/>
    <w:rsid w:val="007F479B"/>
    <w:rsid w:val="007F483C"/>
    <w:rsid w:val="007F500F"/>
    <w:rsid w:val="007F516E"/>
    <w:rsid w:val="007F52DF"/>
    <w:rsid w:val="007F5515"/>
    <w:rsid w:val="007F582B"/>
    <w:rsid w:val="007F60D0"/>
    <w:rsid w:val="007F6276"/>
    <w:rsid w:val="007F6616"/>
    <w:rsid w:val="007F66B8"/>
    <w:rsid w:val="007F721A"/>
    <w:rsid w:val="007F7431"/>
    <w:rsid w:val="007F7B9C"/>
    <w:rsid w:val="007F7D7A"/>
    <w:rsid w:val="0080073F"/>
    <w:rsid w:val="00800967"/>
    <w:rsid w:val="008009C1"/>
    <w:rsid w:val="00800E18"/>
    <w:rsid w:val="00801702"/>
    <w:rsid w:val="00801B65"/>
    <w:rsid w:val="00801E1C"/>
    <w:rsid w:val="00801F19"/>
    <w:rsid w:val="008020F5"/>
    <w:rsid w:val="00802EF1"/>
    <w:rsid w:val="00802F7B"/>
    <w:rsid w:val="00803A6F"/>
    <w:rsid w:val="00803F62"/>
    <w:rsid w:val="0080402C"/>
    <w:rsid w:val="0080403A"/>
    <w:rsid w:val="008040E5"/>
    <w:rsid w:val="00804186"/>
    <w:rsid w:val="0080428B"/>
    <w:rsid w:val="008046C5"/>
    <w:rsid w:val="008051EE"/>
    <w:rsid w:val="00805216"/>
    <w:rsid w:val="00805310"/>
    <w:rsid w:val="00805799"/>
    <w:rsid w:val="00805811"/>
    <w:rsid w:val="00805821"/>
    <w:rsid w:val="008064AA"/>
    <w:rsid w:val="00806B68"/>
    <w:rsid w:val="00807408"/>
    <w:rsid w:val="00807456"/>
    <w:rsid w:val="0080749B"/>
    <w:rsid w:val="00807A5A"/>
    <w:rsid w:val="00810146"/>
    <w:rsid w:val="0081022B"/>
    <w:rsid w:val="0081039A"/>
    <w:rsid w:val="00810864"/>
    <w:rsid w:val="00810A92"/>
    <w:rsid w:val="00810E5A"/>
    <w:rsid w:val="00810EDE"/>
    <w:rsid w:val="00810F21"/>
    <w:rsid w:val="00810FB4"/>
    <w:rsid w:val="008112A2"/>
    <w:rsid w:val="0081174F"/>
    <w:rsid w:val="00811DB9"/>
    <w:rsid w:val="0081219D"/>
    <w:rsid w:val="0081219E"/>
    <w:rsid w:val="008121AB"/>
    <w:rsid w:val="0081247E"/>
    <w:rsid w:val="00812777"/>
    <w:rsid w:val="00812AE2"/>
    <w:rsid w:val="00812C88"/>
    <w:rsid w:val="0081305D"/>
    <w:rsid w:val="00813495"/>
    <w:rsid w:val="00814263"/>
    <w:rsid w:val="0081473B"/>
    <w:rsid w:val="00814940"/>
    <w:rsid w:val="0081499B"/>
    <w:rsid w:val="00814AC8"/>
    <w:rsid w:val="0081519C"/>
    <w:rsid w:val="008151CD"/>
    <w:rsid w:val="00815208"/>
    <w:rsid w:val="00815218"/>
    <w:rsid w:val="00815802"/>
    <w:rsid w:val="00815841"/>
    <w:rsid w:val="00815B22"/>
    <w:rsid w:val="00815CB4"/>
    <w:rsid w:val="00815E42"/>
    <w:rsid w:val="00815E51"/>
    <w:rsid w:val="00815FB2"/>
    <w:rsid w:val="00815FC3"/>
    <w:rsid w:val="00815FFB"/>
    <w:rsid w:val="008161EA"/>
    <w:rsid w:val="00816570"/>
    <w:rsid w:val="00816888"/>
    <w:rsid w:val="00816998"/>
    <w:rsid w:val="00816F3E"/>
    <w:rsid w:val="00817191"/>
    <w:rsid w:val="008172F2"/>
    <w:rsid w:val="00817675"/>
    <w:rsid w:val="008176D9"/>
    <w:rsid w:val="008177CD"/>
    <w:rsid w:val="00817A1D"/>
    <w:rsid w:val="0082072C"/>
    <w:rsid w:val="00820A6A"/>
    <w:rsid w:val="00820AFC"/>
    <w:rsid w:val="00820B40"/>
    <w:rsid w:val="00820CDD"/>
    <w:rsid w:val="00820FE2"/>
    <w:rsid w:val="00821916"/>
    <w:rsid w:val="00821A0C"/>
    <w:rsid w:val="0082218F"/>
    <w:rsid w:val="00822656"/>
    <w:rsid w:val="00822B25"/>
    <w:rsid w:val="00822DD5"/>
    <w:rsid w:val="00822F0D"/>
    <w:rsid w:val="00823171"/>
    <w:rsid w:val="0082353B"/>
    <w:rsid w:val="00823BE0"/>
    <w:rsid w:val="00823BFD"/>
    <w:rsid w:val="0082410A"/>
    <w:rsid w:val="0082469D"/>
    <w:rsid w:val="00824861"/>
    <w:rsid w:val="00824899"/>
    <w:rsid w:val="0082520C"/>
    <w:rsid w:val="008252C7"/>
    <w:rsid w:val="008254FC"/>
    <w:rsid w:val="00825598"/>
    <w:rsid w:val="008257D7"/>
    <w:rsid w:val="0082595F"/>
    <w:rsid w:val="008260CD"/>
    <w:rsid w:val="00827257"/>
    <w:rsid w:val="00830111"/>
    <w:rsid w:val="00830956"/>
    <w:rsid w:val="0083122D"/>
    <w:rsid w:val="00831393"/>
    <w:rsid w:val="0083139A"/>
    <w:rsid w:val="0083172F"/>
    <w:rsid w:val="00831BD7"/>
    <w:rsid w:val="00832564"/>
    <w:rsid w:val="008337DE"/>
    <w:rsid w:val="00833911"/>
    <w:rsid w:val="00833B2F"/>
    <w:rsid w:val="00834673"/>
    <w:rsid w:val="00834839"/>
    <w:rsid w:val="00834929"/>
    <w:rsid w:val="00834A47"/>
    <w:rsid w:val="00834B32"/>
    <w:rsid w:val="00834F58"/>
    <w:rsid w:val="00834F6F"/>
    <w:rsid w:val="00835A3C"/>
    <w:rsid w:val="00835FA9"/>
    <w:rsid w:val="00836E6D"/>
    <w:rsid w:val="00837753"/>
    <w:rsid w:val="00837B79"/>
    <w:rsid w:val="00837D4A"/>
    <w:rsid w:val="00837D75"/>
    <w:rsid w:val="00840030"/>
    <w:rsid w:val="00840364"/>
    <w:rsid w:val="00840E10"/>
    <w:rsid w:val="0084157B"/>
    <w:rsid w:val="00841742"/>
    <w:rsid w:val="00841BC4"/>
    <w:rsid w:val="00841BE7"/>
    <w:rsid w:val="00841F94"/>
    <w:rsid w:val="008423A9"/>
    <w:rsid w:val="00842A1C"/>
    <w:rsid w:val="00842B3D"/>
    <w:rsid w:val="00842CAD"/>
    <w:rsid w:val="00842E4F"/>
    <w:rsid w:val="00842F08"/>
    <w:rsid w:val="00842F4C"/>
    <w:rsid w:val="00843AEC"/>
    <w:rsid w:val="008440C5"/>
    <w:rsid w:val="00844295"/>
    <w:rsid w:val="008443D9"/>
    <w:rsid w:val="00844A5E"/>
    <w:rsid w:val="00844C48"/>
    <w:rsid w:val="0084571A"/>
    <w:rsid w:val="008457D5"/>
    <w:rsid w:val="0084629B"/>
    <w:rsid w:val="0084679C"/>
    <w:rsid w:val="00846B71"/>
    <w:rsid w:val="00846DA9"/>
    <w:rsid w:val="00847241"/>
    <w:rsid w:val="008475C9"/>
    <w:rsid w:val="00847ABD"/>
    <w:rsid w:val="00847AE9"/>
    <w:rsid w:val="00847BAB"/>
    <w:rsid w:val="0085045F"/>
    <w:rsid w:val="00850833"/>
    <w:rsid w:val="008508EC"/>
    <w:rsid w:val="0085099D"/>
    <w:rsid w:val="00850CEC"/>
    <w:rsid w:val="00850D8B"/>
    <w:rsid w:val="0085124B"/>
    <w:rsid w:val="008512C6"/>
    <w:rsid w:val="008514C9"/>
    <w:rsid w:val="00851719"/>
    <w:rsid w:val="00851B57"/>
    <w:rsid w:val="00851E92"/>
    <w:rsid w:val="00852473"/>
    <w:rsid w:val="00852548"/>
    <w:rsid w:val="008525AD"/>
    <w:rsid w:val="00852C22"/>
    <w:rsid w:val="00852E02"/>
    <w:rsid w:val="0085322E"/>
    <w:rsid w:val="0085348E"/>
    <w:rsid w:val="008534D0"/>
    <w:rsid w:val="0085364E"/>
    <w:rsid w:val="0085367B"/>
    <w:rsid w:val="008537FB"/>
    <w:rsid w:val="008538D9"/>
    <w:rsid w:val="00853A8E"/>
    <w:rsid w:val="00853BB6"/>
    <w:rsid w:val="00854058"/>
    <w:rsid w:val="0085405B"/>
    <w:rsid w:val="0085406B"/>
    <w:rsid w:val="00854335"/>
    <w:rsid w:val="00854CC9"/>
    <w:rsid w:val="00854DF0"/>
    <w:rsid w:val="0085580A"/>
    <w:rsid w:val="00855F92"/>
    <w:rsid w:val="00856228"/>
    <w:rsid w:val="00856260"/>
    <w:rsid w:val="0085630E"/>
    <w:rsid w:val="008564A4"/>
    <w:rsid w:val="008567F1"/>
    <w:rsid w:val="008568C8"/>
    <w:rsid w:val="00856933"/>
    <w:rsid w:val="00856D51"/>
    <w:rsid w:val="008576CB"/>
    <w:rsid w:val="00857BCE"/>
    <w:rsid w:val="00857FB0"/>
    <w:rsid w:val="00860691"/>
    <w:rsid w:val="00860E44"/>
    <w:rsid w:val="008610E8"/>
    <w:rsid w:val="00861417"/>
    <w:rsid w:val="00861714"/>
    <w:rsid w:val="008619C1"/>
    <w:rsid w:val="00861AFB"/>
    <w:rsid w:val="008627A2"/>
    <w:rsid w:val="008627C2"/>
    <w:rsid w:val="0086291D"/>
    <w:rsid w:val="008629A2"/>
    <w:rsid w:val="00862E60"/>
    <w:rsid w:val="00862F42"/>
    <w:rsid w:val="00863144"/>
    <w:rsid w:val="00863491"/>
    <w:rsid w:val="00863941"/>
    <w:rsid w:val="00863B21"/>
    <w:rsid w:val="00863D13"/>
    <w:rsid w:val="00863D4C"/>
    <w:rsid w:val="00863E7C"/>
    <w:rsid w:val="00864009"/>
    <w:rsid w:val="0086416E"/>
    <w:rsid w:val="00864634"/>
    <w:rsid w:val="008650CF"/>
    <w:rsid w:val="00865ADC"/>
    <w:rsid w:val="00865EFB"/>
    <w:rsid w:val="00866440"/>
    <w:rsid w:val="008667BE"/>
    <w:rsid w:val="00866B4E"/>
    <w:rsid w:val="00866BD3"/>
    <w:rsid w:val="0086708E"/>
    <w:rsid w:val="0086723C"/>
    <w:rsid w:val="00867279"/>
    <w:rsid w:val="0086756A"/>
    <w:rsid w:val="0086784E"/>
    <w:rsid w:val="008678B4"/>
    <w:rsid w:val="00867AAE"/>
    <w:rsid w:val="0087005E"/>
    <w:rsid w:val="0087037D"/>
    <w:rsid w:val="008706F2"/>
    <w:rsid w:val="00870797"/>
    <w:rsid w:val="008709ED"/>
    <w:rsid w:val="00870AF0"/>
    <w:rsid w:val="00870D27"/>
    <w:rsid w:val="0087107B"/>
    <w:rsid w:val="008713FD"/>
    <w:rsid w:val="008716C9"/>
    <w:rsid w:val="00871A56"/>
    <w:rsid w:val="00871C4A"/>
    <w:rsid w:val="00871D62"/>
    <w:rsid w:val="00871F24"/>
    <w:rsid w:val="008721DB"/>
    <w:rsid w:val="008726EB"/>
    <w:rsid w:val="00872C75"/>
    <w:rsid w:val="00873021"/>
    <w:rsid w:val="00873133"/>
    <w:rsid w:val="008731C6"/>
    <w:rsid w:val="008736E4"/>
    <w:rsid w:val="00873B2B"/>
    <w:rsid w:val="0087407E"/>
    <w:rsid w:val="00874659"/>
    <w:rsid w:val="008749CF"/>
    <w:rsid w:val="00874B28"/>
    <w:rsid w:val="00874C37"/>
    <w:rsid w:val="00874EB9"/>
    <w:rsid w:val="00875033"/>
    <w:rsid w:val="00875359"/>
    <w:rsid w:val="00875A2E"/>
    <w:rsid w:val="00875E57"/>
    <w:rsid w:val="00875FAD"/>
    <w:rsid w:val="00876181"/>
    <w:rsid w:val="00876242"/>
    <w:rsid w:val="00876388"/>
    <w:rsid w:val="008768C0"/>
    <w:rsid w:val="008770C4"/>
    <w:rsid w:val="00877222"/>
    <w:rsid w:val="008774EC"/>
    <w:rsid w:val="00877513"/>
    <w:rsid w:val="0087760F"/>
    <w:rsid w:val="00877BA7"/>
    <w:rsid w:val="00877D80"/>
    <w:rsid w:val="00877EFF"/>
    <w:rsid w:val="00877F45"/>
    <w:rsid w:val="00880A4D"/>
    <w:rsid w:val="00880C30"/>
    <w:rsid w:val="00880C65"/>
    <w:rsid w:val="00880E64"/>
    <w:rsid w:val="00881072"/>
    <w:rsid w:val="008812F4"/>
    <w:rsid w:val="00881801"/>
    <w:rsid w:val="008821F5"/>
    <w:rsid w:val="008824BD"/>
    <w:rsid w:val="008824F8"/>
    <w:rsid w:val="008826D7"/>
    <w:rsid w:val="00882AF6"/>
    <w:rsid w:val="0088310B"/>
    <w:rsid w:val="008837A7"/>
    <w:rsid w:val="00883E20"/>
    <w:rsid w:val="00884497"/>
    <w:rsid w:val="00884794"/>
    <w:rsid w:val="00884BCC"/>
    <w:rsid w:val="00884F52"/>
    <w:rsid w:val="00885A94"/>
    <w:rsid w:val="00886461"/>
    <w:rsid w:val="00886647"/>
    <w:rsid w:val="00886827"/>
    <w:rsid w:val="00886892"/>
    <w:rsid w:val="00886A95"/>
    <w:rsid w:val="00886BD5"/>
    <w:rsid w:val="00886D2E"/>
    <w:rsid w:val="00886FAE"/>
    <w:rsid w:val="00887219"/>
    <w:rsid w:val="0088724B"/>
    <w:rsid w:val="00887410"/>
    <w:rsid w:val="00887753"/>
    <w:rsid w:val="0088775D"/>
    <w:rsid w:val="00887807"/>
    <w:rsid w:val="00890111"/>
    <w:rsid w:val="00890598"/>
    <w:rsid w:val="00890F31"/>
    <w:rsid w:val="00891083"/>
    <w:rsid w:val="0089139A"/>
    <w:rsid w:val="00891407"/>
    <w:rsid w:val="00891697"/>
    <w:rsid w:val="008922B7"/>
    <w:rsid w:val="00892AC9"/>
    <w:rsid w:val="00893261"/>
    <w:rsid w:val="0089332A"/>
    <w:rsid w:val="008933D2"/>
    <w:rsid w:val="00893519"/>
    <w:rsid w:val="0089361B"/>
    <w:rsid w:val="00893782"/>
    <w:rsid w:val="00893784"/>
    <w:rsid w:val="00893B89"/>
    <w:rsid w:val="0089457F"/>
    <w:rsid w:val="008946F4"/>
    <w:rsid w:val="00894813"/>
    <w:rsid w:val="00894D7B"/>
    <w:rsid w:val="00894EAF"/>
    <w:rsid w:val="008950F2"/>
    <w:rsid w:val="008951B4"/>
    <w:rsid w:val="008952FC"/>
    <w:rsid w:val="00896A1D"/>
    <w:rsid w:val="00896DC8"/>
    <w:rsid w:val="00897218"/>
    <w:rsid w:val="00897674"/>
    <w:rsid w:val="00897711"/>
    <w:rsid w:val="00897A36"/>
    <w:rsid w:val="00897D3B"/>
    <w:rsid w:val="008A0536"/>
    <w:rsid w:val="008A1111"/>
    <w:rsid w:val="008A1998"/>
    <w:rsid w:val="008A1EF4"/>
    <w:rsid w:val="008A22E4"/>
    <w:rsid w:val="008A2347"/>
    <w:rsid w:val="008A2AA5"/>
    <w:rsid w:val="008A2CDE"/>
    <w:rsid w:val="008A36DD"/>
    <w:rsid w:val="008A39A0"/>
    <w:rsid w:val="008A3BE1"/>
    <w:rsid w:val="008A3D50"/>
    <w:rsid w:val="008A3DE0"/>
    <w:rsid w:val="008A3E0A"/>
    <w:rsid w:val="008A3E25"/>
    <w:rsid w:val="008A417A"/>
    <w:rsid w:val="008A4F28"/>
    <w:rsid w:val="008A5791"/>
    <w:rsid w:val="008A57A2"/>
    <w:rsid w:val="008A5EF9"/>
    <w:rsid w:val="008A6413"/>
    <w:rsid w:val="008A6558"/>
    <w:rsid w:val="008A6C2B"/>
    <w:rsid w:val="008A71C9"/>
    <w:rsid w:val="008A760E"/>
    <w:rsid w:val="008A7E4C"/>
    <w:rsid w:val="008A7FB7"/>
    <w:rsid w:val="008B0035"/>
    <w:rsid w:val="008B0730"/>
    <w:rsid w:val="008B0ACF"/>
    <w:rsid w:val="008B0B49"/>
    <w:rsid w:val="008B0CB1"/>
    <w:rsid w:val="008B0CB9"/>
    <w:rsid w:val="008B1270"/>
    <w:rsid w:val="008B1371"/>
    <w:rsid w:val="008B1947"/>
    <w:rsid w:val="008B2582"/>
    <w:rsid w:val="008B2821"/>
    <w:rsid w:val="008B2B03"/>
    <w:rsid w:val="008B2E0A"/>
    <w:rsid w:val="008B3434"/>
    <w:rsid w:val="008B35FE"/>
    <w:rsid w:val="008B36B1"/>
    <w:rsid w:val="008B4192"/>
    <w:rsid w:val="008B41D5"/>
    <w:rsid w:val="008B4533"/>
    <w:rsid w:val="008B46D9"/>
    <w:rsid w:val="008B48B6"/>
    <w:rsid w:val="008B4B02"/>
    <w:rsid w:val="008B4F7E"/>
    <w:rsid w:val="008B51D9"/>
    <w:rsid w:val="008B59DF"/>
    <w:rsid w:val="008B5E97"/>
    <w:rsid w:val="008B5FBE"/>
    <w:rsid w:val="008B60BA"/>
    <w:rsid w:val="008B6273"/>
    <w:rsid w:val="008B6367"/>
    <w:rsid w:val="008B65D7"/>
    <w:rsid w:val="008B6606"/>
    <w:rsid w:val="008B6D72"/>
    <w:rsid w:val="008B6E76"/>
    <w:rsid w:val="008B72B2"/>
    <w:rsid w:val="008B73A9"/>
    <w:rsid w:val="008B73B7"/>
    <w:rsid w:val="008B7F60"/>
    <w:rsid w:val="008B7F7A"/>
    <w:rsid w:val="008C13A6"/>
    <w:rsid w:val="008C1FD7"/>
    <w:rsid w:val="008C2061"/>
    <w:rsid w:val="008C206E"/>
    <w:rsid w:val="008C21F6"/>
    <w:rsid w:val="008C230B"/>
    <w:rsid w:val="008C26BB"/>
    <w:rsid w:val="008C27AC"/>
    <w:rsid w:val="008C2C16"/>
    <w:rsid w:val="008C3081"/>
    <w:rsid w:val="008C3308"/>
    <w:rsid w:val="008C3986"/>
    <w:rsid w:val="008C3987"/>
    <w:rsid w:val="008C440D"/>
    <w:rsid w:val="008C452B"/>
    <w:rsid w:val="008C4954"/>
    <w:rsid w:val="008C4FB0"/>
    <w:rsid w:val="008C5580"/>
    <w:rsid w:val="008C58E1"/>
    <w:rsid w:val="008C6211"/>
    <w:rsid w:val="008C6466"/>
    <w:rsid w:val="008C67CC"/>
    <w:rsid w:val="008C6922"/>
    <w:rsid w:val="008C76EA"/>
    <w:rsid w:val="008C7874"/>
    <w:rsid w:val="008C7916"/>
    <w:rsid w:val="008C7B72"/>
    <w:rsid w:val="008C7FEC"/>
    <w:rsid w:val="008D00CA"/>
    <w:rsid w:val="008D058C"/>
    <w:rsid w:val="008D0796"/>
    <w:rsid w:val="008D0BAF"/>
    <w:rsid w:val="008D0DE9"/>
    <w:rsid w:val="008D1474"/>
    <w:rsid w:val="008D16A4"/>
    <w:rsid w:val="008D18F8"/>
    <w:rsid w:val="008D1946"/>
    <w:rsid w:val="008D1C85"/>
    <w:rsid w:val="008D1E4E"/>
    <w:rsid w:val="008D209C"/>
    <w:rsid w:val="008D24ED"/>
    <w:rsid w:val="008D2B23"/>
    <w:rsid w:val="008D2C40"/>
    <w:rsid w:val="008D33B1"/>
    <w:rsid w:val="008D46DF"/>
    <w:rsid w:val="008D476D"/>
    <w:rsid w:val="008D4C2B"/>
    <w:rsid w:val="008D4F98"/>
    <w:rsid w:val="008D5016"/>
    <w:rsid w:val="008D5429"/>
    <w:rsid w:val="008D5F13"/>
    <w:rsid w:val="008D60CF"/>
    <w:rsid w:val="008D6BE9"/>
    <w:rsid w:val="008D6D61"/>
    <w:rsid w:val="008D71DE"/>
    <w:rsid w:val="008D71FC"/>
    <w:rsid w:val="008D7916"/>
    <w:rsid w:val="008D7AB5"/>
    <w:rsid w:val="008E0174"/>
    <w:rsid w:val="008E0524"/>
    <w:rsid w:val="008E052A"/>
    <w:rsid w:val="008E0BD1"/>
    <w:rsid w:val="008E1385"/>
    <w:rsid w:val="008E140B"/>
    <w:rsid w:val="008E143A"/>
    <w:rsid w:val="008E1460"/>
    <w:rsid w:val="008E14F1"/>
    <w:rsid w:val="008E176E"/>
    <w:rsid w:val="008E1828"/>
    <w:rsid w:val="008E1D46"/>
    <w:rsid w:val="008E21F5"/>
    <w:rsid w:val="008E282D"/>
    <w:rsid w:val="008E28FE"/>
    <w:rsid w:val="008E2976"/>
    <w:rsid w:val="008E2B72"/>
    <w:rsid w:val="008E2C91"/>
    <w:rsid w:val="008E2D1B"/>
    <w:rsid w:val="008E33E7"/>
    <w:rsid w:val="008E3DE9"/>
    <w:rsid w:val="008E3F37"/>
    <w:rsid w:val="008E42BF"/>
    <w:rsid w:val="008E449F"/>
    <w:rsid w:val="008E528D"/>
    <w:rsid w:val="008E52D9"/>
    <w:rsid w:val="008E5400"/>
    <w:rsid w:val="008E583F"/>
    <w:rsid w:val="008E585A"/>
    <w:rsid w:val="008E5BBB"/>
    <w:rsid w:val="008E6C55"/>
    <w:rsid w:val="008E6E16"/>
    <w:rsid w:val="008E6FD6"/>
    <w:rsid w:val="008E7418"/>
    <w:rsid w:val="008E75D3"/>
    <w:rsid w:val="008E7B2E"/>
    <w:rsid w:val="008F0168"/>
    <w:rsid w:val="008F05EA"/>
    <w:rsid w:val="008F0C57"/>
    <w:rsid w:val="008F0C9C"/>
    <w:rsid w:val="008F0CFD"/>
    <w:rsid w:val="008F0DE7"/>
    <w:rsid w:val="008F0F46"/>
    <w:rsid w:val="008F1536"/>
    <w:rsid w:val="008F1635"/>
    <w:rsid w:val="008F16EC"/>
    <w:rsid w:val="008F1A91"/>
    <w:rsid w:val="008F2087"/>
    <w:rsid w:val="008F28CA"/>
    <w:rsid w:val="008F2F52"/>
    <w:rsid w:val="008F410E"/>
    <w:rsid w:val="008F4198"/>
    <w:rsid w:val="008F4430"/>
    <w:rsid w:val="008F4598"/>
    <w:rsid w:val="008F4CC3"/>
    <w:rsid w:val="008F555D"/>
    <w:rsid w:val="008F5C6E"/>
    <w:rsid w:val="008F6097"/>
    <w:rsid w:val="008F6221"/>
    <w:rsid w:val="008F6669"/>
    <w:rsid w:val="008F6AD1"/>
    <w:rsid w:val="008F70F6"/>
    <w:rsid w:val="008F72B1"/>
    <w:rsid w:val="008F774C"/>
    <w:rsid w:val="008F7C41"/>
    <w:rsid w:val="008F7E1F"/>
    <w:rsid w:val="008F7F28"/>
    <w:rsid w:val="00900428"/>
    <w:rsid w:val="00900607"/>
    <w:rsid w:val="009006BC"/>
    <w:rsid w:val="009009DC"/>
    <w:rsid w:val="00900A0D"/>
    <w:rsid w:val="00900F5C"/>
    <w:rsid w:val="0090162E"/>
    <w:rsid w:val="00901AF9"/>
    <w:rsid w:val="00902495"/>
    <w:rsid w:val="00902C40"/>
    <w:rsid w:val="00902C8F"/>
    <w:rsid w:val="00903326"/>
    <w:rsid w:val="00903921"/>
    <w:rsid w:val="0090442B"/>
    <w:rsid w:val="009047C1"/>
    <w:rsid w:val="00904D15"/>
    <w:rsid w:val="00904FF3"/>
    <w:rsid w:val="0090507D"/>
    <w:rsid w:val="009051BD"/>
    <w:rsid w:val="00905911"/>
    <w:rsid w:val="00905A1E"/>
    <w:rsid w:val="00905A9D"/>
    <w:rsid w:val="00905ABF"/>
    <w:rsid w:val="00905AED"/>
    <w:rsid w:val="00905B0F"/>
    <w:rsid w:val="00905E88"/>
    <w:rsid w:val="00905EC5"/>
    <w:rsid w:val="00905F5A"/>
    <w:rsid w:val="009060E7"/>
    <w:rsid w:val="00906791"/>
    <w:rsid w:val="00906878"/>
    <w:rsid w:val="009071DE"/>
    <w:rsid w:val="00907DB6"/>
    <w:rsid w:val="00910312"/>
    <w:rsid w:val="009103F8"/>
    <w:rsid w:val="00910720"/>
    <w:rsid w:val="00910A1A"/>
    <w:rsid w:val="00911001"/>
    <w:rsid w:val="009110D5"/>
    <w:rsid w:val="00911108"/>
    <w:rsid w:val="0091121F"/>
    <w:rsid w:val="009112D5"/>
    <w:rsid w:val="00911D29"/>
    <w:rsid w:val="0091234D"/>
    <w:rsid w:val="0091248D"/>
    <w:rsid w:val="00912668"/>
    <w:rsid w:val="00912E0D"/>
    <w:rsid w:val="00912E2D"/>
    <w:rsid w:val="00913926"/>
    <w:rsid w:val="00913B1A"/>
    <w:rsid w:val="00913B82"/>
    <w:rsid w:val="0091448B"/>
    <w:rsid w:val="00914BEF"/>
    <w:rsid w:val="00914F48"/>
    <w:rsid w:val="00915590"/>
    <w:rsid w:val="00915B26"/>
    <w:rsid w:val="009161D6"/>
    <w:rsid w:val="00916218"/>
    <w:rsid w:val="009168B5"/>
    <w:rsid w:val="00916E86"/>
    <w:rsid w:val="00917181"/>
    <w:rsid w:val="00917814"/>
    <w:rsid w:val="00917B98"/>
    <w:rsid w:val="00917F71"/>
    <w:rsid w:val="0092000A"/>
    <w:rsid w:val="0092014D"/>
    <w:rsid w:val="009204F5"/>
    <w:rsid w:val="009206AC"/>
    <w:rsid w:val="00920E0C"/>
    <w:rsid w:val="00920F20"/>
    <w:rsid w:val="00921474"/>
    <w:rsid w:val="009219F7"/>
    <w:rsid w:val="00921EEF"/>
    <w:rsid w:val="00921F64"/>
    <w:rsid w:val="00921FC1"/>
    <w:rsid w:val="009226C3"/>
    <w:rsid w:val="00922714"/>
    <w:rsid w:val="00922853"/>
    <w:rsid w:val="00922AFE"/>
    <w:rsid w:val="00922EDB"/>
    <w:rsid w:val="0092373B"/>
    <w:rsid w:val="00923B13"/>
    <w:rsid w:val="00923C4E"/>
    <w:rsid w:val="00924420"/>
    <w:rsid w:val="009244A0"/>
    <w:rsid w:val="009244BF"/>
    <w:rsid w:val="00924829"/>
    <w:rsid w:val="00925102"/>
    <w:rsid w:val="009251B4"/>
    <w:rsid w:val="00925B19"/>
    <w:rsid w:val="00925BB7"/>
    <w:rsid w:val="00925C46"/>
    <w:rsid w:val="00925CD9"/>
    <w:rsid w:val="00925E05"/>
    <w:rsid w:val="009266E2"/>
    <w:rsid w:val="00926734"/>
    <w:rsid w:val="0092680D"/>
    <w:rsid w:val="00926852"/>
    <w:rsid w:val="00926AE7"/>
    <w:rsid w:val="00926B3E"/>
    <w:rsid w:val="00926D25"/>
    <w:rsid w:val="0092701C"/>
    <w:rsid w:val="0092735A"/>
    <w:rsid w:val="00930400"/>
    <w:rsid w:val="0093067A"/>
    <w:rsid w:val="009308C8"/>
    <w:rsid w:val="00931669"/>
    <w:rsid w:val="00931774"/>
    <w:rsid w:val="00931984"/>
    <w:rsid w:val="00932408"/>
    <w:rsid w:val="00932668"/>
    <w:rsid w:val="00932678"/>
    <w:rsid w:val="00932CD3"/>
    <w:rsid w:val="00932D2D"/>
    <w:rsid w:val="00932DEC"/>
    <w:rsid w:val="00932FBF"/>
    <w:rsid w:val="009331EB"/>
    <w:rsid w:val="009333C3"/>
    <w:rsid w:val="009339B1"/>
    <w:rsid w:val="00933BA9"/>
    <w:rsid w:val="00933EBC"/>
    <w:rsid w:val="00933F8C"/>
    <w:rsid w:val="00933FDA"/>
    <w:rsid w:val="00934C61"/>
    <w:rsid w:val="0093512C"/>
    <w:rsid w:val="009355E8"/>
    <w:rsid w:val="00935B7F"/>
    <w:rsid w:val="00936709"/>
    <w:rsid w:val="00937BA5"/>
    <w:rsid w:val="00940069"/>
    <w:rsid w:val="0094044D"/>
    <w:rsid w:val="0094057D"/>
    <w:rsid w:val="00940764"/>
    <w:rsid w:val="00940C74"/>
    <w:rsid w:val="00940FF0"/>
    <w:rsid w:val="00941558"/>
    <w:rsid w:val="00941CD4"/>
    <w:rsid w:val="0094234B"/>
    <w:rsid w:val="00942550"/>
    <w:rsid w:val="00942559"/>
    <w:rsid w:val="00942B95"/>
    <w:rsid w:val="009435FF"/>
    <w:rsid w:val="009440B1"/>
    <w:rsid w:val="00944391"/>
    <w:rsid w:val="00944830"/>
    <w:rsid w:val="009449E5"/>
    <w:rsid w:val="00944DED"/>
    <w:rsid w:val="00945D51"/>
    <w:rsid w:val="009464BD"/>
    <w:rsid w:val="009465FA"/>
    <w:rsid w:val="009467EE"/>
    <w:rsid w:val="00946A68"/>
    <w:rsid w:val="00946D7D"/>
    <w:rsid w:val="009474F9"/>
    <w:rsid w:val="009475BE"/>
    <w:rsid w:val="00950883"/>
    <w:rsid w:val="00950897"/>
    <w:rsid w:val="00950B76"/>
    <w:rsid w:val="00950BA7"/>
    <w:rsid w:val="00950E8D"/>
    <w:rsid w:val="009513DF"/>
    <w:rsid w:val="00951C5B"/>
    <w:rsid w:val="00951C92"/>
    <w:rsid w:val="00952753"/>
    <w:rsid w:val="00952760"/>
    <w:rsid w:val="00952CFD"/>
    <w:rsid w:val="00952F0F"/>
    <w:rsid w:val="00952F9E"/>
    <w:rsid w:val="0095421C"/>
    <w:rsid w:val="009542BF"/>
    <w:rsid w:val="00954467"/>
    <w:rsid w:val="009547A5"/>
    <w:rsid w:val="00955364"/>
    <w:rsid w:val="009558CB"/>
    <w:rsid w:val="00955921"/>
    <w:rsid w:val="00955B08"/>
    <w:rsid w:val="00955EB0"/>
    <w:rsid w:val="00956051"/>
    <w:rsid w:val="009562DC"/>
    <w:rsid w:val="009565CC"/>
    <w:rsid w:val="00956DB4"/>
    <w:rsid w:val="009577E3"/>
    <w:rsid w:val="00957820"/>
    <w:rsid w:val="00957C05"/>
    <w:rsid w:val="00957C91"/>
    <w:rsid w:val="00957EA5"/>
    <w:rsid w:val="009605D4"/>
    <w:rsid w:val="00960DE8"/>
    <w:rsid w:val="00960F87"/>
    <w:rsid w:val="00960FF0"/>
    <w:rsid w:val="009612C1"/>
    <w:rsid w:val="0096133A"/>
    <w:rsid w:val="009613AD"/>
    <w:rsid w:val="0096182A"/>
    <w:rsid w:val="00961A1C"/>
    <w:rsid w:val="00961A80"/>
    <w:rsid w:val="00961A97"/>
    <w:rsid w:val="00961F43"/>
    <w:rsid w:val="009622AB"/>
    <w:rsid w:val="00962337"/>
    <w:rsid w:val="00962793"/>
    <w:rsid w:val="009627E0"/>
    <w:rsid w:val="00962838"/>
    <w:rsid w:val="00962DFB"/>
    <w:rsid w:val="00963109"/>
    <w:rsid w:val="009631C3"/>
    <w:rsid w:val="00963301"/>
    <w:rsid w:val="0096379A"/>
    <w:rsid w:val="00964177"/>
    <w:rsid w:val="00964208"/>
    <w:rsid w:val="009642F1"/>
    <w:rsid w:val="00964696"/>
    <w:rsid w:val="00964D77"/>
    <w:rsid w:val="00965931"/>
    <w:rsid w:val="00965AEB"/>
    <w:rsid w:val="00965B93"/>
    <w:rsid w:val="00965F46"/>
    <w:rsid w:val="0096608B"/>
    <w:rsid w:val="00966A52"/>
    <w:rsid w:val="00966DC2"/>
    <w:rsid w:val="00966ED3"/>
    <w:rsid w:val="00966FDF"/>
    <w:rsid w:val="00967248"/>
    <w:rsid w:val="009672D2"/>
    <w:rsid w:val="0096767D"/>
    <w:rsid w:val="009676CA"/>
    <w:rsid w:val="00967C1D"/>
    <w:rsid w:val="00967D72"/>
    <w:rsid w:val="00970083"/>
    <w:rsid w:val="009707C8"/>
    <w:rsid w:val="00970B55"/>
    <w:rsid w:val="00970B70"/>
    <w:rsid w:val="00970CA0"/>
    <w:rsid w:val="00970FB7"/>
    <w:rsid w:val="0097192A"/>
    <w:rsid w:val="00971B66"/>
    <w:rsid w:val="00971B9A"/>
    <w:rsid w:val="00971D11"/>
    <w:rsid w:val="00971DC9"/>
    <w:rsid w:val="00971EDE"/>
    <w:rsid w:val="00972001"/>
    <w:rsid w:val="00972362"/>
    <w:rsid w:val="00972464"/>
    <w:rsid w:val="00972CFE"/>
    <w:rsid w:val="00973237"/>
    <w:rsid w:val="00973585"/>
    <w:rsid w:val="0097383F"/>
    <w:rsid w:val="00973925"/>
    <w:rsid w:val="00973AE7"/>
    <w:rsid w:val="00973B4B"/>
    <w:rsid w:val="00973E53"/>
    <w:rsid w:val="00974148"/>
    <w:rsid w:val="00974649"/>
    <w:rsid w:val="009747C4"/>
    <w:rsid w:val="00974BB4"/>
    <w:rsid w:val="00974DAE"/>
    <w:rsid w:val="00975822"/>
    <w:rsid w:val="00975EE5"/>
    <w:rsid w:val="009761ED"/>
    <w:rsid w:val="00976344"/>
    <w:rsid w:val="0097655D"/>
    <w:rsid w:val="0097665D"/>
    <w:rsid w:val="0097666D"/>
    <w:rsid w:val="009769E4"/>
    <w:rsid w:val="00976C29"/>
    <w:rsid w:val="00976FA7"/>
    <w:rsid w:val="0097714D"/>
    <w:rsid w:val="009771B3"/>
    <w:rsid w:val="00977487"/>
    <w:rsid w:val="009774FF"/>
    <w:rsid w:val="0097758D"/>
    <w:rsid w:val="0097794F"/>
    <w:rsid w:val="00977B13"/>
    <w:rsid w:val="00977BA7"/>
    <w:rsid w:val="00977CC5"/>
    <w:rsid w:val="009802EA"/>
    <w:rsid w:val="00980546"/>
    <w:rsid w:val="0098056A"/>
    <w:rsid w:val="009808EA"/>
    <w:rsid w:val="00981349"/>
    <w:rsid w:val="009818B8"/>
    <w:rsid w:val="009819AC"/>
    <w:rsid w:val="00981BE0"/>
    <w:rsid w:val="00981DC1"/>
    <w:rsid w:val="00981EFA"/>
    <w:rsid w:val="009821EF"/>
    <w:rsid w:val="00982A0F"/>
    <w:rsid w:val="009832B9"/>
    <w:rsid w:val="009833A8"/>
    <w:rsid w:val="009833C9"/>
    <w:rsid w:val="00983B9D"/>
    <w:rsid w:val="0098440C"/>
    <w:rsid w:val="00984508"/>
    <w:rsid w:val="0098470B"/>
    <w:rsid w:val="00984938"/>
    <w:rsid w:val="0098526A"/>
    <w:rsid w:val="00985529"/>
    <w:rsid w:val="00985669"/>
    <w:rsid w:val="00985FCA"/>
    <w:rsid w:val="0098669F"/>
    <w:rsid w:val="009867A8"/>
    <w:rsid w:val="00986F3D"/>
    <w:rsid w:val="00987239"/>
    <w:rsid w:val="0098738E"/>
    <w:rsid w:val="00987F9A"/>
    <w:rsid w:val="00990690"/>
    <w:rsid w:val="00990957"/>
    <w:rsid w:val="009915BC"/>
    <w:rsid w:val="00991890"/>
    <w:rsid w:val="009919AE"/>
    <w:rsid w:val="009919EF"/>
    <w:rsid w:val="00991A45"/>
    <w:rsid w:val="009920F4"/>
    <w:rsid w:val="0099239F"/>
    <w:rsid w:val="009927B8"/>
    <w:rsid w:val="009927D3"/>
    <w:rsid w:val="00992AC0"/>
    <w:rsid w:val="00993169"/>
    <w:rsid w:val="009932B0"/>
    <w:rsid w:val="009933CB"/>
    <w:rsid w:val="00993452"/>
    <w:rsid w:val="009935B0"/>
    <w:rsid w:val="0099379D"/>
    <w:rsid w:val="00993822"/>
    <w:rsid w:val="00993B35"/>
    <w:rsid w:val="00993BEB"/>
    <w:rsid w:val="00993C0E"/>
    <w:rsid w:val="00994023"/>
    <w:rsid w:val="00994286"/>
    <w:rsid w:val="009947AB"/>
    <w:rsid w:val="00994B4B"/>
    <w:rsid w:val="00994B96"/>
    <w:rsid w:val="00994BFF"/>
    <w:rsid w:val="00994DCC"/>
    <w:rsid w:val="00994E95"/>
    <w:rsid w:val="0099520B"/>
    <w:rsid w:val="009957A0"/>
    <w:rsid w:val="00995A49"/>
    <w:rsid w:val="00995AA6"/>
    <w:rsid w:val="0099622F"/>
    <w:rsid w:val="009966A8"/>
    <w:rsid w:val="00996EC8"/>
    <w:rsid w:val="009977EB"/>
    <w:rsid w:val="0099791F"/>
    <w:rsid w:val="00997DA3"/>
    <w:rsid w:val="00997DFD"/>
    <w:rsid w:val="00997FBB"/>
    <w:rsid w:val="009A0881"/>
    <w:rsid w:val="009A09D8"/>
    <w:rsid w:val="009A0DC0"/>
    <w:rsid w:val="009A0F8C"/>
    <w:rsid w:val="009A10B5"/>
    <w:rsid w:val="009A11E6"/>
    <w:rsid w:val="009A1A14"/>
    <w:rsid w:val="009A2403"/>
    <w:rsid w:val="009A246A"/>
    <w:rsid w:val="009A2888"/>
    <w:rsid w:val="009A3198"/>
    <w:rsid w:val="009A3852"/>
    <w:rsid w:val="009A3BED"/>
    <w:rsid w:val="009A3D36"/>
    <w:rsid w:val="009A40D2"/>
    <w:rsid w:val="009A445E"/>
    <w:rsid w:val="009A48E4"/>
    <w:rsid w:val="009A4F3B"/>
    <w:rsid w:val="009A51AB"/>
    <w:rsid w:val="009A52B6"/>
    <w:rsid w:val="009A5473"/>
    <w:rsid w:val="009A5602"/>
    <w:rsid w:val="009A5649"/>
    <w:rsid w:val="009A5C24"/>
    <w:rsid w:val="009A5FDA"/>
    <w:rsid w:val="009A61F4"/>
    <w:rsid w:val="009A630B"/>
    <w:rsid w:val="009A682F"/>
    <w:rsid w:val="009A6936"/>
    <w:rsid w:val="009A6D33"/>
    <w:rsid w:val="009A6FAB"/>
    <w:rsid w:val="009A7244"/>
    <w:rsid w:val="009A76CE"/>
    <w:rsid w:val="009A7A41"/>
    <w:rsid w:val="009A7D05"/>
    <w:rsid w:val="009A7EBE"/>
    <w:rsid w:val="009B09D8"/>
    <w:rsid w:val="009B0B0E"/>
    <w:rsid w:val="009B0B86"/>
    <w:rsid w:val="009B18F4"/>
    <w:rsid w:val="009B195C"/>
    <w:rsid w:val="009B19B6"/>
    <w:rsid w:val="009B1A74"/>
    <w:rsid w:val="009B1BDC"/>
    <w:rsid w:val="009B1EFB"/>
    <w:rsid w:val="009B2039"/>
    <w:rsid w:val="009B227A"/>
    <w:rsid w:val="009B2319"/>
    <w:rsid w:val="009B2425"/>
    <w:rsid w:val="009B2465"/>
    <w:rsid w:val="009B2791"/>
    <w:rsid w:val="009B2C1A"/>
    <w:rsid w:val="009B2CFB"/>
    <w:rsid w:val="009B2F82"/>
    <w:rsid w:val="009B30FE"/>
    <w:rsid w:val="009B320B"/>
    <w:rsid w:val="009B3553"/>
    <w:rsid w:val="009B380E"/>
    <w:rsid w:val="009B3D65"/>
    <w:rsid w:val="009B3E2F"/>
    <w:rsid w:val="009B43A2"/>
    <w:rsid w:val="009B47D1"/>
    <w:rsid w:val="009B4AE7"/>
    <w:rsid w:val="009B4DE6"/>
    <w:rsid w:val="009B4E38"/>
    <w:rsid w:val="009B4E99"/>
    <w:rsid w:val="009B520C"/>
    <w:rsid w:val="009B60AC"/>
    <w:rsid w:val="009B6426"/>
    <w:rsid w:val="009B686A"/>
    <w:rsid w:val="009B6B56"/>
    <w:rsid w:val="009B6BE5"/>
    <w:rsid w:val="009B6C48"/>
    <w:rsid w:val="009B6CF1"/>
    <w:rsid w:val="009B6CFC"/>
    <w:rsid w:val="009B6E6A"/>
    <w:rsid w:val="009B79B6"/>
    <w:rsid w:val="009B7E8B"/>
    <w:rsid w:val="009C0057"/>
    <w:rsid w:val="009C052A"/>
    <w:rsid w:val="009C0A47"/>
    <w:rsid w:val="009C0BD9"/>
    <w:rsid w:val="009C0D01"/>
    <w:rsid w:val="009C0DB9"/>
    <w:rsid w:val="009C104B"/>
    <w:rsid w:val="009C1091"/>
    <w:rsid w:val="009C18C6"/>
    <w:rsid w:val="009C2690"/>
    <w:rsid w:val="009C2E94"/>
    <w:rsid w:val="009C31EF"/>
    <w:rsid w:val="009C3715"/>
    <w:rsid w:val="009C37D9"/>
    <w:rsid w:val="009C3D6D"/>
    <w:rsid w:val="009C41B8"/>
    <w:rsid w:val="009C478F"/>
    <w:rsid w:val="009C4AAA"/>
    <w:rsid w:val="009C4AF7"/>
    <w:rsid w:val="009C51AF"/>
    <w:rsid w:val="009C52E7"/>
    <w:rsid w:val="009C5A46"/>
    <w:rsid w:val="009C60B1"/>
    <w:rsid w:val="009C617F"/>
    <w:rsid w:val="009C6333"/>
    <w:rsid w:val="009C703B"/>
    <w:rsid w:val="009C74F8"/>
    <w:rsid w:val="009C75DA"/>
    <w:rsid w:val="009C783B"/>
    <w:rsid w:val="009C7E94"/>
    <w:rsid w:val="009D023E"/>
    <w:rsid w:val="009D02AE"/>
    <w:rsid w:val="009D04F3"/>
    <w:rsid w:val="009D09EB"/>
    <w:rsid w:val="009D0AB6"/>
    <w:rsid w:val="009D11F3"/>
    <w:rsid w:val="009D1237"/>
    <w:rsid w:val="009D13B8"/>
    <w:rsid w:val="009D1F9F"/>
    <w:rsid w:val="009D2510"/>
    <w:rsid w:val="009D2639"/>
    <w:rsid w:val="009D2B90"/>
    <w:rsid w:val="009D2FB1"/>
    <w:rsid w:val="009D3699"/>
    <w:rsid w:val="009D3D43"/>
    <w:rsid w:val="009D4035"/>
    <w:rsid w:val="009D42DA"/>
    <w:rsid w:val="009D4543"/>
    <w:rsid w:val="009D4B17"/>
    <w:rsid w:val="009D4B46"/>
    <w:rsid w:val="009D565E"/>
    <w:rsid w:val="009D5749"/>
    <w:rsid w:val="009D5973"/>
    <w:rsid w:val="009D5A6F"/>
    <w:rsid w:val="009D639F"/>
    <w:rsid w:val="009D6D05"/>
    <w:rsid w:val="009D74B5"/>
    <w:rsid w:val="009D791C"/>
    <w:rsid w:val="009D7B3C"/>
    <w:rsid w:val="009D7C04"/>
    <w:rsid w:val="009E00BF"/>
    <w:rsid w:val="009E0408"/>
    <w:rsid w:val="009E058D"/>
    <w:rsid w:val="009E0772"/>
    <w:rsid w:val="009E0E9B"/>
    <w:rsid w:val="009E1340"/>
    <w:rsid w:val="009E180F"/>
    <w:rsid w:val="009E1E91"/>
    <w:rsid w:val="009E215B"/>
    <w:rsid w:val="009E2308"/>
    <w:rsid w:val="009E23DB"/>
    <w:rsid w:val="009E262D"/>
    <w:rsid w:val="009E285D"/>
    <w:rsid w:val="009E29C5"/>
    <w:rsid w:val="009E2CBB"/>
    <w:rsid w:val="009E2DD3"/>
    <w:rsid w:val="009E2F25"/>
    <w:rsid w:val="009E2FA8"/>
    <w:rsid w:val="009E32BA"/>
    <w:rsid w:val="009E339A"/>
    <w:rsid w:val="009E3D3F"/>
    <w:rsid w:val="009E41E2"/>
    <w:rsid w:val="009E42F0"/>
    <w:rsid w:val="009E482A"/>
    <w:rsid w:val="009E49BB"/>
    <w:rsid w:val="009E4AAA"/>
    <w:rsid w:val="009E5027"/>
    <w:rsid w:val="009E52BA"/>
    <w:rsid w:val="009E52C7"/>
    <w:rsid w:val="009E5DA0"/>
    <w:rsid w:val="009E64F6"/>
    <w:rsid w:val="009E68FE"/>
    <w:rsid w:val="009E69BC"/>
    <w:rsid w:val="009E6FF5"/>
    <w:rsid w:val="009E7811"/>
    <w:rsid w:val="009E79E4"/>
    <w:rsid w:val="009E7DAE"/>
    <w:rsid w:val="009E7DBF"/>
    <w:rsid w:val="009E7E10"/>
    <w:rsid w:val="009E7E4E"/>
    <w:rsid w:val="009F0316"/>
    <w:rsid w:val="009F03E6"/>
    <w:rsid w:val="009F0760"/>
    <w:rsid w:val="009F08A5"/>
    <w:rsid w:val="009F0D52"/>
    <w:rsid w:val="009F0E4B"/>
    <w:rsid w:val="009F1112"/>
    <w:rsid w:val="009F1326"/>
    <w:rsid w:val="009F173B"/>
    <w:rsid w:val="009F1749"/>
    <w:rsid w:val="009F178F"/>
    <w:rsid w:val="009F1986"/>
    <w:rsid w:val="009F1A4D"/>
    <w:rsid w:val="009F1DA5"/>
    <w:rsid w:val="009F1F3F"/>
    <w:rsid w:val="009F1FD6"/>
    <w:rsid w:val="009F1FFA"/>
    <w:rsid w:val="009F2536"/>
    <w:rsid w:val="009F25A6"/>
    <w:rsid w:val="009F2958"/>
    <w:rsid w:val="009F2B22"/>
    <w:rsid w:val="009F31B3"/>
    <w:rsid w:val="009F3952"/>
    <w:rsid w:val="009F3A79"/>
    <w:rsid w:val="009F3EDD"/>
    <w:rsid w:val="009F4360"/>
    <w:rsid w:val="009F4383"/>
    <w:rsid w:val="009F4AF2"/>
    <w:rsid w:val="009F4DA0"/>
    <w:rsid w:val="009F4E66"/>
    <w:rsid w:val="009F4EBD"/>
    <w:rsid w:val="009F5124"/>
    <w:rsid w:val="009F5F2C"/>
    <w:rsid w:val="009F5FB9"/>
    <w:rsid w:val="009F6CAE"/>
    <w:rsid w:val="009F6DCE"/>
    <w:rsid w:val="009F71A8"/>
    <w:rsid w:val="009F7913"/>
    <w:rsid w:val="009F7C52"/>
    <w:rsid w:val="009F7E8E"/>
    <w:rsid w:val="00A004AB"/>
    <w:rsid w:val="00A00D64"/>
    <w:rsid w:val="00A01126"/>
    <w:rsid w:val="00A01169"/>
    <w:rsid w:val="00A01890"/>
    <w:rsid w:val="00A01AC8"/>
    <w:rsid w:val="00A01D62"/>
    <w:rsid w:val="00A0242E"/>
    <w:rsid w:val="00A025A0"/>
    <w:rsid w:val="00A0342C"/>
    <w:rsid w:val="00A035DF"/>
    <w:rsid w:val="00A04B1D"/>
    <w:rsid w:val="00A04BDE"/>
    <w:rsid w:val="00A04D75"/>
    <w:rsid w:val="00A05273"/>
    <w:rsid w:val="00A05499"/>
    <w:rsid w:val="00A058CB"/>
    <w:rsid w:val="00A05D7D"/>
    <w:rsid w:val="00A05E5C"/>
    <w:rsid w:val="00A05EC4"/>
    <w:rsid w:val="00A0624F"/>
    <w:rsid w:val="00A062D2"/>
    <w:rsid w:val="00A06DAC"/>
    <w:rsid w:val="00A06F0F"/>
    <w:rsid w:val="00A07052"/>
    <w:rsid w:val="00A072C8"/>
    <w:rsid w:val="00A074BF"/>
    <w:rsid w:val="00A0751E"/>
    <w:rsid w:val="00A102AD"/>
    <w:rsid w:val="00A106E7"/>
    <w:rsid w:val="00A107D3"/>
    <w:rsid w:val="00A1104B"/>
    <w:rsid w:val="00A11094"/>
    <w:rsid w:val="00A112B9"/>
    <w:rsid w:val="00A118E0"/>
    <w:rsid w:val="00A11FDA"/>
    <w:rsid w:val="00A120B9"/>
    <w:rsid w:val="00A128FE"/>
    <w:rsid w:val="00A12AB2"/>
    <w:rsid w:val="00A12B9A"/>
    <w:rsid w:val="00A1319D"/>
    <w:rsid w:val="00A13254"/>
    <w:rsid w:val="00A13398"/>
    <w:rsid w:val="00A133B9"/>
    <w:rsid w:val="00A13B02"/>
    <w:rsid w:val="00A13C87"/>
    <w:rsid w:val="00A13CDA"/>
    <w:rsid w:val="00A14432"/>
    <w:rsid w:val="00A1452A"/>
    <w:rsid w:val="00A1486A"/>
    <w:rsid w:val="00A14F1F"/>
    <w:rsid w:val="00A152ED"/>
    <w:rsid w:val="00A1596B"/>
    <w:rsid w:val="00A15FA3"/>
    <w:rsid w:val="00A1604B"/>
    <w:rsid w:val="00A164F8"/>
    <w:rsid w:val="00A16518"/>
    <w:rsid w:val="00A165DF"/>
    <w:rsid w:val="00A16719"/>
    <w:rsid w:val="00A1676B"/>
    <w:rsid w:val="00A167FE"/>
    <w:rsid w:val="00A16AC5"/>
    <w:rsid w:val="00A16DEF"/>
    <w:rsid w:val="00A16FEC"/>
    <w:rsid w:val="00A17134"/>
    <w:rsid w:val="00A1780C"/>
    <w:rsid w:val="00A17A2D"/>
    <w:rsid w:val="00A17D16"/>
    <w:rsid w:val="00A17EB1"/>
    <w:rsid w:val="00A17FE4"/>
    <w:rsid w:val="00A2002D"/>
    <w:rsid w:val="00A201F2"/>
    <w:rsid w:val="00A20688"/>
    <w:rsid w:val="00A207AE"/>
    <w:rsid w:val="00A207DD"/>
    <w:rsid w:val="00A20D58"/>
    <w:rsid w:val="00A21119"/>
    <w:rsid w:val="00A215D1"/>
    <w:rsid w:val="00A2190F"/>
    <w:rsid w:val="00A21A88"/>
    <w:rsid w:val="00A221EE"/>
    <w:rsid w:val="00A227E1"/>
    <w:rsid w:val="00A22F1B"/>
    <w:rsid w:val="00A2376D"/>
    <w:rsid w:val="00A238D1"/>
    <w:rsid w:val="00A23976"/>
    <w:rsid w:val="00A239AC"/>
    <w:rsid w:val="00A23A68"/>
    <w:rsid w:val="00A23B33"/>
    <w:rsid w:val="00A23FE0"/>
    <w:rsid w:val="00A240F7"/>
    <w:rsid w:val="00A2422D"/>
    <w:rsid w:val="00A24A3E"/>
    <w:rsid w:val="00A24AA3"/>
    <w:rsid w:val="00A24F05"/>
    <w:rsid w:val="00A25297"/>
    <w:rsid w:val="00A254DA"/>
    <w:rsid w:val="00A25735"/>
    <w:rsid w:val="00A257F5"/>
    <w:rsid w:val="00A25D00"/>
    <w:rsid w:val="00A25D78"/>
    <w:rsid w:val="00A25EA4"/>
    <w:rsid w:val="00A26526"/>
    <w:rsid w:val="00A266F8"/>
    <w:rsid w:val="00A27030"/>
    <w:rsid w:val="00A27D6D"/>
    <w:rsid w:val="00A308F9"/>
    <w:rsid w:val="00A30F31"/>
    <w:rsid w:val="00A310F5"/>
    <w:rsid w:val="00A3140C"/>
    <w:rsid w:val="00A315D5"/>
    <w:rsid w:val="00A31602"/>
    <w:rsid w:val="00A316B1"/>
    <w:rsid w:val="00A31FAC"/>
    <w:rsid w:val="00A32211"/>
    <w:rsid w:val="00A324E2"/>
    <w:rsid w:val="00A32AAB"/>
    <w:rsid w:val="00A331EF"/>
    <w:rsid w:val="00A33761"/>
    <w:rsid w:val="00A3390C"/>
    <w:rsid w:val="00A33B31"/>
    <w:rsid w:val="00A33D5B"/>
    <w:rsid w:val="00A34113"/>
    <w:rsid w:val="00A3466B"/>
    <w:rsid w:val="00A34797"/>
    <w:rsid w:val="00A34CE4"/>
    <w:rsid w:val="00A34F3A"/>
    <w:rsid w:val="00A35156"/>
    <w:rsid w:val="00A35347"/>
    <w:rsid w:val="00A353B8"/>
    <w:rsid w:val="00A356F1"/>
    <w:rsid w:val="00A35F56"/>
    <w:rsid w:val="00A369B3"/>
    <w:rsid w:val="00A36C0F"/>
    <w:rsid w:val="00A376F9"/>
    <w:rsid w:val="00A3774E"/>
    <w:rsid w:val="00A37FA3"/>
    <w:rsid w:val="00A400D5"/>
    <w:rsid w:val="00A40992"/>
    <w:rsid w:val="00A41655"/>
    <w:rsid w:val="00A416A2"/>
    <w:rsid w:val="00A419B5"/>
    <w:rsid w:val="00A42020"/>
    <w:rsid w:val="00A4250B"/>
    <w:rsid w:val="00A42768"/>
    <w:rsid w:val="00A4277D"/>
    <w:rsid w:val="00A42845"/>
    <w:rsid w:val="00A42CD1"/>
    <w:rsid w:val="00A43292"/>
    <w:rsid w:val="00A43519"/>
    <w:rsid w:val="00A43958"/>
    <w:rsid w:val="00A43EFF"/>
    <w:rsid w:val="00A444CB"/>
    <w:rsid w:val="00A4489B"/>
    <w:rsid w:val="00A4490C"/>
    <w:rsid w:val="00A44C4E"/>
    <w:rsid w:val="00A44E20"/>
    <w:rsid w:val="00A454CF"/>
    <w:rsid w:val="00A455C7"/>
    <w:rsid w:val="00A45AC3"/>
    <w:rsid w:val="00A45D15"/>
    <w:rsid w:val="00A45FBF"/>
    <w:rsid w:val="00A462FB"/>
    <w:rsid w:val="00A4634C"/>
    <w:rsid w:val="00A46E8C"/>
    <w:rsid w:val="00A474CA"/>
    <w:rsid w:val="00A476AE"/>
    <w:rsid w:val="00A476E9"/>
    <w:rsid w:val="00A477F6"/>
    <w:rsid w:val="00A47C5B"/>
    <w:rsid w:val="00A5095D"/>
    <w:rsid w:val="00A50A82"/>
    <w:rsid w:val="00A50A94"/>
    <w:rsid w:val="00A50E45"/>
    <w:rsid w:val="00A5121F"/>
    <w:rsid w:val="00A51417"/>
    <w:rsid w:val="00A5149F"/>
    <w:rsid w:val="00A516F8"/>
    <w:rsid w:val="00A51928"/>
    <w:rsid w:val="00A51C4C"/>
    <w:rsid w:val="00A51DB1"/>
    <w:rsid w:val="00A521C0"/>
    <w:rsid w:val="00A5231D"/>
    <w:rsid w:val="00A523E5"/>
    <w:rsid w:val="00A52424"/>
    <w:rsid w:val="00A52574"/>
    <w:rsid w:val="00A5283B"/>
    <w:rsid w:val="00A53563"/>
    <w:rsid w:val="00A53CC9"/>
    <w:rsid w:val="00A53E3F"/>
    <w:rsid w:val="00A54006"/>
    <w:rsid w:val="00A54741"/>
    <w:rsid w:val="00A55057"/>
    <w:rsid w:val="00A55509"/>
    <w:rsid w:val="00A556C3"/>
    <w:rsid w:val="00A5577F"/>
    <w:rsid w:val="00A55972"/>
    <w:rsid w:val="00A55B9A"/>
    <w:rsid w:val="00A55C74"/>
    <w:rsid w:val="00A5645B"/>
    <w:rsid w:val="00A5665E"/>
    <w:rsid w:val="00A57439"/>
    <w:rsid w:val="00A5766B"/>
    <w:rsid w:val="00A57BF2"/>
    <w:rsid w:val="00A57FD3"/>
    <w:rsid w:val="00A60039"/>
    <w:rsid w:val="00A60088"/>
    <w:rsid w:val="00A60246"/>
    <w:rsid w:val="00A6095B"/>
    <w:rsid w:val="00A61509"/>
    <w:rsid w:val="00A61830"/>
    <w:rsid w:val="00A6199C"/>
    <w:rsid w:val="00A619CB"/>
    <w:rsid w:val="00A61F9C"/>
    <w:rsid w:val="00A62047"/>
    <w:rsid w:val="00A62136"/>
    <w:rsid w:val="00A621A4"/>
    <w:rsid w:val="00A62292"/>
    <w:rsid w:val="00A6234C"/>
    <w:rsid w:val="00A627A2"/>
    <w:rsid w:val="00A62AE0"/>
    <w:rsid w:val="00A62D86"/>
    <w:rsid w:val="00A63181"/>
    <w:rsid w:val="00A631AB"/>
    <w:rsid w:val="00A63474"/>
    <w:rsid w:val="00A63575"/>
    <w:rsid w:val="00A63766"/>
    <w:rsid w:val="00A63E9D"/>
    <w:rsid w:val="00A64721"/>
    <w:rsid w:val="00A64D20"/>
    <w:rsid w:val="00A64F47"/>
    <w:rsid w:val="00A6544F"/>
    <w:rsid w:val="00A658CA"/>
    <w:rsid w:val="00A65E60"/>
    <w:rsid w:val="00A660DB"/>
    <w:rsid w:val="00A661DE"/>
    <w:rsid w:val="00A66215"/>
    <w:rsid w:val="00A6658F"/>
    <w:rsid w:val="00A66713"/>
    <w:rsid w:val="00A66901"/>
    <w:rsid w:val="00A66F6A"/>
    <w:rsid w:val="00A67031"/>
    <w:rsid w:val="00A676E8"/>
    <w:rsid w:val="00A67706"/>
    <w:rsid w:val="00A6780D"/>
    <w:rsid w:val="00A67D88"/>
    <w:rsid w:val="00A67E9D"/>
    <w:rsid w:val="00A70475"/>
    <w:rsid w:val="00A7145A"/>
    <w:rsid w:val="00A71584"/>
    <w:rsid w:val="00A71693"/>
    <w:rsid w:val="00A71A51"/>
    <w:rsid w:val="00A71CFB"/>
    <w:rsid w:val="00A71E3B"/>
    <w:rsid w:val="00A726D1"/>
    <w:rsid w:val="00A72C8B"/>
    <w:rsid w:val="00A72F79"/>
    <w:rsid w:val="00A73048"/>
    <w:rsid w:val="00A73374"/>
    <w:rsid w:val="00A733E5"/>
    <w:rsid w:val="00A739DD"/>
    <w:rsid w:val="00A73C54"/>
    <w:rsid w:val="00A73F56"/>
    <w:rsid w:val="00A74997"/>
    <w:rsid w:val="00A74A1E"/>
    <w:rsid w:val="00A7548E"/>
    <w:rsid w:val="00A75640"/>
    <w:rsid w:val="00A75718"/>
    <w:rsid w:val="00A75E1A"/>
    <w:rsid w:val="00A75FD7"/>
    <w:rsid w:val="00A767C0"/>
    <w:rsid w:val="00A7692A"/>
    <w:rsid w:val="00A76B5D"/>
    <w:rsid w:val="00A77156"/>
    <w:rsid w:val="00A771EF"/>
    <w:rsid w:val="00A77296"/>
    <w:rsid w:val="00A7747D"/>
    <w:rsid w:val="00A7748B"/>
    <w:rsid w:val="00A77748"/>
    <w:rsid w:val="00A777CF"/>
    <w:rsid w:val="00A77B63"/>
    <w:rsid w:val="00A77E2B"/>
    <w:rsid w:val="00A77E54"/>
    <w:rsid w:val="00A77FAC"/>
    <w:rsid w:val="00A800E6"/>
    <w:rsid w:val="00A8038D"/>
    <w:rsid w:val="00A80511"/>
    <w:rsid w:val="00A80538"/>
    <w:rsid w:val="00A8054F"/>
    <w:rsid w:val="00A80C99"/>
    <w:rsid w:val="00A818DE"/>
    <w:rsid w:val="00A81A9B"/>
    <w:rsid w:val="00A81ADD"/>
    <w:rsid w:val="00A81CB1"/>
    <w:rsid w:val="00A81DFB"/>
    <w:rsid w:val="00A82C77"/>
    <w:rsid w:val="00A8303D"/>
    <w:rsid w:val="00A83780"/>
    <w:rsid w:val="00A83C9D"/>
    <w:rsid w:val="00A84511"/>
    <w:rsid w:val="00A84512"/>
    <w:rsid w:val="00A84D17"/>
    <w:rsid w:val="00A852E5"/>
    <w:rsid w:val="00A85576"/>
    <w:rsid w:val="00A856EA"/>
    <w:rsid w:val="00A85E25"/>
    <w:rsid w:val="00A86624"/>
    <w:rsid w:val="00A8680F"/>
    <w:rsid w:val="00A86E74"/>
    <w:rsid w:val="00A870A7"/>
    <w:rsid w:val="00A8737E"/>
    <w:rsid w:val="00A873F5"/>
    <w:rsid w:val="00A8741E"/>
    <w:rsid w:val="00A87B9F"/>
    <w:rsid w:val="00A9077E"/>
    <w:rsid w:val="00A907E7"/>
    <w:rsid w:val="00A9142E"/>
    <w:rsid w:val="00A91B4A"/>
    <w:rsid w:val="00A91DF5"/>
    <w:rsid w:val="00A91F68"/>
    <w:rsid w:val="00A921E7"/>
    <w:rsid w:val="00A9243C"/>
    <w:rsid w:val="00A92688"/>
    <w:rsid w:val="00A92A93"/>
    <w:rsid w:val="00A92D21"/>
    <w:rsid w:val="00A93C9A"/>
    <w:rsid w:val="00A94394"/>
    <w:rsid w:val="00A9455F"/>
    <w:rsid w:val="00A9474D"/>
    <w:rsid w:val="00A94916"/>
    <w:rsid w:val="00A94F3C"/>
    <w:rsid w:val="00A956FE"/>
    <w:rsid w:val="00A95962"/>
    <w:rsid w:val="00A959DD"/>
    <w:rsid w:val="00A95BC3"/>
    <w:rsid w:val="00A95BD5"/>
    <w:rsid w:val="00A96941"/>
    <w:rsid w:val="00A96BCA"/>
    <w:rsid w:val="00A97155"/>
    <w:rsid w:val="00A972D5"/>
    <w:rsid w:val="00A97509"/>
    <w:rsid w:val="00A975D2"/>
    <w:rsid w:val="00A97723"/>
    <w:rsid w:val="00A978E1"/>
    <w:rsid w:val="00A97E89"/>
    <w:rsid w:val="00A97F37"/>
    <w:rsid w:val="00AA0130"/>
    <w:rsid w:val="00AA0303"/>
    <w:rsid w:val="00AA0433"/>
    <w:rsid w:val="00AA0691"/>
    <w:rsid w:val="00AA06CD"/>
    <w:rsid w:val="00AA124D"/>
    <w:rsid w:val="00AA1279"/>
    <w:rsid w:val="00AA12C4"/>
    <w:rsid w:val="00AA1467"/>
    <w:rsid w:val="00AA1A65"/>
    <w:rsid w:val="00AA1B23"/>
    <w:rsid w:val="00AA1F74"/>
    <w:rsid w:val="00AA269F"/>
    <w:rsid w:val="00AA2860"/>
    <w:rsid w:val="00AA291A"/>
    <w:rsid w:val="00AA2CC3"/>
    <w:rsid w:val="00AA34B2"/>
    <w:rsid w:val="00AA3C33"/>
    <w:rsid w:val="00AA3D2F"/>
    <w:rsid w:val="00AA3E74"/>
    <w:rsid w:val="00AA5929"/>
    <w:rsid w:val="00AA6002"/>
    <w:rsid w:val="00AA63C2"/>
    <w:rsid w:val="00AA65F6"/>
    <w:rsid w:val="00AA6AAA"/>
    <w:rsid w:val="00AA6D9C"/>
    <w:rsid w:val="00AA6DE0"/>
    <w:rsid w:val="00AA6F40"/>
    <w:rsid w:val="00AA7A21"/>
    <w:rsid w:val="00AA7FF9"/>
    <w:rsid w:val="00AB00B8"/>
    <w:rsid w:val="00AB021F"/>
    <w:rsid w:val="00AB02A1"/>
    <w:rsid w:val="00AB0462"/>
    <w:rsid w:val="00AB0DB9"/>
    <w:rsid w:val="00AB1BF3"/>
    <w:rsid w:val="00AB1F08"/>
    <w:rsid w:val="00AB204B"/>
    <w:rsid w:val="00AB2310"/>
    <w:rsid w:val="00AB270E"/>
    <w:rsid w:val="00AB2EF2"/>
    <w:rsid w:val="00AB3196"/>
    <w:rsid w:val="00AB33B7"/>
    <w:rsid w:val="00AB3921"/>
    <w:rsid w:val="00AB3AD1"/>
    <w:rsid w:val="00AB3E2C"/>
    <w:rsid w:val="00AB3F73"/>
    <w:rsid w:val="00AB416F"/>
    <w:rsid w:val="00AB4555"/>
    <w:rsid w:val="00AB4ACA"/>
    <w:rsid w:val="00AB51E6"/>
    <w:rsid w:val="00AB603E"/>
    <w:rsid w:val="00AB628B"/>
    <w:rsid w:val="00AB63DA"/>
    <w:rsid w:val="00AB6BBB"/>
    <w:rsid w:val="00AB70D2"/>
    <w:rsid w:val="00AB71FF"/>
    <w:rsid w:val="00AB78F1"/>
    <w:rsid w:val="00AB7CD9"/>
    <w:rsid w:val="00AC03CE"/>
    <w:rsid w:val="00AC043E"/>
    <w:rsid w:val="00AC0714"/>
    <w:rsid w:val="00AC0842"/>
    <w:rsid w:val="00AC0958"/>
    <w:rsid w:val="00AC113C"/>
    <w:rsid w:val="00AC1A40"/>
    <w:rsid w:val="00AC1BFB"/>
    <w:rsid w:val="00AC1CAC"/>
    <w:rsid w:val="00AC1EFD"/>
    <w:rsid w:val="00AC21A9"/>
    <w:rsid w:val="00AC254B"/>
    <w:rsid w:val="00AC2764"/>
    <w:rsid w:val="00AC2C5A"/>
    <w:rsid w:val="00AC312A"/>
    <w:rsid w:val="00AC39E3"/>
    <w:rsid w:val="00AC3B03"/>
    <w:rsid w:val="00AC41C5"/>
    <w:rsid w:val="00AC4358"/>
    <w:rsid w:val="00AC4D1D"/>
    <w:rsid w:val="00AC4D6E"/>
    <w:rsid w:val="00AC55D0"/>
    <w:rsid w:val="00AC580B"/>
    <w:rsid w:val="00AC59F9"/>
    <w:rsid w:val="00AC5F14"/>
    <w:rsid w:val="00AC5F7C"/>
    <w:rsid w:val="00AC5F86"/>
    <w:rsid w:val="00AC5FD6"/>
    <w:rsid w:val="00AC6188"/>
    <w:rsid w:val="00AC6392"/>
    <w:rsid w:val="00AC691B"/>
    <w:rsid w:val="00AC6F59"/>
    <w:rsid w:val="00AC712B"/>
    <w:rsid w:val="00AC73A1"/>
    <w:rsid w:val="00AC73BD"/>
    <w:rsid w:val="00AD0802"/>
    <w:rsid w:val="00AD0BDD"/>
    <w:rsid w:val="00AD0C24"/>
    <w:rsid w:val="00AD0CF5"/>
    <w:rsid w:val="00AD0E3E"/>
    <w:rsid w:val="00AD1279"/>
    <w:rsid w:val="00AD1340"/>
    <w:rsid w:val="00AD1363"/>
    <w:rsid w:val="00AD1370"/>
    <w:rsid w:val="00AD1BB1"/>
    <w:rsid w:val="00AD1E65"/>
    <w:rsid w:val="00AD1FE6"/>
    <w:rsid w:val="00AD2617"/>
    <w:rsid w:val="00AD2B16"/>
    <w:rsid w:val="00AD3088"/>
    <w:rsid w:val="00AD32F2"/>
    <w:rsid w:val="00AD36B4"/>
    <w:rsid w:val="00AD3810"/>
    <w:rsid w:val="00AD3978"/>
    <w:rsid w:val="00AD3CB9"/>
    <w:rsid w:val="00AD3D7B"/>
    <w:rsid w:val="00AD3FBA"/>
    <w:rsid w:val="00AD450C"/>
    <w:rsid w:val="00AD4748"/>
    <w:rsid w:val="00AD506C"/>
    <w:rsid w:val="00AD50C7"/>
    <w:rsid w:val="00AD5138"/>
    <w:rsid w:val="00AD58E4"/>
    <w:rsid w:val="00AD60F4"/>
    <w:rsid w:val="00AD6AF3"/>
    <w:rsid w:val="00AD6CD3"/>
    <w:rsid w:val="00AD6FB8"/>
    <w:rsid w:val="00AD7293"/>
    <w:rsid w:val="00AD72B0"/>
    <w:rsid w:val="00AD749B"/>
    <w:rsid w:val="00AD7607"/>
    <w:rsid w:val="00AD7E87"/>
    <w:rsid w:val="00AE03DB"/>
    <w:rsid w:val="00AE05BA"/>
    <w:rsid w:val="00AE067A"/>
    <w:rsid w:val="00AE0894"/>
    <w:rsid w:val="00AE08D6"/>
    <w:rsid w:val="00AE16FC"/>
    <w:rsid w:val="00AE1DB7"/>
    <w:rsid w:val="00AE1E83"/>
    <w:rsid w:val="00AE1FC9"/>
    <w:rsid w:val="00AE22C2"/>
    <w:rsid w:val="00AE22F6"/>
    <w:rsid w:val="00AE28CC"/>
    <w:rsid w:val="00AE29E5"/>
    <w:rsid w:val="00AE2BBE"/>
    <w:rsid w:val="00AE3042"/>
    <w:rsid w:val="00AE3287"/>
    <w:rsid w:val="00AE3724"/>
    <w:rsid w:val="00AE3C52"/>
    <w:rsid w:val="00AE4A05"/>
    <w:rsid w:val="00AE4C4A"/>
    <w:rsid w:val="00AE5CF6"/>
    <w:rsid w:val="00AE605F"/>
    <w:rsid w:val="00AE6441"/>
    <w:rsid w:val="00AE6D51"/>
    <w:rsid w:val="00AE6D86"/>
    <w:rsid w:val="00AE749E"/>
    <w:rsid w:val="00AE76BF"/>
    <w:rsid w:val="00AE7D57"/>
    <w:rsid w:val="00AE7E3B"/>
    <w:rsid w:val="00AF0011"/>
    <w:rsid w:val="00AF099B"/>
    <w:rsid w:val="00AF0DEB"/>
    <w:rsid w:val="00AF1072"/>
    <w:rsid w:val="00AF12E5"/>
    <w:rsid w:val="00AF1923"/>
    <w:rsid w:val="00AF1B9B"/>
    <w:rsid w:val="00AF1C22"/>
    <w:rsid w:val="00AF1D93"/>
    <w:rsid w:val="00AF1FB2"/>
    <w:rsid w:val="00AF22AD"/>
    <w:rsid w:val="00AF2321"/>
    <w:rsid w:val="00AF25B9"/>
    <w:rsid w:val="00AF2AD0"/>
    <w:rsid w:val="00AF30BC"/>
    <w:rsid w:val="00AF3469"/>
    <w:rsid w:val="00AF3551"/>
    <w:rsid w:val="00AF36B1"/>
    <w:rsid w:val="00AF3AF8"/>
    <w:rsid w:val="00AF3EF7"/>
    <w:rsid w:val="00AF3F68"/>
    <w:rsid w:val="00AF475B"/>
    <w:rsid w:val="00AF4D5B"/>
    <w:rsid w:val="00AF4F9C"/>
    <w:rsid w:val="00AF5B5E"/>
    <w:rsid w:val="00AF5EB6"/>
    <w:rsid w:val="00AF624A"/>
    <w:rsid w:val="00AF625E"/>
    <w:rsid w:val="00AF6DBB"/>
    <w:rsid w:val="00AF71CE"/>
    <w:rsid w:val="00AF7BAE"/>
    <w:rsid w:val="00B00049"/>
    <w:rsid w:val="00B000D9"/>
    <w:rsid w:val="00B00168"/>
    <w:rsid w:val="00B00642"/>
    <w:rsid w:val="00B00978"/>
    <w:rsid w:val="00B00B81"/>
    <w:rsid w:val="00B00BBC"/>
    <w:rsid w:val="00B00D80"/>
    <w:rsid w:val="00B00EE2"/>
    <w:rsid w:val="00B0106E"/>
    <w:rsid w:val="00B01607"/>
    <w:rsid w:val="00B0162D"/>
    <w:rsid w:val="00B0190C"/>
    <w:rsid w:val="00B01FC7"/>
    <w:rsid w:val="00B0246A"/>
    <w:rsid w:val="00B02666"/>
    <w:rsid w:val="00B02A05"/>
    <w:rsid w:val="00B02ADD"/>
    <w:rsid w:val="00B03820"/>
    <w:rsid w:val="00B03885"/>
    <w:rsid w:val="00B039B1"/>
    <w:rsid w:val="00B03DA4"/>
    <w:rsid w:val="00B0474A"/>
    <w:rsid w:val="00B04C78"/>
    <w:rsid w:val="00B04E74"/>
    <w:rsid w:val="00B05144"/>
    <w:rsid w:val="00B05298"/>
    <w:rsid w:val="00B053B3"/>
    <w:rsid w:val="00B05487"/>
    <w:rsid w:val="00B05BBC"/>
    <w:rsid w:val="00B05FF1"/>
    <w:rsid w:val="00B061E1"/>
    <w:rsid w:val="00B065A0"/>
    <w:rsid w:val="00B068E1"/>
    <w:rsid w:val="00B06B82"/>
    <w:rsid w:val="00B06BDB"/>
    <w:rsid w:val="00B06E0C"/>
    <w:rsid w:val="00B06E45"/>
    <w:rsid w:val="00B0754C"/>
    <w:rsid w:val="00B07828"/>
    <w:rsid w:val="00B078EC"/>
    <w:rsid w:val="00B1016D"/>
    <w:rsid w:val="00B10365"/>
    <w:rsid w:val="00B10697"/>
    <w:rsid w:val="00B1090C"/>
    <w:rsid w:val="00B109FE"/>
    <w:rsid w:val="00B11701"/>
    <w:rsid w:val="00B11CD5"/>
    <w:rsid w:val="00B11EEF"/>
    <w:rsid w:val="00B11FC4"/>
    <w:rsid w:val="00B1260B"/>
    <w:rsid w:val="00B12914"/>
    <w:rsid w:val="00B13517"/>
    <w:rsid w:val="00B13597"/>
    <w:rsid w:val="00B13CD3"/>
    <w:rsid w:val="00B13EF2"/>
    <w:rsid w:val="00B1420F"/>
    <w:rsid w:val="00B14239"/>
    <w:rsid w:val="00B14600"/>
    <w:rsid w:val="00B1475E"/>
    <w:rsid w:val="00B14A55"/>
    <w:rsid w:val="00B14CFF"/>
    <w:rsid w:val="00B14D96"/>
    <w:rsid w:val="00B154F0"/>
    <w:rsid w:val="00B15823"/>
    <w:rsid w:val="00B15910"/>
    <w:rsid w:val="00B15BD5"/>
    <w:rsid w:val="00B15E46"/>
    <w:rsid w:val="00B16257"/>
    <w:rsid w:val="00B16538"/>
    <w:rsid w:val="00B16670"/>
    <w:rsid w:val="00B17150"/>
    <w:rsid w:val="00B173E0"/>
    <w:rsid w:val="00B174AD"/>
    <w:rsid w:val="00B177A7"/>
    <w:rsid w:val="00B17874"/>
    <w:rsid w:val="00B178CC"/>
    <w:rsid w:val="00B201E6"/>
    <w:rsid w:val="00B20233"/>
    <w:rsid w:val="00B20520"/>
    <w:rsid w:val="00B20556"/>
    <w:rsid w:val="00B205ED"/>
    <w:rsid w:val="00B20844"/>
    <w:rsid w:val="00B20A6C"/>
    <w:rsid w:val="00B20C4F"/>
    <w:rsid w:val="00B2131F"/>
    <w:rsid w:val="00B21790"/>
    <w:rsid w:val="00B220FA"/>
    <w:rsid w:val="00B22119"/>
    <w:rsid w:val="00B22208"/>
    <w:rsid w:val="00B2237A"/>
    <w:rsid w:val="00B22388"/>
    <w:rsid w:val="00B22618"/>
    <w:rsid w:val="00B2284F"/>
    <w:rsid w:val="00B22AE7"/>
    <w:rsid w:val="00B22B0F"/>
    <w:rsid w:val="00B231FF"/>
    <w:rsid w:val="00B2339A"/>
    <w:rsid w:val="00B23A88"/>
    <w:rsid w:val="00B240B4"/>
    <w:rsid w:val="00B240C2"/>
    <w:rsid w:val="00B240CF"/>
    <w:rsid w:val="00B24BAB"/>
    <w:rsid w:val="00B25024"/>
    <w:rsid w:val="00B251A5"/>
    <w:rsid w:val="00B259EF"/>
    <w:rsid w:val="00B25A87"/>
    <w:rsid w:val="00B25AFF"/>
    <w:rsid w:val="00B25D18"/>
    <w:rsid w:val="00B26013"/>
    <w:rsid w:val="00B26266"/>
    <w:rsid w:val="00B2672B"/>
    <w:rsid w:val="00B26807"/>
    <w:rsid w:val="00B269FE"/>
    <w:rsid w:val="00B26A1E"/>
    <w:rsid w:val="00B270A3"/>
    <w:rsid w:val="00B3008E"/>
    <w:rsid w:val="00B3068E"/>
    <w:rsid w:val="00B3082B"/>
    <w:rsid w:val="00B30AAF"/>
    <w:rsid w:val="00B30D13"/>
    <w:rsid w:val="00B31A98"/>
    <w:rsid w:val="00B31D6B"/>
    <w:rsid w:val="00B3206C"/>
    <w:rsid w:val="00B322BF"/>
    <w:rsid w:val="00B325C6"/>
    <w:rsid w:val="00B33259"/>
    <w:rsid w:val="00B3393B"/>
    <w:rsid w:val="00B339BC"/>
    <w:rsid w:val="00B33F06"/>
    <w:rsid w:val="00B340DF"/>
    <w:rsid w:val="00B3425E"/>
    <w:rsid w:val="00B342AF"/>
    <w:rsid w:val="00B3479B"/>
    <w:rsid w:val="00B34C1D"/>
    <w:rsid w:val="00B35383"/>
    <w:rsid w:val="00B355F7"/>
    <w:rsid w:val="00B35783"/>
    <w:rsid w:val="00B3598F"/>
    <w:rsid w:val="00B35B43"/>
    <w:rsid w:val="00B35D11"/>
    <w:rsid w:val="00B35FC8"/>
    <w:rsid w:val="00B36326"/>
    <w:rsid w:val="00B363C4"/>
    <w:rsid w:val="00B368F3"/>
    <w:rsid w:val="00B3698A"/>
    <w:rsid w:val="00B373AC"/>
    <w:rsid w:val="00B378E9"/>
    <w:rsid w:val="00B37917"/>
    <w:rsid w:val="00B37C36"/>
    <w:rsid w:val="00B37CFB"/>
    <w:rsid w:val="00B37DF3"/>
    <w:rsid w:val="00B40699"/>
    <w:rsid w:val="00B40708"/>
    <w:rsid w:val="00B407F7"/>
    <w:rsid w:val="00B415D2"/>
    <w:rsid w:val="00B41637"/>
    <w:rsid w:val="00B41A02"/>
    <w:rsid w:val="00B41D50"/>
    <w:rsid w:val="00B427F9"/>
    <w:rsid w:val="00B42870"/>
    <w:rsid w:val="00B42911"/>
    <w:rsid w:val="00B42D76"/>
    <w:rsid w:val="00B42D7E"/>
    <w:rsid w:val="00B4336A"/>
    <w:rsid w:val="00B4353C"/>
    <w:rsid w:val="00B43811"/>
    <w:rsid w:val="00B43989"/>
    <w:rsid w:val="00B43DF8"/>
    <w:rsid w:val="00B43F78"/>
    <w:rsid w:val="00B44559"/>
    <w:rsid w:val="00B4469E"/>
    <w:rsid w:val="00B454C1"/>
    <w:rsid w:val="00B45550"/>
    <w:rsid w:val="00B456E5"/>
    <w:rsid w:val="00B45D49"/>
    <w:rsid w:val="00B45DE7"/>
    <w:rsid w:val="00B46183"/>
    <w:rsid w:val="00B46B4E"/>
    <w:rsid w:val="00B46C9A"/>
    <w:rsid w:val="00B46D29"/>
    <w:rsid w:val="00B46F5D"/>
    <w:rsid w:val="00B47314"/>
    <w:rsid w:val="00B47C4B"/>
    <w:rsid w:val="00B47CCE"/>
    <w:rsid w:val="00B47E8B"/>
    <w:rsid w:val="00B505E8"/>
    <w:rsid w:val="00B50D1D"/>
    <w:rsid w:val="00B51B5D"/>
    <w:rsid w:val="00B51E94"/>
    <w:rsid w:val="00B5220E"/>
    <w:rsid w:val="00B522CB"/>
    <w:rsid w:val="00B52387"/>
    <w:rsid w:val="00B525FD"/>
    <w:rsid w:val="00B527FE"/>
    <w:rsid w:val="00B5287A"/>
    <w:rsid w:val="00B52961"/>
    <w:rsid w:val="00B53332"/>
    <w:rsid w:val="00B53A73"/>
    <w:rsid w:val="00B55376"/>
    <w:rsid w:val="00B55C9E"/>
    <w:rsid w:val="00B55CA5"/>
    <w:rsid w:val="00B55F0B"/>
    <w:rsid w:val="00B56027"/>
    <w:rsid w:val="00B566EF"/>
    <w:rsid w:val="00B5680E"/>
    <w:rsid w:val="00B5690A"/>
    <w:rsid w:val="00B569C8"/>
    <w:rsid w:val="00B56C01"/>
    <w:rsid w:val="00B56D23"/>
    <w:rsid w:val="00B578A4"/>
    <w:rsid w:val="00B578B7"/>
    <w:rsid w:val="00B57A33"/>
    <w:rsid w:val="00B57EFD"/>
    <w:rsid w:val="00B60558"/>
    <w:rsid w:val="00B6059B"/>
    <w:rsid w:val="00B6080D"/>
    <w:rsid w:val="00B60B5F"/>
    <w:rsid w:val="00B60D6A"/>
    <w:rsid w:val="00B60E79"/>
    <w:rsid w:val="00B61612"/>
    <w:rsid w:val="00B618F5"/>
    <w:rsid w:val="00B61918"/>
    <w:rsid w:val="00B61AD9"/>
    <w:rsid w:val="00B61BE9"/>
    <w:rsid w:val="00B61C90"/>
    <w:rsid w:val="00B61DFC"/>
    <w:rsid w:val="00B61F80"/>
    <w:rsid w:val="00B623FE"/>
    <w:rsid w:val="00B629F8"/>
    <w:rsid w:val="00B62B5B"/>
    <w:rsid w:val="00B62C45"/>
    <w:rsid w:val="00B63174"/>
    <w:rsid w:val="00B63ACD"/>
    <w:rsid w:val="00B63C0C"/>
    <w:rsid w:val="00B63DF1"/>
    <w:rsid w:val="00B64A01"/>
    <w:rsid w:val="00B64B40"/>
    <w:rsid w:val="00B64C23"/>
    <w:rsid w:val="00B64F1D"/>
    <w:rsid w:val="00B6516F"/>
    <w:rsid w:val="00B653AD"/>
    <w:rsid w:val="00B65820"/>
    <w:rsid w:val="00B658CD"/>
    <w:rsid w:val="00B65961"/>
    <w:rsid w:val="00B65B07"/>
    <w:rsid w:val="00B65BB4"/>
    <w:rsid w:val="00B65D44"/>
    <w:rsid w:val="00B65DA7"/>
    <w:rsid w:val="00B65DFB"/>
    <w:rsid w:val="00B65E27"/>
    <w:rsid w:val="00B6644A"/>
    <w:rsid w:val="00B666D1"/>
    <w:rsid w:val="00B6674E"/>
    <w:rsid w:val="00B66791"/>
    <w:rsid w:val="00B6692D"/>
    <w:rsid w:val="00B66A88"/>
    <w:rsid w:val="00B66A96"/>
    <w:rsid w:val="00B677C8"/>
    <w:rsid w:val="00B67A37"/>
    <w:rsid w:val="00B67C02"/>
    <w:rsid w:val="00B67C31"/>
    <w:rsid w:val="00B700D3"/>
    <w:rsid w:val="00B7166F"/>
    <w:rsid w:val="00B71B46"/>
    <w:rsid w:val="00B71C06"/>
    <w:rsid w:val="00B72190"/>
    <w:rsid w:val="00B722F4"/>
    <w:rsid w:val="00B7243A"/>
    <w:rsid w:val="00B72DA0"/>
    <w:rsid w:val="00B72F2E"/>
    <w:rsid w:val="00B73336"/>
    <w:rsid w:val="00B7342A"/>
    <w:rsid w:val="00B73437"/>
    <w:rsid w:val="00B73AF8"/>
    <w:rsid w:val="00B73F08"/>
    <w:rsid w:val="00B7442A"/>
    <w:rsid w:val="00B753FE"/>
    <w:rsid w:val="00B75414"/>
    <w:rsid w:val="00B7660A"/>
    <w:rsid w:val="00B76796"/>
    <w:rsid w:val="00B76892"/>
    <w:rsid w:val="00B7694B"/>
    <w:rsid w:val="00B76BF6"/>
    <w:rsid w:val="00B76E4A"/>
    <w:rsid w:val="00B77075"/>
    <w:rsid w:val="00B770A3"/>
    <w:rsid w:val="00B7727E"/>
    <w:rsid w:val="00B77668"/>
    <w:rsid w:val="00B77AE6"/>
    <w:rsid w:val="00B77EBF"/>
    <w:rsid w:val="00B807F6"/>
    <w:rsid w:val="00B80BBB"/>
    <w:rsid w:val="00B80DC0"/>
    <w:rsid w:val="00B81082"/>
    <w:rsid w:val="00B81086"/>
    <w:rsid w:val="00B813CF"/>
    <w:rsid w:val="00B81477"/>
    <w:rsid w:val="00B817DB"/>
    <w:rsid w:val="00B81A96"/>
    <w:rsid w:val="00B81C9C"/>
    <w:rsid w:val="00B8233F"/>
    <w:rsid w:val="00B8253B"/>
    <w:rsid w:val="00B82B06"/>
    <w:rsid w:val="00B82EE8"/>
    <w:rsid w:val="00B830C2"/>
    <w:rsid w:val="00B83325"/>
    <w:rsid w:val="00B83552"/>
    <w:rsid w:val="00B835A8"/>
    <w:rsid w:val="00B83D49"/>
    <w:rsid w:val="00B83EFC"/>
    <w:rsid w:val="00B842CD"/>
    <w:rsid w:val="00B84319"/>
    <w:rsid w:val="00B843F6"/>
    <w:rsid w:val="00B84B07"/>
    <w:rsid w:val="00B84CA1"/>
    <w:rsid w:val="00B85291"/>
    <w:rsid w:val="00B853B6"/>
    <w:rsid w:val="00B85769"/>
    <w:rsid w:val="00B85FDC"/>
    <w:rsid w:val="00B85FFD"/>
    <w:rsid w:val="00B861E8"/>
    <w:rsid w:val="00B8655D"/>
    <w:rsid w:val="00B865AA"/>
    <w:rsid w:val="00B8691A"/>
    <w:rsid w:val="00B86A60"/>
    <w:rsid w:val="00B86E5B"/>
    <w:rsid w:val="00B8736D"/>
    <w:rsid w:val="00B87501"/>
    <w:rsid w:val="00B87A9F"/>
    <w:rsid w:val="00B87E31"/>
    <w:rsid w:val="00B90852"/>
    <w:rsid w:val="00B90993"/>
    <w:rsid w:val="00B90CBB"/>
    <w:rsid w:val="00B91012"/>
    <w:rsid w:val="00B910DC"/>
    <w:rsid w:val="00B91670"/>
    <w:rsid w:val="00B916D2"/>
    <w:rsid w:val="00B919E0"/>
    <w:rsid w:val="00B91C8F"/>
    <w:rsid w:val="00B91F55"/>
    <w:rsid w:val="00B92991"/>
    <w:rsid w:val="00B92BF8"/>
    <w:rsid w:val="00B92C55"/>
    <w:rsid w:val="00B9339B"/>
    <w:rsid w:val="00B9370C"/>
    <w:rsid w:val="00B93772"/>
    <w:rsid w:val="00B93C84"/>
    <w:rsid w:val="00B93C85"/>
    <w:rsid w:val="00B93D8F"/>
    <w:rsid w:val="00B9437A"/>
    <w:rsid w:val="00B944BA"/>
    <w:rsid w:val="00B94CD8"/>
    <w:rsid w:val="00B95052"/>
    <w:rsid w:val="00B95417"/>
    <w:rsid w:val="00B95496"/>
    <w:rsid w:val="00B95B2D"/>
    <w:rsid w:val="00B96021"/>
    <w:rsid w:val="00B960AC"/>
    <w:rsid w:val="00B96607"/>
    <w:rsid w:val="00B9661F"/>
    <w:rsid w:val="00B966B2"/>
    <w:rsid w:val="00B971C6"/>
    <w:rsid w:val="00B973F7"/>
    <w:rsid w:val="00B975FA"/>
    <w:rsid w:val="00B9767D"/>
    <w:rsid w:val="00B97774"/>
    <w:rsid w:val="00B977FF"/>
    <w:rsid w:val="00BA01F4"/>
    <w:rsid w:val="00BA0360"/>
    <w:rsid w:val="00BA0461"/>
    <w:rsid w:val="00BA09DE"/>
    <w:rsid w:val="00BA10AB"/>
    <w:rsid w:val="00BA125F"/>
    <w:rsid w:val="00BA1302"/>
    <w:rsid w:val="00BA1451"/>
    <w:rsid w:val="00BA1457"/>
    <w:rsid w:val="00BA14D0"/>
    <w:rsid w:val="00BA15DD"/>
    <w:rsid w:val="00BA19E0"/>
    <w:rsid w:val="00BA1A1B"/>
    <w:rsid w:val="00BA1BAD"/>
    <w:rsid w:val="00BA1E63"/>
    <w:rsid w:val="00BA20AE"/>
    <w:rsid w:val="00BA24CC"/>
    <w:rsid w:val="00BA2C2D"/>
    <w:rsid w:val="00BA2F0C"/>
    <w:rsid w:val="00BA30FC"/>
    <w:rsid w:val="00BA3153"/>
    <w:rsid w:val="00BA3799"/>
    <w:rsid w:val="00BA38F2"/>
    <w:rsid w:val="00BA39E8"/>
    <w:rsid w:val="00BA3D31"/>
    <w:rsid w:val="00BA40DD"/>
    <w:rsid w:val="00BA42D9"/>
    <w:rsid w:val="00BA430D"/>
    <w:rsid w:val="00BA4505"/>
    <w:rsid w:val="00BA4859"/>
    <w:rsid w:val="00BA4B06"/>
    <w:rsid w:val="00BA4DDD"/>
    <w:rsid w:val="00BA6118"/>
    <w:rsid w:val="00BA6122"/>
    <w:rsid w:val="00BA6467"/>
    <w:rsid w:val="00BA652A"/>
    <w:rsid w:val="00BA6571"/>
    <w:rsid w:val="00BA657B"/>
    <w:rsid w:val="00BA7215"/>
    <w:rsid w:val="00BA75B0"/>
    <w:rsid w:val="00BA7992"/>
    <w:rsid w:val="00BA7AEE"/>
    <w:rsid w:val="00BA7D3A"/>
    <w:rsid w:val="00BB0152"/>
    <w:rsid w:val="00BB0282"/>
    <w:rsid w:val="00BB09CA"/>
    <w:rsid w:val="00BB0BD9"/>
    <w:rsid w:val="00BB0F68"/>
    <w:rsid w:val="00BB11CF"/>
    <w:rsid w:val="00BB1468"/>
    <w:rsid w:val="00BB1A4A"/>
    <w:rsid w:val="00BB1F50"/>
    <w:rsid w:val="00BB203D"/>
    <w:rsid w:val="00BB270D"/>
    <w:rsid w:val="00BB2AAA"/>
    <w:rsid w:val="00BB2CC1"/>
    <w:rsid w:val="00BB38DB"/>
    <w:rsid w:val="00BB3A9D"/>
    <w:rsid w:val="00BB3DF9"/>
    <w:rsid w:val="00BB4028"/>
    <w:rsid w:val="00BB4103"/>
    <w:rsid w:val="00BB4431"/>
    <w:rsid w:val="00BB443C"/>
    <w:rsid w:val="00BB4CBB"/>
    <w:rsid w:val="00BB4DD1"/>
    <w:rsid w:val="00BB5191"/>
    <w:rsid w:val="00BB5214"/>
    <w:rsid w:val="00BB5786"/>
    <w:rsid w:val="00BB59B3"/>
    <w:rsid w:val="00BB5A3D"/>
    <w:rsid w:val="00BB5C47"/>
    <w:rsid w:val="00BB610D"/>
    <w:rsid w:val="00BB6278"/>
    <w:rsid w:val="00BB64BE"/>
    <w:rsid w:val="00BB6CB3"/>
    <w:rsid w:val="00BB75B4"/>
    <w:rsid w:val="00BB7778"/>
    <w:rsid w:val="00BB7B6F"/>
    <w:rsid w:val="00BB7BAC"/>
    <w:rsid w:val="00BC01DC"/>
    <w:rsid w:val="00BC0800"/>
    <w:rsid w:val="00BC0B43"/>
    <w:rsid w:val="00BC0EB4"/>
    <w:rsid w:val="00BC0F77"/>
    <w:rsid w:val="00BC10E8"/>
    <w:rsid w:val="00BC1281"/>
    <w:rsid w:val="00BC17AE"/>
    <w:rsid w:val="00BC1827"/>
    <w:rsid w:val="00BC18AB"/>
    <w:rsid w:val="00BC18D3"/>
    <w:rsid w:val="00BC1E2D"/>
    <w:rsid w:val="00BC2114"/>
    <w:rsid w:val="00BC24F0"/>
    <w:rsid w:val="00BC2559"/>
    <w:rsid w:val="00BC2627"/>
    <w:rsid w:val="00BC2984"/>
    <w:rsid w:val="00BC2F05"/>
    <w:rsid w:val="00BC3179"/>
    <w:rsid w:val="00BC319E"/>
    <w:rsid w:val="00BC33D6"/>
    <w:rsid w:val="00BC343F"/>
    <w:rsid w:val="00BC3868"/>
    <w:rsid w:val="00BC3890"/>
    <w:rsid w:val="00BC3BBF"/>
    <w:rsid w:val="00BC3CF0"/>
    <w:rsid w:val="00BC3E49"/>
    <w:rsid w:val="00BC40FB"/>
    <w:rsid w:val="00BC43FB"/>
    <w:rsid w:val="00BC471A"/>
    <w:rsid w:val="00BC478A"/>
    <w:rsid w:val="00BC492C"/>
    <w:rsid w:val="00BC4E75"/>
    <w:rsid w:val="00BC508A"/>
    <w:rsid w:val="00BC5200"/>
    <w:rsid w:val="00BC5459"/>
    <w:rsid w:val="00BC5476"/>
    <w:rsid w:val="00BC5559"/>
    <w:rsid w:val="00BC55C3"/>
    <w:rsid w:val="00BC59B6"/>
    <w:rsid w:val="00BC5AE1"/>
    <w:rsid w:val="00BC5B16"/>
    <w:rsid w:val="00BC5DC7"/>
    <w:rsid w:val="00BC62E7"/>
    <w:rsid w:val="00BC6684"/>
    <w:rsid w:val="00BC6A42"/>
    <w:rsid w:val="00BC6C17"/>
    <w:rsid w:val="00BC6C75"/>
    <w:rsid w:val="00BC771E"/>
    <w:rsid w:val="00BC7F95"/>
    <w:rsid w:val="00BD0559"/>
    <w:rsid w:val="00BD0782"/>
    <w:rsid w:val="00BD089C"/>
    <w:rsid w:val="00BD0C1D"/>
    <w:rsid w:val="00BD0C2F"/>
    <w:rsid w:val="00BD144F"/>
    <w:rsid w:val="00BD161A"/>
    <w:rsid w:val="00BD18F7"/>
    <w:rsid w:val="00BD1B7B"/>
    <w:rsid w:val="00BD1C1C"/>
    <w:rsid w:val="00BD1D78"/>
    <w:rsid w:val="00BD1EF7"/>
    <w:rsid w:val="00BD25A3"/>
    <w:rsid w:val="00BD273D"/>
    <w:rsid w:val="00BD290C"/>
    <w:rsid w:val="00BD2CA8"/>
    <w:rsid w:val="00BD2EE8"/>
    <w:rsid w:val="00BD3196"/>
    <w:rsid w:val="00BD3280"/>
    <w:rsid w:val="00BD331D"/>
    <w:rsid w:val="00BD3536"/>
    <w:rsid w:val="00BD3799"/>
    <w:rsid w:val="00BD3DC6"/>
    <w:rsid w:val="00BD3F6F"/>
    <w:rsid w:val="00BD427D"/>
    <w:rsid w:val="00BD45CB"/>
    <w:rsid w:val="00BD460F"/>
    <w:rsid w:val="00BD51C4"/>
    <w:rsid w:val="00BD581D"/>
    <w:rsid w:val="00BD5D00"/>
    <w:rsid w:val="00BD5DA7"/>
    <w:rsid w:val="00BD66DE"/>
    <w:rsid w:val="00BD6B3A"/>
    <w:rsid w:val="00BD6F1B"/>
    <w:rsid w:val="00BD72A8"/>
    <w:rsid w:val="00BD73C2"/>
    <w:rsid w:val="00BD7ABC"/>
    <w:rsid w:val="00BE03C3"/>
    <w:rsid w:val="00BE0691"/>
    <w:rsid w:val="00BE06C7"/>
    <w:rsid w:val="00BE0987"/>
    <w:rsid w:val="00BE1272"/>
    <w:rsid w:val="00BE15D8"/>
    <w:rsid w:val="00BE1A3D"/>
    <w:rsid w:val="00BE21A1"/>
    <w:rsid w:val="00BE2401"/>
    <w:rsid w:val="00BE29C7"/>
    <w:rsid w:val="00BE2C29"/>
    <w:rsid w:val="00BE2EA9"/>
    <w:rsid w:val="00BE37EC"/>
    <w:rsid w:val="00BE3B16"/>
    <w:rsid w:val="00BE4013"/>
    <w:rsid w:val="00BE4700"/>
    <w:rsid w:val="00BE471D"/>
    <w:rsid w:val="00BE4924"/>
    <w:rsid w:val="00BE4BDA"/>
    <w:rsid w:val="00BE4CEC"/>
    <w:rsid w:val="00BE4FE8"/>
    <w:rsid w:val="00BE5B62"/>
    <w:rsid w:val="00BE5F1F"/>
    <w:rsid w:val="00BE603D"/>
    <w:rsid w:val="00BE6394"/>
    <w:rsid w:val="00BE6B11"/>
    <w:rsid w:val="00BE6B7F"/>
    <w:rsid w:val="00BE6C03"/>
    <w:rsid w:val="00BE6EAE"/>
    <w:rsid w:val="00BE6F92"/>
    <w:rsid w:val="00BE71E5"/>
    <w:rsid w:val="00BE7425"/>
    <w:rsid w:val="00BE7496"/>
    <w:rsid w:val="00BE77E4"/>
    <w:rsid w:val="00BE789B"/>
    <w:rsid w:val="00BE7900"/>
    <w:rsid w:val="00BE7DA2"/>
    <w:rsid w:val="00BF0559"/>
    <w:rsid w:val="00BF092A"/>
    <w:rsid w:val="00BF0CE1"/>
    <w:rsid w:val="00BF0D6C"/>
    <w:rsid w:val="00BF0EA5"/>
    <w:rsid w:val="00BF1730"/>
    <w:rsid w:val="00BF1D4D"/>
    <w:rsid w:val="00BF277D"/>
    <w:rsid w:val="00BF2E1B"/>
    <w:rsid w:val="00BF2FE2"/>
    <w:rsid w:val="00BF320A"/>
    <w:rsid w:val="00BF34CE"/>
    <w:rsid w:val="00BF3748"/>
    <w:rsid w:val="00BF37FD"/>
    <w:rsid w:val="00BF39C7"/>
    <w:rsid w:val="00BF4204"/>
    <w:rsid w:val="00BF43C7"/>
    <w:rsid w:val="00BF4F69"/>
    <w:rsid w:val="00BF5065"/>
    <w:rsid w:val="00BF580C"/>
    <w:rsid w:val="00BF5BB3"/>
    <w:rsid w:val="00BF5F6A"/>
    <w:rsid w:val="00BF65FB"/>
    <w:rsid w:val="00BF6A4C"/>
    <w:rsid w:val="00BF6CF9"/>
    <w:rsid w:val="00BF70C8"/>
    <w:rsid w:val="00BF7360"/>
    <w:rsid w:val="00BF74CC"/>
    <w:rsid w:val="00BF74E3"/>
    <w:rsid w:val="00BF7C67"/>
    <w:rsid w:val="00C0078C"/>
    <w:rsid w:val="00C007F5"/>
    <w:rsid w:val="00C00968"/>
    <w:rsid w:val="00C00D1C"/>
    <w:rsid w:val="00C0102C"/>
    <w:rsid w:val="00C0154A"/>
    <w:rsid w:val="00C01B30"/>
    <w:rsid w:val="00C01D6C"/>
    <w:rsid w:val="00C02206"/>
    <w:rsid w:val="00C02441"/>
    <w:rsid w:val="00C02485"/>
    <w:rsid w:val="00C0254E"/>
    <w:rsid w:val="00C0255E"/>
    <w:rsid w:val="00C028A0"/>
    <w:rsid w:val="00C02C5E"/>
    <w:rsid w:val="00C03995"/>
    <w:rsid w:val="00C0454E"/>
    <w:rsid w:val="00C046AB"/>
    <w:rsid w:val="00C0486A"/>
    <w:rsid w:val="00C0520F"/>
    <w:rsid w:val="00C05537"/>
    <w:rsid w:val="00C055A3"/>
    <w:rsid w:val="00C056A3"/>
    <w:rsid w:val="00C05AE6"/>
    <w:rsid w:val="00C0613B"/>
    <w:rsid w:val="00C06BFF"/>
    <w:rsid w:val="00C07A89"/>
    <w:rsid w:val="00C07E6D"/>
    <w:rsid w:val="00C10231"/>
    <w:rsid w:val="00C10575"/>
    <w:rsid w:val="00C109DD"/>
    <w:rsid w:val="00C10BB5"/>
    <w:rsid w:val="00C10FF4"/>
    <w:rsid w:val="00C1115D"/>
    <w:rsid w:val="00C1177C"/>
    <w:rsid w:val="00C11D34"/>
    <w:rsid w:val="00C1261F"/>
    <w:rsid w:val="00C12C75"/>
    <w:rsid w:val="00C12EF4"/>
    <w:rsid w:val="00C12FD2"/>
    <w:rsid w:val="00C13193"/>
    <w:rsid w:val="00C13396"/>
    <w:rsid w:val="00C1371F"/>
    <w:rsid w:val="00C138DE"/>
    <w:rsid w:val="00C13B17"/>
    <w:rsid w:val="00C13B1F"/>
    <w:rsid w:val="00C13BEF"/>
    <w:rsid w:val="00C14152"/>
    <w:rsid w:val="00C14157"/>
    <w:rsid w:val="00C1425C"/>
    <w:rsid w:val="00C145AB"/>
    <w:rsid w:val="00C14BE6"/>
    <w:rsid w:val="00C1530A"/>
    <w:rsid w:val="00C158C6"/>
    <w:rsid w:val="00C16743"/>
    <w:rsid w:val="00C16C0D"/>
    <w:rsid w:val="00C16FD9"/>
    <w:rsid w:val="00C172AB"/>
    <w:rsid w:val="00C17734"/>
    <w:rsid w:val="00C17816"/>
    <w:rsid w:val="00C20108"/>
    <w:rsid w:val="00C20287"/>
    <w:rsid w:val="00C204ED"/>
    <w:rsid w:val="00C20A8A"/>
    <w:rsid w:val="00C20AF8"/>
    <w:rsid w:val="00C210D5"/>
    <w:rsid w:val="00C21176"/>
    <w:rsid w:val="00C21355"/>
    <w:rsid w:val="00C217A9"/>
    <w:rsid w:val="00C21E26"/>
    <w:rsid w:val="00C21E53"/>
    <w:rsid w:val="00C22141"/>
    <w:rsid w:val="00C22145"/>
    <w:rsid w:val="00C22230"/>
    <w:rsid w:val="00C225BA"/>
    <w:rsid w:val="00C226BD"/>
    <w:rsid w:val="00C2280E"/>
    <w:rsid w:val="00C22B4F"/>
    <w:rsid w:val="00C22C73"/>
    <w:rsid w:val="00C22D21"/>
    <w:rsid w:val="00C2300F"/>
    <w:rsid w:val="00C23509"/>
    <w:rsid w:val="00C238E1"/>
    <w:rsid w:val="00C23AF3"/>
    <w:rsid w:val="00C24038"/>
    <w:rsid w:val="00C24148"/>
    <w:rsid w:val="00C24192"/>
    <w:rsid w:val="00C2471E"/>
    <w:rsid w:val="00C24C7C"/>
    <w:rsid w:val="00C264A6"/>
    <w:rsid w:val="00C26B46"/>
    <w:rsid w:val="00C26CDF"/>
    <w:rsid w:val="00C2724C"/>
    <w:rsid w:val="00C273A1"/>
    <w:rsid w:val="00C274E7"/>
    <w:rsid w:val="00C27E1F"/>
    <w:rsid w:val="00C3007D"/>
    <w:rsid w:val="00C3010E"/>
    <w:rsid w:val="00C305FF"/>
    <w:rsid w:val="00C30CCE"/>
    <w:rsid w:val="00C30EC8"/>
    <w:rsid w:val="00C30F47"/>
    <w:rsid w:val="00C31199"/>
    <w:rsid w:val="00C3192F"/>
    <w:rsid w:val="00C31EBC"/>
    <w:rsid w:val="00C31FFE"/>
    <w:rsid w:val="00C32087"/>
    <w:rsid w:val="00C32538"/>
    <w:rsid w:val="00C32BE1"/>
    <w:rsid w:val="00C32C0E"/>
    <w:rsid w:val="00C331D2"/>
    <w:rsid w:val="00C33326"/>
    <w:rsid w:val="00C3360F"/>
    <w:rsid w:val="00C339A0"/>
    <w:rsid w:val="00C3465A"/>
    <w:rsid w:val="00C34907"/>
    <w:rsid w:val="00C34B7A"/>
    <w:rsid w:val="00C34C0A"/>
    <w:rsid w:val="00C35004"/>
    <w:rsid w:val="00C354C5"/>
    <w:rsid w:val="00C35A11"/>
    <w:rsid w:val="00C35A7A"/>
    <w:rsid w:val="00C36014"/>
    <w:rsid w:val="00C37399"/>
    <w:rsid w:val="00C37A3F"/>
    <w:rsid w:val="00C40127"/>
    <w:rsid w:val="00C405D0"/>
    <w:rsid w:val="00C409D6"/>
    <w:rsid w:val="00C4115F"/>
    <w:rsid w:val="00C41DAF"/>
    <w:rsid w:val="00C41DCD"/>
    <w:rsid w:val="00C420A1"/>
    <w:rsid w:val="00C4217A"/>
    <w:rsid w:val="00C42310"/>
    <w:rsid w:val="00C42493"/>
    <w:rsid w:val="00C42B1D"/>
    <w:rsid w:val="00C42C30"/>
    <w:rsid w:val="00C42D3A"/>
    <w:rsid w:val="00C42DE5"/>
    <w:rsid w:val="00C42F47"/>
    <w:rsid w:val="00C4334A"/>
    <w:rsid w:val="00C43772"/>
    <w:rsid w:val="00C438A8"/>
    <w:rsid w:val="00C43C00"/>
    <w:rsid w:val="00C43C15"/>
    <w:rsid w:val="00C43CFC"/>
    <w:rsid w:val="00C44470"/>
    <w:rsid w:val="00C44910"/>
    <w:rsid w:val="00C4496F"/>
    <w:rsid w:val="00C4524C"/>
    <w:rsid w:val="00C45337"/>
    <w:rsid w:val="00C453A5"/>
    <w:rsid w:val="00C458A4"/>
    <w:rsid w:val="00C466C9"/>
    <w:rsid w:val="00C46AEC"/>
    <w:rsid w:val="00C46E9D"/>
    <w:rsid w:val="00C46FE3"/>
    <w:rsid w:val="00C472E0"/>
    <w:rsid w:val="00C4759A"/>
    <w:rsid w:val="00C47A96"/>
    <w:rsid w:val="00C47D48"/>
    <w:rsid w:val="00C47E49"/>
    <w:rsid w:val="00C47FA0"/>
    <w:rsid w:val="00C50E98"/>
    <w:rsid w:val="00C50F31"/>
    <w:rsid w:val="00C51192"/>
    <w:rsid w:val="00C51437"/>
    <w:rsid w:val="00C5147E"/>
    <w:rsid w:val="00C517B0"/>
    <w:rsid w:val="00C518B5"/>
    <w:rsid w:val="00C51953"/>
    <w:rsid w:val="00C51A3E"/>
    <w:rsid w:val="00C51ECD"/>
    <w:rsid w:val="00C52268"/>
    <w:rsid w:val="00C524D4"/>
    <w:rsid w:val="00C52EDE"/>
    <w:rsid w:val="00C53940"/>
    <w:rsid w:val="00C53AC6"/>
    <w:rsid w:val="00C53BAE"/>
    <w:rsid w:val="00C53E36"/>
    <w:rsid w:val="00C53F69"/>
    <w:rsid w:val="00C53FA0"/>
    <w:rsid w:val="00C54780"/>
    <w:rsid w:val="00C5484C"/>
    <w:rsid w:val="00C54CEE"/>
    <w:rsid w:val="00C55908"/>
    <w:rsid w:val="00C55AEB"/>
    <w:rsid w:val="00C55C8F"/>
    <w:rsid w:val="00C55CB0"/>
    <w:rsid w:val="00C55D9A"/>
    <w:rsid w:val="00C561A1"/>
    <w:rsid w:val="00C56624"/>
    <w:rsid w:val="00C56A52"/>
    <w:rsid w:val="00C56B03"/>
    <w:rsid w:val="00C56B39"/>
    <w:rsid w:val="00C56E2F"/>
    <w:rsid w:val="00C56F4B"/>
    <w:rsid w:val="00C5707F"/>
    <w:rsid w:val="00C574F9"/>
    <w:rsid w:val="00C5776A"/>
    <w:rsid w:val="00C57982"/>
    <w:rsid w:val="00C579DE"/>
    <w:rsid w:val="00C57A82"/>
    <w:rsid w:val="00C57E44"/>
    <w:rsid w:val="00C57EFF"/>
    <w:rsid w:val="00C57F14"/>
    <w:rsid w:val="00C57FC4"/>
    <w:rsid w:val="00C60097"/>
    <w:rsid w:val="00C60332"/>
    <w:rsid w:val="00C60512"/>
    <w:rsid w:val="00C606CA"/>
    <w:rsid w:val="00C611DA"/>
    <w:rsid w:val="00C6201F"/>
    <w:rsid w:val="00C62855"/>
    <w:rsid w:val="00C62AA7"/>
    <w:rsid w:val="00C62D6D"/>
    <w:rsid w:val="00C62DFA"/>
    <w:rsid w:val="00C6348A"/>
    <w:rsid w:val="00C636E8"/>
    <w:rsid w:val="00C638DB"/>
    <w:rsid w:val="00C63900"/>
    <w:rsid w:val="00C63D64"/>
    <w:rsid w:val="00C64333"/>
    <w:rsid w:val="00C64457"/>
    <w:rsid w:val="00C64631"/>
    <w:rsid w:val="00C64A78"/>
    <w:rsid w:val="00C64B4E"/>
    <w:rsid w:val="00C64ED8"/>
    <w:rsid w:val="00C64F1F"/>
    <w:rsid w:val="00C64F31"/>
    <w:rsid w:val="00C65320"/>
    <w:rsid w:val="00C65960"/>
    <w:rsid w:val="00C65C25"/>
    <w:rsid w:val="00C65DCD"/>
    <w:rsid w:val="00C6628D"/>
    <w:rsid w:val="00C6641E"/>
    <w:rsid w:val="00C66456"/>
    <w:rsid w:val="00C668C8"/>
    <w:rsid w:val="00C66C13"/>
    <w:rsid w:val="00C672B0"/>
    <w:rsid w:val="00C6735D"/>
    <w:rsid w:val="00C6753B"/>
    <w:rsid w:val="00C70265"/>
    <w:rsid w:val="00C703CD"/>
    <w:rsid w:val="00C70621"/>
    <w:rsid w:val="00C7065A"/>
    <w:rsid w:val="00C709DB"/>
    <w:rsid w:val="00C70EFC"/>
    <w:rsid w:val="00C71C0B"/>
    <w:rsid w:val="00C71F22"/>
    <w:rsid w:val="00C7243C"/>
    <w:rsid w:val="00C72A79"/>
    <w:rsid w:val="00C72D91"/>
    <w:rsid w:val="00C73581"/>
    <w:rsid w:val="00C73E83"/>
    <w:rsid w:val="00C73FD2"/>
    <w:rsid w:val="00C740F9"/>
    <w:rsid w:val="00C742C7"/>
    <w:rsid w:val="00C74636"/>
    <w:rsid w:val="00C749A1"/>
    <w:rsid w:val="00C75F09"/>
    <w:rsid w:val="00C76219"/>
    <w:rsid w:val="00C7685A"/>
    <w:rsid w:val="00C768E0"/>
    <w:rsid w:val="00C76AA2"/>
    <w:rsid w:val="00C76FE8"/>
    <w:rsid w:val="00C778F0"/>
    <w:rsid w:val="00C8010E"/>
    <w:rsid w:val="00C80394"/>
    <w:rsid w:val="00C8056C"/>
    <w:rsid w:val="00C805DD"/>
    <w:rsid w:val="00C80667"/>
    <w:rsid w:val="00C808CA"/>
    <w:rsid w:val="00C80E7B"/>
    <w:rsid w:val="00C81149"/>
    <w:rsid w:val="00C81382"/>
    <w:rsid w:val="00C81B98"/>
    <w:rsid w:val="00C81C20"/>
    <w:rsid w:val="00C81C47"/>
    <w:rsid w:val="00C81DE2"/>
    <w:rsid w:val="00C8218E"/>
    <w:rsid w:val="00C8251B"/>
    <w:rsid w:val="00C827C3"/>
    <w:rsid w:val="00C8293A"/>
    <w:rsid w:val="00C829FF"/>
    <w:rsid w:val="00C82BB5"/>
    <w:rsid w:val="00C82F63"/>
    <w:rsid w:val="00C8306F"/>
    <w:rsid w:val="00C83878"/>
    <w:rsid w:val="00C83F08"/>
    <w:rsid w:val="00C841BF"/>
    <w:rsid w:val="00C849D5"/>
    <w:rsid w:val="00C84F89"/>
    <w:rsid w:val="00C8533F"/>
    <w:rsid w:val="00C85479"/>
    <w:rsid w:val="00C85817"/>
    <w:rsid w:val="00C8595C"/>
    <w:rsid w:val="00C85CF3"/>
    <w:rsid w:val="00C85E66"/>
    <w:rsid w:val="00C8639F"/>
    <w:rsid w:val="00C86927"/>
    <w:rsid w:val="00C86EFD"/>
    <w:rsid w:val="00C87184"/>
    <w:rsid w:val="00C872C3"/>
    <w:rsid w:val="00C87876"/>
    <w:rsid w:val="00C87948"/>
    <w:rsid w:val="00C87E6D"/>
    <w:rsid w:val="00C907A4"/>
    <w:rsid w:val="00C90867"/>
    <w:rsid w:val="00C90A3A"/>
    <w:rsid w:val="00C90E1F"/>
    <w:rsid w:val="00C91673"/>
    <w:rsid w:val="00C91D6C"/>
    <w:rsid w:val="00C922F5"/>
    <w:rsid w:val="00C926F6"/>
    <w:rsid w:val="00C927CE"/>
    <w:rsid w:val="00C92CB9"/>
    <w:rsid w:val="00C9395C"/>
    <w:rsid w:val="00C93B57"/>
    <w:rsid w:val="00C93C0F"/>
    <w:rsid w:val="00C93D2C"/>
    <w:rsid w:val="00C94240"/>
    <w:rsid w:val="00C942FB"/>
    <w:rsid w:val="00C947E2"/>
    <w:rsid w:val="00C94A19"/>
    <w:rsid w:val="00C94F21"/>
    <w:rsid w:val="00C951C3"/>
    <w:rsid w:val="00C95595"/>
    <w:rsid w:val="00C95E86"/>
    <w:rsid w:val="00C9611E"/>
    <w:rsid w:val="00C96432"/>
    <w:rsid w:val="00C97891"/>
    <w:rsid w:val="00C978BE"/>
    <w:rsid w:val="00CA028F"/>
    <w:rsid w:val="00CA0951"/>
    <w:rsid w:val="00CA0CE9"/>
    <w:rsid w:val="00CA107E"/>
    <w:rsid w:val="00CA15A2"/>
    <w:rsid w:val="00CA1883"/>
    <w:rsid w:val="00CA1AEE"/>
    <w:rsid w:val="00CA2059"/>
    <w:rsid w:val="00CA26BD"/>
    <w:rsid w:val="00CA2F5C"/>
    <w:rsid w:val="00CA302F"/>
    <w:rsid w:val="00CA35A0"/>
    <w:rsid w:val="00CA391C"/>
    <w:rsid w:val="00CA3AF5"/>
    <w:rsid w:val="00CA3DB6"/>
    <w:rsid w:val="00CA4099"/>
    <w:rsid w:val="00CA4209"/>
    <w:rsid w:val="00CA567E"/>
    <w:rsid w:val="00CA5C24"/>
    <w:rsid w:val="00CA5E3A"/>
    <w:rsid w:val="00CA5E79"/>
    <w:rsid w:val="00CA5FD3"/>
    <w:rsid w:val="00CA68BF"/>
    <w:rsid w:val="00CA6BE1"/>
    <w:rsid w:val="00CA6EEF"/>
    <w:rsid w:val="00CA7027"/>
    <w:rsid w:val="00CA7E86"/>
    <w:rsid w:val="00CB0383"/>
    <w:rsid w:val="00CB04D1"/>
    <w:rsid w:val="00CB0E0B"/>
    <w:rsid w:val="00CB1020"/>
    <w:rsid w:val="00CB11A2"/>
    <w:rsid w:val="00CB1731"/>
    <w:rsid w:val="00CB29BE"/>
    <w:rsid w:val="00CB3041"/>
    <w:rsid w:val="00CB326E"/>
    <w:rsid w:val="00CB33A3"/>
    <w:rsid w:val="00CB3558"/>
    <w:rsid w:val="00CB35EE"/>
    <w:rsid w:val="00CB379A"/>
    <w:rsid w:val="00CB39A3"/>
    <w:rsid w:val="00CB3CE3"/>
    <w:rsid w:val="00CB3F62"/>
    <w:rsid w:val="00CB42AF"/>
    <w:rsid w:val="00CB4556"/>
    <w:rsid w:val="00CB46B3"/>
    <w:rsid w:val="00CB46FE"/>
    <w:rsid w:val="00CB4DFC"/>
    <w:rsid w:val="00CB533D"/>
    <w:rsid w:val="00CB64D7"/>
    <w:rsid w:val="00CB687A"/>
    <w:rsid w:val="00CB6A6C"/>
    <w:rsid w:val="00CB6AA6"/>
    <w:rsid w:val="00CB70C3"/>
    <w:rsid w:val="00CB716F"/>
    <w:rsid w:val="00CB7E30"/>
    <w:rsid w:val="00CC0370"/>
    <w:rsid w:val="00CC040E"/>
    <w:rsid w:val="00CC0C07"/>
    <w:rsid w:val="00CC0DE5"/>
    <w:rsid w:val="00CC22D3"/>
    <w:rsid w:val="00CC230A"/>
    <w:rsid w:val="00CC250B"/>
    <w:rsid w:val="00CC2D01"/>
    <w:rsid w:val="00CC2D23"/>
    <w:rsid w:val="00CC2EED"/>
    <w:rsid w:val="00CC3020"/>
    <w:rsid w:val="00CC3260"/>
    <w:rsid w:val="00CC373C"/>
    <w:rsid w:val="00CC3AF3"/>
    <w:rsid w:val="00CC3F1F"/>
    <w:rsid w:val="00CC4097"/>
    <w:rsid w:val="00CC41E4"/>
    <w:rsid w:val="00CC49E4"/>
    <w:rsid w:val="00CC4EC9"/>
    <w:rsid w:val="00CC50AD"/>
    <w:rsid w:val="00CC5210"/>
    <w:rsid w:val="00CC5312"/>
    <w:rsid w:val="00CC5708"/>
    <w:rsid w:val="00CC5D23"/>
    <w:rsid w:val="00CC62ED"/>
    <w:rsid w:val="00CC6346"/>
    <w:rsid w:val="00CC6633"/>
    <w:rsid w:val="00CC6771"/>
    <w:rsid w:val="00CC683A"/>
    <w:rsid w:val="00CC68C3"/>
    <w:rsid w:val="00CC6E50"/>
    <w:rsid w:val="00CC70C0"/>
    <w:rsid w:val="00CC724D"/>
    <w:rsid w:val="00CC75D9"/>
    <w:rsid w:val="00CC76C2"/>
    <w:rsid w:val="00CC7714"/>
    <w:rsid w:val="00CC7A5E"/>
    <w:rsid w:val="00CD0132"/>
    <w:rsid w:val="00CD048B"/>
    <w:rsid w:val="00CD04A2"/>
    <w:rsid w:val="00CD05C7"/>
    <w:rsid w:val="00CD0B0F"/>
    <w:rsid w:val="00CD0F0C"/>
    <w:rsid w:val="00CD0FE3"/>
    <w:rsid w:val="00CD10A1"/>
    <w:rsid w:val="00CD120D"/>
    <w:rsid w:val="00CD17EB"/>
    <w:rsid w:val="00CD19AE"/>
    <w:rsid w:val="00CD1F19"/>
    <w:rsid w:val="00CD2742"/>
    <w:rsid w:val="00CD2AFA"/>
    <w:rsid w:val="00CD2D36"/>
    <w:rsid w:val="00CD2F29"/>
    <w:rsid w:val="00CD2FB9"/>
    <w:rsid w:val="00CD3030"/>
    <w:rsid w:val="00CD31E2"/>
    <w:rsid w:val="00CD3250"/>
    <w:rsid w:val="00CD3911"/>
    <w:rsid w:val="00CD3DCE"/>
    <w:rsid w:val="00CD3DD2"/>
    <w:rsid w:val="00CD4106"/>
    <w:rsid w:val="00CD4140"/>
    <w:rsid w:val="00CD4B57"/>
    <w:rsid w:val="00CD4E93"/>
    <w:rsid w:val="00CD4F77"/>
    <w:rsid w:val="00CD5B18"/>
    <w:rsid w:val="00CD6569"/>
    <w:rsid w:val="00CD6999"/>
    <w:rsid w:val="00CD6D99"/>
    <w:rsid w:val="00CD6ED3"/>
    <w:rsid w:val="00CD71F5"/>
    <w:rsid w:val="00CD7243"/>
    <w:rsid w:val="00CD7631"/>
    <w:rsid w:val="00CD7B72"/>
    <w:rsid w:val="00CD7E84"/>
    <w:rsid w:val="00CD7FD7"/>
    <w:rsid w:val="00CE02CF"/>
    <w:rsid w:val="00CE0591"/>
    <w:rsid w:val="00CE103B"/>
    <w:rsid w:val="00CE149F"/>
    <w:rsid w:val="00CE1735"/>
    <w:rsid w:val="00CE1943"/>
    <w:rsid w:val="00CE1A9D"/>
    <w:rsid w:val="00CE1F39"/>
    <w:rsid w:val="00CE1F41"/>
    <w:rsid w:val="00CE20BE"/>
    <w:rsid w:val="00CE21BE"/>
    <w:rsid w:val="00CE25F8"/>
    <w:rsid w:val="00CE26B7"/>
    <w:rsid w:val="00CE26C0"/>
    <w:rsid w:val="00CE276B"/>
    <w:rsid w:val="00CE2983"/>
    <w:rsid w:val="00CE2EDD"/>
    <w:rsid w:val="00CE2EF6"/>
    <w:rsid w:val="00CE3980"/>
    <w:rsid w:val="00CE3AE1"/>
    <w:rsid w:val="00CE3EA0"/>
    <w:rsid w:val="00CE3EDB"/>
    <w:rsid w:val="00CE4117"/>
    <w:rsid w:val="00CE4D4D"/>
    <w:rsid w:val="00CE4F20"/>
    <w:rsid w:val="00CE5342"/>
    <w:rsid w:val="00CE5447"/>
    <w:rsid w:val="00CE57FC"/>
    <w:rsid w:val="00CE5E29"/>
    <w:rsid w:val="00CE65AE"/>
    <w:rsid w:val="00CE6B89"/>
    <w:rsid w:val="00CE72F7"/>
    <w:rsid w:val="00CE78F0"/>
    <w:rsid w:val="00CF014B"/>
    <w:rsid w:val="00CF0165"/>
    <w:rsid w:val="00CF063D"/>
    <w:rsid w:val="00CF0969"/>
    <w:rsid w:val="00CF0E9D"/>
    <w:rsid w:val="00CF0EB4"/>
    <w:rsid w:val="00CF12EE"/>
    <w:rsid w:val="00CF15A7"/>
    <w:rsid w:val="00CF1909"/>
    <w:rsid w:val="00CF2640"/>
    <w:rsid w:val="00CF2649"/>
    <w:rsid w:val="00CF2B57"/>
    <w:rsid w:val="00CF2E09"/>
    <w:rsid w:val="00CF334E"/>
    <w:rsid w:val="00CF3BB9"/>
    <w:rsid w:val="00CF3D65"/>
    <w:rsid w:val="00CF41C3"/>
    <w:rsid w:val="00CF461E"/>
    <w:rsid w:val="00CF47C5"/>
    <w:rsid w:val="00CF5340"/>
    <w:rsid w:val="00CF53F2"/>
    <w:rsid w:val="00CF5B2B"/>
    <w:rsid w:val="00CF5D44"/>
    <w:rsid w:val="00CF5F84"/>
    <w:rsid w:val="00CF6394"/>
    <w:rsid w:val="00CF6695"/>
    <w:rsid w:val="00CF68A9"/>
    <w:rsid w:val="00CF68AF"/>
    <w:rsid w:val="00CF6C05"/>
    <w:rsid w:val="00CF6DFD"/>
    <w:rsid w:val="00CF6E8F"/>
    <w:rsid w:val="00CF7381"/>
    <w:rsid w:val="00CF7C8E"/>
    <w:rsid w:val="00D00431"/>
    <w:rsid w:val="00D0044D"/>
    <w:rsid w:val="00D00459"/>
    <w:rsid w:val="00D006FE"/>
    <w:rsid w:val="00D00CEF"/>
    <w:rsid w:val="00D00DBD"/>
    <w:rsid w:val="00D00E1E"/>
    <w:rsid w:val="00D01601"/>
    <w:rsid w:val="00D01A59"/>
    <w:rsid w:val="00D01AAB"/>
    <w:rsid w:val="00D020FB"/>
    <w:rsid w:val="00D02249"/>
    <w:rsid w:val="00D022EC"/>
    <w:rsid w:val="00D02E6D"/>
    <w:rsid w:val="00D0388F"/>
    <w:rsid w:val="00D039E8"/>
    <w:rsid w:val="00D03C71"/>
    <w:rsid w:val="00D03D5E"/>
    <w:rsid w:val="00D03E01"/>
    <w:rsid w:val="00D041E0"/>
    <w:rsid w:val="00D04306"/>
    <w:rsid w:val="00D048CA"/>
    <w:rsid w:val="00D049AB"/>
    <w:rsid w:val="00D049C0"/>
    <w:rsid w:val="00D05387"/>
    <w:rsid w:val="00D053E4"/>
    <w:rsid w:val="00D0551F"/>
    <w:rsid w:val="00D055E8"/>
    <w:rsid w:val="00D0569F"/>
    <w:rsid w:val="00D057FB"/>
    <w:rsid w:val="00D058CD"/>
    <w:rsid w:val="00D05A73"/>
    <w:rsid w:val="00D05CAA"/>
    <w:rsid w:val="00D05EF2"/>
    <w:rsid w:val="00D06154"/>
    <w:rsid w:val="00D06381"/>
    <w:rsid w:val="00D0646A"/>
    <w:rsid w:val="00D06691"/>
    <w:rsid w:val="00D0694C"/>
    <w:rsid w:val="00D06C3D"/>
    <w:rsid w:val="00D06C5E"/>
    <w:rsid w:val="00D06CFD"/>
    <w:rsid w:val="00D06FC0"/>
    <w:rsid w:val="00D072F5"/>
    <w:rsid w:val="00D07385"/>
    <w:rsid w:val="00D073D5"/>
    <w:rsid w:val="00D07574"/>
    <w:rsid w:val="00D07A9A"/>
    <w:rsid w:val="00D07BD7"/>
    <w:rsid w:val="00D1028D"/>
    <w:rsid w:val="00D104FD"/>
    <w:rsid w:val="00D10625"/>
    <w:rsid w:val="00D10CB0"/>
    <w:rsid w:val="00D10CEC"/>
    <w:rsid w:val="00D110DD"/>
    <w:rsid w:val="00D11273"/>
    <w:rsid w:val="00D11376"/>
    <w:rsid w:val="00D118CE"/>
    <w:rsid w:val="00D11BF7"/>
    <w:rsid w:val="00D120B4"/>
    <w:rsid w:val="00D123AD"/>
    <w:rsid w:val="00D12C13"/>
    <w:rsid w:val="00D132E8"/>
    <w:rsid w:val="00D13541"/>
    <w:rsid w:val="00D135CC"/>
    <w:rsid w:val="00D1395F"/>
    <w:rsid w:val="00D13E0E"/>
    <w:rsid w:val="00D14065"/>
    <w:rsid w:val="00D14A15"/>
    <w:rsid w:val="00D14CA1"/>
    <w:rsid w:val="00D156E1"/>
    <w:rsid w:val="00D15B46"/>
    <w:rsid w:val="00D15CAB"/>
    <w:rsid w:val="00D160AF"/>
    <w:rsid w:val="00D16385"/>
    <w:rsid w:val="00D16B39"/>
    <w:rsid w:val="00D16B9D"/>
    <w:rsid w:val="00D171AD"/>
    <w:rsid w:val="00D17A03"/>
    <w:rsid w:val="00D17A96"/>
    <w:rsid w:val="00D17B0C"/>
    <w:rsid w:val="00D17C24"/>
    <w:rsid w:val="00D202A7"/>
    <w:rsid w:val="00D206CB"/>
    <w:rsid w:val="00D20B17"/>
    <w:rsid w:val="00D20E51"/>
    <w:rsid w:val="00D20ED4"/>
    <w:rsid w:val="00D2130B"/>
    <w:rsid w:val="00D21668"/>
    <w:rsid w:val="00D220A6"/>
    <w:rsid w:val="00D225F2"/>
    <w:rsid w:val="00D22615"/>
    <w:rsid w:val="00D227C7"/>
    <w:rsid w:val="00D230EA"/>
    <w:rsid w:val="00D23169"/>
    <w:rsid w:val="00D231F7"/>
    <w:rsid w:val="00D23882"/>
    <w:rsid w:val="00D238F7"/>
    <w:rsid w:val="00D23942"/>
    <w:rsid w:val="00D23C9B"/>
    <w:rsid w:val="00D2476F"/>
    <w:rsid w:val="00D24969"/>
    <w:rsid w:val="00D24C3F"/>
    <w:rsid w:val="00D24D47"/>
    <w:rsid w:val="00D24D65"/>
    <w:rsid w:val="00D25786"/>
    <w:rsid w:val="00D25B00"/>
    <w:rsid w:val="00D25C1F"/>
    <w:rsid w:val="00D25F7D"/>
    <w:rsid w:val="00D26447"/>
    <w:rsid w:val="00D26898"/>
    <w:rsid w:val="00D2689A"/>
    <w:rsid w:val="00D26D66"/>
    <w:rsid w:val="00D27361"/>
    <w:rsid w:val="00D273C7"/>
    <w:rsid w:val="00D279E1"/>
    <w:rsid w:val="00D279EA"/>
    <w:rsid w:val="00D30177"/>
    <w:rsid w:val="00D3017F"/>
    <w:rsid w:val="00D30598"/>
    <w:rsid w:val="00D306B5"/>
    <w:rsid w:val="00D30E90"/>
    <w:rsid w:val="00D30EBF"/>
    <w:rsid w:val="00D31213"/>
    <w:rsid w:val="00D31828"/>
    <w:rsid w:val="00D3191C"/>
    <w:rsid w:val="00D3204F"/>
    <w:rsid w:val="00D32139"/>
    <w:rsid w:val="00D32755"/>
    <w:rsid w:val="00D3284C"/>
    <w:rsid w:val="00D32883"/>
    <w:rsid w:val="00D328E8"/>
    <w:rsid w:val="00D329DB"/>
    <w:rsid w:val="00D32A91"/>
    <w:rsid w:val="00D333FA"/>
    <w:rsid w:val="00D34503"/>
    <w:rsid w:val="00D345A7"/>
    <w:rsid w:val="00D34C13"/>
    <w:rsid w:val="00D35C02"/>
    <w:rsid w:val="00D36996"/>
    <w:rsid w:val="00D3701C"/>
    <w:rsid w:val="00D370AF"/>
    <w:rsid w:val="00D370DA"/>
    <w:rsid w:val="00D372C8"/>
    <w:rsid w:val="00D372D7"/>
    <w:rsid w:val="00D37560"/>
    <w:rsid w:val="00D379CA"/>
    <w:rsid w:val="00D37D31"/>
    <w:rsid w:val="00D40190"/>
    <w:rsid w:val="00D407B8"/>
    <w:rsid w:val="00D40B31"/>
    <w:rsid w:val="00D40B94"/>
    <w:rsid w:val="00D41831"/>
    <w:rsid w:val="00D41C4E"/>
    <w:rsid w:val="00D41FA8"/>
    <w:rsid w:val="00D4241C"/>
    <w:rsid w:val="00D42846"/>
    <w:rsid w:val="00D428AE"/>
    <w:rsid w:val="00D42B7D"/>
    <w:rsid w:val="00D42BF5"/>
    <w:rsid w:val="00D42D72"/>
    <w:rsid w:val="00D42E7E"/>
    <w:rsid w:val="00D43083"/>
    <w:rsid w:val="00D430C3"/>
    <w:rsid w:val="00D43F66"/>
    <w:rsid w:val="00D44168"/>
    <w:rsid w:val="00D44355"/>
    <w:rsid w:val="00D445F8"/>
    <w:rsid w:val="00D4484B"/>
    <w:rsid w:val="00D44E30"/>
    <w:rsid w:val="00D45302"/>
    <w:rsid w:val="00D453F2"/>
    <w:rsid w:val="00D45DAA"/>
    <w:rsid w:val="00D465BD"/>
    <w:rsid w:val="00D46844"/>
    <w:rsid w:val="00D4698D"/>
    <w:rsid w:val="00D46BF3"/>
    <w:rsid w:val="00D46ECF"/>
    <w:rsid w:val="00D47688"/>
    <w:rsid w:val="00D477BC"/>
    <w:rsid w:val="00D47DBC"/>
    <w:rsid w:val="00D50202"/>
    <w:rsid w:val="00D50A2B"/>
    <w:rsid w:val="00D50AD2"/>
    <w:rsid w:val="00D51107"/>
    <w:rsid w:val="00D512E0"/>
    <w:rsid w:val="00D513B7"/>
    <w:rsid w:val="00D516D9"/>
    <w:rsid w:val="00D516F7"/>
    <w:rsid w:val="00D51908"/>
    <w:rsid w:val="00D51F7E"/>
    <w:rsid w:val="00D521C4"/>
    <w:rsid w:val="00D52396"/>
    <w:rsid w:val="00D52780"/>
    <w:rsid w:val="00D528D3"/>
    <w:rsid w:val="00D533B6"/>
    <w:rsid w:val="00D5359A"/>
    <w:rsid w:val="00D5383A"/>
    <w:rsid w:val="00D5451A"/>
    <w:rsid w:val="00D545B8"/>
    <w:rsid w:val="00D54619"/>
    <w:rsid w:val="00D547ED"/>
    <w:rsid w:val="00D54896"/>
    <w:rsid w:val="00D54985"/>
    <w:rsid w:val="00D550C2"/>
    <w:rsid w:val="00D550CD"/>
    <w:rsid w:val="00D55179"/>
    <w:rsid w:val="00D5564B"/>
    <w:rsid w:val="00D559FC"/>
    <w:rsid w:val="00D563CB"/>
    <w:rsid w:val="00D56B3E"/>
    <w:rsid w:val="00D572DA"/>
    <w:rsid w:val="00D603C5"/>
    <w:rsid w:val="00D604D9"/>
    <w:rsid w:val="00D607AB"/>
    <w:rsid w:val="00D60E10"/>
    <w:rsid w:val="00D60F7A"/>
    <w:rsid w:val="00D61040"/>
    <w:rsid w:val="00D615C1"/>
    <w:rsid w:val="00D61D7B"/>
    <w:rsid w:val="00D61F13"/>
    <w:rsid w:val="00D61F77"/>
    <w:rsid w:val="00D61F8D"/>
    <w:rsid w:val="00D626E4"/>
    <w:rsid w:val="00D62771"/>
    <w:rsid w:val="00D62CE6"/>
    <w:rsid w:val="00D634A7"/>
    <w:rsid w:val="00D63B35"/>
    <w:rsid w:val="00D63B84"/>
    <w:rsid w:val="00D63DEC"/>
    <w:rsid w:val="00D642AE"/>
    <w:rsid w:val="00D644EF"/>
    <w:rsid w:val="00D64685"/>
    <w:rsid w:val="00D646CC"/>
    <w:rsid w:val="00D648C5"/>
    <w:rsid w:val="00D64D4E"/>
    <w:rsid w:val="00D65144"/>
    <w:rsid w:val="00D6548E"/>
    <w:rsid w:val="00D656B3"/>
    <w:rsid w:val="00D65BEB"/>
    <w:rsid w:val="00D661A1"/>
    <w:rsid w:val="00D66B35"/>
    <w:rsid w:val="00D67757"/>
    <w:rsid w:val="00D67C01"/>
    <w:rsid w:val="00D67F8E"/>
    <w:rsid w:val="00D70F0C"/>
    <w:rsid w:val="00D711B7"/>
    <w:rsid w:val="00D7169A"/>
    <w:rsid w:val="00D72AFC"/>
    <w:rsid w:val="00D72C9C"/>
    <w:rsid w:val="00D73495"/>
    <w:rsid w:val="00D73918"/>
    <w:rsid w:val="00D73E0F"/>
    <w:rsid w:val="00D741FC"/>
    <w:rsid w:val="00D7442C"/>
    <w:rsid w:val="00D744E5"/>
    <w:rsid w:val="00D745CE"/>
    <w:rsid w:val="00D75F90"/>
    <w:rsid w:val="00D7621C"/>
    <w:rsid w:val="00D766DC"/>
    <w:rsid w:val="00D77210"/>
    <w:rsid w:val="00D7774B"/>
    <w:rsid w:val="00D7780C"/>
    <w:rsid w:val="00D7796A"/>
    <w:rsid w:val="00D77B06"/>
    <w:rsid w:val="00D77D61"/>
    <w:rsid w:val="00D80316"/>
    <w:rsid w:val="00D805F5"/>
    <w:rsid w:val="00D809F9"/>
    <w:rsid w:val="00D80B14"/>
    <w:rsid w:val="00D80D10"/>
    <w:rsid w:val="00D80F88"/>
    <w:rsid w:val="00D8115A"/>
    <w:rsid w:val="00D81161"/>
    <w:rsid w:val="00D8131C"/>
    <w:rsid w:val="00D81CD6"/>
    <w:rsid w:val="00D81D84"/>
    <w:rsid w:val="00D821AB"/>
    <w:rsid w:val="00D825D6"/>
    <w:rsid w:val="00D828FC"/>
    <w:rsid w:val="00D82930"/>
    <w:rsid w:val="00D82AC0"/>
    <w:rsid w:val="00D8390D"/>
    <w:rsid w:val="00D839ED"/>
    <w:rsid w:val="00D84599"/>
    <w:rsid w:val="00D846BA"/>
    <w:rsid w:val="00D84987"/>
    <w:rsid w:val="00D84C13"/>
    <w:rsid w:val="00D84CD2"/>
    <w:rsid w:val="00D84D38"/>
    <w:rsid w:val="00D84D4B"/>
    <w:rsid w:val="00D84F45"/>
    <w:rsid w:val="00D8511B"/>
    <w:rsid w:val="00D85BDE"/>
    <w:rsid w:val="00D86811"/>
    <w:rsid w:val="00D8686F"/>
    <w:rsid w:val="00D86CCA"/>
    <w:rsid w:val="00D87473"/>
    <w:rsid w:val="00D8753C"/>
    <w:rsid w:val="00D876A1"/>
    <w:rsid w:val="00D8789C"/>
    <w:rsid w:val="00D87A49"/>
    <w:rsid w:val="00D87CBD"/>
    <w:rsid w:val="00D9012C"/>
    <w:rsid w:val="00D902C0"/>
    <w:rsid w:val="00D90EFE"/>
    <w:rsid w:val="00D911A7"/>
    <w:rsid w:val="00D914AE"/>
    <w:rsid w:val="00D9162D"/>
    <w:rsid w:val="00D91765"/>
    <w:rsid w:val="00D91A7F"/>
    <w:rsid w:val="00D91C9F"/>
    <w:rsid w:val="00D93012"/>
    <w:rsid w:val="00D93101"/>
    <w:rsid w:val="00D93164"/>
    <w:rsid w:val="00D93759"/>
    <w:rsid w:val="00D93879"/>
    <w:rsid w:val="00D93B6C"/>
    <w:rsid w:val="00D93EB8"/>
    <w:rsid w:val="00D9410D"/>
    <w:rsid w:val="00D946E4"/>
    <w:rsid w:val="00D94ACF"/>
    <w:rsid w:val="00D94B1C"/>
    <w:rsid w:val="00D94EA0"/>
    <w:rsid w:val="00D95747"/>
    <w:rsid w:val="00D95F02"/>
    <w:rsid w:val="00D964CE"/>
    <w:rsid w:val="00D96616"/>
    <w:rsid w:val="00D96ED3"/>
    <w:rsid w:val="00D9736F"/>
    <w:rsid w:val="00D97437"/>
    <w:rsid w:val="00D97547"/>
    <w:rsid w:val="00D976FA"/>
    <w:rsid w:val="00D97B1F"/>
    <w:rsid w:val="00DA07EB"/>
    <w:rsid w:val="00DA0CFC"/>
    <w:rsid w:val="00DA180F"/>
    <w:rsid w:val="00DA18EC"/>
    <w:rsid w:val="00DA2052"/>
    <w:rsid w:val="00DA2456"/>
    <w:rsid w:val="00DA2519"/>
    <w:rsid w:val="00DA2849"/>
    <w:rsid w:val="00DA2D2B"/>
    <w:rsid w:val="00DA2F9D"/>
    <w:rsid w:val="00DA32E5"/>
    <w:rsid w:val="00DA3461"/>
    <w:rsid w:val="00DA3995"/>
    <w:rsid w:val="00DA3C4E"/>
    <w:rsid w:val="00DA3EAE"/>
    <w:rsid w:val="00DA495A"/>
    <w:rsid w:val="00DA49E3"/>
    <w:rsid w:val="00DA50CD"/>
    <w:rsid w:val="00DA50F0"/>
    <w:rsid w:val="00DA535C"/>
    <w:rsid w:val="00DA56F5"/>
    <w:rsid w:val="00DA5820"/>
    <w:rsid w:val="00DA5BEA"/>
    <w:rsid w:val="00DA5D97"/>
    <w:rsid w:val="00DA65B3"/>
    <w:rsid w:val="00DA6982"/>
    <w:rsid w:val="00DA72A8"/>
    <w:rsid w:val="00DA776C"/>
    <w:rsid w:val="00DA79A6"/>
    <w:rsid w:val="00DA7F0B"/>
    <w:rsid w:val="00DA7F21"/>
    <w:rsid w:val="00DB11D7"/>
    <w:rsid w:val="00DB1284"/>
    <w:rsid w:val="00DB1391"/>
    <w:rsid w:val="00DB17D2"/>
    <w:rsid w:val="00DB1A57"/>
    <w:rsid w:val="00DB1A96"/>
    <w:rsid w:val="00DB1F21"/>
    <w:rsid w:val="00DB2009"/>
    <w:rsid w:val="00DB23EA"/>
    <w:rsid w:val="00DB25E8"/>
    <w:rsid w:val="00DB2B91"/>
    <w:rsid w:val="00DB2E06"/>
    <w:rsid w:val="00DB31AC"/>
    <w:rsid w:val="00DB3255"/>
    <w:rsid w:val="00DB3413"/>
    <w:rsid w:val="00DB369C"/>
    <w:rsid w:val="00DB38AE"/>
    <w:rsid w:val="00DB38CA"/>
    <w:rsid w:val="00DB3A0D"/>
    <w:rsid w:val="00DB3B1D"/>
    <w:rsid w:val="00DB3B6D"/>
    <w:rsid w:val="00DB3ECF"/>
    <w:rsid w:val="00DB42FF"/>
    <w:rsid w:val="00DB4304"/>
    <w:rsid w:val="00DB4341"/>
    <w:rsid w:val="00DB4F66"/>
    <w:rsid w:val="00DB611B"/>
    <w:rsid w:val="00DB6457"/>
    <w:rsid w:val="00DB658F"/>
    <w:rsid w:val="00DB660F"/>
    <w:rsid w:val="00DB6873"/>
    <w:rsid w:val="00DB6924"/>
    <w:rsid w:val="00DB6BD8"/>
    <w:rsid w:val="00DB6C8F"/>
    <w:rsid w:val="00DB6F09"/>
    <w:rsid w:val="00DB79B4"/>
    <w:rsid w:val="00DB7C45"/>
    <w:rsid w:val="00DB7CEE"/>
    <w:rsid w:val="00DB7DC1"/>
    <w:rsid w:val="00DC036F"/>
    <w:rsid w:val="00DC0685"/>
    <w:rsid w:val="00DC10B9"/>
    <w:rsid w:val="00DC1208"/>
    <w:rsid w:val="00DC2172"/>
    <w:rsid w:val="00DC24E3"/>
    <w:rsid w:val="00DC26FA"/>
    <w:rsid w:val="00DC28A7"/>
    <w:rsid w:val="00DC2C18"/>
    <w:rsid w:val="00DC2DCA"/>
    <w:rsid w:val="00DC343E"/>
    <w:rsid w:val="00DC370A"/>
    <w:rsid w:val="00DC380A"/>
    <w:rsid w:val="00DC3B25"/>
    <w:rsid w:val="00DC3E06"/>
    <w:rsid w:val="00DC4157"/>
    <w:rsid w:val="00DC4446"/>
    <w:rsid w:val="00DC48DE"/>
    <w:rsid w:val="00DC4C36"/>
    <w:rsid w:val="00DC4E95"/>
    <w:rsid w:val="00DC52A3"/>
    <w:rsid w:val="00DC55A5"/>
    <w:rsid w:val="00DC569E"/>
    <w:rsid w:val="00DC5EF4"/>
    <w:rsid w:val="00DC72E5"/>
    <w:rsid w:val="00DC72F3"/>
    <w:rsid w:val="00DC75EB"/>
    <w:rsid w:val="00DC7777"/>
    <w:rsid w:val="00DD01E2"/>
    <w:rsid w:val="00DD02F6"/>
    <w:rsid w:val="00DD0DE8"/>
    <w:rsid w:val="00DD1A68"/>
    <w:rsid w:val="00DD1E38"/>
    <w:rsid w:val="00DD2573"/>
    <w:rsid w:val="00DD2832"/>
    <w:rsid w:val="00DD2CD6"/>
    <w:rsid w:val="00DD31DC"/>
    <w:rsid w:val="00DD3374"/>
    <w:rsid w:val="00DD37E7"/>
    <w:rsid w:val="00DD3F25"/>
    <w:rsid w:val="00DD3F67"/>
    <w:rsid w:val="00DD4300"/>
    <w:rsid w:val="00DD476E"/>
    <w:rsid w:val="00DD548E"/>
    <w:rsid w:val="00DD55BA"/>
    <w:rsid w:val="00DD56EF"/>
    <w:rsid w:val="00DD5B94"/>
    <w:rsid w:val="00DD5EA7"/>
    <w:rsid w:val="00DD6837"/>
    <w:rsid w:val="00DD686D"/>
    <w:rsid w:val="00DD68F5"/>
    <w:rsid w:val="00DD6BFE"/>
    <w:rsid w:val="00DD73F5"/>
    <w:rsid w:val="00DD750F"/>
    <w:rsid w:val="00DD77CC"/>
    <w:rsid w:val="00DD7D36"/>
    <w:rsid w:val="00DD7DE9"/>
    <w:rsid w:val="00DD7FDF"/>
    <w:rsid w:val="00DE009F"/>
    <w:rsid w:val="00DE035E"/>
    <w:rsid w:val="00DE06C7"/>
    <w:rsid w:val="00DE08D8"/>
    <w:rsid w:val="00DE0D57"/>
    <w:rsid w:val="00DE0DC2"/>
    <w:rsid w:val="00DE0E4C"/>
    <w:rsid w:val="00DE1274"/>
    <w:rsid w:val="00DE14DC"/>
    <w:rsid w:val="00DE178B"/>
    <w:rsid w:val="00DE1B84"/>
    <w:rsid w:val="00DE1DB9"/>
    <w:rsid w:val="00DE1EE6"/>
    <w:rsid w:val="00DE21B0"/>
    <w:rsid w:val="00DE2628"/>
    <w:rsid w:val="00DE2FCD"/>
    <w:rsid w:val="00DE306A"/>
    <w:rsid w:val="00DE3FC0"/>
    <w:rsid w:val="00DE4199"/>
    <w:rsid w:val="00DE45EA"/>
    <w:rsid w:val="00DE47BC"/>
    <w:rsid w:val="00DE485E"/>
    <w:rsid w:val="00DE49AB"/>
    <w:rsid w:val="00DE4AFC"/>
    <w:rsid w:val="00DE55E5"/>
    <w:rsid w:val="00DE6522"/>
    <w:rsid w:val="00DE69DB"/>
    <w:rsid w:val="00DE6C11"/>
    <w:rsid w:val="00DE6F8B"/>
    <w:rsid w:val="00DE7118"/>
    <w:rsid w:val="00DE77D6"/>
    <w:rsid w:val="00DE7C65"/>
    <w:rsid w:val="00DE7DA9"/>
    <w:rsid w:val="00DE7FA2"/>
    <w:rsid w:val="00DE7FBE"/>
    <w:rsid w:val="00DF04AA"/>
    <w:rsid w:val="00DF06C2"/>
    <w:rsid w:val="00DF0E23"/>
    <w:rsid w:val="00DF169D"/>
    <w:rsid w:val="00DF188B"/>
    <w:rsid w:val="00DF1A82"/>
    <w:rsid w:val="00DF2577"/>
    <w:rsid w:val="00DF260A"/>
    <w:rsid w:val="00DF2854"/>
    <w:rsid w:val="00DF290D"/>
    <w:rsid w:val="00DF2A9A"/>
    <w:rsid w:val="00DF3090"/>
    <w:rsid w:val="00DF32AD"/>
    <w:rsid w:val="00DF3598"/>
    <w:rsid w:val="00DF37F4"/>
    <w:rsid w:val="00DF3E72"/>
    <w:rsid w:val="00DF40BF"/>
    <w:rsid w:val="00DF44D9"/>
    <w:rsid w:val="00DF4505"/>
    <w:rsid w:val="00DF47FA"/>
    <w:rsid w:val="00DF4920"/>
    <w:rsid w:val="00DF4A78"/>
    <w:rsid w:val="00DF4AC3"/>
    <w:rsid w:val="00DF4B13"/>
    <w:rsid w:val="00DF505F"/>
    <w:rsid w:val="00DF5068"/>
    <w:rsid w:val="00DF5153"/>
    <w:rsid w:val="00DF598D"/>
    <w:rsid w:val="00DF5A1F"/>
    <w:rsid w:val="00DF5A3A"/>
    <w:rsid w:val="00DF6727"/>
    <w:rsid w:val="00DF6E5E"/>
    <w:rsid w:val="00DF70BD"/>
    <w:rsid w:val="00DF7D8E"/>
    <w:rsid w:val="00DF7ED4"/>
    <w:rsid w:val="00E0007D"/>
    <w:rsid w:val="00E0009D"/>
    <w:rsid w:val="00E00966"/>
    <w:rsid w:val="00E009E9"/>
    <w:rsid w:val="00E00DFA"/>
    <w:rsid w:val="00E017E7"/>
    <w:rsid w:val="00E01B6F"/>
    <w:rsid w:val="00E01E27"/>
    <w:rsid w:val="00E01F09"/>
    <w:rsid w:val="00E025AF"/>
    <w:rsid w:val="00E026F9"/>
    <w:rsid w:val="00E0279A"/>
    <w:rsid w:val="00E02EF9"/>
    <w:rsid w:val="00E0330C"/>
    <w:rsid w:val="00E0331C"/>
    <w:rsid w:val="00E03419"/>
    <w:rsid w:val="00E034C9"/>
    <w:rsid w:val="00E039D1"/>
    <w:rsid w:val="00E03DA4"/>
    <w:rsid w:val="00E042FF"/>
    <w:rsid w:val="00E0470C"/>
    <w:rsid w:val="00E04EB5"/>
    <w:rsid w:val="00E04F74"/>
    <w:rsid w:val="00E05034"/>
    <w:rsid w:val="00E0528F"/>
    <w:rsid w:val="00E0530C"/>
    <w:rsid w:val="00E056F1"/>
    <w:rsid w:val="00E05DDB"/>
    <w:rsid w:val="00E062DE"/>
    <w:rsid w:val="00E06849"/>
    <w:rsid w:val="00E068F2"/>
    <w:rsid w:val="00E06A67"/>
    <w:rsid w:val="00E06CEC"/>
    <w:rsid w:val="00E06D12"/>
    <w:rsid w:val="00E071D3"/>
    <w:rsid w:val="00E07975"/>
    <w:rsid w:val="00E10692"/>
    <w:rsid w:val="00E1127E"/>
    <w:rsid w:val="00E11457"/>
    <w:rsid w:val="00E1221D"/>
    <w:rsid w:val="00E122C0"/>
    <w:rsid w:val="00E1241E"/>
    <w:rsid w:val="00E127D9"/>
    <w:rsid w:val="00E128AB"/>
    <w:rsid w:val="00E129A4"/>
    <w:rsid w:val="00E12C5D"/>
    <w:rsid w:val="00E12F1A"/>
    <w:rsid w:val="00E13512"/>
    <w:rsid w:val="00E138CC"/>
    <w:rsid w:val="00E13BBD"/>
    <w:rsid w:val="00E13CC7"/>
    <w:rsid w:val="00E13D54"/>
    <w:rsid w:val="00E14197"/>
    <w:rsid w:val="00E144D5"/>
    <w:rsid w:val="00E1476F"/>
    <w:rsid w:val="00E1498D"/>
    <w:rsid w:val="00E14D06"/>
    <w:rsid w:val="00E15D69"/>
    <w:rsid w:val="00E15D91"/>
    <w:rsid w:val="00E160A1"/>
    <w:rsid w:val="00E164A9"/>
    <w:rsid w:val="00E167C5"/>
    <w:rsid w:val="00E1683A"/>
    <w:rsid w:val="00E16904"/>
    <w:rsid w:val="00E16CDB"/>
    <w:rsid w:val="00E16FAC"/>
    <w:rsid w:val="00E17544"/>
    <w:rsid w:val="00E17546"/>
    <w:rsid w:val="00E17917"/>
    <w:rsid w:val="00E17970"/>
    <w:rsid w:val="00E17D1D"/>
    <w:rsid w:val="00E206C6"/>
    <w:rsid w:val="00E2093A"/>
    <w:rsid w:val="00E20A1C"/>
    <w:rsid w:val="00E20A58"/>
    <w:rsid w:val="00E214E9"/>
    <w:rsid w:val="00E21748"/>
    <w:rsid w:val="00E21EEB"/>
    <w:rsid w:val="00E21FA8"/>
    <w:rsid w:val="00E2250D"/>
    <w:rsid w:val="00E22982"/>
    <w:rsid w:val="00E22FB9"/>
    <w:rsid w:val="00E235DA"/>
    <w:rsid w:val="00E2382E"/>
    <w:rsid w:val="00E23A14"/>
    <w:rsid w:val="00E24559"/>
    <w:rsid w:val="00E245FE"/>
    <w:rsid w:val="00E246C3"/>
    <w:rsid w:val="00E246D0"/>
    <w:rsid w:val="00E24BE6"/>
    <w:rsid w:val="00E24C43"/>
    <w:rsid w:val="00E24D97"/>
    <w:rsid w:val="00E25308"/>
    <w:rsid w:val="00E25A27"/>
    <w:rsid w:val="00E25DC7"/>
    <w:rsid w:val="00E25E25"/>
    <w:rsid w:val="00E26A3B"/>
    <w:rsid w:val="00E26B84"/>
    <w:rsid w:val="00E26D5C"/>
    <w:rsid w:val="00E26DBC"/>
    <w:rsid w:val="00E2704F"/>
    <w:rsid w:val="00E271B3"/>
    <w:rsid w:val="00E272D2"/>
    <w:rsid w:val="00E277C7"/>
    <w:rsid w:val="00E27A6D"/>
    <w:rsid w:val="00E27B57"/>
    <w:rsid w:val="00E30094"/>
    <w:rsid w:val="00E3020B"/>
    <w:rsid w:val="00E304C6"/>
    <w:rsid w:val="00E30758"/>
    <w:rsid w:val="00E30960"/>
    <w:rsid w:val="00E30B4B"/>
    <w:rsid w:val="00E30B79"/>
    <w:rsid w:val="00E30CF4"/>
    <w:rsid w:val="00E30F60"/>
    <w:rsid w:val="00E31210"/>
    <w:rsid w:val="00E31629"/>
    <w:rsid w:val="00E31D64"/>
    <w:rsid w:val="00E31D86"/>
    <w:rsid w:val="00E322A1"/>
    <w:rsid w:val="00E33A7E"/>
    <w:rsid w:val="00E34279"/>
    <w:rsid w:val="00E3438F"/>
    <w:rsid w:val="00E34AF4"/>
    <w:rsid w:val="00E34C2A"/>
    <w:rsid w:val="00E34CA3"/>
    <w:rsid w:val="00E34E3E"/>
    <w:rsid w:val="00E35263"/>
    <w:rsid w:val="00E35470"/>
    <w:rsid w:val="00E354A4"/>
    <w:rsid w:val="00E359A5"/>
    <w:rsid w:val="00E35C75"/>
    <w:rsid w:val="00E35EFD"/>
    <w:rsid w:val="00E3624A"/>
    <w:rsid w:val="00E364D4"/>
    <w:rsid w:val="00E36E58"/>
    <w:rsid w:val="00E36F01"/>
    <w:rsid w:val="00E37122"/>
    <w:rsid w:val="00E37C4A"/>
    <w:rsid w:val="00E37D73"/>
    <w:rsid w:val="00E4028C"/>
    <w:rsid w:val="00E406E7"/>
    <w:rsid w:val="00E40BE1"/>
    <w:rsid w:val="00E40C3A"/>
    <w:rsid w:val="00E40D62"/>
    <w:rsid w:val="00E41377"/>
    <w:rsid w:val="00E4169C"/>
    <w:rsid w:val="00E4179A"/>
    <w:rsid w:val="00E41C23"/>
    <w:rsid w:val="00E41D11"/>
    <w:rsid w:val="00E41D77"/>
    <w:rsid w:val="00E41E38"/>
    <w:rsid w:val="00E41F95"/>
    <w:rsid w:val="00E42027"/>
    <w:rsid w:val="00E42075"/>
    <w:rsid w:val="00E42120"/>
    <w:rsid w:val="00E4256C"/>
    <w:rsid w:val="00E42A4B"/>
    <w:rsid w:val="00E42E05"/>
    <w:rsid w:val="00E432EF"/>
    <w:rsid w:val="00E4342D"/>
    <w:rsid w:val="00E435E0"/>
    <w:rsid w:val="00E436CD"/>
    <w:rsid w:val="00E43D4F"/>
    <w:rsid w:val="00E43EB1"/>
    <w:rsid w:val="00E44141"/>
    <w:rsid w:val="00E443C3"/>
    <w:rsid w:val="00E44736"/>
    <w:rsid w:val="00E44837"/>
    <w:rsid w:val="00E448A6"/>
    <w:rsid w:val="00E44926"/>
    <w:rsid w:val="00E44A9F"/>
    <w:rsid w:val="00E44DDF"/>
    <w:rsid w:val="00E45232"/>
    <w:rsid w:val="00E45552"/>
    <w:rsid w:val="00E45A95"/>
    <w:rsid w:val="00E46086"/>
    <w:rsid w:val="00E46137"/>
    <w:rsid w:val="00E46697"/>
    <w:rsid w:val="00E46766"/>
    <w:rsid w:val="00E4685A"/>
    <w:rsid w:val="00E46993"/>
    <w:rsid w:val="00E46C98"/>
    <w:rsid w:val="00E47140"/>
    <w:rsid w:val="00E47185"/>
    <w:rsid w:val="00E47299"/>
    <w:rsid w:val="00E4759D"/>
    <w:rsid w:val="00E4764D"/>
    <w:rsid w:val="00E50E50"/>
    <w:rsid w:val="00E514C3"/>
    <w:rsid w:val="00E514E8"/>
    <w:rsid w:val="00E51FF0"/>
    <w:rsid w:val="00E523FC"/>
    <w:rsid w:val="00E52BEC"/>
    <w:rsid w:val="00E52C59"/>
    <w:rsid w:val="00E52D85"/>
    <w:rsid w:val="00E5377F"/>
    <w:rsid w:val="00E53C45"/>
    <w:rsid w:val="00E5439A"/>
    <w:rsid w:val="00E54496"/>
    <w:rsid w:val="00E54716"/>
    <w:rsid w:val="00E54F1C"/>
    <w:rsid w:val="00E54F2B"/>
    <w:rsid w:val="00E54F6D"/>
    <w:rsid w:val="00E5548B"/>
    <w:rsid w:val="00E557CB"/>
    <w:rsid w:val="00E55B8F"/>
    <w:rsid w:val="00E55C0C"/>
    <w:rsid w:val="00E562D1"/>
    <w:rsid w:val="00E56365"/>
    <w:rsid w:val="00E56505"/>
    <w:rsid w:val="00E5698F"/>
    <w:rsid w:val="00E56AAE"/>
    <w:rsid w:val="00E571CA"/>
    <w:rsid w:val="00E578FA"/>
    <w:rsid w:val="00E579F6"/>
    <w:rsid w:val="00E57D43"/>
    <w:rsid w:val="00E60307"/>
    <w:rsid w:val="00E60601"/>
    <w:rsid w:val="00E60A40"/>
    <w:rsid w:val="00E60BCF"/>
    <w:rsid w:val="00E60EF9"/>
    <w:rsid w:val="00E60F7B"/>
    <w:rsid w:val="00E6101B"/>
    <w:rsid w:val="00E61766"/>
    <w:rsid w:val="00E62011"/>
    <w:rsid w:val="00E622AE"/>
    <w:rsid w:val="00E62540"/>
    <w:rsid w:val="00E62593"/>
    <w:rsid w:val="00E62635"/>
    <w:rsid w:val="00E62D70"/>
    <w:rsid w:val="00E638A1"/>
    <w:rsid w:val="00E63951"/>
    <w:rsid w:val="00E63996"/>
    <w:rsid w:val="00E63F7A"/>
    <w:rsid w:val="00E64BAA"/>
    <w:rsid w:val="00E64EF0"/>
    <w:rsid w:val="00E65016"/>
    <w:rsid w:val="00E65722"/>
    <w:rsid w:val="00E65A1F"/>
    <w:rsid w:val="00E65D40"/>
    <w:rsid w:val="00E65E1B"/>
    <w:rsid w:val="00E666FC"/>
    <w:rsid w:val="00E66940"/>
    <w:rsid w:val="00E66C77"/>
    <w:rsid w:val="00E66EB9"/>
    <w:rsid w:val="00E67113"/>
    <w:rsid w:val="00E67186"/>
    <w:rsid w:val="00E678D0"/>
    <w:rsid w:val="00E67EB5"/>
    <w:rsid w:val="00E70508"/>
    <w:rsid w:val="00E70892"/>
    <w:rsid w:val="00E71697"/>
    <w:rsid w:val="00E71C87"/>
    <w:rsid w:val="00E71DAD"/>
    <w:rsid w:val="00E71F2A"/>
    <w:rsid w:val="00E72822"/>
    <w:rsid w:val="00E72D4C"/>
    <w:rsid w:val="00E72E52"/>
    <w:rsid w:val="00E72F1E"/>
    <w:rsid w:val="00E72F29"/>
    <w:rsid w:val="00E73A01"/>
    <w:rsid w:val="00E73C1B"/>
    <w:rsid w:val="00E73C9B"/>
    <w:rsid w:val="00E74071"/>
    <w:rsid w:val="00E74343"/>
    <w:rsid w:val="00E7501D"/>
    <w:rsid w:val="00E75381"/>
    <w:rsid w:val="00E75615"/>
    <w:rsid w:val="00E7573E"/>
    <w:rsid w:val="00E757AB"/>
    <w:rsid w:val="00E75C4F"/>
    <w:rsid w:val="00E75D41"/>
    <w:rsid w:val="00E762E3"/>
    <w:rsid w:val="00E7639B"/>
    <w:rsid w:val="00E7725B"/>
    <w:rsid w:val="00E772D6"/>
    <w:rsid w:val="00E772E4"/>
    <w:rsid w:val="00E774F8"/>
    <w:rsid w:val="00E77811"/>
    <w:rsid w:val="00E77FBB"/>
    <w:rsid w:val="00E8008A"/>
    <w:rsid w:val="00E80566"/>
    <w:rsid w:val="00E80DF4"/>
    <w:rsid w:val="00E81060"/>
    <w:rsid w:val="00E8147F"/>
    <w:rsid w:val="00E818BF"/>
    <w:rsid w:val="00E818CE"/>
    <w:rsid w:val="00E82875"/>
    <w:rsid w:val="00E82C6F"/>
    <w:rsid w:val="00E83492"/>
    <w:rsid w:val="00E837C0"/>
    <w:rsid w:val="00E8464D"/>
    <w:rsid w:val="00E84A74"/>
    <w:rsid w:val="00E84DD3"/>
    <w:rsid w:val="00E84F16"/>
    <w:rsid w:val="00E8519B"/>
    <w:rsid w:val="00E85281"/>
    <w:rsid w:val="00E85A88"/>
    <w:rsid w:val="00E85EB6"/>
    <w:rsid w:val="00E860EB"/>
    <w:rsid w:val="00E86317"/>
    <w:rsid w:val="00E86603"/>
    <w:rsid w:val="00E876B2"/>
    <w:rsid w:val="00E90340"/>
    <w:rsid w:val="00E90551"/>
    <w:rsid w:val="00E9094B"/>
    <w:rsid w:val="00E90CE0"/>
    <w:rsid w:val="00E90FAC"/>
    <w:rsid w:val="00E9117D"/>
    <w:rsid w:val="00E913BF"/>
    <w:rsid w:val="00E9148E"/>
    <w:rsid w:val="00E91D4D"/>
    <w:rsid w:val="00E91F1C"/>
    <w:rsid w:val="00E92236"/>
    <w:rsid w:val="00E929E7"/>
    <w:rsid w:val="00E92B3F"/>
    <w:rsid w:val="00E92C81"/>
    <w:rsid w:val="00E930CA"/>
    <w:rsid w:val="00E933C5"/>
    <w:rsid w:val="00E93896"/>
    <w:rsid w:val="00E93A4F"/>
    <w:rsid w:val="00E93F15"/>
    <w:rsid w:val="00E9408B"/>
    <w:rsid w:val="00E94461"/>
    <w:rsid w:val="00E9482E"/>
    <w:rsid w:val="00E94A5E"/>
    <w:rsid w:val="00E94CE9"/>
    <w:rsid w:val="00E94D3D"/>
    <w:rsid w:val="00E956FF"/>
    <w:rsid w:val="00E95AC3"/>
    <w:rsid w:val="00E95D52"/>
    <w:rsid w:val="00E96334"/>
    <w:rsid w:val="00E96537"/>
    <w:rsid w:val="00E9690E"/>
    <w:rsid w:val="00E97F96"/>
    <w:rsid w:val="00EA03F6"/>
    <w:rsid w:val="00EA0BD4"/>
    <w:rsid w:val="00EA0E7E"/>
    <w:rsid w:val="00EA1533"/>
    <w:rsid w:val="00EA1632"/>
    <w:rsid w:val="00EA1925"/>
    <w:rsid w:val="00EA1974"/>
    <w:rsid w:val="00EA1B24"/>
    <w:rsid w:val="00EA1E6F"/>
    <w:rsid w:val="00EA211E"/>
    <w:rsid w:val="00EA3051"/>
    <w:rsid w:val="00EA3881"/>
    <w:rsid w:val="00EA3B2E"/>
    <w:rsid w:val="00EA3B3B"/>
    <w:rsid w:val="00EA3D83"/>
    <w:rsid w:val="00EA3D97"/>
    <w:rsid w:val="00EA410E"/>
    <w:rsid w:val="00EA42DC"/>
    <w:rsid w:val="00EA4344"/>
    <w:rsid w:val="00EA45B2"/>
    <w:rsid w:val="00EA4956"/>
    <w:rsid w:val="00EA4BCE"/>
    <w:rsid w:val="00EA508B"/>
    <w:rsid w:val="00EA5683"/>
    <w:rsid w:val="00EA5E73"/>
    <w:rsid w:val="00EA5EC1"/>
    <w:rsid w:val="00EA5F6F"/>
    <w:rsid w:val="00EA6075"/>
    <w:rsid w:val="00EA6178"/>
    <w:rsid w:val="00EA6436"/>
    <w:rsid w:val="00EA68CA"/>
    <w:rsid w:val="00EA6A03"/>
    <w:rsid w:val="00EA6CC6"/>
    <w:rsid w:val="00EA71F4"/>
    <w:rsid w:val="00EA7526"/>
    <w:rsid w:val="00EA7641"/>
    <w:rsid w:val="00EA789A"/>
    <w:rsid w:val="00EB0930"/>
    <w:rsid w:val="00EB0B72"/>
    <w:rsid w:val="00EB143C"/>
    <w:rsid w:val="00EB176C"/>
    <w:rsid w:val="00EB1EB4"/>
    <w:rsid w:val="00EB21D2"/>
    <w:rsid w:val="00EB2566"/>
    <w:rsid w:val="00EB256E"/>
    <w:rsid w:val="00EB281B"/>
    <w:rsid w:val="00EB2A1C"/>
    <w:rsid w:val="00EB2C6E"/>
    <w:rsid w:val="00EB2DF6"/>
    <w:rsid w:val="00EB2E41"/>
    <w:rsid w:val="00EB3596"/>
    <w:rsid w:val="00EB37F5"/>
    <w:rsid w:val="00EB4884"/>
    <w:rsid w:val="00EB4D2B"/>
    <w:rsid w:val="00EB4DE3"/>
    <w:rsid w:val="00EB4F1F"/>
    <w:rsid w:val="00EB4F79"/>
    <w:rsid w:val="00EB5552"/>
    <w:rsid w:val="00EB5E36"/>
    <w:rsid w:val="00EB66E6"/>
    <w:rsid w:val="00EB684D"/>
    <w:rsid w:val="00EB7325"/>
    <w:rsid w:val="00EB7346"/>
    <w:rsid w:val="00EB7928"/>
    <w:rsid w:val="00EB7C8C"/>
    <w:rsid w:val="00EB7D79"/>
    <w:rsid w:val="00EB7E69"/>
    <w:rsid w:val="00EB7F38"/>
    <w:rsid w:val="00EC069A"/>
    <w:rsid w:val="00EC06AA"/>
    <w:rsid w:val="00EC0720"/>
    <w:rsid w:val="00EC1173"/>
    <w:rsid w:val="00EC11B6"/>
    <w:rsid w:val="00EC11CB"/>
    <w:rsid w:val="00EC1244"/>
    <w:rsid w:val="00EC1427"/>
    <w:rsid w:val="00EC1829"/>
    <w:rsid w:val="00EC1D98"/>
    <w:rsid w:val="00EC1EB3"/>
    <w:rsid w:val="00EC2118"/>
    <w:rsid w:val="00EC23E1"/>
    <w:rsid w:val="00EC2939"/>
    <w:rsid w:val="00EC2F36"/>
    <w:rsid w:val="00EC3105"/>
    <w:rsid w:val="00EC315F"/>
    <w:rsid w:val="00EC323C"/>
    <w:rsid w:val="00EC404C"/>
    <w:rsid w:val="00EC40F9"/>
    <w:rsid w:val="00EC4B14"/>
    <w:rsid w:val="00EC521B"/>
    <w:rsid w:val="00EC5229"/>
    <w:rsid w:val="00EC54F3"/>
    <w:rsid w:val="00EC5711"/>
    <w:rsid w:val="00EC5BB4"/>
    <w:rsid w:val="00EC5C99"/>
    <w:rsid w:val="00EC5C9F"/>
    <w:rsid w:val="00EC6312"/>
    <w:rsid w:val="00EC6805"/>
    <w:rsid w:val="00EC680D"/>
    <w:rsid w:val="00EC6A22"/>
    <w:rsid w:val="00EC6B1F"/>
    <w:rsid w:val="00EC6C01"/>
    <w:rsid w:val="00EC6DF1"/>
    <w:rsid w:val="00EC7099"/>
    <w:rsid w:val="00EC7547"/>
    <w:rsid w:val="00EC7ACB"/>
    <w:rsid w:val="00ED0014"/>
    <w:rsid w:val="00ED022F"/>
    <w:rsid w:val="00ED0A1F"/>
    <w:rsid w:val="00ED0D86"/>
    <w:rsid w:val="00ED11CE"/>
    <w:rsid w:val="00ED13B2"/>
    <w:rsid w:val="00ED1C41"/>
    <w:rsid w:val="00ED248E"/>
    <w:rsid w:val="00ED2894"/>
    <w:rsid w:val="00ED2B45"/>
    <w:rsid w:val="00ED2E35"/>
    <w:rsid w:val="00ED3182"/>
    <w:rsid w:val="00ED3E9D"/>
    <w:rsid w:val="00ED3EE8"/>
    <w:rsid w:val="00ED4500"/>
    <w:rsid w:val="00ED476D"/>
    <w:rsid w:val="00ED50A6"/>
    <w:rsid w:val="00ED5109"/>
    <w:rsid w:val="00ED52C0"/>
    <w:rsid w:val="00ED52D0"/>
    <w:rsid w:val="00ED57B6"/>
    <w:rsid w:val="00ED58B4"/>
    <w:rsid w:val="00ED5ADD"/>
    <w:rsid w:val="00ED5CEC"/>
    <w:rsid w:val="00ED60F6"/>
    <w:rsid w:val="00ED6137"/>
    <w:rsid w:val="00ED61E7"/>
    <w:rsid w:val="00ED62CF"/>
    <w:rsid w:val="00ED6D63"/>
    <w:rsid w:val="00ED6D8B"/>
    <w:rsid w:val="00ED6DE3"/>
    <w:rsid w:val="00ED700E"/>
    <w:rsid w:val="00ED704C"/>
    <w:rsid w:val="00ED70B2"/>
    <w:rsid w:val="00ED754D"/>
    <w:rsid w:val="00ED7DCB"/>
    <w:rsid w:val="00EE0029"/>
    <w:rsid w:val="00EE03E1"/>
    <w:rsid w:val="00EE070C"/>
    <w:rsid w:val="00EE09AC"/>
    <w:rsid w:val="00EE0AF4"/>
    <w:rsid w:val="00EE0E23"/>
    <w:rsid w:val="00EE0E8A"/>
    <w:rsid w:val="00EE20D0"/>
    <w:rsid w:val="00EE260E"/>
    <w:rsid w:val="00EE2949"/>
    <w:rsid w:val="00EE2D04"/>
    <w:rsid w:val="00EE3505"/>
    <w:rsid w:val="00EE365B"/>
    <w:rsid w:val="00EE3678"/>
    <w:rsid w:val="00EE36FE"/>
    <w:rsid w:val="00EE3753"/>
    <w:rsid w:val="00EE3EA2"/>
    <w:rsid w:val="00EE3F24"/>
    <w:rsid w:val="00EE435F"/>
    <w:rsid w:val="00EE4556"/>
    <w:rsid w:val="00EE4A6F"/>
    <w:rsid w:val="00EE4E68"/>
    <w:rsid w:val="00EE5AA0"/>
    <w:rsid w:val="00EE5C00"/>
    <w:rsid w:val="00EE61F7"/>
    <w:rsid w:val="00EE669F"/>
    <w:rsid w:val="00EE67A7"/>
    <w:rsid w:val="00EE6866"/>
    <w:rsid w:val="00EE6CE1"/>
    <w:rsid w:val="00EE7071"/>
    <w:rsid w:val="00EE7104"/>
    <w:rsid w:val="00EE712B"/>
    <w:rsid w:val="00EE71C7"/>
    <w:rsid w:val="00EE71EB"/>
    <w:rsid w:val="00EE78E3"/>
    <w:rsid w:val="00EE793E"/>
    <w:rsid w:val="00EE7C88"/>
    <w:rsid w:val="00EF0B96"/>
    <w:rsid w:val="00EF0BA7"/>
    <w:rsid w:val="00EF0CAA"/>
    <w:rsid w:val="00EF1033"/>
    <w:rsid w:val="00EF137F"/>
    <w:rsid w:val="00EF1442"/>
    <w:rsid w:val="00EF146F"/>
    <w:rsid w:val="00EF165A"/>
    <w:rsid w:val="00EF17AA"/>
    <w:rsid w:val="00EF1E78"/>
    <w:rsid w:val="00EF2390"/>
    <w:rsid w:val="00EF27DD"/>
    <w:rsid w:val="00EF2F6F"/>
    <w:rsid w:val="00EF3048"/>
    <w:rsid w:val="00EF30F0"/>
    <w:rsid w:val="00EF3814"/>
    <w:rsid w:val="00EF3878"/>
    <w:rsid w:val="00EF399B"/>
    <w:rsid w:val="00EF450E"/>
    <w:rsid w:val="00EF45F6"/>
    <w:rsid w:val="00EF4665"/>
    <w:rsid w:val="00EF47EE"/>
    <w:rsid w:val="00EF4EED"/>
    <w:rsid w:val="00EF4FF8"/>
    <w:rsid w:val="00EF5BAB"/>
    <w:rsid w:val="00EF5E49"/>
    <w:rsid w:val="00EF62D6"/>
    <w:rsid w:val="00EF652F"/>
    <w:rsid w:val="00EF6815"/>
    <w:rsid w:val="00EF686A"/>
    <w:rsid w:val="00EF6DAD"/>
    <w:rsid w:val="00EF6F76"/>
    <w:rsid w:val="00F00160"/>
    <w:rsid w:val="00F00381"/>
    <w:rsid w:val="00F0077D"/>
    <w:rsid w:val="00F00792"/>
    <w:rsid w:val="00F014A0"/>
    <w:rsid w:val="00F01F1A"/>
    <w:rsid w:val="00F022F8"/>
    <w:rsid w:val="00F02324"/>
    <w:rsid w:val="00F02AA7"/>
    <w:rsid w:val="00F02D1F"/>
    <w:rsid w:val="00F03072"/>
    <w:rsid w:val="00F030DE"/>
    <w:rsid w:val="00F038B8"/>
    <w:rsid w:val="00F039C4"/>
    <w:rsid w:val="00F03DD5"/>
    <w:rsid w:val="00F03ED3"/>
    <w:rsid w:val="00F052A2"/>
    <w:rsid w:val="00F058E6"/>
    <w:rsid w:val="00F064C6"/>
    <w:rsid w:val="00F0650F"/>
    <w:rsid w:val="00F066DE"/>
    <w:rsid w:val="00F069E5"/>
    <w:rsid w:val="00F0715B"/>
    <w:rsid w:val="00F073C3"/>
    <w:rsid w:val="00F07B77"/>
    <w:rsid w:val="00F07C4F"/>
    <w:rsid w:val="00F07C65"/>
    <w:rsid w:val="00F07C70"/>
    <w:rsid w:val="00F07D89"/>
    <w:rsid w:val="00F101A5"/>
    <w:rsid w:val="00F10531"/>
    <w:rsid w:val="00F1053D"/>
    <w:rsid w:val="00F10805"/>
    <w:rsid w:val="00F108DB"/>
    <w:rsid w:val="00F10B36"/>
    <w:rsid w:val="00F10D56"/>
    <w:rsid w:val="00F10E97"/>
    <w:rsid w:val="00F1102A"/>
    <w:rsid w:val="00F1103A"/>
    <w:rsid w:val="00F112AE"/>
    <w:rsid w:val="00F114BF"/>
    <w:rsid w:val="00F115AB"/>
    <w:rsid w:val="00F1225F"/>
    <w:rsid w:val="00F12817"/>
    <w:rsid w:val="00F1286F"/>
    <w:rsid w:val="00F12A4D"/>
    <w:rsid w:val="00F12C29"/>
    <w:rsid w:val="00F12D52"/>
    <w:rsid w:val="00F12FDB"/>
    <w:rsid w:val="00F1324A"/>
    <w:rsid w:val="00F13418"/>
    <w:rsid w:val="00F13B8A"/>
    <w:rsid w:val="00F140C8"/>
    <w:rsid w:val="00F14109"/>
    <w:rsid w:val="00F14482"/>
    <w:rsid w:val="00F14515"/>
    <w:rsid w:val="00F145CF"/>
    <w:rsid w:val="00F14765"/>
    <w:rsid w:val="00F148C6"/>
    <w:rsid w:val="00F14D09"/>
    <w:rsid w:val="00F15529"/>
    <w:rsid w:val="00F156B5"/>
    <w:rsid w:val="00F15BA3"/>
    <w:rsid w:val="00F15BF9"/>
    <w:rsid w:val="00F15E8B"/>
    <w:rsid w:val="00F15EA2"/>
    <w:rsid w:val="00F15EF3"/>
    <w:rsid w:val="00F165BC"/>
    <w:rsid w:val="00F1687A"/>
    <w:rsid w:val="00F16921"/>
    <w:rsid w:val="00F16CC0"/>
    <w:rsid w:val="00F16F88"/>
    <w:rsid w:val="00F16FAE"/>
    <w:rsid w:val="00F17253"/>
    <w:rsid w:val="00F17319"/>
    <w:rsid w:val="00F2004F"/>
    <w:rsid w:val="00F2027D"/>
    <w:rsid w:val="00F2028B"/>
    <w:rsid w:val="00F2032A"/>
    <w:rsid w:val="00F2064D"/>
    <w:rsid w:val="00F20C03"/>
    <w:rsid w:val="00F2127F"/>
    <w:rsid w:val="00F21346"/>
    <w:rsid w:val="00F21361"/>
    <w:rsid w:val="00F214B8"/>
    <w:rsid w:val="00F21A3B"/>
    <w:rsid w:val="00F21AFE"/>
    <w:rsid w:val="00F21BDD"/>
    <w:rsid w:val="00F21D9A"/>
    <w:rsid w:val="00F21F46"/>
    <w:rsid w:val="00F22160"/>
    <w:rsid w:val="00F2269B"/>
    <w:rsid w:val="00F2300C"/>
    <w:rsid w:val="00F2311C"/>
    <w:rsid w:val="00F23DBE"/>
    <w:rsid w:val="00F23E96"/>
    <w:rsid w:val="00F23ECC"/>
    <w:rsid w:val="00F243BB"/>
    <w:rsid w:val="00F244BC"/>
    <w:rsid w:val="00F246E6"/>
    <w:rsid w:val="00F247E3"/>
    <w:rsid w:val="00F248DF"/>
    <w:rsid w:val="00F24F06"/>
    <w:rsid w:val="00F25056"/>
    <w:rsid w:val="00F25A87"/>
    <w:rsid w:val="00F25B1B"/>
    <w:rsid w:val="00F25D01"/>
    <w:rsid w:val="00F26410"/>
    <w:rsid w:val="00F26B54"/>
    <w:rsid w:val="00F26D32"/>
    <w:rsid w:val="00F26D84"/>
    <w:rsid w:val="00F26FF0"/>
    <w:rsid w:val="00F271D4"/>
    <w:rsid w:val="00F275AD"/>
    <w:rsid w:val="00F2760A"/>
    <w:rsid w:val="00F27AC7"/>
    <w:rsid w:val="00F30179"/>
    <w:rsid w:val="00F30606"/>
    <w:rsid w:val="00F30651"/>
    <w:rsid w:val="00F3163E"/>
    <w:rsid w:val="00F31D03"/>
    <w:rsid w:val="00F31E65"/>
    <w:rsid w:val="00F31F6A"/>
    <w:rsid w:val="00F321A3"/>
    <w:rsid w:val="00F32CE4"/>
    <w:rsid w:val="00F32E68"/>
    <w:rsid w:val="00F33A46"/>
    <w:rsid w:val="00F33A73"/>
    <w:rsid w:val="00F33BE8"/>
    <w:rsid w:val="00F33ED8"/>
    <w:rsid w:val="00F3414F"/>
    <w:rsid w:val="00F341B0"/>
    <w:rsid w:val="00F341EA"/>
    <w:rsid w:val="00F34311"/>
    <w:rsid w:val="00F347FE"/>
    <w:rsid w:val="00F35178"/>
    <w:rsid w:val="00F356CC"/>
    <w:rsid w:val="00F3593B"/>
    <w:rsid w:val="00F35C70"/>
    <w:rsid w:val="00F35EB2"/>
    <w:rsid w:val="00F35F61"/>
    <w:rsid w:val="00F366A7"/>
    <w:rsid w:val="00F36A88"/>
    <w:rsid w:val="00F36CE2"/>
    <w:rsid w:val="00F36FF5"/>
    <w:rsid w:val="00F37334"/>
    <w:rsid w:val="00F378A4"/>
    <w:rsid w:val="00F379F3"/>
    <w:rsid w:val="00F40308"/>
    <w:rsid w:val="00F4078C"/>
    <w:rsid w:val="00F408D8"/>
    <w:rsid w:val="00F40BAB"/>
    <w:rsid w:val="00F416FF"/>
    <w:rsid w:val="00F419A8"/>
    <w:rsid w:val="00F41A86"/>
    <w:rsid w:val="00F41D3C"/>
    <w:rsid w:val="00F41D5C"/>
    <w:rsid w:val="00F41E1D"/>
    <w:rsid w:val="00F41F9F"/>
    <w:rsid w:val="00F421B0"/>
    <w:rsid w:val="00F42B9B"/>
    <w:rsid w:val="00F42CFE"/>
    <w:rsid w:val="00F42E13"/>
    <w:rsid w:val="00F437CE"/>
    <w:rsid w:val="00F43B5A"/>
    <w:rsid w:val="00F43C12"/>
    <w:rsid w:val="00F43CC9"/>
    <w:rsid w:val="00F43F75"/>
    <w:rsid w:val="00F44C5A"/>
    <w:rsid w:val="00F44E9B"/>
    <w:rsid w:val="00F45BF6"/>
    <w:rsid w:val="00F45D2F"/>
    <w:rsid w:val="00F45D79"/>
    <w:rsid w:val="00F461F8"/>
    <w:rsid w:val="00F46223"/>
    <w:rsid w:val="00F465C3"/>
    <w:rsid w:val="00F4662D"/>
    <w:rsid w:val="00F46745"/>
    <w:rsid w:val="00F47508"/>
    <w:rsid w:val="00F47BA7"/>
    <w:rsid w:val="00F47CA7"/>
    <w:rsid w:val="00F5001E"/>
    <w:rsid w:val="00F50311"/>
    <w:rsid w:val="00F507F0"/>
    <w:rsid w:val="00F50CCE"/>
    <w:rsid w:val="00F51064"/>
    <w:rsid w:val="00F51166"/>
    <w:rsid w:val="00F511BD"/>
    <w:rsid w:val="00F5129C"/>
    <w:rsid w:val="00F51CB0"/>
    <w:rsid w:val="00F51E7D"/>
    <w:rsid w:val="00F51F4A"/>
    <w:rsid w:val="00F52127"/>
    <w:rsid w:val="00F5264D"/>
    <w:rsid w:val="00F5272D"/>
    <w:rsid w:val="00F53299"/>
    <w:rsid w:val="00F54AEB"/>
    <w:rsid w:val="00F54D35"/>
    <w:rsid w:val="00F54D3A"/>
    <w:rsid w:val="00F55101"/>
    <w:rsid w:val="00F552BD"/>
    <w:rsid w:val="00F556C5"/>
    <w:rsid w:val="00F559C3"/>
    <w:rsid w:val="00F55B22"/>
    <w:rsid w:val="00F560C3"/>
    <w:rsid w:val="00F56293"/>
    <w:rsid w:val="00F564AC"/>
    <w:rsid w:val="00F569FC"/>
    <w:rsid w:val="00F56A50"/>
    <w:rsid w:val="00F56E80"/>
    <w:rsid w:val="00F56F65"/>
    <w:rsid w:val="00F57151"/>
    <w:rsid w:val="00F5725A"/>
    <w:rsid w:val="00F57491"/>
    <w:rsid w:val="00F5797D"/>
    <w:rsid w:val="00F57A34"/>
    <w:rsid w:val="00F57A36"/>
    <w:rsid w:val="00F57B8E"/>
    <w:rsid w:val="00F57CB2"/>
    <w:rsid w:val="00F60766"/>
    <w:rsid w:val="00F60FBC"/>
    <w:rsid w:val="00F6110A"/>
    <w:rsid w:val="00F612DB"/>
    <w:rsid w:val="00F61315"/>
    <w:rsid w:val="00F6148E"/>
    <w:rsid w:val="00F6175E"/>
    <w:rsid w:val="00F6197F"/>
    <w:rsid w:val="00F622A9"/>
    <w:rsid w:val="00F62593"/>
    <w:rsid w:val="00F62DA1"/>
    <w:rsid w:val="00F63115"/>
    <w:rsid w:val="00F6325F"/>
    <w:rsid w:val="00F634B0"/>
    <w:rsid w:val="00F6388D"/>
    <w:rsid w:val="00F63C26"/>
    <w:rsid w:val="00F6416F"/>
    <w:rsid w:val="00F64203"/>
    <w:rsid w:val="00F64BAD"/>
    <w:rsid w:val="00F64D10"/>
    <w:rsid w:val="00F64DA2"/>
    <w:rsid w:val="00F64EFC"/>
    <w:rsid w:val="00F655B8"/>
    <w:rsid w:val="00F657D5"/>
    <w:rsid w:val="00F657F8"/>
    <w:rsid w:val="00F65E53"/>
    <w:rsid w:val="00F66069"/>
    <w:rsid w:val="00F6622F"/>
    <w:rsid w:val="00F664A1"/>
    <w:rsid w:val="00F666A7"/>
    <w:rsid w:val="00F66CDF"/>
    <w:rsid w:val="00F66E1D"/>
    <w:rsid w:val="00F67748"/>
    <w:rsid w:val="00F67891"/>
    <w:rsid w:val="00F67A3A"/>
    <w:rsid w:val="00F67A55"/>
    <w:rsid w:val="00F67EE2"/>
    <w:rsid w:val="00F70869"/>
    <w:rsid w:val="00F70BCF"/>
    <w:rsid w:val="00F70D79"/>
    <w:rsid w:val="00F70FA6"/>
    <w:rsid w:val="00F71209"/>
    <w:rsid w:val="00F71D97"/>
    <w:rsid w:val="00F72157"/>
    <w:rsid w:val="00F72A8A"/>
    <w:rsid w:val="00F72D3D"/>
    <w:rsid w:val="00F73042"/>
    <w:rsid w:val="00F7306B"/>
    <w:rsid w:val="00F7344B"/>
    <w:rsid w:val="00F734CC"/>
    <w:rsid w:val="00F7363A"/>
    <w:rsid w:val="00F73C0B"/>
    <w:rsid w:val="00F74394"/>
    <w:rsid w:val="00F74460"/>
    <w:rsid w:val="00F745F7"/>
    <w:rsid w:val="00F747DB"/>
    <w:rsid w:val="00F74885"/>
    <w:rsid w:val="00F750D6"/>
    <w:rsid w:val="00F753A1"/>
    <w:rsid w:val="00F753DE"/>
    <w:rsid w:val="00F75830"/>
    <w:rsid w:val="00F75E48"/>
    <w:rsid w:val="00F7617B"/>
    <w:rsid w:val="00F764AE"/>
    <w:rsid w:val="00F76B65"/>
    <w:rsid w:val="00F76C7A"/>
    <w:rsid w:val="00F76D7B"/>
    <w:rsid w:val="00F76FF7"/>
    <w:rsid w:val="00F773BC"/>
    <w:rsid w:val="00F775D0"/>
    <w:rsid w:val="00F77646"/>
    <w:rsid w:val="00F777D9"/>
    <w:rsid w:val="00F77824"/>
    <w:rsid w:val="00F77848"/>
    <w:rsid w:val="00F779D1"/>
    <w:rsid w:val="00F77CF1"/>
    <w:rsid w:val="00F77E1C"/>
    <w:rsid w:val="00F80141"/>
    <w:rsid w:val="00F80694"/>
    <w:rsid w:val="00F80D25"/>
    <w:rsid w:val="00F80FFF"/>
    <w:rsid w:val="00F816C9"/>
    <w:rsid w:val="00F81904"/>
    <w:rsid w:val="00F81B05"/>
    <w:rsid w:val="00F825F3"/>
    <w:rsid w:val="00F82668"/>
    <w:rsid w:val="00F827FF"/>
    <w:rsid w:val="00F82E76"/>
    <w:rsid w:val="00F8369E"/>
    <w:rsid w:val="00F83795"/>
    <w:rsid w:val="00F8389B"/>
    <w:rsid w:val="00F83CF3"/>
    <w:rsid w:val="00F84AB1"/>
    <w:rsid w:val="00F84F58"/>
    <w:rsid w:val="00F853A9"/>
    <w:rsid w:val="00F85B74"/>
    <w:rsid w:val="00F85E5F"/>
    <w:rsid w:val="00F865E8"/>
    <w:rsid w:val="00F868C1"/>
    <w:rsid w:val="00F868CA"/>
    <w:rsid w:val="00F86BCA"/>
    <w:rsid w:val="00F87B59"/>
    <w:rsid w:val="00F90004"/>
    <w:rsid w:val="00F9046C"/>
    <w:rsid w:val="00F90875"/>
    <w:rsid w:val="00F908F5"/>
    <w:rsid w:val="00F90EEC"/>
    <w:rsid w:val="00F90F6A"/>
    <w:rsid w:val="00F9148A"/>
    <w:rsid w:val="00F918A2"/>
    <w:rsid w:val="00F91BEB"/>
    <w:rsid w:val="00F91CC6"/>
    <w:rsid w:val="00F924A5"/>
    <w:rsid w:val="00F9262E"/>
    <w:rsid w:val="00F928D4"/>
    <w:rsid w:val="00F92AB0"/>
    <w:rsid w:val="00F92AC0"/>
    <w:rsid w:val="00F92BE9"/>
    <w:rsid w:val="00F92E83"/>
    <w:rsid w:val="00F93D07"/>
    <w:rsid w:val="00F93D7B"/>
    <w:rsid w:val="00F93DC8"/>
    <w:rsid w:val="00F93F79"/>
    <w:rsid w:val="00F946CA"/>
    <w:rsid w:val="00F94D16"/>
    <w:rsid w:val="00F94F42"/>
    <w:rsid w:val="00F95255"/>
    <w:rsid w:val="00F959E2"/>
    <w:rsid w:val="00F95AEE"/>
    <w:rsid w:val="00F95DB2"/>
    <w:rsid w:val="00F95DDD"/>
    <w:rsid w:val="00F96080"/>
    <w:rsid w:val="00F9620D"/>
    <w:rsid w:val="00F96608"/>
    <w:rsid w:val="00F96FD4"/>
    <w:rsid w:val="00F97543"/>
    <w:rsid w:val="00F9755E"/>
    <w:rsid w:val="00F9774D"/>
    <w:rsid w:val="00FA0088"/>
    <w:rsid w:val="00FA056A"/>
    <w:rsid w:val="00FA0636"/>
    <w:rsid w:val="00FA0E61"/>
    <w:rsid w:val="00FA1161"/>
    <w:rsid w:val="00FA1CF5"/>
    <w:rsid w:val="00FA21A4"/>
    <w:rsid w:val="00FA2296"/>
    <w:rsid w:val="00FA23D1"/>
    <w:rsid w:val="00FA28DD"/>
    <w:rsid w:val="00FA2918"/>
    <w:rsid w:val="00FA2FED"/>
    <w:rsid w:val="00FA364E"/>
    <w:rsid w:val="00FA39FD"/>
    <w:rsid w:val="00FA3DF7"/>
    <w:rsid w:val="00FA439F"/>
    <w:rsid w:val="00FA4B51"/>
    <w:rsid w:val="00FA4B5C"/>
    <w:rsid w:val="00FA5285"/>
    <w:rsid w:val="00FA5D6D"/>
    <w:rsid w:val="00FA5F73"/>
    <w:rsid w:val="00FA6414"/>
    <w:rsid w:val="00FA6B59"/>
    <w:rsid w:val="00FA6EE2"/>
    <w:rsid w:val="00FA7140"/>
    <w:rsid w:val="00FA7265"/>
    <w:rsid w:val="00FA753E"/>
    <w:rsid w:val="00FA759E"/>
    <w:rsid w:val="00FA77C3"/>
    <w:rsid w:val="00FA7AF9"/>
    <w:rsid w:val="00FA7CEE"/>
    <w:rsid w:val="00FA7D46"/>
    <w:rsid w:val="00FA7EEB"/>
    <w:rsid w:val="00FB020C"/>
    <w:rsid w:val="00FB0563"/>
    <w:rsid w:val="00FB0864"/>
    <w:rsid w:val="00FB0B77"/>
    <w:rsid w:val="00FB0EE8"/>
    <w:rsid w:val="00FB1145"/>
    <w:rsid w:val="00FB1274"/>
    <w:rsid w:val="00FB171A"/>
    <w:rsid w:val="00FB175E"/>
    <w:rsid w:val="00FB182E"/>
    <w:rsid w:val="00FB1BD6"/>
    <w:rsid w:val="00FB1D54"/>
    <w:rsid w:val="00FB2290"/>
    <w:rsid w:val="00FB287D"/>
    <w:rsid w:val="00FB28D2"/>
    <w:rsid w:val="00FB29F8"/>
    <w:rsid w:val="00FB2A6B"/>
    <w:rsid w:val="00FB3182"/>
    <w:rsid w:val="00FB3398"/>
    <w:rsid w:val="00FB339A"/>
    <w:rsid w:val="00FB3F8A"/>
    <w:rsid w:val="00FB443A"/>
    <w:rsid w:val="00FB4458"/>
    <w:rsid w:val="00FB4998"/>
    <w:rsid w:val="00FB4BEA"/>
    <w:rsid w:val="00FB506B"/>
    <w:rsid w:val="00FB51D5"/>
    <w:rsid w:val="00FB57B9"/>
    <w:rsid w:val="00FB57CA"/>
    <w:rsid w:val="00FB5E83"/>
    <w:rsid w:val="00FB669B"/>
    <w:rsid w:val="00FB6818"/>
    <w:rsid w:val="00FB695B"/>
    <w:rsid w:val="00FB6B3E"/>
    <w:rsid w:val="00FB6BF6"/>
    <w:rsid w:val="00FB71EA"/>
    <w:rsid w:val="00FB7979"/>
    <w:rsid w:val="00FB7BE8"/>
    <w:rsid w:val="00FB7D5C"/>
    <w:rsid w:val="00FB7F18"/>
    <w:rsid w:val="00FC0417"/>
    <w:rsid w:val="00FC0438"/>
    <w:rsid w:val="00FC0C68"/>
    <w:rsid w:val="00FC0CA2"/>
    <w:rsid w:val="00FC0F99"/>
    <w:rsid w:val="00FC0FB9"/>
    <w:rsid w:val="00FC10E7"/>
    <w:rsid w:val="00FC118B"/>
    <w:rsid w:val="00FC137D"/>
    <w:rsid w:val="00FC18A0"/>
    <w:rsid w:val="00FC201D"/>
    <w:rsid w:val="00FC238F"/>
    <w:rsid w:val="00FC3349"/>
    <w:rsid w:val="00FC355A"/>
    <w:rsid w:val="00FC35D3"/>
    <w:rsid w:val="00FC4614"/>
    <w:rsid w:val="00FC58AF"/>
    <w:rsid w:val="00FC5F24"/>
    <w:rsid w:val="00FC5F8E"/>
    <w:rsid w:val="00FC6108"/>
    <w:rsid w:val="00FC6284"/>
    <w:rsid w:val="00FC68BA"/>
    <w:rsid w:val="00FC6A5C"/>
    <w:rsid w:val="00FC6C92"/>
    <w:rsid w:val="00FC7212"/>
    <w:rsid w:val="00FC7857"/>
    <w:rsid w:val="00FC7F04"/>
    <w:rsid w:val="00FD06D3"/>
    <w:rsid w:val="00FD0A1F"/>
    <w:rsid w:val="00FD0B28"/>
    <w:rsid w:val="00FD0BDB"/>
    <w:rsid w:val="00FD0C19"/>
    <w:rsid w:val="00FD0C58"/>
    <w:rsid w:val="00FD0D7F"/>
    <w:rsid w:val="00FD0F7A"/>
    <w:rsid w:val="00FD0FB0"/>
    <w:rsid w:val="00FD1964"/>
    <w:rsid w:val="00FD1FEF"/>
    <w:rsid w:val="00FD2693"/>
    <w:rsid w:val="00FD2771"/>
    <w:rsid w:val="00FD2AA4"/>
    <w:rsid w:val="00FD2E00"/>
    <w:rsid w:val="00FD3641"/>
    <w:rsid w:val="00FD3973"/>
    <w:rsid w:val="00FD40AE"/>
    <w:rsid w:val="00FD44E8"/>
    <w:rsid w:val="00FD4C1D"/>
    <w:rsid w:val="00FD4D68"/>
    <w:rsid w:val="00FD4E64"/>
    <w:rsid w:val="00FD504E"/>
    <w:rsid w:val="00FD51C7"/>
    <w:rsid w:val="00FD5422"/>
    <w:rsid w:val="00FD5721"/>
    <w:rsid w:val="00FD589D"/>
    <w:rsid w:val="00FD58FC"/>
    <w:rsid w:val="00FD59A9"/>
    <w:rsid w:val="00FD5A84"/>
    <w:rsid w:val="00FD5B5D"/>
    <w:rsid w:val="00FD5C05"/>
    <w:rsid w:val="00FD67AC"/>
    <w:rsid w:val="00FD6911"/>
    <w:rsid w:val="00FD6A95"/>
    <w:rsid w:val="00FD6BCE"/>
    <w:rsid w:val="00FD6EB4"/>
    <w:rsid w:val="00FD6FCA"/>
    <w:rsid w:val="00FD7185"/>
    <w:rsid w:val="00FD7543"/>
    <w:rsid w:val="00FD7D24"/>
    <w:rsid w:val="00FE0252"/>
    <w:rsid w:val="00FE0485"/>
    <w:rsid w:val="00FE04B0"/>
    <w:rsid w:val="00FE079B"/>
    <w:rsid w:val="00FE0997"/>
    <w:rsid w:val="00FE1206"/>
    <w:rsid w:val="00FE1780"/>
    <w:rsid w:val="00FE1844"/>
    <w:rsid w:val="00FE1B9D"/>
    <w:rsid w:val="00FE1D17"/>
    <w:rsid w:val="00FE2554"/>
    <w:rsid w:val="00FE2971"/>
    <w:rsid w:val="00FE2E6D"/>
    <w:rsid w:val="00FE2EE1"/>
    <w:rsid w:val="00FE2F41"/>
    <w:rsid w:val="00FE325F"/>
    <w:rsid w:val="00FE33F5"/>
    <w:rsid w:val="00FE34CE"/>
    <w:rsid w:val="00FE396D"/>
    <w:rsid w:val="00FE4327"/>
    <w:rsid w:val="00FE435C"/>
    <w:rsid w:val="00FE4C19"/>
    <w:rsid w:val="00FE5738"/>
    <w:rsid w:val="00FE5A9E"/>
    <w:rsid w:val="00FE5EBE"/>
    <w:rsid w:val="00FE6030"/>
    <w:rsid w:val="00FE62F5"/>
    <w:rsid w:val="00FE63EA"/>
    <w:rsid w:val="00FE64C5"/>
    <w:rsid w:val="00FE6630"/>
    <w:rsid w:val="00FE6D80"/>
    <w:rsid w:val="00FE6F4A"/>
    <w:rsid w:val="00FE778D"/>
    <w:rsid w:val="00FE7EF5"/>
    <w:rsid w:val="00FF0601"/>
    <w:rsid w:val="00FF08AC"/>
    <w:rsid w:val="00FF0AC2"/>
    <w:rsid w:val="00FF0B4E"/>
    <w:rsid w:val="00FF0BAA"/>
    <w:rsid w:val="00FF0ED7"/>
    <w:rsid w:val="00FF1348"/>
    <w:rsid w:val="00FF148D"/>
    <w:rsid w:val="00FF1DB8"/>
    <w:rsid w:val="00FF2B27"/>
    <w:rsid w:val="00FF301A"/>
    <w:rsid w:val="00FF3102"/>
    <w:rsid w:val="00FF31A1"/>
    <w:rsid w:val="00FF3601"/>
    <w:rsid w:val="00FF3CCB"/>
    <w:rsid w:val="00FF416F"/>
    <w:rsid w:val="00FF4510"/>
    <w:rsid w:val="00FF46C9"/>
    <w:rsid w:val="00FF4772"/>
    <w:rsid w:val="00FF4842"/>
    <w:rsid w:val="00FF4AF9"/>
    <w:rsid w:val="00FF4B27"/>
    <w:rsid w:val="00FF4BBC"/>
    <w:rsid w:val="00FF4CF1"/>
    <w:rsid w:val="00FF4E10"/>
    <w:rsid w:val="00FF4FB2"/>
    <w:rsid w:val="00FF59A9"/>
    <w:rsid w:val="00FF59ED"/>
    <w:rsid w:val="00FF5A49"/>
    <w:rsid w:val="00FF608F"/>
    <w:rsid w:val="00FF61E8"/>
    <w:rsid w:val="00FF6433"/>
    <w:rsid w:val="00FF6602"/>
    <w:rsid w:val="00FF68EC"/>
    <w:rsid w:val="00FF6A0B"/>
    <w:rsid w:val="00FF6B7C"/>
    <w:rsid w:val="00FF7003"/>
    <w:rsid w:val="00FF7751"/>
    <w:rsid w:val="00FF7C29"/>
    <w:rsid w:val="00FF7F3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85A184"/>
  <w15:docId w15:val="{82E7E2A9-9C4E-4984-8DC7-77F6C2736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sr-Latn-CS" w:eastAsia="sr-Latn-CS"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qFormat="1"/>
    <w:lsdException w:name="toc 2" w:semiHidden="1" w:uiPriority="99" w:unhideWhenUsed="1" w:qFormat="1"/>
    <w:lsdException w:name="toc 3" w:semiHidden="1" w:uiPriority="99" w:unhideWhenUsed="1" w:qFormat="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99"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5C6A"/>
    <w:pPr>
      <w:spacing w:before="120"/>
      <w:jc w:val="both"/>
    </w:pPr>
    <w:rPr>
      <w:sz w:val="22"/>
      <w:szCs w:val="22"/>
      <w:lang w:val="en-US" w:eastAsia="en-US"/>
    </w:rPr>
  </w:style>
  <w:style w:type="paragraph" w:styleId="Heading10">
    <w:name w:val="heading 1"/>
    <w:basedOn w:val="BodyText"/>
    <w:next w:val="Normal"/>
    <w:link w:val="Heading1Char"/>
    <w:uiPriority w:val="99"/>
    <w:qFormat/>
    <w:rsid w:val="002C17DD"/>
    <w:pPr>
      <w:ind w:left="709" w:hanging="709"/>
      <w:jc w:val="left"/>
      <w:outlineLvl w:val="0"/>
    </w:pPr>
    <w:rPr>
      <w:b/>
      <w:sz w:val="22"/>
      <w:szCs w:val="22"/>
    </w:rPr>
  </w:style>
  <w:style w:type="paragraph" w:styleId="Heading2">
    <w:name w:val="heading 2"/>
    <w:basedOn w:val="Normal"/>
    <w:next w:val="Normal"/>
    <w:link w:val="Heading2Char"/>
    <w:uiPriority w:val="99"/>
    <w:qFormat/>
    <w:rsid w:val="005C4F53"/>
    <w:pPr>
      <w:ind w:left="709" w:hanging="709"/>
      <w:outlineLvl w:val="1"/>
    </w:pPr>
    <w:rPr>
      <w:b/>
      <w:lang w:eastAsia="ar-SA"/>
    </w:rPr>
  </w:style>
  <w:style w:type="paragraph" w:styleId="Heading3">
    <w:name w:val="heading 3"/>
    <w:basedOn w:val="Normal"/>
    <w:next w:val="Normal"/>
    <w:link w:val="Heading3Char"/>
    <w:uiPriority w:val="99"/>
    <w:qFormat/>
    <w:rsid w:val="008E42BF"/>
    <w:pPr>
      <w:keepNext/>
      <w:tabs>
        <w:tab w:val="num" w:pos="0"/>
      </w:tabs>
      <w:jc w:val="center"/>
      <w:outlineLvl w:val="2"/>
    </w:pPr>
    <w:rPr>
      <w:rFonts w:ascii="Arial Narrow" w:hAnsi="Arial Narrow"/>
      <w:b/>
      <w:bCs/>
      <w:sz w:val="32"/>
      <w:szCs w:val="20"/>
      <w:lang w:val="sr-Cyrl-CS" w:eastAsia="ar-SA"/>
    </w:rPr>
  </w:style>
  <w:style w:type="paragraph" w:styleId="Heading4">
    <w:name w:val="heading 4"/>
    <w:basedOn w:val="Normal"/>
    <w:next w:val="Normal"/>
    <w:uiPriority w:val="99"/>
    <w:qFormat/>
    <w:rsid w:val="008E42BF"/>
    <w:pPr>
      <w:keepNext/>
      <w:tabs>
        <w:tab w:val="num" w:pos="0"/>
      </w:tabs>
      <w:ind w:left="-17"/>
      <w:outlineLvl w:val="3"/>
    </w:pPr>
    <w:rPr>
      <w:rFonts w:ascii="Arial Narrow" w:hAnsi="Arial Narrow"/>
      <w:b/>
      <w:bCs/>
    </w:rPr>
  </w:style>
  <w:style w:type="paragraph" w:styleId="Heading5">
    <w:name w:val="heading 5"/>
    <w:basedOn w:val="Normal"/>
    <w:next w:val="Normal"/>
    <w:link w:val="Heading5Char"/>
    <w:uiPriority w:val="99"/>
    <w:qFormat/>
    <w:rsid w:val="008E42BF"/>
    <w:pPr>
      <w:keepNext/>
      <w:tabs>
        <w:tab w:val="num" w:pos="0"/>
      </w:tabs>
      <w:outlineLvl w:val="4"/>
    </w:pPr>
    <w:rPr>
      <w:rFonts w:ascii="Arial Narrow" w:hAnsi="Arial Narrow"/>
      <w:sz w:val="28"/>
      <w:szCs w:val="20"/>
      <w:lang w:val="sr-Cyrl-CS" w:eastAsia="ar-SA"/>
    </w:rPr>
  </w:style>
  <w:style w:type="paragraph" w:styleId="Heading6">
    <w:name w:val="heading 6"/>
    <w:basedOn w:val="Normal"/>
    <w:next w:val="Normal"/>
    <w:link w:val="Heading6Char"/>
    <w:uiPriority w:val="99"/>
    <w:qFormat/>
    <w:rsid w:val="008E42BF"/>
    <w:pPr>
      <w:keepNext/>
      <w:tabs>
        <w:tab w:val="num" w:pos="0"/>
      </w:tabs>
      <w:outlineLvl w:val="5"/>
    </w:pPr>
    <w:rPr>
      <w:rFonts w:ascii="Arial Narrow" w:hAnsi="Arial Narrow"/>
      <w:b/>
      <w:sz w:val="28"/>
      <w:szCs w:val="20"/>
      <w:lang w:val="sr-Cyrl-CS" w:eastAsia="ar-SA"/>
    </w:rPr>
  </w:style>
  <w:style w:type="paragraph" w:styleId="Heading7">
    <w:name w:val="heading 7"/>
    <w:basedOn w:val="Normal"/>
    <w:next w:val="Normal"/>
    <w:link w:val="Heading7Char"/>
    <w:uiPriority w:val="99"/>
    <w:qFormat/>
    <w:rsid w:val="008E42BF"/>
    <w:pPr>
      <w:keepNext/>
      <w:tabs>
        <w:tab w:val="num" w:pos="0"/>
        <w:tab w:val="center" w:pos="2268"/>
        <w:tab w:val="center" w:pos="7938"/>
      </w:tabs>
      <w:jc w:val="center"/>
      <w:outlineLvl w:val="6"/>
    </w:pPr>
    <w:rPr>
      <w:rFonts w:ascii="Arial Narrow" w:hAnsi="Arial Narrow"/>
      <w:b/>
      <w:sz w:val="28"/>
      <w:lang w:val="sr-Cyrl-CS" w:eastAsia="ar-SA"/>
    </w:rPr>
  </w:style>
  <w:style w:type="paragraph" w:styleId="Heading8">
    <w:name w:val="heading 8"/>
    <w:basedOn w:val="Normal"/>
    <w:next w:val="Normal"/>
    <w:link w:val="Heading8Char"/>
    <w:uiPriority w:val="99"/>
    <w:qFormat/>
    <w:rsid w:val="008E42BF"/>
    <w:pPr>
      <w:keepNext/>
      <w:tabs>
        <w:tab w:val="num" w:pos="0"/>
      </w:tabs>
      <w:outlineLvl w:val="7"/>
    </w:pPr>
    <w:rPr>
      <w:rFonts w:ascii="Arial Narrow" w:hAnsi="Arial Narrow"/>
      <w:b/>
      <w:bCs/>
      <w:sz w:val="23"/>
      <w:szCs w:val="23"/>
      <w:lang w:val="sr-Cyrl-CS" w:eastAsia="ar-SA"/>
    </w:rPr>
  </w:style>
  <w:style w:type="paragraph" w:styleId="Heading9">
    <w:name w:val="heading 9"/>
    <w:basedOn w:val="Normal"/>
    <w:next w:val="Normal"/>
    <w:link w:val="Heading9Char"/>
    <w:uiPriority w:val="99"/>
    <w:qFormat/>
    <w:rsid w:val="008E42BF"/>
    <w:pPr>
      <w:keepNext/>
      <w:tabs>
        <w:tab w:val="num" w:pos="0"/>
      </w:tabs>
      <w:ind w:left="360"/>
      <w:jc w:val="center"/>
      <w:outlineLvl w:val="8"/>
    </w:pPr>
    <w:rPr>
      <w:rFonts w:ascii="Arial Narrow" w:hAnsi="Arial Narrow"/>
      <w:b/>
      <w:bCs/>
      <w:sz w:val="28"/>
      <w:szCs w:val="20"/>
      <w:lang w:val="sr-Cyrl-C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uiPriority w:val="99"/>
    <w:rsid w:val="008E42BF"/>
    <w:rPr>
      <w:rFonts w:ascii="Symbol" w:hAnsi="Symbol"/>
    </w:rPr>
  </w:style>
  <w:style w:type="character" w:customStyle="1" w:styleId="WW8Num3z0">
    <w:name w:val="WW8Num3z0"/>
    <w:uiPriority w:val="99"/>
    <w:rsid w:val="008E42BF"/>
    <w:rPr>
      <w:rFonts w:ascii="Symbol" w:hAnsi="Symbol"/>
    </w:rPr>
  </w:style>
  <w:style w:type="character" w:customStyle="1" w:styleId="WW8Num4z0">
    <w:name w:val="WW8Num4z0"/>
    <w:uiPriority w:val="99"/>
    <w:rsid w:val="008E42BF"/>
    <w:rPr>
      <w:rFonts w:ascii="Symbol" w:hAnsi="Symbol"/>
    </w:rPr>
  </w:style>
  <w:style w:type="character" w:customStyle="1" w:styleId="WW8Num5z0">
    <w:name w:val="WW8Num5z0"/>
    <w:uiPriority w:val="99"/>
    <w:rsid w:val="008E42BF"/>
    <w:rPr>
      <w:rFonts w:ascii="Symbol" w:hAnsi="Symbol" w:cs="Times New Roman"/>
    </w:rPr>
  </w:style>
  <w:style w:type="character" w:customStyle="1" w:styleId="WW8Num6z0">
    <w:name w:val="WW8Num6z0"/>
    <w:uiPriority w:val="99"/>
    <w:rsid w:val="008E42BF"/>
    <w:rPr>
      <w:rFonts w:ascii="Symbol" w:hAnsi="Symbol"/>
    </w:rPr>
  </w:style>
  <w:style w:type="character" w:customStyle="1" w:styleId="WW8Num11z0">
    <w:name w:val="WW8Num11z0"/>
    <w:uiPriority w:val="99"/>
    <w:rsid w:val="008E42BF"/>
    <w:rPr>
      <w:rFonts w:ascii="Symbol" w:hAnsi="Symbol"/>
    </w:rPr>
  </w:style>
  <w:style w:type="character" w:customStyle="1" w:styleId="WW8Num15z0">
    <w:name w:val="WW8Num15z0"/>
    <w:uiPriority w:val="99"/>
    <w:rsid w:val="008E42BF"/>
    <w:rPr>
      <w:rFonts w:ascii="Symbol" w:hAnsi="Symbol"/>
    </w:rPr>
  </w:style>
  <w:style w:type="character" w:customStyle="1" w:styleId="WW8Num16z0">
    <w:name w:val="WW8Num16z0"/>
    <w:uiPriority w:val="99"/>
    <w:rsid w:val="008E42BF"/>
    <w:rPr>
      <w:rFonts w:ascii="Symbol" w:hAnsi="Symbol" w:cs="Times New Roman"/>
    </w:rPr>
  </w:style>
  <w:style w:type="character" w:customStyle="1" w:styleId="WW8Num17z0">
    <w:name w:val="WW8Num17z0"/>
    <w:uiPriority w:val="99"/>
    <w:rsid w:val="008E42BF"/>
    <w:rPr>
      <w:rFonts w:ascii="Symbol" w:hAnsi="Symbol"/>
    </w:rPr>
  </w:style>
  <w:style w:type="character" w:customStyle="1" w:styleId="WW8Num19z1">
    <w:name w:val="WW8Num19z1"/>
    <w:uiPriority w:val="99"/>
    <w:rsid w:val="008E42BF"/>
    <w:rPr>
      <w:rFonts w:ascii="Times New Roman" w:hAnsi="Times New Roman" w:cs="Times New Roman"/>
    </w:rPr>
  </w:style>
  <w:style w:type="character" w:customStyle="1" w:styleId="WW8Num20z0">
    <w:name w:val="WW8Num20z0"/>
    <w:uiPriority w:val="99"/>
    <w:rsid w:val="008E42BF"/>
    <w:rPr>
      <w:rFonts w:ascii="Courier New" w:hAnsi="Courier New"/>
      <w:color w:val="auto"/>
    </w:rPr>
  </w:style>
  <w:style w:type="character" w:customStyle="1" w:styleId="WW8Num21z0">
    <w:name w:val="WW8Num21z0"/>
    <w:uiPriority w:val="99"/>
    <w:rsid w:val="008E42BF"/>
    <w:rPr>
      <w:rFonts w:ascii="Symbol" w:hAnsi="Symbol"/>
    </w:rPr>
  </w:style>
  <w:style w:type="character" w:customStyle="1" w:styleId="WW8Num24z1">
    <w:name w:val="WW8Num24z1"/>
    <w:uiPriority w:val="99"/>
    <w:rsid w:val="008E42BF"/>
    <w:rPr>
      <w:rFonts w:ascii="Symbol" w:hAnsi="Symbol"/>
    </w:rPr>
  </w:style>
  <w:style w:type="character" w:customStyle="1" w:styleId="WW8Num25z0">
    <w:name w:val="WW8Num25z0"/>
    <w:uiPriority w:val="99"/>
    <w:rsid w:val="008E42BF"/>
    <w:rPr>
      <w:rFonts w:ascii="Symbol" w:hAnsi="Symbol"/>
    </w:rPr>
  </w:style>
  <w:style w:type="character" w:customStyle="1" w:styleId="WW8Num26z0">
    <w:name w:val="WW8Num26z0"/>
    <w:uiPriority w:val="99"/>
    <w:rsid w:val="008E42BF"/>
    <w:rPr>
      <w:i w:val="0"/>
    </w:rPr>
  </w:style>
  <w:style w:type="character" w:customStyle="1" w:styleId="WW8Num27z0">
    <w:name w:val="WW8Num27z0"/>
    <w:uiPriority w:val="99"/>
    <w:rsid w:val="008E42BF"/>
    <w:rPr>
      <w:rFonts w:ascii="Symbol" w:hAnsi="Symbol"/>
    </w:rPr>
  </w:style>
  <w:style w:type="character" w:customStyle="1" w:styleId="WW8Num28z0">
    <w:name w:val="WW8Num28z0"/>
    <w:uiPriority w:val="99"/>
    <w:rsid w:val="008E42BF"/>
    <w:rPr>
      <w:rFonts w:ascii="Symbol" w:hAnsi="Symbol"/>
    </w:rPr>
  </w:style>
  <w:style w:type="character" w:customStyle="1" w:styleId="WW8Num29z0">
    <w:name w:val="WW8Num29z0"/>
    <w:uiPriority w:val="99"/>
    <w:rsid w:val="008E42BF"/>
    <w:rPr>
      <w:rFonts w:ascii="Symbol" w:hAnsi="Symbol"/>
    </w:rPr>
  </w:style>
  <w:style w:type="character" w:customStyle="1" w:styleId="WW8Num31z0">
    <w:name w:val="WW8Num31z0"/>
    <w:uiPriority w:val="99"/>
    <w:rsid w:val="008E42BF"/>
    <w:rPr>
      <w:rFonts w:ascii="Symbol" w:hAnsi="Symbol"/>
    </w:rPr>
  </w:style>
  <w:style w:type="character" w:customStyle="1" w:styleId="WW8Num34z0">
    <w:name w:val="WW8Num34z0"/>
    <w:uiPriority w:val="99"/>
    <w:rsid w:val="008E42BF"/>
    <w:rPr>
      <w:rFonts w:ascii="Symbol" w:hAnsi="Symbol"/>
    </w:rPr>
  </w:style>
  <w:style w:type="character" w:customStyle="1" w:styleId="WW8Num35z0">
    <w:name w:val="WW8Num35z0"/>
    <w:uiPriority w:val="99"/>
    <w:rsid w:val="008E42BF"/>
    <w:rPr>
      <w:rFonts w:ascii="Symbol" w:hAnsi="Symbol"/>
    </w:rPr>
  </w:style>
  <w:style w:type="character" w:customStyle="1" w:styleId="WW8Num38z1">
    <w:name w:val="WW8Num38z1"/>
    <w:uiPriority w:val="99"/>
    <w:rsid w:val="008E42BF"/>
    <w:rPr>
      <w:rFonts w:ascii="Courier New" w:hAnsi="Courier New" w:cs="Courier New"/>
    </w:rPr>
  </w:style>
  <w:style w:type="character" w:customStyle="1" w:styleId="WW8Num38z2">
    <w:name w:val="WW8Num38z2"/>
    <w:uiPriority w:val="99"/>
    <w:rsid w:val="008E42BF"/>
    <w:rPr>
      <w:rFonts w:ascii="Wingdings" w:hAnsi="Wingdings"/>
    </w:rPr>
  </w:style>
  <w:style w:type="character" w:customStyle="1" w:styleId="WW8Num38z3">
    <w:name w:val="WW8Num38z3"/>
    <w:uiPriority w:val="99"/>
    <w:rsid w:val="008E42BF"/>
    <w:rPr>
      <w:rFonts w:ascii="Symbol" w:hAnsi="Symbol"/>
    </w:rPr>
  </w:style>
  <w:style w:type="character" w:customStyle="1" w:styleId="WW8Num39z0">
    <w:name w:val="WW8Num39z0"/>
    <w:uiPriority w:val="99"/>
    <w:rsid w:val="008E42BF"/>
    <w:rPr>
      <w:rFonts w:ascii="Symbol" w:hAnsi="Symbol"/>
    </w:rPr>
  </w:style>
  <w:style w:type="character" w:customStyle="1" w:styleId="WW8Num40z0">
    <w:name w:val="WW8Num40z0"/>
    <w:uiPriority w:val="99"/>
    <w:rsid w:val="008E42BF"/>
    <w:rPr>
      <w:rFonts w:ascii="Symbol" w:hAnsi="Symbol"/>
    </w:rPr>
  </w:style>
  <w:style w:type="character" w:customStyle="1" w:styleId="WW8Num41z0">
    <w:name w:val="WW8Num41z0"/>
    <w:uiPriority w:val="99"/>
    <w:rsid w:val="008E42BF"/>
    <w:rPr>
      <w:rFonts w:ascii="Symbol" w:hAnsi="Symbol"/>
    </w:rPr>
  </w:style>
  <w:style w:type="character" w:customStyle="1" w:styleId="WW8Num42z0">
    <w:name w:val="WW8Num42z0"/>
    <w:uiPriority w:val="99"/>
    <w:rsid w:val="008E42BF"/>
    <w:rPr>
      <w:rFonts w:ascii="Symbol" w:hAnsi="Symbol"/>
    </w:rPr>
  </w:style>
  <w:style w:type="character" w:customStyle="1" w:styleId="WW8Num43z0">
    <w:name w:val="WW8Num43z0"/>
    <w:uiPriority w:val="99"/>
    <w:rsid w:val="008E42BF"/>
    <w:rPr>
      <w:rFonts w:ascii="Symbol" w:hAnsi="Symbol"/>
    </w:rPr>
  </w:style>
  <w:style w:type="character" w:customStyle="1" w:styleId="WW8Num44z0">
    <w:name w:val="WW8Num44z0"/>
    <w:uiPriority w:val="99"/>
    <w:rsid w:val="008E42BF"/>
    <w:rPr>
      <w:rFonts w:ascii="Symbol" w:hAnsi="Symbol"/>
    </w:rPr>
  </w:style>
  <w:style w:type="character" w:customStyle="1" w:styleId="WW8Num46z0">
    <w:name w:val="WW8Num46z0"/>
    <w:uiPriority w:val="99"/>
    <w:rsid w:val="008E42BF"/>
    <w:rPr>
      <w:rFonts w:ascii="Symbol" w:hAnsi="Symbol"/>
    </w:rPr>
  </w:style>
  <w:style w:type="character" w:customStyle="1" w:styleId="WW-Absatz-Standardschriftart">
    <w:name w:val="WW-Absatz-Standardschriftart"/>
    <w:uiPriority w:val="99"/>
    <w:rsid w:val="008E42BF"/>
  </w:style>
  <w:style w:type="character" w:customStyle="1" w:styleId="WW-WW8Num2z0">
    <w:name w:val="WW-WW8Num2z0"/>
    <w:uiPriority w:val="99"/>
    <w:rsid w:val="008E42BF"/>
    <w:rPr>
      <w:rFonts w:ascii="Symbol" w:hAnsi="Symbol"/>
    </w:rPr>
  </w:style>
  <w:style w:type="character" w:customStyle="1" w:styleId="WW-WW8Num3z0">
    <w:name w:val="WW-WW8Num3z0"/>
    <w:uiPriority w:val="99"/>
    <w:rsid w:val="008E42BF"/>
    <w:rPr>
      <w:rFonts w:ascii="Symbol" w:hAnsi="Symbol"/>
    </w:rPr>
  </w:style>
  <w:style w:type="character" w:customStyle="1" w:styleId="WW-WW8Num4z0">
    <w:name w:val="WW-WW8Num4z0"/>
    <w:uiPriority w:val="99"/>
    <w:rsid w:val="008E42BF"/>
    <w:rPr>
      <w:rFonts w:ascii="Symbol" w:hAnsi="Symbol"/>
    </w:rPr>
  </w:style>
  <w:style w:type="character" w:customStyle="1" w:styleId="WW-WW8Num5z0">
    <w:name w:val="WW-WW8Num5z0"/>
    <w:uiPriority w:val="99"/>
    <w:rsid w:val="008E42BF"/>
    <w:rPr>
      <w:rFonts w:ascii="Symbol" w:hAnsi="Symbol" w:cs="Times New Roman"/>
    </w:rPr>
  </w:style>
  <w:style w:type="character" w:customStyle="1" w:styleId="WW-WW8Num6z0">
    <w:name w:val="WW-WW8Num6z0"/>
    <w:uiPriority w:val="99"/>
    <w:rsid w:val="008E42BF"/>
    <w:rPr>
      <w:rFonts w:ascii="Symbol" w:hAnsi="Symbol"/>
    </w:rPr>
  </w:style>
  <w:style w:type="character" w:customStyle="1" w:styleId="WW-WW8Num11z0">
    <w:name w:val="WW-WW8Num11z0"/>
    <w:uiPriority w:val="99"/>
    <w:rsid w:val="008E42BF"/>
    <w:rPr>
      <w:rFonts w:ascii="Symbol" w:hAnsi="Symbol"/>
    </w:rPr>
  </w:style>
  <w:style w:type="character" w:customStyle="1" w:styleId="WW-WW8Num15z0">
    <w:name w:val="WW-WW8Num15z0"/>
    <w:uiPriority w:val="99"/>
    <w:rsid w:val="008E42BF"/>
    <w:rPr>
      <w:rFonts w:ascii="Symbol" w:hAnsi="Symbol"/>
    </w:rPr>
  </w:style>
  <w:style w:type="character" w:customStyle="1" w:styleId="WW-WW8Num16z0">
    <w:name w:val="WW-WW8Num16z0"/>
    <w:uiPriority w:val="99"/>
    <w:rsid w:val="008E42BF"/>
    <w:rPr>
      <w:rFonts w:ascii="Symbol" w:hAnsi="Symbol" w:cs="Times New Roman"/>
    </w:rPr>
  </w:style>
  <w:style w:type="character" w:customStyle="1" w:styleId="WW-WW8Num17z0">
    <w:name w:val="WW-WW8Num17z0"/>
    <w:uiPriority w:val="99"/>
    <w:rsid w:val="008E42BF"/>
    <w:rPr>
      <w:rFonts w:ascii="Symbol" w:hAnsi="Symbol"/>
    </w:rPr>
  </w:style>
  <w:style w:type="character" w:customStyle="1" w:styleId="WW-WW8Num19z1">
    <w:name w:val="WW-WW8Num19z1"/>
    <w:uiPriority w:val="99"/>
    <w:rsid w:val="008E42BF"/>
    <w:rPr>
      <w:rFonts w:ascii="Times New Roman" w:hAnsi="Times New Roman" w:cs="Times New Roman"/>
    </w:rPr>
  </w:style>
  <w:style w:type="character" w:customStyle="1" w:styleId="WW-WW8Num20z0">
    <w:name w:val="WW-WW8Num20z0"/>
    <w:uiPriority w:val="99"/>
    <w:rsid w:val="008E42BF"/>
    <w:rPr>
      <w:rFonts w:ascii="Courier New" w:hAnsi="Courier New"/>
      <w:color w:val="auto"/>
    </w:rPr>
  </w:style>
  <w:style w:type="character" w:customStyle="1" w:styleId="WW-WW8Num21z0">
    <w:name w:val="WW-WW8Num21z0"/>
    <w:uiPriority w:val="99"/>
    <w:rsid w:val="008E42BF"/>
    <w:rPr>
      <w:rFonts w:ascii="Symbol" w:hAnsi="Symbol"/>
    </w:rPr>
  </w:style>
  <w:style w:type="character" w:customStyle="1" w:styleId="WW-WW8Num24z1">
    <w:name w:val="WW-WW8Num24z1"/>
    <w:uiPriority w:val="99"/>
    <w:rsid w:val="008E42BF"/>
    <w:rPr>
      <w:rFonts w:ascii="Symbol" w:hAnsi="Symbol"/>
    </w:rPr>
  </w:style>
  <w:style w:type="character" w:customStyle="1" w:styleId="WW-WW8Num25z0">
    <w:name w:val="WW-WW8Num25z0"/>
    <w:uiPriority w:val="99"/>
    <w:rsid w:val="008E42BF"/>
    <w:rPr>
      <w:rFonts w:ascii="Symbol" w:hAnsi="Symbol"/>
    </w:rPr>
  </w:style>
  <w:style w:type="character" w:customStyle="1" w:styleId="WW-WW8Num26z0">
    <w:name w:val="WW-WW8Num26z0"/>
    <w:uiPriority w:val="99"/>
    <w:rsid w:val="008E42BF"/>
    <w:rPr>
      <w:i w:val="0"/>
    </w:rPr>
  </w:style>
  <w:style w:type="character" w:customStyle="1" w:styleId="WW-WW8Num27z0">
    <w:name w:val="WW-WW8Num27z0"/>
    <w:uiPriority w:val="99"/>
    <w:rsid w:val="008E42BF"/>
    <w:rPr>
      <w:rFonts w:ascii="Symbol" w:hAnsi="Symbol"/>
    </w:rPr>
  </w:style>
  <w:style w:type="character" w:customStyle="1" w:styleId="WW-WW8Num28z0">
    <w:name w:val="WW-WW8Num28z0"/>
    <w:uiPriority w:val="99"/>
    <w:rsid w:val="008E42BF"/>
    <w:rPr>
      <w:rFonts w:ascii="Symbol" w:hAnsi="Symbol"/>
    </w:rPr>
  </w:style>
  <w:style w:type="character" w:customStyle="1" w:styleId="WW-WW8Num29z0">
    <w:name w:val="WW-WW8Num29z0"/>
    <w:uiPriority w:val="99"/>
    <w:rsid w:val="008E42BF"/>
    <w:rPr>
      <w:rFonts w:ascii="Symbol" w:hAnsi="Symbol"/>
    </w:rPr>
  </w:style>
  <w:style w:type="character" w:customStyle="1" w:styleId="WW-WW8Num31z0">
    <w:name w:val="WW-WW8Num31z0"/>
    <w:uiPriority w:val="99"/>
    <w:rsid w:val="008E42BF"/>
    <w:rPr>
      <w:rFonts w:ascii="Symbol" w:hAnsi="Symbol"/>
    </w:rPr>
  </w:style>
  <w:style w:type="character" w:customStyle="1" w:styleId="WW-WW8Num34z0">
    <w:name w:val="WW-WW8Num34z0"/>
    <w:uiPriority w:val="99"/>
    <w:rsid w:val="008E42BF"/>
    <w:rPr>
      <w:rFonts w:ascii="Symbol" w:hAnsi="Symbol"/>
    </w:rPr>
  </w:style>
  <w:style w:type="character" w:customStyle="1" w:styleId="WW-WW8Num35z0">
    <w:name w:val="WW-WW8Num35z0"/>
    <w:uiPriority w:val="99"/>
    <w:rsid w:val="008E42BF"/>
    <w:rPr>
      <w:rFonts w:ascii="Symbol" w:hAnsi="Symbol"/>
    </w:rPr>
  </w:style>
  <w:style w:type="character" w:customStyle="1" w:styleId="WW-WW8Num38z1">
    <w:name w:val="WW-WW8Num38z1"/>
    <w:uiPriority w:val="99"/>
    <w:rsid w:val="008E42BF"/>
    <w:rPr>
      <w:rFonts w:ascii="Courier New" w:hAnsi="Courier New" w:cs="Courier New"/>
    </w:rPr>
  </w:style>
  <w:style w:type="character" w:customStyle="1" w:styleId="WW-WW8Num38z2">
    <w:name w:val="WW-WW8Num38z2"/>
    <w:uiPriority w:val="99"/>
    <w:rsid w:val="008E42BF"/>
    <w:rPr>
      <w:rFonts w:ascii="Wingdings" w:hAnsi="Wingdings"/>
    </w:rPr>
  </w:style>
  <w:style w:type="character" w:customStyle="1" w:styleId="WW-WW8Num38z3">
    <w:name w:val="WW-WW8Num38z3"/>
    <w:uiPriority w:val="99"/>
    <w:rsid w:val="008E42BF"/>
    <w:rPr>
      <w:rFonts w:ascii="Symbol" w:hAnsi="Symbol"/>
    </w:rPr>
  </w:style>
  <w:style w:type="character" w:customStyle="1" w:styleId="WW-WW8Num39z0">
    <w:name w:val="WW-WW8Num39z0"/>
    <w:uiPriority w:val="99"/>
    <w:rsid w:val="008E42BF"/>
    <w:rPr>
      <w:rFonts w:ascii="Symbol" w:hAnsi="Symbol"/>
    </w:rPr>
  </w:style>
  <w:style w:type="character" w:customStyle="1" w:styleId="WW-WW8Num40z0">
    <w:name w:val="WW-WW8Num40z0"/>
    <w:uiPriority w:val="99"/>
    <w:rsid w:val="008E42BF"/>
    <w:rPr>
      <w:rFonts w:ascii="Symbol" w:hAnsi="Symbol"/>
    </w:rPr>
  </w:style>
  <w:style w:type="character" w:customStyle="1" w:styleId="WW-WW8Num41z0">
    <w:name w:val="WW-WW8Num41z0"/>
    <w:uiPriority w:val="99"/>
    <w:rsid w:val="008E42BF"/>
    <w:rPr>
      <w:rFonts w:ascii="Symbol" w:hAnsi="Symbol"/>
    </w:rPr>
  </w:style>
  <w:style w:type="character" w:customStyle="1" w:styleId="WW-WW8Num42z0">
    <w:name w:val="WW-WW8Num42z0"/>
    <w:uiPriority w:val="99"/>
    <w:rsid w:val="008E42BF"/>
    <w:rPr>
      <w:rFonts w:ascii="Symbol" w:hAnsi="Symbol"/>
    </w:rPr>
  </w:style>
  <w:style w:type="character" w:customStyle="1" w:styleId="WW-WW8Num43z0">
    <w:name w:val="WW-WW8Num43z0"/>
    <w:uiPriority w:val="99"/>
    <w:rsid w:val="008E42BF"/>
    <w:rPr>
      <w:rFonts w:ascii="Symbol" w:hAnsi="Symbol"/>
    </w:rPr>
  </w:style>
  <w:style w:type="character" w:customStyle="1" w:styleId="WW-WW8Num44z0">
    <w:name w:val="WW-WW8Num44z0"/>
    <w:uiPriority w:val="99"/>
    <w:rsid w:val="008E42BF"/>
    <w:rPr>
      <w:rFonts w:ascii="Symbol" w:hAnsi="Symbol"/>
    </w:rPr>
  </w:style>
  <w:style w:type="character" w:customStyle="1" w:styleId="WW-WW8Num46z0">
    <w:name w:val="WW-WW8Num46z0"/>
    <w:uiPriority w:val="99"/>
    <w:rsid w:val="008E42BF"/>
    <w:rPr>
      <w:rFonts w:ascii="Symbol" w:hAnsi="Symbol"/>
    </w:rPr>
  </w:style>
  <w:style w:type="character" w:customStyle="1" w:styleId="WW-Absatz-Standardschriftart1">
    <w:name w:val="WW-Absatz-Standardschriftart1"/>
    <w:uiPriority w:val="99"/>
    <w:rsid w:val="008E42BF"/>
  </w:style>
  <w:style w:type="character" w:customStyle="1" w:styleId="WW-WW8Num2z01">
    <w:name w:val="WW-WW8Num2z01"/>
    <w:uiPriority w:val="99"/>
    <w:rsid w:val="008E42BF"/>
    <w:rPr>
      <w:rFonts w:ascii="Symbol" w:hAnsi="Symbol"/>
    </w:rPr>
  </w:style>
  <w:style w:type="character" w:customStyle="1" w:styleId="WW-WW8Num3z01">
    <w:name w:val="WW-WW8Num3z01"/>
    <w:uiPriority w:val="99"/>
    <w:rsid w:val="008E42BF"/>
    <w:rPr>
      <w:rFonts w:ascii="Symbol" w:hAnsi="Symbol"/>
    </w:rPr>
  </w:style>
  <w:style w:type="character" w:customStyle="1" w:styleId="WW-WW8Num4z01">
    <w:name w:val="WW-WW8Num4z01"/>
    <w:uiPriority w:val="99"/>
    <w:rsid w:val="008E42BF"/>
    <w:rPr>
      <w:rFonts w:ascii="Symbol" w:hAnsi="Symbol"/>
    </w:rPr>
  </w:style>
  <w:style w:type="character" w:customStyle="1" w:styleId="WW-WW8Num5z01">
    <w:name w:val="WW-WW8Num5z01"/>
    <w:uiPriority w:val="99"/>
    <w:rsid w:val="008E42BF"/>
    <w:rPr>
      <w:rFonts w:ascii="Symbol" w:hAnsi="Symbol" w:cs="Times New Roman"/>
    </w:rPr>
  </w:style>
  <w:style w:type="character" w:customStyle="1" w:styleId="WW-WW8Num6z01">
    <w:name w:val="WW-WW8Num6z01"/>
    <w:uiPriority w:val="99"/>
    <w:rsid w:val="008E42BF"/>
    <w:rPr>
      <w:rFonts w:ascii="Symbol" w:hAnsi="Symbol"/>
    </w:rPr>
  </w:style>
  <w:style w:type="character" w:customStyle="1" w:styleId="WW-WW8Num11z01">
    <w:name w:val="WW-WW8Num11z01"/>
    <w:uiPriority w:val="99"/>
    <w:rsid w:val="008E42BF"/>
    <w:rPr>
      <w:rFonts w:ascii="Symbol" w:hAnsi="Symbol"/>
    </w:rPr>
  </w:style>
  <w:style w:type="character" w:customStyle="1" w:styleId="WW-WW8Num15z01">
    <w:name w:val="WW-WW8Num15z01"/>
    <w:uiPriority w:val="99"/>
    <w:rsid w:val="008E42BF"/>
    <w:rPr>
      <w:rFonts w:ascii="Symbol" w:hAnsi="Symbol"/>
    </w:rPr>
  </w:style>
  <w:style w:type="character" w:customStyle="1" w:styleId="WW-WW8Num16z01">
    <w:name w:val="WW-WW8Num16z01"/>
    <w:uiPriority w:val="99"/>
    <w:rsid w:val="008E42BF"/>
    <w:rPr>
      <w:rFonts w:ascii="Symbol" w:hAnsi="Symbol" w:cs="Times New Roman"/>
    </w:rPr>
  </w:style>
  <w:style w:type="character" w:customStyle="1" w:styleId="WW-WW8Num17z01">
    <w:name w:val="WW-WW8Num17z01"/>
    <w:uiPriority w:val="99"/>
    <w:rsid w:val="008E42BF"/>
    <w:rPr>
      <w:rFonts w:ascii="Symbol" w:hAnsi="Symbol"/>
    </w:rPr>
  </w:style>
  <w:style w:type="character" w:customStyle="1" w:styleId="WW-WW8Num19z11">
    <w:name w:val="WW-WW8Num19z11"/>
    <w:uiPriority w:val="99"/>
    <w:rsid w:val="008E42BF"/>
    <w:rPr>
      <w:rFonts w:ascii="Times New Roman" w:hAnsi="Times New Roman" w:cs="Times New Roman"/>
    </w:rPr>
  </w:style>
  <w:style w:type="character" w:customStyle="1" w:styleId="WW-WW8Num20z01">
    <w:name w:val="WW-WW8Num20z01"/>
    <w:uiPriority w:val="99"/>
    <w:rsid w:val="008E42BF"/>
    <w:rPr>
      <w:rFonts w:ascii="Courier New" w:hAnsi="Courier New"/>
      <w:color w:val="auto"/>
    </w:rPr>
  </w:style>
  <w:style w:type="character" w:customStyle="1" w:styleId="WW-WW8Num21z01">
    <w:name w:val="WW-WW8Num21z01"/>
    <w:uiPriority w:val="99"/>
    <w:rsid w:val="008E42BF"/>
    <w:rPr>
      <w:rFonts w:ascii="Symbol" w:hAnsi="Symbol"/>
    </w:rPr>
  </w:style>
  <w:style w:type="character" w:customStyle="1" w:styleId="WW-WW8Num24z11">
    <w:name w:val="WW-WW8Num24z11"/>
    <w:uiPriority w:val="99"/>
    <w:rsid w:val="008E42BF"/>
    <w:rPr>
      <w:rFonts w:ascii="Symbol" w:hAnsi="Symbol"/>
    </w:rPr>
  </w:style>
  <w:style w:type="character" w:customStyle="1" w:styleId="WW-WW8Num25z01">
    <w:name w:val="WW-WW8Num25z01"/>
    <w:uiPriority w:val="99"/>
    <w:rsid w:val="008E42BF"/>
    <w:rPr>
      <w:rFonts w:ascii="Symbol" w:hAnsi="Symbol"/>
    </w:rPr>
  </w:style>
  <w:style w:type="character" w:customStyle="1" w:styleId="WW-WW8Num26z01">
    <w:name w:val="WW-WW8Num26z01"/>
    <w:uiPriority w:val="99"/>
    <w:rsid w:val="008E42BF"/>
    <w:rPr>
      <w:i w:val="0"/>
    </w:rPr>
  </w:style>
  <w:style w:type="character" w:customStyle="1" w:styleId="WW-WW8Num27z01">
    <w:name w:val="WW-WW8Num27z01"/>
    <w:uiPriority w:val="99"/>
    <w:rsid w:val="008E42BF"/>
    <w:rPr>
      <w:rFonts w:ascii="Symbol" w:hAnsi="Symbol"/>
    </w:rPr>
  </w:style>
  <w:style w:type="character" w:customStyle="1" w:styleId="WW-WW8Num28z01">
    <w:name w:val="WW-WW8Num28z01"/>
    <w:uiPriority w:val="99"/>
    <w:rsid w:val="008E42BF"/>
    <w:rPr>
      <w:rFonts w:ascii="Symbol" w:hAnsi="Symbol"/>
    </w:rPr>
  </w:style>
  <w:style w:type="character" w:customStyle="1" w:styleId="WW-WW8Num29z01">
    <w:name w:val="WW-WW8Num29z01"/>
    <w:uiPriority w:val="99"/>
    <w:rsid w:val="008E42BF"/>
    <w:rPr>
      <w:rFonts w:ascii="Symbol" w:hAnsi="Symbol"/>
    </w:rPr>
  </w:style>
  <w:style w:type="character" w:customStyle="1" w:styleId="WW-WW8Num31z01">
    <w:name w:val="WW-WW8Num31z01"/>
    <w:uiPriority w:val="99"/>
    <w:rsid w:val="008E42BF"/>
    <w:rPr>
      <w:rFonts w:ascii="Symbol" w:hAnsi="Symbol"/>
    </w:rPr>
  </w:style>
  <w:style w:type="character" w:customStyle="1" w:styleId="WW-WW8Num34z01">
    <w:name w:val="WW-WW8Num34z01"/>
    <w:uiPriority w:val="99"/>
    <w:rsid w:val="008E42BF"/>
    <w:rPr>
      <w:rFonts w:ascii="Symbol" w:hAnsi="Symbol"/>
    </w:rPr>
  </w:style>
  <w:style w:type="character" w:customStyle="1" w:styleId="WW-WW8Num35z01">
    <w:name w:val="WW-WW8Num35z01"/>
    <w:uiPriority w:val="99"/>
    <w:rsid w:val="008E42BF"/>
    <w:rPr>
      <w:rFonts w:ascii="Symbol" w:hAnsi="Symbol"/>
    </w:rPr>
  </w:style>
  <w:style w:type="character" w:customStyle="1" w:styleId="WW-WW8Num38z11">
    <w:name w:val="WW-WW8Num38z11"/>
    <w:uiPriority w:val="99"/>
    <w:rsid w:val="008E42BF"/>
    <w:rPr>
      <w:rFonts w:ascii="Courier New" w:hAnsi="Courier New" w:cs="Courier New"/>
    </w:rPr>
  </w:style>
  <w:style w:type="character" w:customStyle="1" w:styleId="WW-WW8Num38z21">
    <w:name w:val="WW-WW8Num38z21"/>
    <w:uiPriority w:val="99"/>
    <w:rsid w:val="008E42BF"/>
    <w:rPr>
      <w:rFonts w:ascii="Wingdings" w:hAnsi="Wingdings"/>
    </w:rPr>
  </w:style>
  <w:style w:type="character" w:customStyle="1" w:styleId="WW-WW8Num38z31">
    <w:name w:val="WW-WW8Num38z31"/>
    <w:uiPriority w:val="99"/>
    <w:rsid w:val="008E42BF"/>
    <w:rPr>
      <w:rFonts w:ascii="Symbol" w:hAnsi="Symbol"/>
    </w:rPr>
  </w:style>
  <w:style w:type="character" w:customStyle="1" w:styleId="WW-WW8Num39z01">
    <w:name w:val="WW-WW8Num39z01"/>
    <w:uiPriority w:val="99"/>
    <w:rsid w:val="008E42BF"/>
    <w:rPr>
      <w:rFonts w:ascii="Symbol" w:hAnsi="Symbol"/>
    </w:rPr>
  </w:style>
  <w:style w:type="character" w:customStyle="1" w:styleId="WW-WW8Num40z01">
    <w:name w:val="WW-WW8Num40z01"/>
    <w:uiPriority w:val="99"/>
    <w:rsid w:val="008E42BF"/>
    <w:rPr>
      <w:rFonts w:ascii="Symbol" w:hAnsi="Symbol"/>
    </w:rPr>
  </w:style>
  <w:style w:type="character" w:customStyle="1" w:styleId="WW-WW8Num41z01">
    <w:name w:val="WW-WW8Num41z01"/>
    <w:uiPriority w:val="99"/>
    <w:rsid w:val="008E42BF"/>
    <w:rPr>
      <w:rFonts w:ascii="Symbol" w:hAnsi="Symbol"/>
    </w:rPr>
  </w:style>
  <w:style w:type="character" w:customStyle="1" w:styleId="WW-WW8Num42z01">
    <w:name w:val="WW-WW8Num42z01"/>
    <w:uiPriority w:val="99"/>
    <w:rsid w:val="008E42BF"/>
    <w:rPr>
      <w:rFonts w:ascii="Symbol" w:hAnsi="Symbol"/>
    </w:rPr>
  </w:style>
  <w:style w:type="character" w:customStyle="1" w:styleId="WW-WW8Num43z01">
    <w:name w:val="WW-WW8Num43z01"/>
    <w:uiPriority w:val="99"/>
    <w:rsid w:val="008E42BF"/>
    <w:rPr>
      <w:rFonts w:ascii="Symbol" w:hAnsi="Symbol"/>
    </w:rPr>
  </w:style>
  <w:style w:type="character" w:customStyle="1" w:styleId="WW-WW8Num44z01">
    <w:name w:val="WW-WW8Num44z01"/>
    <w:uiPriority w:val="99"/>
    <w:rsid w:val="008E42BF"/>
    <w:rPr>
      <w:rFonts w:ascii="Symbol" w:hAnsi="Symbol"/>
    </w:rPr>
  </w:style>
  <w:style w:type="character" w:customStyle="1" w:styleId="WW-WW8Num46z01">
    <w:name w:val="WW-WW8Num46z01"/>
    <w:uiPriority w:val="99"/>
    <w:rsid w:val="008E42BF"/>
    <w:rPr>
      <w:rFonts w:ascii="Symbol" w:hAnsi="Symbol"/>
    </w:rPr>
  </w:style>
  <w:style w:type="character" w:customStyle="1" w:styleId="WW-Absatz-Standardschriftart11">
    <w:name w:val="WW-Absatz-Standardschriftart11"/>
    <w:uiPriority w:val="99"/>
    <w:rsid w:val="008E42BF"/>
  </w:style>
  <w:style w:type="character" w:customStyle="1" w:styleId="WW-WW8Num2z011">
    <w:name w:val="WW-WW8Num2z011"/>
    <w:uiPriority w:val="99"/>
    <w:rsid w:val="008E42BF"/>
    <w:rPr>
      <w:rFonts w:ascii="Symbol" w:hAnsi="Symbol"/>
    </w:rPr>
  </w:style>
  <w:style w:type="character" w:customStyle="1" w:styleId="WW-WW8Num3z011">
    <w:name w:val="WW-WW8Num3z011"/>
    <w:uiPriority w:val="99"/>
    <w:rsid w:val="008E42BF"/>
    <w:rPr>
      <w:rFonts w:ascii="Symbol" w:hAnsi="Symbol"/>
    </w:rPr>
  </w:style>
  <w:style w:type="character" w:customStyle="1" w:styleId="WW-WW8Num4z011">
    <w:name w:val="WW-WW8Num4z011"/>
    <w:uiPriority w:val="99"/>
    <w:rsid w:val="008E42BF"/>
    <w:rPr>
      <w:rFonts w:ascii="Symbol" w:hAnsi="Symbol"/>
    </w:rPr>
  </w:style>
  <w:style w:type="character" w:customStyle="1" w:styleId="WW-WW8Num5z011">
    <w:name w:val="WW-WW8Num5z011"/>
    <w:uiPriority w:val="99"/>
    <w:rsid w:val="008E42BF"/>
    <w:rPr>
      <w:rFonts w:ascii="Symbol" w:hAnsi="Symbol" w:cs="Times New Roman"/>
    </w:rPr>
  </w:style>
  <w:style w:type="character" w:customStyle="1" w:styleId="WW-WW8Num6z011">
    <w:name w:val="WW-WW8Num6z011"/>
    <w:uiPriority w:val="99"/>
    <w:rsid w:val="008E42BF"/>
    <w:rPr>
      <w:rFonts w:ascii="Symbol" w:hAnsi="Symbol"/>
    </w:rPr>
  </w:style>
  <w:style w:type="character" w:customStyle="1" w:styleId="WW-WW8Num11z011">
    <w:name w:val="WW-WW8Num11z011"/>
    <w:uiPriority w:val="99"/>
    <w:rsid w:val="008E42BF"/>
    <w:rPr>
      <w:rFonts w:ascii="Symbol" w:hAnsi="Symbol"/>
    </w:rPr>
  </w:style>
  <w:style w:type="character" w:customStyle="1" w:styleId="WW-WW8Num15z011">
    <w:name w:val="WW-WW8Num15z011"/>
    <w:uiPriority w:val="99"/>
    <w:rsid w:val="008E42BF"/>
    <w:rPr>
      <w:rFonts w:ascii="Symbol" w:hAnsi="Symbol"/>
    </w:rPr>
  </w:style>
  <w:style w:type="character" w:customStyle="1" w:styleId="WW-WW8Num16z011">
    <w:name w:val="WW-WW8Num16z011"/>
    <w:uiPriority w:val="99"/>
    <w:rsid w:val="008E42BF"/>
    <w:rPr>
      <w:rFonts w:ascii="Symbol" w:hAnsi="Symbol" w:cs="Times New Roman"/>
    </w:rPr>
  </w:style>
  <w:style w:type="character" w:customStyle="1" w:styleId="WW-WW8Num17z011">
    <w:name w:val="WW-WW8Num17z011"/>
    <w:uiPriority w:val="99"/>
    <w:rsid w:val="008E42BF"/>
    <w:rPr>
      <w:rFonts w:ascii="Symbol" w:hAnsi="Symbol"/>
    </w:rPr>
  </w:style>
  <w:style w:type="character" w:customStyle="1" w:styleId="WW-WW8Num19z111">
    <w:name w:val="WW-WW8Num19z111"/>
    <w:uiPriority w:val="99"/>
    <w:rsid w:val="008E42BF"/>
    <w:rPr>
      <w:rFonts w:ascii="Times New Roman" w:hAnsi="Times New Roman" w:cs="Times New Roman"/>
    </w:rPr>
  </w:style>
  <w:style w:type="character" w:customStyle="1" w:styleId="WW-WW8Num20z011">
    <w:name w:val="WW-WW8Num20z011"/>
    <w:uiPriority w:val="99"/>
    <w:rsid w:val="008E42BF"/>
    <w:rPr>
      <w:rFonts w:ascii="Courier New" w:hAnsi="Courier New"/>
      <w:color w:val="auto"/>
    </w:rPr>
  </w:style>
  <w:style w:type="character" w:customStyle="1" w:styleId="WW-WW8Num21z011">
    <w:name w:val="WW-WW8Num21z011"/>
    <w:uiPriority w:val="99"/>
    <w:rsid w:val="008E42BF"/>
    <w:rPr>
      <w:rFonts w:ascii="Symbol" w:hAnsi="Symbol"/>
    </w:rPr>
  </w:style>
  <w:style w:type="character" w:customStyle="1" w:styleId="WW-WW8Num24z111">
    <w:name w:val="WW-WW8Num24z111"/>
    <w:uiPriority w:val="99"/>
    <w:rsid w:val="008E42BF"/>
    <w:rPr>
      <w:rFonts w:ascii="Symbol" w:hAnsi="Symbol"/>
    </w:rPr>
  </w:style>
  <w:style w:type="character" w:customStyle="1" w:styleId="WW-WW8Num25z011">
    <w:name w:val="WW-WW8Num25z011"/>
    <w:uiPriority w:val="99"/>
    <w:rsid w:val="008E42BF"/>
    <w:rPr>
      <w:rFonts w:ascii="Symbol" w:hAnsi="Symbol"/>
    </w:rPr>
  </w:style>
  <w:style w:type="character" w:customStyle="1" w:styleId="WW-WW8Num26z011">
    <w:name w:val="WW-WW8Num26z011"/>
    <w:uiPriority w:val="99"/>
    <w:rsid w:val="008E42BF"/>
    <w:rPr>
      <w:i w:val="0"/>
    </w:rPr>
  </w:style>
  <w:style w:type="character" w:customStyle="1" w:styleId="WW-WW8Num27z011">
    <w:name w:val="WW-WW8Num27z011"/>
    <w:uiPriority w:val="99"/>
    <w:rsid w:val="008E42BF"/>
    <w:rPr>
      <w:rFonts w:ascii="Symbol" w:hAnsi="Symbol"/>
    </w:rPr>
  </w:style>
  <w:style w:type="character" w:customStyle="1" w:styleId="WW-WW8Num28z011">
    <w:name w:val="WW-WW8Num28z011"/>
    <w:uiPriority w:val="99"/>
    <w:rsid w:val="008E42BF"/>
    <w:rPr>
      <w:rFonts w:ascii="Symbol" w:hAnsi="Symbol"/>
    </w:rPr>
  </w:style>
  <w:style w:type="character" w:customStyle="1" w:styleId="WW-WW8Num29z011">
    <w:name w:val="WW-WW8Num29z011"/>
    <w:uiPriority w:val="99"/>
    <w:rsid w:val="008E42BF"/>
    <w:rPr>
      <w:rFonts w:ascii="Symbol" w:hAnsi="Symbol"/>
    </w:rPr>
  </w:style>
  <w:style w:type="character" w:customStyle="1" w:styleId="WW-WW8Num31z011">
    <w:name w:val="WW-WW8Num31z011"/>
    <w:uiPriority w:val="99"/>
    <w:rsid w:val="008E42BF"/>
    <w:rPr>
      <w:rFonts w:ascii="Symbol" w:hAnsi="Symbol"/>
    </w:rPr>
  </w:style>
  <w:style w:type="character" w:customStyle="1" w:styleId="WW-WW8Num34z011">
    <w:name w:val="WW-WW8Num34z011"/>
    <w:uiPriority w:val="99"/>
    <w:rsid w:val="008E42BF"/>
    <w:rPr>
      <w:rFonts w:ascii="Symbol" w:hAnsi="Symbol"/>
    </w:rPr>
  </w:style>
  <w:style w:type="character" w:customStyle="1" w:styleId="WW-WW8Num35z011">
    <w:name w:val="WW-WW8Num35z011"/>
    <w:uiPriority w:val="99"/>
    <w:rsid w:val="008E42BF"/>
    <w:rPr>
      <w:rFonts w:ascii="Symbol" w:hAnsi="Symbol"/>
    </w:rPr>
  </w:style>
  <w:style w:type="character" w:customStyle="1" w:styleId="WW-WW8Num38z111">
    <w:name w:val="WW-WW8Num38z111"/>
    <w:uiPriority w:val="99"/>
    <w:rsid w:val="008E42BF"/>
    <w:rPr>
      <w:rFonts w:ascii="Courier New" w:hAnsi="Courier New" w:cs="Courier New"/>
    </w:rPr>
  </w:style>
  <w:style w:type="character" w:customStyle="1" w:styleId="WW-WW8Num38z211">
    <w:name w:val="WW-WW8Num38z211"/>
    <w:uiPriority w:val="99"/>
    <w:rsid w:val="008E42BF"/>
    <w:rPr>
      <w:rFonts w:ascii="Wingdings" w:hAnsi="Wingdings"/>
    </w:rPr>
  </w:style>
  <w:style w:type="character" w:customStyle="1" w:styleId="WW-WW8Num38z311">
    <w:name w:val="WW-WW8Num38z311"/>
    <w:uiPriority w:val="99"/>
    <w:rsid w:val="008E42BF"/>
    <w:rPr>
      <w:rFonts w:ascii="Symbol" w:hAnsi="Symbol"/>
    </w:rPr>
  </w:style>
  <w:style w:type="character" w:customStyle="1" w:styleId="WW-WW8Num39z011">
    <w:name w:val="WW-WW8Num39z011"/>
    <w:uiPriority w:val="99"/>
    <w:rsid w:val="008E42BF"/>
    <w:rPr>
      <w:rFonts w:ascii="Symbol" w:hAnsi="Symbol"/>
    </w:rPr>
  </w:style>
  <w:style w:type="character" w:customStyle="1" w:styleId="WW-WW8Num40z011">
    <w:name w:val="WW-WW8Num40z011"/>
    <w:uiPriority w:val="99"/>
    <w:rsid w:val="008E42BF"/>
    <w:rPr>
      <w:rFonts w:ascii="Symbol" w:hAnsi="Symbol"/>
    </w:rPr>
  </w:style>
  <w:style w:type="character" w:customStyle="1" w:styleId="WW-WW8Num41z011">
    <w:name w:val="WW-WW8Num41z011"/>
    <w:uiPriority w:val="99"/>
    <w:rsid w:val="008E42BF"/>
    <w:rPr>
      <w:rFonts w:ascii="Symbol" w:hAnsi="Symbol"/>
    </w:rPr>
  </w:style>
  <w:style w:type="character" w:customStyle="1" w:styleId="WW-WW8Num42z011">
    <w:name w:val="WW-WW8Num42z011"/>
    <w:uiPriority w:val="99"/>
    <w:rsid w:val="008E42BF"/>
    <w:rPr>
      <w:rFonts w:ascii="Symbol" w:hAnsi="Symbol"/>
    </w:rPr>
  </w:style>
  <w:style w:type="character" w:customStyle="1" w:styleId="WW-WW8Num43z011">
    <w:name w:val="WW-WW8Num43z011"/>
    <w:uiPriority w:val="99"/>
    <w:rsid w:val="008E42BF"/>
    <w:rPr>
      <w:rFonts w:ascii="Symbol" w:hAnsi="Symbol"/>
    </w:rPr>
  </w:style>
  <w:style w:type="character" w:customStyle="1" w:styleId="WW-WW8Num44z011">
    <w:name w:val="WW-WW8Num44z011"/>
    <w:uiPriority w:val="99"/>
    <w:rsid w:val="008E42BF"/>
    <w:rPr>
      <w:rFonts w:ascii="Symbol" w:hAnsi="Symbol"/>
    </w:rPr>
  </w:style>
  <w:style w:type="character" w:customStyle="1" w:styleId="WW-WW8Num46z011">
    <w:name w:val="WW-WW8Num46z011"/>
    <w:uiPriority w:val="99"/>
    <w:rsid w:val="008E42BF"/>
    <w:rPr>
      <w:rFonts w:ascii="Symbol" w:hAnsi="Symbol"/>
    </w:rPr>
  </w:style>
  <w:style w:type="character" w:customStyle="1" w:styleId="WW-Absatz-Standardschriftart111">
    <w:name w:val="WW-Absatz-Standardschriftart111"/>
    <w:uiPriority w:val="99"/>
    <w:rsid w:val="008E42BF"/>
  </w:style>
  <w:style w:type="character" w:customStyle="1" w:styleId="WW-WW8Num2z0111">
    <w:name w:val="WW-WW8Num2z0111"/>
    <w:uiPriority w:val="99"/>
    <w:rsid w:val="008E42BF"/>
    <w:rPr>
      <w:rFonts w:ascii="Symbol" w:hAnsi="Symbol"/>
    </w:rPr>
  </w:style>
  <w:style w:type="character" w:customStyle="1" w:styleId="WW-WW8Num3z0111">
    <w:name w:val="WW-WW8Num3z0111"/>
    <w:uiPriority w:val="99"/>
    <w:rsid w:val="008E42BF"/>
    <w:rPr>
      <w:rFonts w:ascii="Symbol" w:hAnsi="Symbol"/>
    </w:rPr>
  </w:style>
  <w:style w:type="character" w:customStyle="1" w:styleId="WW-WW8Num4z0111">
    <w:name w:val="WW-WW8Num4z0111"/>
    <w:uiPriority w:val="99"/>
    <w:rsid w:val="008E42BF"/>
    <w:rPr>
      <w:rFonts w:ascii="Symbol" w:hAnsi="Symbol"/>
    </w:rPr>
  </w:style>
  <w:style w:type="character" w:customStyle="1" w:styleId="WW-WW8Num5z0111">
    <w:name w:val="WW-WW8Num5z0111"/>
    <w:uiPriority w:val="99"/>
    <w:rsid w:val="008E42BF"/>
    <w:rPr>
      <w:rFonts w:ascii="Symbol" w:hAnsi="Symbol" w:cs="Times New Roman"/>
    </w:rPr>
  </w:style>
  <w:style w:type="character" w:customStyle="1" w:styleId="WW-WW8Num6z0111">
    <w:name w:val="WW-WW8Num6z0111"/>
    <w:uiPriority w:val="99"/>
    <w:rsid w:val="008E42BF"/>
    <w:rPr>
      <w:rFonts w:ascii="Symbol" w:hAnsi="Symbol"/>
    </w:rPr>
  </w:style>
  <w:style w:type="character" w:customStyle="1" w:styleId="WW-WW8Num11z0111">
    <w:name w:val="WW-WW8Num11z0111"/>
    <w:uiPriority w:val="99"/>
    <w:rsid w:val="008E42BF"/>
    <w:rPr>
      <w:rFonts w:ascii="Symbol" w:hAnsi="Symbol"/>
    </w:rPr>
  </w:style>
  <w:style w:type="character" w:customStyle="1" w:styleId="WW-WW8Num15z0111">
    <w:name w:val="WW-WW8Num15z0111"/>
    <w:uiPriority w:val="99"/>
    <w:rsid w:val="008E42BF"/>
    <w:rPr>
      <w:rFonts w:ascii="Symbol" w:hAnsi="Symbol"/>
    </w:rPr>
  </w:style>
  <w:style w:type="character" w:customStyle="1" w:styleId="WW-WW8Num16z0111">
    <w:name w:val="WW-WW8Num16z0111"/>
    <w:uiPriority w:val="99"/>
    <w:rsid w:val="008E42BF"/>
    <w:rPr>
      <w:rFonts w:ascii="Symbol" w:hAnsi="Symbol" w:cs="Times New Roman"/>
    </w:rPr>
  </w:style>
  <w:style w:type="character" w:customStyle="1" w:styleId="WW-WW8Num17z0111">
    <w:name w:val="WW-WW8Num17z0111"/>
    <w:uiPriority w:val="99"/>
    <w:rsid w:val="008E42BF"/>
    <w:rPr>
      <w:rFonts w:ascii="Symbol" w:hAnsi="Symbol"/>
    </w:rPr>
  </w:style>
  <w:style w:type="character" w:customStyle="1" w:styleId="WW-WW8Num19z1111">
    <w:name w:val="WW-WW8Num19z1111"/>
    <w:uiPriority w:val="99"/>
    <w:rsid w:val="008E42BF"/>
    <w:rPr>
      <w:rFonts w:ascii="Times New Roman" w:hAnsi="Times New Roman" w:cs="Times New Roman"/>
    </w:rPr>
  </w:style>
  <w:style w:type="character" w:customStyle="1" w:styleId="WW-WW8Num20z0111">
    <w:name w:val="WW-WW8Num20z0111"/>
    <w:uiPriority w:val="99"/>
    <w:rsid w:val="008E42BF"/>
    <w:rPr>
      <w:rFonts w:ascii="Courier New" w:hAnsi="Courier New"/>
      <w:color w:val="auto"/>
    </w:rPr>
  </w:style>
  <w:style w:type="character" w:customStyle="1" w:styleId="WW-WW8Num21z0111">
    <w:name w:val="WW-WW8Num21z0111"/>
    <w:uiPriority w:val="99"/>
    <w:rsid w:val="008E42BF"/>
    <w:rPr>
      <w:rFonts w:ascii="Symbol" w:hAnsi="Symbol"/>
    </w:rPr>
  </w:style>
  <w:style w:type="character" w:customStyle="1" w:styleId="WW-WW8Num24z1111">
    <w:name w:val="WW-WW8Num24z1111"/>
    <w:uiPriority w:val="99"/>
    <w:rsid w:val="008E42BF"/>
    <w:rPr>
      <w:rFonts w:ascii="Symbol" w:hAnsi="Symbol"/>
    </w:rPr>
  </w:style>
  <w:style w:type="character" w:customStyle="1" w:styleId="WW-WW8Num25z0111">
    <w:name w:val="WW-WW8Num25z0111"/>
    <w:uiPriority w:val="99"/>
    <w:rsid w:val="008E42BF"/>
    <w:rPr>
      <w:rFonts w:ascii="Symbol" w:hAnsi="Symbol"/>
    </w:rPr>
  </w:style>
  <w:style w:type="character" w:customStyle="1" w:styleId="WW-WW8Num26z0111">
    <w:name w:val="WW-WW8Num26z0111"/>
    <w:uiPriority w:val="99"/>
    <w:rsid w:val="008E42BF"/>
    <w:rPr>
      <w:i w:val="0"/>
    </w:rPr>
  </w:style>
  <w:style w:type="character" w:customStyle="1" w:styleId="WW-WW8Num27z0111">
    <w:name w:val="WW-WW8Num27z0111"/>
    <w:uiPriority w:val="99"/>
    <w:rsid w:val="008E42BF"/>
    <w:rPr>
      <w:rFonts w:ascii="Symbol" w:hAnsi="Symbol"/>
    </w:rPr>
  </w:style>
  <w:style w:type="character" w:customStyle="1" w:styleId="WW-WW8Num28z0111">
    <w:name w:val="WW-WW8Num28z0111"/>
    <w:uiPriority w:val="99"/>
    <w:rsid w:val="008E42BF"/>
    <w:rPr>
      <w:rFonts w:ascii="Symbol" w:hAnsi="Symbol"/>
    </w:rPr>
  </w:style>
  <w:style w:type="character" w:customStyle="1" w:styleId="WW-WW8Num29z0111">
    <w:name w:val="WW-WW8Num29z0111"/>
    <w:uiPriority w:val="99"/>
    <w:rsid w:val="008E42BF"/>
    <w:rPr>
      <w:rFonts w:ascii="Symbol" w:hAnsi="Symbol"/>
    </w:rPr>
  </w:style>
  <w:style w:type="character" w:customStyle="1" w:styleId="WW-WW8Num31z0111">
    <w:name w:val="WW-WW8Num31z0111"/>
    <w:uiPriority w:val="99"/>
    <w:rsid w:val="008E42BF"/>
    <w:rPr>
      <w:rFonts w:ascii="Symbol" w:hAnsi="Symbol"/>
    </w:rPr>
  </w:style>
  <w:style w:type="character" w:customStyle="1" w:styleId="WW-WW8Num34z0111">
    <w:name w:val="WW-WW8Num34z0111"/>
    <w:uiPriority w:val="99"/>
    <w:rsid w:val="008E42BF"/>
    <w:rPr>
      <w:rFonts w:ascii="Symbol" w:hAnsi="Symbol"/>
    </w:rPr>
  </w:style>
  <w:style w:type="character" w:customStyle="1" w:styleId="WW-WW8Num35z0111">
    <w:name w:val="WW-WW8Num35z0111"/>
    <w:uiPriority w:val="99"/>
    <w:rsid w:val="008E42BF"/>
    <w:rPr>
      <w:rFonts w:ascii="Symbol" w:hAnsi="Symbol"/>
    </w:rPr>
  </w:style>
  <w:style w:type="character" w:customStyle="1" w:styleId="WW-WW8Num38z1111">
    <w:name w:val="WW-WW8Num38z1111"/>
    <w:uiPriority w:val="99"/>
    <w:rsid w:val="008E42BF"/>
    <w:rPr>
      <w:rFonts w:ascii="Courier New" w:hAnsi="Courier New" w:cs="Courier New"/>
    </w:rPr>
  </w:style>
  <w:style w:type="character" w:customStyle="1" w:styleId="WW-WW8Num38z2111">
    <w:name w:val="WW-WW8Num38z2111"/>
    <w:uiPriority w:val="99"/>
    <w:rsid w:val="008E42BF"/>
    <w:rPr>
      <w:rFonts w:ascii="Wingdings" w:hAnsi="Wingdings"/>
    </w:rPr>
  </w:style>
  <w:style w:type="character" w:customStyle="1" w:styleId="WW-WW8Num38z3111">
    <w:name w:val="WW-WW8Num38z3111"/>
    <w:uiPriority w:val="99"/>
    <w:rsid w:val="008E42BF"/>
    <w:rPr>
      <w:rFonts w:ascii="Symbol" w:hAnsi="Symbol"/>
    </w:rPr>
  </w:style>
  <w:style w:type="character" w:customStyle="1" w:styleId="WW-WW8Num39z0111">
    <w:name w:val="WW-WW8Num39z0111"/>
    <w:uiPriority w:val="99"/>
    <w:rsid w:val="008E42BF"/>
    <w:rPr>
      <w:rFonts w:ascii="Symbol" w:hAnsi="Symbol"/>
    </w:rPr>
  </w:style>
  <w:style w:type="character" w:customStyle="1" w:styleId="WW-WW8Num40z0111">
    <w:name w:val="WW-WW8Num40z0111"/>
    <w:uiPriority w:val="99"/>
    <w:rsid w:val="008E42BF"/>
    <w:rPr>
      <w:rFonts w:ascii="Symbol" w:hAnsi="Symbol"/>
    </w:rPr>
  </w:style>
  <w:style w:type="character" w:customStyle="1" w:styleId="WW-WW8Num41z0111">
    <w:name w:val="WW-WW8Num41z0111"/>
    <w:uiPriority w:val="99"/>
    <w:rsid w:val="008E42BF"/>
    <w:rPr>
      <w:rFonts w:ascii="Symbol" w:hAnsi="Symbol"/>
    </w:rPr>
  </w:style>
  <w:style w:type="character" w:customStyle="1" w:styleId="WW-WW8Num42z0111">
    <w:name w:val="WW-WW8Num42z0111"/>
    <w:uiPriority w:val="99"/>
    <w:rsid w:val="008E42BF"/>
    <w:rPr>
      <w:rFonts w:ascii="Symbol" w:hAnsi="Symbol"/>
    </w:rPr>
  </w:style>
  <w:style w:type="character" w:customStyle="1" w:styleId="WW-WW8Num43z0111">
    <w:name w:val="WW-WW8Num43z0111"/>
    <w:uiPriority w:val="99"/>
    <w:rsid w:val="008E42BF"/>
    <w:rPr>
      <w:rFonts w:ascii="Symbol" w:hAnsi="Symbol"/>
    </w:rPr>
  </w:style>
  <w:style w:type="character" w:customStyle="1" w:styleId="WW-WW8Num44z0111">
    <w:name w:val="WW-WW8Num44z0111"/>
    <w:uiPriority w:val="99"/>
    <w:rsid w:val="008E42BF"/>
    <w:rPr>
      <w:rFonts w:ascii="Symbol" w:hAnsi="Symbol"/>
    </w:rPr>
  </w:style>
  <w:style w:type="character" w:customStyle="1" w:styleId="WW-WW8Num46z0111">
    <w:name w:val="WW-WW8Num46z0111"/>
    <w:uiPriority w:val="99"/>
    <w:rsid w:val="008E42BF"/>
    <w:rPr>
      <w:rFonts w:ascii="Symbol" w:hAnsi="Symbol"/>
    </w:rPr>
  </w:style>
  <w:style w:type="character" w:customStyle="1" w:styleId="WW-Absatz-Standardschriftart1111">
    <w:name w:val="WW-Absatz-Standardschriftart1111"/>
    <w:uiPriority w:val="99"/>
    <w:rsid w:val="008E42BF"/>
  </w:style>
  <w:style w:type="character" w:customStyle="1" w:styleId="WW-WW8Num2z01111">
    <w:name w:val="WW-WW8Num2z01111"/>
    <w:uiPriority w:val="99"/>
    <w:rsid w:val="008E42BF"/>
    <w:rPr>
      <w:rFonts w:ascii="Symbol" w:hAnsi="Symbol"/>
    </w:rPr>
  </w:style>
  <w:style w:type="character" w:customStyle="1" w:styleId="WW-WW8Num3z01111">
    <w:name w:val="WW-WW8Num3z01111"/>
    <w:uiPriority w:val="99"/>
    <w:rsid w:val="008E42BF"/>
    <w:rPr>
      <w:rFonts w:ascii="Symbol" w:hAnsi="Symbol"/>
    </w:rPr>
  </w:style>
  <w:style w:type="character" w:customStyle="1" w:styleId="WW-WW8Num4z01111">
    <w:name w:val="WW-WW8Num4z01111"/>
    <w:uiPriority w:val="99"/>
    <w:rsid w:val="008E42BF"/>
    <w:rPr>
      <w:rFonts w:ascii="Symbol" w:hAnsi="Symbol"/>
    </w:rPr>
  </w:style>
  <w:style w:type="character" w:customStyle="1" w:styleId="WW-WW8Num5z01111">
    <w:name w:val="WW-WW8Num5z01111"/>
    <w:uiPriority w:val="99"/>
    <w:rsid w:val="008E42BF"/>
    <w:rPr>
      <w:rFonts w:ascii="Symbol" w:hAnsi="Symbol" w:cs="Times New Roman"/>
    </w:rPr>
  </w:style>
  <w:style w:type="character" w:customStyle="1" w:styleId="WW-WW8Num6z01111">
    <w:name w:val="WW-WW8Num6z01111"/>
    <w:uiPriority w:val="99"/>
    <w:rsid w:val="008E42BF"/>
    <w:rPr>
      <w:rFonts w:ascii="Wingdings" w:hAnsi="Wingdings"/>
    </w:rPr>
  </w:style>
  <w:style w:type="character" w:customStyle="1" w:styleId="WW8Num7z0">
    <w:name w:val="WW8Num7z0"/>
    <w:uiPriority w:val="99"/>
    <w:rsid w:val="008E42BF"/>
    <w:rPr>
      <w:rFonts w:ascii="Symbol" w:hAnsi="Symbol"/>
    </w:rPr>
  </w:style>
  <w:style w:type="character" w:customStyle="1" w:styleId="WW8Num12z0">
    <w:name w:val="WW8Num12z0"/>
    <w:uiPriority w:val="99"/>
    <w:rsid w:val="008E42BF"/>
    <w:rPr>
      <w:rFonts w:ascii="Symbol" w:hAnsi="Symbol"/>
    </w:rPr>
  </w:style>
  <w:style w:type="character" w:customStyle="1" w:styleId="WW-WW8Num16z01111">
    <w:name w:val="WW-WW8Num16z01111"/>
    <w:uiPriority w:val="99"/>
    <w:rsid w:val="008E42BF"/>
    <w:rPr>
      <w:rFonts w:ascii="Symbol" w:hAnsi="Symbol"/>
    </w:rPr>
  </w:style>
  <w:style w:type="character" w:customStyle="1" w:styleId="WW-WW8Num17z01111">
    <w:name w:val="WW-WW8Num17z01111"/>
    <w:uiPriority w:val="99"/>
    <w:rsid w:val="008E42BF"/>
    <w:rPr>
      <w:rFonts w:ascii="Symbol" w:hAnsi="Symbol" w:cs="Times New Roman"/>
    </w:rPr>
  </w:style>
  <w:style w:type="character" w:customStyle="1" w:styleId="WW8Num18z0">
    <w:name w:val="WW8Num18z0"/>
    <w:uiPriority w:val="99"/>
    <w:rsid w:val="008E42BF"/>
    <w:rPr>
      <w:rFonts w:ascii="Symbol" w:hAnsi="Symbol"/>
    </w:rPr>
  </w:style>
  <w:style w:type="character" w:customStyle="1" w:styleId="WW8Num19z0">
    <w:name w:val="WW8Num19z0"/>
    <w:uiPriority w:val="99"/>
    <w:rsid w:val="008E42BF"/>
    <w:rPr>
      <w:rFonts w:ascii="Symbol" w:hAnsi="Symbol"/>
    </w:rPr>
  </w:style>
  <w:style w:type="character" w:customStyle="1" w:styleId="WW-WW8Num20z01111">
    <w:name w:val="WW-WW8Num20z01111"/>
    <w:uiPriority w:val="99"/>
    <w:rsid w:val="008E42BF"/>
    <w:rPr>
      <w:rFonts w:ascii="Symbol" w:hAnsi="Symbol"/>
    </w:rPr>
  </w:style>
  <w:style w:type="character" w:customStyle="1" w:styleId="WW8Num22z1">
    <w:name w:val="WW8Num22z1"/>
    <w:uiPriority w:val="99"/>
    <w:rsid w:val="008E42BF"/>
    <w:rPr>
      <w:rFonts w:ascii="Times New Roman" w:hAnsi="Times New Roman" w:cs="Times New Roman"/>
    </w:rPr>
  </w:style>
  <w:style w:type="character" w:customStyle="1" w:styleId="WW8Num23z0">
    <w:name w:val="WW8Num23z0"/>
    <w:uiPriority w:val="99"/>
    <w:rsid w:val="008E42BF"/>
    <w:rPr>
      <w:rFonts w:ascii="Courier New" w:hAnsi="Courier New"/>
      <w:color w:val="auto"/>
    </w:rPr>
  </w:style>
  <w:style w:type="character" w:customStyle="1" w:styleId="WW8Num24z0">
    <w:name w:val="WW8Num24z0"/>
    <w:uiPriority w:val="99"/>
    <w:rsid w:val="008E42BF"/>
    <w:rPr>
      <w:rFonts w:ascii="Symbol" w:hAnsi="Symbol"/>
    </w:rPr>
  </w:style>
  <w:style w:type="character" w:customStyle="1" w:styleId="WW8Num27z1">
    <w:name w:val="WW8Num27z1"/>
    <w:uiPriority w:val="99"/>
    <w:rsid w:val="008E42BF"/>
    <w:rPr>
      <w:rFonts w:ascii="Symbol" w:hAnsi="Symbol"/>
    </w:rPr>
  </w:style>
  <w:style w:type="character" w:customStyle="1" w:styleId="WW-WW8Num28z01111">
    <w:name w:val="WW-WW8Num28z01111"/>
    <w:uiPriority w:val="99"/>
    <w:rsid w:val="008E42BF"/>
    <w:rPr>
      <w:rFonts w:ascii="Symbol" w:hAnsi="Symbol"/>
    </w:rPr>
  </w:style>
  <w:style w:type="character" w:customStyle="1" w:styleId="WW-WW8Num29z01111">
    <w:name w:val="WW-WW8Num29z01111"/>
    <w:uiPriority w:val="99"/>
    <w:rsid w:val="008E42BF"/>
    <w:rPr>
      <w:i w:val="0"/>
    </w:rPr>
  </w:style>
  <w:style w:type="character" w:customStyle="1" w:styleId="WW8Num30z0">
    <w:name w:val="WW8Num30z0"/>
    <w:uiPriority w:val="99"/>
    <w:rsid w:val="008E42BF"/>
    <w:rPr>
      <w:rFonts w:ascii="Symbol" w:hAnsi="Symbol"/>
    </w:rPr>
  </w:style>
  <w:style w:type="character" w:customStyle="1" w:styleId="WW-WW8Num31z01111">
    <w:name w:val="WW-WW8Num31z01111"/>
    <w:uiPriority w:val="99"/>
    <w:rsid w:val="008E42BF"/>
    <w:rPr>
      <w:rFonts w:ascii="Symbol" w:hAnsi="Symbol"/>
    </w:rPr>
  </w:style>
  <w:style w:type="character" w:customStyle="1" w:styleId="WW8Num32z0">
    <w:name w:val="WW8Num32z0"/>
    <w:uiPriority w:val="99"/>
    <w:rsid w:val="008E42BF"/>
    <w:rPr>
      <w:rFonts w:ascii="Symbol" w:hAnsi="Symbol"/>
    </w:rPr>
  </w:style>
  <w:style w:type="character" w:customStyle="1" w:styleId="WW-WW8Num34z01111">
    <w:name w:val="WW-WW8Num34z01111"/>
    <w:uiPriority w:val="99"/>
    <w:rsid w:val="008E42BF"/>
    <w:rPr>
      <w:rFonts w:ascii="Symbol" w:hAnsi="Symbol"/>
    </w:rPr>
  </w:style>
  <w:style w:type="character" w:customStyle="1" w:styleId="WW8Num37z0">
    <w:name w:val="WW8Num37z0"/>
    <w:uiPriority w:val="99"/>
    <w:rsid w:val="008E42BF"/>
    <w:rPr>
      <w:rFonts w:ascii="Symbol" w:hAnsi="Symbol"/>
    </w:rPr>
  </w:style>
  <w:style w:type="character" w:customStyle="1" w:styleId="WW8Num38z0">
    <w:name w:val="WW8Num38z0"/>
    <w:uiPriority w:val="99"/>
    <w:rsid w:val="008E42BF"/>
    <w:rPr>
      <w:rFonts w:ascii="Symbol" w:hAnsi="Symbol"/>
    </w:rPr>
  </w:style>
  <w:style w:type="character" w:customStyle="1" w:styleId="WW8Num41z1">
    <w:name w:val="WW8Num41z1"/>
    <w:uiPriority w:val="99"/>
    <w:rsid w:val="008E42BF"/>
    <w:rPr>
      <w:rFonts w:ascii="Courier New" w:hAnsi="Courier New" w:cs="Courier New"/>
    </w:rPr>
  </w:style>
  <w:style w:type="character" w:customStyle="1" w:styleId="WW8Num41z2">
    <w:name w:val="WW8Num41z2"/>
    <w:uiPriority w:val="99"/>
    <w:rsid w:val="008E42BF"/>
    <w:rPr>
      <w:rFonts w:ascii="Wingdings" w:hAnsi="Wingdings"/>
    </w:rPr>
  </w:style>
  <w:style w:type="character" w:customStyle="1" w:styleId="WW8Num41z3">
    <w:name w:val="WW8Num41z3"/>
    <w:uiPriority w:val="99"/>
    <w:rsid w:val="008E42BF"/>
    <w:rPr>
      <w:rFonts w:ascii="Symbol" w:hAnsi="Symbol"/>
    </w:rPr>
  </w:style>
  <w:style w:type="character" w:customStyle="1" w:styleId="WW-WW8Num42z01111">
    <w:name w:val="WW-WW8Num42z01111"/>
    <w:uiPriority w:val="99"/>
    <w:rsid w:val="008E42BF"/>
    <w:rPr>
      <w:rFonts w:ascii="Symbol" w:hAnsi="Symbol"/>
    </w:rPr>
  </w:style>
  <w:style w:type="character" w:customStyle="1" w:styleId="WW-WW8Num43z01111">
    <w:name w:val="WW-WW8Num43z01111"/>
    <w:uiPriority w:val="99"/>
    <w:rsid w:val="008E42BF"/>
    <w:rPr>
      <w:rFonts w:ascii="Symbol" w:hAnsi="Symbol"/>
    </w:rPr>
  </w:style>
  <w:style w:type="character" w:customStyle="1" w:styleId="WW-WW8Num44z01111">
    <w:name w:val="WW-WW8Num44z01111"/>
    <w:uiPriority w:val="99"/>
    <w:rsid w:val="008E42BF"/>
    <w:rPr>
      <w:rFonts w:ascii="Symbol" w:hAnsi="Symbol"/>
    </w:rPr>
  </w:style>
  <w:style w:type="character" w:customStyle="1" w:styleId="WW8Num45z0">
    <w:name w:val="WW8Num45z0"/>
    <w:uiPriority w:val="99"/>
    <w:rsid w:val="008E42BF"/>
    <w:rPr>
      <w:rFonts w:ascii="Symbol" w:hAnsi="Symbol"/>
    </w:rPr>
  </w:style>
  <w:style w:type="character" w:customStyle="1" w:styleId="WW-WW8Num46z01111">
    <w:name w:val="WW-WW8Num46z01111"/>
    <w:uiPriority w:val="99"/>
    <w:rsid w:val="008E42BF"/>
    <w:rPr>
      <w:rFonts w:ascii="Symbol" w:hAnsi="Symbol"/>
    </w:rPr>
  </w:style>
  <w:style w:type="character" w:customStyle="1" w:styleId="WW8Num47z0">
    <w:name w:val="WW8Num47z0"/>
    <w:uiPriority w:val="99"/>
    <w:rsid w:val="008E42BF"/>
    <w:rPr>
      <w:rFonts w:ascii="Symbol" w:hAnsi="Symbol"/>
    </w:rPr>
  </w:style>
  <w:style w:type="character" w:customStyle="1" w:styleId="WW8Num49z0">
    <w:name w:val="WW8Num49z0"/>
    <w:uiPriority w:val="99"/>
    <w:rsid w:val="008E42BF"/>
    <w:rPr>
      <w:rFonts w:ascii="Symbol" w:hAnsi="Symbol"/>
    </w:rPr>
  </w:style>
  <w:style w:type="character" w:customStyle="1" w:styleId="WW-Absatz-Standardschriftart11111">
    <w:name w:val="WW-Absatz-Standardschriftart11111"/>
    <w:uiPriority w:val="99"/>
    <w:rsid w:val="008E42BF"/>
  </w:style>
  <w:style w:type="character" w:customStyle="1" w:styleId="WW-WW8Num2z011111">
    <w:name w:val="WW-WW8Num2z011111"/>
    <w:uiPriority w:val="99"/>
    <w:rsid w:val="008E42BF"/>
    <w:rPr>
      <w:rFonts w:ascii="Symbol" w:hAnsi="Symbol"/>
    </w:rPr>
  </w:style>
  <w:style w:type="character" w:customStyle="1" w:styleId="WW8Num2z1">
    <w:name w:val="WW8Num2z1"/>
    <w:uiPriority w:val="99"/>
    <w:rsid w:val="008E42BF"/>
    <w:rPr>
      <w:rFonts w:ascii="Courier New" w:hAnsi="Courier New"/>
    </w:rPr>
  </w:style>
  <w:style w:type="character" w:customStyle="1" w:styleId="WW8Num2z2">
    <w:name w:val="WW8Num2z2"/>
    <w:uiPriority w:val="99"/>
    <w:rsid w:val="008E42BF"/>
    <w:rPr>
      <w:rFonts w:ascii="Wingdings" w:hAnsi="Wingdings"/>
    </w:rPr>
  </w:style>
  <w:style w:type="character" w:customStyle="1" w:styleId="WW-WW8Num3z011111">
    <w:name w:val="WW-WW8Num3z011111"/>
    <w:uiPriority w:val="99"/>
    <w:rsid w:val="008E42BF"/>
    <w:rPr>
      <w:rFonts w:ascii="Symbol" w:hAnsi="Symbol"/>
    </w:rPr>
  </w:style>
  <w:style w:type="character" w:customStyle="1" w:styleId="WW8Num3z1">
    <w:name w:val="WW8Num3z1"/>
    <w:uiPriority w:val="99"/>
    <w:rsid w:val="008E42BF"/>
    <w:rPr>
      <w:rFonts w:ascii="Courier New" w:hAnsi="Courier New"/>
    </w:rPr>
  </w:style>
  <w:style w:type="character" w:customStyle="1" w:styleId="WW8Num3z2">
    <w:name w:val="WW8Num3z2"/>
    <w:uiPriority w:val="99"/>
    <w:rsid w:val="008E42BF"/>
    <w:rPr>
      <w:rFonts w:ascii="Wingdings" w:hAnsi="Wingdings"/>
    </w:rPr>
  </w:style>
  <w:style w:type="character" w:customStyle="1" w:styleId="WW-WW8Num4z011111">
    <w:name w:val="WW-WW8Num4z011111"/>
    <w:uiPriority w:val="99"/>
    <w:rsid w:val="008E42BF"/>
    <w:rPr>
      <w:rFonts w:ascii="Symbol" w:hAnsi="Symbol"/>
    </w:rPr>
  </w:style>
  <w:style w:type="character" w:customStyle="1" w:styleId="WW8Num4z1">
    <w:name w:val="WW8Num4z1"/>
    <w:uiPriority w:val="99"/>
    <w:rsid w:val="008E42BF"/>
    <w:rPr>
      <w:rFonts w:ascii="Courier New" w:hAnsi="Courier New" w:cs="Courier New"/>
    </w:rPr>
  </w:style>
  <w:style w:type="character" w:customStyle="1" w:styleId="WW8Num4z2">
    <w:name w:val="WW8Num4z2"/>
    <w:uiPriority w:val="99"/>
    <w:rsid w:val="008E42BF"/>
    <w:rPr>
      <w:rFonts w:ascii="Wingdings" w:hAnsi="Wingdings"/>
    </w:rPr>
  </w:style>
  <w:style w:type="character" w:customStyle="1" w:styleId="WW-WW8Num5z011111">
    <w:name w:val="WW-WW8Num5z011111"/>
    <w:uiPriority w:val="99"/>
    <w:rsid w:val="008E42BF"/>
    <w:rPr>
      <w:rFonts w:ascii="Symbol" w:hAnsi="Symbol" w:cs="Times New Roman"/>
    </w:rPr>
  </w:style>
  <w:style w:type="character" w:customStyle="1" w:styleId="WW8Num5z1">
    <w:name w:val="WW8Num5z1"/>
    <w:uiPriority w:val="99"/>
    <w:rsid w:val="008E42BF"/>
    <w:rPr>
      <w:rFonts w:ascii="Courier New" w:hAnsi="Courier New" w:cs="Courier New"/>
    </w:rPr>
  </w:style>
  <w:style w:type="character" w:customStyle="1" w:styleId="WW8Num5z2">
    <w:name w:val="WW8Num5z2"/>
    <w:uiPriority w:val="99"/>
    <w:rsid w:val="008E42BF"/>
    <w:rPr>
      <w:rFonts w:ascii="Wingdings" w:hAnsi="Wingdings" w:cs="Times New Roman"/>
    </w:rPr>
  </w:style>
  <w:style w:type="character" w:customStyle="1" w:styleId="WW-WW8Num6z011111">
    <w:name w:val="WW-WW8Num6z011111"/>
    <w:uiPriority w:val="99"/>
    <w:rsid w:val="008E42BF"/>
    <w:rPr>
      <w:rFonts w:ascii="Wingdings" w:hAnsi="Wingdings"/>
    </w:rPr>
  </w:style>
  <w:style w:type="character" w:customStyle="1" w:styleId="WW8Num6z1">
    <w:name w:val="WW8Num6z1"/>
    <w:uiPriority w:val="99"/>
    <w:rsid w:val="008E42BF"/>
    <w:rPr>
      <w:rFonts w:ascii="Courier New" w:hAnsi="Courier New" w:cs="Courier New"/>
    </w:rPr>
  </w:style>
  <w:style w:type="character" w:customStyle="1" w:styleId="WW8Num6z3">
    <w:name w:val="WW8Num6z3"/>
    <w:uiPriority w:val="99"/>
    <w:rsid w:val="008E42BF"/>
    <w:rPr>
      <w:rFonts w:ascii="Symbol" w:hAnsi="Symbol"/>
    </w:rPr>
  </w:style>
  <w:style w:type="character" w:customStyle="1" w:styleId="WW-WW8Num7z0">
    <w:name w:val="WW-WW8Num7z0"/>
    <w:uiPriority w:val="99"/>
    <w:rsid w:val="008E42BF"/>
    <w:rPr>
      <w:rFonts w:ascii="Symbol" w:hAnsi="Symbol"/>
    </w:rPr>
  </w:style>
  <w:style w:type="character" w:customStyle="1" w:styleId="WW8Num7z1">
    <w:name w:val="WW8Num7z1"/>
    <w:uiPriority w:val="99"/>
    <w:rsid w:val="008E42BF"/>
    <w:rPr>
      <w:rFonts w:ascii="Courier New" w:hAnsi="Courier New"/>
    </w:rPr>
  </w:style>
  <w:style w:type="character" w:customStyle="1" w:styleId="WW8Num7z2">
    <w:name w:val="WW8Num7z2"/>
    <w:uiPriority w:val="99"/>
    <w:rsid w:val="008E42BF"/>
    <w:rPr>
      <w:rFonts w:ascii="Wingdings" w:hAnsi="Wingdings"/>
    </w:rPr>
  </w:style>
  <w:style w:type="character" w:customStyle="1" w:styleId="WW8Num11z1">
    <w:name w:val="WW8Num11z1"/>
    <w:uiPriority w:val="99"/>
    <w:rsid w:val="008E42BF"/>
    <w:rPr>
      <w:rFonts w:cs="Arial"/>
      <w:sz w:val="24"/>
    </w:rPr>
  </w:style>
  <w:style w:type="character" w:customStyle="1" w:styleId="WW-WW8Num12z0">
    <w:name w:val="WW-WW8Num12z0"/>
    <w:uiPriority w:val="99"/>
    <w:rsid w:val="008E42BF"/>
    <w:rPr>
      <w:rFonts w:ascii="Symbol" w:hAnsi="Symbol"/>
    </w:rPr>
  </w:style>
  <w:style w:type="character" w:customStyle="1" w:styleId="WW8Num13z0">
    <w:name w:val="WW8Num13z0"/>
    <w:uiPriority w:val="99"/>
    <w:rsid w:val="008E42BF"/>
    <w:rPr>
      <w:rFonts w:ascii="Symbol" w:hAnsi="Symbol"/>
    </w:rPr>
  </w:style>
  <w:style w:type="character" w:customStyle="1" w:styleId="WW8Num13z1">
    <w:name w:val="WW8Num13z1"/>
    <w:uiPriority w:val="99"/>
    <w:rsid w:val="008E42BF"/>
    <w:rPr>
      <w:rFonts w:ascii="Courier New" w:hAnsi="Courier New"/>
    </w:rPr>
  </w:style>
  <w:style w:type="character" w:customStyle="1" w:styleId="WW8Num13z2">
    <w:name w:val="WW8Num13z2"/>
    <w:uiPriority w:val="99"/>
    <w:rsid w:val="008E42BF"/>
    <w:rPr>
      <w:rFonts w:ascii="Wingdings" w:hAnsi="Wingdings"/>
    </w:rPr>
  </w:style>
  <w:style w:type="character" w:customStyle="1" w:styleId="WW-WW8Num17z011111">
    <w:name w:val="WW-WW8Num17z011111"/>
    <w:uiPriority w:val="99"/>
    <w:rsid w:val="008E42BF"/>
    <w:rPr>
      <w:rFonts w:ascii="Symbol" w:hAnsi="Symbol"/>
    </w:rPr>
  </w:style>
  <w:style w:type="character" w:customStyle="1" w:styleId="WW8Num17z1">
    <w:name w:val="WW8Num17z1"/>
    <w:uiPriority w:val="99"/>
    <w:rsid w:val="008E42BF"/>
    <w:rPr>
      <w:rFonts w:ascii="Courier New" w:hAnsi="Courier New"/>
    </w:rPr>
  </w:style>
  <w:style w:type="character" w:customStyle="1" w:styleId="WW8Num17z2">
    <w:name w:val="WW8Num17z2"/>
    <w:uiPriority w:val="99"/>
    <w:rsid w:val="008E42BF"/>
    <w:rPr>
      <w:rFonts w:ascii="Wingdings" w:hAnsi="Wingdings"/>
    </w:rPr>
  </w:style>
  <w:style w:type="character" w:customStyle="1" w:styleId="WW-WW8Num18z0">
    <w:name w:val="WW-WW8Num18z0"/>
    <w:uiPriority w:val="99"/>
    <w:rsid w:val="008E42BF"/>
    <w:rPr>
      <w:rFonts w:ascii="Symbol" w:hAnsi="Symbol" w:cs="Times New Roman"/>
    </w:rPr>
  </w:style>
  <w:style w:type="character" w:customStyle="1" w:styleId="WW8Num18z1">
    <w:name w:val="WW8Num18z1"/>
    <w:uiPriority w:val="99"/>
    <w:rsid w:val="008E42BF"/>
    <w:rPr>
      <w:rFonts w:ascii="Courier New" w:hAnsi="Courier New" w:cs="Courier New"/>
    </w:rPr>
  </w:style>
  <w:style w:type="character" w:customStyle="1" w:styleId="WW8Num18z2">
    <w:name w:val="WW8Num18z2"/>
    <w:uiPriority w:val="99"/>
    <w:rsid w:val="008E42BF"/>
    <w:rPr>
      <w:rFonts w:ascii="Wingdings" w:hAnsi="Wingdings" w:cs="Times New Roman"/>
    </w:rPr>
  </w:style>
  <w:style w:type="character" w:customStyle="1" w:styleId="WW-WW8Num19z0">
    <w:name w:val="WW-WW8Num19z0"/>
    <w:uiPriority w:val="99"/>
    <w:rsid w:val="008E42BF"/>
    <w:rPr>
      <w:rFonts w:ascii="Symbol" w:hAnsi="Symbol"/>
    </w:rPr>
  </w:style>
  <w:style w:type="character" w:customStyle="1" w:styleId="WW-WW8Num19z11111">
    <w:name w:val="WW-WW8Num19z11111"/>
    <w:uiPriority w:val="99"/>
    <w:rsid w:val="008E42BF"/>
    <w:rPr>
      <w:rFonts w:ascii="Courier New" w:hAnsi="Courier New" w:cs="Courier New"/>
    </w:rPr>
  </w:style>
  <w:style w:type="character" w:customStyle="1" w:styleId="WW8Num19z2">
    <w:name w:val="WW8Num19z2"/>
    <w:uiPriority w:val="99"/>
    <w:rsid w:val="008E42BF"/>
    <w:rPr>
      <w:rFonts w:ascii="Wingdings" w:hAnsi="Wingdings"/>
    </w:rPr>
  </w:style>
  <w:style w:type="character" w:customStyle="1" w:styleId="WW8Num20z1">
    <w:name w:val="WW8Num20z1"/>
    <w:uiPriority w:val="99"/>
    <w:rsid w:val="008E42BF"/>
    <w:rPr>
      <w:b/>
    </w:rPr>
  </w:style>
  <w:style w:type="character" w:customStyle="1" w:styleId="WW-WW8Num21z01111">
    <w:name w:val="WW-WW8Num21z01111"/>
    <w:uiPriority w:val="99"/>
    <w:rsid w:val="008E42BF"/>
    <w:rPr>
      <w:rFonts w:ascii="Symbol" w:hAnsi="Symbol"/>
    </w:rPr>
  </w:style>
  <w:style w:type="character" w:customStyle="1" w:styleId="WW8Num22z0">
    <w:name w:val="WW8Num22z0"/>
    <w:uiPriority w:val="99"/>
    <w:rsid w:val="008E42BF"/>
    <w:rPr>
      <w:rFonts w:ascii="Symbol" w:hAnsi="Symbol"/>
    </w:rPr>
  </w:style>
  <w:style w:type="character" w:customStyle="1" w:styleId="WW-WW8Num22z1">
    <w:name w:val="WW-WW8Num22z1"/>
    <w:uiPriority w:val="99"/>
    <w:rsid w:val="008E42BF"/>
    <w:rPr>
      <w:rFonts w:ascii="Courier New" w:hAnsi="Courier New"/>
    </w:rPr>
  </w:style>
  <w:style w:type="character" w:customStyle="1" w:styleId="WW8Num22z2">
    <w:name w:val="WW8Num22z2"/>
    <w:uiPriority w:val="99"/>
    <w:rsid w:val="008E42BF"/>
    <w:rPr>
      <w:rFonts w:ascii="Wingdings" w:hAnsi="Wingdings"/>
    </w:rPr>
  </w:style>
  <w:style w:type="character" w:customStyle="1" w:styleId="WW-WW8Num23z0">
    <w:name w:val="WW-WW8Num23z0"/>
    <w:uiPriority w:val="99"/>
    <w:rsid w:val="008E42BF"/>
    <w:rPr>
      <w:rFonts w:ascii="Times New Roman" w:eastAsia="Times New Roman" w:hAnsi="Times New Roman" w:cs="Times New Roman"/>
    </w:rPr>
  </w:style>
  <w:style w:type="character" w:customStyle="1" w:styleId="WW8Num23z1">
    <w:name w:val="WW8Num23z1"/>
    <w:uiPriority w:val="99"/>
    <w:rsid w:val="008E42BF"/>
    <w:rPr>
      <w:rFonts w:ascii="Courier New" w:hAnsi="Courier New"/>
    </w:rPr>
  </w:style>
  <w:style w:type="character" w:customStyle="1" w:styleId="WW8Num23z2">
    <w:name w:val="WW8Num23z2"/>
    <w:uiPriority w:val="99"/>
    <w:rsid w:val="008E42BF"/>
    <w:rPr>
      <w:rFonts w:ascii="Wingdings" w:hAnsi="Wingdings"/>
    </w:rPr>
  </w:style>
  <w:style w:type="character" w:customStyle="1" w:styleId="WW8Num23z3">
    <w:name w:val="WW8Num23z3"/>
    <w:uiPriority w:val="99"/>
    <w:rsid w:val="008E42BF"/>
    <w:rPr>
      <w:rFonts w:ascii="Symbol" w:hAnsi="Symbol"/>
    </w:rPr>
  </w:style>
  <w:style w:type="character" w:customStyle="1" w:styleId="WW8Num25z1">
    <w:name w:val="WW8Num25z1"/>
    <w:uiPriority w:val="99"/>
    <w:rsid w:val="008E42BF"/>
    <w:rPr>
      <w:rFonts w:ascii="Times New Roman" w:eastAsia="Times New Roman" w:hAnsi="Times New Roman" w:cs="Times New Roman"/>
    </w:rPr>
  </w:style>
  <w:style w:type="character" w:customStyle="1" w:styleId="WW-WW8Num26z01111">
    <w:name w:val="WW-WW8Num26z01111"/>
    <w:uiPriority w:val="99"/>
    <w:rsid w:val="008E42BF"/>
    <w:rPr>
      <w:rFonts w:ascii="Courier New" w:hAnsi="Courier New"/>
      <w:color w:val="auto"/>
    </w:rPr>
  </w:style>
  <w:style w:type="character" w:customStyle="1" w:styleId="WW8Num26z1">
    <w:name w:val="WW8Num26z1"/>
    <w:uiPriority w:val="99"/>
    <w:rsid w:val="008E42BF"/>
    <w:rPr>
      <w:rFonts w:ascii="Courier New" w:hAnsi="Courier New" w:cs="Courier New"/>
    </w:rPr>
  </w:style>
  <w:style w:type="character" w:customStyle="1" w:styleId="WW8Num26z2">
    <w:name w:val="WW8Num26z2"/>
    <w:uiPriority w:val="99"/>
    <w:rsid w:val="008E42BF"/>
    <w:rPr>
      <w:rFonts w:ascii="Wingdings" w:hAnsi="Wingdings"/>
    </w:rPr>
  </w:style>
  <w:style w:type="character" w:customStyle="1" w:styleId="WW8Num26z3">
    <w:name w:val="WW8Num26z3"/>
    <w:uiPriority w:val="99"/>
    <w:rsid w:val="008E42BF"/>
    <w:rPr>
      <w:rFonts w:ascii="Symbol" w:hAnsi="Symbol"/>
    </w:rPr>
  </w:style>
  <w:style w:type="character" w:customStyle="1" w:styleId="WW-WW8Num27z01111">
    <w:name w:val="WW-WW8Num27z01111"/>
    <w:uiPriority w:val="99"/>
    <w:rsid w:val="008E42BF"/>
    <w:rPr>
      <w:rFonts w:ascii="Symbol" w:hAnsi="Symbol"/>
    </w:rPr>
  </w:style>
  <w:style w:type="character" w:customStyle="1" w:styleId="WW-WW8Num27z1">
    <w:name w:val="WW-WW8Num27z1"/>
    <w:uiPriority w:val="99"/>
    <w:rsid w:val="008E42BF"/>
    <w:rPr>
      <w:rFonts w:ascii="Courier New" w:hAnsi="Courier New" w:cs="Courier New"/>
    </w:rPr>
  </w:style>
  <w:style w:type="character" w:customStyle="1" w:styleId="WW8Num27z2">
    <w:name w:val="WW8Num27z2"/>
    <w:uiPriority w:val="99"/>
    <w:rsid w:val="008E42BF"/>
    <w:rPr>
      <w:rFonts w:ascii="Wingdings" w:hAnsi="Wingdings"/>
    </w:rPr>
  </w:style>
  <w:style w:type="character" w:customStyle="1" w:styleId="WW-WW8Num30z0">
    <w:name w:val="WW-WW8Num30z0"/>
    <w:uiPriority w:val="99"/>
    <w:rsid w:val="008E42BF"/>
    <w:rPr>
      <w:rFonts w:ascii="Symbol" w:hAnsi="Symbol"/>
    </w:rPr>
  </w:style>
  <w:style w:type="character" w:customStyle="1" w:styleId="WW8Num31z1">
    <w:name w:val="WW8Num31z1"/>
    <w:uiPriority w:val="99"/>
    <w:rsid w:val="008E42BF"/>
    <w:rPr>
      <w:rFonts w:ascii="Symbol" w:hAnsi="Symbol"/>
    </w:rPr>
  </w:style>
  <w:style w:type="character" w:customStyle="1" w:styleId="WW-WW8Num34z011111">
    <w:name w:val="WW-WW8Num34z011111"/>
    <w:uiPriority w:val="99"/>
    <w:rsid w:val="008E42BF"/>
    <w:rPr>
      <w:rFonts w:ascii="Symbol" w:hAnsi="Symbol"/>
    </w:rPr>
  </w:style>
  <w:style w:type="character" w:customStyle="1" w:styleId="WW8Num34z1">
    <w:name w:val="WW8Num34z1"/>
    <w:uiPriority w:val="99"/>
    <w:rsid w:val="008E42BF"/>
    <w:rPr>
      <w:rFonts w:ascii="Courier New" w:hAnsi="Courier New" w:cs="Courier New"/>
    </w:rPr>
  </w:style>
  <w:style w:type="character" w:customStyle="1" w:styleId="WW8Num34z2">
    <w:name w:val="WW8Num34z2"/>
    <w:uiPriority w:val="99"/>
    <w:rsid w:val="008E42BF"/>
    <w:rPr>
      <w:rFonts w:ascii="Wingdings" w:hAnsi="Wingdings"/>
    </w:rPr>
  </w:style>
  <w:style w:type="character" w:customStyle="1" w:styleId="WW-WW8Num35z01111">
    <w:name w:val="WW-WW8Num35z01111"/>
    <w:uiPriority w:val="99"/>
    <w:rsid w:val="008E42BF"/>
    <w:rPr>
      <w:i w:val="0"/>
    </w:rPr>
  </w:style>
  <w:style w:type="character" w:customStyle="1" w:styleId="WW8Num36z0">
    <w:name w:val="WW8Num36z0"/>
    <w:uiPriority w:val="99"/>
    <w:rsid w:val="008E42BF"/>
    <w:rPr>
      <w:rFonts w:ascii="Symbol" w:hAnsi="Symbol"/>
    </w:rPr>
  </w:style>
  <w:style w:type="character" w:customStyle="1" w:styleId="WW8Num36z1">
    <w:name w:val="WW8Num36z1"/>
    <w:uiPriority w:val="99"/>
    <w:rsid w:val="008E42BF"/>
    <w:rPr>
      <w:rFonts w:ascii="Courier New" w:hAnsi="Courier New"/>
    </w:rPr>
  </w:style>
  <w:style w:type="character" w:customStyle="1" w:styleId="WW8Num36z2">
    <w:name w:val="WW8Num36z2"/>
    <w:uiPriority w:val="99"/>
    <w:rsid w:val="008E42BF"/>
    <w:rPr>
      <w:rFonts w:ascii="Wingdings" w:hAnsi="Wingdings"/>
    </w:rPr>
  </w:style>
  <w:style w:type="character" w:customStyle="1" w:styleId="WW-WW8Num37z0">
    <w:name w:val="WW-WW8Num37z0"/>
    <w:uiPriority w:val="99"/>
    <w:rsid w:val="008E42BF"/>
    <w:rPr>
      <w:rFonts w:ascii="Symbol" w:hAnsi="Symbol"/>
    </w:rPr>
  </w:style>
  <w:style w:type="character" w:customStyle="1" w:styleId="WW8Num37z1">
    <w:name w:val="WW8Num37z1"/>
    <w:uiPriority w:val="99"/>
    <w:rsid w:val="008E42BF"/>
    <w:rPr>
      <w:rFonts w:ascii="Courier New" w:hAnsi="Courier New"/>
    </w:rPr>
  </w:style>
  <w:style w:type="character" w:customStyle="1" w:styleId="WW8Num37z2">
    <w:name w:val="WW8Num37z2"/>
    <w:uiPriority w:val="99"/>
    <w:rsid w:val="008E42BF"/>
    <w:rPr>
      <w:rFonts w:ascii="Wingdings" w:hAnsi="Wingdings"/>
    </w:rPr>
  </w:style>
  <w:style w:type="character" w:customStyle="1" w:styleId="WW-WW8Num38z0">
    <w:name w:val="WW-WW8Num38z0"/>
    <w:uiPriority w:val="99"/>
    <w:rsid w:val="008E42BF"/>
    <w:rPr>
      <w:rFonts w:ascii="Symbol" w:hAnsi="Symbol"/>
    </w:rPr>
  </w:style>
  <w:style w:type="character" w:customStyle="1" w:styleId="WW-WW8Num39z01111">
    <w:name w:val="WW-WW8Num39z01111"/>
    <w:uiPriority w:val="99"/>
    <w:rsid w:val="008E42BF"/>
    <w:rPr>
      <w:rFonts w:ascii="Symbol" w:hAnsi="Symbol"/>
    </w:rPr>
  </w:style>
  <w:style w:type="character" w:customStyle="1" w:styleId="WW8Num39z1">
    <w:name w:val="WW8Num39z1"/>
    <w:uiPriority w:val="99"/>
    <w:rsid w:val="008E42BF"/>
    <w:rPr>
      <w:rFonts w:ascii="Courier New" w:hAnsi="Courier New"/>
    </w:rPr>
  </w:style>
  <w:style w:type="character" w:customStyle="1" w:styleId="WW8Num39z2">
    <w:name w:val="WW8Num39z2"/>
    <w:uiPriority w:val="99"/>
    <w:rsid w:val="008E42BF"/>
    <w:rPr>
      <w:rFonts w:ascii="Wingdings" w:hAnsi="Wingdings"/>
    </w:rPr>
  </w:style>
  <w:style w:type="character" w:customStyle="1" w:styleId="WW-WW8Num41z01111">
    <w:name w:val="WW-WW8Num41z01111"/>
    <w:uiPriority w:val="99"/>
    <w:rsid w:val="008E42BF"/>
    <w:rPr>
      <w:rFonts w:ascii="Symbol" w:hAnsi="Symbol"/>
    </w:rPr>
  </w:style>
  <w:style w:type="character" w:customStyle="1" w:styleId="WW-WW8Num41z1">
    <w:name w:val="WW-WW8Num41z1"/>
    <w:uiPriority w:val="99"/>
    <w:rsid w:val="008E42BF"/>
    <w:rPr>
      <w:rFonts w:ascii="Courier New" w:hAnsi="Courier New" w:cs="Courier New"/>
    </w:rPr>
  </w:style>
  <w:style w:type="character" w:customStyle="1" w:styleId="WW-WW8Num41z2">
    <w:name w:val="WW-WW8Num41z2"/>
    <w:uiPriority w:val="99"/>
    <w:rsid w:val="008E42BF"/>
    <w:rPr>
      <w:rFonts w:ascii="Wingdings" w:hAnsi="Wingdings" w:cs="Times New Roman"/>
    </w:rPr>
  </w:style>
  <w:style w:type="character" w:customStyle="1" w:styleId="WW-WW8Num41z3">
    <w:name w:val="WW-WW8Num41z3"/>
    <w:uiPriority w:val="99"/>
    <w:rsid w:val="008E42BF"/>
    <w:rPr>
      <w:rFonts w:ascii="Symbol" w:hAnsi="Symbol" w:cs="Times New Roman"/>
    </w:rPr>
  </w:style>
  <w:style w:type="character" w:customStyle="1" w:styleId="WW-WW8Num42z011111">
    <w:name w:val="WW-WW8Num42z011111"/>
    <w:uiPriority w:val="99"/>
    <w:rsid w:val="008E42BF"/>
    <w:rPr>
      <w:rFonts w:ascii="Symbol" w:hAnsi="Symbol"/>
    </w:rPr>
  </w:style>
  <w:style w:type="character" w:customStyle="1" w:styleId="WW-WW8Num45z0">
    <w:name w:val="WW-WW8Num45z0"/>
    <w:uiPriority w:val="99"/>
    <w:rsid w:val="008E42BF"/>
    <w:rPr>
      <w:rFonts w:ascii="Symbol" w:hAnsi="Symbol"/>
    </w:rPr>
  </w:style>
  <w:style w:type="character" w:customStyle="1" w:styleId="WW8Num45z1">
    <w:name w:val="WW8Num45z1"/>
    <w:uiPriority w:val="99"/>
    <w:rsid w:val="008E42BF"/>
    <w:rPr>
      <w:rFonts w:ascii="Courier New" w:hAnsi="Courier New"/>
    </w:rPr>
  </w:style>
  <w:style w:type="character" w:customStyle="1" w:styleId="WW8Num45z2">
    <w:name w:val="WW8Num45z2"/>
    <w:uiPriority w:val="99"/>
    <w:rsid w:val="008E42BF"/>
    <w:rPr>
      <w:rFonts w:ascii="Wingdings" w:hAnsi="Wingdings"/>
    </w:rPr>
  </w:style>
  <w:style w:type="character" w:customStyle="1" w:styleId="WW-WW8Num46z011111">
    <w:name w:val="WW-WW8Num46z011111"/>
    <w:uiPriority w:val="99"/>
    <w:rsid w:val="008E42BF"/>
    <w:rPr>
      <w:rFonts w:ascii="Symbol" w:hAnsi="Symbol"/>
    </w:rPr>
  </w:style>
  <w:style w:type="character" w:customStyle="1" w:styleId="WW8Num46z1">
    <w:name w:val="WW8Num46z1"/>
    <w:uiPriority w:val="99"/>
    <w:rsid w:val="008E42BF"/>
    <w:rPr>
      <w:rFonts w:ascii="Courier New" w:hAnsi="Courier New" w:cs="Courier New"/>
    </w:rPr>
  </w:style>
  <w:style w:type="character" w:customStyle="1" w:styleId="WW8Num46z2">
    <w:name w:val="WW8Num46z2"/>
    <w:uiPriority w:val="99"/>
    <w:rsid w:val="008E42BF"/>
    <w:rPr>
      <w:rFonts w:ascii="Wingdings" w:hAnsi="Wingdings"/>
    </w:rPr>
  </w:style>
  <w:style w:type="character" w:customStyle="1" w:styleId="WW8Num50z1">
    <w:name w:val="WW8Num50z1"/>
    <w:uiPriority w:val="99"/>
    <w:rsid w:val="008E42BF"/>
    <w:rPr>
      <w:rFonts w:ascii="Courier New" w:hAnsi="Courier New" w:cs="Courier New"/>
    </w:rPr>
  </w:style>
  <w:style w:type="character" w:customStyle="1" w:styleId="WW8Num50z2">
    <w:name w:val="WW8Num50z2"/>
    <w:uiPriority w:val="99"/>
    <w:rsid w:val="008E42BF"/>
    <w:rPr>
      <w:rFonts w:ascii="Wingdings" w:hAnsi="Wingdings"/>
    </w:rPr>
  </w:style>
  <w:style w:type="character" w:customStyle="1" w:styleId="WW8Num50z3">
    <w:name w:val="WW8Num50z3"/>
    <w:uiPriority w:val="99"/>
    <w:rsid w:val="008E42BF"/>
    <w:rPr>
      <w:rFonts w:ascii="Symbol" w:hAnsi="Symbol"/>
    </w:rPr>
  </w:style>
  <w:style w:type="character" w:customStyle="1" w:styleId="WW8Num51z0">
    <w:name w:val="WW8Num51z0"/>
    <w:uiPriority w:val="99"/>
    <w:rsid w:val="008E42BF"/>
    <w:rPr>
      <w:rFonts w:ascii="Symbol" w:hAnsi="Symbol"/>
    </w:rPr>
  </w:style>
  <w:style w:type="character" w:customStyle="1" w:styleId="WW8Num51z1">
    <w:name w:val="WW8Num51z1"/>
    <w:uiPriority w:val="99"/>
    <w:rsid w:val="008E42BF"/>
    <w:rPr>
      <w:rFonts w:ascii="Courier New" w:hAnsi="Courier New" w:cs="Courier New"/>
    </w:rPr>
  </w:style>
  <w:style w:type="character" w:customStyle="1" w:styleId="WW8Num51z2">
    <w:name w:val="WW8Num51z2"/>
    <w:uiPriority w:val="99"/>
    <w:rsid w:val="008E42BF"/>
    <w:rPr>
      <w:rFonts w:ascii="Wingdings" w:hAnsi="Wingdings"/>
    </w:rPr>
  </w:style>
  <w:style w:type="character" w:customStyle="1" w:styleId="WW8Num52z0">
    <w:name w:val="WW8Num52z0"/>
    <w:uiPriority w:val="99"/>
    <w:rsid w:val="008E42BF"/>
    <w:rPr>
      <w:rFonts w:ascii="Symbol" w:hAnsi="Symbol"/>
    </w:rPr>
  </w:style>
  <w:style w:type="character" w:customStyle="1" w:styleId="WW8Num52z1">
    <w:name w:val="WW8Num52z1"/>
    <w:uiPriority w:val="99"/>
    <w:rsid w:val="008E42BF"/>
    <w:rPr>
      <w:rFonts w:ascii="Courier New" w:hAnsi="Courier New"/>
    </w:rPr>
  </w:style>
  <w:style w:type="character" w:customStyle="1" w:styleId="WW8Num52z2">
    <w:name w:val="WW8Num52z2"/>
    <w:uiPriority w:val="99"/>
    <w:rsid w:val="008E42BF"/>
    <w:rPr>
      <w:rFonts w:ascii="Wingdings" w:hAnsi="Wingdings"/>
    </w:rPr>
  </w:style>
  <w:style w:type="character" w:customStyle="1" w:styleId="WW8Num53z0">
    <w:name w:val="WW8Num53z0"/>
    <w:uiPriority w:val="99"/>
    <w:rsid w:val="008E42BF"/>
    <w:rPr>
      <w:rFonts w:ascii="Symbol" w:hAnsi="Symbol"/>
    </w:rPr>
  </w:style>
  <w:style w:type="character" w:customStyle="1" w:styleId="WW8Num54z0">
    <w:name w:val="WW8Num54z0"/>
    <w:uiPriority w:val="99"/>
    <w:rsid w:val="008E42BF"/>
    <w:rPr>
      <w:rFonts w:ascii="Times New Roman" w:eastAsia="Times New Roman" w:hAnsi="Times New Roman" w:cs="Times New Roman"/>
    </w:rPr>
  </w:style>
  <w:style w:type="character" w:customStyle="1" w:styleId="WW8Num55z0">
    <w:name w:val="WW8Num55z0"/>
    <w:uiPriority w:val="99"/>
    <w:rsid w:val="008E42BF"/>
    <w:rPr>
      <w:rFonts w:ascii="Symbol" w:hAnsi="Symbol"/>
    </w:rPr>
  </w:style>
  <w:style w:type="character" w:customStyle="1" w:styleId="WW8Num55z1">
    <w:name w:val="WW8Num55z1"/>
    <w:uiPriority w:val="99"/>
    <w:rsid w:val="008E42BF"/>
    <w:rPr>
      <w:rFonts w:ascii="Courier New" w:hAnsi="Courier New"/>
    </w:rPr>
  </w:style>
  <w:style w:type="character" w:customStyle="1" w:styleId="WW8Num55z2">
    <w:name w:val="WW8Num55z2"/>
    <w:uiPriority w:val="99"/>
    <w:rsid w:val="008E42BF"/>
    <w:rPr>
      <w:rFonts w:ascii="Wingdings" w:hAnsi="Wingdings"/>
    </w:rPr>
  </w:style>
  <w:style w:type="character" w:customStyle="1" w:styleId="WW8Num56z0">
    <w:name w:val="WW8Num56z0"/>
    <w:uiPriority w:val="99"/>
    <w:rsid w:val="008E42BF"/>
    <w:rPr>
      <w:rFonts w:ascii="Symbol" w:hAnsi="Symbol"/>
    </w:rPr>
  </w:style>
  <w:style w:type="character" w:customStyle="1" w:styleId="WW8Num56z1">
    <w:name w:val="WW8Num56z1"/>
    <w:uiPriority w:val="99"/>
    <w:rsid w:val="008E42BF"/>
    <w:rPr>
      <w:rFonts w:ascii="Courier New" w:hAnsi="Courier New" w:cs="Courier New"/>
    </w:rPr>
  </w:style>
  <w:style w:type="character" w:customStyle="1" w:styleId="WW8Num56z2">
    <w:name w:val="WW8Num56z2"/>
    <w:uiPriority w:val="99"/>
    <w:rsid w:val="008E42BF"/>
    <w:rPr>
      <w:rFonts w:ascii="Wingdings" w:hAnsi="Wingdings"/>
    </w:rPr>
  </w:style>
  <w:style w:type="character" w:customStyle="1" w:styleId="WW8Num57z0">
    <w:name w:val="WW8Num57z0"/>
    <w:uiPriority w:val="99"/>
    <w:rsid w:val="008E42BF"/>
    <w:rPr>
      <w:rFonts w:ascii="Symbol" w:hAnsi="Symbol"/>
    </w:rPr>
  </w:style>
  <w:style w:type="character" w:customStyle="1" w:styleId="WW8Num57z1">
    <w:name w:val="WW8Num57z1"/>
    <w:uiPriority w:val="99"/>
    <w:rsid w:val="008E42BF"/>
    <w:rPr>
      <w:rFonts w:ascii="Courier New" w:hAnsi="Courier New"/>
    </w:rPr>
  </w:style>
  <w:style w:type="character" w:customStyle="1" w:styleId="WW8Num57z2">
    <w:name w:val="WW8Num57z2"/>
    <w:uiPriority w:val="99"/>
    <w:rsid w:val="008E42BF"/>
    <w:rPr>
      <w:rFonts w:ascii="Wingdings" w:hAnsi="Wingdings"/>
    </w:rPr>
  </w:style>
  <w:style w:type="character" w:customStyle="1" w:styleId="WW8Num58z0">
    <w:name w:val="WW8Num58z0"/>
    <w:uiPriority w:val="99"/>
    <w:rsid w:val="008E42BF"/>
    <w:rPr>
      <w:rFonts w:ascii="Symbol" w:hAnsi="Symbol"/>
    </w:rPr>
  </w:style>
  <w:style w:type="character" w:customStyle="1" w:styleId="WW8Num58z1">
    <w:name w:val="WW8Num58z1"/>
    <w:uiPriority w:val="99"/>
    <w:rsid w:val="008E42BF"/>
    <w:rPr>
      <w:rFonts w:ascii="Courier New" w:hAnsi="Courier New"/>
    </w:rPr>
  </w:style>
  <w:style w:type="character" w:customStyle="1" w:styleId="WW8Num58z2">
    <w:name w:val="WW8Num58z2"/>
    <w:uiPriority w:val="99"/>
    <w:rsid w:val="008E42BF"/>
    <w:rPr>
      <w:rFonts w:ascii="Wingdings" w:hAnsi="Wingdings"/>
    </w:rPr>
  </w:style>
  <w:style w:type="character" w:customStyle="1" w:styleId="WW8Num60z0">
    <w:name w:val="WW8Num60z0"/>
    <w:uiPriority w:val="99"/>
    <w:rsid w:val="008E42BF"/>
    <w:rPr>
      <w:rFonts w:ascii="Symbol" w:hAnsi="Symbol"/>
    </w:rPr>
  </w:style>
  <w:style w:type="character" w:customStyle="1" w:styleId="WW8Num60z1">
    <w:name w:val="WW8Num60z1"/>
    <w:uiPriority w:val="99"/>
    <w:rsid w:val="008E42BF"/>
    <w:rPr>
      <w:rFonts w:ascii="Courier New" w:hAnsi="Courier New"/>
    </w:rPr>
  </w:style>
  <w:style w:type="character" w:customStyle="1" w:styleId="WW8Num60z2">
    <w:name w:val="WW8Num60z2"/>
    <w:uiPriority w:val="99"/>
    <w:rsid w:val="008E42BF"/>
    <w:rPr>
      <w:rFonts w:ascii="Wingdings" w:hAnsi="Wingdings"/>
    </w:rPr>
  </w:style>
  <w:style w:type="character" w:customStyle="1" w:styleId="WW-DefaultParagraphFont">
    <w:name w:val="WW-Default Paragraph Font"/>
    <w:uiPriority w:val="99"/>
    <w:rsid w:val="008E42BF"/>
  </w:style>
  <w:style w:type="character" w:styleId="PageNumber">
    <w:name w:val="page number"/>
    <w:basedOn w:val="WW-DefaultParagraphFont"/>
    <w:uiPriority w:val="99"/>
    <w:rsid w:val="008E42BF"/>
  </w:style>
  <w:style w:type="character" w:styleId="Hyperlink">
    <w:name w:val="Hyperlink"/>
    <w:uiPriority w:val="99"/>
    <w:rsid w:val="008E42BF"/>
    <w:rPr>
      <w:color w:val="0000FF"/>
      <w:u w:val="single"/>
    </w:rPr>
  </w:style>
  <w:style w:type="character" w:customStyle="1" w:styleId="FootnoteCharacters">
    <w:name w:val="Footnote Characters"/>
    <w:uiPriority w:val="99"/>
    <w:rsid w:val="008E42BF"/>
  </w:style>
  <w:style w:type="character" w:customStyle="1" w:styleId="WW-FootnoteCharacters">
    <w:name w:val="WW-Footnote Characters"/>
    <w:uiPriority w:val="99"/>
    <w:rsid w:val="008E42BF"/>
  </w:style>
  <w:style w:type="character" w:customStyle="1" w:styleId="WW-FootnoteCharacters1">
    <w:name w:val="WW-Footnote Characters1"/>
    <w:uiPriority w:val="99"/>
    <w:rsid w:val="008E42BF"/>
  </w:style>
  <w:style w:type="character" w:customStyle="1" w:styleId="WW-FootnoteCharacters11">
    <w:name w:val="WW-Footnote Characters11"/>
    <w:uiPriority w:val="99"/>
    <w:rsid w:val="008E42BF"/>
  </w:style>
  <w:style w:type="character" w:customStyle="1" w:styleId="WW-FootnoteCharacters111">
    <w:name w:val="WW-Footnote Characters111"/>
    <w:uiPriority w:val="99"/>
    <w:rsid w:val="008E42BF"/>
  </w:style>
  <w:style w:type="character" w:customStyle="1" w:styleId="WW-FootnoteCharacters1111">
    <w:name w:val="WW-Footnote Characters1111"/>
    <w:uiPriority w:val="99"/>
    <w:rsid w:val="008E42BF"/>
  </w:style>
  <w:style w:type="character" w:customStyle="1" w:styleId="WW-FootnoteCharacters11111">
    <w:name w:val="WW-Footnote Characters11111"/>
    <w:uiPriority w:val="99"/>
    <w:rsid w:val="008E42BF"/>
    <w:rPr>
      <w:vertAlign w:val="superscript"/>
    </w:rPr>
  </w:style>
  <w:style w:type="paragraph" w:styleId="BodyText">
    <w:name w:val="Body Text"/>
    <w:aliases w:val="body text,contents indent,contents,heading3,bt,heading_txt,bodytxy2,??2,Corps de texte,body text1,body text2,body text3,body text4,body text5,body text6,body text7,body text8,body text9,body text11,body text21,body text31,body text41,bod"/>
    <w:basedOn w:val="Normal"/>
    <w:link w:val="BodyTextChar"/>
    <w:uiPriority w:val="99"/>
    <w:rsid w:val="008E42BF"/>
    <w:rPr>
      <w:sz w:val="24"/>
      <w:szCs w:val="20"/>
      <w:lang w:val="sr-Cyrl-CS" w:eastAsia="ar-SA"/>
    </w:rPr>
  </w:style>
  <w:style w:type="character" w:customStyle="1" w:styleId="BodyTextChar">
    <w:name w:val="Body Text Char"/>
    <w:aliases w:val="body text Char,contents indent Char,contents Char,heading3 Char,bt Char,heading_txt Char,bodytxy2 Char,??2 Char,Corps de texte Char,body text1 Char,body text2 Char,body text3 Char,body text4 Char,body text5 Char,body text6 Char,bod Char"/>
    <w:link w:val="BodyText"/>
    <w:uiPriority w:val="99"/>
    <w:rsid w:val="0062540E"/>
    <w:rPr>
      <w:sz w:val="24"/>
      <w:lang w:val="sr-Cyrl-CS" w:eastAsia="ar-SA"/>
    </w:rPr>
  </w:style>
  <w:style w:type="paragraph" w:styleId="List">
    <w:name w:val="List"/>
    <w:basedOn w:val="BodyText"/>
    <w:uiPriority w:val="99"/>
    <w:rsid w:val="008E42BF"/>
    <w:pPr>
      <w:widowControl w:val="0"/>
      <w:spacing w:after="120"/>
      <w:jc w:val="left"/>
    </w:pPr>
    <w:rPr>
      <w:rFonts w:ascii="Tahoma" w:eastAsia="Tahoma" w:hAnsi="Tahoma"/>
      <w:szCs w:val="24"/>
      <w:lang w:val="en-US"/>
    </w:rPr>
  </w:style>
  <w:style w:type="paragraph" w:styleId="Caption">
    <w:name w:val="caption"/>
    <w:basedOn w:val="Normal"/>
    <w:uiPriority w:val="99"/>
    <w:qFormat/>
    <w:rsid w:val="008E42BF"/>
    <w:pPr>
      <w:suppressLineNumbers/>
      <w:spacing w:after="120"/>
    </w:pPr>
    <w:rPr>
      <w:rFonts w:cs="Tahoma"/>
      <w:i/>
      <w:iCs/>
      <w:sz w:val="20"/>
    </w:rPr>
  </w:style>
  <w:style w:type="paragraph" w:customStyle="1" w:styleId="Index">
    <w:name w:val="Index"/>
    <w:basedOn w:val="Normal"/>
    <w:uiPriority w:val="99"/>
    <w:rsid w:val="008E42BF"/>
    <w:pPr>
      <w:suppressLineNumbers/>
    </w:pPr>
    <w:rPr>
      <w:rFonts w:cs="Tahoma"/>
    </w:rPr>
  </w:style>
  <w:style w:type="paragraph" w:customStyle="1" w:styleId="Heading">
    <w:name w:val="Heading"/>
    <w:basedOn w:val="Normal"/>
    <w:next w:val="BodyText"/>
    <w:uiPriority w:val="99"/>
    <w:rsid w:val="008E42BF"/>
    <w:pPr>
      <w:keepNext/>
      <w:spacing w:before="240" w:after="120"/>
    </w:pPr>
    <w:rPr>
      <w:rFonts w:eastAsia="Lucida Sans Unicode" w:cs="Tahoma"/>
      <w:sz w:val="28"/>
      <w:szCs w:val="28"/>
    </w:rPr>
  </w:style>
  <w:style w:type="paragraph" w:customStyle="1" w:styleId="WW-Caption">
    <w:name w:val="WW-Caption"/>
    <w:basedOn w:val="Normal"/>
    <w:uiPriority w:val="99"/>
    <w:rsid w:val="008E42BF"/>
    <w:pPr>
      <w:suppressLineNumbers/>
      <w:spacing w:after="120"/>
    </w:pPr>
    <w:rPr>
      <w:rFonts w:cs="Tahoma"/>
      <w:i/>
      <w:iCs/>
      <w:sz w:val="20"/>
    </w:rPr>
  </w:style>
  <w:style w:type="paragraph" w:customStyle="1" w:styleId="WW-Index">
    <w:name w:val="WW-Index"/>
    <w:basedOn w:val="Normal"/>
    <w:uiPriority w:val="99"/>
    <w:rsid w:val="008E42BF"/>
    <w:pPr>
      <w:suppressLineNumbers/>
    </w:pPr>
    <w:rPr>
      <w:rFonts w:cs="Tahoma"/>
    </w:rPr>
  </w:style>
  <w:style w:type="paragraph" w:customStyle="1" w:styleId="WW-Heading">
    <w:name w:val="WW-Heading"/>
    <w:basedOn w:val="Normal"/>
    <w:next w:val="BodyText"/>
    <w:uiPriority w:val="99"/>
    <w:rsid w:val="008E42BF"/>
    <w:pPr>
      <w:keepNext/>
      <w:spacing w:before="240" w:after="120"/>
    </w:pPr>
    <w:rPr>
      <w:rFonts w:eastAsia="Lucida Sans Unicode" w:cs="Tahoma"/>
      <w:sz w:val="28"/>
      <w:szCs w:val="28"/>
    </w:rPr>
  </w:style>
  <w:style w:type="paragraph" w:customStyle="1" w:styleId="WW-Caption1">
    <w:name w:val="WW-Caption1"/>
    <w:basedOn w:val="Normal"/>
    <w:uiPriority w:val="99"/>
    <w:rsid w:val="008E42BF"/>
    <w:pPr>
      <w:suppressLineNumbers/>
      <w:spacing w:after="120"/>
    </w:pPr>
    <w:rPr>
      <w:rFonts w:cs="Tahoma"/>
      <w:i/>
      <w:iCs/>
      <w:sz w:val="20"/>
    </w:rPr>
  </w:style>
  <w:style w:type="paragraph" w:customStyle="1" w:styleId="WW-Index1">
    <w:name w:val="WW-Index1"/>
    <w:basedOn w:val="Normal"/>
    <w:uiPriority w:val="99"/>
    <w:rsid w:val="008E42BF"/>
    <w:pPr>
      <w:suppressLineNumbers/>
    </w:pPr>
    <w:rPr>
      <w:rFonts w:cs="Tahoma"/>
    </w:rPr>
  </w:style>
  <w:style w:type="paragraph" w:customStyle="1" w:styleId="WW-Heading1">
    <w:name w:val="WW-Heading1"/>
    <w:basedOn w:val="Normal"/>
    <w:next w:val="BodyText"/>
    <w:uiPriority w:val="99"/>
    <w:rsid w:val="008E42BF"/>
    <w:pPr>
      <w:keepNext/>
      <w:spacing w:before="240" w:after="120"/>
    </w:pPr>
    <w:rPr>
      <w:rFonts w:eastAsia="Lucida Sans Unicode" w:cs="Tahoma"/>
      <w:sz w:val="28"/>
      <w:szCs w:val="28"/>
    </w:rPr>
  </w:style>
  <w:style w:type="paragraph" w:customStyle="1" w:styleId="WW-Caption11">
    <w:name w:val="WW-Caption11"/>
    <w:basedOn w:val="Normal"/>
    <w:uiPriority w:val="99"/>
    <w:rsid w:val="008E42BF"/>
    <w:pPr>
      <w:suppressLineNumbers/>
      <w:spacing w:after="120"/>
    </w:pPr>
    <w:rPr>
      <w:rFonts w:cs="Tahoma"/>
      <w:i/>
      <w:iCs/>
      <w:sz w:val="20"/>
    </w:rPr>
  </w:style>
  <w:style w:type="paragraph" w:customStyle="1" w:styleId="WW-Index11">
    <w:name w:val="WW-Index11"/>
    <w:basedOn w:val="Normal"/>
    <w:uiPriority w:val="99"/>
    <w:rsid w:val="008E42BF"/>
    <w:pPr>
      <w:suppressLineNumbers/>
    </w:pPr>
    <w:rPr>
      <w:rFonts w:cs="Tahoma"/>
    </w:rPr>
  </w:style>
  <w:style w:type="paragraph" w:customStyle="1" w:styleId="WW-Heading11">
    <w:name w:val="WW-Heading11"/>
    <w:basedOn w:val="Normal"/>
    <w:next w:val="BodyText"/>
    <w:uiPriority w:val="99"/>
    <w:rsid w:val="008E42BF"/>
    <w:pPr>
      <w:keepNext/>
      <w:spacing w:before="240" w:after="120"/>
    </w:pPr>
    <w:rPr>
      <w:rFonts w:eastAsia="Lucida Sans Unicode" w:cs="Tahoma"/>
      <w:sz w:val="28"/>
      <w:szCs w:val="28"/>
    </w:rPr>
  </w:style>
  <w:style w:type="paragraph" w:customStyle="1" w:styleId="WW-Caption111">
    <w:name w:val="WW-Caption111"/>
    <w:basedOn w:val="Normal"/>
    <w:uiPriority w:val="99"/>
    <w:rsid w:val="008E42BF"/>
    <w:pPr>
      <w:suppressLineNumbers/>
      <w:spacing w:after="120"/>
    </w:pPr>
    <w:rPr>
      <w:rFonts w:cs="Tahoma"/>
      <w:i/>
      <w:iCs/>
      <w:sz w:val="20"/>
    </w:rPr>
  </w:style>
  <w:style w:type="paragraph" w:customStyle="1" w:styleId="WW-Index111">
    <w:name w:val="WW-Index111"/>
    <w:basedOn w:val="Normal"/>
    <w:uiPriority w:val="99"/>
    <w:rsid w:val="008E42BF"/>
    <w:pPr>
      <w:suppressLineNumbers/>
    </w:pPr>
    <w:rPr>
      <w:rFonts w:cs="Tahoma"/>
    </w:rPr>
  </w:style>
  <w:style w:type="paragraph" w:customStyle="1" w:styleId="WW-Heading111">
    <w:name w:val="WW-Heading111"/>
    <w:basedOn w:val="Normal"/>
    <w:next w:val="BodyText"/>
    <w:uiPriority w:val="99"/>
    <w:rsid w:val="008E42BF"/>
    <w:pPr>
      <w:keepNext/>
      <w:spacing w:before="240" w:after="120"/>
    </w:pPr>
    <w:rPr>
      <w:rFonts w:eastAsia="Lucida Sans Unicode" w:cs="Tahoma"/>
      <w:sz w:val="28"/>
      <w:szCs w:val="28"/>
    </w:rPr>
  </w:style>
  <w:style w:type="paragraph" w:customStyle="1" w:styleId="WW-Caption1111">
    <w:name w:val="WW-Caption1111"/>
    <w:basedOn w:val="Normal"/>
    <w:uiPriority w:val="99"/>
    <w:rsid w:val="008E42BF"/>
    <w:pPr>
      <w:suppressLineNumbers/>
      <w:spacing w:after="120"/>
    </w:pPr>
    <w:rPr>
      <w:rFonts w:cs="Tahoma"/>
      <w:i/>
      <w:iCs/>
      <w:sz w:val="20"/>
    </w:rPr>
  </w:style>
  <w:style w:type="paragraph" w:customStyle="1" w:styleId="WW-Index1111">
    <w:name w:val="WW-Index1111"/>
    <w:basedOn w:val="Normal"/>
    <w:uiPriority w:val="99"/>
    <w:rsid w:val="008E42BF"/>
    <w:pPr>
      <w:suppressLineNumbers/>
    </w:pPr>
    <w:rPr>
      <w:rFonts w:cs="Tahoma"/>
    </w:rPr>
  </w:style>
  <w:style w:type="paragraph" w:customStyle="1" w:styleId="WW-Heading1111">
    <w:name w:val="WW-Heading1111"/>
    <w:basedOn w:val="Normal"/>
    <w:next w:val="BodyText"/>
    <w:uiPriority w:val="99"/>
    <w:rsid w:val="008E42BF"/>
    <w:pPr>
      <w:keepNext/>
      <w:spacing w:before="240" w:after="120"/>
    </w:pPr>
    <w:rPr>
      <w:rFonts w:eastAsia="Lucida Sans Unicode" w:cs="Tahoma"/>
      <w:sz w:val="28"/>
      <w:szCs w:val="28"/>
    </w:rPr>
  </w:style>
  <w:style w:type="paragraph" w:customStyle="1" w:styleId="WW-Caption11111">
    <w:name w:val="WW-Caption11111"/>
    <w:basedOn w:val="Normal"/>
    <w:uiPriority w:val="99"/>
    <w:rsid w:val="008E42BF"/>
    <w:pPr>
      <w:suppressLineNumbers/>
      <w:spacing w:after="120"/>
    </w:pPr>
    <w:rPr>
      <w:rFonts w:cs="Tahoma"/>
      <w:i/>
      <w:iCs/>
      <w:sz w:val="20"/>
    </w:rPr>
  </w:style>
  <w:style w:type="paragraph" w:customStyle="1" w:styleId="WW-Index11111">
    <w:name w:val="WW-Index11111"/>
    <w:basedOn w:val="Normal"/>
    <w:uiPriority w:val="99"/>
    <w:rsid w:val="008E42BF"/>
    <w:pPr>
      <w:suppressLineNumbers/>
    </w:pPr>
    <w:rPr>
      <w:rFonts w:cs="Tahoma"/>
    </w:rPr>
  </w:style>
  <w:style w:type="paragraph" w:customStyle="1" w:styleId="WW-Heading11111">
    <w:name w:val="WW-Heading11111"/>
    <w:basedOn w:val="Normal"/>
    <w:next w:val="BodyText"/>
    <w:uiPriority w:val="99"/>
    <w:rsid w:val="008E42BF"/>
    <w:pPr>
      <w:keepNext/>
      <w:spacing w:before="240" w:after="120"/>
    </w:pPr>
    <w:rPr>
      <w:rFonts w:eastAsia="Lucida Sans Unicode" w:cs="Tahoma"/>
      <w:sz w:val="28"/>
      <w:szCs w:val="28"/>
    </w:rPr>
  </w:style>
  <w:style w:type="paragraph" w:styleId="BodyTextIndent">
    <w:name w:val="Body Text Indent"/>
    <w:basedOn w:val="Normal"/>
    <w:link w:val="BodyTextIndentChar"/>
    <w:uiPriority w:val="99"/>
    <w:rsid w:val="008E42BF"/>
    <w:pPr>
      <w:ind w:left="360" w:hanging="360"/>
    </w:pPr>
    <w:rPr>
      <w:sz w:val="24"/>
      <w:szCs w:val="20"/>
      <w:lang w:val="sr-Cyrl-CS" w:eastAsia="ar-SA"/>
    </w:rPr>
  </w:style>
  <w:style w:type="paragraph" w:styleId="Title">
    <w:name w:val="Title"/>
    <w:basedOn w:val="Normal"/>
    <w:next w:val="Subtitle"/>
    <w:link w:val="TitleChar"/>
    <w:uiPriority w:val="99"/>
    <w:qFormat/>
    <w:rsid w:val="008E42BF"/>
    <w:pPr>
      <w:jc w:val="center"/>
    </w:pPr>
    <w:rPr>
      <w:b/>
      <w:bCs/>
      <w:sz w:val="24"/>
      <w:szCs w:val="20"/>
      <w:lang w:val="sr-Cyrl-CS" w:eastAsia="ar-SA"/>
    </w:rPr>
  </w:style>
  <w:style w:type="paragraph" w:styleId="Subtitle">
    <w:name w:val="Subtitle"/>
    <w:basedOn w:val="WW-Heading11111"/>
    <w:next w:val="BodyText"/>
    <w:link w:val="SubtitleChar"/>
    <w:uiPriority w:val="99"/>
    <w:qFormat/>
    <w:rsid w:val="008E42BF"/>
    <w:pPr>
      <w:jc w:val="center"/>
    </w:pPr>
    <w:rPr>
      <w:rFonts w:cs="Times New Roman"/>
      <w:i/>
      <w:iCs/>
      <w:lang w:val="sr-Cyrl-CS" w:eastAsia="ar-SA"/>
    </w:rPr>
  </w:style>
  <w:style w:type="paragraph" w:customStyle="1" w:styleId="WW-BodyTextIndent2">
    <w:name w:val="WW-Body Text Indent 2"/>
    <w:basedOn w:val="Normal"/>
    <w:uiPriority w:val="99"/>
    <w:rsid w:val="008E42BF"/>
    <w:pPr>
      <w:ind w:left="360"/>
    </w:pPr>
    <w:rPr>
      <w:rFonts w:ascii="Arial Narrow" w:hAnsi="Arial Narrow"/>
    </w:rPr>
  </w:style>
  <w:style w:type="paragraph" w:customStyle="1" w:styleId="WW-BodyTextIndent3">
    <w:name w:val="WW-Body Text Indent 3"/>
    <w:basedOn w:val="Normal"/>
    <w:uiPriority w:val="99"/>
    <w:rsid w:val="008E42BF"/>
    <w:pPr>
      <w:ind w:left="426"/>
    </w:pPr>
    <w:rPr>
      <w:rFonts w:cs="Arial"/>
    </w:rPr>
  </w:style>
  <w:style w:type="paragraph" w:customStyle="1" w:styleId="WW-BodyText2">
    <w:name w:val="WW-Body Text 2"/>
    <w:basedOn w:val="Normal"/>
    <w:uiPriority w:val="99"/>
    <w:rsid w:val="008E42BF"/>
    <w:rPr>
      <w:rFonts w:ascii="Arial Narrow" w:hAnsi="Arial Narrow"/>
      <w:b/>
      <w:bCs/>
    </w:rPr>
  </w:style>
  <w:style w:type="paragraph" w:customStyle="1" w:styleId="WW-BodyText3">
    <w:name w:val="WW-Body Text 3"/>
    <w:basedOn w:val="Normal"/>
    <w:uiPriority w:val="99"/>
    <w:rsid w:val="008E42BF"/>
    <w:rPr>
      <w:rFonts w:ascii="Arial Narrow" w:hAnsi="Arial Narrow"/>
      <w:sz w:val="23"/>
      <w:szCs w:val="23"/>
    </w:rPr>
  </w:style>
  <w:style w:type="paragraph" w:styleId="Header">
    <w:name w:val="header"/>
    <w:aliases w:val="header odd,header odd1"/>
    <w:basedOn w:val="Normal"/>
    <w:link w:val="HeaderChar"/>
    <w:uiPriority w:val="99"/>
    <w:rsid w:val="008E42BF"/>
    <w:pPr>
      <w:tabs>
        <w:tab w:val="center" w:pos="4320"/>
        <w:tab w:val="right" w:pos="8640"/>
      </w:tabs>
    </w:pPr>
    <w:rPr>
      <w:sz w:val="24"/>
      <w:szCs w:val="20"/>
      <w:lang w:eastAsia="ar-SA"/>
    </w:rPr>
  </w:style>
  <w:style w:type="paragraph" w:styleId="Footer">
    <w:name w:val="footer"/>
    <w:basedOn w:val="Normal"/>
    <w:link w:val="FooterChar"/>
    <w:uiPriority w:val="99"/>
    <w:rsid w:val="008E42BF"/>
    <w:pPr>
      <w:tabs>
        <w:tab w:val="center" w:pos="4320"/>
        <w:tab w:val="right" w:pos="8640"/>
      </w:tabs>
    </w:pPr>
    <w:rPr>
      <w:sz w:val="24"/>
      <w:szCs w:val="20"/>
      <w:lang w:val="sr-Cyrl-CS" w:eastAsia="ar-SA"/>
    </w:rPr>
  </w:style>
  <w:style w:type="paragraph" w:customStyle="1" w:styleId="WW-BlockText">
    <w:name w:val="WW-Block Text"/>
    <w:basedOn w:val="Normal"/>
    <w:uiPriority w:val="99"/>
    <w:rsid w:val="008E42BF"/>
    <w:pPr>
      <w:spacing w:before="60"/>
      <w:ind w:left="288" w:right="3600"/>
    </w:pPr>
    <w:rPr>
      <w:rFonts w:cs="Arial"/>
    </w:rPr>
  </w:style>
  <w:style w:type="paragraph" w:customStyle="1" w:styleId="EVHeading2">
    <w:name w:val="EV Heading 2"/>
    <w:basedOn w:val="Title"/>
    <w:uiPriority w:val="99"/>
    <w:rsid w:val="008E42BF"/>
    <w:pPr>
      <w:jc w:val="both"/>
    </w:pPr>
    <w:rPr>
      <w:rFonts w:cs="Arial"/>
      <w:sz w:val="28"/>
      <w:szCs w:val="36"/>
      <w:u w:val="single"/>
      <w:lang w:val="en-GB"/>
    </w:rPr>
  </w:style>
  <w:style w:type="paragraph" w:styleId="TOC1">
    <w:name w:val="toc 1"/>
    <w:basedOn w:val="Normal"/>
    <w:next w:val="Normal"/>
    <w:uiPriority w:val="99"/>
    <w:qFormat/>
    <w:rsid w:val="001E1402"/>
    <w:pPr>
      <w:spacing w:after="120"/>
    </w:pPr>
    <w:rPr>
      <w:rFonts w:cs="Calibri"/>
      <w:b/>
      <w:bCs/>
      <w:caps/>
      <w:sz w:val="20"/>
    </w:rPr>
  </w:style>
  <w:style w:type="paragraph" w:customStyle="1" w:styleId="WW-BalloonText">
    <w:name w:val="WW-Balloon Text"/>
    <w:basedOn w:val="Normal"/>
    <w:uiPriority w:val="99"/>
    <w:rsid w:val="008E42BF"/>
    <w:rPr>
      <w:rFonts w:ascii="Tahoma" w:hAnsi="Tahoma" w:cs="Tahoma"/>
      <w:sz w:val="16"/>
      <w:szCs w:val="16"/>
    </w:rPr>
  </w:style>
  <w:style w:type="paragraph" w:customStyle="1" w:styleId="Normal1">
    <w:name w:val="Normal1"/>
    <w:basedOn w:val="Normal"/>
    <w:uiPriority w:val="99"/>
    <w:rsid w:val="008E42BF"/>
    <w:pPr>
      <w:spacing w:before="280" w:after="280"/>
    </w:pPr>
    <w:rPr>
      <w:rFonts w:cs="Arial"/>
    </w:rPr>
  </w:style>
  <w:style w:type="paragraph" w:customStyle="1" w:styleId="WW-Default">
    <w:name w:val="WW-Default"/>
    <w:uiPriority w:val="99"/>
    <w:rsid w:val="008E42BF"/>
    <w:pPr>
      <w:widowControl w:val="0"/>
      <w:suppressAutoHyphens/>
      <w:autoSpaceDE w:val="0"/>
      <w:spacing w:before="120"/>
      <w:jc w:val="both"/>
    </w:pPr>
    <w:rPr>
      <w:rFonts w:ascii="Arial MT" w:hAnsi="Arial MT"/>
      <w:color w:val="000000"/>
      <w:sz w:val="24"/>
      <w:szCs w:val="24"/>
      <w:lang w:val="en-US" w:eastAsia="ar-SA"/>
    </w:rPr>
  </w:style>
  <w:style w:type="paragraph" w:customStyle="1" w:styleId="TableContents">
    <w:name w:val="Table Contents"/>
    <w:basedOn w:val="BodyText"/>
    <w:uiPriority w:val="99"/>
    <w:rsid w:val="008E42BF"/>
    <w:pPr>
      <w:suppressLineNumbers/>
    </w:pPr>
  </w:style>
  <w:style w:type="paragraph" w:customStyle="1" w:styleId="WW-TableContents">
    <w:name w:val="WW-Table Contents"/>
    <w:basedOn w:val="BodyText"/>
    <w:uiPriority w:val="99"/>
    <w:rsid w:val="008E42BF"/>
    <w:pPr>
      <w:suppressLineNumbers/>
    </w:pPr>
  </w:style>
  <w:style w:type="paragraph" w:customStyle="1" w:styleId="WW-TableContents1">
    <w:name w:val="WW-Table Contents1"/>
    <w:basedOn w:val="BodyText"/>
    <w:uiPriority w:val="99"/>
    <w:rsid w:val="008E42BF"/>
    <w:pPr>
      <w:suppressLineNumbers/>
    </w:pPr>
  </w:style>
  <w:style w:type="paragraph" w:customStyle="1" w:styleId="WW-TableContents11">
    <w:name w:val="WW-Table Contents11"/>
    <w:basedOn w:val="BodyText"/>
    <w:uiPriority w:val="99"/>
    <w:rsid w:val="008E42BF"/>
    <w:pPr>
      <w:suppressLineNumbers/>
    </w:pPr>
  </w:style>
  <w:style w:type="paragraph" w:customStyle="1" w:styleId="WW-TableContents111">
    <w:name w:val="WW-Table Contents111"/>
    <w:basedOn w:val="BodyText"/>
    <w:uiPriority w:val="99"/>
    <w:rsid w:val="008E42BF"/>
    <w:pPr>
      <w:suppressLineNumbers/>
    </w:pPr>
  </w:style>
  <w:style w:type="paragraph" w:customStyle="1" w:styleId="WW-TableContents1111">
    <w:name w:val="WW-Table Contents1111"/>
    <w:basedOn w:val="BodyText"/>
    <w:uiPriority w:val="99"/>
    <w:rsid w:val="008E42BF"/>
    <w:pPr>
      <w:suppressLineNumbers/>
    </w:pPr>
  </w:style>
  <w:style w:type="paragraph" w:customStyle="1" w:styleId="WW-TableContents11111">
    <w:name w:val="WW-Table Contents11111"/>
    <w:basedOn w:val="BodyText"/>
    <w:uiPriority w:val="99"/>
    <w:rsid w:val="008E42BF"/>
    <w:pPr>
      <w:suppressLineNumbers/>
    </w:pPr>
  </w:style>
  <w:style w:type="paragraph" w:customStyle="1" w:styleId="WW-TableContents111111">
    <w:name w:val="WW-Table Contents111111"/>
    <w:basedOn w:val="BodyText"/>
    <w:uiPriority w:val="99"/>
    <w:rsid w:val="008E42BF"/>
    <w:pPr>
      <w:widowControl w:val="0"/>
      <w:suppressLineNumbers/>
      <w:spacing w:after="120"/>
      <w:jc w:val="left"/>
    </w:pPr>
    <w:rPr>
      <w:rFonts w:ascii="Tahoma" w:eastAsia="Tahoma" w:hAnsi="Tahoma" w:cs="Tahoma"/>
      <w:szCs w:val="24"/>
      <w:lang w:val="en-US"/>
    </w:rPr>
  </w:style>
  <w:style w:type="paragraph" w:customStyle="1" w:styleId="TableHeading">
    <w:name w:val="Table Heading"/>
    <w:basedOn w:val="TableContents"/>
    <w:uiPriority w:val="99"/>
    <w:rsid w:val="008E42BF"/>
    <w:pPr>
      <w:jc w:val="center"/>
    </w:pPr>
    <w:rPr>
      <w:b/>
      <w:bCs/>
      <w:i/>
      <w:iCs/>
    </w:rPr>
  </w:style>
  <w:style w:type="paragraph" w:customStyle="1" w:styleId="WW-TableHeading">
    <w:name w:val="WW-Table Heading"/>
    <w:basedOn w:val="WW-TableContents"/>
    <w:uiPriority w:val="99"/>
    <w:rsid w:val="008E42BF"/>
    <w:pPr>
      <w:jc w:val="center"/>
    </w:pPr>
    <w:rPr>
      <w:b/>
      <w:bCs/>
      <w:i/>
      <w:iCs/>
    </w:rPr>
  </w:style>
  <w:style w:type="paragraph" w:customStyle="1" w:styleId="WW-TableHeading1">
    <w:name w:val="WW-Table Heading1"/>
    <w:basedOn w:val="WW-TableContents1"/>
    <w:uiPriority w:val="99"/>
    <w:rsid w:val="008E42BF"/>
    <w:pPr>
      <w:jc w:val="center"/>
    </w:pPr>
    <w:rPr>
      <w:b/>
      <w:bCs/>
      <w:i/>
      <w:iCs/>
    </w:rPr>
  </w:style>
  <w:style w:type="paragraph" w:customStyle="1" w:styleId="WW-TableHeading11">
    <w:name w:val="WW-Table Heading11"/>
    <w:basedOn w:val="WW-TableContents11"/>
    <w:uiPriority w:val="99"/>
    <w:rsid w:val="008E42BF"/>
    <w:pPr>
      <w:jc w:val="center"/>
    </w:pPr>
    <w:rPr>
      <w:b/>
      <w:bCs/>
      <w:i/>
      <w:iCs/>
    </w:rPr>
  </w:style>
  <w:style w:type="paragraph" w:customStyle="1" w:styleId="WW-TableHeading111">
    <w:name w:val="WW-Table Heading111"/>
    <w:basedOn w:val="WW-TableContents111"/>
    <w:uiPriority w:val="99"/>
    <w:rsid w:val="008E42BF"/>
    <w:pPr>
      <w:jc w:val="center"/>
    </w:pPr>
    <w:rPr>
      <w:b/>
      <w:bCs/>
      <w:i/>
      <w:iCs/>
    </w:rPr>
  </w:style>
  <w:style w:type="paragraph" w:customStyle="1" w:styleId="WW-TableHeading1111">
    <w:name w:val="WW-Table Heading1111"/>
    <w:basedOn w:val="WW-TableContents1111"/>
    <w:uiPriority w:val="99"/>
    <w:rsid w:val="008E42BF"/>
    <w:pPr>
      <w:jc w:val="center"/>
    </w:pPr>
    <w:rPr>
      <w:b/>
      <w:bCs/>
      <w:i/>
      <w:iCs/>
    </w:rPr>
  </w:style>
  <w:style w:type="paragraph" w:customStyle="1" w:styleId="WW-TableHeading11111">
    <w:name w:val="WW-Table Heading11111"/>
    <w:basedOn w:val="WW-TableContents11111"/>
    <w:uiPriority w:val="99"/>
    <w:rsid w:val="008E42BF"/>
    <w:pPr>
      <w:jc w:val="center"/>
    </w:pPr>
    <w:rPr>
      <w:b/>
      <w:bCs/>
      <w:i/>
      <w:iCs/>
    </w:rPr>
  </w:style>
  <w:style w:type="paragraph" w:customStyle="1" w:styleId="WW-TableHeading111111">
    <w:name w:val="WW-Table Heading111111"/>
    <w:basedOn w:val="WW-TableContents111111"/>
    <w:uiPriority w:val="99"/>
    <w:rsid w:val="008E42BF"/>
    <w:pPr>
      <w:jc w:val="center"/>
    </w:pPr>
    <w:rPr>
      <w:b/>
      <w:bCs/>
      <w:i/>
      <w:iCs/>
    </w:rPr>
  </w:style>
  <w:style w:type="paragraph" w:styleId="FootnoteText">
    <w:name w:val="footnote text"/>
    <w:basedOn w:val="Normal"/>
    <w:link w:val="FootnoteTextChar"/>
    <w:uiPriority w:val="99"/>
    <w:rsid w:val="008E42BF"/>
    <w:rPr>
      <w:sz w:val="20"/>
      <w:szCs w:val="20"/>
      <w:lang w:eastAsia="ar-SA"/>
    </w:rPr>
  </w:style>
  <w:style w:type="paragraph" w:customStyle="1" w:styleId="CM4">
    <w:name w:val="CM4"/>
    <w:basedOn w:val="WW-Default"/>
    <w:next w:val="WW-Default"/>
    <w:uiPriority w:val="99"/>
    <w:rsid w:val="008E42BF"/>
    <w:pPr>
      <w:spacing w:line="246" w:lineRule="atLeast"/>
    </w:pPr>
    <w:rPr>
      <w:color w:val="auto"/>
      <w:sz w:val="20"/>
      <w:szCs w:val="20"/>
    </w:rPr>
  </w:style>
  <w:style w:type="paragraph" w:customStyle="1" w:styleId="CM18">
    <w:name w:val="CM18"/>
    <w:basedOn w:val="WW-Default"/>
    <w:next w:val="WW-Default"/>
    <w:uiPriority w:val="99"/>
    <w:rsid w:val="008E42BF"/>
    <w:pPr>
      <w:spacing w:after="353"/>
    </w:pPr>
    <w:rPr>
      <w:color w:val="auto"/>
      <w:sz w:val="20"/>
      <w:szCs w:val="20"/>
    </w:rPr>
  </w:style>
  <w:style w:type="paragraph" w:customStyle="1" w:styleId="CM73">
    <w:name w:val="CM73"/>
    <w:basedOn w:val="WW-Default"/>
    <w:next w:val="WW-Default"/>
    <w:uiPriority w:val="99"/>
    <w:rsid w:val="008E42BF"/>
    <w:pPr>
      <w:spacing w:after="463"/>
    </w:pPr>
    <w:rPr>
      <w:rFonts w:ascii="Arial" w:hAnsi="Arial" w:cs="Arial"/>
      <w:color w:val="auto"/>
    </w:rPr>
  </w:style>
  <w:style w:type="paragraph" w:customStyle="1" w:styleId="CM83">
    <w:name w:val="CM83"/>
    <w:basedOn w:val="WW-Default"/>
    <w:next w:val="WW-Default"/>
    <w:uiPriority w:val="99"/>
    <w:rsid w:val="008E42BF"/>
    <w:pPr>
      <w:spacing w:after="85"/>
    </w:pPr>
    <w:rPr>
      <w:rFonts w:ascii="Arial" w:hAnsi="Arial" w:cs="Arial"/>
      <w:color w:val="auto"/>
    </w:rPr>
  </w:style>
  <w:style w:type="paragraph" w:customStyle="1" w:styleId="formula1">
    <w:name w:val="formula1"/>
    <w:basedOn w:val="Normal"/>
    <w:uiPriority w:val="99"/>
    <w:rsid w:val="008E42BF"/>
    <w:rPr>
      <w:rFonts w:ascii="Arial Narrow" w:hAnsi="Arial Narrow"/>
      <w:b/>
      <w:bCs/>
      <w:sz w:val="28"/>
      <w:szCs w:val="28"/>
    </w:rPr>
  </w:style>
  <w:style w:type="paragraph" w:customStyle="1" w:styleId="WW-CommentText">
    <w:name w:val="WW-Comment Text"/>
    <w:basedOn w:val="Normal"/>
    <w:uiPriority w:val="99"/>
    <w:rsid w:val="008E42BF"/>
    <w:rPr>
      <w:rFonts w:ascii="Times Roman YU" w:hAnsi="Times Roman YU"/>
      <w:sz w:val="20"/>
      <w:lang w:val="sl-SI"/>
    </w:rPr>
  </w:style>
  <w:style w:type="paragraph" w:customStyle="1" w:styleId="CM16">
    <w:name w:val="CM16"/>
    <w:basedOn w:val="WW-Default"/>
    <w:next w:val="WW-Default"/>
    <w:uiPriority w:val="99"/>
    <w:rsid w:val="008E42BF"/>
    <w:pPr>
      <w:spacing w:after="245"/>
    </w:pPr>
    <w:rPr>
      <w:color w:val="auto"/>
      <w:sz w:val="20"/>
      <w:szCs w:val="20"/>
    </w:rPr>
  </w:style>
  <w:style w:type="paragraph" w:customStyle="1" w:styleId="WW-Heading111111">
    <w:name w:val="WW-Heading111111"/>
    <w:basedOn w:val="Normal"/>
    <w:next w:val="BodyText"/>
    <w:uiPriority w:val="99"/>
    <w:rsid w:val="008E42BF"/>
    <w:pPr>
      <w:keepNext/>
      <w:widowControl w:val="0"/>
      <w:spacing w:before="240" w:after="120"/>
    </w:pPr>
    <w:rPr>
      <w:rFonts w:eastAsia="Tahoma" w:cs="Tahoma"/>
      <w:sz w:val="28"/>
      <w:szCs w:val="28"/>
    </w:rPr>
  </w:style>
  <w:style w:type="paragraph" w:customStyle="1" w:styleId="WW-Index111111">
    <w:name w:val="WW-Index111111"/>
    <w:basedOn w:val="Normal"/>
    <w:uiPriority w:val="99"/>
    <w:rsid w:val="008E42BF"/>
    <w:pPr>
      <w:widowControl w:val="0"/>
      <w:suppressLineNumbers/>
    </w:pPr>
    <w:rPr>
      <w:rFonts w:ascii="Tahoma" w:eastAsia="Tahoma" w:hAnsi="Tahoma"/>
      <w:szCs w:val="24"/>
    </w:rPr>
  </w:style>
  <w:style w:type="paragraph" w:customStyle="1" w:styleId="ContentsHeading">
    <w:name w:val="Contents Heading"/>
    <w:basedOn w:val="Heading"/>
    <w:uiPriority w:val="99"/>
    <w:rsid w:val="008E42BF"/>
    <w:pPr>
      <w:suppressLineNumbers/>
    </w:pPr>
    <w:rPr>
      <w:b/>
      <w:bCs/>
      <w:sz w:val="32"/>
      <w:szCs w:val="32"/>
    </w:rPr>
  </w:style>
  <w:style w:type="paragraph" w:customStyle="1" w:styleId="WW-ContentsHeading">
    <w:name w:val="WW-Contents Heading"/>
    <w:basedOn w:val="WW-Heading"/>
    <w:uiPriority w:val="99"/>
    <w:rsid w:val="008E42BF"/>
    <w:pPr>
      <w:suppressLineNumbers/>
    </w:pPr>
    <w:rPr>
      <w:b/>
      <w:bCs/>
      <w:sz w:val="32"/>
      <w:szCs w:val="32"/>
    </w:rPr>
  </w:style>
  <w:style w:type="paragraph" w:customStyle="1" w:styleId="WW-ContentsHeading1">
    <w:name w:val="WW-Contents Heading1"/>
    <w:basedOn w:val="WW-Heading1"/>
    <w:uiPriority w:val="99"/>
    <w:rsid w:val="008E42BF"/>
    <w:pPr>
      <w:suppressLineNumbers/>
    </w:pPr>
    <w:rPr>
      <w:b/>
      <w:bCs/>
      <w:sz w:val="32"/>
      <w:szCs w:val="32"/>
    </w:rPr>
  </w:style>
  <w:style w:type="paragraph" w:customStyle="1" w:styleId="WW-ContentsHeading11">
    <w:name w:val="WW-Contents Heading11"/>
    <w:basedOn w:val="WW-Heading11"/>
    <w:uiPriority w:val="99"/>
    <w:rsid w:val="008E42BF"/>
    <w:pPr>
      <w:suppressLineNumbers/>
    </w:pPr>
    <w:rPr>
      <w:b/>
      <w:bCs/>
      <w:sz w:val="32"/>
      <w:szCs w:val="32"/>
    </w:rPr>
  </w:style>
  <w:style w:type="paragraph" w:customStyle="1" w:styleId="WW-ContentsHeading111">
    <w:name w:val="WW-Contents Heading111"/>
    <w:basedOn w:val="WW-Heading111"/>
    <w:uiPriority w:val="99"/>
    <w:rsid w:val="008E42BF"/>
    <w:pPr>
      <w:suppressLineNumbers/>
    </w:pPr>
    <w:rPr>
      <w:b/>
      <w:bCs/>
      <w:sz w:val="32"/>
      <w:szCs w:val="32"/>
    </w:rPr>
  </w:style>
  <w:style w:type="paragraph" w:customStyle="1" w:styleId="WW-ContentsHeading1111">
    <w:name w:val="WW-Contents Heading1111"/>
    <w:basedOn w:val="WW-Heading1111"/>
    <w:uiPriority w:val="99"/>
    <w:rsid w:val="008E42BF"/>
    <w:pPr>
      <w:suppressLineNumbers/>
    </w:pPr>
    <w:rPr>
      <w:b/>
      <w:bCs/>
      <w:sz w:val="32"/>
      <w:szCs w:val="32"/>
    </w:rPr>
  </w:style>
  <w:style w:type="paragraph" w:customStyle="1" w:styleId="WW-ContentsHeading11111">
    <w:name w:val="WW-Contents Heading11111"/>
    <w:basedOn w:val="WW-Heading11111"/>
    <w:uiPriority w:val="99"/>
    <w:rsid w:val="008E42BF"/>
    <w:pPr>
      <w:suppressLineNumbers/>
    </w:pPr>
    <w:rPr>
      <w:b/>
      <w:bCs/>
      <w:sz w:val="32"/>
      <w:szCs w:val="32"/>
    </w:rPr>
  </w:style>
  <w:style w:type="paragraph" w:customStyle="1" w:styleId="WW-ContentsHeading111111">
    <w:name w:val="WW-Contents Heading111111"/>
    <w:basedOn w:val="WW-Heading111111"/>
    <w:uiPriority w:val="99"/>
    <w:rsid w:val="008E42BF"/>
    <w:pPr>
      <w:suppressLineNumbers/>
    </w:pPr>
    <w:rPr>
      <w:b/>
      <w:bCs/>
      <w:sz w:val="32"/>
      <w:szCs w:val="32"/>
    </w:rPr>
  </w:style>
  <w:style w:type="paragraph" w:customStyle="1" w:styleId="Framecontents">
    <w:name w:val="Frame contents"/>
    <w:basedOn w:val="BodyText"/>
    <w:uiPriority w:val="99"/>
    <w:rsid w:val="008E42BF"/>
  </w:style>
  <w:style w:type="paragraph" w:customStyle="1" w:styleId="WW-Framecontents">
    <w:name w:val="WW-Frame contents"/>
    <w:basedOn w:val="BodyText"/>
    <w:uiPriority w:val="99"/>
    <w:rsid w:val="008E42BF"/>
  </w:style>
  <w:style w:type="paragraph" w:customStyle="1" w:styleId="WW-Framecontents1">
    <w:name w:val="WW-Frame contents1"/>
    <w:basedOn w:val="BodyText"/>
    <w:uiPriority w:val="99"/>
    <w:rsid w:val="008E42BF"/>
  </w:style>
  <w:style w:type="paragraph" w:customStyle="1" w:styleId="WW-Framecontents11">
    <w:name w:val="WW-Frame contents11"/>
    <w:basedOn w:val="BodyText"/>
    <w:uiPriority w:val="99"/>
    <w:rsid w:val="008E42BF"/>
  </w:style>
  <w:style w:type="paragraph" w:customStyle="1" w:styleId="WW-Framecontents111">
    <w:name w:val="WW-Frame contents111"/>
    <w:basedOn w:val="BodyText"/>
    <w:uiPriority w:val="99"/>
    <w:rsid w:val="008E42BF"/>
  </w:style>
  <w:style w:type="paragraph" w:customStyle="1" w:styleId="WW-Framecontents1111">
    <w:name w:val="WW-Frame contents1111"/>
    <w:basedOn w:val="BodyText"/>
    <w:uiPriority w:val="99"/>
    <w:rsid w:val="008E42BF"/>
  </w:style>
  <w:style w:type="paragraph" w:customStyle="1" w:styleId="WW-Framecontents11111">
    <w:name w:val="WW-Frame contents11111"/>
    <w:basedOn w:val="BodyText"/>
    <w:uiPriority w:val="99"/>
    <w:rsid w:val="008E42BF"/>
  </w:style>
  <w:style w:type="paragraph" w:styleId="BodyTextIndent2">
    <w:name w:val="Body Text Indent 2"/>
    <w:basedOn w:val="Normal"/>
    <w:link w:val="BodyTextIndent2Char"/>
    <w:uiPriority w:val="99"/>
    <w:rsid w:val="008E42BF"/>
    <w:pPr>
      <w:spacing w:after="120"/>
      <w:ind w:left="1077"/>
    </w:pPr>
    <w:rPr>
      <w:rFonts w:ascii="Arial Narrow" w:hAnsi="Arial Narrow"/>
      <w:sz w:val="24"/>
      <w:szCs w:val="20"/>
      <w:lang w:val="sr-Cyrl-CS" w:eastAsia="ar-SA"/>
    </w:rPr>
  </w:style>
  <w:style w:type="paragraph" w:styleId="BodyTextIndent3">
    <w:name w:val="Body Text Indent 3"/>
    <w:basedOn w:val="Normal"/>
    <w:link w:val="BodyTextIndent3Char"/>
    <w:uiPriority w:val="99"/>
    <w:rsid w:val="008E42BF"/>
    <w:pPr>
      <w:ind w:left="720"/>
    </w:pPr>
    <w:rPr>
      <w:rFonts w:ascii="Arial Narrow" w:hAnsi="Arial Narrow"/>
      <w:sz w:val="24"/>
      <w:szCs w:val="20"/>
      <w:lang w:val="sr-Cyrl-CS" w:eastAsia="ar-SA"/>
    </w:rPr>
  </w:style>
  <w:style w:type="character" w:styleId="CommentReference">
    <w:name w:val="annotation reference"/>
    <w:uiPriority w:val="99"/>
    <w:rsid w:val="008E42BF"/>
    <w:rPr>
      <w:sz w:val="16"/>
      <w:szCs w:val="16"/>
    </w:rPr>
  </w:style>
  <w:style w:type="paragraph" w:styleId="CommentText">
    <w:name w:val="annotation text"/>
    <w:basedOn w:val="Normal"/>
    <w:link w:val="CommentTextChar"/>
    <w:uiPriority w:val="99"/>
    <w:rsid w:val="008E42BF"/>
    <w:rPr>
      <w:sz w:val="20"/>
      <w:szCs w:val="20"/>
      <w:lang w:val="sr-Cyrl-CS" w:eastAsia="ar-SA"/>
    </w:rPr>
  </w:style>
  <w:style w:type="paragraph" w:styleId="CommentSubject">
    <w:name w:val="annotation subject"/>
    <w:basedOn w:val="CommentText"/>
    <w:next w:val="CommentText"/>
    <w:link w:val="CommentSubjectChar"/>
    <w:uiPriority w:val="99"/>
    <w:rsid w:val="008E42BF"/>
    <w:rPr>
      <w:b/>
      <w:bCs/>
    </w:rPr>
  </w:style>
  <w:style w:type="paragraph" w:styleId="BalloonText">
    <w:name w:val="Balloon Text"/>
    <w:basedOn w:val="Normal"/>
    <w:link w:val="BalloonTextChar"/>
    <w:uiPriority w:val="99"/>
    <w:rsid w:val="008E42BF"/>
    <w:rPr>
      <w:rFonts w:ascii="Tahoma" w:hAnsi="Tahoma"/>
      <w:sz w:val="16"/>
      <w:szCs w:val="16"/>
      <w:lang w:val="sr-Cyrl-CS" w:eastAsia="ar-SA"/>
    </w:rPr>
  </w:style>
  <w:style w:type="character" w:styleId="FootnoteReference">
    <w:name w:val="footnote reference"/>
    <w:uiPriority w:val="99"/>
    <w:rsid w:val="008E42BF"/>
    <w:rPr>
      <w:vertAlign w:val="superscript"/>
    </w:rPr>
  </w:style>
  <w:style w:type="table" w:styleId="TableGrid">
    <w:name w:val="Table Grid"/>
    <w:aliases w:val="SBS Simple"/>
    <w:basedOn w:val="TableNormal"/>
    <w:uiPriority w:val="39"/>
    <w:rsid w:val="00306E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8E42BF"/>
    <w:pPr>
      <w:widowControl w:val="0"/>
      <w:autoSpaceDE w:val="0"/>
      <w:autoSpaceDN w:val="0"/>
      <w:adjustRightInd w:val="0"/>
      <w:spacing w:before="120"/>
      <w:jc w:val="both"/>
    </w:pPr>
    <w:rPr>
      <w:rFonts w:ascii="Arial MT" w:hAnsi="Arial MT"/>
      <w:color w:val="000000"/>
      <w:sz w:val="24"/>
      <w:szCs w:val="24"/>
      <w:lang w:val="en-US" w:eastAsia="en-US"/>
    </w:rPr>
  </w:style>
  <w:style w:type="paragraph" w:customStyle="1" w:styleId="a1">
    <w:name w:val="Табела лево"/>
    <w:aliases w:val="Тл"/>
    <w:basedOn w:val="Normal"/>
    <w:autoRedefine/>
    <w:uiPriority w:val="99"/>
    <w:rsid w:val="00FA2296"/>
    <w:pPr>
      <w:widowControl w:val="0"/>
      <w:tabs>
        <w:tab w:val="right" w:pos="1246"/>
      </w:tabs>
      <w:autoSpaceDE w:val="0"/>
      <w:autoSpaceDN w:val="0"/>
      <w:adjustRightInd w:val="0"/>
    </w:pPr>
    <w:rPr>
      <w:rFonts w:cs="Arial"/>
      <w:snapToGrid w:val="0"/>
      <w:w w:val="90"/>
    </w:rPr>
  </w:style>
  <w:style w:type="paragraph" w:customStyle="1" w:styleId="nabrajanje">
    <w:name w:val="nabrajanje"/>
    <w:basedOn w:val="Normal"/>
    <w:uiPriority w:val="99"/>
    <w:rsid w:val="00EE3F24"/>
    <w:pPr>
      <w:tabs>
        <w:tab w:val="num" w:pos="360"/>
      </w:tabs>
      <w:ind w:left="360" w:hanging="360"/>
    </w:pPr>
  </w:style>
  <w:style w:type="paragraph" w:styleId="BodyText3">
    <w:name w:val="Body Text 3"/>
    <w:basedOn w:val="Normal"/>
    <w:link w:val="BodyText3Char"/>
    <w:uiPriority w:val="99"/>
    <w:rsid w:val="00A81DFB"/>
    <w:pPr>
      <w:spacing w:after="120"/>
    </w:pPr>
    <w:rPr>
      <w:sz w:val="16"/>
      <w:szCs w:val="16"/>
      <w:lang w:val="sr-Cyrl-CS" w:eastAsia="ar-SA"/>
    </w:rPr>
  </w:style>
  <w:style w:type="paragraph" w:styleId="PlainText">
    <w:name w:val="Plain Text"/>
    <w:basedOn w:val="Normal"/>
    <w:link w:val="PlainTextChar"/>
    <w:uiPriority w:val="99"/>
    <w:rsid w:val="00EC069A"/>
    <w:rPr>
      <w:rFonts w:ascii="Courier New" w:hAnsi="Courier New"/>
      <w:sz w:val="20"/>
      <w:szCs w:val="20"/>
    </w:rPr>
  </w:style>
  <w:style w:type="paragraph" w:styleId="NormalWeb">
    <w:name w:val="Normal (Web)"/>
    <w:basedOn w:val="Normal"/>
    <w:uiPriority w:val="99"/>
    <w:rsid w:val="00EC069A"/>
    <w:pPr>
      <w:spacing w:before="100" w:beforeAutospacing="1" w:after="100" w:afterAutospacing="1"/>
    </w:pPr>
    <w:rPr>
      <w:szCs w:val="24"/>
    </w:rPr>
  </w:style>
  <w:style w:type="character" w:customStyle="1" w:styleId="Heading4Char">
    <w:name w:val="Heading 4 Char"/>
    <w:uiPriority w:val="99"/>
    <w:rsid w:val="00D03E01"/>
    <w:rPr>
      <w:rFonts w:ascii="Book-Cirilica" w:hAnsi="Book-Cirilica"/>
      <w:b/>
      <w:bCs/>
      <w:sz w:val="24"/>
      <w:lang w:val="en-US" w:eastAsia="ar-SA" w:bidi="ar-SA"/>
    </w:rPr>
  </w:style>
  <w:style w:type="paragraph" w:styleId="BodyText2">
    <w:name w:val="Body Text 2"/>
    <w:basedOn w:val="Normal"/>
    <w:link w:val="BodyText2Char"/>
    <w:uiPriority w:val="99"/>
    <w:rsid w:val="007D14D6"/>
    <w:pPr>
      <w:spacing w:after="120" w:line="480" w:lineRule="auto"/>
    </w:pPr>
    <w:rPr>
      <w:sz w:val="24"/>
      <w:szCs w:val="20"/>
      <w:lang w:val="sr-Cyrl-CS" w:eastAsia="ar-SA"/>
    </w:rPr>
  </w:style>
  <w:style w:type="paragraph" w:styleId="DocumentMap">
    <w:name w:val="Document Map"/>
    <w:basedOn w:val="Normal"/>
    <w:link w:val="DocumentMapChar"/>
    <w:uiPriority w:val="99"/>
    <w:semiHidden/>
    <w:rsid w:val="00F13418"/>
    <w:pPr>
      <w:shd w:val="clear" w:color="auto" w:fill="000080"/>
    </w:pPr>
    <w:rPr>
      <w:rFonts w:ascii="Tahoma" w:hAnsi="Tahoma"/>
      <w:sz w:val="20"/>
      <w:szCs w:val="20"/>
      <w:lang w:val="sr-Cyrl-CS" w:eastAsia="ar-SA"/>
    </w:rPr>
  </w:style>
  <w:style w:type="paragraph" w:styleId="ListParagraph">
    <w:name w:val="List Paragraph"/>
    <w:aliases w:val="Liste 1,List Paragraph1,Use Case List Paragraph,Heading2,Colorful List - Accent 11,Bullet List,YC Bulet,lp1,numbered,FooterText,Paragraphe de liste1,Bulletr List Paragraph,列出段落,列出段落1,List Paragraph2,List Paragraph21,Párrafo de lista1"/>
    <w:basedOn w:val="Normal"/>
    <w:link w:val="ListParagraphChar"/>
    <w:uiPriority w:val="34"/>
    <w:qFormat/>
    <w:rsid w:val="002F28B2"/>
    <w:pPr>
      <w:spacing w:after="200" w:line="276" w:lineRule="auto"/>
      <w:ind w:left="720"/>
      <w:contextualSpacing/>
    </w:pPr>
    <w:rPr>
      <w:rFonts w:ascii="Calibri" w:eastAsia="Calibri" w:hAnsi="Calibri"/>
    </w:rPr>
  </w:style>
  <w:style w:type="character" w:styleId="FollowedHyperlink">
    <w:name w:val="FollowedHyperlink"/>
    <w:uiPriority w:val="99"/>
    <w:rsid w:val="001449E7"/>
    <w:rPr>
      <w:color w:val="800080"/>
      <w:u w:val="single"/>
    </w:rPr>
  </w:style>
  <w:style w:type="character" w:customStyle="1" w:styleId="CharChar">
    <w:name w:val="Char Char"/>
    <w:uiPriority w:val="99"/>
    <w:locked/>
    <w:rsid w:val="004D55E9"/>
    <w:rPr>
      <w:sz w:val="24"/>
      <w:lang w:val="sr-Cyrl-CS" w:eastAsia="ar-SA" w:bidi="ar-SA"/>
    </w:rPr>
  </w:style>
  <w:style w:type="paragraph" w:customStyle="1" w:styleId="Narrow">
    <w:name w:val="Narrow"/>
    <w:aliases w:val="3pt"/>
    <w:basedOn w:val="Normal"/>
    <w:uiPriority w:val="99"/>
    <w:rsid w:val="00D372C8"/>
    <w:pPr>
      <w:spacing w:after="60"/>
    </w:pPr>
    <w:rPr>
      <w:rFonts w:ascii="Arial Narrow" w:hAnsi="Arial Narrow"/>
      <w:szCs w:val="24"/>
      <w:lang w:val="en-GB"/>
    </w:rPr>
  </w:style>
  <w:style w:type="character" w:customStyle="1" w:styleId="CharChar1">
    <w:name w:val="Char Char1"/>
    <w:uiPriority w:val="99"/>
    <w:rsid w:val="003559E9"/>
    <w:rPr>
      <w:sz w:val="24"/>
      <w:lang w:val="sr-Cyrl-CS" w:eastAsia="ar-SA" w:bidi="ar-SA"/>
    </w:rPr>
  </w:style>
  <w:style w:type="paragraph" w:customStyle="1" w:styleId="ArrialNarrow">
    <w:name w:val="Arrial Narrow"/>
    <w:aliases w:val="3 pt"/>
    <w:basedOn w:val="BodyText"/>
    <w:uiPriority w:val="99"/>
    <w:rsid w:val="00BA6467"/>
    <w:pPr>
      <w:autoSpaceDE w:val="0"/>
      <w:autoSpaceDN w:val="0"/>
      <w:spacing w:after="60"/>
    </w:pPr>
    <w:rPr>
      <w:rFonts w:ascii="Arial Narrow" w:hAnsi="Arial Narrow"/>
      <w:lang w:val="en-GB" w:eastAsia="en-US"/>
    </w:rPr>
  </w:style>
  <w:style w:type="paragraph" w:customStyle="1" w:styleId="xl41">
    <w:name w:val="xl41"/>
    <w:basedOn w:val="Normal"/>
    <w:uiPriority w:val="99"/>
    <w:rsid w:val="00660E11"/>
    <w:pPr>
      <w:spacing w:before="100" w:beforeAutospacing="1" w:after="100" w:afterAutospacing="1"/>
    </w:pPr>
    <w:rPr>
      <w:rFonts w:eastAsia="Arial Unicode MS"/>
      <w:sz w:val="20"/>
      <w:lang w:val="it-IT" w:eastAsia="it-IT"/>
    </w:rPr>
  </w:style>
  <w:style w:type="paragraph" w:styleId="Revision">
    <w:name w:val="Revision"/>
    <w:hidden/>
    <w:uiPriority w:val="99"/>
    <w:semiHidden/>
    <w:rsid w:val="00875033"/>
    <w:pPr>
      <w:spacing w:before="120"/>
      <w:jc w:val="both"/>
    </w:pPr>
    <w:rPr>
      <w:sz w:val="24"/>
      <w:szCs w:val="22"/>
      <w:lang w:val="sr-Cyrl-CS" w:eastAsia="ar-SA"/>
    </w:rPr>
  </w:style>
  <w:style w:type="character" w:customStyle="1" w:styleId="FooterChar">
    <w:name w:val="Footer Char"/>
    <w:link w:val="Footer"/>
    <w:uiPriority w:val="99"/>
    <w:rsid w:val="00DE6F8B"/>
    <w:rPr>
      <w:sz w:val="24"/>
      <w:lang w:val="sr-Cyrl-CS" w:eastAsia="ar-SA"/>
    </w:rPr>
  </w:style>
  <w:style w:type="paragraph" w:customStyle="1" w:styleId="BankNormal">
    <w:name w:val="BankNormal"/>
    <w:basedOn w:val="Normal"/>
    <w:uiPriority w:val="99"/>
    <w:rsid w:val="00805216"/>
    <w:pPr>
      <w:spacing w:after="240"/>
    </w:pPr>
  </w:style>
  <w:style w:type="paragraph" w:customStyle="1" w:styleId="Normala">
    <w:name w:val="Normal(a)"/>
    <w:basedOn w:val="Normal"/>
    <w:uiPriority w:val="99"/>
    <w:rsid w:val="00805216"/>
    <w:pPr>
      <w:keepLines/>
      <w:spacing w:after="120"/>
    </w:pPr>
    <w:rPr>
      <w:lang w:val="en-GB" w:eastAsia="en-GB"/>
    </w:rPr>
  </w:style>
  <w:style w:type="paragraph" w:styleId="TOC2">
    <w:name w:val="toc 2"/>
    <w:basedOn w:val="Normal"/>
    <w:next w:val="Normal"/>
    <w:autoRedefine/>
    <w:uiPriority w:val="99"/>
    <w:qFormat/>
    <w:rsid w:val="00805216"/>
    <w:pPr>
      <w:ind w:left="240"/>
    </w:pPr>
    <w:rPr>
      <w:rFonts w:ascii="Calibri" w:hAnsi="Calibri" w:cs="Calibri"/>
      <w:smallCaps/>
      <w:sz w:val="20"/>
    </w:rPr>
  </w:style>
  <w:style w:type="paragraph" w:styleId="TOC3">
    <w:name w:val="toc 3"/>
    <w:basedOn w:val="Normal"/>
    <w:next w:val="Normal"/>
    <w:autoRedefine/>
    <w:uiPriority w:val="99"/>
    <w:qFormat/>
    <w:rsid w:val="00805216"/>
    <w:pPr>
      <w:ind w:left="480"/>
    </w:pPr>
    <w:rPr>
      <w:rFonts w:ascii="Calibri" w:hAnsi="Calibri" w:cs="Calibri"/>
      <w:i/>
      <w:iCs/>
      <w:sz w:val="20"/>
    </w:rPr>
  </w:style>
  <w:style w:type="paragraph" w:styleId="TOC4">
    <w:name w:val="toc 4"/>
    <w:basedOn w:val="Normal"/>
    <w:next w:val="Normal"/>
    <w:autoRedefine/>
    <w:uiPriority w:val="99"/>
    <w:rsid w:val="00805216"/>
    <w:pPr>
      <w:ind w:left="720"/>
    </w:pPr>
    <w:rPr>
      <w:rFonts w:ascii="Calibri" w:hAnsi="Calibri" w:cs="Calibri"/>
      <w:sz w:val="18"/>
      <w:szCs w:val="18"/>
    </w:rPr>
  </w:style>
  <w:style w:type="paragraph" w:styleId="TOC5">
    <w:name w:val="toc 5"/>
    <w:basedOn w:val="Normal"/>
    <w:next w:val="Normal"/>
    <w:autoRedefine/>
    <w:uiPriority w:val="99"/>
    <w:rsid w:val="00805216"/>
    <w:pPr>
      <w:ind w:left="960"/>
    </w:pPr>
    <w:rPr>
      <w:rFonts w:ascii="Calibri" w:hAnsi="Calibri" w:cs="Calibri"/>
      <w:sz w:val="18"/>
      <w:szCs w:val="18"/>
    </w:rPr>
  </w:style>
  <w:style w:type="paragraph" w:styleId="TOC6">
    <w:name w:val="toc 6"/>
    <w:basedOn w:val="Normal"/>
    <w:next w:val="Normal"/>
    <w:autoRedefine/>
    <w:uiPriority w:val="99"/>
    <w:rsid w:val="00805216"/>
    <w:pPr>
      <w:ind w:left="1200"/>
    </w:pPr>
    <w:rPr>
      <w:rFonts w:ascii="Calibri" w:hAnsi="Calibri" w:cs="Calibri"/>
      <w:sz w:val="18"/>
      <w:szCs w:val="18"/>
    </w:rPr>
  </w:style>
  <w:style w:type="paragraph" w:styleId="TOC7">
    <w:name w:val="toc 7"/>
    <w:basedOn w:val="Normal"/>
    <w:next w:val="Normal"/>
    <w:autoRedefine/>
    <w:uiPriority w:val="99"/>
    <w:rsid w:val="00805216"/>
    <w:pPr>
      <w:ind w:left="1440"/>
    </w:pPr>
    <w:rPr>
      <w:rFonts w:ascii="Calibri" w:hAnsi="Calibri" w:cs="Calibri"/>
      <w:sz w:val="18"/>
      <w:szCs w:val="18"/>
    </w:rPr>
  </w:style>
  <w:style w:type="paragraph" w:styleId="TOC8">
    <w:name w:val="toc 8"/>
    <w:basedOn w:val="Normal"/>
    <w:next w:val="Normal"/>
    <w:autoRedefine/>
    <w:uiPriority w:val="99"/>
    <w:rsid w:val="00805216"/>
    <w:pPr>
      <w:ind w:left="1680"/>
    </w:pPr>
    <w:rPr>
      <w:rFonts w:ascii="Calibri" w:hAnsi="Calibri" w:cs="Calibri"/>
      <w:sz w:val="18"/>
      <w:szCs w:val="18"/>
    </w:rPr>
  </w:style>
  <w:style w:type="paragraph" w:styleId="TOC9">
    <w:name w:val="toc 9"/>
    <w:basedOn w:val="Normal"/>
    <w:next w:val="Normal"/>
    <w:autoRedefine/>
    <w:uiPriority w:val="99"/>
    <w:rsid w:val="00805216"/>
    <w:pPr>
      <w:ind w:left="1920"/>
    </w:pPr>
    <w:rPr>
      <w:rFonts w:ascii="Calibri" w:hAnsi="Calibri" w:cs="Calibri"/>
      <w:sz w:val="18"/>
      <w:szCs w:val="18"/>
    </w:rPr>
  </w:style>
  <w:style w:type="character" w:customStyle="1" w:styleId="CommentTextChar">
    <w:name w:val="Comment Text Char"/>
    <w:link w:val="CommentText"/>
    <w:uiPriority w:val="99"/>
    <w:rsid w:val="00805216"/>
    <w:rPr>
      <w:lang w:val="sr-Cyrl-CS" w:eastAsia="ar-SA"/>
    </w:rPr>
  </w:style>
  <w:style w:type="character" w:customStyle="1" w:styleId="CommentSubjectChar">
    <w:name w:val="Comment Subject Char"/>
    <w:link w:val="CommentSubject"/>
    <w:uiPriority w:val="99"/>
    <w:rsid w:val="00805216"/>
    <w:rPr>
      <w:b/>
      <w:bCs/>
      <w:lang w:val="sr-Cyrl-CS" w:eastAsia="ar-SA"/>
    </w:rPr>
  </w:style>
  <w:style w:type="character" w:customStyle="1" w:styleId="Heading1Char">
    <w:name w:val="Heading 1 Char"/>
    <w:link w:val="Heading10"/>
    <w:uiPriority w:val="99"/>
    <w:rsid w:val="002C17DD"/>
    <w:rPr>
      <w:rFonts w:ascii="Arial" w:hAnsi="Arial" w:cs="Arial"/>
      <w:b/>
      <w:sz w:val="22"/>
      <w:szCs w:val="22"/>
      <w:lang w:val="sr-Cyrl-CS" w:eastAsia="ar-SA"/>
    </w:rPr>
  </w:style>
  <w:style w:type="character" w:customStyle="1" w:styleId="Heading2Char">
    <w:name w:val="Heading 2 Char"/>
    <w:link w:val="Heading2"/>
    <w:uiPriority w:val="99"/>
    <w:rsid w:val="00A77E54"/>
    <w:rPr>
      <w:rFonts w:ascii="Arial" w:hAnsi="Arial" w:cs="Arial"/>
      <w:b/>
      <w:sz w:val="22"/>
      <w:szCs w:val="22"/>
      <w:lang w:eastAsia="ar-SA"/>
    </w:rPr>
  </w:style>
  <w:style w:type="paragraph" w:customStyle="1" w:styleId="Heading1">
    <w:name w:val="Heading_1"/>
    <w:basedOn w:val="Heading10"/>
    <w:uiPriority w:val="99"/>
    <w:rsid w:val="00A77E54"/>
    <w:pPr>
      <w:keepNext/>
      <w:widowControl w:val="0"/>
      <w:numPr>
        <w:numId w:val="1"/>
      </w:numPr>
      <w:tabs>
        <w:tab w:val="left" w:pos="676"/>
      </w:tabs>
      <w:autoSpaceDE w:val="0"/>
      <w:autoSpaceDN w:val="0"/>
      <w:adjustRightInd w:val="0"/>
      <w:spacing w:after="60" w:line="298" w:lineRule="exact"/>
      <w:ind w:right="2498"/>
    </w:pPr>
    <w:rPr>
      <w:rFonts w:eastAsia="Batang"/>
      <w:b w:val="0"/>
      <w:spacing w:val="-27"/>
      <w:kern w:val="32"/>
      <w:lang w:val="en-US" w:eastAsia="ko-KR"/>
    </w:rPr>
  </w:style>
  <w:style w:type="paragraph" w:customStyle="1" w:styleId="Heading2roman">
    <w:name w:val="Heading_2_roman"/>
    <w:basedOn w:val="Heading2"/>
    <w:uiPriority w:val="99"/>
    <w:rsid w:val="00A77E54"/>
    <w:pPr>
      <w:keepNext/>
      <w:widowControl w:val="0"/>
      <w:numPr>
        <w:numId w:val="2"/>
      </w:numPr>
      <w:autoSpaceDE w:val="0"/>
      <w:autoSpaceDN w:val="0"/>
      <w:adjustRightInd w:val="0"/>
      <w:spacing w:before="240" w:after="60" w:line="258" w:lineRule="exact"/>
      <w:ind w:left="181" w:hanging="181"/>
      <w:jc w:val="left"/>
    </w:pPr>
    <w:rPr>
      <w:rFonts w:ascii="Arial Narrow" w:eastAsia="Batang" w:hAnsi="Arial Narrow" w:cs="Arial Narrow"/>
      <w:iCs/>
      <w:spacing w:val="-1"/>
      <w:lang w:eastAsia="ko-KR"/>
    </w:rPr>
  </w:style>
  <w:style w:type="character" w:customStyle="1" w:styleId="HeaderChar">
    <w:name w:val="Header Char"/>
    <w:aliases w:val="header odd Char,header odd1 Char"/>
    <w:link w:val="Header"/>
    <w:uiPriority w:val="99"/>
    <w:rsid w:val="00A77E54"/>
    <w:rPr>
      <w:sz w:val="24"/>
      <w:lang w:eastAsia="ar-SA"/>
    </w:rPr>
  </w:style>
  <w:style w:type="character" w:customStyle="1" w:styleId="BalloonTextChar">
    <w:name w:val="Balloon Text Char"/>
    <w:link w:val="BalloonText"/>
    <w:uiPriority w:val="99"/>
    <w:rsid w:val="00A77E54"/>
    <w:rPr>
      <w:rFonts w:ascii="Tahoma" w:hAnsi="Tahoma" w:cs="Tahoma"/>
      <w:sz w:val="16"/>
      <w:szCs w:val="16"/>
      <w:lang w:val="sr-Cyrl-CS" w:eastAsia="ar-SA"/>
    </w:rPr>
  </w:style>
  <w:style w:type="table" w:customStyle="1" w:styleId="LightShading1">
    <w:name w:val="Light Shading1"/>
    <w:basedOn w:val="TableNormal"/>
    <w:uiPriority w:val="60"/>
    <w:rsid w:val="00A77E54"/>
    <w:rPr>
      <w:rFonts w:eastAsia="Batang"/>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BodyText2Char">
    <w:name w:val="Body Text 2 Char"/>
    <w:link w:val="BodyText2"/>
    <w:uiPriority w:val="99"/>
    <w:rsid w:val="00A77E54"/>
    <w:rPr>
      <w:sz w:val="24"/>
      <w:lang w:val="sr-Cyrl-CS" w:eastAsia="ar-SA"/>
    </w:rPr>
  </w:style>
  <w:style w:type="character" w:customStyle="1" w:styleId="shorttext">
    <w:name w:val="short_text"/>
    <w:basedOn w:val="DefaultParagraphFont"/>
    <w:uiPriority w:val="99"/>
    <w:rsid w:val="00E009E9"/>
  </w:style>
  <w:style w:type="character" w:customStyle="1" w:styleId="hps">
    <w:name w:val="hps"/>
    <w:basedOn w:val="DefaultParagraphFont"/>
    <w:uiPriority w:val="99"/>
    <w:rsid w:val="00E009E9"/>
  </w:style>
  <w:style w:type="character" w:styleId="BookTitle">
    <w:name w:val="Book Title"/>
    <w:uiPriority w:val="99"/>
    <w:qFormat/>
    <w:rsid w:val="0059587B"/>
    <w:rPr>
      <w:b/>
      <w:bCs/>
      <w:smallCaps/>
      <w:spacing w:val="5"/>
    </w:rPr>
  </w:style>
  <w:style w:type="character" w:customStyle="1" w:styleId="CharChar11">
    <w:name w:val="Char Char11"/>
    <w:uiPriority w:val="99"/>
    <w:rsid w:val="00981DC1"/>
    <w:rPr>
      <w:sz w:val="24"/>
      <w:lang w:val="sr-Cyrl-CS" w:eastAsia="ar-SA" w:bidi="ar-SA"/>
    </w:rPr>
  </w:style>
  <w:style w:type="character" w:customStyle="1" w:styleId="TitleChar">
    <w:name w:val="Title Char"/>
    <w:link w:val="Title"/>
    <w:uiPriority w:val="99"/>
    <w:rsid w:val="003C06CE"/>
    <w:rPr>
      <w:b/>
      <w:bCs/>
      <w:sz w:val="24"/>
      <w:lang w:val="sr-Cyrl-CS" w:eastAsia="ar-SA"/>
    </w:rPr>
  </w:style>
  <w:style w:type="paragraph" w:customStyle="1" w:styleId="Standard">
    <w:name w:val="Standard"/>
    <w:uiPriority w:val="99"/>
    <w:rsid w:val="00DB1391"/>
    <w:pPr>
      <w:suppressAutoHyphens/>
      <w:spacing w:before="120"/>
      <w:jc w:val="both"/>
      <w:textAlignment w:val="baseline"/>
    </w:pPr>
    <w:rPr>
      <w:rFonts w:eastAsia="Lucida Sans Unicode"/>
      <w:kern w:val="1"/>
      <w:sz w:val="24"/>
      <w:szCs w:val="24"/>
      <w:lang w:val="en-US" w:eastAsia="zh-CN" w:bidi="hi-IN"/>
    </w:rPr>
  </w:style>
  <w:style w:type="character" w:customStyle="1" w:styleId="ListParagraphChar">
    <w:name w:val="List Paragraph Char"/>
    <w:aliases w:val="Liste 1 Char,List Paragraph1 Char,Use Case List Paragraph Char,Heading2 Char,Colorful List - Accent 11 Char,Bullet List Char,YC Bulet Char,lp1 Char,numbered Char,FooterText Char,Paragraphe de liste1 Char,Bulletr List Paragraph Char"/>
    <w:link w:val="ListParagraph"/>
    <w:rsid w:val="007307E9"/>
    <w:rPr>
      <w:rFonts w:ascii="Calibri" w:eastAsia="Calibri" w:hAnsi="Calibri"/>
      <w:sz w:val="22"/>
      <w:szCs w:val="22"/>
      <w:lang w:eastAsia="en-US"/>
    </w:rPr>
  </w:style>
  <w:style w:type="paragraph" w:customStyle="1" w:styleId="Noparagraphstyle">
    <w:name w:val="[No paragraph style]"/>
    <w:uiPriority w:val="99"/>
    <w:rsid w:val="00362541"/>
    <w:pPr>
      <w:autoSpaceDE w:val="0"/>
      <w:autoSpaceDN w:val="0"/>
      <w:adjustRightInd w:val="0"/>
      <w:spacing w:before="120" w:line="288" w:lineRule="auto"/>
      <w:jc w:val="both"/>
      <w:textAlignment w:val="center"/>
    </w:pPr>
    <w:rPr>
      <w:color w:val="000000"/>
      <w:sz w:val="24"/>
      <w:szCs w:val="24"/>
      <w:lang w:val="en-GB" w:eastAsia="en-US"/>
    </w:rPr>
  </w:style>
  <w:style w:type="character" w:customStyle="1" w:styleId="Heading3Char">
    <w:name w:val="Heading 3 Char"/>
    <w:link w:val="Heading3"/>
    <w:uiPriority w:val="99"/>
    <w:locked/>
    <w:rsid w:val="00EC3105"/>
    <w:rPr>
      <w:rFonts w:ascii="Arial Narrow" w:hAnsi="Arial Narrow"/>
      <w:b/>
      <w:bCs/>
      <w:sz w:val="32"/>
      <w:lang w:val="sr-Cyrl-CS" w:eastAsia="ar-SA"/>
    </w:rPr>
  </w:style>
  <w:style w:type="paragraph" w:customStyle="1" w:styleId="Bulit02">
    <w:name w:val="Bulit 02"/>
    <w:basedOn w:val="Normal"/>
    <w:link w:val="Bulit02Char"/>
    <w:uiPriority w:val="99"/>
    <w:qFormat/>
    <w:rsid w:val="008C3308"/>
    <w:pPr>
      <w:numPr>
        <w:numId w:val="4"/>
      </w:numPr>
      <w:spacing w:after="180"/>
    </w:pPr>
    <w:rPr>
      <w:lang w:eastAsia="sr-Latn-CS"/>
    </w:rPr>
  </w:style>
  <w:style w:type="character" w:customStyle="1" w:styleId="Bulit02Char">
    <w:name w:val="Bulit 02 Char"/>
    <w:link w:val="Bulit02"/>
    <w:uiPriority w:val="99"/>
    <w:locked/>
    <w:rsid w:val="008C3308"/>
    <w:rPr>
      <w:sz w:val="22"/>
      <w:szCs w:val="22"/>
      <w:lang w:val="en-US"/>
    </w:rPr>
  </w:style>
  <w:style w:type="paragraph" w:customStyle="1" w:styleId="Bulit03">
    <w:name w:val="Bulit 03"/>
    <w:basedOn w:val="Bulit02"/>
    <w:link w:val="Bulit03Char"/>
    <w:uiPriority w:val="99"/>
    <w:qFormat/>
    <w:rsid w:val="008C3308"/>
    <w:pPr>
      <w:numPr>
        <w:ilvl w:val="1"/>
      </w:numPr>
      <w:tabs>
        <w:tab w:val="num" w:pos="360"/>
        <w:tab w:val="num" w:pos="644"/>
      </w:tabs>
      <w:ind w:left="1440" w:hanging="360"/>
    </w:pPr>
  </w:style>
  <w:style w:type="paragraph" w:customStyle="1" w:styleId="Lista03">
    <w:name w:val="Lista 03"/>
    <w:basedOn w:val="Normal"/>
    <w:link w:val="Lista03Char"/>
    <w:uiPriority w:val="99"/>
    <w:qFormat/>
    <w:rsid w:val="008C3308"/>
    <w:pPr>
      <w:spacing w:after="180"/>
      <w:ind w:left="1080"/>
    </w:pPr>
    <w:rPr>
      <w:rFonts w:eastAsia="TimesNewRomanPSMT"/>
      <w:szCs w:val="24"/>
      <w:lang w:val="sr-Cyrl-CS" w:eastAsia="ar-SA"/>
    </w:rPr>
  </w:style>
  <w:style w:type="character" w:customStyle="1" w:styleId="Bulit03Char">
    <w:name w:val="Bulit 03 Char"/>
    <w:link w:val="Bulit03"/>
    <w:uiPriority w:val="99"/>
    <w:rsid w:val="008C3308"/>
    <w:rPr>
      <w:sz w:val="22"/>
      <w:szCs w:val="22"/>
      <w:lang w:val="en-US"/>
    </w:rPr>
  </w:style>
  <w:style w:type="character" w:customStyle="1" w:styleId="Lista03Char">
    <w:name w:val="Lista 03 Char"/>
    <w:link w:val="Lista03"/>
    <w:uiPriority w:val="99"/>
    <w:rsid w:val="008C3308"/>
    <w:rPr>
      <w:rFonts w:ascii="Arial" w:eastAsia="TimesNewRomanPSMT" w:hAnsi="Arial"/>
      <w:sz w:val="22"/>
      <w:szCs w:val="24"/>
      <w:lang w:val="sr-Cyrl-CS" w:eastAsia="ar-SA"/>
    </w:rPr>
  </w:style>
  <w:style w:type="paragraph" w:customStyle="1" w:styleId="Crtica2">
    <w:name w:val="Crtica 2"/>
    <w:basedOn w:val="Bulit02"/>
    <w:link w:val="Crtica2Char"/>
    <w:uiPriority w:val="99"/>
    <w:rsid w:val="00FA28DD"/>
    <w:pPr>
      <w:numPr>
        <w:numId w:val="5"/>
      </w:numPr>
      <w:ind w:left="1077" w:hanging="357"/>
    </w:pPr>
  </w:style>
  <w:style w:type="character" w:customStyle="1" w:styleId="Crtica2Char">
    <w:name w:val="Crtica 2 Char"/>
    <w:link w:val="Crtica2"/>
    <w:uiPriority w:val="99"/>
    <w:locked/>
    <w:rsid w:val="00FA28DD"/>
    <w:rPr>
      <w:sz w:val="22"/>
      <w:szCs w:val="22"/>
      <w:lang w:val="en-US"/>
    </w:rPr>
  </w:style>
  <w:style w:type="paragraph" w:customStyle="1" w:styleId="Nazivobrasca">
    <w:name w:val="Naziv obrasca"/>
    <w:basedOn w:val="Heading10"/>
    <w:link w:val="NazivobrascaChar"/>
    <w:uiPriority w:val="99"/>
    <w:qFormat/>
    <w:rsid w:val="00686711"/>
    <w:pPr>
      <w:spacing w:before="360" w:after="240"/>
      <w:ind w:left="0" w:firstLine="0"/>
      <w:jc w:val="center"/>
    </w:pPr>
    <w:rPr>
      <w:sz w:val="24"/>
    </w:rPr>
  </w:style>
  <w:style w:type="character" w:customStyle="1" w:styleId="NazivobrascaChar">
    <w:name w:val="Naziv obrasca Char"/>
    <w:link w:val="Nazivobrasca"/>
    <w:uiPriority w:val="99"/>
    <w:rsid w:val="00686711"/>
    <w:rPr>
      <w:rFonts w:ascii="Arial" w:hAnsi="Arial"/>
      <w:b/>
      <w:sz w:val="24"/>
      <w:szCs w:val="22"/>
      <w:lang w:val="sr-Cyrl-CS" w:eastAsia="ar-SA"/>
    </w:rPr>
  </w:style>
  <w:style w:type="character" w:customStyle="1" w:styleId="Bodytext6">
    <w:name w:val="Body text (6)_"/>
    <w:link w:val="Bodytext60"/>
    <w:uiPriority w:val="99"/>
    <w:rsid w:val="00686711"/>
    <w:rPr>
      <w:b/>
      <w:bCs/>
      <w:sz w:val="21"/>
      <w:szCs w:val="21"/>
      <w:shd w:val="clear" w:color="auto" w:fill="FFFFFF"/>
    </w:rPr>
  </w:style>
  <w:style w:type="paragraph" w:customStyle="1" w:styleId="Bodytext60">
    <w:name w:val="Body text (6)"/>
    <w:basedOn w:val="Normal"/>
    <w:link w:val="Bodytext6"/>
    <w:uiPriority w:val="99"/>
    <w:rsid w:val="00686711"/>
    <w:pPr>
      <w:widowControl w:val="0"/>
      <w:shd w:val="clear" w:color="auto" w:fill="FFFFFF"/>
      <w:spacing w:before="60" w:after="240" w:line="0" w:lineRule="atLeast"/>
      <w:jc w:val="center"/>
    </w:pPr>
    <w:rPr>
      <w:b/>
      <w:bCs/>
      <w:sz w:val="21"/>
      <w:szCs w:val="21"/>
    </w:rPr>
  </w:style>
  <w:style w:type="paragraph" w:styleId="NoSpacing">
    <w:name w:val="No Spacing"/>
    <w:link w:val="NoSpacingChar"/>
    <w:uiPriority w:val="1"/>
    <w:qFormat/>
    <w:rsid w:val="00100827"/>
    <w:pPr>
      <w:suppressAutoHyphens/>
      <w:spacing w:before="120"/>
      <w:jc w:val="both"/>
    </w:pPr>
    <w:rPr>
      <w:sz w:val="24"/>
      <w:lang w:val="sr-Cyrl-CS" w:eastAsia="ar-SA"/>
    </w:rPr>
  </w:style>
  <w:style w:type="paragraph" w:customStyle="1" w:styleId="Brojobrasca">
    <w:name w:val="Broj obrasca"/>
    <w:basedOn w:val="Normal"/>
    <w:link w:val="BrojobrascaChar"/>
    <w:uiPriority w:val="99"/>
    <w:rsid w:val="00100827"/>
    <w:pPr>
      <w:spacing w:after="180"/>
      <w:jc w:val="right"/>
    </w:pPr>
    <w:rPr>
      <w:rFonts w:ascii="Arial Narrow" w:hAnsi="Arial Narrow"/>
      <w:b/>
      <w:sz w:val="24"/>
      <w:szCs w:val="20"/>
      <w:lang w:eastAsia="ar-SA"/>
    </w:rPr>
  </w:style>
  <w:style w:type="character" w:customStyle="1" w:styleId="BrojobrascaChar">
    <w:name w:val="Broj obrasca Char"/>
    <w:link w:val="Brojobrasca"/>
    <w:uiPriority w:val="99"/>
    <w:locked/>
    <w:rsid w:val="00100827"/>
    <w:rPr>
      <w:rFonts w:ascii="Arial Narrow" w:hAnsi="Arial Narrow"/>
      <w:b/>
      <w:sz w:val="24"/>
      <w:lang w:val="en-US" w:eastAsia="ar-SA"/>
    </w:rPr>
  </w:style>
  <w:style w:type="paragraph" w:customStyle="1" w:styleId="StyleStyleStyleBodyText311ptBefore6ptFirstline">
    <w:name w:val="Style Style Style Body Text 3 + 11 pt Before:  6 pt + First line:  ..."/>
    <w:basedOn w:val="Normal"/>
    <w:uiPriority w:val="99"/>
    <w:rsid w:val="00810146"/>
    <w:pPr>
      <w:spacing w:after="120"/>
      <w:ind w:left="851" w:hanging="851"/>
    </w:pPr>
  </w:style>
  <w:style w:type="paragraph" w:customStyle="1" w:styleId="Bulit01">
    <w:name w:val="Bulit 01"/>
    <w:basedOn w:val="Normal"/>
    <w:link w:val="Bulit01Char"/>
    <w:uiPriority w:val="99"/>
    <w:qFormat/>
    <w:rsid w:val="0007605E"/>
    <w:pPr>
      <w:numPr>
        <w:numId w:val="6"/>
      </w:numPr>
      <w:spacing w:after="180"/>
    </w:pPr>
    <w:rPr>
      <w:rFonts w:eastAsia="TimesNewRomanPSMT"/>
      <w:szCs w:val="24"/>
    </w:rPr>
  </w:style>
  <w:style w:type="character" w:customStyle="1" w:styleId="Bulit01Char">
    <w:name w:val="Bulit 01 Char"/>
    <w:link w:val="Bulit01"/>
    <w:uiPriority w:val="99"/>
    <w:rsid w:val="0007605E"/>
    <w:rPr>
      <w:rFonts w:eastAsia="TimesNewRomanPSMT"/>
      <w:sz w:val="22"/>
      <w:szCs w:val="24"/>
      <w:lang w:val="en-US" w:eastAsia="en-US"/>
    </w:rPr>
  </w:style>
  <w:style w:type="paragraph" w:customStyle="1" w:styleId="normal10">
    <w:name w:val="normal1"/>
    <w:basedOn w:val="Normal"/>
    <w:uiPriority w:val="99"/>
    <w:rsid w:val="00B46F5D"/>
    <w:pPr>
      <w:spacing w:before="100" w:beforeAutospacing="1" w:after="100" w:afterAutospacing="1"/>
    </w:pPr>
    <w:rPr>
      <w:rFonts w:eastAsia="MS Mincho"/>
      <w:szCs w:val="24"/>
      <w:lang w:eastAsia="ja-JP"/>
    </w:rPr>
  </w:style>
  <w:style w:type="character" w:customStyle="1" w:styleId="Heading5Char">
    <w:name w:val="Heading 5 Char"/>
    <w:link w:val="Heading5"/>
    <w:uiPriority w:val="99"/>
    <w:rsid w:val="00991A45"/>
    <w:rPr>
      <w:rFonts w:ascii="Arial Narrow" w:hAnsi="Arial Narrow"/>
      <w:sz w:val="28"/>
      <w:lang w:val="sr-Cyrl-CS" w:eastAsia="ar-SA"/>
    </w:rPr>
  </w:style>
  <w:style w:type="character" w:customStyle="1" w:styleId="Heading6Char">
    <w:name w:val="Heading 6 Char"/>
    <w:link w:val="Heading6"/>
    <w:uiPriority w:val="99"/>
    <w:rsid w:val="00991A45"/>
    <w:rPr>
      <w:rFonts w:ascii="Arial Narrow" w:hAnsi="Arial Narrow"/>
      <w:b/>
      <w:sz w:val="28"/>
      <w:lang w:val="sr-Cyrl-CS" w:eastAsia="ar-SA"/>
    </w:rPr>
  </w:style>
  <w:style w:type="character" w:customStyle="1" w:styleId="Heading7Char">
    <w:name w:val="Heading 7 Char"/>
    <w:link w:val="Heading7"/>
    <w:uiPriority w:val="99"/>
    <w:rsid w:val="00991A45"/>
    <w:rPr>
      <w:rFonts w:ascii="Arial Narrow" w:hAnsi="Arial Narrow" w:cs="Arial"/>
      <w:b/>
      <w:sz w:val="28"/>
      <w:szCs w:val="22"/>
      <w:lang w:val="sr-Cyrl-CS" w:eastAsia="ar-SA"/>
    </w:rPr>
  </w:style>
  <w:style w:type="character" w:customStyle="1" w:styleId="Heading8Char">
    <w:name w:val="Heading 8 Char"/>
    <w:link w:val="Heading8"/>
    <w:uiPriority w:val="99"/>
    <w:rsid w:val="00991A45"/>
    <w:rPr>
      <w:rFonts w:ascii="Arial Narrow" w:hAnsi="Arial Narrow"/>
      <w:b/>
      <w:bCs/>
      <w:sz w:val="23"/>
      <w:szCs w:val="23"/>
      <w:lang w:val="sr-Cyrl-CS" w:eastAsia="ar-SA"/>
    </w:rPr>
  </w:style>
  <w:style w:type="character" w:customStyle="1" w:styleId="Heading9Char">
    <w:name w:val="Heading 9 Char"/>
    <w:link w:val="Heading9"/>
    <w:uiPriority w:val="99"/>
    <w:rsid w:val="00991A45"/>
    <w:rPr>
      <w:rFonts w:ascii="Arial Narrow" w:hAnsi="Arial Narrow"/>
      <w:b/>
      <w:bCs/>
      <w:sz w:val="28"/>
      <w:lang w:val="sr-Cyrl-CS" w:eastAsia="ar-SA"/>
    </w:rPr>
  </w:style>
  <w:style w:type="character" w:customStyle="1" w:styleId="BodyText3Char">
    <w:name w:val="Body Text 3 Char"/>
    <w:link w:val="BodyText3"/>
    <w:uiPriority w:val="99"/>
    <w:rsid w:val="00991A45"/>
    <w:rPr>
      <w:sz w:val="16"/>
      <w:szCs w:val="16"/>
      <w:lang w:val="sr-Cyrl-CS" w:eastAsia="ar-SA"/>
    </w:rPr>
  </w:style>
  <w:style w:type="character" w:customStyle="1" w:styleId="BodyTextIndentChar">
    <w:name w:val="Body Text Indent Char"/>
    <w:link w:val="BodyTextIndent"/>
    <w:uiPriority w:val="99"/>
    <w:rsid w:val="00991A45"/>
    <w:rPr>
      <w:sz w:val="24"/>
      <w:lang w:val="sr-Cyrl-CS" w:eastAsia="ar-SA"/>
    </w:rPr>
  </w:style>
  <w:style w:type="character" w:customStyle="1" w:styleId="SubtitleChar">
    <w:name w:val="Subtitle Char"/>
    <w:link w:val="Subtitle"/>
    <w:uiPriority w:val="99"/>
    <w:rsid w:val="00991A45"/>
    <w:rPr>
      <w:rFonts w:ascii="Arial" w:eastAsia="Lucida Sans Unicode" w:hAnsi="Arial" w:cs="Tahoma"/>
      <w:i/>
      <w:iCs/>
      <w:sz w:val="28"/>
      <w:szCs w:val="28"/>
      <w:lang w:val="sr-Cyrl-CS" w:eastAsia="ar-SA"/>
    </w:rPr>
  </w:style>
  <w:style w:type="character" w:customStyle="1" w:styleId="FootnoteTextChar">
    <w:name w:val="Footnote Text Char"/>
    <w:link w:val="FootnoteText"/>
    <w:uiPriority w:val="99"/>
    <w:rsid w:val="00991A45"/>
    <w:rPr>
      <w:lang w:val="en-US" w:eastAsia="ar-SA"/>
    </w:rPr>
  </w:style>
  <w:style w:type="character" w:customStyle="1" w:styleId="BodyTextIndent2Char">
    <w:name w:val="Body Text Indent 2 Char"/>
    <w:link w:val="BodyTextIndent2"/>
    <w:uiPriority w:val="99"/>
    <w:rsid w:val="00991A45"/>
    <w:rPr>
      <w:rFonts w:ascii="Arial Narrow" w:hAnsi="Arial Narrow"/>
      <w:sz w:val="24"/>
      <w:lang w:val="sr-Cyrl-CS" w:eastAsia="ar-SA"/>
    </w:rPr>
  </w:style>
  <w:style w:type="character" w:customStyle="1" w:styleId="BodyTextIndent3Char">
    <w:name w:val="Body Text Indent 3 Char"/>
    <w:link w:val="BodyTextIndent3"/>
    <w:uiPriority w:val="99"/>
    <w:rsid w:val="00991A45"/>
    <w:rPr>
      <w:rFonts w:ascii="Arial Narrow" w:hAnsi="Arial Narrow"/>
      <w:sz w:val="24"/>
      <w:lang w:val="sr-Cyrl-CS" w:eastAsia="ar-SA"/>
    </w:rPr>
  </w:style>
  <w:style w:type="character" w:customStyle="1" w:styleId="PlainTextChar">
    <w:name w:val="Plain Text Char"/>
    <w:link w:val="PlainText"/>
    <w:uiPriority w:val="99"/>
    <w:rsid w:val="00991A45"/>
    <w:rPr>
      <w:rFonts w:ascii="Courier New" w:hAnsi="Courier New"/>
      <w:lang w:val="en-US" w:eastAsia="en-US"/>
    </w:rPr>
  </w:style>
  <w:style w:type="character" w:customStyle="1" w:styleId="DocumentMapChar">
    <w:name w:val="Document Map Char"/>
    <w:link w:val="DocumentMap"/>
    <w:uiPriority w:val="99"/>
    <w:semiHidden/>
    <w:rsid w:val="00991A45"/>
    <w:rPr>
      <w:rFonts w:ascii="Tahoma" w:hAnsi="Tahoma" w:cs="Tahoma"/>
      <w:shd w:val="clear" w:color="auto" w:fill="000080"/>
      <w:lang w:val="sr-Cyrl-CS" w:eastAsia="ar-SA"/>
    </w:rPr>
  </w:style>
  <w:style w:type="paragraph" w:customStyle="1" w:styleId="Style">
    <w:name w:val="Style"/>
    <w:uiPriority w:val="99"/>
    <w:rsid w:val="00991A45"/>
    <w:pPr>
      <w:widowControl w:val="0"/>
      <w:autoSpaceDE w:val="0"/>
      <w:autoSpaceDN w:val="0"/>
      <w:adjustRightInd w:val="0"/>
      <w:spacing w:before="120"/>
      <w:jc w:val="both"/>
    </w:pPr>
    <w:rPr>
      <w:rFonts w:cs="Arial"/>
      <w:sz w:val="22"/>
      <w:szCs w:val="24"/>
      <w:lang w:val="en-US" w:eastAsia="en-US"/>
    </w:rPr>
  </w:style>
  <w:style w:type="paragraph" w:customStyle="1" w:styleId="Naslov1">
    <w:name w:val="Naslov 1"/>
    <w:basedOn w:val="Normal"/>
    <w:uiPriority w:val="99"/>
    <w:rsid w:val="00991A45"/>
    <w:pPr>
      <w:spacing w:before="40" w:after="40"/>
    </w:pPr>
    <w:rPr>
      <w:rFonts w:cs="Arial"/>
      <w:b/>
      <w:noProof/>
      <w:spacing w:val="26"/>
      <w:sz w:val="28"/>
      <w:szCs w:val="24"/>
      <w:lang w:val="sr-Latn-CS"/>
    </w:rPr>
  </w:style>
  <w:style w:type="paragraph" w:customStyle="1" w:styleId="NormalArial">
    <w:name w:val="Normal+Arial"/>
    <w:basedOn w:val="PlainText"/>
    <w:link w:val="NormalArialChar"/>
    <w:uiPriority w:val="99"/>
    <w:rsid w:val="00991A45"/>
    <w:rPr>
      <w:rFonts w:ascii="Arial" w:hAnsi="Arial"/>
      <w:b/>
      <w:i/>
      <w:noProof/>
      <w:sz w:val="24"/>
      <w:lang w:val="sr-Cyrl-CS"/>
    </w:rPr>
  </w:style>
  <w:style w:type="character" w:customStyle="1" w:styleId="NormalArialChar">
    <w:name w:val="Normal+Arial Char"/>
    <w:link w:val="NormalArial"/>
    <w:uiPriority w:val="99"/>
    <w:locked/>
    <w:rsid w:val="00991A45"/>
    <w:rPr>
      <w:rFonts w:ascii="Arial" w:hAnsi="Arial"/>
      <w:b/>
      <w:i/>
      <w:noProof/>
      <w:sz w:val="24"/>
      <w:lang w:val="sr-Cyrl-CS" w:eastAsia="en-US"/>
    </w:rPr>
  </w:style>
  <w:style w:type="paragraph" w:customStyle="1" w:styleId="1tekst">
    <w:name w:val="1tekst"/>
    <w:basedOn w:val="Normal"/>
    <w:uiPriority w:val="99"/>
    <w:rsid w:val="00991A45"/>
    <w:pPr>
      <w:ind w:left="375" w:right="375" w:firstLine="240"/>
    </w:pPr>
    <w:rPr>
      <w:rFonts w:cs="Arial"/>
      <w:sz w:val="20"/>
    </w:rPr>
  </w:style>
  <w:style w:type="character" w:styleId="LineNumber">
    <w:name w:val="line number"/>
    <w:uiPriority w:val="99"/>
    <w:rsid w:val="00991A45"/>
    <w:rPr>
      <w:rFonts w:cs="Times New Roman"/>
    </w:rPr>
  </w:style>
  <w:style w:type="paragraph" w:customStyle="1" w:styleId="Style37">
    <w:name w:val="Style37"/>
    <w:basedOn w:val="Normal"/>
    <w:uiPriority w:val="99"/>
    <w:rsid w:val="00991A45"/>
    <w:pPr>
      <w:widowControl w:val="0"/>
      <w:autoSpaceDE w:val="0"/>
      <w:autoSpaceDN w:val="0"/>
      <w:adjustRightInd w:val="0"/>
      <w:spacing w:line="238" w:lineRule="exact"/>
      <w:ind w:hanging="336"/>
    </w:pPr>
    <w:rPr>
      <w:rFonts w:cs="Arial"/>
      <w:szCs w:val="24"/>
    </w:rPr>
  </w:style>
  <w:style w:type="character" w:customStyle="1" w:styleId="FontStyle55">
    <w:name w:val="Font Style55"/>
    <w:uiPriority w:val="99"/>
    <w:rsid w:val="00991A45"/>
    <w:rPr>
      <w:rFonts w:ascii="Arial" w:hAnsi="Arial"/>
      <w:color w:val="000000"/>
      <w:sz w:val="20"/>
    </w:rPr>
  </w:style>
  <w:style w:type="paragraph" w:customStyle="1" w:styleId="Style34">
    <w:name w:val="Style34"/>
    <w:basedOn w:val="Normal"/>
    <w:uiPriority w:val="99"/>
    <w:rsid w:val="00991A45"/>
    <w:pPr>
      <w:widowControl w:val="0"/>
      <w:autoSpaceDE w:val="0"/>
      <w:autoSpaceDN w:val="0"/>
      <w:adjustRightInd w:val="0"/>
    </w:pPr>
    <w:rPr>
      <w:rFonts w:cs="Arial"/>
      <w:szCs w:val="24"/>
    </w:rPr>
  </w:style>
  <w:style w:type="paragraph" w:customStyle="1" w:styleId="Style47">
    <w:name w:val="Style47"/>
    <w:basedOn w:val="Normal"/>
    <w:uiPriority w:val="99"/>
    <w:rsid w:val="00991A45"/>
    <w:pPr>
      <w:widowControl w:val="0"/>
      <w:autoSpaceDE w:val="0"/>
      <w:autoSpaceDN w:val="0"/>
      <w:adjustRightInd w:val="0"/>
      <w:spacing w:line="237" w:lineRule="exact"/>
      <w:ind w:hanging="677"/>
    </w:pPr>
    <w:rPr>
      <w:rFonts w:cs="Arial"/>
      <w:szCs w:val="24"/>
    </w:rPr>
  </w:style>
  <w:style w:type="paragraph" w:customStyle="1" w:styleId="Style8">
    <w:name w:val="Style8"/>
    <w:basedOn w:val="Normal"/>
    <w:uiPriority w:val="99"/>
    <w:rsid w:val="00991A45"/>
    <w:pPr>
      <w:widowControl w:val="0"/>
      <w:autoSpaceDE w:val="0"/>
      <w:autoSpaceDN w:val="0"/>
      <w:adjustRightInd w:val="0"/>
    </w:pPr>
    <w:rPr>
      <w:rFonts w:cs="Arial"/>
      <w:szCs w:val="24"/>
    </w:rPr>
  </w:style>
  <w:style w:type="character" w:customStyle="1" w:styleId="FontStyle56">
    <w:name w:val="Font Style56"/>
    <w:uiPriority w:val="99"/>
    <w:rsid w:val="00991A45"/>
    <w:rPr>
      <w:rFonts w:ascii="Arial" w:hAnsi="Arial"/>
      <w:i/>
      <w:color w:val="000000"/>
      <w:sz w:val="20"/>
    </w:rPr>
  </w:style>
  <w:style w:type="paragraph" w:customStyle="1" w:styleId="Style5">
    <w:name w:val="Style5"/>
    <w:basedOn w:val="Normal"/>
    <w:uiPriority w:val="99"/>
    <w:rsid w:val="00991A45"/>
    <w:pPr>
      <w:widowControl w:val="0"/>
      <w:autoSpaceDE w:val="0"/>
      <w:autoSpaceDN w:val="0"/>
      <w:adjustRightInd w:val="0"/>
      <w:spacing w:line="238" w:lineRule="exact"/>
    </w:pPr>
    <w:rPr>
      <w:rFonts w:cs="Arial"/>
      <w:szCs w:val="24"/>
    </w:rPr>
  </w:style>
  <w:style w:type="paragraph" w:customStyle="1" w:styleId="Style26">
    <w:name w:val="Style26"/>
    <w:basedOn w:val="Normal"/>
    <w:uiPriority w:val="99"/>
    <w:rsid w:val="00991A45"/>
    <w:pPr>
      <w:widowControl w:val="0"/>
      <w:autoSpaceDE w:val="0"/>
      <w:autoSpaceDN w:val="0"/>
      <w:adjustRightInd w:val="0"/>
      <w:spacing w:line="240" w:lineRule="exact"/>
      <w:ind w:hanging="677"/>
    </w:pPr>
    <w:rPr>
      <w:rFonts w:cs="Arial"/>
      <w:szCs w:val="24"/>
    </w:rPr>
  </w:style>
  <w:style w:type="paragraph" w:customStyle="1" w:styleId="StyleLeft0cmHanging063cmBefore6pt">
    <w:name w:val="Style Left:  0 cm Hanging:  0.63 cm Before:  6 pt"/>
    <w:basedOn w:val="Normal"/>
    <w:uiPriority w:val="99"/>
    <w:rsid w:val="00991A45"/>
    <w:pPr>
      <w:ind w:left="360" w:hanging="360"/>
    </w:pPr>
  </w:style>
  <w:style w:type="paragraph" w:customStyle="1" w:styleId="StyleLeft0cmHanging063cmBefore6pt1">
    <w:name w:val="Style Left:  0 cm Hanging:  0.63 cm Before:  6 pt1"/>
    <w:basedOn w:val="Normal"/>
    <w:uiPriority w:val="99"/>
    <w:rsid w:val="00991A45"/>
    <w:pPr>
      <w:ind w:left="357" w:hanging="357"/>
    </w:pPr>
  </w:style>
  <w:style w:type="paragraph" w:customStyle="1" w:styleId="StyleLeft0cmHanging063cm">
    <w:name w:val="Style Left:  0 cm Hanging:  0.63 cm"/>
    <w:basedOn w:val="Normal"/>
    <w:link w:val="StyleLeft0cmHanging063cmChar"/>
    <w:uiPriority w:val="99"/>
    <w:rsid w:val="00991A45"/>
    <w:pPr>
      <w:ind w:left="357" w:hanging="357"/>
    </w:pPr>
    <w:rPr>
      <w:sz w:val="20"/>
      <w:szCs w:val="20"/>
    </w:rPr>
  </w:style>
  <w:style w:type="character" w:customStyle="1" w:styleId="StyleLeft0cmHanging063cmChar">
    <w:name w:val="Style Left:  0 cm Hanging:  0.63 cm Char"/>
    <w:link w:val="StyleLeft0cmHanging063cm"/>
    <w:uiPriority w:val="99"/>
    <w:locked/>
    <w:rsid w:val="00991A45"/>
    <w:rPr>
      <w:rFonts w:ascii="Arial" w:hAnsi="Arial"/>
      <w:lang w:val="en-US" w:eastAsia="en-US"/>
    </w:rPr>
  </w:style>
  <w:style w:type="paragraph" w:customStyle="1" w:styleId="StyleLeft0cmHanging1cm">
    <w:name w:val="Style Left:  0 cm Hanging:  1 cm"/>
    <w:basedOn w:val="Normal"/>
    <w:link w:val="StyleLeft0cmHanging1cmChar"/>
    <w:uiPriority w:val="99"/>
    <w:rsid w:val="00991A45"/>
    <w:pPr>
      <w:spacing w:after="240"/>
      <w:ind w:left="567" w:hanging="567"/>
    </w:pPr>
    <w:rPr>
      <w:sz w:val="20"/>
      <w:szCs w:val="20"/>
    </w:rPr>
  </w:style>
  <w:style w:type="character" w:customStyle="1" w:styleId="StyleLeft0cmHanging1cmChar">
    <w:name w:val="Style Left:  0 cm Hanging:  1 cm Char"/>
    <w:link w:val="StyleLeft0cmHanging1cm"/>
    <w:uiPriority w:val="99"/>
    <w:locked/>
    <w:rsid w:val="00991A45"/>
    <w:rPr>
      <w:rFonts w:ascii="Arial" w:hAnsi="Arial"/>
      <w:lang w:val="en-US" w:eastAsia="en-US"/>
    </w:rPr>
  </w:style>
  <w:style w:type="paragraph" w:customStyle="1" w:styleId="StyleBodyText311ptBefore6pt">
    <w:name w:val="Style Body Text 3 + 11 pt Before:  6 pt"/>
    <w:basedOn w:val="BodyText3"/>
    <w:uiPriority w:val="99"/>
    <w:rsid w:val="00991A45"/>
    <w:pPr>
      <w:ind w:left="567" w:firstLine="567"/>
    </w:pPr>
    <w:rPr>
      <w:sz w:val="22"/>
      <w:szCs w:val="20"/>
      <w:lang w:val="en-US" w:eastAsia="en-US"/>
    </w:rPr>
  </w:style>
  <w:style w:type="paragraph" w:customStyle="1" w:styleId="StyleBoldLeft0cmHanging12cm">
    <w:name w:val="Style Bold Left:  0 cm Hanging:  1.2 cm"/>
    <w:basedOn w:val="Normal"/>
    <w:uiPriority w:val="99"/>
    <w:rsid w:val="00991A45"/>
    <w:pPr>
      <w:spacing w:before="180" w:after="180"/>
      <w:ind w:left="680" w:hanging="680"/>
    </w:pPr>
    <w:rPr>
      <w:b/>
      <w:bCs/>
    </w:rPr>
  </w:style>
  <w:style w:type="paragraph" w:customStyle="1" w:styleId="StyleStyleBodyText311ptBefore6ptFirstline0cm">
    <w:name w:val="Style Style Body Text 3 + 11 pt Before:  6 pt + First line:  0 cm ..."/>
    <w:basedOn w:val="StyleBodyText311ptBefore6pt"/>
    <w:uiPriority w:val="99"/>
    <w:rsid w:val="00991A45"/>
    <w:pPr>
      <w:ind w:firstLine="0"/>
    </w:pPr>
  </w:style>
  <w:style w:type="paragraph" w:customStyle="1" w:styleId="StyleHeading3Left0cmHanging1cm">
    <w:name w:val="Style Heading 3 + Left:  0 cm Hanging:  1 cm"/>
    <w:basedOn w:val="Heading3"/>
    <w:uiPriority w:val="99"/>
    <w:rsid w:val="00991A45"/>
    <w:pPr>
      <w:tabs>
        <w:tab w:val="clear" w:pos="0"/>
      </w:tabs>
      <w:spacing w:before="240" w:after="240"/>
      <w:ind w:left="567" w:hanging="567"/>
      <w:jc w:val="both"/>
    </w:pPr>
    <w:rPr>
      <w:rFonts w:ascii="Arial" w:hAnsi="Arial"/>
      <w:sz w:val="22"/>
      <w:lang w:val="en-US" w:eastAsia="en-US"/>
    </w:rPr>
  </w:style>
  <w:style w:type="paragraph" w:customStyle="1" w:styleId="StyleHeading3Left0cmHanging1cm1">
    <w:name w:val="Style Heading 3 + Left:  0 cm Hanging:  1 cm1"/>
    <w:basedOn w:val="Heading3"/>
    <w:uiPriority w:val="99"/>
    <w:rsid w:val="00991A45"/>
    <w:pPr>
      <w:tabs>
        <w:tab w:val="clear" w:pos="0"/>
      </w:tabs>
      <w:spacing w:before="240" w:after="240"/>
      <w:jc w:val="both"/>
    </w:pPr>
    <w:rPr>
      <w:rFonts w:ascii="Arial" w:hAnsi="Arial"/>
      <w:sz w:val="22"/>
      <w:lang w:val="en-US" w:eastAsia="en-US"/>
    </w:rPr>
  </w:style>
  <w:style w:type="paragraph" w:customStyle="1" w:styleId="StyleBodyTextArial11ptBoldLinespacing15lines">
    <w:name w:val="Style Body Text + Arial 11 pt Bold Line spacing:  1.5 lines"/>
    <w:basedOn w:val="BodyText"/>
    <w:uiPriority w:val="99"/>
    <w:rsid w:val="00991A45"/>
    <w:pPr>
      <w:spacing w:line="360" w:lineRule="auto"/>
      <w:jc w:val="left"/>
    </w:pPr>
    <w:rPr>
      <w:b/>
      <w:bCs/>
      <w:sz w:val="22"/>
      <w:lang w:val="en-US" w:eastAsia="en-US"/>
    </w:rPr>
  </w:style>
  <w:style w:type="paragraph" w:customStyle="1" w:styleId="StyleBodyTextArial11ptBold">
    <w:name w:val="Style Body Text + Arial 11 pt Bold"/>
    <w:basedOn w:val="BodyText"/>
    <w:link w:val="StyleBodyTextArial11ptBoldChar"/>
    <w:uiPriority w:val="99"/>
    <w:rsid w:val="00991A45"/>
    <w:pPr>
      <w:spacing w:before="240"/>
      <w:jc w:val="left"/>
    </w:pPr>
    <w:rPr>
      <w:b/>
      <w:lang w:val="en-US" w:eastAsia="en-US"/>
    </w:rPr>
  </w:style>
  <w:style w:type="character" w:customStyle="1" w:styleId="StyleBodyTextArial11ptBoldChar">
    <w:name w:val="Style Body Text + Arial 11 pt Bold Char"/>
    <w:link w:val="StyleBodyTextArial11ptBold"/>
    <w:uiPriority w:val="99"/>
    <w:locked/>
    <w:rsid w:val="00991A45"/>
    <w:rPr>
      <w:rFonts w:ascii="Arial" w:hAnsi="Arial"/>
      <w:b/>
      <w:sz w:val="24"/>
      <w:lang w:val="en-US" w:eastAsia="en-US"/>
    </w:rPr>
  </w:style>
  <w:style w:type="paragraph" w:customStyle="1" w:styleId="StyleBlackLeft05cmHanging05cmLinespacingAtlea">
    <w:name w:val="Style Black Left:  0.5 cm Hanging:  0.5 cm Line spacing:  At lea..."/>
    <w:basedOn w:val="Normal"/>
    <w:uiPriority w:val="99"/>
    <w:rsid w:val="00991A45"/>
    <w:pPr>
      <w:spacing w:before="60" w:after="60" w:line="240" w:lineRule="atLeast"/>
      <w:ind w:left="568" w:hanging="284"/>
    </w:pPr>
    <w:rPr>
      <w:color w:val="000000"/>
    </w:rPr>
  </w:style>
  <w:style w:type="paragraph" w:customStyle="1" w:styleId="StyleBodyText311ptBlackLeft05cmHanging05cm">
    <w:name w:val="Style Body Text 3 + 11 pt Black Left:  0.5 cm Hanging:  0.5 cm ..."/>
    <w:basedOn w:val="BodyText3"/>
    <w:uiPriority w:val="99"/>
    <w:rsid w:val="00991A45"/>
    <w:pPr>
      <w:spacing w:before="60" w:after="60" w:line="240" w:lineRule="atLeast"/>
      <w:ind w:left="568" w:hanging="284"/>
    </w:pPr>
    <w:rPr>
      <w:color w:val="000000"/>
      <w:sz w:val="22"/>
      <w:szCs w:val="20"/>
      <w:lang w:val="en-US" w:eastAsia="en-US"/>
    </w:rPr>
  </w:style>
  <w:style w:type="paragraph" w:customStyle="1" w:styleId="StyleHeading311ptNotBoldFirstline127cm">
    <w:name w:val="Style Heading 3 + 11 pt Not Bold First line:  1.27 cm"/>
    <w:basedOn w:val="Heading3"/>
    <w:uiPriority w:val="99"/>
    <w:rsid w:val="00991A45"/>
    <w:pPr>
      <w:tabs>
        <w:tab w:val="clear" w:pos="0"/>
      </w:tabs>
      <w:spacing w:after="60"/>
      <w:ind w:firstLine="720"/>
      <w:jc w:val="both"/>
    </w:pPr>
    <w:rPr>
      <w:rFonts w:ascii="Arial" w:hAnsi="Arial"/>
      <w:b w:val="0"/>
      <w:bCs w:val="0"/>
      <w:sz w:val="22"/>
      <w:lang w:val="en-US" w:eastAsia="en-US"/>
    </w:rPr>
  </w:style>
  <w:style w:type="paragraph" w:customStyle="1" w:styleId="StyleBoldCenteredBefore6pt">
    <w:name w:val="Style Bold Centered Before:  6 pt"/>
    <w:basedOn w:val="Normal"/>
    <w:uiPriority w:val="99"/>
    <w:rsid w:val="00991A45"/>
    <w:pPr>
      <w:spacing w:after="120"/>
      <w:jc w:val="center"/>
    </w:pPr>
    <w:rPr>
      <w:b/>
      <w:bCs/>
    </w:rPr>
  </w:style>
  <w:style w:type="character" w:customStyle="1" w:styleId="content">
    <w:name w:val="content"/>
    <w:basedOn w:val="DefaultParagraphFont"/>
    <w:uiPriority w:val="99"/>
    <w:rsid w:val="00991A45"/>
  </w:style>
  <w:style w:type="character" w:styleId="IntenseEmphasis">
    <w:name w:val="Intense Emphasis"/>
    <w:uiPriority w:val="99"/>
    <w:qFormat/>
    <w:rsid w:val="00991A45"/>
    <w:rPr>
      <w:b/>
      <w:bCs/>
      <w:i/>
      <w:iCs/>
      <w:color w:val="4F81BD"/>
    </w:rPr>
  </w:style>
  <w:style w:type="character" w:styleId="Strong">
    <w:name w:val="Strong"/>
    <w:uiPriority w:val="22"/>
    <w:qFormat/>
    <w:rsid w:val="00991A45"/>
    <w:rPr>
      <w:b/>
      <w:bCs/>
    </w:rPr>
  </w:style>
  <w:style w:type="paragraph" w:customStyle="1" w:styleId="xl65">
    <w:name w:val="xl65"/>
    <w:basedOn w:val="Normal"/>
    <w:rsid w:val="00991A45"/>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66">
    <w:name w:val="xl66"/>
    <w:basedOn w:val="Normal"/>
    <w:rsid w:val="00991A45"/>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67">
    <w:name w:val="xl67"/>
    <w:basedOn w:val="Normal"/>
    <w:rsid w:val="00991A45"/>
    <w:pPr>
      <w:pBdr>
        <w:top w:val="single" w:sz="4" w:space="0" w:color="auto"/>
        <w:bottom w:val="single" w:sz="4" w:space="0" w:color="auto"/>
      </w:pBdr>
      <w:shd w:val="clear" w:color="000000" w:fill="E6B8B7"/>
      <w:spacing w:before="100" w:beforeAutospacing="1" w:after="100" w:afterAutospacing="1"/>
      <w:jc w:val="center"/>
    </w:pPr>
    <w:rPr>
      <w:szCs w:val="24"/>
    </w:rPr>
  </w:style>
  <w:style w:type="paragraph" w:customStyle="1" w:styleId="xl68">
    <w:name w:val="xl68"/>
    <w:basedOn w:val="Normal"/>
    <w:rsid w:val="00991A45"/>
    <w:pPr>
      <w:pBdr>
        <w:bottom w:val="single" w:sz="4" w:space="0" w:color="auto"/>
      </w:pBdr>
      <w:shd w:val="clear" w:color="000000" w:fill="E6B8B7"/>
      <w:spacing w:before="100" w:beforeAutospacing="1" w:after="100" w:afterAutospacing="1"/>
      <w:jc w:val="center"/>
    </w:pPr>
    <w:rPr>
      <w:szCs w:val="24"/>
    </w:rPr>
  </w:style>
  <w:style w:type="paragraph" w:customStyle="1" w:styleId="xl69">
    <w:name w:val="xl69"/>
    <w:basedOn w:val="Normal"/>
    <w:rsid w:val="00991A45"/>
    <w:pPr>
      <w:pBdr>
        <w:top w:val="single" w:sz="4" w:space="0" w:color="auto"/>
        <w:bottom w:val="single" w:sz="4" w:space="0" w:color="auto"/>
      </w:pBdr>
      <w:spacing w:before="100" w:beforeAutospacing="1" w:after="100" w:afterAutospacing="1"/>
      <w:jc w:val="center"/>
    </w:pPr>
    <w:rPr>
      <w:szCs w:val="24"/>
    </w:rPr>
  </w:style>
  <w:style w:type="paragraph" w:customStyle="1" w:styleId="xl70">
    <w:name w:val="xl70"/>
    <w:basedOn w:val="Normal"/>
    <w:rsid w:val="00991A45"/>
    <w:pPr>
      <w:pBdr>
        <w:top w:val="single" w:sz="8" w:space="0" w:color="auto"/>
        <w:left w:val="single" w:sz="8"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71">
    <w:name w:val="xl71"/>
    <w:basedOn w:val="Normal"/>
    <w:rsid w:val="00991A45"/>
    <w:pPr>
      <w:pBdr>
        <w:top w:val="single" w:sz="8" w:space="0" w:color="auto"/>
        <w:left w:val="single" w:sz="4"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72">
    <w:name w:val="xl72"/>
    <w:basedOn w:val="Normal"/>
    <w:rsid w:val="00991A45"/>
    <w:pPr>
      <w:pBdr>
        <w:top w:val="single" w:sz="8" w:space="0" w:color="auto"/>
        <w:left w:val="single" w:sz="4" w:space="0" w:color="auto"/>
        <w:bottom w:val="single" w:sz="4" w:space="0" w:color="auto"/>
        <w:right w:val="single" w:sz="8" w:space="0" w:color="auto"/>
      </w:pBdr>
      <w:shd w:val="clear" w:color="000000" w:fill="E6B8B7"/>
      <w:spacing w:before="100" w:beforeAutospacing="1" w:after="100" w:afterAutospacing="1"/>
    </w:pPr>
    <w:rPr>
      <w:szCs w:val="24"/>
    </w:rPr>
  </w:style>
  <w:style w:type="paragraph" w:customStyle="1" w:styleId="xl73">
    <w:name w:val="xl73"/>
    <w:basedOn w:val="Normal"/>
    <w:rsid w:val="00991A45"/>
    <w:pPr>
      <w:pBdr>
        <w:top w:val="single" w:sz="4" w:space="0" w:color="auto"/>
        <w:left w:val="single" w:sz="8" w:space="0" w:color="auto"/>
        <w:bottom w:val="single" w:sz="4" w:space="0" w:color="auto"/>
      </w:pBdr>
      <w:spacing w:before="100" w:beforeAutospacing="1" w:after="100" w:afterAutospacing="1"/>
      <w:jc w:val="center"/>
    </w:pPr>
    <w:rPr>
      <w:szCs w:val="24"/>
    </w:rPr>
  </w:style>
  <w:style w:type="paragraph" w:customStyle="1" w:styleId="xl74">
    <w:name w:val="xl74"/>
    <w:basedOn w:val="Normal"/>
    <w:rsid w:val="00991A45"/>
    <w:pPr>
      <w:pBdr>
        <w:top w:val="single" w:sz="4" w:space="0" w:color="auto"/>
        <w:bottom w:val="single" w:sz="4" w:space="0" w:color="auto"/>
        <w:right w:val="single" w:sz="8" w:space="0" w:color="auto"/>
      </w:pBdr>
      <w:spacing w:before="100" w:beforeAutospacing="1" w:after="100" w:afterAutospacing="1"/>
      <w:jc w:val="center"/>
    </w:pPr>
    <w:rPr>
      <w:szCs w:val="24"/>
    </w:rPr>
  </w:style>
  <w:style w:type="paragraph" w:customStyle="1" w:styleId="xl75">
    <w:name w:val="xl75"/>
    <w:basedOn w:val="Normal"/>
    <w:rsid w:val="00991A45"/>
    <w:pPr>
      <w:pBdr>
        <w:top w:val="single" w:sz="4" w:space="0" w:color="auto"/>
        <w:left w:val="single" w:sz="8" w:space="0" w:color="auto"/>
        <w:bottom w:val="single" w:sz="4" w:space="0" w:color="auto"/>
      </w:pBdr>
      <w:shd w:val="clear" w:color="000000" w:fill="E6B8B7"/>
      <w:spacing w:before="100" w:beforeAutospacing="1" w:after="100" w:afterAutospacing="1"/>
      <w:jc w:val="center"/>
    </w:pPr>
    <w:rPr>
      <w:szCs w:val="24"/>
    </w:rPr>
  </w:style>
  <w:style w:type="paragraph" w:customStyle="1" w:styleId="xl76">
    <w:name w:val="xl76"/>
    <w:basedOn w:val="Normal"/>
    <w:rsid w:val="00991A45"/>
    <w:pPr>
      <w:pBdr>
        <w:top w:val="single" w:sz="4" w:space="0" w:color="auto"/>
        <w:bottom w:val="single" w:sz="4" w:space="0" w:color="auto"/>
        <w:right w:val="single" w:sz="8" w:space="0" w:color="auto"/>
      </w:pBdr>
      <w:shd w:val="clear" w:color="000000" w:fill="E6B8B7"/>
      <w:spacing w:before="100" w:beforeAutospacing="1" w:after="100" w:afterAutospacing="1"/>
      <w:jc w:val="center"/>
    </w:pPr>
    <w:rPr>
      <w:szCs w:val="24"/>
    </w:rPr>
  </w:style>
  <w:style w:type="paragraph" w:customStyle="1" w:styleId="xl77">
    <w:name w:val="xl77"/>
    <w:basedOn w:val="Normal"/>
    <w:rsid w:val="00991A45"/>
    <w:pPr>
      <w:pBdr>
        <w:top w:val="single" w:sz="4" w:space="0" w:color="auto"/>
        <w:left w:val="single" w:sz="8"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78">
    <w:name w:val="xl78"/>
    <w:basedOn w:val="Normal"/>
    <w:rsid w:val="00991A45"/>
    <w:pPr>
      <w:pBdr>
        <w:top w:val="single" w:sz="4" w:space="0" w:color="auto"/>
        <w:left w:val="single" w:sz="4" w:space="0" w:color="auto"/>
        <w:bottom w:val="single" w:sz="4" w:space="0" w:color="auto"/>
        <w:right w:val="single" w:sz="8" w:space="0" w:color="auto"/>
      </w:pBdr>
      <w:shd w:val="clear" w:color="000000" w:fill="E6B8B7"/>
      <w:spacing w:before="100" w:beforeAutospacing="1" w:after="100" w:afterAutospacing="1"/>
    </w:pPr>
    <w:rPr>
      <w:szCs w:val="24"/>
    </w:rPr>
  </w:style>
  <w:style w:type="paragraph" w:customStyle="1" w:styleId="xl79">
    <w:name w:val="xl79"/>
    <w:basedOn w:val="Normal"/>
    <w:rsid w:val="00991A45"/>
    <w:pPr>
      <w:pBdr>
        <w:top w:val="single" w:sz="4" w:space="0" w:color="auto"/>
        <w:left w:val="single" w:sz="8" w:space="0" w:color="auto"/>
        <w:bottom w:val="single" w:sz="4" w:space="0" w:color="auto"/>
        <w:right w:val="single" w:sz="4" w:space="0" w:color="auto"/>
      </w:pBdr>
      <w:spacing w:before="100" w:beforeAutospacing="1" w:after="100" w:afterAutospacing="1"/>
    </w:pPr>
    <w:rPr>
      <w:szCs w:val="24"/>
    </w:rPr>
  </w:style>
  <w:style w:type="paragraph" w:customStyle="1" w:styleId="xl80">
    <w:name w:val="xl80"/>
    <w:basedOn w:val="Normal"/>
    <w:rsid w:val="00991A45"/>
    <w:pPr>
      <w:pBdr>
        <w:top w:val="single" w:sz="4" w:space="0" w:color="auto"/>
        <w:left w:val="single" w:sz="4" w:space="0" w:color="auto"/>
        <w:bottom w:val="single" w:sz="4" w:space="0" w:color="auto"/>
        <w:right w:val="single" w:sz="8" w:space="0" w:color="auto"/>
      </w:pBdr>
      <w:spacing w:before="100" w:beforeAutospacing="1" w:after="100" w:afterAutospacing="1"/>
    </w:pPr>
    <w:rPr>
      <w:szCs w:val="24"/>
    </w:rPr>
  </w:style>
  <w:style w:type="paragraph" w:customStyle="1" w:styleId="xl81">
    <w:name w:val="xl81"/>
    <w:basedOn w:val="Normal"/>
    <w:rsid w:val="00991A45"/>
    <w:pPr>
      <w:pBdr>
        <w:left w:val="single" w:sz="8" w:space="0" w:color="auto"/>
        <w:bottom w:val="single" w:sz="4" w:space="0" w:color="auto"/>
      </w:pBdr>
      <w:shd w:val="clear" w:color="000000" w:fill="E6B8B7"/>
      <w:spacing w:before="100" w:beforeAutospacing="1" w:after="100" w:afterAutospacing="1"/>
      <w:jc w:val="center"/>
    </w:pPr>
    <w:rPr>
      <w:szCs w:val="24"/>
    </w:rPr>
  </w:style>
  <w:style w:type="paragraph" w:customStyle="1" w:styleId="xl82">
    <w:name w:val="xl82"/>
    <w:basedOn w:val="Normal"/>
    <w:rsid w:val="00991A45"/>
    <w:pPr>
      <w:pBdr>
        <w:bottom w:val="single" w:sz="4" w:space="0" w:color="auto"/>
        <w:right w:val="single" w:sz="8" w:space="0" w:color="auto"/>
      </w:pBdr>
      <w:shd w:val="clear" w:color="000000" w:fill="E6B8B7"/>
      <w:spacing w:before="100" w:beforeAutospacing="1" w:after="100" w:afterAutospacing="1"/>
      <w:jc w:val="center"/>
    </w:pPr>
    <w:rPr>
      <w:szCs w:val="24"/>
    </w:rPr>
  </w:style>
  <w:style w:type="paragraph" w:customStyle="1" w:styleId="xl83">
    <w:name w:val="xl83"/>
    <w:basedOn w:val="Normal"/>
    <w:rsid w:val="00991A45"/>
    <w:pPr>
      <w:pBdr>
        <w:top w:val="single" w:sz="4" w:space="0" w:color="auto"/>
        <w:left w:val="single" w:sz="8"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84">
    <w:name w:val="xl84"/>
    <w:basedOn w:val="Normal"/>
    <w:rsid w:val="00991A45"/>
    <w:pPr>
      <w:pBdr>
        <w:top w:val="single" w:sz="4" w:space="0" w:color="auto"/>
        <w:left w:val="single" w:sz="8" w:space="0" w:color="auto"/>
        <w:bottom w:val="single" w:sz="4" w:space="0" w:color="auto"/>
        <w:right w:val="single" w:sz="4" w:space="0" w:color="auto"/>
      </w:pBdr>
      <w:spacing w:before="100" w:beforeAutospacing="1" w:after="100" w:afterAutospacing="1"/>
    </w:pPr>
    <w:rPr>
      <w:szCs w:val="24"/>
    </w:rPr>
  </w:style>
  <w:style w:type="paragraph" w:customStyle="1" w:styleId="xl85">
    <w:name w:val="xl85"/>
    <w:basedOn w:val="Normal"/>
    <w:rsid w:val="00991A45"/>
    <w:pPr>
      <w:pBdr>
        <w:top w:val="single" w:sz="4" w:space="0" w:color="auto"/>
        <w:left w:val="single" w:sz="8" w:space="0" w:color="auto"/>
        <w:bottom w:val="single" w:sz="8" w:space="0" w:color="auto"/>
        <w:right w:val="single" w:sz="4" w:space="0" w:color="auto"/>
      </w:pBdr>
      <w:spacing w:before="100" w:beforeAutospacing="1" w:after="100" w:afterAutospacing="1"/>
    </w:pPr>
    <w:rPr>
      <w:szCs w:val="24"/>
    </w:rPr>
  </w:style>
  <w:style w:type="paragraph" w:customStyle="1" w:styleId="xl86">
    <w:name w:val="xl86"/>
    <w:basedOn w:val="Normal"/>
    <w:rsid w:val="00991A45"/>
    <w:pPr>
      <w:pBdr>
        <w:top w:val="single" w:sz="4" w:space="0" w:color="auto"/>
        <w:left w:val="single" w:sz="4" w:space="0" w:color="auto"/>
        <w:bottom w:val="single" w:sz="8" w:space="0" w:color="auto"/>
        <w:right w:val="single" w:sz="4" w:space="0" w:color="auto"/>
      </w:pBdr>
      <w:spacing w:before="100" w:beforeAutospacing="1" w:after="100" w:afterAutospacing="1"/>
    </w:pPr>
    <w:rPr>
      <w:szCs w:val="24"/>
    </w:rPr>
  </w:style>
  <w:style w:type="paragraph" w:customStyle="1" w:styleId="xl87">
    <w:name w:val="xl87"/>
    <w:basedOn w:val="Normal"/>
    <w:uiPriority w:val="99"/>
    <w:rsid w:val="00991A45"/>
    <w:pPr>
      <w:pBdr>
        <w:top w:val="single" w:sz="4" w:space="0" w:color="auto"/>
        <w:left w:val="single" w:sz="4" w:space="0" w:color="auto"/>
        <w:bottom w:val="single" w:sz="8" w:space="0" w:color="auto"/>
        <w:right w:val="single" w:sz="8" w:space="0" w:color="auto"/>
      </w:pBdr>
      <w:spacing w:before="100" w:beforeAutospacing="1" w:after="100" w:afterAutospacing="1"/>
    </w:pPr>
    <w:rPr>
      <w:szCs w:val="24"/>
    </w:rPr>
  </w:style>
  <w:style w:type="paragraph" w:customStyle="1" w:styleId="CM5">
    <w:name w:val="CM5"/>
    <w:basedOn w:val="Default"/>
    <w:next w:val="Default"/>
    <w:rsid w:val="0080073F"/>
    <w:pPr>
      <w:spacing w:line="276" w:lineRule="atLeast"/>
    </w:pPr>
    <w:rPr>
      <w:rFonts w:ascii="Times New Roman" w:hAnsi="Times New Roman"/>
      <w:color w:val="auto"/>
    </w:rPr>
  </w:style>
  <w:style w:type="paragraph" w:customStyle="1" w:styleId="Style13">
    <w:name w:val="Style13"/>
    <w:basedOn w:val="Normal"/>
    <w:uiPriority w:val="99"/>
    <w:rsid w:val="00A20D58"/>
    <w:pPr>
      <w:widowControl w:val="0"/>
      <w:autoSpaceDE w:val="0"/>
      <w:autoSpaceDN w:val="0"/>
      <w:adjustRightInd w:val="0"/>
      <w:spacing w:line="278" w:lineRule="exact"/>
      <w:jc w:val="center"/>
    </w:pPr>
    <w:rPr>
      <w:rFonts w:ascii="Franklin Gothic Medium Cond" w:hAnsi="Franklin Gothic Medium Cond"/>
      <w:szCs w:val="24"/>
      <w:lang w:val="sr-Latn-CS" w:eastAsia="sr-Latn-CS"/>
    </w:rPr>
  </w:style>
  <w:style w:type="paragraph" w:customStyle="1" w:styleId="Style16">
    <w:name w:val="Style16"/>
    <w:basedOn w:val="Normal"/>
    <w:uiPriority w:val="99"/>
    <w:rsid w:val="00A20D58"/>
    <w:pPr>
      <w:widowControl w:val="0"/>
      <w:autoSpaceDE w:val="0"/>
      <w:autoSpaceDN w:val="0"/>
      <w:adjustRightInd w:val="0"/>
      <w:spacing w:line="278" w:lineRule="exact"/>
      <w:ind w:firstLine="715"/>
    </w:pPr>
    <w:rPr>
      <w:rFonts w:ascii="Franklin Gothic Medium Cond" w:hAnsi="Franklin Gothic Medium Cond"/>
      <w:szCs w:val="24"/>
      <w:lang w:val="sr-Latn-CS" w:eastAsia="sr-Latn-CS"/>
    </w:rPr>
  </w:style>
  <w:style w:type="character" w:customStyle="1" w:styleId="FontStyle110">
    <w:name w:val="Font Style110"/>
    <w:uiPriority w:val="99"/>
    <w:rsid w:val="00A20D58"/>
    <w:rPr>
      <w:rFonts w:ascii="Arial" w:hAnsi="Arial" w:cs="Arial" w:hint="default"/>
      <w:b/>
      <w:bCs/>
      <w:sz w:val="20"/>
      <w:szCs w:val="20"/>
    </w:rPr>
  </w:style>
  <w:style w:type="character" w:customStyle="1" w:styleId="FontStyle111">
    <w:name w:val="Font Style111"/>
    <w:uiPriority w:val="99"/>
    <w:rsid w:val="00A20D58"/>
    <w:rPr>
      <w:rFonts w:ascii="Arial" w:hAnsi="Arial" w:cs="Arial" w:hint="default"/>
      <w:sz w:val="20"/>
      <w:szCs w:val="20"/>
    </w:rPr>
  </w:style>
  <w:style w:type="character" w:customStyle="1" w:styleId="apple-converted-space">
    <w:name w:val="apple-converted-space"/>
    <w:basedOn w:val="DefaultParagraphFont"/>
    <w:rsid w:val="003D7DC1"/>
  </w:style>
  <w:style w:type="character" w:customStyle="1" w:styleId="HeaderChar1">
    <w:name w:val="Header Char1"/>
    <w:uiPriority w:val="99"/>
    <w:rsid w:val="00EF3878"/>
    <w:rPr>
      <w:rFonts w:ascii="Arial" w:eastAsia="Times New Roman" w:hAnsi="Arial" w:cs="Arial"/>
      <w:sz w:val="24"/>
      <w:lang w:val="sr-Latn-CS"/>
    </w:rPr>
  </w:style>
  <w:style w:type="paragraph" w:customStyle="1" w:styleId="maintitle">
    <w:name w:val="maintitle"/>
    <w:basedOn w:val="Normal"/>
    <w:rsid w:val="00EF3878"/>
    <w:pPr>
      <w:spacing w:before="100" w:beforeAutospacing="1" w:after="100" w:afterAutospacing="1"/>
    </w:pPr>
    <w:rPr>
      <w:szCs w:val="24"/>
    </w:rPr>
  </w:style>
  <w:style w:type="paragraph" w:styleId="BlockText">
    <w:name w:val="Block Text"/>
    <w:basedOn w:val="Normal"/>
    <w:rsid w:val="00EF3878"/>
    <w:pPr>
      <w:spacing w:after="120"/>
      <w:ind w:left="-600" w:right="-313"/>
    </w:pPr>
    <w:rPr>
      <w:rFonts w:ascii="CHelvPlain" w:hAnsi="CHelvPlain"/>
      <w:lang w:val="en-GB"/>
    </w:rPr>
  </w:style>
  <w:style w:type="paragraph" w:customStyle="1" w:styleId="Pasus6pt">
    <w:name w:val="Pasus6pt"/>
    <w:basedOn w:val="Normal"/>
    <w:rsid w:val="00EF3878"/>
    <w:pPr>
      <w:tabs>
        <w:tab w:val="left" w:pos="720"/>
      </w:tabs>
      <w:spacing w:after="120"/>
    </w:pPr>
    <w:rPr>
      <w:rFonts w:ascii="HelveticaPlain" w:hAnsi="HelveticaPlain"/>
    </w:rPr>
  </w:style>
  <w:style w:type="character" w:customStyle="1" w:styleId="StyleArial">
    <w:name w:val="Style Arial"/>
    <w:rsid w:val="00EF3878"/>
    <w:rPr>
      <w:rFonts w:ascii="Arial" w:hAnsi="Arial"/>
      <w:sz w:val="24"/>
      <w:szCs w:val="24"/>
    </w:rPr>
  </w:style>
  <w:style w:type="paragraph" w:customStyle="1" w:styleId="BlockQuotationLast">
    <w:name w:val="Block Quotation Last"/>
    <w:basedOn w:val="Normal"/>
    <w:next w:val="BodyText"/>
    <w:link w:val="BlockQuotationLastChar"/>
    <w:rsid w:val="00EF3878"/>
    <w:pPr>
      <w:keepLines/>
      <w:spacing w:after="240"/>
      <w:ind w:left="720" w:right="720"/>
    </w:pPr>
    <w:rPr>
      <w:rFonts w:ascii="Calibri" w:eastAsia="Calibri" w:hAnsi="Calibri"/>
      <w:i/>
      <w:sz w:val="20"/>
      <w:szCs w:val="20"/>
    </w:rPr>
  </w:style>
  <w:style w:type="character" w:customStyle="1" w:styleId="BlockQuotationLastChar">
    <w:name w:val="Block Quotation Last Char"/>
    <w:link w:val="BlockQuotationLast"/>
    <w:rsid w:val="00EF3878"/>
    <w:rPr>
      <w:rFonts w:ascii="Calibri" w:eastAsia="Calibri" w:hAnsi="Calibri"/>
      <w:i/>
      <w:lang w:val="en-US" w:eastAsia="en-US"/>
    </w:rPr>
  </w:style>
  <w:style w:type="character" w:customStyle="1" w:styleId="WW8Num1z2">
    <w:name w:val="WW8Num1z2"/>
    <w:rsid w:val="00EF3878"/>
    <w:rPr>
      <w:b w:val="0"/>
      <w:i w:val="0"/>
    </w:rPr>
  </w:style>
  <w:style w:type="character" w:customStyle="1" w:styleId="WW8Num5z3">
    <w:name w:val="WW8Num5z3"/>
    <w:rsid w:val="00EF3878"/>
    <w:rPr>
      <w:rFonts w:ascii="Symbol" w:hAnsi="Symbol"/>
    </w:rPr>
  </w:style>
  <w:style w:type="character" w:customStyle="1" w:styleId="WW8Num6z2">
    <w:name w:val="WW8Num6z2"/>
    <w:rsid w:val="00EF3878"/>
    <w:rPr>
      <w:rFonts w:ascii="Wingdings" w:hAnsi="Wingdings"/>
    </w:rPr>
  </w:style>
  <w:style w:type="character" w:customStyle="1" w:styleId="WW8Num7z3">
    <w:name w:val="WW8Num7z3"/>
    <w:rsid w:val="00EF3878"/>
    <w:rPr>
      <w:rFonts w:ascii="Symbol" w:hAnsi="Symbol"/>
    </w:rPr>
  </w:style>
  <w:style w:type="character" w:customStyle="1" w:styleId="WW8Num10z0">
    <w:name w:val="WW8Num10z0"/>
    <w:rsid w:val="00EF3878"/>
    <w:rPr>
      <w:b w:val="0"/>
    </w:rPr>
  </w:style>
  <w:style w:type="character" w:customStyle="1" w:styleId="WW8Num12z1">
    <w:name w:val="WW8Num12z1"/>
    <w:rsid w:val="00EF3878"/>
    <w:rPr>
      <w:b w:val="0"/>
      <w:i w:val="0"/>
      <w:sz w:val="22"/>
      <w:szCs w:val="22"/>
    </w:rPr>
  </w:style>
  <w:style w:type="character" w:customStyle="1" w:styleId="WW8Num12z2">
    <w:name w:val="WW8Num12z2"/>
    <w:rsid w:val="00EF3878"/>
    <w:rPr>
      <w:b w:val="0"/>
      <w:i w:val="0"/>
    </w:rPr>
  </w:style>
  <w:style w:type="character" w:customStyle="1" w:styleId="WW8Num13z3">
    <w:name w:val="WW8Num13z3"/>
    <w:rsid w:val="00EF3878"/>
    <w:rPr>
      <w:rFonts w:ascii="Symbol" w:hAnsi="Symbol"/>
    </w:rPr>
  </w:style>
  <w:style w:type="character" w:customStyle="1" w:styleId="WW8Num16z1">
    <w:name w:val="WW8Num16z1"/>
    <w:rsid w:val="00EF3878"/>
    <w:rPr>
      <w:b w:val="0"/>
      <w:i w:val="0"/>
      <w:sz w:val="22"/>
      <w:szCs w:val="22"/>
    </w:rPr>
  </w:style>
  <w:style w:type="character" w:customStyle="1" w:styleId="WW8Num18z3">
    <w:name w:val="WW8Num18z3"/>
    <w:rsid w:val="00EF3878"/>
    <w:rPr>
      <w:rFonts w:ascii="Symbol" w:hAnsi="Symbol"/>
    </w:rPr>
  </w:style>
  <w:style w:type="character" w:customStyle="1" w:styleId="WW8Num20z2">
    <w:name w:val="WW8Num20z2"/>
    <w:rsid w:val="00EF3878"/>
    <w:rPr>
      <w:rFonts w:ascii="Wingdings" w:hAnsi="Wingdings"/>
    </w:rPr>
  </w:style>
  <w:style w:type="character" w:customStyle="1" w:styleId="WW8Num20z3">
    <w:name w:val="WW8Num20z3"/>
    <w:rsid w:val="00EF3878"/>
    <w:rPr>
      <w:rFonts w:ascii="Symbol" w:hAnsi="Symbol"/>
    </w:rPr>
  </w:style>
  <w:style w:type="character" w:customStyle="1" w:styleId="WW8Num21z1">
    <w:name w:val="WW8Num21z1"/>
    <w:rsid w:val="00EF3878"/>
    <w:rPr>
      <w:rFonts w:ascii="Courier New" w:hAnsi="Courier New" w:cs="Courier New"/>
    </w:rPr>
  </w:style>
  <w:style w:type="character" w:customStyle="1" w:styleId="WW8Num21z2">
    <w:name w:val="WW8Num21z2"/>
    <w:rsid w:val="00EF3878"/>
    <w:rPr>
      <w:rFonts w:ascii="Wingdings" w:hAnsi="Wingdings"/>
    </w:rPr>
  </w:style>
  <w:style w:type="character" w:customStyle="1" w:styleId="WW8Num21z3">
    <w:name w:val="WW8Num21z3"/>
    <w:rsid w:val="00EF3878"/>
    <w:rPr>
      <w:rFonts w:ascii="Symbol" w:hAnsi="Symbol"/>
    </w:rPr>
  </w:style>
  <w:style w:type="character" w:customStyle="1" w:styleId="WW8Num24z2">
    <w:name w:val="WW8Num24z2"/>
    <w:rsid w:val="00EF3878"/>
    <w:rPr>
      <w:b w:val="0"/>
      <w:i w:val="0"/>
    </w:rPr>
  </w:style>
  <w:style w:type="character" w:customStyle="1" w:styleId="WW8Num25z2">
    <w:name w:val="WW8Num25z2"/>
    <w:rsid w:val="00EF3878"/>
    <w:rPr>
      <w:b w:val="0"/>
      <w:i w:val="0"/>
    </w:rPr>
  </w:style>
  <w:style w:type="character" w:customStyle="1" w:styleId="WW8Num28z1">
    <w:name w:val="WW8Num28z1"/>
    <w:rsid w:val="00EF3878"/>
    <w:rPr>
      <w:b w:val="0"/>
      <w:i w:val="0"/>
      <w:sz w:val="22"/>
      <w:szCs w:val="22"/>
    </w:rPr>
  </w:style>
  <w:style w:type="character" w:customStyle="1" w:styleId="WW8Num28z2">
    <w:name w:val="WW8Num28z2"/>
    <w:rsid w:val="00EF3878"/>
    <w:rPr>
      <w:b w:val="0"/>
      <w:i w:val="0"/>
    </w:rPr>
  </w:style>
  <w:style w:type="character" w:customStyle="1" w:styleId="WW8Num29z1">
    <w:name w:val="WW8Num29z1"/>
    <w:rsid w:val="00EF3878"/>
    <w:rPr>
      <w:rFonts w:ascii="Courier New" w:hAnsi="Courier New" w:cs="Courier New"/>
    </w:rPr>
  </w:style>
  <w:style w:type="character" w:customStyle="1" w:styleId="WW8Num29z2">
    <w:name w:val="WW8Num29z2"/>
    <w:rsid w:val="00EF3878"/>
    <w:rPr>
      <w:rFonts w:ascii="Wingdings" w:hAnsi="Wingdings"/>
    </w:rPr>
  </w:style>
  <w:style w:type="character" w:customStyle="1" w:styleId="WW8Num29z3">
    <w:name w:val="WW8Num29z3"/>
    <w:rsid w:val="00EF3878"/>
    <w:rPr>
      <w:rFonts w:ascii="Symbol" w:hAnsi="Symbol"/>
    </w:rPr>
  </w:style>
  <w:style w:type="character" w:customStyle="1" w:styleId="WW8Num30z2">
    <w:name w:val="WW8Num30z2"/>
    <w:rsid w:val="00EF3878"/>
    <w:rPr>
      <w:rFonts w:ascii="Wingdings" w:hAnsi="Wingdings"/>
    </w:rPr>
  </w:style>
  <w:style w:type="character" w:customStyle="1" w:styleId="WW8Num30z3">
    <w:name w:val="WW8Num30z3"/>
    <w:rsid w:val="00EF3878"/>
    <w:rPr>
      <w:rFonts w:ascii="Symbol" w:hAnsi="Symbol"/>
    </w:rPr>
  </w:style>
  <w:style w:type="character" w:customStyle="1" w:styleId="WW8Num30z4">
    <w:name w:val="WW8Num30z4"/>
    <w:rsid w:val="00EF3878"/>
    <w:rPr>
      <w:rFonts w:ascii="Courier New" w:hAnsi="Courier New" w:cs="Courier New"/>
    </w:rPr>
  </w:style>
  <w:style w:type="character" w:customStyle="1" w:styleId="WW8Num31z2">
    <w:name w:val="WW8Num31z2"/>
    <w:rsid w:val="00EF3878"/>
    <w:rPr>
      <w:b w:val="0"/>
      <w:i w:val="0"/>
    </w:rPr>
  </w:style>
  <w:style w:type="character" w:customStyle="1" w:styleId="WW8Num34z3">
    <w:name w:val="WW8Num34z3"/>
    <w:rsid w:val="00EF3878"/>
    <w:rPr>
      <w:rFonts w:ascii="Symbol" w:hAnsi="Symbol"/>
    </w:rPr>
  </w:style>
  <w:style w:type="character" w:customStyle="1" w:styleId="WW8Num35z1">
    <w:name w:val="WW8Num35z1"/>
    <w:rsid w:val="00EF3878"/>
    <w:rPr>
      <w:b w:val="0"/>
      <w:i w:val="0"/>
      <w:sz w:val="22"/>
      <w:szCs w:val="22"/>
    </w:rPr>
  </w:style>
  <w:style w:type="character" w:customStyle="1" w:styleId="WW8Num35z2">
    <w:name w:val="WW8Num35z2"/>
    <w:rsid w:val="00EF3878"/>
    <w:rPr>
      <w:b w:val="0"/>
      <w:i w:val="0"/>
    </w:rPr>
  </w:style>
  <w:style w:type="character" w:customStyle="1" w:styleId="WW8Num37z3">
    <w:name w:val="WW8Num37z3"/>
    <w:rsid w:val="00EF3878"/>
    <w:rPr>
      <w:rFonts w:ascii="Symbol" w:hAnsi="Symbol"/>
    </w:rPr>
  </w:style>
  <w:style w:type="character" w:customStyle="1" w:styleId="WW8Num39z3">
    <w:name w:val="WW8Num39z3"/>
    <w:rsid w:val="00EF3878"/>
    <w:rPr>
      <w:rFonts w:ascii="Symbol" w:hAnsi="Symbol"/>
    </w:rPr>
  </w:style>
  <w:style w:type="character" w:customStyle="1" w:styleId="WW8Num42z1">
    <w:name w:val="WW8Num42z1"/>
    <w:rsid w:val="00EF3878"/>
    <w:rPr>
      <w:rFonts w:ascii="Courier New" w:hAnsi="Courier New" w:cs="Courier New"/>
    </w:rPr>
  </w:style>
  <w:style w:type="character" w:customStyle="1" w:styleId="WW8Num42z2">
    <w:name w:val="WW8Num42z2"/>
    <w:rsid w:val="00EF3878"/>
    <w:rPr>
      <w:rFonts w:ascii="Wingdings" w:hAnsi="Wingdings"/>
    </w:rPr>
  </w:style>
  <w:style w:type="character" w:customStyle="1" w:styleId="WW8Num42z3">
    <w:name w:val="WW8Num42z3"/>
    <w:rsid w:val="00EF3878"/>
    <w:rPr>
      <w:rFonts w:ascii="Symbol" w:hAnsi="Symbol"/>
    </w:rPr>
  </w:style>
  <w:style w:type="character" w:customStyle="1" w:styleId="WW8Num43z1">
    <w:name w:val="WW8Num43z1"/>
    <w:rsid w:val="00EF3878"/>
    <w:rPr>
      <w:rFonts w:ascii="Courier New" w:hAnsi="Courier New" w:cs="Courier New"/>
    </w:rPr>
  </w:style>
  <w:style w:type="character" w:customStyle="1" w:styleId="WW8Num43z2">
    <w:name w:val="WW8Num43z2"/>
    <w:rsid w:val="00EF3878"/>
    <w:rPr>
      <w:rFonts w:ascii="Wingdings" w:hAnsi="Wingdings"/>
    </w:rPr>
  </w:style>
  <w:style w:type="character" w:customStyle="1" w:styleId="WW8Num43z3">
    <w:name w:val="WW8Num43z3"/>
    <w:rsid w:val="00EF3878"/>
    <w:rPr>
      <w:rFonts w:ascii="Symbol" w:hAnsi="Symbol"/>
    </w:rPr>
  </w:style>
  <w:style w:type="character" w:customStyle="1" w:styleId="WW8Num44z1">
    <w:name w:val="WW8Num44z1"/>
    <w:rsid w:val="00EF3878"/>
    <w:rPr>
      <w:rFonts w:ascii="Courier New" w:hAnsi="Courier New" w:cs="Courier New"/>
    </w:rPr>
  </w:style>
  <w:style w:type="character" w:customStyle="1" w:styleId="WW8Num44z2">
    <w:name w:val="WW8Num44z2"/>
    <w:rsid w:val="00EF3878"/>
    <w:rPr>
      <w:rFonts w:ascii="Wingdings" w:hAnsi="Wingdings"/>
    </w:rPr>
  </w:style>
  <w:style w:type="character" w:customStyle="1" w:styleId="WW8Num44z3">
    <w:name w:val="WW8Num44z3"/>
    <w:rsid w:val="00EF3878"/>
    <w:rPr>
      <w:rFonts w:ascii="Symbol" w:hAnsi="Symbol"/>
    </w:rPr>
  </w:style>
  <w:style w:type="character" w:customStyle="1" w:styleId="WW8Num45z3">
    <w:name w:val="WW8Num45z3"/>
    <w:rsid w:val="00EF3878"/>
    <w:rPr>
      <w:rFonts w:ascii="Symbol" w:hAnsi="Symbol"/>
    </w:rPr>
  </w:style>
  <w:style w:type="character" w:customStyle="1" w:styleId="WW8Num46z3">
    <w:name w:val="WW8Num46z3"/>
    <w:rsid w:val="00EF3878"/>
    <w:rPr>
      <w:rFonts w:ascii="Symbol" w:hAnsi="Symbol"/>
    </w:rPr>
  </w:style>
  <w:style w:type="character" w:customStyle="1" w:styleId="WW8Num47z1">
    <w:name w:val="WW8Num47z1"/>
    <w:rsid w:val="00EF3878"/>
    <w:rPr>
      <w:b w:val="0"/>
      <w:i w:val="0"/>
      <w:sz w:val="22"/>
      <w:szCs w:val="22"/>
    </w:rPr>
  </w:style>
  <w:style w:type="character" w:customStyle="1" w:styleId="WW8Num47z2">
    <w:name w:val="WW8Num47z2"/>
    <w:rsid w:val="00EF3878"/>
    <w:rPr>
      <w:b w:val="0"/>
      <w:i w:val="0"/>
    </w:rPr>
  </w:style>
  <w:style w:type="character" w:customStyle="1" w:styleId="WW8Num48z0">
    <w:name w:val="WW8Num48z0"/>
    <w:rsid w:val="00EF3878"/>
    <w:rPr>
      <w:sz w:val="20"/>
    </w:rPr>
  </w:style>
  <w:style w:type="character" w:customStyle="1" w:styleId="WW8Num48z1">
    <w:name w:val="WW8Num48z1"/>
    <w:rsid w:val="00EF3878"/>
    <w:rPr>
      <w:rFonts w:ascii="Courier New" w:hAnsi="Courier New" w:cs="Courier New"/>
    </w:rPr>
  </w:style>
  <w:style w:type="character" w:customStyle="1" w:styleId="WW8Num48z2">
    <w:name w:val="WW8Num48z2"/>
    <w:rsid w:val="00EF3878"/>
    <w:rPr>
      <w:rFonts w:ascii="Wingdings" w:hAnsi="Wingdings"/>
    </w:rPr>
  </w:style>
  <w:style w:type="character" w:customStyle="1" w:styleId="WW8Num48z3">
    <w:name w:val="WW8Num48z3"/>
    <w:rsid w:val="00EF3878"/>
    <w:rPr>
      <w:rFonts w:ascii="Symbol" w:hAnsi="Symbol"/>
    </w:rPr>
  </w:style>
  <w:style w:type="character" w:customStyle="1" w:styleId="WW8Num49z1">
    <w:name w:val="WW8Num49z1"/>
    <w:rsid w:val="00EF3878"/>
    <w:rPr>
      <w:b w:val="0"/>
      <w:i w:val="0"/>
      <w:sz w:val="22"/>
      <w:szCs w:val="22"/>
    </w:rPr>
  </w:style>
  <w:style w:type="character" w:customStyle="1" w:styleId="WW8Num49z2">
    <w:name w:val="WW8Num49z2"/>
    <w:rsid w:val="00EF3878"/>
    <w:rPr>
      <w:b w:val="0"/>
      <w:i w:val="0"/>
    </w:rPr>
  </w:style>
  <w:style w:type="character" w:customStyle="1" w:styleId="WW8Num52z3">
    <w:name w:val="WW8Num52z3"/>
    <w:rsid w:val="00EF3878"/>
    <w:rPr>
      <w:rFonts w:ascii="Symbol" w:hAnsi="Symbol"/>
    </w:rPr>
  </w:style>
  <w:style w:type="character" w:customStyle="1" w:styleId="WW8Num55z3">
    <w:name w:val="WW8Num55z3"/>
    <w:rsid w:val="00EF3878"/>
    <w:rPr>
      <w:rFonts w:ascii="Symbol" w:hAnsi="Symbol"/>
    </w:rPr>
  </w:style>
  <w:style w:type="character" w:customStyle="1" w:styleId="Bullets">
    <w:name w:val="Bullets"/>
    <w:rsid w:val="00EF3878"/>
    <w:rPr>
      <w:rFonts w:ascii="StarSymbol" w:eastAsia="StarSymbol" w:hAnsi="StarSymbol" w:cs="StarSymbol"/>
      <w:sz w:val="18"/>
      <w:szCs w:val="18"/>
    </w:rPr>
  </w:style>
  <w:style w:type="paragraph" w:customStyle="1" w:styleId="Texte1">
    <w:name w:val="Texte_1"/>
    <w:basedOn w:val="Normal"/>
    <w:rsid w:val="00EF3878"/>
    <w:pPr>
      <w:spacing w:after="120"/>
    </w:pPr>
    <w:rPr>
      <w:rFonts w:ascii="FuturaA Md BT" w:hAnsi="FuturaA Md BT"/>
      <w:lang w:eastAsia="fr-FR"/>
    </w:rPr>
  </w:style>
  <w:style w:type="paragraph" w:customStyle="1" w:styleId="xl30">
    <w:name w:val="xl30"/>
    <w:basedOn w:val="Normal"/>
    <w:rsid w:val="00EF3878"/>
    <w:pPr>
      <w:pBdr>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szCs w:val="24"/>
      <w:lang w:val="fr-FR" w:eastAsia="fr-FR"/>
    </w:rPr>
  </w:style>
  <w:style w:type="paragraph" w:styleId="ListBullet">
    <w:name w:val="List Bullet"/>
    <w:basedOn w:val="Normal"/>
    <w:rsid w:val="00EF3878"/>
    <w:pPr>
      <w:numPr>
        <w:numId w:val="8"/>
      </w:numPr>
    </w:pPr>
    <w:rPr>
      <w:noProof/>
      <w:szCs w:val="24"/>
      <w:lang w:val="sr-Latn-CS"/>
    </w:rPr>
  </w:style>
  <w:style w:type="paragraph" w:customStyle="1" w:styleId="pip">
    <w:name w:val="pip"/>
    <w:basedOn w:val="Normal"/>
    <w:rsid w:val="00EF3878"/>
    <w:pPr>
      <w:widowControl w:val="0"/>
      <w:tabs>
        <w:tab w:val="left" w:pos="425"/>
        <w:tab w:val="left" w:pos="709"/>
        <w:tab w:val="left" w:pos="4253"/>
        <w:tab w:val="right" w:pos="5387"/>
        <w:tab w:val="right" w:pos="6804"/>
        <w:tab w:val="right" w:pos="8789"/>
      </w:tabs>
    </w:pPr>
    <w:rPr>
      <w:rFonts w:cs="Arial"/>
    </w:rPr>
  </w:style>
  <w:style w:type="character" w:customStyle="1" w:styleId="tekstnei1">
    <w:name w:val="tekst_nei1"/>
    <w:rsid w:val="00EF3878"/>
    <w:rPr>
      <w:vanish w:val="0"/>
      <w:webHidden w:val="0"/>
      <w:specVanish/>
    </w:rPr>
  </w:style>
  <w:style w:type="paragraph" w:customStyle="1" w:styleId="d1">
    <w:name w:val="d1"/>
    <w:basedOn w:val="Style"/>
    <w:rsid w:val="00EF3878"/>
    <w:pPr>
      <w:tabs>
        <w:tab w:val="left" w:pos="510"/>
      </w:tabs>
      <w:autoSpaceDE/>
      <w:autoSpaceDN/>
      <w:adjustRightInd/>
      <w:spacing w:line="360" w:lineRule="auto"/>
      <w:ind w:left="510" w:hanging="510"/>
    </w:pPr>
    <w:rPr>
      <w:rFonts w:cs="Times New Roman"/>
      <w:snapToGrid w:val="0"/>
      <w:szCs w:val="20"/>
    </w:rPr>
  </w:style>
  <w:style w:type="paragraph" w:customStyle="1" w:styleId="Naslov">
    <w:name w:val="Naslov"/>
    <w:basedOn w:val="Style"/>
    <w:rsid w:val="00EF3878"/>
    <w:pPr>
      <w:autoSpaceDE/>
      <w:autoSpaceDN/>
      <w:adjustRightInd/>
      <w:spacing w:before="400" w:line="360" w:lineRule="auto"/>
    </w:pPr>
    <w:rPr>
      <w:rFonts w:cs="Times New Roman"/>
      <w:b/>
      <w:snapToGrid w:val="0"/>
      <w:sz w:val="28"/>
      <w:szCs w:val="20"/>
    </w:rPr>
  </w:style>
  <w:style w:type="paragraph" w:customStyle="1" w:styleId="Tekst">
    <w:name w:val="Tekst"/>
    <w:basedOn w:val="Style"/>
    <w:rsid w:val="00EF3878"/>
    <w:pPr>
      <w:autoSpaceDE/>
      <w:autoSpaceDN/>
      <w:adjustRightInd/>
      <w:spacing w:line="360" w:lineRule="auto"/>
    </w:pPr>
    <w:rPr>
      <w:rFonts w:cs="Times New Roman"/>
      <w:snapToGrid w:val="0"/>
      <w:szCs w:val="20"/>
    </w:rPr>
  </w:style>
  <w:style w:type="paragraph" w:customStyle="1" w:styleId="sadA">
    <w:name w:val="sad_A"/>
    <w:basedOn w:val="Heading10"/>
    <w:rsid w:val="00EF3878"/>
    <w:pPr>
      <w:keepNext/>
      <w:tabs>
        <w:tab w:val="num" w:pos="0"/>
        <w:tab w:val="left" w:pos="567"/>
        <w:tab w:val="right" w:leader="dot" w:pos="9639"/>
      </w:tabs>
      <w:autoSpaceDE w:val="0"/>
      <w:autoSpaceDN w:val="0"/>
      <w:spacing w:after="120"/>
      <w:ind w:left="0" w:firstLine="0"/>
    </w:pPr>
    <w:rPr>
      <w:rFonts w:ascii="HelveticaBold" w:hAnsi="HelveticaBold"/>
      <w:b w:val="0"/>
      <w:bCs/>
      <w:caps/>
      <w:lang w:val="sr-Latn-CS"/>
    </w:rPr>
  </w:style>
  <w:style w:type="paragraph" w:customStyle="1" w:styleId="ns1">
    <w:name w:val="ns1"/>
    <w:basedOn w:val="Normal"/>
    <w:rsid w:val="00EF3878"/>
    <w:pPr>
      <w:tabs>
        <w:tab w:val="left" w:pos="1134"/>
        <w:tab w:val="left" w:pos="2268"/>
      </w:tabs>
      <w:autoSpaceDE w:val="0"/>
      <w:autoSpaceDN w:val="0"/>
      <w:spacing w:after="120"/>
      <w:ind w:left="851" w:hanging="851"/>
    </w:pPr>
    <w:rPr>
      <w:rFonts w:ascii="HelveticaBold" w:hAnsi="HelveticaBold"/>
      <w:caps/>
      <w:lang w:val="sr-Latn-CS"/>
    </w:rPr>
  </w:style>
  <w:style w:type="paragraph" w:customStyle="1" w:styleId="ns3">
    <w:name w:val="ns3"/>
    <w:basedOn w:val="Normal"/>
    <w:rsid w:val="00EF3878"/>
    <w:pPr>
      <w:tabs>
        <w:tab w:val="left" w:pos="851"/>
        <w:tab w:val="left" w:pos="1134"/>
        <w:tab w:val="left" w:pos="2268"/>
      </w:tabs>
      <w:autoSpaceDE w:val="0"/>
      <w:autoSpaceDN w:val="0"/>
      <w:spacing w:after="120"/>
    </w:pPr>
    <w:rPr>
      <w:rFonts w:ascii="HelveticaBold" w:hAnsi="HelveticaBold"/>
      <w:lang w:val="sr-Latn-CS"/>
    </w:rPr>
  </w:style>
  <w:style w:type="paragraph" w:customStyle="1" w:styleId="Annexetitle">
    <w:name w:val="Annexe_title"/>
    <w:basedOn w:val="Heading10"/>
    <w:next w:val="Normal"/>
    <w:autoRedefine/>
    <w:rsid w:val="00EF3878"/>
    <w:pPr>
      <w:tabs>
        <w:tab w:val="num" w:pos="0"/>
        <w:tab w:val="left" w:pos="1701"/>
        <w:tab w:val="left" w:pos="2552"/>
      </w:tabs>
      <w:spacing w:before="240" w:after="240"/>
      <w:ind w:left="0" w:firstLine="0"/>
      <w:jc w:val="center"/>
      <w:outlineLvl w:val="9"/>
    </w:pPr>
    <w:rPr>
      <w:bCs/>
      <w:caps/>
      <w:sz w:val="32"/>
      <w:lang w:val="en-GB"/>
    </w:rPr>
  </w:style>
  <w:style w:type="paragraph" w:customStyle="1" w:styleId="normaltableau">
    <w:name w:val="normal_tableau"/>
    <w:basedOn w:val="Normal"/>
    <w:rsid w:val="00EF3878"/>
    <w:pPr>
      <w:spacing w:after="120"/>
    </w:pPr>
    <w:rPr>
      <w:rFonts w:ascii="Optima" w:hAnsi="Optima"/>
      <w:lang w:val="en-GB"/>
    </w:rPr>
  </w:style>
  <w:style w:type="paragraph" w:styleId="EnvelopeReturn">
    <w:name w:val="envelope return"/>
    <w:basedOn w:val="Normal"/>
    <w:rsid w:val="00EF3878"/>
    <w:rPr>
      <w:rFonts w:ascii="CTimesRoman" w:hAnsi="CTimesRoman"/>
      <w:szCs w:val="24"/>
    </w:rPr>
  </w:style>
  <w:style w:type="paragraph" w:styleId="EnvelopeAddress">
    <w:name w:val="envelope address"/>
    <w:basedOn w:val="Normal"/>
    <w:rsid w:val="00EF3878"/>
    <w:pPr>
      <w:framePr w:w="7920" w:h="1980" w:hRule="exact" w:hSpace="180" w:wrap="auto" w:hAnchor="page" w:xAlign="center" w:yAlign="bottom"/>
      <w:ind w:left="2880"/>
    </w:pPr>
    <w:rPr>
      <w:rFonts w:ascii="CTimesBold" w:hAnsi="CTimesBold"/>
      <w:szCs w:val="24"/>
    </w:rPr>
  </w:style>
  <w:style w:type="paragraph" w:customStyle="1" w:styleId="Ctimes12">
    <w:name w:val="Ctimes12"/>
    <w:basedOn w:val="Normal"/>
    <w:rsid w:val="00EF3878"/>
    <w:pPr>
      <w:ind w:left="-284" w:right="-851"/>
    </w:pPr>
    <w:rPr>
      <w:rFonts w:ascii="CTimesRoman" w:hAnsi="CTimesRoman"/>
      <w:szCs w:val="24"/>
    </w:rPr>
  </w:style>
  <w:style w:type="numbering" w:customStyle="1" w:styleId="NoList1">
    <w:name w:val="No List1"/>
    <w:next w:val="NoList"/>
    <w:semiHidden/>
    <w:rsid w:val="00EF3878"/>
  </w:style>
  <w:style w:type="table" w:customStyle="1" w:styleId="TableGrid1">
    <w:name w:val="Table Grid1"/>
    <w:basedOn w:val="TableNormal"/>
    <w:next w:val="TableGrid"/>
    <w:rsid w:val="00EF387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rsid w:val="00EF3878"/>
    <w:rPr>
      <w:sz w:val="24"/>
      <w:lang w:val="sr-Cyrl-CS" w:eastAsia="ar-SA" w:bidi="ar-SA"/>
    </w:rPr>
  </w:style>
  <w:style w:type="numbering" w:styleId="111111">
    <w:name w:val="Outline List 2"/>
    <w:basedOn w:val="NoList"/>
    <w:rsid w:val="00EF3878"/>
    <w:pPr>
      <w:numPr>
        <w:numId w:val="9"/>
      </w:numPr>
    </w:pPr>
  </w:style>
  <w:style w:type="character" w:customStyle="1" w:styleId="Absatz-Standardschriftart">
    <w:name w:val="Absatz-Standardschriftart"/>
    <w:rsid w:val="00EF3878"/>
  </w:style>
  <w:style w:type="paragraph" w:customStyle="1" w:styleId="Style1">
    <w:name w:val="Style1"/>
    <w:basedOn w:val="BodyTextIndent"/>
    <w:link w:val="Style1Char"/>
    <w:rsid w:val="00EF3878"/>
    <w:pPr>
      <w:spacing w:after="240"/>
      <w:ind w:left="0" w:firstLine="0"/>
    </w:pPr>
    <w:rPr>
      <w:szCs w:val="24"/>
    </w:rPr>
  </w:style>
  <w:style w:type="character" w:customStyle="1" w:styleId="Style1Char">
    <w:name w:val="Style1 Char"/>
    <w:link w:val="Style1"/>
    <w:rsid w:val="00EF3878"/>
    <w:rPr>
      <w:rFonts w:ascii="Arial" w:hAnsi="Arial"/>
      <w:sz w:val="24"/>
      <w:szCs w:val="24"/>
      <w:lang w:val="sr-Cyrl-CS" w:eastAsia="ar-SA"/>
    </w:rPr>
  </w:style>
  <w:style w:type="paragraph" w:customStyle="1" w:styleId="Naslov2">
    <w:name w:val="Naslov 2"/>
    <w:basedOn w:val="Heading10"/>
    <w:link w:val="Naslov2Char"/>
    <w:qFormat/>
    <w:rsid w:val="00EF3878"/>
    <w:pPr>
      <w:keepNext/>
      <w:spacing w:before="240" w:after="240"/>
      <w:ind w:left="0" w:firstLine="0"/>
      <w:jc w:val="both"/>
    </w:pPr>
    <w:rPr>
      <w:bCs/>
      <w:sz w:val="24"/>
      <w:szCs w:val="24"/>
    </w:rPr>
  </w:style>
  <w:style w:type="paragraph" w:customStyle="1" w:styleId="Naslov3">
    <w:name w:val="Naslov 3"/>
    <w:basedOn w:val="Naslov2"/>
    <w:link w:val="Naslov3Char"/>
    <w:qFormat/>
    <w:rsid w:val="00EF3878"/>
    <w:rPr>
      <w:b w:val="0"/>
    </w:rPr>
  </w:style>
  <w:style w:type="character" w:customStyle="1" w:styleId="Naslov2Char">
    <w:name w:val="Naslov 2 Char"/>
    <w:link w:val="Naslov2"/>
    <w:rsid w:val="00EF3878"/>
    <w:rPr>
      <w:rFonts w:ascii="Arial" w:hAnsi="Arial"/>
      <w:b/>
      <w:bCs/>
      <w:sz w:val="24"/>
      <w:szCs w:val="24"/>
      <w:lang w:val="sr-Cyrl-CS"/>
    </w:rPr>
  </w:style>
  <w:style w:type="paragraph" w:customStyle="1" w:styleId="Podnaslov1">
    <w:name w:val="Podnaslov 1"/>
    <w:basedOn w:val="Normal"/>
    <w:link w:val="Podnaslov1Char"/>
    <w:qFormat/>
    <w:rsid w:val="00EF3878"/>
    <w:pPr>
      <w:spacing w:before="240" w:after="240"/>
    </w:pPr>
    <w:rPr>
      <w:b/>
      <w:sz w:val="24"/>
      <w:szCs w:val="24"/>
      <w:lang w:val="sr-Cyrl-CS"/>
    </w:rPr>
  </w:style>
  <w:style w:type="character" w:customStyle="1" w:styleId="Naslov3Char">
    <w:name w:val="Naslov 3 Char"/>
    <w:link w:val="Naslov3"/>
    <w:rsid w:val="00EF3878"/>
    <w:rPr>
      <w:rFonts w:ascii="Arial" w:hAnsi="Arial"/>
      <w:b w:val="0"/>
      <w:bCs/>
      <w:sz w:val="24"/>
      <w:szCs w:val="24"/>
      <w:lang w:val="sr-Cyrl-CS"/>
    </w:rPr>
  </w:style>
  <w:style w:type="paragraph" w:customStyle="1" w:styleId="Slika">
    <w:name w:val="Slika"/>
    <w:basedOn w:val="Normal"/>
    <w:link w:val="SlikaChar"/>
    <w:qFormat/>
    <w:rsid w:val="00EF3878"/>
    <w:pPr>
      <w:spacing w:after="240"/>
      <w:jc w:val="center"/>
    </w:pPr>
    <w:rPr>
      <w:sz w:val="24"/>
      <w:szCs w:val="24"/>
      <w:lang w:val="sr-Cyrl-CS"/>
    </w:rPr>
  </w:style>
  <w:style w:type="character" w:customStyle="1" w:styleId="Podnaslov1Char">
    <w:name w:val="Podnaslov 1 Char"/>
    <w:link w:val="Podnaslov1"/>
    <w:rsid w:val="00EF3878"/>
    <w:rPr>
      <w:rFonts w:ascii="Arial" w:hAnsi="Arial"/>
      <w:b/>
      <w:sz w:val="24"/>
      <w:szCs w:val="24"/>
      <w:lang w:val="sr-Cyrl-CS"/>
    </w:rPr>
  </w:style>
  <w:style w:type="paragraph" w:customStyle="1" w:styleId="Tabela1">
    <w:name w:val="Tabela 1"/>
    <w:basedOn w:val="Normal"/>
    <w:link w:val="Tabela1Char"/>
    <w:qFormat/>
    <w:rsid w:val="00EF3878"/>
    <w:pPr>
      <w:spacing w:after="80"/>
    </w:pPr>
    <w:rPr>
      <w:i/>
      <w:iCs/>
      <w:szCs w:val="20"/>
      <w:lang w:val="sr-Cyrl-CS"/>
    </w:rPr>
  </w:style>
  <w:style w:type="character" w:customStyle="1" w:styleId="SlikaChar">
    <w:name w:val="Slika Char"/>
    <w:link w:val="Slika"/>
    <w:rsid w:val="00EF3878"/>
    <w:rPr>
      <w:rFonts w:ascii="Arial" w:hAnsi="Arial"/>
      <w:sz w:val="24"/>
      <w:szCs w:val="24"/>
      <w:lang w:val="sr-Cyrl-CS"/>
    </w:rPr>
  </w:style>
  <w:style w:type="character" w:customStyle="1" w:styleId="Tabela1Char">
    <w:name w:val="Tabela 1 Char"/>
    <w:link w:val="Tabela1"/>
    <w:rsid w:val="00EF3878"/>
    <w:rPr>
      <w:rFonts w:ascii="Arial" w:hAnsi="Arial"/>
      <w:i/>
      <w:iCs/>
      <w:sz w:val="22"/>
      <w:lang w:val="sr-Cyrl-CS"/>
    </w:rPr>
  </w:style>
  <w:style w:type="paragraph" w:styleId="TOCHeading">
    <w:name w:val="TOC Heading"/>
    <w:basedOn w:val="Heading10"/>
    <w:next w:val="Normal"/>
    <w:uiPriority w:val="39"/>
    <w:qFormat/>
    <w:rsid w:val="00EF3878"/>
    <w:pPr>
      <w:keepNext/>
      <w:keepLines/>
      <w:spacing w:before="480" w:line="276" w:lineRule="auto"/>
      <w:ind w:left="0" w:firstLine="0"/>
      <w:jc w:val="both"/>
      <w:outlineLvl w:val="9"/>
    </w:pPr>
    <w:rPr>
      <w:rFonts w:ascii="Cambria" w:hAnsi="Cambria"/>
      <w:bCs/>
      <w:color w:val="365F91"/>
      <w:sz w:val="28"/>
      <w:szCs w:val="28"/>
      <w:lang w:val="en-US"/>
    </w:rPr>
  </w:style>
  <w:style w:type="paragraph" w:customStyle="1" w:styleId="Sadrzaj">
    <w:name w:val="Sadrzaj"/>
    <w:basedOn w:val="Normal"/>
    <w:link w:val="SadrzajChar"/>
    <w:qFormat/>
    <w:rsid w:val="00EF3878"/>
    <w:pPr>
      <w:spacing w:after="240"/>
    </w:pPr>
    <w:rPr>
      <w:color w:val="000000"/>
      <w:sz w:val="24"/>
      <w:szCs w:val="20"/>
    </w:rPr>
  </w:style>
  <w:style w:type="character" w:customStyle="1" w:styleId="SadrzajChar">
    <w:name w:val="Sadrzaj Char"/>
    <w:link w:val="Sadrzaj"/>
    <w:rsid w:val="00EF3878"/>
    <w:rPr>
      <w:rFonts w:ascii="Arial" w:hAnsi="Arial"/>
      <w:color w:val="000000"/>
      <w:sz w:val="24"/>
    </w:rPr>
  </w:style>
  <w:style w:type="numbering" w:customStyle="1" w:styleId="NoList2">
    <w:name w:val="No List2"/>
    <w:next w:val="NoList"/>
    <w:uiPriority w:val="99"/>
    <w:semiHidden/>
    <w:rsid w:val="00EF3878"/>
  </w:style>
  <w:style w:type="numbering" w:customStyle="1" w:styleId="1111111">
    <w:name w:val="1 / 1.1 / 1.1.11"/>
    <w:basedOn w:val="NoList"/>
    <w:next w:val="111111"/>
    <w:rsid w:val="00EF3878"/>
    <w:pPr>
      <w:numPr>
        <w:numId w:val="7"/>
      </w:numPr>
    </w:pPr>
  </w:style>
  <w:style w:type="table" w:customStyle="1" w:styleId="TableGrid2">
    <w:name w:val="Table Grid2"/>
    <w:basedOn w:val="TableNormal"/>
    <w:next w:val="TableGrid"/>
    <w:rsid w:val="00EF387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
    <w:rsid w:val="005A1D01"/>
    <w:pPr>
      <w:ind w:left="720"/>
    </w:pPr>
    <w:rPr>
      <w:rFonts w:ascii="Calibri" w:eastAsia="Calibri" w:hAnsi="Calibri"/>
      <w:color w:val="000000"/>
    </w:rPr>
  </w:style>
  <w:style w:type="character" w:customStyle="1" w:styleId="HeaderChar2">
    <w:name w:val="Header Char2"/>
    <w:rsid w:val="00F2300C"/>
    <w:rPr>
      <w:sz w:val="24"/>
      <w:szCs w:val="24"/>
      <w:lang w:val="sr-Cyrl-CS" w:eastAsia="en-US"/>
    </w:rPr>
  </w:style>
  <w:style w:type="paragraph" w:customStyle="1" w:styleId="KDPodnaslov1">
    <w:name w:val="KDPodnaslov1"/>
    <w:basedOn w:val="Normal"/>
    <w:link w:val="KDPodnaslov1Char"/>
    <w:qFormat/>
    <w:rsid w:val="00FA0E61"/>
    <w:pPr>
      <w:keepNext/>
      <w:tabs>
        <w:tab w:val="left" w:pos="567"/>
      </w:tabs>
      <w:spacing w:before="360"/>
      <w:jc w:val="left"/>
      <w:outlineLvl w:val="0"/>
    </w:pPr>
    <w:rPr>
      <w:b/>
    </w:rPr>
  </w:style>
  <w:style w:type="paragraph" w:customStyle="1" w:styleId="KDPodnaslov2">
    <w:name w:val="KDPodnaslov2"/>
    <w:basedOn w:val="KDPodnaslov1"/>
    <w:next w:val="Normal"/>
    <w:link w:val="KDPodnaslov2Char"/>
    <w:qFormat/>
    <w:rsid w:val="003F5ED0"/>
    <w:pPr>
      <w:outlineLvl w:val="1"/>
    </w:pPr>
  </w:style>
  <w:style w:type="character" w:customStyle="1" w:styleId="KDPodnaslov1Char">
    <w:name w:val="KDPodnaslov1 Char"/>
    <w:link w:val="KDPodnaslov1"/>
    <w:rsid w:val="00FA0E61"/>
    <w:rPr>
      <w:b/>
      <w:sz w:val="22"/>
      <w:szCs w:val="22"/>
    </w:rPr>
  </w:style>
  <w:style w:type="paragraph" w:customStyle="1" w:styleId="KDPodnaslov3">
    <w:name w:val="KDPodnaslov3"/>
    <w:basedOn w:val="KDPodnaslov2"/>
    <w:next w:val="Normal"/>
    <w:link w:val="KDPodnaslov3Char"/>
    <w:qFormat/>
    <w:rsid w:val="00FA0E61"/>
    <w:pPr>
      <w:tabs>
        <w:tab w:val="left" w:pos="851"/>
      </w:tabs>
      <w:spacing w:before="120"/>
      <w:jc w:val="both"/>
      <w:outlineLvl w:val="2"/>
    </w:pPr>
    <w:rPr>
      <w:b w:val="0"/>
    </w:rPr>
  </w:style>
  <w:style w:type="character" w:customStyle="1" w:styleId="KDPodnaslov2Char">
    <w:name w:val="KDPodnaslov2 Char"/>
    <w:link w:val="KDPodnaslov2"/>
    <w:rsid w:val="003F5ED0"/>
    <w:rPr>
      <w:b/>
      <w:sz w:val="22"/>
      <w:szCs w:val="22"/>
    </w:rPr>
  </w:style>
  <w:style w:type="paragraph" w:customStyle="1" w:styleId="KDParagraf">
    <w:name w:val="KDParagraf"/>
    <w:basedOn w:val="Normal"/>
    <w:qFormat/>
    <w:rsid w:val="00FA0E61"/>
    <w:pPr>
      <w:tabs>
        <w:tab w:val="left" w:pos="567"/>
      </w:tabs>
    </w:pPr>
  </w:style>
  <w:style w:type="paragraph" w:customStyle="1" w:styleId="KDKomentar">
    <w:name w:val="KDKomentar"/>
    <w:basedOn w:val="Normal"/>
    <w:link w:val="KDKomentarChar"/>
    <w:qFormat/>
    <w:rsid w:val="00245E38"/>
    <w:pPr>
      <w:tabs>
        <w:tab w:val="left" w:pos="1134"/>
      </w:tabs>
    </w:pPr>
    <w:rPr>
      <w:i/>
      <w:color w:val="00B0F0"/>
      <w:sz w:val="20"/>
      <w:szCs w:val="20"/>
      <w:lang w:val="ru-RU"/>
    </w:rPr>
  </w:style>
  <w:style w:type="paragraph" w:customStyle="1" w:styleId="KDNabrajanje">
    <w:name w:val="KDNabrajanje"/>
    <w:basedOn w:val="Normal"/>
    <w:link w:val="KDNabrajanjeChar"/>
    <w:qFormat/>
    <w:rsid w:val="005D4A8F"/>
    <w:pPr>
      <w:numPr>
        <w:numId w:val="3"/>
      </w:numPr>
      <w:tabs>
        <w:tab w:val="num" w:pos="567"/>
      </w:tabs>
      <w:spacing w:before="80"/>
      <w:ind w:left="568" w:hanging="284"/>
    </w:pPr>
    <w:rPr>
      <w:lang w:val="ru-RU"/>
    </w:rPr>
  </w:style>
  <w:style w:type="character" w:customStyle="1" w:styleId="KDKomentarChar">
    <w:name w:val="KDKomentar Char"/>
    <w:link w:val="KDKomentar"/>
    <w:rsid w:val="00245E38"/>
    <w:rPr>
      <w:rFonts w:cs="Arial"/>
      <w:i/>
      <w:color w:val="00B0F0"/>
      <w:lang w:val="ru-RU"/>
    </w:rPr>
  </w:style>
  <w:style w:type="character" w:customStyle="1" w:styleId="KDPodnaslov3Char">
    <w:name w:val="KDPodnaslov3 Char"/>
    <w:link w:val="KDPodnaslov3"/>
    <w:rsid w:val="00B378E9"/>
    <w:rPr>
      <w:sz w:val="22"/>
      <w:szCs w:val="22"/>
    </w:rPr>
  </w:style>
  <w:style w:type="character" w:customStyle="1" w:styleId="KDNabrajanjeChar">
    <w:name w:val="KDNabrajanje Char"/>
    <w:link w:val="KDNabrajanje"/>
    <w:rsid w:val="005D4A8F"/>
    <w:rPr>
      <w:sz w:val="22"/>
      <w:szCs w:val="22"/>
      <w:lang w:val="ru-RU" w:eastAsia="en-US"/>
    </w:rPr>
  </w:style>
  <w:style w:type="paragraph" w:customStyle="1" w:styleId="KDMojTekst">
    <w:name w:val="KDMojTekst"/>
    <w:basedOn w:val="Normal"/>
    <w:link w:val="KDMojTekstChar"/>
    <w:qFormat/>
    <w:rsid w:val="005757A9"/>
    <w:pPr>
      <w:autoSpaceDE w:val="0"/>
      <w:autoSpaceDN w:val="0"/>
      <w:adjustRightInd w:val="0"/>
    </w:pPr>
    <w:rPr>
      <w:i/>
      <w:color w:val="92D050"/>
      <w:sz w:val="20"/>
      <w:szCs w:val="20"/>
      <w:lang w:val="sr-Latn-CS" w:eastAsia="sr-Latn-CS"/>
    </w:rPr>
  </w:style>
  <w:style w:type="paragraph" w:customStyle="1" w:styleId="KDPodnaslov3uTabeli">
    <w:name w:val="KDPodnaslov3_uTabeli"/>
    <w:basedOn w:val="KDPodnaslov3"/>
    <w:qFormat/>
    <w:rsid w:val="00332879"/>
    <w:pPr>
      <w:keepNext w:val="0"/>
      <w:tabs>
        <w:tab w:val="clear" w:pos="851"/>
        <w:tab w:val="left" w:pos="176"/>
        <w:tab w:val="num" w:pos="720"/>
      </w:tabs>
      <w:jc w:val="left"/>
    </w:pPr>
  </w:style>
  <w:style w:type="character" w:customStyle="1" w:styleId="KDMojTekstChar">
    <w:name w:val="KDMojTekst Char"/>
    <w:link w:val="KDMojTekst"/>
    <w:rsid w:val="005757A9"/>
    <w:rPr>
      <w:rFonts w:cs="Arial"/>
      <w:i/>
      <w:color w:val="92D050"/>
      <w:lang w:val="sr-Latn-CS" w:eastAsia="sr-Latn-CS"/>
    </w:rPr>
  </w:style>
  <w:style w:type="paragraph" w:customStyle="1" w:styleId="KDObrazac">
    <w:name w:val="KDObrazac"/>
    <w:basedOn w:val="Normal"/>
    <w:qFormat/>
    <w:rsid w:val="00761E0A"/>
    <w:pPr>
      <w:jc w:val="right"/>
      <w:outlineLvl w:val="1"/>
    </w:pPr>
    <w:rPr>
      <w:rFonts w:cs="Arial"/>
      <w:b/>
    </w:rPr>
  </w:style>
  <w:style w:type="character" w:customStyle="1" w:styleId="CommentTextChar1">
    <w:name w:val="Comment Text Char1"/>
    <w:locked/>
    <w:rsid w:val="00B861E8"/>
    <w:rPr>
      <w:rFonts w:ascii="Times New Roman" w:eastAsia="Times New Roman" w:hAnsi="Times New Roman" w:cs="Times New Roman"/>
      <w:sz w:val="20"/>
      <w:szCs w:val="20"/>
      <w:lang w:val="sr-Cyrl-CS" w:eastAsia="ar-SA"/>
    </w:rPr>
  </w:style>
  <w:style w:type="table" w:customStyle="1" w:styleId="TableGrid9">
    <w:name w:val="Table Grid9"/>
    <w:basedOn w:val="TableNormal"/>
    <w:next w:val="TableGrid"/>
    <w:rsid w:val="00537552"/>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name w:val="Ниже набрајање"/>
    <w:basedOn w:val="Normal"/>
    <w:qFormat/>
    <w:rsid w:val="00672E04"/>
    <w:pPr>
      <w:numPr>
        <w:ilvl w:val="1"/>
        <w:numId w:val="26"/>
      </w:numPr>
      <w:tabs>
        <w:tab w:val="clear" w:pos="1440"/>
        <w:tab w:val="num" w:pos="851"/>
        <w:tab w:val="left" w:pos="5529"/>
        <w:tab w:val="left" w:pos="5670"/>
        <w:tab w:val="left" w:pos="5760"/>
      </w:tabs>
      <w:spacing w:before="0" w:after="40"/>
      <w:ind w:left="1434" w:hanging="357"/>
    </w:pPr>
    <w:rPr>
      <w:rFonts w:cs="Arial"/>
      <w:lang w:val="sr-Cyrl-CS" w:eastAsia="sr-Latn-CS"/>
    </w:rPr>
  </w:style>
  <w:style w:type="paragraph" w:customStyle="1" w:styleId="TabelaHederCentar">
    <w:name w:val="TabelaHederCentar"/>
    <w:basedOn w:val="Normal"/>
    <w:link w:val="TabelaHederCentarChar"/>
    <w:rsid w:val="00383EBF"/>
    <w:pPr>
      <w:suppressAutoHyphens/>
      <w:spacing w:before="60" w:after="60"/>
      <w:jc w:val="center"/>
    </w:pPr>
    <w:rPr>
      <w:rFonts w:cs="Arial"/>
      <w:b/>
      <w:bCs/>
      <w:sz w:val="24"/>
      <w:szCs w:val="24"/>
      <w:lang w:eastAsia="ar-SA"/>
    </w:rPr>
  </w:style>
  <w:style w:type="character" w:customStyle="1" w:styleId="TabelaHederCentarChar">
    <w:name w:val="TabelaHederCentar Char"/>
    <w:link w:val="TabelaHederCentar"/>
    <w:locked/>
    <w:rsid w:val="00383EBF"/>
    <w:rPr>
      <w:rFonts w:cs="Arial"/>
      <w:b/>
      <w:bCs/>
      <w:sz w:val="24"/>
      <w:szCs w:val="24"/>
      <w:lang w:val="en-US" w:eastAsia="ar-SA"/>
    </w:rPr>
  </w:style>
  <w:style w:type="numbering" w:customStyle="1" w:styleId="NoList3">
    <w:name w:val="No List3"/>
    <w:next w:val="NoList"/>
    <w:uiPriority w:val="99"/>
    <w:semiHidden/>
    <w:unhideWhenUsed/>
    <w:rsid w:val="006841B3"/>
  </w:style>
  <w:style w:type="table" w:customStyle="1" w:styleId="TableGrid10">
    <w:name w:val="Table Grid10"/>
    <w:basedOn w:val="TableNormal"/>
    <w:next w:val="TableGrid"/>
    <w:uiPriority w:val="99"/>
    <w:rsid w:val="006841B3"/>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
    <w:name w:val="Light Shading11"/>
    <w:uiPriority w:val="99"/>
    <w:rsid w:val="006841B3"/>
    <w:rPr>
      <w:rFonts w:ascii="Times New Roman" w:eastAsia="Batang" w:hAnsi="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customStyle="1" w:styleId="xl63">
    <w:name w:val="xl63"/>
    <w:basedOn w:val="Normal"/>
    <w:rsid w:val="006841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b/>
      <w:bCs/>
      <w:sz w:val="24"/>
      <w:szCs w:val="24"/>
    </w:rPr>
  </w:style>
  <w:style w:type="paragraph" w:customStyle="1" w:styleId="xl64">
    <w:name w:val="xl64"/>
    <w:basedOn w:val="Normal"/>
    <w:rsid w:val="006841B3"/>
    <w:pPr>
      <w:pBdr>
        <w:top w:val="single" w:sz="4" w:space="0" w:color="auto"/>
        <w:left w:val="single" w:sz="4" w:space="0" w:color="auto"/>
        <w:bottom w:val="single" w:sz="4" w:space="0" w:color="auto"/>
        <w:right w:val="single" w:sz="4" w:space="0" w:color="auto"/>
      </w:pBdr>
      <w:shd w:val="clear" w:color="000000" w:fill="F0F0F0"/>
      <w:spacing w:before="100" w:beforeAutospacing="1" w:after="100" w:afterAutospacing="1"/>
      <w:jc w:val="left"/>
      <w:textAlignment w:val="center"/>
    </w:pPr>
    <w:rPr>
      <w:rFonts w:ascii="Segoe UI" w:hAnsi="Segoe UI" w:cs="Segoe UI"/>
      <w:sz w:val="18"/>
      <w:szCs w:val="18"/>
    </w:rPr>
  </w:style>
  <w:style w:type="paragraph" w:customStyle="1" w:styleId="msonormal0">
    <w:name w:val="msonormal"/>
    <w:basedOn w:val="Normal"/>
    <w:rsid w:val="006841B3"/>
    <w:pPr>
      <w:spacing w:before="100" w:beforeAutospacing="1" w:after="100" w:afterAutospacing="1"/>
      <w:jc w:val="left"/>
    </w:pPr>
    <w:rPr>
      <w:rFonts w:ascii="Times New Roman" w:hAnsi="Times New Roman"/>
      <w:sz w:val="24"/>
      <w:szCs w:val="24"/>
    </w:rPr>
  </w:style>
  <w:style w:type="table" w:customStyle="1" w:styleId="TableGrid11">
    <w:name w:val="Table Grid11"/>
    <w:basedOn w:val="TableNormal"/>
    <w:next w:val="TableGrid"/>
    <w:uiPriority w:val="99"/>
    <w:rsid w:val="008C791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Набрајање бројеви"/>
    <w:basedOn w:val="Normal"/>
    <w:autoRedefine/>
    <w:uiPriority w:val="99"/>
    <w:qFormat/>
    <w:rsid w:val="00A12B9A"/>
    <w:pPr>
      <w:numPr>
        <w:numId w:val="47"/>
      </w:numPr>
      <w:tabs>
        <w:tab w:val="num" w:pos="360"/>
        <w:tab w:val="num" w:pos="964"/>
      </w:tabs>
      <w:spacing w:before="60" w:after="60"/>
      <w:ind w:left="0" w:firstLine="0"/>
      <w:jc w:val="left"/>
    </w:pPr>
    <w:rPr>
      <w:rFonts w:asciiTheme="minorHAnsi" w:eastAsiaTheme="minorEastAsia" w:hAnsiTheme="minorHAnsi" w:cstheme="minorBidi"/>
      <w:lang w:val="sr-Latn-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04579">
      <w:bodyDiv w:val="1"/>
      <w:marLeft w:val="0"/>
      <w:marRight w:val="0"/>
      <w:marTop w:val="0"/>
      <w:marBottom w:val="0"/>
      <w:divBdr>
        <w:top w:val="none" w:sz="0" w:space="0" w:color="auto"/>
        <w:left w:val="none" w:sz="0" w:space="0" w:color="auto"/>
        <w:bottom w:val="none" w:sz="0" w:space="0" w:color="auto"/>
        <w:right w:val="none" w:sz="0" w:space="0" w:color="auto"/>
      </w:divBdr>
    </w:div>
    <w:div w:id="38095197">
      <w:bodyDiv w:val="1"/>
      <w:marLeft w:val="0"/>
      <w:marRight w:val="0"/>
      <w:marTop w:val="0"/>
      <w:marBottom w:val="0"/>
      <w:divBdr>
        <w:top w:val="none" w:sz="0" w:space="0" w:color="auto"/>
        <w:left w:val="none" w:sz="0" w:space="0" w:color="auto"/>
        <w:bottom w:val="none" w:sz="0" w:space="0" w:color="auto"/>
        <w:right w:val="none" w:sz="0" w:space="0" w:color="auto"/>
      </w:divBdr>
    </w:div>
    <w:div w:id="42945471">
      <w:bodyDiv w:val="1"/>
      <w:marLeft w:val="0"/>
      <w:marRight w:val="0"/>
      <w:marTop w:val="0"/>
      <w:marBottom w:val="0"/>
      <w:divBdr>
        <w:top w:val="none" w:sz="0" w:space="0" w:color="auto"/>
        <w:left w:val="none" w:sz="0" w:space="0" w:color="auto"/>
        <w:bottom w:val="none" w:sz="0" w:space="0" w:color="auto"/>
        <w:right w:val="none" w:sz="0" w:space="0" w:color="auto"/>
      </w:divBdr>
    </w:div>
    <w:div w:id="43792466">
      <w:bodyDiv w:val="1"/>
      <w:marLeft w:val="0"/>
      <w:marRight w:val="0"/>
      <w:marTop w:val="0"/>
      <w:marBottom w:val="0"/>
      <w:divBdr>
        <w:top w:val="none" w:sz="0" w:space="0" w:color="auto"/>
        <w:left w:val="none" w:sz="0" w:space="0" w:color="auto"/>
        <w:bottom w:val="none" w:sz="0" w:space="0" w:color="auto"/>
        <w:right w:val="none" w:sz="0" w:space="0" w:color="auto"/>
      </w:divBdr>
    </w:div>
    <w:div w:id="55710348">
      <w:bodyDiv w:val="1"/>
      <w:marLeft w:val="0"/>
      <w:marRight w:val="0"/>
      <w:marTop w:val="0"/>
      <w:marBottom w:val="0"/>
      <w:divBdr>
        <w:top w:val="none" w:sz="0" w:space="0" w:color="auto"/>
        <w:left w:val="none" w:sz="0" w:space="0" w:color="auto"/>
        <w:bottom w:val="none" w:sz="0" w:space="0" w:color="auto"/>
        <w:right w:val="none" w:sz="0" w:space="0" w:color="auto"/>
      </w:divBdr>
    </w:div>
    <w:div w:id="57169921">
      <w:bodyDiv w:val="1"/>
      <w:marLeft w:val="0"/>
      <w:marRight w:val="0"/>
      <w:marTop w:val="0"/>
      <w:marBottom w:val="0"/>
      <w:divBdr>
        <w:top w:val="none" w:sz="0" w:space="0" w:color="auto"/>
        <w:left w:val="none" w:sz="0" w:space="0" w:color="auto"/>
        <w:bottom w:val="none" w:sz="0" w:space="0" w:color="auto"/>
        <w:right w:val="none" w:sz="0" w:space="0" w:color="auto"/>
      </w:divBdr>
    </w:div>
    <w:div w:id="63533977">
      <w:bodyDiv w:val="1"/>
      <w:marLeft w:val="0"/>
      <w:marRight w:val="0"/>
      <w:marTop w:val="0"/>
      <w:marBottom w:val="0"/>
      <w:divBdr>
        <w:top w:val="none" w:sz="0" w:space="0" w:color="auto"/>
        <w:left w:val="none" w:sz="0" w:space="0" w:color="auto"/>
        <w:bottom w:val="none" w:sz="0" w:space="0" w:color="auto"/>
        <w:right w:val="none" w:sz="0" w:space="0" w:color="auto"/>
      </w:divBdr>
    </w:div>
    <w:div w:id="82730537">
      <w:bodyDiv w:val="1"/>
      <w:marLeft w:val="0"/>
      <w:marRight w:val="0"/>
      <w:marTop w:val="0"/>
      <w:marBottom w:val="0"/>
      <w:divBdr>
        <w:top w:val="none" w:sz="0" w:space="0" w:color="auto"/>
        <w:left w:val="none" w:sz="0" w:space="0" w:color="auto"/>
        <w:bottom w:val="none" w:sz="0" w:space="0" w:color="auto"/>
        <w:right w:val="none" w:sz="0" w:space="0" w:color="auto"/>
      </w:divBdr>
    </w:div>
    <w:div w:id="89200239">
      <w:bodyDiv w:val="1"/>
      <w:marLeft w:val="0"/>
      <w:marRight w:val="0"/>
      <w:marTop w:val="0"/>
      <w:marBottom w:val="0"/>
      <w:divBdr>
        <w:top w:val="none" w:sz="0" w:space="0" w:color="auto"/>
        <w:left w:val="none" w:sz="0" w:space="0" w:color="auto"/>
        <w:bottom w:val="none" w:sz="0" w:space="0" w:color="auto"/>
        <w:right w:val="none" w:sz="0" w:space="0" w:color="auto"/>
      </w:divBdr>
    </w:div>
    <w:div w:id="97678899">
      <w:bodyDiv w:val="1"/>
      <w:marLeft w:val="0"/>
      <w:marRight w:val="0"/>
      <w:marTop w:val="0"/>
      <w:marBottom w:val="0"/>
      <w:divBdr>
        <w:top w:val="none" w:sz="0" w:space="0" w:color="auto"/>
        <w:left w:val="none" w:sz="0" w:space="0" w:color="auto"/>
        <w:bottom w:val="none" w:sz="0" w:space="0" w:color="auto"/>
        <w:right w:val="none" w:sz="0" w:space="0" w:color="auto"/>
      </w:divBdr>
    </w:div>
    <w:div w:id="100490466">
      <w:bodyDiv w:val="1"/>
      <w:marLeft w:val="0"/>
      <w:marRight w:val="0"/>
      <w:marTop w:val="0"/>
      <w:marBottom w:val="0"/>
      <w:divBdr>
        <w:top w:val="none" w:sz="0" w:space="0" w:color="auto"/>
        <w:left w:val="none" w:sz="0" w:space="0" w:color="auto"/>
        <w:bottom w:val="none" w:sz="0" w:space="0" w:color="auto"/>
        <w:right w:val="none" w:sz="0" w:space="0" w:color="auto"/>
      </w:divBdr>
    </w:div>
    <w:div w:id="102267453">
      <w:bodyDiv w:val="1"/>
      <w:marLeft w:val="0"/>
      <w:marRight w:val="0"/>
      <w:marTop w:val="0"/>
      <w:marBottom w:val="0"/>
      <w:divBdr>
        <w:top w:val="none" w:sz="0" w:space="0" w:color="auto"/>
        <w:left w:val="none" w:sz="0" w:space="0" w:color="auto"/>
        <w:bottom w:val="none" w:sz="0" w:space="0" w:color="auto"/>
        <w:right w:val="none" w:sz="0" w:space="0" w:color="auto"/>
      </w:divBdr>
    </w:div>
    <w:div w:id="122970000">
      <w:bodyDiv w:val="1"/>
      <w:marLeft w:val="0"/>
      <w:marRight w:val="0"/>
      <w:marTop w:val="0"/>
      <w:marBottom w:val="0"/>
      <w:divBdr>
        <w:top w:val="none" w:sz="0" w:space="0" w:color="auto"/>
        <w:left w:val="none" w:sz="0" w:space="0" w:color="auto"/>
        <w:bottom w:val="none" w:sz="0" w:space="0" w:color="auto"/>
        <w:right w:val="none" w:sz="0" w:space="0" w:color="auto"/>
      </w:divBdr>
    </w:div>
    <w:div w:id="167058390">
      <w:bodyDiv w:val="1"/>
      <w:marLeft w:val="0"/>
      <w:marRight w:val="0"/>
      <w:marTop w:val="0"/>
      <w:marBottom w:val="0"/>
      <w:divBdr>
        <w:top w:val="none" w:sz="0" w:space="0" w:color="auto"/>
        <w:left w:val="none" w:sz="0" w:space="0" w:color="auto"/>
        <w:bottom w:val="none" w:sz="0" w:space="0" w:color="auto"/>
        <w:right w:val="none" w:sz="0" w:space="0" w:color="auto"/>
      </w:divBdr>
    </w:div>
    <w:div w:id="210918516">
      <w:bodyDiv w:val="1"/>
      <w:marLeft w:val="0"/>
      <w:marRight w:val="0"/>
      <w:marTop w:val="0"/>
      <w:marBottom w:val="0"/>
      <w:divBdr>
        <w:top w:val="none" w:sz="0" w:space="0" w:color="auto"/>
        <w:left w:val="none" w:sz="0" w:space="0" w:color="auto"/>
        <w:bottom w:val="none" w:sz="0" w:space="0" w:color="auto"/>
        <w:right w:val="none" w:sz="0" w:space="0" w:color="auto"/>
      </w:divBdr>
    </w:div>
    <w:div w:id="214393209">
      <w:bodyDiv w:val="1"/>
      <w:marLeft w:val="0"/>
      <w:marRight w:val="0"/>
      <w:marTop w:val="0"/>
      <w:marBottom w:val="0"/>
      <w:divBdr>
        <w:top w:val="none" w:sz="0" w:space="0" w:color="auto"/>
        <w:left w:val="none" w:sz="0" w:space="0" w:color="auto"/>
        <w:bottom w:val="none" w:sz="0" w:space="0" w:color="auto"/>
        <w:right w:val="none" w:sz="0" w:space="0" w:color="auto"/>
      </w:divBdr>
    </w:div>
    <w:div w:id="227225617">
      <w:bodyDiv w:val="1"/>
      <w:marLeft w:val="0"/>
      <w:marRight w:val="0"/>
      <w:marTop w:val="0"/>
      <w:marBottom w:val="0"/>
      <w:divBdr>
        <w:top w:val="none" w:sz="0" w:space="0" w:color="auto"/>
        <w:left w:val="none" w:sz="0" w:space="0" w:color="auto"/>
        <w:bottom w:val="none" w:sz="0" w:space="0" w:color="auto"/>
        <w:right w:val="none" w:sz="0" w:space="0" w:color="auto"/>
      </w:divBdr>
    </w:div>
    <w:div w:id="228660577">
      <w:bodyDiv w:val="1"/>
      <w:marLeft w:val="0"/>
      <w:marRight w:val="0"/>
      <w:marTop w:val="0"/>
      <w:marBottom w:val="0"/>
      <w:divBdr>
        <w:top w:val="none" w:sz="0" w:space="0" w:color="auto"/>
        <w:left w:val="none" w:sz="0" w:space="0" w:color="auto"/>
        <w:bottom w:val="none" w:sz="0" w:space="0" w:color="auto"/>
        <w:right w:val="none" w:sz="0" w:space="0" w:color="auto"/>
      </w:divBdr>
    </w:div>
    <w:div w:id="229652713">
      <w:bodyDiv w:val="1"/>
      <w:marLeft w:val="0"/>
      <w:marRight w:val="0"/>
      <w:marTop w:val="0"/>
      <w:marBottom w:val="0"/>
      <w:divBdr>
        <w:top w:val="none" w:sz="0" w:space="0" w:color="auto"/>
        <w:left w:val="none" w:sz="0" w:space="0" w:color="auto"/>
        <w:bottom w:val="none" w:sz="0" w:space="0" w:color="auto"/>
        <w:right w:val="none" w:sz="0" w:space="0" w:color="auto"/>
      </w:divBdr>
    </w:div>
    <w:div w:id="229771102">
      <w:bodyDiv w:val="1"/>
      <w:marLeft w:val="0"/>
      <w:marRight w:val="0"/>
      <w:marTop w:val="0"/>
      <w:marBottom w:val="0"/>
      <w:divBdr>
        <w:top w:val="none" w:sz="0" w:space="0" w:color="auto"/>
        <w:left w:val="none" w:sz="0" w:space="0" w:color="auto"/>
        <w:bottom w:val="none" w:sz="0" w:space="0" w:color="auto"/>
        <w:right w:val="none" w:sz="0" w:space="0" w:color="auto"/>
      </w:divBdr>
    </w:div>
    <w:div w:id="231502365">
      <w:bodyDiv w:val="1"/>
      <w:marLeft w:val="0"/>
      <w:marRight w:val="0"/>
      <w:marTop w:val="0"/>
      <w:marBottom w:val="0"/>
      <w:divBdr>
        <w:top w:val="none" w:sz="0" w:space="0" w:color="auto"/>
        <w:left w:val="none" w:sz="0" w:space="0" w:color="auto"/>
        <w:bottom w:val="none" w:sz="0" w:space="0" w:color="auto"/>
        <w:right w:val="none" w:sz="0" w:space="0" w:color="auto"/>
      </w:divBdr>
    </w:div>
    <w:div w:id="239825992">
      <w:bodyDiv w:val="1"/>
      <w:marLeft w:val="0"/>
      <w:marRight w:val="0"/>
      <w:marTop w:val="0"/>
      <w:marBottom w:val="0"/>
      <w:divBdr>
        <w:top w:val="none" w:sz="0" w:space="0" w:color="auto"/>
        <w:left w:val="none" w:sz="0" w:space="0" w:color="auto"/>
        <w:bottom w:val="none" w:sz="0" w:space="0" w:color="auto"/>
        <w:right w:val="none" w:sz="0" w:space="0" w:color="auto"/>
      </w:divBdr>
    </w:div>
    <w:div w:id="242185864">
      <w:bodyDiv w:val="1"/>
      <w:marLeft w:val="0"/>
      <w:marRight w:val="0"/>
      <w:marTop w:val="0"/>
      <w:marBottom w:val="0"/>
      <w:divBdr>
        <w:top w:val="none" w:sz="0" w:space="0" w:color="auto"/>
        <w:left w:val="none" w:sz="0" w:space="0" w:color="auto"/>
        <w:bottom w:val="none" w:sz="0" w:space="0" w:color="auto"/>
        <w:right w:val="none" w:sz="0" w:space="0" w:color="auto"/>
      </w:divBdr>
    </w:div>
    <w:div w:id="245773491">
      <w:bodyDiv w:val="1"/>
      <w:marLeft w:val="0"/>
      <w:marRight w:val="0"/>
      <w:marTop w:val="0"/>
      <w:marBottom w:val="0"/>
      <w:divBdr>
        <w:top w:val="none" w:sz="0" w:space="0" w:color="auto"/>
        <w:left w:val="none" w:sz="0" w:space="0" w:color="auto"/>
        <w:bottom w:val="none" w:sz="0" w:space="0" w:color="auto"/>
        <w:right w:val="none" w:sz="0" w:space="0" w:color="auto"/>
      </w:divBdr>
    </w:div>
    <w:div w:id="261647974">
      <w:bodyDiv w:val="1"/>
      <w:marLeft w:val="0"/>
      <w:marRight w:val="0"/>
      <w:marTop w:val="0"/>
      <w:marBottom w:val="0"/>
      <w:divBdr>
        <w:top w:val="none" w:sz="0" w:space="0" w:color="auto"/>
        <w:left w:val="none" w:sz="0" w:space="0" w:color="auto"/>
        <w:bottom w:val="none" w:sz="0" w:space="0" w:color="auto"/>
        <w:right w:val="none" w:sz="0" w:space="0" w:color="auto"/>
      </w:divBdr>
    </w:div>
    <w:div w:id="262959239">
      <w:bodyDiv w:val="1"/>
      <w:marLeft w:val="0"/>
      <w:marRight w:val="0"/>
      <w:marTop w:val="0"/>
      <w:marBottom w:val="0"/>
      <w:divBdr>
        <w:top w:val="none" w:sz="0" w:space="0" w:color="auto"/>
        <w:left w:val="none" w:sz="0" w:space="0" w:color="auto"/>
        <w:bottom w:val="none" w:sz="0" w:space="0" w:color="auto"/>
        <w:right w:val="none" w:sz="0" w:space="0" w:color="auto"/>
      </w:divBdr>
    </w:div>
    <w:div w:id="297297430">
      <w:bodyDiv w:val="1"/>
      <w:marLeft w:val="0"/>
      <w:marRight w:val="0"/>
      <w:marTop w:val="0"/>
      <w:marBottom w:val="0"/>
      <w:divBdr>
        <w:top w:val="none" w:sz="0" w:space="0" w:color="auto"/>
        <w:left w:val="none" w:sz="0" w:space="0" w:color="auto"/>
        <w:bottom w:val="none" w:sz="0" w:space="0" w:color="auto"/>
        <w:right w:val="none" w:sz="0" w:space="0" w:color="auto"/>
      </w:divBdr>
    </w:div>
    <w:div w:id="302002221">
      <w:bodyDiv w:val="1"/>
      <w:marLeft w:val="0"/>
      <w:marRight w:val="0"/>
      <w:marTop w:val="0"/>
      <w:marBottom w:val="0"/>
      <w:divBdr>
        <w:top w:val="none" w:sz="0" w:space="0" w:color="auto"/>
        <w:left w:val="none" w:sz="0" w:space="0" w:color="auto"/>
        <w:bottom w:val="none" w:sz="0" w:space="0" w:color="auto"/>
        <w:right w:val="none" w:sz="0" w:space="0" w:color="auto"/>
      </w:divBdr>
    </w:div>
    <w:div w:id="326324259">
      <w:bodyDiv w:val="1"/>
      <w:marLeft w:val="0"/>
      <w:marRight w:val="0"/>
      <w:marTop w:val="0"/>
      <w:marBottom w:val="0"/>
      <w:divBdr>
        <w:top w:val="none" w:sz="0" w:space="0" w:color="auto"/>
        <w:left w:val="none" w:sz="0" w:space="0" w:color="auto"/>
        <w:bottom w:val="none" w:sz="0" w:space="0" w:color="auto"/>
        <w:right w:val="none" w:sz="0" w:space="0" w:color="auto"/>
      </w:divBdr>
    </w:div>
    <w:div w:id="336470588">
      <w:bodyDiv w:val="1"/>
      <w:marLeft w:val="0"/>
      <w:marRight w:val="0"/>
      <w:marTop w:val="0"/>
      <w:marBottom w:val="0"/>
      <w:divBdr>
        <w:top w:val="none" w:sz="0" w:space="0" w:color="auto"/>
        <w:left w:val="none" w:sz="0" w:space="0" w:color="auto"/>
        <w:bottom w:val="none" w:sz="0" w:space="0" w:color="auto"/>
        <w:right w:val="none" w:sz="0" w:space="0" w:color="auto"/>
      </w:divBdr>
    </w:div>
    <w:div w:id="340817160">
      <w:bodyDiv w:val="1"/>
      <w:marLeft w:val="0"/>
      <w:marRight w:val="0"/>
      <w:marTop w:val="0"/>
      <w:marBottom w:val="0"/>
      <w:divBdr>
        <w:top w:val="none" w:sz="0" w:space="0" w:color="auto"/>
        <w:left w:val="none" w:sz="0" w:space="0" w:color="auto"/>
        <w:bottom w:val="none" w:sz="0" w:space="0" w:color="auto"/>
        <w:right w:val="none" w:sz="0" w:space="0" w:color="auto"/>
      </w:divBdr>
    </w:div>
    <w:div w:id="345836401">
      <w:bodyDiv w:val="1"/>
      <w:marLeft w:val="0"/>
      <w:marRight w:val="0"/>
      <w:marTop w:val="0"/>
      <w:marBottom w:val="0"/>
      <w:divBdr>
        <w:top w:val="none" w:sz="0" w:space="0" w:color="auto"/>
        <w:left w:val="none" w:sz="0" w:space="0" w:color="auto"/>
        <w:bottom w:val="none" w:sz="0" w:space="0" w:color="auto"/>
        <w:right w:val="none" w:sz="0" w:space="0" w:color="auto"/>
      </w:divBdr>
    </w:div>
    <w:div w:id="359163925">
      <w:bodyDiv w:val="1"/>
      <w:marLeft w:val="0"/>
      <w:marRight w:val="0"/>
      <w:marTop w:val="0"/>
      <w:marBottom w:val="0"/>
      <w:divBdr>
        <w:top w:val="none" w:sz="0" w:space="0" w:color="auto"/>
        <w:left w:val="none" w:sz="0" w:space="0" w:color="auto"/>
        <w:bottom w:val="none" w:sz="0" w:space="0" w:color="auto"/>
        <w:right w:val="none" w:sz="0" w:space="0" w:color="auto"/>
      </w:divBdr>
    </w:div>
    <w:div w:id="362637035">
      <w:bodyDiv w:val="1"/>
      <w:marLeft w:val="0"/>
      <w:marRight w:val="0"/>
      <w:marTop w:val="0"/>
      <w:marBottom w:val="0"/>
      <w:divBdr>
        <w:top w:val="none" w:sz="0" w:space="0" w:color="auto"/>
        <w:left w:val="none" w:sz="0" w:space="0" w:color="auto"/>
        <w:bottom w:val="none" w:sz="0" w:space="0" w:color="auto"/>
        <w:right w:val="none" w:sz="0" w:space="0" w:color="auto"/>
      </w:divBdr>
    </w:div>
    <w:div w:id="371268493">
      <w:bodyDiv w:val="1"/>
      <w:marLeft w:val="0"/>
      <w:marRight w:val="0"/>
      <w:marTop w:val="0"/>
      <w:marBottom w:val="0"/>
      <w:divBdr>
        <w:top w:val="none" w:sz="0" w:space="0" w:color="auto"/>
        <w:left w:val="none" w:sz="0" w:space="0" w:color="auto"/>
        <w:bottom w:val="none" w:sz="0" w:space="0" w:color="auto"/>
        <w:right w:val="none" w:sz="0" w:space="0" w:color="auto"/>
      </w:divBdr>
    </w:div>
    <w:div w:id="394549148">
      <w:bodyDiv w:val="1"/>
      <w:marLeft w:val="0"/>
      <w:marRight w:val="0"/>
      <w:marTop w:val="0"/>
      <w:marBottom w:val="0"/>
      <w:divBdr>
        <w:top w:val="none" w:sz="0" w:space="0" w:color="auto"/>
        <w:left w:val="none" w:sz="0" w:space="0" w:color="auto"/>
        <w:bottom w:val="none" w:sz="0" w:space="0" w:color="auto"/>
        <w:right w:val="none" w:sz="0" w:space="0" w:color="auto"/>
      </w:divBdr>
    </w:div>
    <w:div w:id="399254650">
      <w:bodyDiv w:val="1"/>
      <w:marLeft w:val="0"/>
      <w:marRight w:val="0"/>
      <w:marTop w:val="0"/>
      <w:marBottom w:val="0"/>
      <w:divBdr>
        <w:top w:val="none" w:sz="0" w:space="0" w:color="auto"/>
        <w:left w:val="none" w:sz="0" w:space="0" w:color="auto"/>
        <w:bottom w:val="none" w:sz="0" w:space="0" w:color="auto"/>
        <w:right w:val="none" w:sz="0" w:space="0" w:color="auto"/>
      </w:divBdr>
    </w:div>
    <w:div w:id="413940644">
      <w:bodyDiv w:val="1"/>
      <w:marLeft w:val="0"/>
      <w:marRight w:val="0"/>
      <w:marTop w:val="0"/>
      <w:marBottom w:val="0"/>
      <w:divBdr>
        <w:top w:val="none" w:sz="0" w:space="0" w:color="auto"/>
        <w:left w:val="none" w:sz="0" w:space="0" w:color="auto"/>
        <w:bottom w:val="none" w:sz="0" w:space="0" w:color="auto"/>
        <w:right w:val="none" w:sz="0" w:space="0" w:color="auto"/>
      </w:divBdr>
    </w:div>
    <w:div w:id="453183288">
      <w:bodyDiv w:val="1"/>
      <w:marLeft w:val="0"/>
      <w:marRight w:val="0"/>
      <w:marTop w:val="0"/>
      <w:marBottom w:val="0"/>
      <w:divBdr>
        <w:top w:val="none" w:sz="0" w:space="0" w:color="auto"/>
        <w:left w:val="none" w:sz="0" w:space="0" w:color="auto"/>
        <w:bottom w:val="none" w:sz="0" w:space="0" w:color="auto"/>
        <w:right w:val="none" w:sz="0" w:space="0" w:color="auto"/>
      </w:divBdr>
    </w:div>
    <w:div w:id="462429173">
      <w:bodyDiv w:val="1"/>
      <w:marLeft w:val="0"/>
      <w:marRight w:val="0"/>
      <w:marTop w:val="0"/>
      <w:marBottom w:val="0"/>
      <w:divBdr>
        <w:top w:val="none" w:sz="0" w:space="0" w:color="auto"/>
        <w:left w:val="none" w:sz="0" w:space="0" w:color="auto"/>
        <w:bottom w:val="none" w:sz="0" w:space="0" w:color="auto"/>
        <w:right w:val="none" w:sz="0" w:space="0" w:color="auto"/>
      </w:divBdr>
    </w:div>
    <w:div w:id="469442353">
      <w:bodyDiv w:val="1"/>
      <w:marLeft w:val="0"/>
      <w:marRight w:val="0"/>
      <w:marTop w:val="0"/>
      <w:marBottom w:val="0"/>
      <w:divBdr>
        <w:top w:val="none" w:sz="0" w:space="0" w:color="auto"/>
        <w:left w:val="none" w:sz="0" w:space="0" w:color="auto"/>
        <w:bottom w:val="none" w:sz="0" w:space="0" w:color="auto"/>
        <w:right w:val="none" w:sz="0" w:space="0" w:color="auto"/>
      </w:divBdr>
    </w:div>
    <w:div w:id="481627798">
      <w:bodyDiv w:val="1"/>
      <w:marLeft w:val="0"/>
      <w:marRight w:val="0"/>
      <w:marTop w:val="0"/>
      <w:marBottom w:val="0"/>
      <w:divBdr>
        <w:top w:val="none" w:sz="0" w:space="0" w:color="auto"/>
        <w:left w:val="none" w:sz="0" w:space="0" w:color="auto"/>
        <w:bottom w:val="none" w:sz="0" w:space="0" w:color="auto"/>
        <w:right w:val="none" w:sz="0" w:space="0" w:color="auto"/>
      </w:divBdr>
    </w:div>
    <w:div w:id="500854067">
      <w:bodyDiv w:val="1"/>
      <w:marLeft w:val="0"/>
      <w:marRight w:val="0"/>
      <w:marTop w:val="0"/>
      <w:marBottom w:val="0"/>
      <w:divBdr>
        <w:top w:val="none" w:sz="0" w:space="0" w:color="auto"/>
        <w:left w:val="none" w:sz="0" w:space="0" w:color="auto"/>
        <w:bottom w:val="none" w:sz="0" w:space="0" w:color="auto"/>
        <w:right w:val="none" w:sz="0" w:space="0" w:color="auto"/>
      </w:divBdr>
    </w:div>
    <w:div w:id="506095159">
      <w:bodyDiv w:val="1"/>
      <w:marLeft w:val="0"/>
      <w:marRight w:val="0"/>
      <w:marTop w:val="0"/>
      <w:marBottom w:val="0"/>
      <w:divBdr>
        <w:top w:val="none" w:sz="0" w:space="0" w:color="auto"/>
        <w:left w:val="none" w:sz="0" w:space="0" w:color="auto"/>
        <w:bottom w:val="none" w:sz="0" w:space="0" w:color="auto"/>
        <w:right w:val="none" w:sz="0" w:space="0" w:color="auto"/>
      </w:divBdr>
    </w:div>
    <w:div w:id="511997291">
      <w:bodyDiv w:val="1"/>
      <w:marLeft w:val="0"/>
      <w:marRight w:val="0"/>
      <w:marTop w:val="0"/>
      <w:marBottom w:val="0"/>
      <w:divBdr>
        <w:top w:val="none" w:sz="0" w:space="0" w:color="auto"/>
        <w:left w:val="none" w:sz="0" w:space="0" w:color="auto"/>
        <w:bottom w:val="none" w:sz="0" w:space="0" w:color="auto"/>
        <w:right w:val="none" w:sz="0" w:space="0" w:color="auto"/>
      </w:divBdr>
    </w:div>
    <w:div w:id="513736931">
      <w:bodyDiv w:val="1"/>
      <w:marLeft w:val="0"/>
      <w:marRight w:val="0"/>
      <w:marTop w:val="0"/>
      <w:marBottom w:val="0"/>
      <w:divBdr>
        <w:top w:val="none" w:sz="0" w:space="0" w:color="auto"/>
        <w:left w:val="none" w:sz="0" w:space="0" w:color="auto"/>
        <w:bottom w:val="none" w:sz="0" w:space="0" w:color="auto"/>
        <w:right w:val="none" w:sz="0" w:space="0" w:color="auto"/>
      </w:divBdr>
    </w:div>
    <w:div w:id="531578186">
      <w:bodyDiv w:val="1"/>
      <w:marLeft w:val="0"/>
      <w:marRight w:val="0"/>
      <w:marTop w:val="0"/>
      <w:marBottom w:val="0"/>
      <w:divBdr>
        <w:top w:val="none" w:sz="0" w:space="0" w:color="auto"/>
        <w:left w:val="none" w:sz="0" w:space="0" w:color="auto"/>
        <w:bottom w:val="none" w:sz="0" w:space="0" w:color="auto"/>
        <w:right w:val="none" w:sz="0" w:space="0" w:color="auto"/>
      </w:divBdr>
    </w:div>
    <w:div w:id="543831621">
      <w:bodyDiv w:val="1"/>
      <w:marLeft w:val="0"/>
      <w:marRight w:val="0"/>
      <w:marTop w:val="0"/>
      <w:marBottom w:val="0"/>
      <w:divBdr>
        <w:top w:val="none" w:sz="0" w:space="0" w:color="auto"/>
        <w:left w:val="none" w:sz="0" w:space="0" w:color="auto"/>
        <w:bottom w:val="none" w:sz="0" w:space="0" w:color="auto"/>
        <w:right w:val="none" w:sz="0" w:space="0" w:color="auto"/>
      </w:divBdr>
    </w:div>
    <w:div w:id="598560444">
      <w:bodyDiv w:val="1"/>
      <w:marLeft w:val="0"/>
      <w:marRight w:val="0"/>
      <w:marTop w:val="0"/>
      <w:marBottom w:val="0"/>
      <w:divBdr>
        <w:top w:val="none" w:sz="0" w:space="0" w:color="auto"/>
        <w:left w:val="none" w:sz="0" w:space="0" w:color="auto"/>
        <w:bottom w:val="none" w:sz="0" w:space="0" w:color="auto"/>
        <w:right w:val="none" w:sz="0" w:space="0" w:color="auto"/>
      </w:divBdr>
    </w:div>
    <w:div w:id="601425561">
      <w:bodyDiv w:val="1"/>
      <w:marLeft w:val="0"/>
      <w:marRight w:val="0"/>
      <w:marTop w:val="0"/>
      <w:marBottom w:val="0"/>
      <w:divBdr>
        <w:top w:val="none" w:sz="0" w:space="0" w:color="auto"/>
        <w:left w:val="none" w:sz="0" w:space="0" w:color="auto"/>
        <w:bottom w:val="none" w:sz="0" w:space="0" w:color="auto"/>
        <w:right w:val="none" w:sz="0" w:space="0" w:color="auto"/>
      </w:divBdr>
    </w:div>
    <w:div w:id="615529828">
      <w:bodyDiv w:val="1"/>
      <w:marLeft w:val="0"/>
      <w:marRight w:val="0"/>
      <w:marTop w:val="0"/>
      <w:marBottom w:val="0"/>
      <w:divBdr>
        <w:top w:val="none" w:sz="0" w:space="0" w:color="auto"/>
        <w:left w:val="none" w:sz="0" w:space="0" w:color="auto"/>
        <w:bottom w:val="none" w:sz="0" w:space="0" w:color="auto"/>
        <w:right w:val="none" w:sz="0" w:space="0" w:color="auto"/>
      </w:divBdr>
    </w:div>
    <w:div w:id="621110332">
      <w:bodyDiv w:val="1"/>
      <w:marLeft w:val="0"/>
      <w:marRight w:val="0"/>
      <w:marTop w:val="0"/>
      <w:marBottom w:val="0"/>
      <w:divBdr>
        <w:top w:val="none" w:sz="0" w:space="0" w:color="auto"/>
        <w:left w:val="none" w:sz="0" w:space="0" w:color="auto"/>
        <w:bottom w:val="none" w:sz="0" w:space="0" w:color="auto"/>
        <w:right w:val="none" w:sz="0" w:space="0" w:color="auto"/>
      </w:divBdr>
    </w:div>
    <w:div w:id="627515666">
      <w:bodyDiv w:val="1"/>
      <w:marLeft w:val="0"/>
      <w:marRight w:val="0"/>
      <w:marTop w:val="0"/>
      <w:marBottom w:val="0"/>
      <w:divBdr>
        <w:top w:val="none" w:sz="0" w:space="0" w:color="auto"/>
        <w:left w:val="none" w:sz="0" w:space="0" w:color="auto"/>
        <w:bottom w:val="none" w:sz="0" w:space="0" w:color="auto"/>
        <w:right w:val="none" w:sz="0" w:space="0" w:color="auto"/>
      </w:divBdr>
    </w:div>
    <w:div w:id="671765625">
      <w:bodyDiv w:val="1"/>
      <w:marLeft w:val="0"/>
      <w:marRight w:val="0"/>
      <w:marTop w:val="0"/>
      <w:marBottom w:val="0"/>
      <w:divBdr>
        <w:top w:val="none" w:sz="0" w:space="0" w:color="auto"/>
        <w:left w:val="none" w:sz="0" w:space="0" w:color="auto"/>
        <w:bottom w:val="none" w:sz="0" w:space="0" w:color="auto"/>
        <w:right w:val="none" w:sz="0" w:space="0" w:color="auto"/>
      </w:divBdr>
    </w:div>
    <w:div w:id="689598984">
      <w:bodyDiv w:val="1"/>
      <w:marLeft w:val="0"/>
      <w:marRight w:val="0"/>
      <w:marTop w:val="0"/>
      <w:marBottom w:val="0"/>
      <w:divBdr>
        <w:top w:val="none" w:sz="0" w:space="0" w:color="auto"/>
        <w:left w:val="none" w:sz="0" w:space="0" w:color="auto"/>
        <w:bottom w:val="none" w:sz="0" w:space="0" w:color="auto"/>
        <w:right w:val="none" w:sz="0" w:space="0" w:color="auto"/>
      </w:divBdr>
    </w:div>
    <w:div w:id="700399449">
      <w:bodyDiv w:val="1"/>
      <w:marLeft w:val="0"/>
      <w:marRight w:val="0"/>
      <w:marTop w:val="0"/>
      <w:marBottom w:val="0"/>
      <w:divBdr>
        <w:top w:val="none" w:sz="0" w:space="0" w:color="auto"/>
        <w:left w:val="none" w:sz="0" w:space="0" w:color="auto"/>
        <w:bottom w:val="none" w:sz="0" w:space="0" w:color="auto"/>
        <w:right w:val="none" w:sz="0" w:space="0" w:color="auto"/>
      </w:divBdr>
    </w:div>
    <w:div w:id="706638578">
      <w:bodyDiv w:val="1"/>
      <w:marLeft w:val="0"/>
      <w:marRight w:val="0"/>
      <w:marTop w:val="0"/>
      <w:marBottom w:val="0"/>
      <w:divBdr>
        <w:top w:val="none" w:sz="0" w:space="0" w:color="auto"/>
        <w:left w:val="none" w:sz="0" w:space="0" w:color="auto"/>
        <w:bottom w:val="none" w:sz="0" w:space="0" w:color="auto"/>
        <w:right w:val="none" w:sz="0" w:space="0" w:color="auto"/>
      </w:divBdr>
    </w:div>
    <w:div w:id="722486686">
      <w:bodyDiv w:val="1"/>
      <w:marLeft w:val="0"/>
      <w:marRight w:val="0"/>
      <w:marTop w:val="0"/>
      <w:marBottom w:val="0"/>
      <w:divBdr>
        <w:top w:val="none" w:sz="0" w:space="0" w:color="auto"/>
        <w:left w:val="none" w:sz="0" w:space="0" w:color="auto"/>
        <w:bottom w:val="none" w:sz="0" w:space="0" w:color="auto"/>
        <w:right w:val="none" w:sz="0" w:space="0" w:color="auto"/>
      </w:divBdr>
    </w:div>
    <w:div w:id="731926664">
      <w:bodyDiv w:val="1"/>
      <w:marLeft w:val="0"/>
      <w:marRight w:val="0"/>
      <w:marTop w:val="0"/>
      <w:marBottom w:val="0"/>
      <w:divBdr>
        <w:top w:val="none" w:sz="0" w:space="0" w:color="auto"/>
        <w:left w:val="none" w:sz="0" w:space="0" w:color="auto"/>
        <w:bottom w:val="none" w:sz="0" w:space="0" w:color="auto"/>
        <w:right w:val="none" w:sz="0" w:space="0" w:color="auto"/>
      </w:divBdr>
    </w:div>
    <w:div w:id="743187189">
      <w:bodyDiv w:val="1"/>
      <w:marLeft w:val="0"/>
      <w:marRight w:val="0"/>
      <w:marTop w:val="0"/>
      <w:marBottom w:val="0"/>
      <w:divBdr>
        <w:top w:val="none" w:sz="0" w:space="0" w:color="auto"/>
        <w:left w:val="none" w:sz="0" w:space="0" w:color="auto"/>
        <w:bottom w:val="none" w:sz="0" w:space="0" w:color="auto"/>
        <w:right w:val="none" w:sz="0" w:space="0" w:color="auto"/>
      </w:divBdr>
    </w:div>
    <w:div w:id="749085531">
      <w:bodyDiv w:val="1"/>
      <w:marLeft w:val="0"/>
      <w:marRight w:val="0"/>
      <w:marTop w:val="0"/>
      <w:marBottom w:val="0"/>
      <w:divBdr>
        <w:top w:val="none" w:sz="0" w:space="0" w:color="auto"/>
        <w:left w:val="none" w:sz="0" w:space="0" w:color="auto"/>
        <w:bottom w:val="none" w:sz="0" w:space="0" w:color="auto"/>
        <w:right w:val="none" w:sz="0" w:space="0" w:color="auto"/>
      </w:divBdr>
    </w:div>
    <w:div w:id="751045920">
      <w:bodyDiv w:val="1"/>
      <w:marLeft w:val="0"/>
      <w:marRight w:val="0"/>
      <w:marTop w:val="0"/>
      <w:marBottom w:val="0"/>
      <w:divBdr>
        <w:top w:val="none" w:sz="0" w:space="0" w:color="auto"/>
        <w:left w:val="none" w:sz="0" w:space="0" w:color="auto"/>
        <w:bottom w:val="none" w:sz="0" w:space="0" w:color="auto"/>
        <w:right w:val="none" w:sz="0" w:space="0" w:color="auto"/>
      </w:divBdr>
    </w:div>
    <w:div w:id="770665213">
      <w:bodyDiv w:val="1"/>
      <w:marLeft w:val="0"/>
      <w:marRight w:val="0"/>
      <w:marTop w:val="0"/>
      <w:marBottom w:val="0"/>
      <w:divBdr>
        <w:top w:val="none" w:sz="0" w:space="0" w:color="auto"/>
        <w:left w:val="none" w:sz="0" w:space="0" w:color="auto"/>
        <w:bottom w:val="none" w:sz="0" w:space="0" w:color="auto"/>
        <w:right w:val="none" w:sz="0" w:space="0" w:color="auto"/>
      </w:divBdr>
    </w:div>
    <w:div w:id="813520241">
      <w:bodyDiv w:val="1"/>
      <w:marLeft w:val="0"/>
      <w:marRight w:val="0"/>
      <w:marTop w:val="0"/>
      <w:marBottom w:val="0"/>
      <w:divBdr>
        <w:top w:val="none" w:sz="0" w:space="0" w:color="auto"/>
        <w:left w:val="none" w:sz="0" w:space="0" w:color="auto"/>
        <w:bottom w:val="none" w:sz="0" w:space="0" w:color="auto"/>
        <w:right w:val="none" w:sz="0" w:space="0" w:color="auto"/>
      </w:divBdr>
    </w:div>
    <w:div w:id="821388170">
      <w:bodyDiv w:val="1"/>
      <w:marLeft w:val="0"/>
      <w:marRight w:val="0"/>
      <w:marTop w:val="0"/>
      <w:marBottom w:val="0"/>
      <w:divBdr>
        <w:top w:val="none" w:sz="0" w:space="0" w:color="auto"/>
        <w:left w:val="none" w:sz="0" w:space="0" w:color="auto"/>
        <w:bottom w:val="none" w:sz="0" w:space="0" w:color="auto"/>
        <w:right w:val="none" w:sz="0" w:space="0" w:color="auto"/>
      </w:divBdr>
    </w:div>
    <w:div w:id="827550147">
      <w:bodyDiv w:val="1"/>
      <w:marLeft w:val="0"/>
      <w:marRight w:val="0"/>
      <w:marTop w:val="0"/>
      <w:marBottom w:val="0"/>
      <w:divBdr>
        <w:top w:val="none" w:sz="0" w:space="0" w:color="auto"/>
        <w:left w:val="none" w:sz="0" w:space="0" w:color="auto"/>
        <w:bottom w:val="none" w:sz="0" w:space="0" w:color="auto"/>
        <w:right w:val="none" w:sz="0" w:space="0" w:color="auto"/>
      </w:divBdr>
    </w:div>
    <w:div w:id="835344240">
      <w:bodyDiv w:val="1"/>
      <w:marLeft w:val="0"/>
      <w:marRight w:val="0"/>
      <w:marTop w:val="0"/>
      <w:marBottom w:val="0"/>
      <w:divBdr>
        <w:top w:val="none" w:sz="0" w:space="0" w:color="auto"/>
        <w:left w:val="none" w:sz="0" w:space="0" w:color="auto"/>
        <w:bottom w:val="none" w:sz="0" w:space="0" w:color="auto"/>
        <w:right w:val="none" w:sz="0" w:space="0" w:color="auto"/>
      </w:divBdr>
    </w:div>
    <w:div w:id="851070164">
      <w:bodyDiv w:val="1"/>
      <w:marLeft w:val="0"/>
      <w:marRight w:val="0"/>
      <w:marTop w:val="0"/>
      <w:marBottom w:val="0"/>
      <w:divBdr>
        <w:top w:val="none" w:sz="0" w:space="0" w:color="auto"/>
        <w:left w:val="none" w:sz="0" w:space="0" w:color="auto"/>
        <w:bottom w:val="none" w:sz="0" w:space="0" w:color="auto"/>
        <w:right w:val="none" w:sz="0" w:space="0" w:color="auto"/>
      </w:divBdr>
    </w:div>
    <w:div w:id="875701559">
      <w:bodyDiv w:val="1"/>
      <w:marLeft w:val="0"/>
      <w:marRight w:val="0"/>
      <w:marTop w:val="0"/>
      <w:marBottom w:val="0"/>
      <w:divBdr>
        <w:top w:val="none" w:sz="0" w:space="0" w:color="auto"/>
        <w:left w:val="none" w:sz="0" w:space="0" w:color="auto"/>
        <w:bottom w:val="none" w:sz="0" w:space="0" w:color="auto"/>
        <w:right w:val="none" w:sz="0" w:space="0" w:color="auto"/>
      </w:divBdr>
    </w:div>
    <w:div w:id="889730723">
      <w:bodyDiv w:val="1"/>
      <w:marLeft w:val="0"/>
      <w:marRight w:val="0"/>
      <w:marTop w:val="0"/>
      <w:marBottom w:val="0"/>
      <w:divBdr>
        <w:top w:val="none" w:sz="0" w:space="0" w:color="auto"/>
        <w:left w:val="none" w:sz="0" w:space="0" w:color="auto"/>
        <w:bottom w:val="none" w:sz="0" w:space="0" w:color="auto"/>
        <w:right w:val="none" w:sz="0" w:space="0" w:color="auto"/>
      </w:divBdr>
    </w:div>
    <w:div w:id="915355889">
      <w:bodyDiv w:val="1"/>
      <w:marLeft w:val="0"/>
      <w:marRight w:val="0"/>
      <w:marTop w:val="0"/>
      <w:marBottom w:val="0"/>
      <w:divBdr>
        <w:top w:val="none" w:sz="0" w:space="0" w:color="auto"/>
        <w:left w:val="none" w:sz="0" w:space="0" w:color="auto"/>
        <w:bottom w:val="none" w:sz="0" w:space="0" w:color="auto"/>
        <w:right w:val="none" w:sz="0" w:space="0" w:color="auto"/>
      </w:divBdr>
    </w:div>
    <w:div w:id="928391668">
      <w:bodyDiv w:val="1"/>
      <w:marLeft w:val="0"/>
      <w:marRight w:val="0"/>
      <w:marTop w:val="0"/>
      <w:marBottom w:val="0"/>
      <w:divBdr>
        <w:top w:val="none" w:sz="0" w:space="0" w:color="auto"/>
        <w:left w:val="none" w:sz="0" w:space="0" w:color="auto"/>
        <w:bottom w:val="none" w:sz="0" w:space="0" w:color="auto"/>
        <w:right w:val="none" w:sz="0" w:space="0" w:color="auto"/>
      </w:divBdr>
    </w:div>
    <w:div w:id="930505679">
      <w:bodyDiv w:val="1"/>
      <w:marLeft w:val="0"/>
      <w:marRight w:val="0"/>
      <w:marTop w:val="0"/>
      <w:marBottom w:val="0"/>
      <w:divBdr>
        <w:top w:val="none" w:sz="0" w:space="0" w:color="auto"/>
        <w:left w:val="none" w:sz="0" w:space="0" w:color="auto"/>
        <w:bottom w:val="none" w:sz="0" w:space="0" w:color="auto"/>
        <w:right w:val="none" w:sz="0" w:space="0" w:color="auto"/>
      </w:divBdr>
    </w:div>
    <w:div w:id="987898108">
      <w:bodyDiv w:val="1"/>
      <w:marLeft w:val="0"/>
      <w:marRight w:val="0"/>
      <w:marTop w:val="0"/>
      <w:marBottom w:val="0"/>
      <w:divBdr>
        <w:top w:val="none" w:sz="0" w:space="0" w:color="auto"/>
        <w:left w:val="none" w:sz="0" w:space="0" w:color="auto"/>
        <w:bottom w:val="none" w:sz="0" w:space="0" w:color="auto"/>
        <w:right w:val="none" w:sz="0" w:space="0" w:color="auto"/>
      </w:divBdr>
    </w:div>
    <w:div w:id="994727530">
      <w:bodyDiv w:val="1"/>
      <w:marLeft w:val="0"/>
      <w:marRight w:val="0"/>
      <w:marTop w:val="0"/>
      <w:marBottom w:val="0"/>
      <w:divBdr>
        <w:top w:val="none" w:sz="0" w:space="0" w:color="auto"/>
        <w:left w:val="none" w:sz="0" w:space="0" w:color="auto"/>
        <w:bottom w:val="none" w:sz="0" w:space="0" w:color="auto"/>
        <w:right w:val="none" w:sz="0" w:space="0" w:color="auto"/>
      </w:divBdr>
    </w:div>
    <w:div w:id="1006903746">
      <w:bodyDiv w:val="1"/>
      <w:marLeft w:val="0"/>
      <w:marRight w:val="0"/>
      <w:marTop w:val="0"/>
      <w:marBottom w:val="0"/>
      <w:divBdr>
        <w:top w:val="none" w:sz="0" w:space="0" w:color="auto"/>
        <w:left w:val="none" w:sz="0" w:space="0" w:color="auto"/>
        <w:bottom w:val="none" w:sz="0" w:space="0" w:color="auto"/>
        <w:right w:val="none" w:sz="0" w:space="0" w:color="auto"/>
      </w:divBdr>
    </w:div>
    <w:div w:id="1073313944">
      <w:bodyDiv w:val="1"/>
      <w:marLeft w:val="0"/>
      <w:marRight w:val="0"/>
      <w:marTop w:val="0"/>
      <w:marBottom w:val="0"/>
      <w:divBdr>
        <w:top w:val="none" w:sz="0" w:space="0" w:color="auto"/>
        <w:left w:val="none" w:sz="0" w:space="0" w:color="auto"/>
        <w:bottom w:val="none" w:sz="0" w:space="0" w:color="auto"/>
        <w:right w:val="none" w:sz="0" w:space="0" w:color="auto"/>
      </w:divBdr>
    </w:div>
    <w:div w:id="1089812881">
      <w:bodyDiv w:val="1"/>
      <w:marLeft w:val="0"/>
      <w:marRight w:val="0"/>
      <w:marTop w:val="0"/>
      <w:marBottom w:val="0"/>
      <w:divBdr>
        <w:top w:val="none" w:sz="0" w:space="0" w:color="auto"/>
        <w:left w:val="none" w:sz="0" w:space="0" w:color="auto"/>
        <w:bottom w:val="none" w:sz="0" w:space="0" w:color="auto"/>
        <w:right w:val="none" w:sz="0" w:space="0" w:color="auto"/>
      </w:divBdr>
    </w:div>
    <w:div w:id="1134979964">
      <w:bodyDiv w:val="1"/>
      <w:marLeft w:val="0"/>
      <w:marRight w:val="0"/>
      <w:marTop w:val="0"/>
      <w:marBottom w:val="0"/>
      <w:divBdr>
        <w:top w:val="none" w:sz="0" w:space="0" w:color="auto"/>
        <w:left w:val="none" w:sz="0" w:space="0" w:color="auto"/>
        <w:bottom w:val="none" w:sz="0" w:space="0" w:color="auto"/>
        <w:right w:val="none" w:sz="0" w:space="0" w:color="auto"/>
      </w:divBdr>
    </w:div>
    <w:div w:id="1145316981">
      <w:bodyDiv w:val="1"/>
      <w:marLeft w:val="0"/>
      <w:marRight w:val="0"/>
      <w:marTop w:val="0"/>
      <w:marBottom w:val="0"/>
      <w:divBdr>
        <w:top w:val="none" w:sz="0" w:space="0" w:color="auto"/>
        <w:left w:val="none" w:sz="0" w:space="0" w:color="auto"/>
        <w:bottom w:val="none" w:sz="0" w:space="0" w:color="auto"/>
        <w:right w:val="none" w:sz="0" w:space="0" w:color="auto"/>
      </w:divBdr>
    </w:div>
    <w:div w:id="1162235327">
      <w:bodyDiv w:val="1"/>
      <w:marLeft w:val="0"/>
      <w:marRight w:val="0"/>
      <w:marTop w:val="0"/>
      <w:marBottom w:val="0"/>
      <w:divBdr>
        <w:top w:val="none" w:sz="0" w:space="0" w:color="auto"/>
        <w:left w:val="none" w:sz="0" w:space="0" w:color="auto"/>
        <w:bottom w:val="none" w:sz="0" w:space="0" w:color="auto"/>
        <w:right w:val="none" w:sz="0" w:space="0" w:color="auto"/>
      </w:divBdr>
    </w:div>
    <w:div w:id="1170439428">
      <w:bodyDiv w:val="1"/>
      <w:marLeft w:val="0"/>
      <w:marRight w:val="0"/>
      <w:marTop w:val="0"/>
      <w:marBottom w:val="0"/>
      <w:divBdr>
        <w:top w:val="none" w:sz="0" w:space="0" w:color="auto"/>
        <w:left w:val="none" w:sz="0" w:space="0" w:color="auto"/>
        <w:bottom w:val="none" w:sz="0" w:space="0" w:color="auto"/>
        <w:right w:val="none" w:sz="0" w:space="0" w:color="auto"/>
      </w:divBdr>
    </w:div>
    <w:div w:id="1173229395">
      <w:bodyDiv w:val="1"/>
      <w:marLeft w:val="0"/>
      <w:marRight w:val="0"/>
      <w:marTop w:val="0"/>
      <w:marBottom w:val="0"/>
      <w:divBdr>
        <w:top w:val="none" w:sz="0" w:space="0" w:color="auto"/>
        <w:left w:val="none" w:sz="0" w:space="0" w:color="auto"/>
        <w:bottom w:val="none" w:sz="0" w:space="0" w:color="auto"/>
        <w:right w:val="none" w:sz="0" w:space="0" w:color="auto"/>
      </w:divBdr>
    </w:div>
    <w:div w:id="1237058064">
      <w:bodyDiv w:val="1"/>
      <w:marLeft w:val="0"/>
      <w:marRight w:val="0"/>
      <w:marTop w:val="0"/>
      <w:marBottom w:val="0"/>
      <w:divBdr>
        <w:top w:val="none" w:sz="0" w:space="0" w:color="auto"/>
        <w:left w:val="none" w:sz="0" w:space="0" w:color="auto"/>
        <w:bottom w:val="none" w:sz="0" w:space="0" w:color="auto"/>
        <w:right w:val="none" w:sz="0" w:space="0" w:color="auto"/>
      </w:divBdr>
    </w:div>
    <w:div w:id="1247543928">
      <w:bodyDiv w:val="1"/>
      <w:marLeft w:val="0"/>
      <w:marRight w:val="0"/>
      <w:marTop w:val="0"/>
      <w:marBottom w:val="0"/>
      <w:divBdr>
        <w:top w:val="none" w:sz="0" w:space="0" w:color="auto"/>
        <w:left w:val="none" w:sz="0" w:space="0" w:color="auto"/>
        <w:bottom w:val="none" w:sz="0" w:space="0" w:color="auto"/>
        <w:right w:val="none" w:sz="0" w:space="0" w:color="auto"/>
      </w:divBdr>
    </w:div>
    <w:div w:id="1264338680">
      <w:bodyDiv w:val="1"/>
      <w:marLeft w:val="0"/>
      <w:marRight w:val="0"/>
      <w:marTop w:val="0"/>
      <w:marBottom w:val="0"/>
      <w:divBdr>
        <w:top w:val="none" w:sz="0" w:space="0" w:color="auto"/>
        <w:left w:val="none" w:sz="0" w:space="0" w:color="auto"/>
        <w:bottom w:val="none" w:sz="0" w:space="0" w:color="auto"/>
        <w:right w:val="none" w:sz="0" w:space="0" w:color="auto"/>
      </w:divBdr>
    </w:div>
    <w:div w:id="1267351210">
      <w:bodyDiv w:val="1"/>
      <w:marLeft w:val="0"/>
      <w:marRight w:val="0"/>
      <w:marTop w:val="0"/>
      <w:marBottom w:val="0"/>
      <w:divBdr>
        <w:top w:val="none" w:sz="0" w:space="0" w:color="auto"/>
        <w:left w:val="none" w:sz="0" w:space="0" w:color="auto"/>
        <w:bottom w:val="none" w:sz="0" w:space="0" w:color="auto"/>
        <w:right w:val="none" w:sz="0" w:space="0" w:color="auto"/>
      </w:divBdr>
    </w:div>
    <w:div w:id="1307199667">
      <w:bodyDiv w:val="1"/>
      <w:marLeft w:val="0"/>
      <w:marRight w:val="0"/>
      <w:marTop w:val="0"/>
      <w:marBottom w:val="0"/>
      <w:divBdr>
        <w:top w:val="none" w:sz="0" w:space="0" w:color="auto"/>
        <w:left w:val="none" w:sz="0" w:space="0" w:color="auto"/>
        <w:bottom w:val="none" w:sz="0" w:space="0" w:color="auto"/>
        <w:right w:val="none" w:sz="0" w:space="0" w:color="auto"/>
      </w:divBdr>
    </w:div>
    <w:div w:id="1315988308">
      <w:bodyDiv w:val="1"/>
      <w:marLeft w:val="0"/>
      <w:marRight w:val="0"/>
      <w:marTop w:val="0"/>
      <w:marBottom w:val="0"/>
      <w:divBdr>
        <w:top w:val="none" w:sz="0" w:space="0" w:color="auto"/>
        <w:left w:val="none" w:sz="0" w:space="0" w:color="auto"/>
        <w:bottom w:val="none" w:sz="0" w:space="0" w:color="auto"/>
        <w:right w:val="none" w:sz="0" w:space="0" w:color="auto"/>
      </w:divBdr>
    </w:div>
    <w:div w:id="1319109670">
      <w:bodyDiv w:val="1"/>
      <w:marLeft w:val="0"/>
      <w:marRight w:val="0"/>
      <w:marTop w:val="0"/>
      <w:marBottom w:val="0"/>
      <w:divBdr>
        <w:top w:val="none" w:sz="0" w:space="0" w:color="auto"/>
        <w:left w:val="none" w:sz="0" w:space="0" w:color="auto"/>
        <w:bottom w:val="none" w:sz="0" w:space="0" w:color="auto"/>
        <w:right w:val="none" w:sz="0" w:space="0" w:color="auto"/>
      </w:divBdr>
    </w:div>
    <w:div w:id="1333332367">
      <w:bodyDiv w:val="1"/>
      <w:marLeft w:val="0"/>
      <w:marRight w:val="0"/>
      <w:marTop w:val="0"/>
      <w:marBottom w:val="0"/>
      <w:divBdr>
        <w:top w:val="none" w:sz="0" w:space="0" w:color="auto"/>
        <w:left w:val="none" w:sz="0" w:space="0" w:color="auto"/>
        <w:bottom w:val="none" w:sz="0" w:space="0" w:color="auto"/>
        <w:right w:val="none" w:sz="0" w:space="0" w:color="auto"/>
      </w:divBdr>
    </w:div>
    <w:div w:id="1347556092">
      <w:bodyDiv w:val="1"/>
      <w:marLeft w:val="0"/>
      <w:marRight w:val="0"/>
      <w:marTop w:val="0"/>
      <w:marBottom w:val="0"/>
      <w:divBdr>
        <w:top w:val="none" w:sz="0" w:space="0" w:color="auto"/>
        <w:left w:val="none" w:sz="0" w:space="0" w:color="auto"/>
        <w:bottom w:val="none" w:sz="0" w:space="0" w:color="auto"/>
        <w:right w:val="none" w:sz="0" w:space="0" w:color="auto"/>
      </w:divBdr>
    </w:div>
    <w:div w:id="1364557783">
      <w:bodyDiv w:val="1"/>
      <w:marLeft w:val="0"/>
      <w:marRight w:val="0"/>
      <w:marTop w:val="0"/>
      <w:marBottom w:val="0"/>
      <w:divBdr>
        <w:top w:val="none" w:sz="0" w:space="0" w:color="auto"/>
        <w:left w:val="none" w:sz="0" w:space="0" w:color="auto"/>
        <w:bottom w:val="none" w:sz="0" w:space="0" w:color="auto"/>
        <w:right w:val="none" w:sz="0" w:space="0" w:color="auto"/>
      </w:divBdr>
    </w:div>
    <w:div w:id="1365405996">
      <w:bodyDiv w:val="1"/>
      <w:marLeft w:val="0"/>
      <w:marRight w:val="0"/>
      <w:marTop w:val="0"/>
      <w:marBottom w:val="0"/>
      <w:divBdr>
        <w:top w:val="none" w:sz="0" w:space="0" w:color="auto"/>
        <w:left w:val="none" w:sz="0" w:space="0" w:color="auto"/>
        <w:bottom w:val="none" w:sz="0" w:space="0" w:color="auto"/>
        <w:right w:val="none" w:sz="0" w:space="0" w:color="auto"/>
      </w:divBdr>
    </w:div>
    <w:div w:id="1365600521">
      <w:bodyDiv w:val="1"/>
      <w:marLeft w:val="0"/>
      <w:marRight w:val="0"/>
      <w:marTop w:val="0"/>
      <w:marBottom w:val="0"/>
      <w:divBdr>
        <w:top w:val="none" w:sz="0" w:space="0" w:color="auto"/>
        <w:left w:val="none" w:sz="0" w:space="0" w:color="auto"/>
        <w:bottom w:val="none" w:sz="0" w:space="0" w:color="auto"/>
        <w:right w:val="none" w:sz="0" w:space="0" w:color="auto"/>
      </w:divBdr>
    </w:div>
    <w:div w:id="1381786904">
      <w:bodyDiv w:val="1"/>
      <w:marLeft w:val="0"/>
      <w:marRight w:val="0"/>
      <w:marTop w:val="0"/>
      <w:marBottom w:val="0"/>
      <w:divBdr>
        <w:top w:val="none" w:sz="0" w:space="0" w:color="auto"/>
        <w:left w:val="none" w:sz="0" w:space="0" w:color="auto"/>
        <w:bottom w:val="none" w:sz="0" w:space="0" w:color="auto"/>
        <w:right w:val="none" w:sz="0" w:space="0" w:color="auto"/>
      </w:divBdr>
    </w:div>
    <w:div w:id="1400060990">
      <w:bodyDiv w:val="1"/>
      <w:marLeft w:val="0"/>
      <w:marRight w:val="0"/>
      <w:marTop w:val="0"/>
      <w:marBottom w:val="0"/>
      <w:divBdr>
        <w:top w:val="none" w:sz="0" w:space="0" w:color="auto"/>
        <w:left w:val="none" w:sz="0" w:space="0" w:color="auto"/>
        <w:bottom w:val="none" w:sz="0" w:space="0" w:color="auto"/>
        <w:right w:val="none" w:sz="0" w:space="0" w:color="auto"/>
      </w:divBdr>
    </w:div>
    <w:div w:id="1402291797">
      <w:bodyDiv w:val="1"/>
      <w:marLeft w:val="0"/>
      <w:marRight w:val="0"/>
      <w:marTop w:val="0"/>
      <w:marBottom w:val="0"/>
      <w:divBdr>
        <w:top w:val="none" w:sz="0" w:space="0" w:color="auto"/>
        <w:left w:val="none" w:sz="0" w:space="0" w:color="auto"/>
        <w:bottom w:val="none" w:sz="0" w:space="0" w:color="auto"/>
        <w:right w:val="none" w:sz="0" w:space="0" w:color="auto"/>
      </w:divBdr>
    </w:div>
    <w:div w:id="1416586826">
      <w:bodyDiv w:val="1"/>
      <w:marLeft w:val="0"/>
      <w:marRight w:val="0"/>
      <w:marTop w:val="0"/>
      <w:marBottom w:val="0"/>
      <w:divBdr>
        <w:top w:val="none" w:sz="0" w:space="0" w:color="auto"/>
        <w:left w:val="none" w:sz="0" w:space="0" w:color="auto"/>
        <w:bottom w:val="none" w:sz="0" w:space="0" w:color="auto"/>
        <w:right w:val="none" w:sz="0" w:space="0" w:color="auto"/>
      </w:divBdr>
    </w:div>
    <w:div w:id="1420516540">
      <w:bodyDiv w:val="1"/>
      <w:marLeft w:val="0"/>
      <w:marRight w:val="0"/>
      <w:marTop w:val="0"/>
      <w:marBottom w:val="0"/>
      <w:divBdr>
        <w:top w:val="none" w:sz="0" w:space="0" w:color="auto"/>
        <w:left w:val="none" w:sz="0" w:space="0" w:color="auto"/>
        <w:bottom w:val="none" w:sz="0" w:space="0" w:color="auto"/>
        <w:right w:val="none" w:sz="0" w:space="0" w:color="auto"/>
      </w:divBdr>
    </w:div>
    <w:div w:id="1434324614">
      <w:bodyDiv w:val="1"/>
      <w:marLeft w:val="0"/>
      <w:marRight w:val="0"/>
      <w:marTop w:val="0"/>
      <w:marBottom w:val="0"/>
      <w:divBdr>
        <w:top w:val="none" w:sz="0" w:space="0" w:color="auto"/>
        <w:left w:val="none" w:sz="0" w:space="0" w:color="auto"/>
        <w:bottom w:val="none" w:sz="0" w:space="0" w:color="auto"/>
        <w:right w:val="none" w:sz="0" w:space="0" w:color="auto"/>
      </w:divBdr>
    </w:div>
    <w:div w:id="1439565373">
      <w:bodyDiv w:val="1"/>
      <w:marLeft w:val="0"/>
      <w:marRight w:val="0"/>
      <w:marTop w:val="0"/>
      <w:marBottom w:val="0"/>
      <w:divBdr>
        <w:top w:val="none" w:sz="0" w:space="0" w:color="auto"/>
        <w:left w:val="none" w:sz="0" w:space="0" w:color="auto"/>
        <w:bottom w:val="none" w:sz="0" w:space="0" w:color="auto"/>
        <w:right w:val="none" w:sz="0" w:space="0" w:color="auto"/>
      </w:divBdr>
    </w:div>
    <w:div w:id="1441410150">
      <w:bodyDiv w:val="1"/>
      <w:marLeft w:val="0"/>
      <w:marRight w:val="0"/>
      <w:marTop w:val="0"/>
      <w:marBottom w:val="0"/>
      <w:divBdr>
        <w:top w:val="none" w:sz="0" w:space="0" w:color="auto"/>
        <w:left w:val="none" w:sz="0" w:space="0" w:color="auto"/>
        <w:bottom w:val="none" w:sz="0" w:space="0" w:color="auto"/>
        <w:right w:val="none" w:sz="0" w:space="0" w:color="auto"/>
      </w:divBdr>
    </w:div>
    <w:div w:id="1453355795">
      <w:bodyDiv w:val="1"/>
      <w:marLeft w:val="0"/>
      <w:marRight w:val="0"/>
      <w:marTop w:val="0"/>
      <w:marBottom w:val="0"/>
      <w:divBdr>
        <w:top w:val="none" w:sz="0" w:space="0" w:color="auto"/>
        <w:left w:val="none" w:sz="0" w:space="0" w:color="auto"/>
        <w:bottom w:val="none" w:sz="0" w:space="0" w:color="auto"/>
        <w:right w:val="none" w:sz="0" w:space="0" w:color="auto"/>
      </w:divBdr>
    </w:div>
    <w:div w:id="1455440267">
      <w:bodyDiv w:val="1"/>
      <w:marLeft w:val="0"/>
      <w:marRight w:val="0"/>
      <w:marTop w:val="0"/>
      <w:marBottom w:val="0"/>
      <w:divBdr>
        <w:top w:val="none" w:sz="0" w:space="0" w:color="auto"/>
        <w:left w:val="none" w:sz="0" w:space="0" w:color="auto"/>
        <w:bottom w:val="none" w:sz="0" w:space="0" w:color="auto"/>
        <w:right w:val="none" w:sz="0" w:space="0" w:color="auto"/>
      </w:divBdr>
    </w:div>
    <w:div w:id="1509758998">
      <w:bodyDiv w:val="1"/>
      <w:marLeft w:val="0"/>
      <w:marRight w:val="0"/>
      <w:marTop w:val="0"/>
      <w:marBottom w:val="0"/>
      <w:divBdr>
        <w:top w:val="none" w:sz="0" w:space="0" w:color="auto"/>
        <w:left w:val="none" w:sz="0" w:space="0" w:color="auto"/>
        <w:bottom w:val="none" w:sz="0" w:space="0" w:color="auto"/>
        <w:right w:val="none" w:sz="0" w:space="0" w:color="auto"/>
      </w:divBdr>
    </w:div>
    <w:div w:id="1531064842">
      <w:bodyDiv w:val="1"/>
      <w:marLeft w:val="0"/>
      <w:marRight w:val="0"/>
      <w:marTop w:val="0"/>
      <w:marBottom w:val="0"/>
      <w:divBdr>
        <w:top w:val="none" w:sz="0" w:space="0" w:color="auto"/>
        <w:left w:val="none" w:sz="0" w:space="0" w:color="auto"/>
        <w:bottom w:val="none" w:sz="0" w:space="0" w:color="auto"/>
        <w:right w:val="none" w:sz="0" w:space="0" w:color="auto"/>
      </w:divBdr>
    </w:div>
    <w:div w:id="1535189390">
      <w:bodyDiv w:val="1"/>
      <w:marLeft w:val="0"/>
      <w:marRight w:val="0"/>
      <w:marTop w:val="0"/>
      <w:marBottom w:val="0"/>
      <w:divBdr>
        <w:top w:val="none" w:sz="0" w:space="0" w:color="auto"/>
        <w:left w:val="none" w:sz="0" w:space="0" w:color="auto"/>
        <w:bottom w:val="none" w:sz="0" w:space="0" w:color="auto"/>
        <w:right w:val="none" w:sz="0" w:space="0" w:color="auto"/>
      </w:divBdr>
    </w:div>
    <w:div w:id="1540318385">
      <w:bodyDiv w:val="1"/>
      <w:marLeft w:val="0"/>
      <w:marRight w:val="0"/>
      <w:marTop w:val="0"/>
      <w:marBottom w:val="0"/>
      <w:divBdr>
        <w:top w:val="none" w:sz="0" w:space="0" w:color="auto"/>
        <w:left w:val="none" w:sz="0" w:space="0" w:color="auto"/>
        <w:bottom w:val="none" w:sz="0" w:space="0" w:color="auto"/>
        <w:right w:val="none" w:sz="0" w:space="0" w:color="auto"/>
      </w:divBdr>
    </w:div>
    <w:div w:id="1540780876">
      <w:bodyDiv w:val="1"/>
      <w:marLeft w:val="0"/>
      <w:marRight w:val="0"/>
      <w:marTop w:val="0"/>
      <w:marBottom w:val="0"/>
      <w:divBdr>
        <w:top w:val="none" w:sz="0" w:space="0" w:color="auto"/>
        <w:left w:val="none" w:sz="0" w:space="0" w:color="auto"/>
        <w:bottom w:val="none" w:sz="0" w:space="0" w:color="auto"/>
        <w:right w:val="none" w:sz="0" w:space="0" w:color="auto"/>
      </w:divBdr>
    </w:div>
    <w:div w:id="1545368865">
      <w:bodyDiv w:val="1"/>
      <w:marLeft w:val="0"/>
      <w:marRight w:val="0"/>
      <w:marTop w:val="0"/>
      <w:marBottom w:val="0"/>
      <w:divBdr>
        <w:top w:val="none" w:sz="0" w:space="0" w:color="auto"/>
        <w:left w:val="none" w:sz="0" w:space="0" w:color="auto"/>
        <w:bottom w:val="none" w:sz="0" w:space="0" w:color="auto"/>
        <w:right w:val="none" w:sz="0" w:space="0" w:color="auto"/>
      </w:divBdr>
    </w:div>
    <w:div w:id="1559627735">
      <w:bodyDiv w:val="1"/>
      <w:marLeft w:val="0"/>
      <w:marRight w:val="0"/>
      <w:marTop w:val="0"/>
      <w:marBottom w:val="0"/>
      <w:divBdr>
        <w:top w:val="none" w:sz="0" w:space="0" w:color="auto"/>
        <w:left w:val="none" w:sz="0" w:space="0" w:color="auto"/>
        <w:bottom w:val="none" w:sz="0" w:space="0" w:color="auto"/>
        <w:right w:val="none" w:sz="0" w:space="0" w:color="auto"/>
      </w:divBdr>
    </w:div>
    <w:div w:id="1567717762">
      <w:bodyDiv w:val="1"/>
      <w:marLeft w:val="0"/>
      <w:marRight w:val="0"/>
      <w:marTop w:val="0"/>
      <w:marBottom w:val="0"/>
      <w:divBdr>
        <w:top w:val="none" w:sz="0" w:space="0" w:color="auto"/>
        <w:left w:val="none" w:sz="0" w:space="0" w:color="auto"/>
        <w:bottom w:val="none" w:sz="0" w:space="0" w:color="auto"/>
        <w:right w:val="none" w:sz="0" w:space="0" w:color="auto"/>
      </w:divBdr>
    </w:div>
    <w:div w:id="1589802819">
      <w:bodyDiv w:val="1"/>
      <w:marLeft w:val="0"/>
      <w:marRight w:val="0"/>
      <w:marTop w:val="0"/>
      <w:marBottom w:val="0"/>
      <w:divBdr>
        <w:top w:val="none" w:sz="0" w:space="0" w:color="auto"/>
        <w:left w:val="none" w:sz="0" w:space="0" w:color="auto"/>
        <w:bottom w:val="none" w:sz="0" w:space="0" w:color="auto"/>
        <w:right w:val="none" w:sz="0" w:space="0" w:color="auto"/>
      </w:divBdr>
    </w:div>
    <w:div w:id="1595088242">
      <w:bodyDiv w:val="1"/>
      <w:marLeft w:val="0"/>
      <w:marRight w:val="0"/>
      <w:marTop w:val="0"/>
      <w:marBottom w:val="0"/>
      <w:divBdr>
        <w:top w:val="none" w:sz="0" w:space="0" w:color="auto"/>
        <w:left w:val="none" w:sz="0" w:space="0" w:color="auto"/>
        <w:bottom w:val="none" w:sz="0" w:space="0" w:color="auto"/>
        <w:right w:val="none" w:sz="0" w:space="0" w:color="auto"/>
      </w:divBdr>
    </w:div>
    <w:div w:id="1609775319">
      <w:bodyDiv w:val="1"/>
      <w:marLeft w:val="0"/>
      <w:marRight w:val="0"/>
      <w:marTop w:val="0"/>
      <w:marBottom w:val="0"/>
      <w:divBdr>
        <w:top w:val="none" w:sz="0" w:space="0" w:color="auto"/>
        <w:left w:val="none" w:sz="0" w:space="0" w:color="auto"/>
        <w:bottom w:val="none" w:sz="0" w:space="0" w:color="auto"/>
        <w:right w:val="none" w:sz="0" w:space="0" w:color="auto"/>
      </w:divBdr>
    </w:div>
    <w:div w:id="1618827734">
      <w:bodyDiv w:val="1"/>
      <w:marLeft w:val="0"/>
      <w:marRight w:val="0"/>
      <w:marTop w:val="0"/>
      <w:marBottom w:val="0"/>
      <w:divBdr>
        <w:top w:val="none" w:sz="0" w:space="0" w:color="auto"/>
        <w:left w:val="none" w:sz="0" w:space="0" w:color="auto"/>
        <w:bottom w:val="none" w:sz="0" w:space="0" w:color="auto"/>
        <w:right w:val="none" w:sz="0" w:space="0" w:color="auto"/>
      </w:divBdr>
    </w:div>
    <w:div w:id="1622760977">
      <w:bodyDiv w:val="1"/>
      <w:marLeft w:val="0"/>
      <w:marRight w:val="0"/>
      <w:marTop w:val="0"/>
      <w:marBottom w:val="0"/>
      <w:divBdr>
        <w:top w:val="none" w:sz="0" w:space="0" w:color="auto"/>
        <w:left w:val="none" w:sz="0" w:space="0" w:color="auto"/>
        <w:bottom w:val="none" w:sz="0" w:space="0" w:color="auto"/>
        <w:right w:val="none" w:sz="0" w:space="0" w:color="auto"/>
      </w:divBdr>
    </w:div>
    <w:div w:id="1636762130">
      <w:bodyDiv w:val="1"/>
      <w:marLeft w:val="0"/>
      <w:marRight w:val="0"/>
      <w:marTop w:val="0"/>
      <w:marBottom w:val="0"/>
      <w:divBdr>
        <w:top w:val="none" w:sz="0" w:space="0" w:color="auto"/>
        <w:left w:val="none" w:sz="0" w:space="0" w:color="auto"/>
        <w:bottom w:val="none" w:sz="0" w:space="0" w:color="auto"/>
        <w:right w:val="none" w:sz="0" w:space="0" w:color="auto"/>
      </w:divBdr>
    </w:div>
    <w:div w:id="1641689688">
      <w:bodyDiv w:val="1"/>
      <w:marLeft w:val="0"/>
      <w:marRight w:val="0"/>
      <w:marTop w:val="0"/>
      <w:marBottom w:val="0"/>
      <w:divBdr>
        <w:top w:val="none" w:sz="0" w:space="0" w:color="auto"/>
        <w:left w:val="none" w:sz="0" w:space="0" w:color="auto"/>
        <w:bottom w:val="none" w:sz="0" w:space="0" w:color="auto"/>
        <w:right w:val="none" w:sz="0" w:space="0" w:color="auto"/>
      </w:divBdr>
    </w:div>
    <w:div w:id="1648825592">
      <w:bodyDiv w:val="1"/>
      <w:marLeft w:val="0"/>
      <w:marRight w:val="0"/>
      <w:marTop w:val="0"/>
      <w:marBottom w:val="0"/>
      <w:divBdr>
        <w:top w:val="none" w:sz="0" w:space="0" w:color="auto"/>
        <w:left w:val="none" w:sz="0" w:space="0" w:color="auto"/>
        <w:bottom w:val="none" w:sz="0" w:space="0" w:color="auto"/>
        <w:right w:val="none" w:sz="0" w:space="0" w:color="auto"/>
      </w:divBdr>
    </w:div>
    <w:div w:id="1650204983">
      <w:bodyDiv w:val="1"/>
      <w:marLeft w:val="0"/>
      <w:marRight w:val="0"/>
      <w:marTop w:val="0"/>
      <w:marBottom w:val="0"/>
      <w:divBdr>
        <w:top w:val="none" w:sz="0" w:space="0" w:color="auto"/>
        <w:left w:val="none" w:sz="0" w:space="0" w:color="auto"/>
        <w:bottom w:val="none" w:sz="0" w:space="0" w:color="auto"/>
        <w:right w:val="none" w:sz="0" w:space="0" w:color="auto"/>
      </w:divBdr>
    </w:div>
    <w:div w:id="1677225647">
      <w:bodyDiv w:val="1"/>
      <w:marLeft w:val="0"/>
      <w:marRight w:val="0"/>
      <w:marTop w:val="0"/>
      <w:marBottom w:val="0"/>
      <w:divBdr>
        <w:top w:val="none" w:sz="0" w:space="0" w:color="auto"/>
        <w:left w:val="none" w:sz="0" w:space="0" w:color="auto"/>
        <w:bottom w:val="none" w:sz="0" w:space="0" w:color="auto"/>
        <w:right w:val="none" w:sz="0" w:space="0" w:color="auto"/>
      </w:divBdr>
    </w:div>
    <w:div w:id="1677492048">
      <w:bodyDiv w:val="1"/>
      <w:marLeft w:val="0"/>
      <w:marRight w:val="0"/>
      <w:marTop w:val="0"/>
      <w:marBottom w:val="0"/>
      <w:divBdr>
        <w:top w:val="none" w:sz="0" w:space="0" w:color="auto"/>
        <w:left w:val="none" w:sz="0" w:space="0" w:color="auto"/>
        <w:bottom w:val="none" w:sz="0" w:space="0" w:color="auto"/>
        <w:right w:val="none" w:sz="0" w:space="0" w:color="auto"/>
      </w:divBdr>
    </w:div>
    <w:div w:id="1678386921">
      <w:bodyDiv w:val="1"/>
      <w:marLeft w:val="0"/>
      <w:marRight w:val="0"/>
      <w:marTop w:val="0"/>
      <w:marBottom w:val="0"/>
      <w:divBdr>
        <w:top w:val="none" w:sz="0" w:space="0" w:color="auto"/>
        <w:left w:val="none" w:sz="0" w:space="0" w:color="auto"/>
        <w:bottom w:val="none" w:sz="0" w:space="0" w:color="auto"/>
        <w:right w:val="none" w:sz="0" w:space="0" w:color="auto"/>
      </w:divBdr>
    </w:div>
    <w:div w:id="1689986599">
      <w:bodyDiv w:val="1"/>
      <w:marLeft w:val="0"/>
      <w:marRight w:val="0"/>
      <w:marTop w:val="0"/>
      <w:marBottom w:val="0"/>
      <w:divBdr>
        <w:top w:val="none" w:sz="0" w:space="0" w:color="auto"/>
        <w:left w:val="none" w:sz="0" w:space="0" w:color="auto"/>
        <w:bottom w:val="none" w:sz="0" w:space="0" w:color="auto"/>
        <w:right w:val="none" w:sz="0" w:space="0" w:color="auto"/>
      </w:divBdr>
    </w:div>
    <w:div w:id="1696492550">
      <w:bodyDiv w:val="1"/>
      <w:marLeft w:val="0"/>
      <w:marRight w:val="0"/>
      <w:marTop w:val="0"/>
      <w:marBottom w:val="0"/>
      <w:divBdr>
        <w:top w:val="none" w:sz="0" w:space="0" w:color="auto"/>
        <w:left w:val="none" w:sz="0" w:space="0" w:color="auto"/>
        <w:bottom w:val="none" w:sz="0" w:space="0" w:color="auto"/>
        <w:right w:val="none" w:sz="0" w:space="0" w:color="auto"/>
      </w:divBdr>
    </w:div>
    <w:div w:id="1702243065">
      <w:bodyDiv w:val="1"/>
      <w:marLeft w:val="0"/>
      <w:marRight w:val="0"/>
      <w:marTop w:val="0"/>
      <w:marBottom w:val="0"/>
      <w:divBdr>
        <w:top w:val="none" w:sz="0" w:space="0" w:color="auto"/>
        <w:left w:val="none" w:sz="0" w:space="0" w:color="auto"/>
        <w:bottom w:val="none" w:sz="0" w:space="0" w:color="auto"/>
        <w:right w:val="none" w:sz="0" w:space="0" w:color="auto"/>
      </w:divBdr>
    </w:div>
    <w:div w:id="1708334649">
      <w:bodyDiv w:val="1"/>
      <w:marLeft w:val="0"/>
      <w:marRight w:val="0"/>
      <w:marTop w:val="0"/>
      <w:marBottom w:val="0"/>
      <w:divBdr>
        <w:top w:val="none" w:sz="0" w:space="0" w:color="auto"/>
        <w:left w:val="none" w:sz="0" w:space="0" w:color="auto"/>
        <w:bottom w:val="none" w:sz="0" w:space="0" w:color="auto"/>
        <w:right w:val="none" w:sz="0" w:space="0" w:color="auto"/>
      </w:divBdr>
    </w:div>
    <w:div w:id="1708990639">
      <w:bodyDiv w:val="1"/>
      <w:marLeft w:val="0"/>
      <w:marRight w:val="0"/>
      <w:marTop w:val="0"/>
      <w:marBottom w:val="0"/>
      <w:divBdr>
        <w:top w:val="none" w:sz="0" w:space="0" w:color="auto"/>
        <w:left w:val="none" w:sz="0" w:space="0" w:color="auto"/>
        <w:bottom w:val="none" w:sz="0" w:space="0" w:color="auto"/>
        <w:right w:val="none" w:sz="0" w:space="0" w:color="auto"/>
      </w:divBdr>
    </w:div>
    <w:div w:id="1730301980">
      <w:bodyDiv w:val="1"/>
      <w:marLeft w:val="0"/>
      <w:marRight w:val="0"/>
      <w:marTop w:val="0"/>
      <w:marBottom w:val="0"/>
      <w:divBdr>
        <w:top w:val="none" w:sz="0" w:space="0" w:color="auto"/>
        <w:left w:val="none" w:sz="0" w:space="0" w:color="auto"/>
        <w:bottom w:val="none" w:sz="0" w:space="0" w:color="auto"/>
        <w:right w:val="none" w:sz="0" w:space="0" w:color="auto"/>
      </w:divBdr>
    </w:div>
    <w:div w:id="1737511548">
      <w:bodyDiv w:val="1"/>
      <w:marLeft w:val="0"/>
      <w:marRight w:val="0"/>
      <w:marTop w:val="0"/>
      <w:marBottom w:val="0"/>
      <w:divBdr>
        <w:top w:val="none" w:sz="0" w:space="0" w:color="auto"/>
        <w:left w:val="none" w:sz="0" w:space="0" w:color="auto"/>
        <w:bottom w:val="none" w:sz="0" w:space="0" w:color="auto"/>
        <w:right w:val="none" w:sz="0" w:space="0" w:color="auto"/>
      </w:divBdr>
    </w:div>
    <w:div w:id="1738164679">
      <w:bodyDiv w:val="1"/>
      <w:marLeft w:val="0"/>
      <w:marRight w:val="0"/>
      <w:marTop w:val="0"/>
      <w:marBottom w:val="0"/>
      <w:divBdr>
        <w:top w:val="none" w:sz="0" w:space="0" w:color="auto"/>
        <w:left w:val="none" w:sz="0" w:space="0" w:color="auto"/>
        <w:bottom w:val="none" w:sz="0" w:space="0" w:color="auto"/>
        <w:right w:val="none" w:sz="0" w:space="0" w:color="auto"/>
      </w:divBdr>
    </w:div>
    <w:div w:id="1754083565">
      <w:bodyDiv w:val="1"/>
      <w:marLeft w:val="0"/>
      <w:marRight w:val="0"/>
      <w:marTop w:val="0"/>
      <w:marBottom w:val="0"/>
      <w:divBdr>
        <w:top w:val="none" w:sz="0" w:space="0" w:color="auto"/>
        <w:left w:val="none" w:sz="0" w:space="0" w:color="auto"/>
        <w:bottom w:val="none" w:sz="0" w:space="0" w:color="auto"/>
        <w:right w:val="none" w:sz="0" w:space="0" w:color="auto"/>
      </w:divBdr>
    </w:div>
    <w:div w:id="1756366584">
      <w:bodyDiv w:val="1"/>
      <w:marLeft w:val="0"/>
      <w:marRight w:val="0"/>
      <w:marTop w:val="0"/>
      <w:marBottom w:val="0"/>
      <w:divBdr>
        <w:top w:val="none" w:sz="0" w:space="0" w:color="auto"/>
        <w:left w:val="none" w:sz="0" w:space="0" w:color="auto"/>
        <w:bottom w:val="none" w:sz="0" w:space="0" w:color="auto"/>
        <w:right w:val="none" w:sz="0" w:space="0" w:color="auto"/>
      </w:divBdr>
    </w:div>
    <w:div w:id="1767458321">
      <w:bodyDiv w:val="1"/>
      <w:marLeft w:val="0"/>
      <w:marRight w:val="0"/>
      <w:marTop w:val="0"/>
      <w:marBottom w:val="0"/>
      <w:divBdr>
        <w:top w:val="none" w:sz="0" w:space="0" w:color="auto"/>
        <w:left w:val="none" w:sz="0" w:space="0" w:color="auto"/>
        <w:bottom w:val="none" w:sz="0" w:space="0" w:color="auto"/>
        <w:right w:val="none" w:sz="0" w:space="0" w:color="auto"/>
      </w:divBdr>
    </w:div>
    <w:div w:id="1770193478">
      <w:bodyDiv w:val="1"/>
      <w:marLeft w:val="0"/>
      <w:marRight w:val="0"/>
      <w:marTop w:val="0"/>
      <w:marBottom w:val="0"/>
      <w:divBdr>
        <w:top w:val="none" w:sz="0" w:space="0" w:color="auto"/>
        <w:left w:val="none" w:sz="0" w:space="0" w:color="auto"/>
        <w:bottom w:val="none" w:sz="0" w:space="0" w:color="auto"/>
        <w:right w:val="none" w:sz="0" w:space="0" w:color="auto"/>
      </w:divBdr>
    </w:div>
    <w:div w:id="1776485272">
      <w:bodyDiv w:val="1"/>
      <w:marLeft w:val="0"/>
      <w:marRight w:val="0"/>
      <w:marTop w:val="0"/>
      <w:marBottom w:val="0"/>
      <w:divBdr>
        <w:top w:val="none" w:sz="0" w:space="0" w:color="auto"/>
        <w:left w:val="none" w:sz="0" w:space="0" w:color="auto"/>
        <w:bottom w:val="none" w:sz="0" w:space="0" w:color="auto"/>
        <w:right w:val="none" w:sz="0" w:space="0" w:color="auto"/>
      </w:divBdr>
    </w:div>
    <w:div w:id="1780025033">
      <w:bodyDiv w:val="1"/>
      <w:marLeft w:val="0"/>
      <w:marRight w:val="0"/>
      <w:marTop w:val="0"/>
      <w:marBottom w:val="0"/>
      <w:divBdr>
        <w:top w:val="none" w:sz="0" w:space="0" w:color="auto"/>
        <w:left w:val="none" w:sz="0" w:space="0" w:color="auto"/>
        <w:bottom w:val="none" w:sz="0" w:space="0" w:color="auto"/>
        <w:right w:val="none" w:sz="0" w:space="0" w:color="auto"/>
      </w:divBdr>
    </w:div>
    <w:div w:id="1789350757">
      <w:bodyDiv w:val="1"/>
      <w:marLeft w:val="0"/>
      <w:marRight w:val="0"/>
      <w:marTop w:val="0"/>
      <w:marBottom w:val="0"/>
      <w:divBdr>
        <w:top w:val="none" w:sz="0" w:space="0" w:color="auto"/>
        <w:left w:val="none" w:sz="0" w:space="0" w:color="auto"/>
        <w:bottom w:val="none" w:sz="0" w:space="0" w:color="auto"/>
        <w:right w:val="none" w:sz="0" w:space="0" w:color="auto"/>
      </w:divBdr>
    </w:div>
    <w:div w:id="1813869220">
      <w:bodyDiv w:val="1"/>
      <w:marLeft w:val="0"/>
      <w:marRight w:val="0"/>
      <w:marTop w:val="0"/>
      <w:marBottom w:val="0"/>
      <w:divBdr>
        <w:top w:val="none" w:sz="0" w:space="0" w:color="auto"/>
        <w:left w:val="none" w:sz="0" w:space="0" w:color="auto"/>
        <w:bottom w:val="none" w:sz="0" w:space="0" w:color="auto"/>
        <w:right w:val="none" w:sz="0" w:space="0" w:color="auto"/>
      </w:divBdr>
    </w:div>
    <w:div w:id="1827893385">
      <w:bodyDiv w:val="1"/>
      <w:marLeft w:val="0"/>
      <w:marRight w:val="0"/>
      <w:marTop w:val="0"/>
      <w:marBottom w:val="0"/>
      <w:divBdr>
        <w:top w:val="none" w:sz="0" w:space="0" w:color="auto"/>
        <w:left w:val="none" w:sz="0" w:space="0" w:color="auto"/>
        <w:bottom w:val="none" w:sz="0" w:space="0" w:color="auto"/>
        <w:right w:val="none" w:sz="0" w:space="0" w:color="auto"/>
      </w:divBdr>
    </w:div>
    <w:div w:id="1847399267">
      <w:bodyDiv w:val="1"/>
      <w:marLeft w:val="0"/>
      <w:marRight w:val="0"/>
      <w:marTop w:val="0"/>
      <w:marBottom w:val="0"/>
      <w:divBdr>
        <w:top w:val="none" w:sz="0" w:space="0" w:color="auto"/>
        <w:left w:val="none" w:sz="0" w:space="0" w:color="auto"/>
        <w:bottom w:val="none" w:sz="0" w:space="0" w:color="auto"/>
        <w:right w:val="none" w:sz="0" w:space="0" w:color="auto"/>
      </w:divBdr>
    </w:div>
    <w:div w:id="1853957180">
      <w:bodyDiv w:val="1"/>
      <w:marLeft w:val="0"/>
      <w:marRight w:val="0"/>
      <w:marTop w:val="0"/>
      <w:marBottom w:val="0"/>
      <w:divBdr>
        <w:top w:val="none" w:sz="0" w:space="0" w:color="auto"/>
        <w:left w:val="none" w:sz="0" w:space="0" w:color="auto"/>
        <w:bottom w:val="none" w:sz="0" w:space="0" w:color="auto"/>
        <w:right w:val="none" w:sz="0" w:space="0" w:color="auto"/>
      </w:divBdr>
    </w:div>
    <w:div w:id="1862014148">
      <w:bodyDiv w:val="1"/>
      <w:marLeft w:val="0"/>
      <w:marRight w:val="0"/>
      <w:marTop w:val="0"/>
      <w:marBottom w:val="0"/>
      <w:divBdr>
        <w:top w:val="none" w:sz="0" w:space="0" w:color="auto"/>
        <w:left w:val="none" w:sz="0" w:space="0" w:color="auto"/>
        <w:bottom w:val="none" w:sz="0" w:space="0" w:color="auto"/>
        <w:right w:val="none" w:sz="0" w:space="0" w:color="auto"/>
      </w:divBdr>
    </w:div>
    <w:div w:id="1869178288">
      <w:bodyDiv w:val="1"/>
      <w:marLeft w:val="0"/>
      <w:marRight w:val="0"/>
      <w:marTop w:val="0"/>
      <w:marBottom w:val="0"/>
      <w:divBdr>
        <w:top w:val="none" w:sz="0" w:space="0" w:color="auto"/>
        <w:left w:val="none" w:sz="0" w:space="0" w:color="auto"/>
        <w:bottom w:val="none" w:sz="0" w:space="0" w:color="auto"/>
        <w:right w:val="none" w:sz="0" w:space="0" w:color="auto"/>
      </w:divBdr>
    </w:div>
    <w:div w:id="1872910089">
      <w:bodyDiv w:val="1"/>
      <w:marLeft w:val="0"/>
      <w:marRight w:val="0"/>
      <w:marTop w:val="0"/>
      <w:marBottom w:val="0"/>
      <w:divBdr>
        <w:top w:val="none" w:sz="0" w:space="0" w:color="auto"/>
        <w:left w:val="none" w:sz="0" w:space="0" w:color="auto"/>
        <w:bottom w:val="none" w:sz="0" w:space="0" w:color="auto"/>
        <w:right w:val="none" w:sz="0" w:space="0" w:color="auto"/>
      </w:divBdr>
    </w:div>
    <w:div w:id="1879583888">
      <w:bodyDiv w:val="1"/>
      <w:marLeft w:val="0"/>
      <w:marRight w:val="0"/>
      <w:marTop w:val="0"/>
      <w:marBottom w:val="0"/>
      <w:divBdr>
        <w:top w:val="none" w:sz="0" w:space="0" w:color="auto"/>
        <w:left w:val="none" w:sz="0" w:space="0" w:color="auto"/>
        <w:bottom w:val="none" w:sz="0" w:space="0" w:color="auto"/>
        <w:right w:val="none" w:sz="0" w:space="0" w:color="auto"/>
      </w:divBdr>
    </w:div>
    <w:div w:id="1908611751">
      <w:bodyDiv w:val="1"/>
      <w:marLeft w:val="0"/>
      <w:marRight w:val="0"/>
      <w:marTop w:val="0"/>
      <w:marBottom w:val="0"/>
      <w:divBdr>
        <w:top w:val="none" w:sz="0" w:space="0" w:color="auto"/>
        <w:left w:val="none" w:sz="0" w:space="0" w:color="auto"/>
        <w:bottom w:val="none" w:sz="0" w:space="0" w:color="auto"/>
        <w:right w:val="none" w:sz="0" w:space="0" w:color="auto"/>
      </w:divBdr>
    </w:div>
    <w:div w:id="1911690820">
      <w:bodyDiv w:val="1"/>
      <w:marLeft w:val="0"/>
      <w:marRight w:val="0"/>
      <w:marTop w:val="0"/>
      <w:marBottom w:val="0"/>
      <w:divBdr>
        <w:top w:val="none" w:sz="0" w:space="0" w:color="auto"/>
        <w:left w:val="none" w:sz="0" w:space="0" w:color="auto"/>
        <w:bottom w:val="none" w:sz="0" w:space="0" w:color="auto"/>
        <w:right w:val="none" w:sz="0" w:space="0" w:color="auto"/>
      </w:divBdr>
    </w:div>
    <w:div w:id="1943801138">
      <w:bodyDiv w:val="1"/>
      <w:marLeft w:val="0"/>
      <w:marRight w:val="0"/>
      <w:marTop w:val="0"/>
      <w:marBottom w:val="0"/>
      <w:divBdr>
        <w:top w:val="none" w:sz="0" w:space="0" w:color="auto"/>
        <w:left w:val="none" w:sz="0" w:space="0" w:color="auto"/>
        <w:bottom w:val="none" w:sz="0" w:space="0" w:color="auto"/>
        <w:right w:val="none" w:sz="0" w:space="0" w:color="auto"/>
      </w:divBdr>
    </w:div>
    <w:div w:id="1966112594">
      <w:bodyDiv w:val="1"/>
      <w:marLeft w:val="0"/>
      <w:marRight w:val="0"/>
      <w:marTop w:val="0"/>
      <w:marBottom w:val="0"/>
      <w:divBdr>
        <w:top w:val="none" w:sz="0" w:space="0" w:color="auto"/>
        <w:left w:val="none" w:sz="0" w:space="0" w:color="auto"/>
        <w:bottom w:val="none" w:sz="0" w:space="0" w:color="auto"/>
        <w:right w:val="none" w:sz="0" w:space="0" w:color="auto"/>
      </w:divBdr>
    </w:div>
    <w:div w:id="1968319529">
      <w:bodyDiv w:val="1"/>
      <w:marLeft w:val="0"/>
      <w:marRight w:val="0"/>
      <w:marTop w:val="0"/>
      <w:marBottom w:val="0"/>
      <w:divBdr>
        <w:top w:val="none" w:sz="0" w:space="0" w:color="auto"/>
        <w:left w:val="none" w:sz="0" w:space="0" w:color="auto"/>
        <w:bottom w:val="none" w:sz="0" w:space="0" w:color="auto"/>
        <w:right w:val="none" w:sz="0" w:space="0" w:color="auto"/>
      </w:divBdr>
    </w:div>
    <w:div w:id="1987977433">
      <w:bodyDiv w:val="1"/>
      <w:marLeft w:val="0"/>
      <w:marRight w:val="0"/>
      <w:marTop w:val="0"/>
      <w:marBottom w:val="0"/>
      <w:divBdr>
        <w:top w:val="none" w:sz="0" w:space="0" w:color="auto"/>
        <w:left w:val="none" w:sz="0" w:space="0" w:color="auto"/>
        <w:bottom w:val="none" w:sz="0" w:space="0" w:color="auto"/>
        <w:right w:val="none" w:sz="0" w:space="0" w:color="auto"/>
      </w:divBdr>
    </w:div>
    <w:div w:id="1993099913">
      <w:bodyDiv w:val="1"/>
      <w:marLeft w:val="0"/>
      <w:marRight w:val="0"/>
      <w:marTop w:val="0"/>
      <w:marBottom w:val="0"/>
      <w:divBdr>
        <w:top w:val="none" w:sz="0" w:space="0" w:color="auto"/>
        <w:left w:val="none" w:sz="0" w:space="0" w:color="auto"/>
        <w:bottom w:val="none" w:sz="0" w:space="0" w:color="auto"/>
        <w:right w:val="none" w:sz="0" w:space="0" w:color="auto"/>
      </w:divBdr>
    </w:div>
    <w:div w:id="2001470197">
      <w:bodyDiv w:val="1"/>
      <w:marLeft w:val="0"/>
      <w:marRight w:val="0"/>
      <w:marTop w:val="0"/>
      <w:marBottom w:val="0"/>
      <w:divBdr>
        <w:top w:val="none" w:sz="0" w:space="0" w:color="auto"/>
        <w:left w:val="none" w:sz="0" w:space="0" w:color="auto"/>
        <w:bottom w:val="none" w:sz="0" w:space="0" w:color="auto"/>
        <w:right w:val="none" w:sz="0" w:space="0" w:color="auto"/>
      </w:divBdr>
    </w:div>
    <w:div w:id="2004696223">
      <w:bodyDiv w:val="1"/>
      <w:marLeft w:val="0"/>
      <w:marRight w:val="0"/>
      <w:marTop w:val="0"/>
      <w:marBottom w:val="0"/>
      <w:divBdr>
        <w:top w:val="none" w:sz="0" w:space="0" w:color="auto"/>
        <w:left w:val="none" w:sz="0" w:space="0" w:color="auto"/>
        <w:bottom w:val="none" w:sz="0" w:space="0" w:color="auto"/>
        <w:right w:val="none" w:sz="0" w:space="0" w:color="auto"/>
      </w:divBdr>
    </w:div>
    <w:div w:id="2034456223">
      <w:bodyDiv w:val="1"/>
      <w:marLeft w:val="0"/>
      <w:marRight w:val="0"/>
      <w:marTop w:val="0"/>
      <w:marBottom w:val="0"/>
      <w:divBdr>
        <w:top w:val="none" w:sz="0" w:space="0" w:color="auto"/>
        <w:left w:val="none" w:sz="0" w:space="0" w:color="auto"/>
        <w:bottom w:val="none" w:sz="0" w:space="0" w:color="auto"/>
        <w:right w:val="none" w:sz="0" w:space="0" w:color="auto"/>
      </w:divBdr>
    </w:div>
    <w:div w:id="2044088741">
      <w:bodyDiv w:val="1"/>
      <w:marLeft w:val="0"/>
      <w:marRight w:val="0"/>
      <w:marTop w:val="0"/>
      <w:marBottom w:val="0"/>
      <w:divBdr>
        <w:top w:val="none" w:sz="0" w:space="0" w:color="auto"/>
        <w:left w:val="none" w:sz="0" w:space="0" w:color="auto"/>
        <w:bottom w:val="none" w:sz="0" w:space="0" w:color="auto"/>
        <w:right w:val="none" w:sz="0" w:space="0" w:color="auto"/>
      </w:divBdr>
    </w:div>
    <w:div w:id="204651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customXml" Target="../customXml/item117.xml"/><Relationship Id="rId21" Type="http://schemas.openxmlformats.org/officeDocument/2006/relationships/customXml" Target="../customXml/item21.xml"/><Relationship Id="rId42" Type="http://schemas.openxmlformats.org/officeDocument/2006/relationships/customXml" Target="../customXml/item42.xml"/><Relationship Id="rId63" Type="http://schemas.openxmlformats.org/officeDocument/2006/relationships/customXml" Target="../customXml/item63.xml"/><Relationship Id="rId84" Type="http://schemas.openxmlformats.org/officeDocument/2006/relationships/customXml" Target="../customXml/item84.xml"/><Relationship Id="rId138" Type="http://schemas.openxmlformats.org/officeDocument/2006/relationships/customXml" Target="../customXml/item138.xml"/><Relationship Id="rId159" Type="http://schemas.openxmlformats.org/officeDocument/2006/relationships/customXml" Target="../customXml/item159.xml"/><Relationship Id="rId170" Type="http://schemas.openxmlformats.org/officeDocument/2006/relationships/hyperlink" Target="http://www.bg.vi.sud.rs/lt/articles/o-visem-sudu/obavestenje-ke-za-pravna-lica.html" TargetMode="External"/><Relationship Id="rId107" Type="http://schemas.openxmlformats.org/officeDocument/2006/relationships/customXml" Target="../customXml/item107.xml"/><Relationship Id="rId11" Type="http://schemas.openxmlformats.org/officeDocument/2006/relationships/customXml" Target="../customXml/item11.xml"/><Relationship Id="rId32" Type="http://schemas.openxmlformats.org/officeDocument/2006/relationships/customXml" Target="../customXml/item32.xml"/><Relationship Id="rId53" Type="http://schemas.openxmlformats.org/officeDocument/2006/relationships/customXml" Target="../customXml/item53.xml"/><Relationship Id="rId74" Type="http://schemas.openxmlformats.org/officeDocument/2006/relationships/customXml" Target="../customXml/item74.xml"/><Relationship Id="rId128" Type="http://schemas.openxmlformats.org/officeDocument/2006/relationships/customXml" Target="../customXml/item128.xml"/><Relationship Id="rId149" Type="http://schemas.openxmlformats.org/officeDocument/2006/relationships/customXml" Target="../customXml/item149.xml"/><Relationship Id="rId5" Type="http://schemas.openxmlformats.org/officeDocument/2006/relationships/customXml" Target="../customXml/item5.xml"/><Relationship Id="rId95" Type="http://schemas.openxmlformats.org/officeDocument/2006/relationships/customXml" Target="../customXml/item95.xml"/><Relationship Id="rId160" Type="http://schemas.openxmlformats.org/officeDocument/2006/relationships/customXml" Target="../customXml/item160.xml"/><Relationship Id="rId181" Type="http://schemas.openxmlformats.org/officeDocument/2006/relationships/hyperlink" Target="http://www.kjn.gov.rs/download/Taksa-popunjeni-nalozi-ci.pdf" TargetMode="External"/><Relationship Id="rId22" Type="http://schemas.openxmlformats.org/officeDocument/2006/relationships/customXml" Target="../customXml/item22.xml"/><Relationship Id="rId43" Type="http://schemas.openxmlformats.org/officeDocument/2006/relationships/customXml" Target="../customXml/item43.xml"/><Relationship Id="rId64" Type="http://schemas.openxmlformats.org/officeDocument/2006/relationships/customXml" Target="../customXml/item64.xml"/><Relationship Id="rId118" Type="http://schemas.openxmlformats.org/officeDocument/2006/relationships/customXml" Target="../customXml/item118.xml"/><Relationship Id="rId139" Type="http://schemas.openxmlformats.org/officeDocument/2006/relationships/customXml" Target="../customXml/item139.xml"/><Relationship Id="rId85" Type="http://schemas.openxmlformats.org/officeDocument/2006/relationships/customXml" Target="../customXml/item85.xml"/><Relationship Id="rId150" Type="http://schemas.openxmlformats.org/officeDocument/2006/relationships/customXml" Target="../customXml/item150.xml"/><Relationship Id="rId171" Type="http://schemas.openxmlformats.org/officeDocument/2006/relationships/hyperlink" Target="http://www.apr.gov.rs" TargetMode="External"/><Relationship Id="rId12" Type="http://schemas.openxmlformats.org/officeDocument/2006/relationships/customXml" Target="../customXml/item12.xml"/><Relationship Id="rId33" Type="http://schemas.openxmlformats.org/officeDocument/2006/relationships/customXml" Target="../customXml/item33.xml"/><Relationship Id="rId108" Type="http://schemas.openxmlformats.org/officeDocument/2006/relationships/customXml" Target="../customXml/item108.xml"/><Relationship Id="rId129" Type="http://schemas.openxmlformats.org/officeDocument/2006/relationships/customXml" Target="../customXml/item129.xml"/><Relationship Id="rId54" Type="http://schemas.openxmlformats.org/officeDocument/2006/relationships/customXml" Target="../customXml/item54.xml"/><Relationship Id="rId75" Type="http://schemas.openxmlformats.org/officeDocument/2006/relationships/customXml" Target="../customXml/item75.xml"/><Relationship Id="rId96" Type="http://schemas.openxmlformats.org/officeDocument/2006/relationships/customXml" Target="../customXml/item96.xml"/><Relationship Id="rId140" Type="http://schemas.openxmlformats.org/officeDocument/2006/relationships/customXml" Target="../customXml/item140.xml"/><Relationship Id="rId161" Type="http://schemas.openxmlformats.org/officeDocument/2006/relationships/numbering" Target="numbering.xml"/><Relationship Id="rId182" Type="http://schemas.openxmlformats.org/officeDocument/2006/relationships/fontTable" Target="fontTable.xml"/><Relationship Id="rId6" Type="http://schemas.openxmlformats.org/officeDocument/2006/relationships/customXml" Target="../customXml/item6.xml"/><Relationship Id="rId23" Type="http://schemas.openxmlformats.org/officeDocument/2006/relationships/customXml" Target="../customXml/item23.xml"/><Relationship Id="rId119" Type="http://schemas.openxmlformats.org/officeDocument/2006/relationships/customXml" Target="../customXml/item119.xml"/><Relationship Id="rId44" Type="http://schemas.openxmlformats.org/officeDocument/2006/relationships/customXml" Target="../customXml/item44.xml"/><Relationship Id="rId60" Type="http://schemas.openxmlformats.org/officeDocument/2006/relationships/customXml" Target="../customXml/item60.xml"/><Relationship Id="rId65" Type="http://schemas.openxmlformats.org/officeDocument/2006/relationships/customXml" Target="../customXml/item65.xml"/><Relationship Id="rId81" Type="http://schemas.openxmlformats.org/officeDocument/2006/relationships/customXml" Target="../customXml/item81.xml"/><Relationship Id="rId86" Type="http://schemas.openxmlformats.org/officeDocument/2006/relationships/customXml" Target="../customXml/item86.xml"/><Relationship Id="rId130" Type="http://schemas.openxmlformats.org/officeDocument/2006/relationships/customXml" Target="../customXml/item130.xml"/><Relationship Id="rId135" Type="http://schemas.openxmlformats.org/officeDocument/2006/relationships/customXml" Target="../customXml/item135.xml"/><Relationship Id="rId151" Type="http://schemas.openxmlformats.org/officeDocument/2006/relationships/customXml" Target="../customXml/item151.xml"/><Relationship Id="rId156" Type="http://schemas.openxmlformats.org/officeDocument/2006/relationships/customXml" Target="../customXml/item156.xml"/><Relationship Id="rId177" Type="http://schemas.openxmlformats.org/officeDocument/2006/relationships/footer" Target="footer3.xml"/><Relationship Id="rId172" Type="http://schemas.openxmlformats.org/officeDocument/2006/relationships/hyperlink" Target="http://www.apr.gov.rs" TargetMode="External"/><Relationship Id="rId13" Type="http://schemas.openxmlformats.org/officeDocument/2006/relationships/customXml" Target="../customXml/item13.xml"/><Relationship Id="rId18" Type="http://schemas.openxmlformats.org/officeDocument/2006/relationships/customXml" Target="../customXml/item18.xml"/><Relationship Id="rId39" Type="http://schemas.openxmlformats.org/officeDocument/2006/relationships/customXml" Target="../customXml/item39.xml"/><Relationship Id="rId109" Type="http://schemas.openxmlformats.org/officeDocument/2006/relationships/customXml" Target="../customXml/item109.xml"/><Relationship Id="rId34" Type="http://schemas.openxmlformats.org/officeDocument/2006/relationships/customXml" Target="../customXml/item34.xml"/><Relationship Id="rId50" Type="http://schemas.openxmlformats.org/officeDocument/2006/relationships/customXml" Target="../customXml/item50.xml"/><Relationship Id="rId55" Type="http://schemas.openxmlformats.org/officeDocument/2006/relationships/customXml" Target="../customXml/item55.xml"/><Relationship Id="rId76" Type="http://schemas.openxmlformats.org/officeDocument/2006/relationships/customXml" Target="../customXml/item76.xml"/><Relationship Id="rId97" Type="http://schemas.openxmlformats.org/officeDocument/2006/relationships/customXml" Target="../customXml/item97.xml"/><Relationship Id="rId104" Type="http://schemas.openxmlformats.org/officeDocument/2006/relationships/customXml" Target="../customXml/item104.xml"/><Relationship Id="rId120" Type="http://schemas.openxmlformats.org/officeDocument/2006/relationships/customXml" Target="../customXml/item120.xml"/><Relationship Id="rId125" Type="http://schemas.openxmlformats.org/officeDocument/2006/relationships/customXml" Target="../customXml/item125.xml"/><Relationship Id="rId141" Type="http://schemas.openxmlformats.org/officeDocument/2006/relationships/customXml" Target="../customXml/item141.xml"/><Relationship Id="rId146" Type="http://schemas.openxmlformats.org/officeDocument/2006/relationships/customXml" Target="../customXml/item146.xml"/><Relationship Id="rId167" Type="http://schemas.openxmlformats.org/officeDocument/2006/relationships/image" Target="media/image1.png"/><Relationship Id="rId7" Type="http://schemas.openxmlformats.org/officeDocument/2006/relationships/customXml" Target="../customXml/item7.xml"/><Relationship Id="rId71" Type="http://schemas.openxmlformats.org/officeDocument/2006/relationships/customXml" Target="../customXml/item71.xml"/><Relationship Id="rId92" Type="http://schemas.openxmlformats.org/officeDocument/2006/relationships/customXml" Target="../customXml/item92.xml"/><Relationship Id="rId162" Type="http://schemas.openxmlformats.org/officeDocument/2006/relationships/styles" Target="styles.xml"/><Relationship Id="rId183" Type="http://schemas.openxmlformats.org/officeDocument/2006/relationships/theme" Target="theme/theme1.xml"/><Relationship Id="rId2" Type="http://schemas.openxmlformats.org/officeDocument/2006/relationships/customXml" Target="../customXml/item2.xml"/><Relationship Id="rId29" Type="http://schemas.openxmlformats.org/officeDocument/2006/relationships/customXml" Target="../customXml/item29.xml"/><Relationship Id="rId24" Type="http://schemas.openxmlformats.org/officeDocument/2006/relationships/customXml" Target="../customXml/item24.xml"/><Relationship Id="rId40" Type="http://schemas.openxmlformats.org/officeDocument/2006/relationships/customXml" Target="../customXml/item40.xml"/><Relationship Id="rId45" Type="http://schemas.openxmlformats.org/officeDocument/2006/relationships/customXml" Target="../customXml/item45.xml"/><Relationship Id="rId66" Type="http://schemas.openxmlformats.org/officeDocument/2006/relationships/customXml" Target="../customXml/item66.xml"/><Relationship Id="rId87" Type="http://schemas.openxmlformats.org/officeDocument/2006/relationships/customXml" Target="../customXml/item87.xml"/><Relationship Id="rId110" Type="http://schemas.openxmlformats.org/officeDocument/2006/relationships/customXml" Target="../customXml/item110.xml"/><Relationship Id="rId115" Type="http://schemas.openxmlformats.org/officeDocument/2006/relationships/customXml" Target="../customXml/item115.xml"/><Relationship Id="rId131" Type="http://schemas.openxmlformats.org/officeDocument/2006/relationships/customXml" Target="../customXml/item131.xml"/><Relationship Id="rId136" Type="http://schemas.openxmlformats.org/officeDocument/2006/relationships/customXml" Target="../customXml/item136.xml"/><Relationship Id="rId157" Type="http://schemas.openxmlformats.org/officeDocument/2006/relationships/customXml" Target="../customXml/item157.xml"/><Relationship Id="rId178" Type="http://schemas.openxmlformats.org/officeDocument/2006/relationships/hyperlink" Target="mailto:danica.vlajic@eps.rs" TargetMode="External"/><Relationship Id="rId61" Type="http://schemas.openxmlformats.org/officeDocument/2006/relationships/customXml" Target="../customXml/item61.xml"/><Relationship Id="rId82" Type="http://schemas.openxmlformats.org/officeDocument/2006/relationships/customXml" Target="../customXml/item82.xml"/><Relationship Id="rId152" Type="http://schemas.openxmlformats.org/officeDocument/2006/relationships/customXml" Target="../customXml/item152.xml"/><Relationship Id="rId173" Type="http://schemas.openxmlformats.org/officeDocument/2006/relationships/header" Target="header1.xml"/><Relationship Id="rId19" Type="http://schemas.openxmlformats.org/officeDocument/2006/relationships/customXml" Target="../customXml/item19.xml"/><Relationship Id="rId14" Type="http://schemas.openxmlformats.org/officeDocument/2006/relationships/customXml" Target="../customXml/item14.xml"/><Relationship Id="rId30" Type="http://schemas.openxmlformats.org/officeDocument/2006/relationships/customXml" Target="../customXml/item30.xml"/><Relationship Id="rId35" Type="http://schemas.openxmlformats.org/officeDocument/2006/relationships/customXml" Target="../customXml/item35.xml"/><Relationship Id="rId56" Type="http://schemas.openxmlformats.org/officeDocument/2006/relationships/customXml" Target="../customXml/item56.xml"/><Relationship Id="rId77" Type="http://schemas.openxmlformats.org/officeDocument/2006/relationships/customXml" Target="../customXml/item77.xml"/><Relationship Id="rId100" Type="http://schemas.openxmlformats.org/officeDocument/2006/relationships/customXml" Target="../customXml/item100.xml"/><Relationship Id="rId105" Type="http://schemas.openxmlformats.org/officeDocument/2006/relationships/customXml" Target="../customXml/item105.xml"/><Relationship Id="rId126" Type="http://schemas.openxmlformats.org/officeDocument/2006/relationships/customXml" Target="../customXml/item126.xml"/><Relationship Id="rId147" Type="http://schemas.openxmlformats.org/officeDocument/2006/relationships/customXml" Target="../customXml/item147.xml"/><Relationship Id="rId168" Type="http://schemas.openxmlformats.org/officeDocument/2006/relationships/hyperlink" Target="http://www.eps.rs/" TargetMode="External"/><Relationship Id="rId8" Type="http://schemas.openxmlformats.org/officeDocument/2006/relationships/customXml" Target="../customXml/item8.xml"/><Relationship Id="rId51" Type="http://schemas.openxmlformats.org/officeDocument/2006/relationships/customXml" Target="../customXml/item51.xml"/><Relationship Id="rId72" Type="http://schemas.openxmlformats.org/officeDocument/2006/relationships/customXml" Target="../customXml/item72.xml"/><Relationship Id="rId93" Type="http://schemas.openxmlformats.org/officeDocument/2006/relationships/customXml" Target="../customXml/item93.xml"/><Relationship Id="rId98" Type="http://schemas.openxmlformats.org/officeDocument/2006/relationships/customXml" Target="../customXml/item98.xml"/><Relationship Id="rId121" Type="http://schemas.openxmlformats.org/officeDocument/2006/relationships/customXml" Target="../customXml/item121.xml"/><Relationship Id="rId142" Type="http://schemas.openxmlformats.org/officeDocument/2006/relationships/customXml" Target="../customXml/item142.xml"/><Relationship Id="rId163" Type="http://schemas.openxmlformats.org/officeDocument/2006/relationships/settings" Target="settings.xml"/><Relationship Id="rId3" Type="http://schemas.openxmlformats.org/officeDocument/2006/relationships/customXml" Target="../customXml/item3.xml"/><Relationship Id="rId25" Type="http://schemas.openxmlformats.org/officeDocument/2006/relationships/customXml" Target="../customXml/item25.xml"/><Relationship Id="rId46" Type="http://schemas.openxmlformats.org/officeDocument/2006/relationships/customXml" Target="../customXml/item46.xml"/><Relationship Id="rId67" Type="http://schemas.openxmlformats.org/officeDocument/2006/relationships/customXml" Target="../customXml/item67.xml"/><Relationship Id="rId116" Type="http://schemas.openxmlformats.org/officeDocument/2006/relationships/customXml" Target="../customXml/item116.xml"/><Relationship Id="rId137" Type="http://schemas.openxmlformats.org/officeDocument/2006/relationships/customXml" Target="../customXml/item137.xml"/><Relationship Id="rId158" Type="http://schemas.openxmlformats.org/officeDocument/2006/relationships/customXml" Target="../customXml/item158.xml"/><Relationship Id="rId20" Type="http://schemas.openxmlformats.org/officeDocument/2006/relationships/customXml" Target="../customXml/item20.xml"/><Relationship Id="rId41" Type="http://schemas.openxmlformats.org/officeDocument/2006/relationships/customXml" Target="../customXml/item41.xml"/><Relationship Id="rId62" Type="http://schemas.openxmlformats.org/officeDocument/2006/relationships/customXml" Target="../customXml/item62.xml"/><Relationship Id="rId83" Type="http://schemas.openxmlformats.org/officeDocument/2006/relationships/customXml" Target="../customXml/item83.xml"/><Relationship Id="rId88" Type="http://schemas.openxmlformats.org/officeDocument/2006/relationships/customXml" Target="../customXml/item88.xml"/><Relationship Id="rId111" Type="http://schemas.openxmlformats.org/officeDocument/2006/relationships/customXml" Target="../customXml/item111.xml"/><Relationship Id="rId132" Type="http://schemas.openxmlformats.org/officeDocument/2006/relationships/customXml" Target="../customXml/item132.xml"/><Relationship Id="rId153" Type="http://schemas.openxmlformats.org/officeDocument/2006/relationships/customXml" Target="../customXml/item153.xml"/><Relationship Id="rId174" Type="http://schemas.openxmlformats.org/officeDocument/2006/relationships/footer" Target="footer1.xml"/><Relationship Id="rId179" Type="http://schemas.openxmlformats.org/officeDocument/2006/relationships/hyperlink" Target="http://www.&#1082;jn.gov.rs" TargetMode="External"/><Relationship Id="rId15" Type="http://schemas.openxmlformats.org/officeDocument/2006/relationships/customXml" Target="../customXml/item15.xml"/><Relationship Id="rId36" Type="http://schemas.openxmlformats.org/officeDocument/2006/relationships/customXml" Target="../customXml/item36.xml"/><Relationship Id="rId57" Type="http://schemas.openxmlformats.org/officeDocument/2006/relationships/customXml" Target="../customXml/item57.xml"/><Relationship Id="rId106" Type="http://schemas.openxmlformats.org/officeDocument/2006/relationships/customXml" Target="../customXml/item106.xml"/><Relationship Id="rId127" Type="http://schemas.openxmlformats.org/officeDocument/2006/relationships/customXml" Target="../customXml/item127.xml"/><Relationship Id="rId10" Type="http://schemas.openxmlformats.org/officeDocument/2006/relationships/customXml" Target="../customXml/item10.xml"/><Relationship Id="rId31" Type="http://schemas.openxmlformats.org/officeDocument/2006/relationships/customXml" Target="../customXml/item31.xml"/><Relationship Id="rId52" Type="http://schemas.openxmlformats.org/officeDocument/2006/relationships/customXml" Target="../customXml/item52.xml"/><Relationship Id="rId73" Type="http://schemas.openxmlformats.org/officeDocument/2006/relationships/customXml" Target="../customXml/item73.xml"/><Relationship Id="rId78" Type="http://schemas.openxmlformats.org/officeDocument/2006/relationships/customXml" Target="../customXml/item78.xml"/><Relationship Id="rId94" Type="http://schemas.openxmlformats.org/officeDocument/2006/relationships/customXml" Target="../customXml/item94.xml"/><Relationship Id="rId99" Type="http://schemas.openxmlformats.org/officeDocument/2006/relationships/customXml" Target="../customXml/item99.xml"/><Relationship Id="rId101" Type="http://schemas.openxmlformats.org/officeDocument/2006/relationships/customXml" Target="../customXml/item101.xml"/><Relationship Id="rId122" Type="http://schemas.openxmlformats.org/officeDocument/2006/relationships/customXml" Target="../customXml/item122.xml"/><Relationship Id="rId143" Type="http://schemas.openxmlformats.org/officeDocument/2006/relationships/customXml" Target="../customXml/item143.xml"/><Relationship Id="rId148" Type="http://schemas.openxmlformats.org/officeDocument/2006/relationships/customXml" Target="../customXml/item148.xml"/><Relationship Id="rId164" Type="http://schemas.openxmlformats.org/officeDocument/2006/relationships/webSettings" Target="webSettings.xml"/><Relationship Id="rId169" Type="http://schemas.openxmlformats.org/officeDocument/2006/relationships/hyperlink" Target="mailto:danica.vlajic@eps.rs" TargetMode="External"/><Relationship Id="rId4" Type="http://schemas.openxmlformats.org/officeDocument/2006/relationships/customXml" Target="../customXml/item4.xml"/><Relationship Id="rId9" Type="http://schemas.openxmlformats.org/officeDocument/2006/relationships/customXml" Target="../customXml/item9.xml"/><Relationship Id="rId180" Type="http://schemas.openxmlformats.org/officeDocument/2006/relationships/hyperlink" Target="mailto:danica.vlajic@eps.rs" TargetMode="External"/><Relationship Id="rId26" Type="http://schemas.openxmlformats.org/officeDocument/2006/relationships/customXml" Target="../customXml/item26.xml"/><Relationship Id="rId47" Type="http://schemas.openxmlformats.org/officeDocument/2006/relationships/customXml" Target="../customXml/item47.xml"/><Relationship Id="rId68" Type="http://schemas.openxmlformats.org/officeDocument/2006/relationships/customXml" Target="../customXml/item68.xml"/><Relationship Id="rId89" Type="http://schemas.openxmlformats.org/officeDocument/2006/relationships/customXml" Target="../customXml/item89.xml"/><Relationship Id="rId112" Type="http://schemas.openxmlformats.org/officeDocument/2006/relationships/customXml" Target="../customXml/item112.xml"/><Relationship Id="rId133" Type="http://schemas.openxmlformats.org/officeDocument/2006/relationships/customXml" Target="../customXml/item133.xml"/><Relationship Id="rId154" Type="http://schemas.openxmlformats.org/officeDocument/2006/relationships/customXml" Target="../customXml/item154.xml"/><Relationship Id="rId175" Type="http://schemas.openxmlformats.org/officeDocument/2006/relationships/footer" Target="footer2.xml"/><Relationship Id="rId16" Type="http://schemas.openxmlformats.org/officeDocument/2006/relationships/customXml" Target="../customXml/item16.xml"/><Relationship Id="rId37" Type="http://schemas.openxmlformats.org/officeDocument/2006/relationships/customXml" Target="../customXml/item37.xml"/><Relationship Id="rId58" Type="http://schemas.openxmlformats.org/officeDocument/2006/relationships/customXml" Target="../customXml/item58.xml"/><Relationship Id="rId79" Type="http://schemas.openxmlformats.org/officeDocument/2006/relationships/customXml" Target="../customXml/item79.xml"/><Relationship Id="rId102" Type="http://schemas.openxmlformats.org/officeDocument/2006/relationships/customXml" Target="../customXml/item102.xml"/><Relationship Id="rId123" Type="http://schemas.openxmlformats.org/officeDocument/2006/relationships/customXml" Target="../customXml/item123.xml"/><Relationship Id="rId144" Type="http://schemas.openxmlformats.org/officeDocument/2006/relationships/customXml" Target="../customXml/item144.xml"/><Relationship Id="rId90" Type="http://schemas.openxmlformats.org/officeDocument/2006/relationships/customXml" Target="../customXml/item90.xml"/><Relationship Id="rId165" Type="http://schemas.openxmlformats.org/officeDocument/2006/relationships/footnotes" Target="footnotes.xml"/><Relationship Id="rId27" Type="http://schemas.openxmlformats.org/officeDocument/2006/relationships/customXml" Target="../customXml/item27.xml"/><Relationship Id="rId48" Type="http://schemas.openxmlformats.org/officeDocument/2006/relationships/customXml" Target="../customXml/item48.xml"/><Relationship Id="rId69" Type="http://schemas.openxmlformats.org/officeDocument/2006/relationships/customXml" Target="../customXml/item69.xml"/><Relationship Id="rId113" Type="http://schemas.openxmlformats.org/officeDocument/2006/relationships/customXml" Target="../customXml/item113.xml"/><Relationship Id="rId134" Type="http://schemas.openxmlformats.org/officeDocument/2006/relationships/customXml" Target="../customXml/item134.xml"/><Relationship Id="rId80" Type="http://schemas.openxmlformats.org/officeDocument/2006/relationships/customXml" Target="../customXml/item80.xml"/><Relationship Id="rId155" Type="http://schemas.openxmlformats.org/officeDocument/2006/relationships/customXml" Target="../customXml/item155.xml"/><Relationship Id="rId176" Type="http://schemas.openxmlformats.org/officeDocument/2006/relationships/header" Target="header2.xml"/><Relationship Id="rId17" Type="http://schemas.openxmlformats.org/officeDocument/2006/relationships/customXml" Target="../customXml/item17.xml"/><Relationship Id="rId38" Type="http://schemas.openxmlformats.org/officeDocument/2006/relationships/customXml" Target="../customXml/item38.xml"/><Relationship Id="rId59" Type="http://schemas.openxmlformats.org/officeDocument/2006/relationships/customXml" Target="../customXml/item59.xml"/><Relationship Id="rId103" Type="http://schemas.openxmlformats.org/officeDocument/2006/relationships/customXml" Target="../customXml/item103.xml"/><Relationship Id="rId124" Type="http://schemas.openxmlformats.org/officeDocument/2006/relationships/customXml" Target="../customXml/item124.xml"/><Relationship Id="rId70" Type="http://schemas.openxmlformats.org/officeDocument/2006/relationships/customXml" Target="../customXml/item70.xml"/><Relationship Id="rId91" Type="http://schemas.openxmlformats.org/officeDocument/2006/relationships/customXml" Target="../customXml/item91.xml"/><Relationship Id="rId145" Type="http://schemas.openxmlformats.org/officeDocument/2006/relationships/customXml" Target="../customXml/item145.xml"/><Relationship Id="rId166" Type="http://schemas.openxmlformats.org/officeDocument/2006/relationships/endnotes" Target="endnotes.xml"/><Relationship Id="rId1" Type="http://schemas.openxmlformats.org/officeDocument/2006/relationships/customXml" Target="../customXml/item1.xml"/><Relationship Id="rId28" Type="http://schemas.openxmlformats.org/officeDocument/2006/relationships/customXml" Target="../customXml/item28.xml"/><Relationship Id="rId49" Type="http://schemas.openxmlformats.org/officeDocument/2006/relationships/customXml" Target="../customXml/item49.xml"/><Relationship Id="rId114" Type="http://schemas.openxmlformats.org/officeDocument/2006/relationships/customXml" Target="../customXml/item1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01.xml.rels><?xml version="1.0" encoding="UTF-8" standalone="yes"?>
<Relationships xmlns="http://schemas.openxmlformats.org/package/2006/relationships"><Relationship Id="rId1" Type="http://schemas.openxmlformats.org/officeDocument/2006/relationships/customXmlProps" Target="itemProps101.xml"/></Relationships>
</file>

<file path=customXml/_rels/item102.xml.rels><?xml version="1.0" encoding="UTF-8" standalone="yes"?>
<Relationships xmlns="http://schemas.openxmlformats.org/package/2006/relationships"><Relationship Id="rId1" Type="http://schemas.openxmlformats.org/officeDocument/2006/relationships/customXmlProps" Target="itemProps102.xml"/></Relationships>
</file>

<file path=customXml/_rels/item103.xml.rels><?xml version="1.0" encoding="UTF-8" standalone="yes"?>
<Relationships xmlns="http://schemas.openxmlformats.org/package/2006/relationships"><Relationship Id="rId1" Type="http://schemas.openxmlformats.org/officeDocument/2006/relationships/customXmlProps" Target="itemProps103.xml"/></Relationships>
</file>

<file path=customXml/_rels/item104.xml.rels><?xml version="1.0" encoding="UTF-8" standalone="yes"?>
<Relationships xmlns="http://schemas.openxmlformats.org/package/2006/relationships"><Relationship Id="rId1" Type="http://schemas.openxmlformats.org/officeDocument/2006/relationships/customXmlProps" Target="itemProps104.xml"/></Relationships>
</file>

<file path=customXml/_rels/item105.xml.rels><?xml version="1.0" encoding="UTF-8" standalone="yes"?>
<Relationships xmlns="http://schemas.openxmlformats.org/package/2006/relationships"><Relationship Id="rId1" Type="http://schemas.openxmlformats.org/officeDocument/2006/relationships/customXmlProps" Target="itemProps105.xml"/></Relationships>
</file>

<file path=customXml/_rels/item106.xml.rels><?xml version="1.0" encoding="UTF-8" standalone="yes"?>
<Relationships xmlns="http://schemas.openxmlformats.org/package/2006/relationships"><Relationship Id="rId1" Type="http://schemas.openxmlformats.org/officeDocument/2006/relationships/customXmlProps" Target="itemProps106.xml"/></Relationships>
</file>

<file path=customXml/_rels/item107.xml.rels><?xml version="1.0" encoding="UTF-8" standalone="yes"?>
<Relationships xmlns="http://schemas.openxmlformats.org/package/2006/relationships"><Relationship Id="rId1" Type="http://schemas.openxmlformats.org/officeDocument/2006/relationships/customXmlProps" Target="itemProps107.xml"/></Relationships>
</file>

<file path=customXml/_rels/item108.xml.rels><?xml version="1.0" encoding="UTF-8" standalone="yes"?>
<Relationships xmlns="http://schemas.openxmlformats.org/package/2006/relationships"><Relationship Id="rId1" Type="http://schemas.openxmlformats.org/officeDocument/2006/relationships/customXmlProps" Target="itemProps108.xml"/></Relationships>
</file>

<file path=customXml/_rels/item109.xml.rels><?xml version="1.0" encoding="UTF-8" standalone="yes"?>
<Relationships xmlns="http://schemas.openxmlformats.org/package/2006/relationships"><Relationship Id="rId1" Type="http://schemas.openxmlformats.org/officeDocument/2006/relationships/customXmlProps" Target="itemProps109.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10.xml.rels><?xml version="1.0" encoding="UTF-8" standalone="yes"?>
<Relationships xmlns="http://schemas.openxmlformats.org/package/2006/relationships"><Relationship Id="rId1" Type="http://schemas.openxmlformats.org/officeDocument/2006/relationships/customXmlProps" Target="itemProps110.xml"/></Relationships>
</file>

<file path=customXml/_rels/item111.xml.rels><?xml version="1.0" encoding="UTF-8" standalone="yes"?>
<Relationships xmlns="http://schemas.openxmlformats.org/package/2006/relationships"><Relationship Id="rId1" Type="http://schemas.openxmlformats.org/officeDocument/2006/relationships/customXmlProps" Target="itemProps111.xml"/></Relationships>
</file>

<file path=customXml/_rels/item112.xml.rels><?xml version="1.0" encoding="UTF-8" standalone="yes"?>
<Relationships xmlns="http://schemas.openxmlformats.org/package/2006/relationships"><Relationship Id="rId1" Type="http://schemas.openxmlformats.org/officeDocument/2006/relationships/customXmlProps" Target="itemProps112.xml"/></Relationships>
</file>

<file path=customXml/_rels/item113.xml.rels><?xml version="1.0" encoding="UTF-8" standalone="yes"?>
<Relationships xmlns="http://schemas.openxmlformats.org/package/2006/relationships"><Relationship Id="rId1" Type="http://schemas.openxmlformats.org/officeDocument/2006/relationships/customXmlProps" Target="itemProps113.xml"/></Relationships>
</file>

<file path=customXml/_rels/item114.xml.rels><?xml version="1.0" encoding="UTF-8" standalone="yes"?>
<Relationships xmlns="http://schemas.openxmlformats.org/package/2006/relationships"><Relationship Id="rId1" Type="http://schemas.openxmlformats.org/officeDocument/2006/relationships/customXmlProps" Target="itemProps114.xml"/></Relationships>
</file>

<file path=customXml/_rels/item115.xml.rels><?xml version="1.0" encoding="UTF-8" standalone="yes"?>
<Relationships xmlns="http://schemas.openxmlformats.org/package/2006/relationships"><Relationship Id="rId1" Type="http://schemas.openxmlformats.org/officeDocument/2006/relationships/customXmlProps" Target="itemProps115.xml"/></Relationships>
</file>

<file path=customXml/_rels/item116.xml.rels><?xml version="1.0" encoding="UTF-8" standalone="yes"?>
<Relationships xmlns="http://schemas.openxmlformats.org/package/2006/relationships"><Relationship Id="rId1" Type="http://schemas.openxmlformats.org/officeDocument/2006/relationships/customXmlProps" Target="itemProps116.xml"/></Relationships>
</file>

<file path=customXml/_rels/item117.xml.rels><?xml version="1.0" encoding="UTF-8" standalone="yes"?>
<Relationships xmlns="http://schemas.openxmlformats.org/package/2006/relationships"><Relationship Id="rId1" Type="http://schemas.openxmlformats.org/officeDocument/2006/relationships/customXmlProps" Target="itemProps117.xml"/></Relationships>
</file>

<file path=customXml/_rels/item118.xml.rels><?xml version="1.0" encoding="UTF-8" standalone="yes"?>
<Relationships xmlns="http://schemas.openxmlformats.org/package/2006/relationships"><Relationship Id="rId1" Type="http://schemas.openxmlformats.org/officeDocument/2006/relationships/customXmlProps" Target="itemProps118.xml"/></Relationships>
</file>

<file path=customXml/_rels/item119.xml.rels><?xml version="1.0" encoding="UTF-8" standalone="yes"?>
<Relationships xmlns="http://schemas.openxmlformats.org/package/2006/relationships"><Relationship Id="rId1" Type="http://schemas.openxmlformats.org/officeDocument/2006/relationships/customXmlProps" Target="itemProps119.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20.xml.rels><?xml version="1.0" encoding="UTF-8" standalone="yes"?>
<Relationships xmlns="http://schemas.openxmlformats.org/package/2006/relationships"><Relationship Id="rId1" Type="http://schemas.openxmlformats.org/officeDocument/2006/relationships/customXmlProps" Target="itemProps120.xml"/></Relationships>
</file>

<file path=customXml/_rels/item121.xml.rels><?xml version="1.0" encoding="UTF-8" standalone="yes"?>
<Relationships xmlns="http://schemas.openxmlformats.org/package/2006/relationships"><Relationship Id="rId1" Type="http://schemas.openxmlformats.org/officeDocument/2006/relationships/customXmlProps" Target="itemProps121.xml"/></Relationships>
</file>

<file path=customXml/_rels/item122.xml.rels><?xml version="1.0" encoding="UTF-8" standalone="yes"?>
<Relationships xmlns="http://schemas.openxmlformats.org/package/2006/relationships"><Relationship Id="rId1" Type="http://schemas.openxmlformats.org/officeDocument/2006/relationships/customXmlProps" Target="itemProps122.xml"/></Relationships>
</file>

<file path=customXml/_rels/item123.xml.rels><?xml version="1.0" encoding="UTF-8" standalone="yes"?>
<Relationships xmlns="http://schemas.openxmlformats.org/package/2006/relationships"><Relationship Id="rId1" Type="http://schemas.openxmlformats.org/officeDocument/2006/relationships/customXmlProps" Target="itemProps123.xml"/></Relationships>
</file>

<file path=customXml/_rels/item124.xml.rels><?xml version="1.0" encoding="UTF-8" standalone="yes"?>
<Relationships xmlns="http://schemas.openxmlformats.org/package/2006/relationships"><Relationship Id="rId1" Type="http://schemas.openxmlformats.org/officeDocument/2006/relationships/customXmlProps" Target="itemProps124.xml"/></Relationships>
</file>

<file path=customXml/_rels/item125.xml.rels><?xml version="1.0" encoding="UTF-8" standalone="yes"?>
<Relationships xmlns="http://schemas.openxmlformats.org/package/2006/relationships"><Relationship Id="rId1" Type="http://schemas.openxmlformats.org/officeDocument/2006/relationships/customXmlProps" Target="itemProps125.xml"/></Relationships>
</file>

<file path=customXml/_rels/item126.xml.rels><?xml version="1.0" encoding="UTF-8" standalone="yes"?>
<Relationships xmlns="http://schemas.openxmlformats.org/package/2006/relationships"><Relationship Id="rId1" Type="http://schemas.openxmlformats.org/officeDocument/2006/relationships/customXmlProps" Target="itemProps126.xml"/></Relationships>
</file>

<file path=customXml/_rels/item127.xml.rels><?xml version="1.0" encoding="UTF-8" standalone="yes"?>
<Relationships xmlns="http://schemas.openxmlformats.org/package/2006/relationships"><Relationship Id="rId1" Type="http://schemas.openxmlformats.org/officeDocument/2006/relationships/customXmlProps" Target="itemProps127.xml"/></Relationships>
</file>

<file path=customXml/_rels/item128.xml.rels><?xml version="1.0" encoding="UTF-8" standalone="yes"?>
<Relationships xmlns="http://schemas.openxmlformats.org/package/2006/relationships"><Relationship Id="rId1" Type="http://schemas.openxmlformats.org/officeDocument/2006/relationships/customXmlProps" Target="itemProps128.xml"/></Relationships>
</file>

<file path=customXml/_rels/item129.xml.rels><?xml version="1.0" encoding="UTF-8" standalone="yes"?>
<Relationships xmlns="http://schemas.openxmlformats.org/package/2006/relationships"><Relationship Id="rId1" Type="http://schemas.openxmlformats.org/officeDocument/2006/relationships/customXmlProps" Target="itemProps129.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30.xml.rels><?xml version="1.0" encoding="UTF-8" standalone="yes"?>
<Relationships xmlns="http://schemas.openxmlformats.org/package/2006/relationships"><Relationship Id="rId1" Type="http://schemas.openxmlformats.org/officeDocument/2006/relationships/customXmlProps" Target="itemProps130.xml"/></Relationships>
</file>

<file path=customXml/_rels/item131.xml.rels><?xml version="1.0" encoding="UTF-8" standalone="yes"?>
<Relationships xmlns="http://schemas.openxmlformats.org/package/2006/relationships"><Relationship Id="rId1" Type="http://schemas.openxmlformats.org/officeDocument/2006/relationships/customXmlProps" Target="itemProps131.xml"/></Relationships>
</file>

<file path=customXml/_rels/item132.xml.rels><?xml version="1.0" encoding="UTF-8" standalone="yes"?>
<Relationships xmlns="http://schemas.openxmlformats.org/package/2006/relationships"><Relationship Id="rId1" Type="http://schemas.openxmlformats.org/officeDocument/2006/relationships/customXmlProps" Target="itemProps132.xml"/></Relationships>
</file>

<file path=customXml/_rels/item133.xml.rels><?xml version="1.0" encoding="UTF-8" standalone="yes"?>
<Relationships xmlns="http://schemas.openxmlformats.org/package/2006/relationships"><Relationship Id="rId1" Type="http://schemas.openxmlformats.org/officeDocument/2006/relationships/customXmlProps" Target="itemProps133.xml"/></Relationships>
</file>

<file path=customXml/_rels/item134.xml.rels><?xml version="1.0" encoding="UTF-8" standalone="yes"?>
<Relationships xmlns="http://schemas.openxmlformats.org/package/2006/relationships"><Relationship Id="rId1" Type="http://schemas.openxmlformats.org/officeDocument/2006/relationships/customXmlProps" Target="itemProps134.xml"/></Relationships>
</file>

<file path=customXml/_rels/item135.xml.rels><?xml version="1.0" encoding="UTF-8" standalone="yes"?>
<Relationships xmlns="http://schemas.openxmlformats.org/package/2006/relationships"><Relationship Id="rId1" Type="http://schemas.openxmlformats.org/officeDocument/2006/relationships/customXmlProps" Target="itemProps135.xml"/></Relationships>
</file>

<file path=customXml/_rels/item136.xml.rels><?xml version="1.0" encoding="UTF-8" standalone="yes"?>
<Relationships xmlns="http://schemas.openxmlformats.org/package/2006/relationships"><Relationship Id="rId1" Type="http://schemas.openxmlformats.org/officeDocument/2006/relationships/customXmlProps" Target="itemProps136.xml"/></Relationships>
</file>

<file path=customXml/_rels/item137.xml.rels><?xml version="1.0" encoding="UTF-8" standalone="yes"?>
<Relationships xmlns="http://schemas.openxmlformats.org/package/2006/relationships"><Relationship Id="rId1" Type="http://schemas.openxmlformats.org/officeDocument/2006/relationships/customXmlProps" Target="itemProps137.xml"/></Relationships>
</file>

<file path=customXml/_rels/item138.xml.rels><?xml version="1.0" encoding="UTF-8" standalone="yes"?>
<Relationships xmlns="http://schemas.openxmlformats.org/package/2006/relationships"><Relationship Id="rId1" Type="http://schemas.openxmlformats.org/officeDocument/2006/relationships/customXmlProps" Target="itemProps138.xml"/></Relationships>
</file>

<file path=customXml/_rels/item139.xml.rels><?xml version="1.0" encoding="UTF-8" standalone="yes"?>
<Relationships xmlns="http://schemas.openxmlformats.org/package/2006/relationships"><Relationship Id="rId1" Type="http://schemas.openxmlformats.org/officeDocument/2006/relationships/customXmlProps" Target="itemProps139.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40.xml.rels><?xml version="1.0" encoding="UTF-8" standalone="yes"?>
<Relationships xmlns="http://schemas.openxmlformats.org/package/2006/relationships"><Relationship Id="rId1" Type="http://schemas.openxmlformats.org/officeDocument/2006/relationships/customXmlProps" Target="itemProps140.xml"/></Relationships>
</file>

<file path=customXml/_rels/item141.xml.rels><?xml version="1.0" encoding="UTF-8" standalone="yes"?>
<Relationships xmlns="http://schemas.openxmlformats.org/package/2006/relationships"><Relationship Id="rId1" Type="http://schemas.openxmlformats.org/officeDocument/2006/relationships/customXmlProps" Target="itemProps141.xml"/></Relationships>
</file>

<file path=customXml/_rels/item142.xml.rels><?xml version="1.0" encoding="UTF-8" standalone="yes"?>
<Relationships xmlns="http://schemas.openxmlformats.org/package/2006/relationships"><Relationship Id="rId1" Type="http://schemas.openxmlformats.org/officeDocument/2006/relationships/customXmlProps" Target="itemProps142.xml"/></Relationships>
</file>

<file path=customXml/_rels/item143.xml.rels><?xml version="1.0" encoding="UTF-8" standalone="yes"?>
<Relationships xmlns="http://schemas.openxmlformats.org/package/2006/relationships"><Relationship Id="rId1" Type="http://schemas.openxmlformats.org/officeDocument/2006/relationships/customXmlProps" Target="itemProps143.xml"/></Relationships>
</file>

<file path=customXml/_rels/item144.xml.rels><?xml version="1.0" encoding="UTF-8" standalone="yes"?>
<Relationships xmlns="http://schemas.openxmlformats.org/package/2006/relationships"><Relationship Id="rId1" Type="http://schemas.openxmlformats.org/officeDocument/2006/relationships/customXmlProps" Target="itemProps144.xml"/></Relationships>
</file>

<file path=customXml/_rels/item145.xml.rels><?xml version="1.0" encoding="UTF-8" standalone="yes"?>
<Relationships xmlns="http://schemas.openxmlformats.org/package/2006/relationships"><Relationship Id="rId1" Type="http://schemas.openxmlformats.org/officeDocument/2006/relationships/customXmlProps" Target="itemProps145.xml"/></Relationships>
</file>

<file path=customXml/_rels/item146.xml.rels><?xml version="1.0" encoding="UTF-8" standalone="yes"?>
<Relationships xmlns="http://schemas.openxmlformats.org/package/2006/relationships"><Relationship Id="rId1" Type="http://schemas.openxmlformats.org/officeDocument/2006/relationships/customXmlProps" Target="itemProps146.xml"/></Relationships>
</file>

<file path=customXml/_rels/item147.xml.rels><?xml version="1.0" encoding="UTF-8" standalone="yes"?>
<Relationships xmlns="http://schemas.openxmlformats.org/package/2006/relationships"><Relationship Id="rId1" Type="http://schemas.openxmlformats.org/officeDocument/2006/relationships/customXmlProps" Target="itemProps147.xml"/></Relationships>
</file>

<file path=customXml/_rels/item148.xml.rels><?xml version="1.0" encoding="UTF-8" standalone="yes"?>
<Relationships xmlns="http://schemas.openxmlformats.org/package/2006/relationships"><Relationship Id="rId1" Type="http://schemas.openxmlformats.org/officeDocument/2006/relationships/customXmlProps" Target="itemProps148.xml"/></Relationships>
</file>

<file path=customXml/_rels/item149.xml.rels><?xml version="1.0" encoding="UTF-8" standalone="yes"?>
<Relationships xmlns="http://schemas.openxmlformats.org/package/2006/relationships"><Relationship Id="rId1" Type="http://schemas.openxmlformats.org/officeDocument/2006/relationships/customXmlProps" Target="itemProps149.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50.xml.rels><?xml version="1.0" encoding="UTF-8" standalone="yes"?>
<Relationships xmlns="http://schemas.openxmlformats.org/package/2006/relationships"><Relationship Id="rId1" Type="http://schemas.openxmlformats.org/officeDocument/2006/relationships/customXmlProps" Target="itemProps150.xml"/></Relationships>
</file>

<file path=customXml/_rels/item151.xml.rels><?xml version="1.0" encoding="UTF-8" standalone="yes"?>
<Relationships xmlns="http://schemas.openxmlformats.org/package/2006/relationships"><Relationship Id="rId1" Type="http://schemas.openxmlformats.org/officeDocument/2006/relationships/customXmlProps" Target="itemProps151.xml"/></Relationships>
</file>

<file path=customXml/_rels/item152.xml.rels><?xml version="1.0" encoding="UTF-8" standalone="yes"?>
<Relationships xmlns="http://schemas.openxmlformats.org/package/2006/relationships"><Relationship Id="rId1" Type="http://schemas.openxmlformats.org/officeDocument/2006/relationships/customXmlProps" Target="itemProps152.xml"/></Relationships>
</file>

<file path=customXml/_rels/item153.xml.rels><?xml version="1.0" encoding="UTF-8" standalone="yes"?>
<Relationships xmlns="http://schemas.openxmlformats.org/package/2006/relationships"><Relationship Id="rId1" Type="http://schemas.openxmlformats.org/officeDocument/2006/relationships/customXmlProps" Target="itemProps153.xml"/></Relationships>
</file>

<file path=customXml/_rels/item154.xml.rels><?xml version="1.0" encoding="UTF-8" standalone="yes"?>
<Relationships xmlns="http://schemas.openxmlformats.org/package/2006/relationships"><Relationship Id="rId1" Type="http://schemas.openxmlformats.org/officeDocument/2006/relationships/customXmlProps" Target="itemProps154.xml"/></Relationships>
</file>

<file path=customXml/_rels/item155.xml.rels><?xml version="1.0" encoding="UTF-8" standalone="yes"?>
<Relationships xmlns="http://schemas.openxmlformats.org/package/2006/relationships"><Relationship Id="rId1" Type="http://schemas.openxmlformats.org/officeDocument/2006/relationships/customXmlProps" Target="itemProps155.xml"/></Relationships>
</file>

<file path=customXml/_rels/item156.xml.rels><?xml version="1.0" encoding="UTF-8" standalone="yes"?>
<Relationships xmlns="http://schemas.openxmlformats.org/package/2006/relationships"><Relationship Id="rId1" Type="http://schemas.openxmlformats.org/officeDocument/2006/relationships/customXmlProps" Target="itemProps156.xml"/></Relationships>
</file>

<file path=customXml/_rels/item157.xml.rels><?xml version="1.0" encoding="UTF-8" standalone="yes"?>
<Relationships xmlns="http://schemas.openxmlformats.org/package/2006/relationships"><Relationship Id="rId1" Type="http://schemas.openxmlformats.org/officeDocument/2006/relationships/customXmlProps" Target="itemProps157.xml"/></Relationships>
</file>

<file path=customXml/_rels/item158.xml.rels><?xml version="1.0" encoding="UTF-8" standalone="yes"?>
<Relationships xmlns="http://schemas.openxmlformats.org/package/2006/relationships"><Relationship Id="rId1" Type="http://schemas.openxmlformats.org/officeDocument/2006/relationships/customXmlProps" Target="itemProps158.xml"/></Relationships>
</file>

<file path=customXml/_rels/item159.xml.rels><?xml version="1.0" encoding="UTF-8" standalone="yes"?>
<Relationships xmlns="http://schemas.openxmlformats.org/package/2006/relationships"><Relationship Id="rId1" Type="http://schemas.openxmlformats.org/officeDocument/2006/relationships/customXmlProps" Target="itemProps159.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60.xml.rels><?xml version="1.0" encoding="UTF-8" standalone="yes"?>
<Relationships xmlns="http://schemas.openxmlformats.org/package/2006/relationships"><Relationship Id="rId1" Type="http://schemas.openxmlformats.org/officeDocument/2006/relationships/customXmlProps" Target="itemProps160.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00.xml><?xml version="1.0" encoding="utf-8"?>
<b:Sources xmlns:b="http://schemas.openxmlformats.org/officeDocument/2006/bibliography" xmlns="http://schemas.openxmlformats.org/officeDocument/2006/bibliography" SelectedStyle="\APA.XSL" StyleName="APA"/>
</file>

<file path=customXml/item101.xml><?xml version="1.0" encoding="utf-8"?>
<b:Sources xmlns:b="http://schemas.openxmlformats.org/officeDocument/2006/bibliography" xmlns="http://schemas.openxmlformats.org/officeDocument/2006/bibliography" SelectedStyle="\APA.XSL" StyleName="APA"/>
</file>

<file path=customXml/item102.xml><?xml version="1.0" encoding="utf-8"?>
<b:Sources xmlns:b="http://schemas.openxmlformats.org/officeDocument/2006/bibliography" xmlns="http://schemas.openxmlformats.org/officeDocument/2006/bibliography" SelectedStyle="\APA.XSL" StyleName="APA"/>
</file>

<file path=customXml/item103.xml><?xml version="1.0" encoding="utf-8"?>
<b:Sources xmlns:b="http://schemas.openxmlformats.org/officeDocument/2006/bibliography" xmlns="http://schemas.openxmlformats.org/officeDocument/2006/bibliography" SelectedStyle="\APA.XSL" StyleName="APA"/>
</file>

<file path=customXml/item104.xml><?xml version="1.0" encoding="utf-8"?>
<b:Sources xmlns:b="http://schemas.openxmlformats.org/officeDocument/2006/bibliography" xmlns="http://schemas.openxmlformats.org/officeDocument/2006/bibliography" SelectedStyle="\APA.XSL" StyleName="APA"/>
</file>

<file path=customXml/item105.xml><?xml version="1.0" encoding="utf-8"?>
<b:Sources xmlns:b="http://schemas.openxmlformats.org/officeDocument/2006/bibliography" xmlns="http://schemas.openxmlformats.org/officeDocument/2006/bibliography" SelectedStyle="\APA.XSL" StyleName="APA"/>
</file>

<file path=customXml/item106.xml><?xml version="1.0" encoding="utf-8"?>
<b:Sources xmlns:b="http://schemas.openxmlformats.org/officeDocument/2006/bibliography" xmlns="http://schemas.openxmlformats.org/officeDocument/2006/bibliography" SelectedStyle="\APA.XSL" StyleName="APA"/>
</file>

<file path=customXml/item107.xml><?xml version="1.0" encoding="utf-8"?>
<b:Sources xmlns:b="http://schemas.openxmlformats.org/officeDocument/2006/bibliography" xmlns="http://schemas.openxmlformats.org/officeDocument/2006/bibliography" SelectedStyle="\APA.XSL" StyleName="APA"/>
</file>

<file path=customXml/item108.xml><?xml version="1.0" encoding="utf-8"?>
<b:Sources xmlns:b="http://schemas.openxmlformats.org/officeDocument/2006/bibliography" xmlns="http://schemas.openxmlformats.org/officeDocument/2006/bibliography" SelectedStyle="\APA.XSL" StyleName="APA"/>
</file>

<file path=customXml/item109.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10.xml><?xml version="1.0" encoding="utf-8"?>
<b:Sources xmlns:b="http://schemas.openxmlformats.org/officeDocument/2006/bibliography" xmlns="http://schemas.openxmlformats.org/officeDocument/2006/bibliography" SelectedStyle="\APA.XSL" StyleName="APA"/>
</file>

<file path=customXml/item111.xml><?xml version="1.0" encoding="utf-8"?>
<b:Sources xmlns:b="http://schemas.openxmlformats.org/officeDocument/2006/bibliography" xmlns="http://schemas.openxmlformats.org/officeDocument/2006/bibliography" SelectedStyle="\APA.XSL" StyleName="APA"/>
</file>

<file path=customXml/item112.xml><?xml version="1.0" encoding="utf-8"?>
<b:Sources xmlns:b="http://schemas.openxmlformats.org/officeDocument/2006/bibliography" xmlns="http://schemas.openxmlformats.org/officeDocument/2006/bibliography" SelectedStyle="\APA.XSL" StyleName="APA"/>
</file>

<file path=customXml/item113.xml><?xml version="1.0" encoding="utf-8"?>
<b:Sources xmlns:b="http://schemas.openxmlformats.org/officeDocument/2006/bibliography" xmlns="http://schemas.openxmlformats.org/officeDocument/2006/bibliography" SelectedStyle="\APA.XSL" StyleName="APA"/>
</file>

<file path=customXml/item114.xml><?xml version="1.0" encoding="utf-8"?>
<ct:contentTypeSchema xmlns:ct="http://schemas.microsoft.com/office/2006/metadata/contentType" xmlns:ma="http://schemas.microsoft.com/office/2006/metadata/properties/metaAttributes" ct:_="" ma:_="" ma:contentTypeName="Документ" ma:contentTypeID="0x010100F371CB0048D47B4CBE618D0511E523D5" ma:contentTypeVersion="2" ma:contentTypeDescription="Креирајте нови документ." ma:contentTypeScope="" ma:versionID="2ca7338bf7f78e2a0248c98ddf279b0b">
  <xsd:schema xmlns:xsd="http://www.w3.org/2001/XMLSchema" xmlns:xs="http://www.w3.org/2001/XMLSchema" xmlns:p="http://schemas.microsoft.com/office/2006/metadata/properties" xmlns:ns1="http://schemas.microsoft.com/sharepoint/v3" xmlns:ns2="0f37ee01-0781-405a-a340-6acb344575b7" targetNamespace="http://schemas.microsoft.com/office/2006/metadata/properties" ma:root="true" ma:fieldsID="79402bfe7ea1c5b0c1122b00df5d114a" ns1:_="" ns2:_="">
    <xsd:import namespace="http://schemas.microsoft.com/sharepoint/v3"/>
    <xsd:import namespace="0f37ee01-0781-405a-a340-6acb344575b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Планирани датум почетка" ma:description="Планирање датума почетка је колона локације коју је креирала функција објављивања. Користи се за навођење датума и времена када ће се ова страница по први пут појавити посетиоцима локације." ma:internalName="PublishingStartDate">
      <xsd:simpleType>
        <xsd:restriction base="dms:Unknown"/>
      </xsd:simpleType>
    </xsd:element>
    <xsd:element name="PublishingExpirationDate" ma:index="9" nillable="true" ma:displayName="Планирани датум завршетка" ma:description="Планирање датума краја је колона локације коју је креирала функција објављивања. Користи се за навођење датума и времена када се ова страница неће више појављивати посетиоцима локације."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37ee01-0781-405a-a340-6acb344575b7" elementFormDefault="qualified">
    <xsd:import namespace="http://schemas.microsoft.com/office/2006/documentManagement/types"/>
    <xsd:import namespace="http://schemas.microsoft.com/office/infopath/2007/PartnerControls"/>
    <xsd:element name="SharedWithUsers" ma:index="10" nillable="true" ma:displayName="Дељено са"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адржаја"/>
        <xsd:element ref="dc:title" minOccurs="0" maxOccurs="1" ma:index="4" ma:displayName="Наслов"/>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15.xml><?xml version="1.0" encoding="utf-8"?>
<b:Sources xmlns:b="http://schemas.openxmlformats.org/officeDocument/2006/bibliography" xmlns="http://schemas.openxmlformats.org/officeDocument/2006/bibliography" SelectedStyle="\APA.XSL" StyleName="APA"/>
</file>

<file path=customXml/item116.xml><?xml version="1.0" encoding="utf-8"?>
<b:Sources xmlns:b="http://schemas.openxmlformats.org/officeDocument/2006/bibliography" xmlns="http://schemas.openxmlformats.org/officeDocument/2006/bibliography" SelectedStyle="\APA.XSL" StyleName="APA"/>
</file>

<file path=customXml/item117.xml><?xml version="1.0" encoding="utf-8"?>
<b:Sources xmlns:b="http://schemas.openxmlformats.org/officeDocument/2006/bibliography" xmlns="http://schemas.openxmlformats.org/officeDocument/2006/bibliography" SelectedStyle="\APA.XSL" StyleName="APA"/>
</file>

<file path=customXml/item118.xml><?xml version="1.0" encoding="utf-8"?>
<b:Sources xmlns:b="http://schemas.openxmlformats.org/officeDocument/2006/bibliography" xmlns="http://schemas.openxmlformats.org/officeDocument/2006/bibliography" SelectedStyle="\APA.XSL" StyleName="APA"/>
</file>

<file path=customXml/item119.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20.xml><?xml version="1.0" encoding="utf-8"?>
<b:Sources xmlns:b="http://schemas.openxmlformats.org/officeDocument/2006/bibliography" xmlns="http://schemas.openxmlformats.org/officeDocument/2006/bibliography" SelectedStyle="\APA.XSL" StyleName="APA"/>
</file>

<file path=customXml/item121.xml><?xml version="1.0" encoding="utf-8"?>
<b:Sources xmlns:b="http://schemas.openxmlformats.org/officeDocument/2006/bibliography" xmlns="http://schemas.openxmlformats.org/officeDocument/2006/bibliography" SelectedStyle="\APA.XSL" StyleName="APA"/>
</file>

<file path=customXml/item122.xml><?xml version="1.0" encoding="utf-8"?>
<b:Sources xmlns:b="http://schemas.openxmlformats.org/officeDocument/2006/bibliography" xmlns="http://schemas.openxmlformats.org/officeDocument/2006/bibliography" SelectedStyle="\APA.XSL" StyleName="APA"/>
</file>

<file path=customXml/item123.xml><?xml version="1.0" encoding="utf-8"?>
<b:Sources xmlns:b="http://schemas.openxmlformats.org/officeDocument/2006/bibliography" xmlns="http://schemas.openxmlformats.org/officeDocument/2006/bibliography" SelectedStyle="\APA.XSL" StyleName="APA"/>
</file>

<file path=customXml/item124.xml><?xml version="1.0" encoding="utf-8"?>
<b:Sources xmlns:b="http://schemas.openxmlformats.org/officeDocument/2006/bibliography" xmlns="http://schemas.openxmlformats.org/officeDocument/2006/bibliography" SelectedStyle="\APA.XSL" StyleName="APA"/>
</file>

<file path=customXml/item125.xml><?xml version="1.0" encoding="utf-8"?>
<b:Sources xmlns:b="http://schemas.openxmlformats.org/officeDocument/2006/bibliography" xmlns="http://schemas.openxmlformats.org/officeDocument/2006/bibliography" SelectedStyle="\APA.XSL" StyleName="APA"/>
</file>

<file path=customXml/item126.xml><?xml version="1.0" encoding="utf-8"?>
<b:Sources xmlns:b="http://schemas.openxmlformats.org/officeDocument/2006/bibliography" xmlns="http://schemas.openxmlformats.org/officeDocument/2006/bibliography" SelectedStyle="\APA.XSL" StyleName="APA"/>
</file>

<file path=customXml/item127.xml><?xml version="1.0" encoding="utf-8"?>
<b:Sources xmlns:b="http://schemas.openxmlformats.org/officeDocument/2006/bibliography" xmlns="http://schemas.openxmlformats.org/officeDocument/2006/bibliography" SelectedStyle="\APA.XSL" StyleName="APA"/>
</file>

<file path=customXml/item128.xml><?xml version="1.0" encoding="utf-8"?>
<b:Sources xmlns:b="http://schemas.openxmlformats.org/officeDocument/2006/bibliography" xmlns="http://schemas.openxmlformats.org/officeDocument/2006/bibliography" SelectedStyle="\APA.XSL" StyleName="APA"/>
</file>

<file path=customXml/item129.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30.xml><?xml version="1.0" encoding="utf-8"?>
<b:Sources xmlns:b="http://schemas.openxmlformats.org/officeDocument/2006/bibliography" xmlns="http://schemas.openxmlformats.org/officeDocument/2006/bibliography" SelectedStyle="\APA.XSL" StyleName="APA"/>
</file>

<file path=customXml/item131.xml><?xml version="1.0" encoding="utf-8"?>
<b:Sources xmlns:b="http://schemas.openxmlformats.org/officeDocument/2006/bibliography" xmlns="http://schemas.openxmlformats.org/officeDocument/2006/bibliography" SelectedStyle="\APA.XSL" StyleName="APA"/>
</file>

<file path=customXml/item132.xml><?xml version="1.0" encoding="utf-8"?>
<b:Sources xmlns:b="http://schemas.openxmlformats.org/officeDocument/2006/bibliography" xmlns="http://schemas.openxmlformats.org/officeDocument/2006/bibliography" SelectedStyle="\APA.XSL" StyleName="APA"/>
</file>

<file path=customXml/item133.xml><?xml version="1.0" encoding="utf-8"?>
<b:Sources xmlns:b="http://schemas.openxmlformats.org/officeDocument/2006/bibliography" xmlns="http://schemas.openxmlformats.org/officeDocument/2006/bibliography" SelectedStyle="\APA.XSL" StyleName="APA"/>
</file>

<file path=customXml/item134.xml><?xml version="1.0" encoding="utf-8"?>
<b:Sources xmlns:b="http://schemas.openxmlformats.org/officeDocument/2006/bibliography" xmlns="http://schemas.openxmlformats.org/officeDocument/2006/bibliography" SelectedStyle="\APA.XSL" StyleName="APA"/>
</file>

<file path=customXml/item135.xml><?xml version="1.0" encoding="utf-8"?>
<b:Sources xmlns:b="http://schemas.openxmlformats.org/officeDocument/2006/bibliography" xmlns="http://schemas.openxmlformats.org/officeDocument/2006/bibliography" SelectedStyle="\APA.XSL" StyleName="APA"/>
</file>

<file path=customXml/item136.xml><?xml version="1.0" encoding="utf-8"?>
<b:Sources xmlns:b="http://schemas.openxmlformats.org/officeDocument/2006/bibliography" xmlns="http://schemas.openxmlformats.org/officeDocument/2006/bibliography" SelectedStyle="\APA.XSL" StyleName="APA"/>
</file>

<file path=customXml/item137.xml><?xml version="1.0" encoding="utf-8"?>
<b:Sources xmlns:b="http://schemas.openxmlformats.org/officeDocument/2006/bibliography" xmlns="http://schemas.openxmlformats.org/officeDocument/2006/bibliography" SelectedStyle="\APA.XSL" StyleName="APA"/>
</file>

<file path=customXml/item138.xml><?xml version="1.0" encoding="utf-8"?>
<b:Sources xmlns:b="http://schemas.openxmlformats.org/officeDocument/2006/bibliography" xmlns="http://schemas.openxmlformats.org/officeDocument/2006/bibliography" SelectedStyle="\APA.XSL" StyleName="APA"/>
</file>

<file path=customXml/item139.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40.xml><?xml version="1.0" encoding="utf-8"?>
<b:Sources xmlns:b="http://schemas.openxmlformats.org/officeDocument/2006/bibliography" xmlns="http://schemas.openxmlformats.org/officeDocument/2006/bibliography" SelectedStyle="\APA.XSL" StyleName="APA"/>
</file>

<file path=customXml/item141.xml><?xml version="1.0" encoding="utf-8"?>
<b:Sources xmlns:b="http://schemas.openxmlformats.org/officeDocument/2006/bibliography" xmlns="http://schemas.openxmlformats.org/officeDocument/2006/bibliography" SelectedStyle="\APA.XSL" StyleName="APA"/>
</file>

<file path=customXml/item142.xml><?xml version="1.0" encoding="utf-8"?>
<b:Sources xmlns:b="http://schemas.openxmlformats.org/officeDocument/2006/bibliography" xmlns="http://schemas.openxmlformats.org/officeDocument/2006/bibliography" SelectedStyle="\APA.XSL" StyleName="APA"/>
</file>

<file path=customXml/item143.xml><?xml version="1.0" encoding="utf-8"?>
<b:Sources xmlns:b="http://schemas.openxmlformats.org/officeDocument/2006/bibliography" xmlns="http://schemas.openxmlformats.org/officeDocument/2006/bibliography" SelectedStyle="\APA.XSL" StyleName="APA"/>
</file>

<file path=customXml/item144.xml><?xml version="1.0" encoding="utf-8"?>
<b:Sources xmlns:b="http://schemas.openxmlformats.org/officeDocument/2006/bibliography" xmlns="http://schemas.openxmlformats.org/officeDocument/2006/bibliography" SelectedStyle="\APA.XSL" StyleName="APA"/>
</file>

<file path=customXml/item145.xml><?xml version="1.0" encoding="utf-8"?>
<CoverPageProperties xmlns="http://schemas.microsoft.com/office/2006/coverPageProps">
  <PublishDate>2013-06-03T00:00:00</PublishDate>
  <Abstract/>
  <CompanyAddress/>
  <CompanyPhone/>
  <CompanyFax/>
  <CompanyEmail/>
</CoverPageProperties>
</file>

<file path=customXml/item146.xml><?xml version="1.0" encoding="utf-8"?>
<b:Sources xmlns:b="http://schemas.openxmlformats.org/officeDocument/2006/bibliography" xmlns="http://schemas.openxmlformats.org/officeDocument/2006/bibliography" SelectedStyle="\APA.XSL" StyleName="APA"/>
</file>

<file path=customXml/item147.xml><?xml version="1.0" encoding="utf-8"?>
<b:Sources xmlns:b="http://schemas.openxmlformats.org/officeDocument/2006/bibliography" xmlns="http://schemas.openxmlformats.org/officeDocument/2006/bibliography" SelectedStyle="\APA.XSL" StyleName="APA"/>
</file>

<file path=customXml/item148.xml><?xml version="1.0" encoding="utf-8"?>
<b:Sources xmlns:b="http://schemas.openxmlformats.org/officeDocument/2006/bibliography" xmlns="http://schemas.openxmlformats.org/officeDocument/2006/bibliography" SelectedStyle="\APA.XSL" StyleName="APA"/>
</file>

<file path=customXml/item149.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50.xml><?xml version="1.0" encoding="utf-8"?>
<b:Sources xmlns:b="http://schemas.openxmlformats.org/officeDocument/2006/bibliography" xmlns="http://schemas.openxmlformats.org/officeDocument/2006/bibliography" SelectedStyle="\APA.XSL" StyleName="APA"/>
</file>

<file path=customXml/item151.xml><?xml version="1.0" encoding="utf-8"?>
<b:Sources xmlns:b="http://schemas.openxmlformats.org/officeDocument/2006/bibliography" xmlns="http://schemas.openxmlformats.org/officeDocument/2006/bibliography" SelectedStyle="\APA.XSL" StyleName="APA"/>
</file>

<file path=customXml/item152.xml><?xml version="1.0" encoding="utf-8"?>
<b:Sources xmlns:b="http://schemas.openxmlformats.org/officeDocument/2006/bibliography" xmlns="http://schemas.openxmlformats.org/officeDocument/2006/bibliography" SelectedStyle="\APA.XSL" StyleName="APA"/>
</file>

<file path=customXml/item153.xml><?xml version="1.0" encoding="utf-8"?>
<b:Sources xmlns:b="http://schemas.openxmlformats.org/officeDocument/2006/bibliography" xmlns="http://schemas.openxmlformats.org/officeDocument/2006/bibliography" SelectedStyle="\APA.XSL" StyleName="APA"/>
</file>

<file path=customXml/item154.xml><?xml version="1.0" encoding="utf-8"?>
<b:Sources xmlns:b="http://schemas.openxmlformats.org/officeDocument/2006/bibliography" xmlns="http://schemas.openxmlformats.org/officeDocument/2006/bibliography" SelectedStyle="\APA.XSL" StyleName="APA"/>
</file>

<file path=customXml/item155.xml><?xml version="1.0" encoding="utf-8"?>
<b:Sources xmlns:b="http://schemas.openxmlformats.org/officeDocument/2006/bibliography" xmlns="http://schemas.openxmlformats.org/officeDocument/2006/bibliography" SelectedStyle="\APA.XSL" StyleName="APA"/>
</file>

<file path=customXml/item156.xml><?xml version="1.0" encoding="utf-8"?>
<b:Sources xmlns:b="http://schemas.openxmlformats.org/officeDocument/2006/bibliography" xmlns="http://schemas.openxmlformats.org/officeDocument/2006/bibliography" SelectedStyle="\APA.XSL" StyleName="APA"/>
</file>

<file path=customXml/item157.xml><?xml version="1.0" encoding="utf-8"?>
<b:Sources xmlns:b="http://schemas.openxmlformats.org/officeDocument/2006/bibliography" xmlns="http://schemas.openxmlformats.org/officeDocument/2006/bibliography" SelectedStyle="\APA.XSL" StyleName="APA"/>
</file>

<file path=customXml/item158.xml><?xml version="1.0" encoding="utf-8"?>
<b:Sources xmlns:b="http://schemas.openxmlformats.org/officeDocument/2006/bibliography" xmlns="http://schemas.openxmlformats.org/officeDocument/2006/bibliography" SelectedStyle="\APA.XSL" StyleName="APA"/>
</file>

<file path=customXml/item159.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60.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33.xml><?xml version="1.0" encoding="utf-8"?>
<b:Sources xmlns:b="http://schemas.openxmlformats.org/officeDocument/2006/bibliography" xmlns="http://schemas.openxmlformats.org/officeDocument/2006/bibliography" SelectedStyle="\APA.XSL" StyleName="APA"/>
</file>

<file path=customXml/item34.xml><?xml version="1.0" encoding="utf-8"?>
<b:Sources xmlns:b="http://schemas.openxmlformats.org/officeDocument/2006/bibliography" xmlns="http://schemas.openxmlformats.org/officeDocument/2006/bibliography" SelectedStyle="\APA.XSL" StyleName="APA"/>
</file>

<file path=customXml/item35.xml><?xml version="1.0" encoding="utf-8"?>
<b:Sources xmlns:b="http://schemas.openxmlformats.org/officeDocument/2006/bibliography" xmlns="http://schemas.openxmlformats.org/officeDocument/2006/bibliography" SelectedStyle="\APA.XSL" StyleName="APA"/>
</file>

<file path=customXml/item36.xml><?xml version="1.0" encoding="utf-8"?>
<b:Sources xmlns:b="http://schemas.openxmlformats.org/officeDocument/2006/bibliography" xmlns="http://schemas.openxmlformats.org/officeDocument/2006/bibliography" SelectedStyle="\APA.XSL" StyleName="APA"/>
</file>

<file path=customXml/item37.xml><?xml version="1.0" encoding="utf-8"?>
<b:Sources xmlns:b="http://schemas.openxmlformats.org/officeDocument/2006/bibliography" xmlns="http://schemas.openxmlformats.org/officeDocument/2006/bibliography" SelectedStyle="\APA.XSL" StyleName="APA"/>
</file>

<file path=customXml/item38.xml><?xml version="1.0" encoding="utf-8"?>
<b:Sources xmlns:b="http://schemas.openxmlformats.org/officeDocument/2006/bibliography" xmlns="http://schemas.openxmlformats.org/officeDocument/2006/bibliography" SelectedStyle="\APA.XSL" StyleName="APA"/>
</file>

<file path=customXml/item39.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40.xml><?xml version="1.0" encoding="utf-8"?>
<b:Sources xmlns:b="http://schemas.openxmlformats.org/officeDocument/2006/bibliography" xmlns="http://schemas.openxmlformats.org/officeDocument/2006/bibliography" SelectedStyle="\APA.XSL" StyleName="APA"/>
</file>

<file path=customXml/item41.xml><?xml version="1.0" encoding="utf-8"?>
<b:Sources xmlns:b="http://schemas.openxmlformats.org/officeDocument/2006/bibliography" xmlns="http://schemas.openxmlformats.org/officeDocument/2006/bibliography" SelectedStyle="\APA.XSL" StyleName="APA"/>
</file>

<file path=customXml/item42.xml><?xml version="1.0" encoding="utf-8"?>
<b:Sources xmlns:b="http://schemas.openxmlformats.org/officeDocument/2006/bibliography" xmlns="http://schemas.openxmlformats.org/officeDocument/2006/bibliography" SelectedStyle="\APA.XSL" StyleName="APA"/>
</file>

<file path=customXml/item43.xml><?xml version="1.0" encoding="utf-8"?>
<b:Sources xmlns:b="http://schemas.openxmlformats.org/officeDocument/2006/bibliography" xmlns="http://schemas.openxmlformats.org/officeDocument/2006/bibliography" SelectedStyle="\APA.XSL" StyleName="APA"/>
</file>

<file path=customXml/item44.xml><?xml version="1.0" encoding="utf-8"?>
<b:Sources xmlns:b="http://schemas.openxmlformats.org/officeDocument/2006/bibliography" xmlns="http://schemas.openxmlformats.org/officeDocument/2006/bibliography" SelectedStyle="\APA.XSL" StyleName="APA"/>
</file>

<file path=customXml/item45.xml><?xml version="1.0" encoding="utf-8"?>
<b:Sources xmlns:b="http://schemas.openxmlformats.org/officeDocument/2006/bibliography" xmlns="http://schemas.openxmlformats.org/officeDocument/2006/bibliography" SelectedStyle="\APA.XSL" StyleName="APA"/>
</file>

<file path=customXml/item46.xml><?xml version="1.0" encoding="utf-8"?>
<b:Sources xmlns:b="http://schemas.openxmlformats.org/officeDocument/2006/bibliography" xmlns="http://schemas.openxmlformats.org/officeDocument/2006/bibliography" SelectedStyle="\APA.XSL" StyleName="APA"/>
</file>

<file path=customXml/item47.xml><?xml version="1.0" encoding="utf-8"?>
<b:Sources xmlns:b="http://schemas.openxmlformats.org/officeDocument/2006/bibliography" xmlns="http://schemas.openxmlformats.org/officeDocument/2006/bibliography" SelectedStyle="\APA.XSL" StyleName="APA"/>
</file>

<file path=customXml/item48.xml><?xml version="1.0" encoding="utf-8"?>
<b:Sources xmlns:b="http://schemas.openxmlformats.org/officeDocument/2006/bibliography" xmlns="http://schemas.openxmlformats.org/officeDocument/2006/bibliography" SelectedStyle="\APA.XSL" StyleName="APA"/>
</file>

<file path=customXml/item49.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50.xml><?xml version="1.0" encoding="utf-8"?>
<b:Sources xmlns:b="http://schemas.openxmlformats.org/officeDocument/2006/bibliography" xmlns="http://schemas.openxmlformats.org/officeDocument/2006/bibliography" SelectedStyle="\APA.XSL" StyleName="APA"/>
</file>

<file path=customXml/item51.xml><?xml version="1.0" encoding="utf-8"?>
<b:Sources xmlns:b="http://schemas.openxmlformats.org/officeDocument/2006/bibliography" xmlns="http://schemas.openxmlformats.org/officeDocument/2006/bibliography" SelectedStyle="\APA.XSL" StyleName="APA"/>
</file>

<file path=customXml/item52.xml><?xml version="1.0" encoding="utf-8"?>
<b:Sources xmlns:b="http://schemas.openxmlformats.org/officeDocument/2006/bibliography" xmlns="http://schemas.openxmlformats.org/officeDocument/2006/bibliography" SelectedStyle="\APA.XSL" StyleName="APA"/>
</file>

<file path=customXml/item53.xml><?xml version="1.0" encoding="utf-8"?>
<b:Sources xmlns:b="http://schemas.openxmlformats.org/officeDocument/2006/bibliography" xmlns="http://schemas.openxmlformats.org/officeDocument/2006/bibliography" SelectedStyle="\APA.XSL" StyleName="APA"/>
</file>

<file path=customXml/item54.xml><?xml version="1.0" encoding="utf-8"?>
<?mso-contentType ?>
<FormTemplates xmlns="http://schemas.microsoft.com/sharepoint/v3/contenttype/forms">
  <Display>DocumentLibraryForm</Display>
  <Edit>DocumentLibraryForm</Edit>
  <New>DocumentLibraryForm</New>
</FormTemplates>
</file>

<file path=customXml/item55.xml><?xml version="1.0" encoding="utf-8"?>
<b:Sources xmlns:b="http://schemas.openxmlformats.org/officeDocument/2006/bibliography" xmlns="http://schemas.openxmlformats.org/officeDocument/2006/bibliography" SelectedStyle="\APA.XSL" StyleName="APA"/>
</file>

<file path=customXml/item56.xml><?xml version="1.0" encoding="utf-8"?>
<b:Sources xmlns:b="http://schemas.openxmlformats.org/officeDocument/2006/bibliography" xmlns="http://schemas.openxmlformats.org/officeDocument/2006/bibliography" SelectedStyle="\APA.XSL" StyleName="APA"/>
</file>

<file path=customXml/item57.xml><?xml version="1.0" encoding="utf-8"?>
<b:Sources xmlns:b="http://schemas.openxmlformats.org/officeDocument/2006/bibliography" xmlns="http://schemas.openxmlformats.org/officeDocument/2006/bibliography" SelectedStyle="\APA.XSL" StyleName="APA"/>
</file>

<file path=customXml/item58.xml><?xml version="1.0" encoding="utf-8"?>
<b:Sources xmlns:b="http://schemas.openxmlformats.org/officeDocument/2006/bibliography" xmlns="http://schemas.openxmlformats.org/officeDocument/2006/bibliography" SelectedStyle="\APA.XSL" StyleName="APA"/>
</file>

<file path=customXml/item59.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60.xml><?xml version="1.0" encoding="utf-8"?>
<b:Sources xmlns:b="http://schemas.openxmlformats.org/officeDocument/2006/bibliography" xmlns="http://schemas.openxmlformats.org/officeDocument/2006/bibliography" SelectedStyle="\APA.XSL" StyleName="APA"/>
</file>

<file path=customXml/item61.xml><?xml version="1.0" encoding="utf-8"?>
<b:Sources xmlns:b="http://schemas.openxmlformats.org/officeDocument/2006/bibliography" xmlns="http://schemas.openxmlformats.org/officeDocument/2006/bibliography" SelectedStyle="\APA.XSL" StyleName="APA"/>
</file>

<file path=customXml/item62.xml><?xml version="1.0" encoding="utf-8"?>
<b:Sources xmlns:b="http://schemas.openxmlformats.org/officeDocument/2006/bibliography" xmlns="http://schemas.openxmlformats.org/officeDocument/2006/bibliography" SelectedStyle="\APA.XSL" StyleName="APA"/>
</file>

<file path=customXml/item63.xml><?xml version="1.0" encoding="utf-8"?>
<b:Sources xmlns:b="http://schemas.openxmlformats.org/officeDocument/2006/bibliography" xmlns="http://schemas.openxmlformats.org/officeDocument/2006/bibliography" SelectedStyle="\APA.XSL" StyleName="APA"/>
</file>

<file path=customXml/item64.xml><?xml version="1.0" encoding="utf-8"?>
<b:Sources xmlns:b="http://schemas.openxmlformats.org/officeDocument/2006/bibliography" xmlns="http://schemas.openxmlformats.org/officeDocument/2006/bibliography" SelectedStyle="\APA.XSL" StyleName="APA"/>
</file>

<file path=customXml/item65.xml><?xml version="1.0" encoding="utf-8"?>
<b:Sources xmlns:b="http://schemas.openxmlformats.org/officeDocument/2006/bibliography" xmlns="http://schemas.openxmlformats.org/officeDocument/2006/bibliography" SelectedStyle="\APA.XSL" StyleName="APA"/>
</file>

<file path=customXml/item66.xml><?xml version="1.0" encoding="utf-8"?>
<b:Sources xmlns:b="http://schemas.openxmlformats.org/officeDocument/2006/bibliography" xmlns="http://schemas.openxmlformats.org/officeDocument/2006/bibliography" SelectedStyle="\APA.XSL" StyleName="APA"/>
</file>

<file path=customXml/item67.xml><?xml version="1.0" encoding="utf-8"?>
<b:Sources xmlns:b="http://schemas.openxmlformats.org/officeDocument/2006/bibliography" xmlns="http://schemas.openxmlformats.org/officeDocument/2006/bibliography" SelectedStyle="\APA.XSL" StyleName="APA"/>
</file>

<file path=customXml/item68.xml><?xml version="1.0" encoding="utf-8"?>
<b:Sources xmlns:b="http://schemas.openxmlformats.org/officeDocument/2006/bibliography" xmlns="http://schemas.openxmlformats.org/officeDocument/2006/bibliography" SelectedStyle="\APA.XSL" StyleName="APA"/>
</file>

<file path=customXml/item69.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70.xml><?xml version="1.0" encoding="utf-8"?>
<b:Sources xmlns:b="http://schemas.openxmlformats.org/officeDocument/2006/bibliography" xmlns="http://schemas.openxmlformats.org/officeDocument/2006/bibliography" SelectedStyle="\APA.XSL" StyleName="APA"/>
</file>

<file path=customXml/item71.xml><?xml version="1.0" encoding="utf-8"?>
<b:Sources xmlns:b="http://schemas.openxmlformats.org/officeDocument/2006/bibliography" xmlns="http://schemas.openxmlformats.org/officeDocument/2006/bibliography" SelectedStyle="\APA.XSL" StyleName="APA"/>
</file>

<file path=customXml/item72.xml><?xml version="1.0" encoding="utf-8"?>
<b:Sources xmlns:b="http://schemas.openxmlformats.org/officeDocument/2006/bibliography" xmlns="http://schemas.openxmlformats.org/officeDocument/2006/bibliography" SelectedStyle="\APA.XSL" StyleName="APA"/>
</file>

<file path=customXml/item73.xml><?xml version="1.0" encoding="utf-8"?>
<b:Sources xmlns:b="http://schemas.openxmlformats.org/officeDocument/2006/bibliography" xmlns="http://schemas.openxmlformats.org/officeDocument/2006/bibliography" SelectedStyle="\APA.XSL" StyleName="APA"/>
</file>

<file path=customXml/item74.xml><?xml version="1.0" encoding="utf-8"?>
<b:Sources xmlns:b="http://schemas.openxmlformats.org/officeDocument/2006/bibliography" xmlns="http://schemas.openxmlformats.org/officeDocument/2006/bibliography" SelectedStyle="\APA.XSL" StyleName="APA"/>
</file>

<file path=customXml/item75.xml><?xml version="1.0" encoding="utf-8"?>
<b:Sources xmlns:b="http://schemas.openxmlformats.org/officeDocument/2006/bibliography" xmlns="http://schemas.openxmlformats.org/officeDocument/2006/bibliography" SelectedStyle="\APA.XSL" StyleName="APA"/>
</file>

<file path=customXml/item76.xml><?xml version="1.0" encoding="utf-8"?>
<b:Sources xmlns:b="http://schemas.openxmlformats.org/officeDocument/2006/bibliography" xmlns="http://schemas.openxmlformats.org/officeDocument/2006/bibliography" SelectedStyle="\APA.XSL" StyleName="APA"/>
</file>

<file path=customXml/item77.xml><?xml version="1.0" encoding="utf-8"?>
<b:Sources xmlns:b="http://schemas.openxmlformats.org/officeDocument/2006/bibliography" xmlns="http://schemas.openxmlformats.org/officeDocument/2006/bibliography" SelectedStyle="\APA.XSL" StyleName="APA"/>
</file>

<file path=customXml/item78.xml><?xml version="1.0" encoding="utf-8"?>
<b:Sources xmlns:b="http://schemas.openxmlformats.org/officeDocument/2006/bibliography" xmlns="http://schemas.openxmlformats.org/officeDocument/2006/bibliography" SelectedStyle="\APA.XSL" StyleName="APA"/>
</file>

<file path=customXml/item79.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80.xml><?xml version="1.0" encoding="utf-8"?>
<b:Sources xmlns:b="http://schemas.openxmlformats.org/officeDocument/2006/bibliography" xmlns="http://schemas.openxmlformats.org/officeDocument/2006/bibliography" SelectedStyle="\APA.XSL" StyleName="APA"/>
</file>

<file path=customXml/item81.xml><?xml version="1.0" encoding="utf-8"?>
<b:Sources xmlns:b="http://schemas.openxmlformats.org/officeDocument/2006/bibliography" xmlns="http://schemas.openxmlformats.org/officeDocument/2006/bibliography" SelectedStyle="\APA.XSL" StyleName="APA"/>
</file>

<file path=customXml/item82.xml><?xml version="1.0" encoding="utf-8"?>
<b:Sources xmlns:b="http://schemas.openxmlformats.org/officeDocument/2006/bibliography" xmlns="http://schemas.openxmlformats.org/officeDocument/2006/bibliography" SelectedStyle="\APA.XSL" StyleName="APA"/>
</file>

<file path=customXml/item83.xml><?xml version="1.0" encoding="utf-8"?>
<b:Sources xmlns:b="http://schemas.openxmlformats.org/officeDocument/2006/bibliography" xmlns="http://schemas.openxmlformats.org/officeDocument/2006/bibliography" SelectedStyle="\APA.XSL" StyleName="APA"/>
</file>

<file path=customXml/item84.xml><?xml version="1.0" encoding="utf-8"?>
<b:Sources xmlns:b="http://schemas.openxmlformats.org/officeDocument/2006/bibliography" xmlns="http://schemas.openxmlformats.org/officeDocument/2006/bibliography" SelectedStyle="\APA.XSL" StyleName="APA"/>
</file>

<file path=customXml/item85.xml><?xml version="1.0" encoding="utf-8"?>
<b:Sources xmlns:b="http://schemas.openxmlformats.org/officeDocument/2006/bibliography" xmlns="http://schemas.openxmlformats.org/officeDocument/2006/bibliography" SelectedStyle="\APA.XSL" StyleName="APA"/>
</file>

<file path=customXml/item86.xml><?xml version="1.0" encoding="utf-8"?>
<b:Sources xmlns:b="http://schemas.openxmlformats.org/officeDocument/2006/bibliography" xmlns="http://schemas.openxmlformats.org/officeDocument/2006/bibliography" SelectedStyle="\APA.XSL" StyleName="APA"/>
</file>

<file path=customXml/item87.xml><?xml version="1.0" encoding="utf-8"?>
<b:Sources xmlns:b="http://schemas.openxmlformats.org/officeDocument/2006/bibliography" xmlns="http://schemas.openxmlformats.org/officeDocument/2006/bibliography" SelectedStyle="\APA.XSL" StyleName="APA"/>
</file>

<file path=customXml/item88.xml><?xml version="1.0" encoding="utf-8"?>
<b:Sources xmlns:b="http://schemas.openxmlformats.org/officeDocument/2006/bibliography" xmlns="http://schemas.openxmlformats.org/officeDocument/2006/bibliography" SelectedStyle="\APA.XSL" StyleName="APA"/>
</file>

<file path=customXml/item89.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90.xml><?xml version="1.0" encoding="utf-8"?>
<b:Sources xmlns:b="http://schemas.openxmlformats.org/officeDocument/2006/bibliography" xmlns="http://schemas.openxmlformats.org/officeDocument/2006/bibliography" SelectedStyle="\APA.XSL" StyleName="APA"/>
</file>

<file path=customXml/item91.xml><?xml version="1.0" encoding="utf-8"?>
<b:Sources xmlns:b="http://schemas.openxmlformats.org/officeDocument/2006/bibliography" xmlns="http://schemas.openxmlformats.org/officeDocument/2006/bibliography" SelectedStyle="\APA.XSL" StyleName="APA"/>
</file>

<file path=customXml/item92.xml><?xml version="1.0" encoding="utf-8"?>
<b:Sources xmlns:b="http://schemas.openxmlformats.org/officeDocument/2006/bibliography" xmlns="http://schemas.openxmlformats.org/officeDocument/2006/bibliography" SelectedStyle="\APA.XSL" StyleName="APA"/>
</file>

<file path=customXml/item93.xml><?xml version="1.0" encoding="utf-8"?>
<b:Sources xmlns:b="http://schemas.openxmlformats.org/officeDocument/2006/bibliography" xmlns="http://schemas.openxmlformats.org/officeDocument/2006/bibliography" SelectedStyle="\APA.XSL" StyleName="APA"/>
</file>

<file path=customXml/item94.xml><?xml version="1.0" encoding="utf-8"?>
<b:Sources xmlns:b="http://schemas.openxmlformats.org/officeDocument/2006/bibliography" xmlns="http://schemas.openxmlformats.org/officeDocument/2006/bibliography" SelectedStyle="\APA.XSL" StyleName="APA"/>
</file>

<file path=customXml/item95.xml><?xml version="1.0" encoding="utf-8"?>
<b:Sources xmlns:b="http://schemas.openxmlformats.org/officeDocument/2006/bibliography" xmlns="http://schemas.openxmlformats.org/officeDocument/2006/bibliography" SelectedStyle="\APA.XSL" StyleName="APA"/>
</file>

<file path=customXml/item96.xml><?xml version="1.0" encoding="utf-8"?>
<b:Sources xmlns:b="http://schemas.openxmlformats.org/officeDocument/2006/bibliography" xmlns="http://schemas.openxmlformats.org/officeDocument/2006/bibliography" SelectedStyle="\APA.XSL" StyleName="APA"/>
</file>

<file path=customXml/item97.xml><?xml version="1.0" encoding="utf-8"?>
<b:Sources xmlns:b="http://schemas.openxmlformats.org/officeDocument/2006/bibliography" xmlns="http://schemas.openxmlformats.org/officeDocument/2006/bibliography" SelectedStyle="\APA.XSL" StyleName="APA"/>
</file>

<file path=customXml/item98.xml><?xml version="1.0" encoding="utf-8"?>
<b:Sources xmlns:b="http://schemas.openxmlformats.org/officeDocument/2006/bibliography" xmlns="http://schemas.openxmlformats.org/officeDocument/2006/bibliography" SelectedStyle="\APA.XSL" StyleName="APA"/>
</file>

<file path=customXml/item9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A3BBB9-B095-462C-A6FF-98BE8796C1F1}"/>
</file>

<file path=customXml/itemProps10.xml><?xml version="1.0" encoding="utf-8"?>
<ds:datastoreItem xmlns:ds="http://schemas.openxmlformats.org/officeDocument/2006/customXml" ds:itemID="{C4CD3A69-1D6D-4BD7-A6B4-F6A7150D4B30}"/>
</file>

<file path=customXml/itemProps100.xml><?xml version="1.0" encoding="utf-8"?>
<ds:datastoreItem xmlns:ds="http://schemas.openxmlformats.org/officeDocument/2006/customXml" ds:itemID="{A21C4141-039E-40A4-B052-A6B5F0011C3F}"/>
</file>

<file path=customXml/itemProps101.xml><?xml version="1.0" encoding="utf-8"?>
<ds:datastoreItem xmlns:ds="http://schemas.openxmlformats.org/officeDocument/2006/customXml" ds:itemID="{E1DC7B3C-640D-4EA9-AF59-E358AB64C832}"/>
</file>

<file path=customXml/itemProps102.xml><?xml version="1.0" encoding="utf-8"?>
<ds:datastoreItem xmlns:ds="http://schemas.openxmlformats.org/officeDocument/2006/customXml" ds:itemID="{84D633FC-96EA-4F45-83DE-03241D2418B2}"/>
</file>

<file path=customXml/itemProps103.xml><?xml version="1.0" encoding="utf-8"?>
<ds:datastoreItem xmlns:ds="http://schemas.openxmlformats.org/officeDocument/2006/customXml" ds:itemID="{AEABFEBA-4453-4702-861C-3FAD16FCA59D}"/>
</file>

<file path=customXml/itemProps104.xml><?xml version="1.0" encoding="utf-8"?>
<ds:datastoreItem xmlns:ds="http://schemas.openxmlformats.org/officeDocument/2006/customXml" ds:itemID="{0523B4C8-C58D-4D41-A0BF-0760160E3F7A}"/>
</file>

<file path=customXml/itemProps105.xml><?xml version="1.0" encoding="utf-8"?>
<ds:datastoreItem xmlns:ds="http://schemas.openxmlformats.org/officeDocument/2006/customXml" ds:itemID="{95615AA0-3E64-4D3F-8294-2BA3DD5E0A80}"/>
</file>

<file path=customXml/itemProps106.xml><?xml version="1.0" encoding="utf-8"?>
<ds:datastoreItem xmlns:ds="http://schemas.openxmlformats.org/officeDocument/2006/customXml" ds:itemID="{38CAFADD-A75F-46FC-B08D-94017828C046}"/>
</file>

<file path=customXml/itemProps107.xml><?xml version="1.0" encoding="utf-8"?>
<ds:datastoreItem xmlns:ds="http://schemas.openxmlformats.org/officeDocument/2006/customXml" ds:itemID="{BE5FE29E-3A5F-4787-A362-7E68DB0C660F}"/>
</file>

<file path=customXml/itemProps108.xml><?xml version="1.0" encoding="utf-8"?>
<ds:datastoreItem xmlns:ds="http://schemas.openxmlformats.org/officeDocument/2006/customXml" ds:itemID="{9C8B499E-83E6-4C8C-A567-BD8C0AFB5E13}"/>
</file>

<file path=customXml/itemProps109.xml><?xml version="1.0" encoding="utf-8"?>
<ds:datastoreItem xmlns:ds="http://schemas.openxmlformats.org/officeDocument/2006/customXml" ds:itemID="{576A10E5-970D-4349-832A-A3CFEC3D30C8}"/>
</file>

<file path=customXml/itemProps11.xml><?xml version="1.0" encoding="utf-8"?>
<ds:datastoreItem xmlns:ds="http://schemas.openxmlformats.org/officeDocument/2006/customXml" ds:itemID="{842A6A0C-3524-4B3D-983A-D0EAD13DF404}"/>
</file>

<file path=customXml/itemProps110.xml><?xml version="1.0" encoding="utf-8"?>
<ds:datastoreItem xmlns:ds="http://schemas.openxmlformats.org/officeDocument/2006/customXml" ds:itemID="{2800A891-5F42-42FA-AC4E-2F81D553FDA0}"/>
</file>

<file path=customXml/itemProps111.xml><?xml version="1.0" encoding="utf-8"?>
<ds:datastoreItem xmlns:ds="http://schemas.openxmlformats.org/officeDocument/2006/customXml" ds:itemID="{8C53DF1F-8040-4230-BCBA-F9ABA34D05D8}"/>
</file>

<file path=customXml/itemProps112.xml><?xml version="1.0" encoding="utf-8"?>
<ds:datastoreItem xmlns:ds="http://schemas.openxmlformats.org/officeDocument/2006/customXml" ds:itemID="{4A527BA9-7964-45DB-AA40-22205084A23D}"/>
</file>

<file path=customXml/itemProps113.xml><?xml version="1.0" encoding="utf-8"?>
<ds:datastoreItem xmlns:ds="http://schemas.openxmlformats.org/officeDocument/2006/customXml" ds:itemID="{0F8FB808-DEC1-4030-A5CD-E7FD37142A7A}"/>
</file>

<file path=customXml/itemProps114.xml><?xml version="1.0" encoding="utf-8"?>
<ds:datastoreItem xmlns:ds="http://schemas.openxmlformats.org/officeDocument/2006/customXml" ds:itemID="{04B7C592-0635-44AD-9A7D-3CC66C01B867}"/>
</file>

<file path=customXml/itemProps115.xml><?xml version="1.0" encoding="utf-8"?>
<ds:datastoreItem xmlns:ds="http://schemas.openxmlformats.org/officeDocument/2006/customXml" ds:itemID="{466D1C90-3881-4AE9-9F10-738AE73CFBAA}"/>
</file>

<file path=customXml/itemProps116.xml><?xml version="1.0" encoding="utf-8"?>
<ds:datastoreItem xmlns:ds="http://schemas.openxmlformats.org/officeDocument/2006/customXml" ds:itemID="{6D298154-E54F-426C-B8F5-8365D5CB90FE}"/>
</file>

<file path=customXml/itemProps117.xml><?xml version="1.0" encoding="utf-8"?>
<ds:datastoreItem xmlns:ds="http://schemas.openxmlformats.org/officeDocument/2006/customXml" ds:itemID="{630CEFD7-3E7C-45F8-9151-B66A8A03CA86}"/>
</file>

<file path=customXml/itemProps118.xml><?xml version="1.0" encoding="utf-8"?>
<ds:datastoreItem xmlns:ds="http://schemas.openxmlformats.org/officeDocument/2006/customXml" ds:itemID="{DE2D2F21-6682-4DF7-86E4-74B4AFD29D50}"/>
</file>

<file path=customXml/itemProps119.xml><?xml version="1.0" encoding="utf-8"?>
<ds:datastoreItem xmlns:ds="http://schemas.openxmlformats.org/officeDocument/2006/customXml" ds:itemID="{B5BA7463-2FFB-4E9D-B765-5A7DFEC32CA4}"/>
</file>

<file path=customXml/itemProps12.xml><?xml version="1.0" encoding="utf-8"?>
<ds:datastoreItem xmlns:ds="http://schemas.openxmlformats.org/officeDocument/2006/customXml" ds:itemID="{00B8AF11-5F36-49AD-AC1A-A8C71B568479}"/>
</file>

<file path=customXml/itemProps120.xml><?xml version="1.0" encoding="utf-8"?>
<ds:datastoreItem xmlns:ds="http://schemas.openxmlformats.org/officeDocument/2006/customXml" ds:itemID="{2D6E47D9-E060-4B22-8BAC-D7FF321C5DC8}"/>
</file>

<file path=customXml/itemProps121.xml><?xml version="1.0" encoding="utf-8"?>
<ds:datastoreItem xmlns:ds="http://schemas.openxmlformats.org/officeDocument/2006/customXml" ds:itemID="{9D54F0F2-01B2-4E01-9EAC-A144FC2593ED}"/>
</file>

<file path=customXml/itemProps122.xml><?xml version="1.0" encoding="utf-8"?>
<ds:datastoreItem xmlns:ds="http://schemas.openxmlformats.org/officeDocument/2006/customXml" ds:itemID="{38F29A69-1365-400B-80FC-C140999EF5C9}"/>
</file>

<file path=customXml/itemProps123.xml><?xml version="1.0" encoding="utf-8"?>
<ds:datastoreItem xmlns:ds="http://schemas.openxmlformats.org/officeDocument/2006/customXml" ds:itemID="{CC55EF6F-530B-4056-8336-32424E4BEE98}"/>
</file>

<file path=customXml/itemProps124.xml><?xml version="1.0" encoding="utf-8"?>
<ds:datastoreItem xmlns:ds="http://schemas.openxmlformats.org/officeDocument/2006/customXml" ds:itemID="{E56FDE76-962B-4C28-B3B7-7C407343C908}"/>
</file>

<file path=customXml/itemProps125.xml><?xml version="1.0" encoding="utf-8"?>
<ds:datastoreItem xmlns:ds="http://schemas.openxmlformats.org/officeDocument/2006/customXml" ds:itemID="{AB556224-6B1C-45F4-8522-BDAFA20FC138}"/>
</file>

<file path=customXml/itemProps126.xml><?xml version="1.0" encoding="utf-8"?>
<ds:datastoreItem xmlns:ds="http://schemas.openxmlformats.org/officeDocument/2006/customXml" ds:itemID="{4F812381-70DC-4001-B4CA-82C5B300F297}"/>
</file>

<file path=customXml/itemProps127.xml><?xml version="1.0" encoding="utf-8"?>
<ds:datastoreItem xmlns:ds="http://schemas.openxmlformats.org/officeDocument/2006/customXml" ds:itemID="{117F976B-1D8E-4982-B895-B953DC025519}"/>
</file>

<file path=customXml/itemProps128.xml><?xml version="1.0" encoding="utf-8"?>
<ds:datastoreItem xmlns:ds="http://schemas.openxmlformats.org/officeDocument/2006/customXml" ds:itemID="{A799249C-111C-40A3-BA84-99AFABCABC91}"/>
</file>

<file path=customXml/itemProps129.xml><?xml version="1.0" encoding="utf-8"?>
<ds:datastoreItem xmlns:ds="http://schemas.openxmlformats.org/officeDocument/2006/customXml" ds:itemID="{5B1CE8AE-4AD2-4A51-A9AB-509F2021522F}"/>
</file>

<file path=customXml/itemProps13.xml><?xml version="1.0" encoding="utf-8"?>
<ds:datastoreItem xmlns:ds="http://schemas.openxmlformats.org/officeDocument/2006/customXml" ds:itemID="{100FA66B-44E8-4067-9AA4-8277C1AC4C97}"/>
</file>

<file path=customXml/itemProps130.xml><?xml version="1.0" encoding="utf-8"?>
<ds:datastoreItem xmlns:ds="http://schemas.openxmlformats.org/officeDocument/2006/customXml" ds:itemID="{0B33A60E-4775-49A1-8F5D-C978595C15B8}"/>
</file>

<file path=customXml/itemProps131.xml><?xml version="1.0" encoding="utf-8"?>
<ds:datastoreItem xmlns:ds="http://schemas.openxmlformats.org/officeDocument/2006/customXml" ds:itemID="{94D7B911-66E8-4164-9014-8BCC3FC391FB}"/>
</file>

<file path=customXml/itemProps132.xml><?xml version="1.0" encoding="utf-8"?>
<ds:datastoreItem xmlns:ds="http://schemas.openxmlformats.org/officeDocument/2006/customXml" ds:itemID="{D86F3E18-6460-49B4-94E8-EB9BD2F00782}"/>
</file>

<file path=customXml/itemProps133.xml><?xml version="1.0" encoding="utf-8"?>
<ds:datastoreItem xmlns:ds="http://schemas.openxmlformats.org/officeDocument/2006/customXml" ds:itemID="{832CE594-EC7A-4441-8FAF-17110BFF4DA1}"/>
</file>

<file path=customXml/itemProps134.xml><?xml version="1.0" encoding="utf-8"?>
<ds:datastoreItem xmlns:ds="http://schemas.openxmlformats.org/officeDocument/2006/customXml" ds:itemID="{CEDF96C0-AC7F-413B-99D3-D85BACE69770}"/>
</file>

<file path=customXml/itemProps135.xml><?xml version="1.0" encoding="utf-8"?>
<ds:datastoreItem xmlns:ds="http://schemas.openxmlformats.org/officeDocument/2006/customXml" ds:itemID="{AF9BB0B9-6DFF-4B5D-A994-26311C117CBA}"/>
</file>

<file path=customXml/itemProps136.xml><?xml version="1.0" encoding="utf-8"?>
<ds:datastoreItem xmlns:ds="http://schemas.openxmlformats.org/officeDocument/2006/customXml" ds:itemID="{FBA4ED91-73EE-4049-A8FC-07E0F4C46E59}"/>
</file>

<file path=customXml/itemProps137.xml><?xml version="1.0" encoding="utf-8"?>
<ds:datastoreItem xmlns:ds="http://schemas.openxmlformats.org/officeDocument/2006/customXml" ds:itemID="{8720BF32-64C2-489E-B127-696F2C4B4F6D}"/>
</file>

<file path=customXml/itemProps138.xml><?xml version="1.0" encoding="utf-8"?>
<ds:datastoreItem xmlns:ds="http://schemas.openxmlformats.org/officeDocument/2006/customXml" ds:itemID="{1E0216A9-4158-403B-A2B0-0DE2150EE4E7}"/>
</file>

<file path=customXml/itemProps139.xml><?xml version="1.0" encoding="utf-8"?>
<ds:datastoreItem xmlns:ds="http://schemas.openxmlformats.org/officeDocument/2006/customXml" ds:itemID="{C65F0746-D7DB-44BE-B77E-7C2B9D261C8C}"/>
</file>

<file path=customXml/itemProps14.xml><?xml version="1.0" encoding="utf-8"?>
<ds:datastoreItem xmlns:ds="http://schemas.openxmlformats.org/officeDocument/2006/customXml" ds:itemID="{72C5F775-7AD6-47C3-818D-0D6C688EDB52}"/>
</file>

<file path=customXml/itemProps140.xml><?xml version="1.0" encoding="utf-8"?>
<ds:datastoreItem xmlns:ds="http://schemas.openxmlformats.org/officeDocument/2006/customXml" ds:itemID="{855C5C1A-D2FE-482D-A14E-2B6E0402A9C5}"/>
</file>

<file path=customXml/itemProps141.xml><?xml version="1.0" encoding="utf-8"?>
<ds:datastoreItem xmlns:ds="http://schemas.openxmlformats.org/officeDocument/2006/customXml" ds:itemID="{E00863CF-790B-4944-B02B-4C0AC6029510}"/>
</file>

<file path=customXml/itemProps142.xml><?xml version="1.0" encoding="utf-8"?>
<ds:datastoreItem xmlns:ds="http://schemas.openxmlformats.org/officeDocument/2006/customXml" ds:itemID="{3CC8C779-0B2C-4ADA-AE8A-3640277D19AA}"/>
</file>

<file path=customXml/itemProps143.xml><?xml version="1.0" encoding="utf-8"?>
<ds:datastoreItem xmlns:ds="http://schemas.openxmlformats.org/officeDocument/2006/customXml" ds:itemID="{DBAD39CE-CA58-4885-98B2-5C80B0ED78B8}"/>
</file>

<file path=customXml/itemProps144.xml><?xml version="1.0" encoding="utf-8"?>
<ds:datastoreItem xmlns:ds="http://schemas.openxmlformats.org/officeDocument/2006/customXml" ds:itemID="{1D74205D-CD49-4E5F-8F3D-09031D767B6B}"/>
</file>

<file path=customXml/itemProps145.xml><?xml version="1.0" encoding="utf-8"?>
<ds:datastoreItem xmlns:ds="http://schemas.openxmlformats.org/officeDocument/2006/customXml" ds:itemID="{55AF091B-3C7A-41E3-B477-F2FDAA23CFDA}"/>
</file>

<file path=customXml/itemProps146.xml><?xml version="1.0" encoding="utf-8"?>
<ds:datastoreItem xmlns:ds="http://schemas.openxmlformats.org/officeDocument/2006/customXml" ds:itemID="{391F5463-8554-4DFD-862F-F80D1F05330B}"/>
</file>

<file path=customXml/itemProps147.xml><?xml version="1.0" encoding="utf-8"?>
<ds:datastoreItem xmlns:ds="http://schemas.openxmlformats.org/officeDocument/2006/customXml" ds:itemID="{7940BD08-71F5-4CE1-B84C-9A166293E5CE}"/>
</file>

<file path=customXml/itemProps148.xml><?xml version="1.0" encoding="utf-8"?>
<ds:datastoreItem xmlns:ds="http://schemas.openxmlformats.org/officeDocument/2006/customXml" ds:itemID="{E027A370-BEC7-49AD-ACC8-6FD1B138F12B}"/>
</file>

<file path=customXml/itemProps149.xml><?xml version="1.0" encoding="utf-8"?>
<ds:datastoreItem xmlns:ds="http://schemas.openxmlformats.org/officeDocument/2006/customXml" ds:itemID="{7C3E458D-A6B0-4792-B6C2-9772A3C71EA3}"/>
</file>

<file path=customXml/itemProps15.xml><?xml version="1.0" encoding="utf-8"?>
<ds:datastoreItem xmlns:ds="http://schemas.openxmlformats.org/officeDocument/2006/customXml" ds:itemID="{36904A85-D854-4BB7-898F-07658B2B7250}"/>
</file>

<file path=customXml/itemProps150.xml><?xml version="1.0" encoding="utf-8"?>
<ds:datastoreItem xmlns:ds="http://schemas.openxmlformats.org/officeDocument/2006/customXml" ds:itemID="{2157D49E-EF64-4F7D-A90E-91978232BDB4}"/>
</file>

<file path=customXml/itemProps151.xml><?xml version="1.0" encoding="utf-8"?>
<ds:datastoreItem xmlns:ds="http://schemas.openxmlformats.org/officeDocument/2006/customXml" ds:itemID="{E21E2475-FCFF-4B29-9009-60A0F51CCD4D}"/>
</file>

<file path=customXml/itemProps152.xml><?xml version="1.0" encoding="utf-8"?>
<ds:datastoreItem xmlns:ds="http://schemas.openxmlformats.org/officeDocument/2006/customXml" ds:itemID="{36F2CC05-CAF1-43D1-9650-6D55A5453F6A}"/>
</file>

<file path=customXml/itemProps153.xml><?xml version="1.0" encoding="utf-8"?>
<ds:datastoreItem xmlns:ds="http://schemas.openxmlformats.org/officeDocument/2006/customXml" ds:itemID="{D484D980-4D34-42D0-8FD4-47569F92B106}"/>
</file>

<file path=customXml/itemProps154.xml><?xml version="1.0" encoding="utf-8"?>
<ds:datastoreItem xmlns:ds="http://schemas.openxmlformats.org/officeDocument/2006/customXml" ds:itemID="{BD0F6BF4-D378-4BC5-9382-58766C48447A}"/>
</file>

<file path=customXml/itemProps155.xml><?xml version="1.0" encoding="utf-8"?>
<ds:datastoreItem xmlns:ds="http://schemas.openxmlformats.org/officeDocument/2006/customXml" ds:itemID="{4FF78C01-1507-4B6E-957D-8C85C4E65020}"/>
</file>

<file path=customXml/itemProps156.xml><?xml version="1.0" encoding="utf-8"?>
<ds:datastoreItem xmlns:ds="http://schemas.openxmlformats.org/officeDocument/2006/customXml" ds:itemID="{E8B66C64-1055-485E-9503-2EB6EA991998}"/>
</file>

<file path=customXml/itemProps157.xml><?xml version="1.0" encoding="utf-8"?>
<ds:datastoreItem xmlns:ds="http://schemas.openxmlformats.org/officeDocument/2006/customXml" ds:itemID="{192C6A90-9CEF-401E-96FF-7B50BD22ACDC}"/>
</file>

<file path=customXml/itemProps158.xml><?xml version="1.0" encoding="utf-8"?>
<ds:datastoreItem xmlns:ds="http://schemas.openxmlformats.org/officeDocument/2006/customXml" ds:itemID="{1632387B-2315-4C65-A93C-6D1125B283E3}"/>
</file>

<file path=customXml/itemProps159.xml><?xml version="1.0" encoding="utf-8"?>
<ds:datastoreItem xmlns:ds="http://schemas.openxmlformats.org/officeDocument/2006/customXml" ds:itemID="{F50D0B15-B0A4-4AC8-989E-4073D83F1DEE}"/>
</file>

<file path=customXml/itemProps16.xml><?xml version="1.0" encoding="utf-8"?>
<ds:datastoreItem xmlns:ds="http://schemas.openxmlformats.org/officeDocument/2006/customXml" ds:itemID="{40662E26-C779-4607-8644-4675D5644499}"/>
</file>

<file path=customXml/itemProps160.xml><?xml version="1.0" encoding="utf-8"?>
<ds:datastoreItem xmlns:ds="http://schemas.openxmlformats.org/officeDocument/2006/customXml" ds:itemID="{DC6CBB00-1574-447C-BF36-989A99A91E1C}"/>
</file>

<file path=customXml/itemProps17.xml><?xml version="1.0" encoding="utf-8"?>
<ds:datastoreItem xmlns:ds="http://schemas.openxmlformats.org/officeDocument/2006/customXml" ds:itemID="{2578EDD0-DC49-4ACE-A391-0891ED966E5C}"/>
</file>

<file path=customXml/itemProps18.xml><?xml version="1.0" encoding="utf-8"?>
<ds:datastoreItem xmlns:ds="http://schemas.openxmlformats.org/officeDocument/2006/customXml" ds:itemID="{F6C39CDF-7AFD-4A06-A81D-A46A1F6ADD54}"/>
</file>

<file path=customXml/itemProps19.xml><?xml version="1.0" encoding="utf-8"?>
<ds:datastoreItem xmlns:ds="http://schemas.openxmlformats.org/officeDocument/2006/customXml" ds:itemID="{90670F93-E566-4237-A087-13C41B306142}"/>
</file>

<file path=customXml/itemProps2.xml><?xml version="1.0" encoding="utf-8"?>
<ds:datastoreItem xmlns:ds="http://schemas.openxmlformats.org/officeDocument/2006/customXml" ds:itemID="{D8257ADB-B4C7-4D11-84BD-8A403E4F000B}"/>
</file>

<file path=customXml/itemProps20.xml><?xml version="1.0" encoding="utf-8"?>
<ds:datastoreItem xmlns:ds="http://schemas.openxmlformats.org/officeDocument/2006/customXml" ds:itemID="{D720E056-5622-4BA7-9B7E-9451D2CD0159}"/>
</file>

<file path=customXml/itemProps21.xml><?xml version="1.0" encoding="utf-8"?>
<ds:datastoreItem xmlns:ds="http://schemas.openxmlformats.org/officeDocument/2006/customXml" ds:itemID="{64CE51E7-96D2-4917-BCAC-361A91DE301E}"/>
</file>

<file path=customXml/itemProps22.xml><?xml version="1.0" encoding="utf-8"?>
<ds:datastoreItem xmlns:ds="http://schemas.openxmlformats.org/officeDocument/2006/customXml" ds:itemID="{FA3E2D87-5DDB-48E6-B6E0-56E4DC89EA60}"/>
</file>

<file path=customXml/itemProps23.xml><?xml version="1.0" encoding="utf-8"?>
<ds:datastoreItem xmlns:ds="http://schemas.openxmlformats.org/officeDocument/2006/customXml" ds:itemID="{AE612413-78FF-4687-B26E-6046F578FFE3}"/>
</file>

<file path=customXml/itemProps24.xml><?xml version="1.0" encoding="utf-8"?>
<ds:datastoreItem xmlns:ds="http://schemas.openxmlformats.org/officeDocument/2006/customXml" ds:itemID="{EB2398A4-3647-4EFA-946B-BD45E5E9A173}"/>
</file>

<file path=customXml/itemProps25.xml><?xml version="1.0" encoding="utf-8"?>
<ds:datastoreItem xmlns:ds="http://schemas.openxmlformats.org/officeDocument/2006/customXml" ds:itemID="{96F274B2-E519-46DD-A424-A214E9D603A0}"/>
</file>

<file path=customXml/itemProps26.xml><?xml version="1.0" encoding="utf-8"?>
<ds:datastoreItem xmlns:ds="http://schemas.openxmlformats.org/officeDocument/2006/customXml" ds:itemID="{2536B3D3-8D25-4260-8CE6-1E04EA29911B}"/>
</file>

<file path=customXml/itemProps27.xml><?xml version="1.0" encoding="utf-8"?>
<ds:datastoreItem xmlns:ds="http://schemas.openxmlformats.org/officeDocument/2006/customXml" ds:itemID="{02434046-C6ED-4425-A030-47F2DDF90ADA}"/>
</file>

<file path=customXml/itemProps28.xml><?xml version="1.0" encoding="utf-8"?>
<ds:datastoreItem xmlns:ds="http://schemas.openxmlformats.org/officeDocument/2006/customXml" ds:itemID="{B6BC8DBE-88FC-4773-A3A6-102BEAD377A1}"/>
</file>

<file path=customXml/itemProps29.xml><?xml version="1.0" encoding="utf-8"?>
<ds:datastoreItem xmlns:ds="http://schemas.openxmlformats.org/officeDocument/2006/customXml" ds:itemID="{EEE46914-52AA-49F4-81BF-D9355CE5FA00}"/>
</file>

<file path=customXml/itemProps3.xml><?xml version="1.0" encoding="utf-8"?>
<ds:datastoreItem xmlns:ds="http://schemas.openxmlformats.org/officeDocument/2006/customXml" ds:itemID="{03FC297B-8CE7-4DA1-BE86-F72E3F5DC67F}"/>
</file>

<file path=customXml/itemProps30.xml><?xml version="1.0" encoding="utf-8"?>
<ds:datastoreItem xmlns:ds="http://schemas.openxmlformats.org/officeDocument/2006/customXml" ds:itemID="{B69C7D37-F4DD-4A9C-8A8F-4A6068D3B3CC}"/>
</file>

<file path=customXml/itemProps31.xml><?xml version="1.0" encoding="utf-8"?>
<ds:datastoreItem xmlns:ds="http://schemas.openxmlformats.org/officeDocument/2006/customXml" ds:itemID="{9B67B12A-FA7C-4D86-92FA-FC68C1A6908A}"/>
</file>

<file path=customXml/itemProps32.xml><?xml version="1.0" encoding="utf-8"?>
<ds:datastoreItem xmlns:ds="http://schemas.openxmlformats.org/officeDocument/2006/customXml" ds:itemID="{6F888CAA-6321-4F72-85F9-544BABDD1347}"/>
</file>

<file path=customXml/itemProps33.xml><?xml version="1.0" encoding="utf-8"?>
<ds:datastoreItem xmlns:ds="http://schemas.openxmlformats.org/officeDocument/2006/customXml" ds:itemID="{43ADCBDD-6DC5-4EDD-83CF-851F4ECC68C7}"/>
</file>

<file path=customXml/itemProps34.xml><?xml version="1.0" encoding="utf-8"?>
<ds:datastoreItem xmlns:ds="http://schemas.openxmlformats.org/officeDocument/2006/customXml" ds:itemID="{28714B47-1525-405C-9B17-5A4183C07607}"/>
</file>

<file path=customXml/itemProps35.xml><?xml version="1.0" encoding="utf-8"?>
<ds:datastoreItem xmlns:ds="http://schemas.openxmlformats.org/officeDocument/2006/customXml" ds:itemID="{73E9FDEE-D7ED-4889-BFCF-5E5B43DEAE4C}"/>
</file>

<file path=customXml/itemProps36.xml><?xml version="1.0" encoding="utf-8"?>
<ds:datastoreItem xmlns:ds="http://schemas.openxmlformats.org/officeDocument/2006/customXml" ds:itemID="{491E4E90-98BF-4DA0-9423-CD1BD74050E1}"/>
</file>

<file path=customXml/itemProps37.xml><?xml version="1.0" encoding="utf-8"?>
<ds:datastoreItem xmlns:ds="http://schemas.openxmlformats.org/officeDocument/2006/customXml" ds:itemID="{790B40FA-E1A0-475B-9B12-56A4C03E705B}"/>
</file>

<file path=customXml/itemProps38.xml><?xml version="1.0" encoding="utf-8"?>
<ds:datastoreItem xmlns:ds="http://schemas.openxmlformats.org/officeDocument/2006/customXml" ds:itemID="{C7BD8EF5-09BE-4ADD-9EFD-D8CA975FBA4E}"/>
</file>

<file path=customXml/itemProps39.xml><?xml version="1.0" encoding="utf-8"?>
<ds:datastoreItem xmlns:ds="http://schemas.openxmlformats.org/officeDocument/2006/customXml" ds:itemID="{90917C09-1FAD-4101-9865-2ABC3E45439F}"/>
</file>

<file path=customXml/itemProps4.xml><?xml version="1.0" encoding="utf-8"?>
<ds:datastoreItem xmlns:ds="http://schemas.openxmlformats.org/officeDocument/2006/customXml" ds:itemID="{76D603BC-E987-4497-8514-111AE97A91EF}"/>
</file>

<file path=customXml/itemProps40.xml><?xml version="1.0" encoding="utf-8"?>
<ds:datastoreItem xmlns:ds="http://schemas.openxmlformats.org/officeDocument/2006/customXml" ds:itemID="{35FE34AF-2EB5-4EA1-A289-9D3F756075C8}"/>
</file>

<file path=customXml/itemProps41.xml><?xml version="1.0" encoding="utf-8"?>
<ds:datastoreItem xmlns:ds="http://schemas.openxmlformats.org/officeDocument/2006/customXml" ds:itemID="{DE5ADA24-2584-458C-9E9C-BC0E3204D4F5}"/>
</file>

<file path=customXml/itemProps42.xml><?xml version="1.0" encoding="utf-8"?>
<ds:datastoreItem xmlns:ds="http://schemas.openxmlformats.org/officeDocument/2006/customXml" ds:itemID="{C2ADA02C-BB7C-44CA-8460-70A84D78BB4D}"/>
</file>

<file path=customXml/itemProps43.xml><?xml version="1.0" encoding="utf-8"?>
<ds:datastoreItem xmlns:ds="http://schemas.openxmlformats.org/officeDocument/2006/customXml" ds:itemID="{1BEF5CDD-1E64-47C5-85E4-F5924E13C658}"/>
</file>

<file path=customXml/itemProps44.xml><?xml version="1.0" encoding="utf-8"?>
<ds:datastoreItem xmlns:ds="http://schemas.openxmlformats.org/officeDocument/2006/customXml" ds:itemID="{50EBC4AC-7069-4A61-BAA9-BC4FD2FA011C}"/>
</file>

<file path=customXml/itemProps45.xml><?xml version="1.0" encoding="utf-8"?>
<ds:datastoreItem xmlns:ds="http://schemas.openxmlformats.org/officeDocument/2006/customXml" ds:itemID="{0F761CCA-6A6F-4544-81B3-A02A359C4F22}"/>
</file>

<file path=customXml/itemProps46.xml><?xml version="1.0" encoding="utf-8"?>
<ds:datastoreItem xmlns:ds="http://schemas.openxmlformats.org/officeDocument/2006/customXml" ds:itemID="{B081B3A3-2DE9-41AF-A67F-215CF42839EC}"/>
</file>

<file path=customXml/itemProps47.xml><?xml version="1.0" encoding="utf-8"?>
<ds:datastoreItem xmlns:ds="http://schemas.openxmlformats.org/officeDocument/2006/customXml" ds:itemID="{44F0F23B-F296-4E4F-B6D0-52D7EF5DD935}"/>
</file>

<file path=customXml/itemProps48.xml><?xml version="1.0" encoding="utf-8"?>
<ds:datastoreItem xmlns:ds="http://schemas.openxmlformats.org/officeDocument/2006/customXml" ds:itemID="{2F81FAFB-055B-46ED-BB29-7A1D944E27E5}"/>
</file>

<file path=customXml/itemProps49.xml><?xml version="1.0" encoding="utf-8"?>
<ds:datastoreItem xmlns:ds="http://schemas.openxmlformats.org/officeDocument/2006/customXml" ds:itemID="{51EFB2C5-C85F-4096-926B-6B3379980E4A}"/>
</file>

<file path=customXml/itemProps5.xml><?xml version="1.0" encoding="utf-8"?>
<ds:datastoreItem xmlns:ds="http://schemas.openxmlformats.org/officeDocument/2006/customXml" ds:itemID="{B87E770B-8349-4128-8B5B-A796A710F9EA}"/>
</file>

<file path=customXml/itemProps50.xml><?xml version="1.0" encoding="utf-8"?>
<ds:datastoreItem xmlns:ds="http://schemas.openxmlformats.org/officeDocument/2006/customXml" ds:itemID="{B7CFD86D-21A6-4724-B372-3D50531689B4}"/>
</file>

<file path=customXml/itemProps51.xml><?xml version="1.0" encoding="utf-8"?>
<ds:datastoreItem xmlns:ds="http://schemas.openxmlformats.org/officeDocument/2006/customXml" ds:itemID="{DF6EDF05-5395-4539-BD1E-AD6E4F6E9F59}"/>
</file>

<file path=customXml/itemProps52.xml><?xml version="1.0" encoding="utf-8"?>
<ds:datastoreItem xmlns:ds="http://schemas.openxmlformats.org/officeDocument/2006/customXml" ds:itemID="{FF5C10B2-DFC5-4E47-8E29-B0276E30C979}"/>
</file>

<file path=customXml/itemProps53.xml><?xml version="1.0" encoding="utf-8"?>
<ds:datastoreItem xmlns:ds="http://schemas.openxmlformats.org/officeDocument/2006/customXml" ds:itemID="{C7FA4B41-CDA0-4620-B950-DEB65376C756}"/>
</file>

<file path=customXml/itemProps54.xml><?xml version="1.0" encoding="utf-8"?>
<ds:datastoreItem xmlns:ds="http://schemas.openxmlformats.org/officeDocument/2006/customXml" ds:itemID="{1AF11FE6-3DDF-43EA-9AAF-413E4D0571AD}"/>
</file>

<file path=customXml/itemProps55.xml><?xml version="1.0" encoding="utf-8"?>
<ds:datastoreItem xmlns:ds="http://schemas.openxmlformats.org/officeDocument/2006/customXml" ds:itemID="{580382BE-2EEA-4D1A-9A55-EB6AC9C928DD}"/>
</file>

<file path=customXml/itemProps56.xml><?xml version="1.0" encoding="utf-8"?>
<ds:datastoreItem xmlns:ds="http://schemas.openxmlformats.org/officeDocument/2006/customXml" ds:itemID="{6A577845-919C-44C4-B299-5EC21F5F330E}"/>
</file>

<file path=customXml/itemProps57.xml><?xml version="1.0" encoding="utf-8"?>
<ds:datastoreItem xmlns:ds="http://schemas.openxmlformats.org/officeDocument/2006/customXml" ds:itemID="{E564D35E-52CB-4D7E-B72A-AC46EBDED6E9}"/>
</file>

<file path=customXml/itemProps58.xml><?xml version="1.0" encoding="utf-8"?>
<ds:datastoreItem xmlns:ds="http://schemas.openxmlformats.org/officeDocument/2006/customXml" ds:itemID="{29F0DE17-E1E6-46DB-AE67-2FCFAE8EE08F}"/>
</file>

<file path=customXml/itemProps59.xml><?xml version="1.0" encoding="utf-8"?>
<ds:datastoreItem xmlns:ds="http://schemas.openxmlformats.org/officeDocument/2006/customXml" ds:itemID="{522BA0AD-2CE1-49F5-82CD-481355A7F219}"/>
</file>

<file path=customXml/itemProps6.xml><?xml version="1.0" encoding="utf-8"?>
<ds:datastoreItem xmlns:ds="http://schemas.openxmlformats.org/officeDocument/2006/customXml" ds:itemID="{EF6C6D08-2D96-45D3-8807-0F2FF45BABE9}"/>
</file>

<file path=customXml/itemProps60.xml><?xml version="1.0" encoding="utf-8"?>
<ds:datastoreItem xmlns:ds="http://schemas.openxmlformats.org/officeDocument/2006/customXml" ds:itemID="{29D20EEA-C92A-451A-9A50-FD002E9D23F4}"/>
</file>

<file path=customXml/itemProps61.xml><?xml version="1.0" encoding="utf-8"?>
<ds:datastoreItem xmlns:ds="http://schemas.openxmlformats.org/officeDocument/2006/customXml" ds:itemID="{1907BBCF-FA48-46C8-9130-7108A3342C70}"/>
</file>

<file path=customXml/itemProps62.xml><?xml version="1.0" encoding="utf-8"?>
<ds:datastoreItem xmlns:ds="http://schemas.openxmlformats.org/officeDocument/2006/customXml" ds:itemID="{6AAD7B54-D87E-4EB5-8E63-7109BA94C959}"/>
</file>

<file path=customXml/itemProps63.xml><?xml version="1.0" encoding="utf-8"?>
<ds:datastoreItem xmlns:ds="http://schemas.openxmlformats.org/officeDocument/2006/customXml" ds:itemID="{A6FD81D9-12D8-4B69-8EC9-752EABB497CD}"/>
</file>

<file path=customXml/itemProps64.xml><?xml version="1.0" encoding="utf-8"?>
<ds:datastoreItem xmlns:ds="http://schemas.openxmlformats.org/officeDocument/2006/customXml" ds:itemID="{65F0E884-B724-47E5-90C0-D3D1F4E748D8}"/>
</file>

<file path=customXml/itemProps65.xml><?xml version="1.0" encoding="utf-8"?>
<ds:datastoreItem xmlns:ds="http://schemas.openxmlformats.org/officeDocument/2006/customXml" ds:itemID="{215D63EE-CE02-4495-B215-360EAF0C3807}"/>
</file>

<file path=customXml/itemProps66.xml><?xml version="1.0" encoding="utf-8"?>
<ds:datastoreItem xmlns:ds="http://schemas.openxmlformats.org/officeDocument/2006/customXml" ds:itemID="{99144F18-9140-4C31-9ADA-5357BE300B48}"/>
</file>

<file path=customXml/itemProps67.xml><?xml version="1.0" encoding="utf-8"?>
<ds:datastoreItem xmlns:ds="http://schemas.openxmlformats.org/officeDocument/2006/customXml" ds:itemID="{5B4BC953-A33F-4098-8683-698055AA16AA}"/>
</file>

<file path=customXml/itemProps68.xml><?xml version="1.0" encoding="utf-8"?>
<ds:datastoreItem xmlns:ds="http://schemas.openxmlformats.org/officeDocument/2006/customXml" ds:itemID="{DCDD922A-99E9-4673-9348-208F3DB1176A}"/>
</file>

<file path=customXml/itemProps69.xml><?xml version="1.0" encoding="utf-8"?>
<ds:datastoreItem xmlns:ds="http://schemas.openxmlformats.org/officeDocument/2006/customXml" ds:itemID="{2C0E0582-8BBF-403F-AB2E-2CB96298E7A1}"/>
</file>

<file path=customXml/itemProps7.xml><?xml version="1.0" encoding="utf-8"?>
<ds:datastoreItem xmlns:ds="http://schemas.openxmlformats.org/officeDocument/2006/customXml" ds:itemID="{E595D933-D135-475D-ACF0-80B522E4222D}"/>
</file>

<file path=customXml/itemProps70.xml><?xml version="1.0" encoding="utf-8"?>
<ds:datastoreItem xmlns:ds="http://schemas.openxmlformats.org/officeDocument/2006/customXml" ds:itemID="{16165601-684D-4A05-AB0E-3D71E101A62D}"/>
</file>

<file path=customXml/itemProps71.xml><?xml version="1.0" encoding="utf-8"?>
<ds:datastoreItem xmlns:ds="http://schemas.openxmlformats.org/officeDocument/2006/customXml" ds:itemID="{103C533A-F6C8-4DCA-B302-948577C6F682}"/>
</file>

<file path=customXml/itemProps72.xml><?xml version="1.0" encoding="utf-8"?>
<ds:datastoreItem xmlns:ds="http://schemas.openxmlformats.org/officeDocument/2006/customXml" ds:itemID="{6C3564AF-4705-4346-B082-0F50129885CB}"/>
</file>

<file path=customXml/itemProps73.xml><?xml version="1.0" encoding="utf-8"?>
<ds:datastoreItem xmlns:ds="http://schemas.openxmlformats.org/officeDocument/2006/customXml" ds:itemID="{67267FC5-04D1-40F6-8C1B-B56A30ECC020}"/>
</file>

<file path=customXml/itemProps74.xml><?xml version="1.0" encoding="utf-8"?>
<ds:datastoreItem xmlns:ds="http://schemas.openxmlformats.org/officeDocument/2006/customXml" ds:itemID="{2E2A1802-29FF-4881-A5FE-9302A4C00DE1}"/>
</file>

<file path=customXml/itemProps75.xml><?xml version="1.0" encoding="utf-8"?>
<ds:datastoreItem xmlns:ds="http://schemas.openxmlformats.org/officeDocument/2006/customXml" ds:itemID="{CB91C772-51D9-4C9F-9FC6-B144C39D322D}"/>
</file>

<file path=customXml/itemProps76.xml><?xml version="1.0" encoding="utf-8"?>
<ds:datastoreItem xmlns:ds="http://schemas.openxmlformats.org/officeDocument/2006/customXml" ds:itemID="{AED2B1FE-BBAE-458D-A4F7-8CC7C733AD8D}"/>
</file>

<file path=customXml/itemProps77.xml><?xml version="1.0" encoding="utf-8"?>
<ds:datastoreItem xmlns:ds="http://schemas.openxmlformats.org/officeDocument/2006/customXml" ds:itemID="{214EA870-D863-4250-AFF2-586C51585AB2}"/>
</file>

<file path=customXml/itemProps78.xml><?xml version="1.0" encoding="utf-8"?>
<ds:datastoreItem xmlns:ds="http://schemas.openxmlformats.org/officeDocument/2006/customXml" ds:itemID="{85A83A7B-8B8A-4D97-A519-8FA6C24A1AA9}"/>
</file>

<file path=customXml/itemProps79.xml><?xml version="1.0" encoding="utf-8"?>
<ds:datastoreItem xmlns:ds="http://schemas.openxmlformats.org/officeDocument/2006/customXml" ds:itemID="{34FF3EF3-D9CE-4095-96F0-84B43588EDD0}"/>
</file>

<file path=customXml/itemProps8.xml><?xml version="1.0" encoding="utf-8"?>
<ds:datastoreItem xmlns:ds="http://schemas.openxmlformats.org/officeDocument/2006/customXml" ds:itemID="{B9B2FAA2-8C4E-458E-9D17-36D2383B64D9}"/>
</file>

<file path=customXml/itemProps80.xml><?xml version="1.0" encoding="utf-8"?>
<ds:datastoreItem xmlns:ds="http://schemas.openxmlformats.org/officeDocument/2006/customXml" ds:itemID="{C3ED743E-3733-4D26-BD9F-7B03564A547C}"/>
</file>

<file path=customXml/itemProps81.xml><?xml version="1.0" encoding="utf-8"?>
<ds:datastoreItem xmlns:ds="http://schemas.openxmlformats.org/officeDocument/2006/customXml" ds:itemID="{ADFD3C08-D52C-4598-9A3D-ECEEE5FFB447}"/>
</file>

<file path=customXml/itemProps82.xml><?xml version="1.0" encoding="utf-8"?>
<ds:datastoreItem xmlns:ds="http://schemas.openxmlformats.org/officeDocument/2006/customXml" ds:itemID="{F958F98A-5FCF-492B-A1F0-4661016DE053}"/>
</file>

<file path=customXml/itemProps83.xml><?xml version="1.0" encoding="utf-8"?>
<ds:datastoreItem xmlns:ds="http://schemas.openxmlformats.org/officeDocument/2006/customXml" ds:itemID="{DEC2680C-2064-4202-8B36-61A3647EC14F}"/>
</file>

<file path=customXml/itemProps84.xml><?xml version="1.0" encoding="utf-8"?>
<ds:datastoreItem xmlns:ds="http://schemas.openxmlformats.org/officeDocument/2006/customXml" ds:itemID="{C52B9415-7133-404D-89C7-B52F5A073C27}"/>
</file>

<file path=customXml/itemProps85.xml><?xml version="1.0" encoding="utf-8"?>
<ds:datastoreItem xmlns:ds="http://schemas.openxmlformats.org/officeDocument/2006/customXml" ds:itemID="{6031F92E-0E2A-4047-A0E1-E993E2E91778}"/>
</file>

<file path=customXml/itemProps86.xml><?xml version="1.0" encoding="utf-8"?>
<ds:datastoreItem xmlns:ds="http://schemas.openxmlformats.org/officeDocument/2006/customXml" ds:itemID="{80360322-A3F8-4787-9F7A-E6D4831FAD6D}"/>
</file>

<file path=customXml/itemProps87.xml><?xml version="1.0" encoding="utf-8"?>
<ds:datastoreItem xmlns:ds="http://schemas.openxmlformats.org/officeDocument/2006/customXml" ds:itemID="{F6B84B66-6A78-4D82-AFE6-F2C87F055A39}"/>
</file>

<file path=customXml/itemProps88.xml><?xml version="1.0" encoding="utf-8"?>
<ds:datastoreItem xmlns:ds="http://schemas.openxmlformats.org/officeDocument/2006/customXml" ds:itemID="{C45CAA0E-1899-4CB5-9416-C162D87B5E60}"/>
</file>

<file path=customXml/itemProps89.xml><?xml version="1.0" encoding="utf-8"?>
<ds:datastoreItem xmlns:ds="http://schemas.openxmlformats.org/officeDocument/2006/customXml" ds:itemID="{0088FFEC-6DF3-48BE-80D6-BA131A575E56}"/>
</file>

<file path=customXml/itemProps9.xml><?xml version="1.0" encoding="utf-8"?>
<ds:datastoreItem xmlns:ds="http://schemas.openxmlformats.org/officeDocument/2006/customXml" ds:itemID="{5DDDB71D-38A8-4D87-8065-B6D8B4B8B87B}"/>
</file>

<file path=customXml/itemProps90.xml><?xml version="1.0" encoding="utf-8"?>
<ds:datastoreItem xmlns:ds="http://schemas.openxmlformats.org/officeDocument/2006/customXml" ds:itemID="{4A577A4F-3B6A-4823-8ACD-A0CC78B0C687}"/>
</file>

<file path=customXml/itemProps91.xml><?xml version="1.0" encoding="utf-8"?>
<ds:datastoreItem xmlns:ds="http://schemas.openxmlformats.org/officeDocument/2006/customXml" ds:itemID="{8FFE0730-8BCE-4B8A-834C-53D8B2A9768B}"/>
</file>

<file path=customXml/itemProps92.xml><?xml version="1.0" encoding="utf-8"?>
<ds:datastoreItem xmlns:ds="http://schemas.openxmlformats.org/officeDocument/2006/customXml" ds:itemID="{7F519441-0D50-4138-9848-813A1CA49188}"/>
</file>

<file path=customXml/itemProps93.xml><?xml version="1.0" encoding="utf-8"?>
<ds:datastoreItem xmlns:ds="http://schemas.openxmlformats.org/officeDocument/2006/customXml" ds:itemID="{828750E0-AAA4-44B4-BC37-D773F201AC8B}"/>
</file>

<file path=customXml/itemProps94.xml><?xml version="1.0" encoding="utf-8"?>
<ds:datastoreItem xmlns:ds="http://schemas.openxmlformats.org/officeDocument/2006/customXml" ds:itemID="{D4B2E321-BA9E-46E4-848E-4521BD604A37}"/>
</file>

<file path=customXml/itemProps95.xml><?xml version="1.0" encoding="utf-8"?>
<ds:datastoreItem xmlns:ds="http://schemas.openxmlformats.org/officeDocument/2006/customXml" ds:itemID="{86AFCCEB-C1EC-4F73-853B-AABC55AB547D}"/>
</file>

<file path=customXml/itemProps96.xml><?xml version="1.0" encoding="utf-8"?>
<ds:datastoreItem xmlns:ds="http://schemas.openxmlformats.org/officeDocument/2006/customXml" ds:itemID="{80E0C834-90A1-44E9-9CEF-D43C281658B7}"/>
</file>

<file path=customXml/itemProps97.xml><?xml version="1.0" encoding="utf-8"?>
<ds:datastoreItem xmlns:ds="http://schemas.openxmlformats.org/officeDocument/2006/customXml" ds:itemID="{1F1C0841-DAFE-4A53-B870-DDBA8F23081A}"/>
</file>

<file path=customXml/itemProps98.xml><?xml version="1.0" encoding="utf-8"?>
<ds:datastoreItem xmlns:ds="http://schemas.openxmlformats.org/officeDocument/2006/customXml" ds:itemID="{E9833BEC-A90E-402F-A873-351D0BEC849A}"/>
</file>

<file path=customXml/itemProps99.xml><?xml version="1.0" encoding="utf-8"?>
<ds:datastoreItem xmlns:ds="http://schemas.openxmlformats.org/officeDocument/2006/customXml" ds:itemID="{5D615721-B812-49EE-B020-2E05E164F2FF}"/>
</file>

<file path=docProps/app.xml><?xml version="1.0" encoding="utf-8"?>
<Properties xmlns="http://schemas.openxmlformats.org/officeDocument/2006/extended-properties" xmlns:vt="http://schemas.openxmlformats.org/officeDocument/2006/docPropsVTypes">
  <Template>Normal</Template>
  <TotalTime>138</TotalTime>
  <Pages>67</Pages>
  <Words>19715</Words>
  <Characters>112381</Characters>
  <Application>Microsoft Office Word</Application>
  <DocSecurity>0</DocSecurity>
  <Lines>936</Lines>
  <Paragraphs>263</Paragraphs>
  <ScaleCrop>false</ScaleCrop>
  <HeadingPairs>
    <vt:vector size="2" baseType="variant">
      <vt:variant>
        <vt:lpstr>Title</vt:lpstr>
      </vt:variant>
      <vt:variant>
        <vt:i4>1</vt:i4>
      </vt:variant>
    </vt:vector>
  </HeadingPairs>
  <TitlesOfParts>
    <vt:vector size="1" baseType="lpstr">
      <vt:lpstr>KD 08/15 SS</vt:lpstr>
    </vt:vector>
  </TitlesOfParts>
  <Company>HP</Company>
  <LinksUpToDate>false</LinksUpToDate>
  <CharactersWithSpaces>131833</CharactersWithSpaces>
  <SharedDoc>false</SharedDoc>
  <HLinks>
    <vt:vector size="528" baseType="variant">
      <vt:variant>
        <vt:i4>4587611</vt:i4>
      </vt:variant>
      <vt:variant>
        <vt:i4>510</vt:i4>
      </vt:variant>
      <vt:variant>
        <vt:i4>0</vt:i4>
      </vt:variant>
      <vt:variant>
        <vt:i4>5</vt:i4>
      </vt:variant>
      <vt:variant>
        <vt:lpwstr>http://www.kjn.gov.rs/ci/uputstvo-o-uplati-republicke-administrativne-takse.html</vt:lpwstr>
      </vt:variant>
      <vt:variant>
        <vt:lpwstr/>
      </vt:variant>
      <vt:variant>
        <vt:i4>5242993</vt:i4>
      </vt:variant>
      <vt:variant>
        <vt:i4>507</vt:i4>
      </vt:variant>
      <vt:variant>
        <vt:i4>0</vt:i4>
      </vt:variant>
      <vt:variant>
        <vt:i4>5</vt:i4>
      </vt:variant>
      <vt:variant>
        <vt:lpwstr>mailto:__________@eps.rs</vt:lpwstr>
      </vt:variant>
      <vt:variant>
        <vt:lpwstr/>
      </vt:variant>
      <vt:variant>
        <vt:i4>8126502</vt:i4>
      </vt:variant>
      <vt:variant>
        <vt:i4>501</vt:i4>
      </vt:variant>
      <vt:variant>
        <vt:i4>0</vt:i4>
      </vt:variant>
      <vt:variant>
        <vt:i4>5</vt:i4>
      </vt:variant>
      <vt:variant>
        <vt:lpwstr>http://www.ujn.gov.rs/</vt:lpwstr>
      </vt:variant>
      <vt:variant>
        <vt:lpwstr/>
      </vt:variant>
      <vt:variant>
        <vt:i4>7602236</vt:i4>
      </vt:variant>
      <vt:variant>
        <vt:i4>495</vt:i4>
      </vt:variant>
      <vt:variant>
        <vt:i4>0</vt:i4>
      </vt:variant>
      <vt:variant>
        <vt:i4>5</vt:i4>
      </vt:variant>
      <vt:variant>
        <vt:lpwstr>http://www.apr.gov.rs/</vt:lpwstr>
      </vt:variant>
      <vt:variant>
        <vt:lpwstr/>
      </vt:variant>
      <vt:variant>
        <vt:i4>7602236</vt:i4>
      </vt:variant>
      <vt:variant>
        <vt:i4>492</vt:i4>
      </vt:variant>
      <vt:variant>
        <vt:i4>0</vt:i4>
      </vt:variant>
      <vt:variant>
        <vt:i4>5</vt:i4>
      </vt:variant>
      <vt:variant>
        <vt:lpwstr>http://www.apr.gov.rs/</vt:lpwstr>
      </vt:variant>
      <vt:variant>
        <vt:lpwstr/>
      </vt:variant>
      <vt:variant>
        <vt:i4>7078008</vt:i4>
      </vt:variant>
      <vt:variant>
        <vt:i4>489</vt:i4>
      </vt:variant>
      <vt:variant>
        <vt:i4>0</vt:i4>
      </vt:variant>
      <vt:variant>
        <vt:i4>5</vt:i4>
      </vt:variant>
      <vt:variant>
        <vt:lpwstr>http://www.bg.vi.sud.rs/lt/articles/o-visem-sudu/obavestenje-ke-za-pravna-lica.html</vt:lpwstr>
      </vt:variant>
      <vt:variant>
        <vt:lpwstr/>
      </vt:variant>
      <vt:variant>
        <vt:i4>983086</vt:i4>
      </vt:variant>
      <vt:variant>
        <vt:i4>486</vt:i4>
      </vt:variant>
      <vt:variant>
        <vt:i4>0</vt:i4>
      </vt:variant>
      <vt:variant>
        <vt:i4>5</vt:i4>
      </vt:variant>
      <vt:variant>
        <vt:lpwstr>mailto:........................@eps.rs</vt:lpwstr>
      </vt:variant>
      <vt:variant>
        <vt:lpwstr/>
      </vt:variant>
      <vt:variant>
        <vt:i4>6291581</vt:i4>
      </vt:variant>
      <vt:variant>
        <vt:i4>483</vt:i4>
      </vt:variant>
      <vt:variant>
        <vt:i4>0</vt:i4>
      </vt:variant>
      <vt:variant>
        <vt:i4>5</vt:i4>
      </vt:variant>
      <vt:variant>
        <vt:lpwstr>http://www.eps.rs/</vt:lpwstr>
      </vt:variant>
      <vt:variant>
        <vt:lpwstr/>
      </vt:variant>
      <vt:variant>
        <vt:i4>1245234</vt:i4>
      </vt:variant>
      <vt:variant>
        <vt:i4>476</vt:i4>
      </vt:variant>
      <vt:variant>
        <vt:i4>0</vt:i4>
      </vt:variant>
      <vt:variant>
        <vt:i4>5</vt:i4>
      </vt:variant>
      <vt:variant>
        <vt:lpwstr/>
      </vt:variant>
      <vt:variant>
        <vt:lpwstr>_Toc441215675</vt:lpwstr>
      </vt:variant>
      <vt:variant>
        <vt:i4>1245234</vt:i4>
      </vt:variant>
      <vt:variant>
        <vt:i4>470</vt:i4>
      </vt:variant>
      <vt:variant>
        <vt:i4>0</vt:i4>
      </vt:variant>
      <vt:variant>
        <vt:i4>5</vt:i4>
      </vt:variant>
      <vt:variant>
        <vt:lpwstr/>
      </vt:variant>
      <vt:variant>
        <vt:lpwstr>_Toc441215674</vt:lpwstr>
      </vt:variant>
      <vt:variant>
        <vt:i4>1245234</vt:i4>
      </vt:variant>
      <vt:variant>
        <vt:i4>464</vt:i4>
      </vt:variant>
      <vt:variant>
        <vt:i4>0</vt:i4>
      </vt:variant>
      <vt:variant>
        <vt:i4>5</vt:i4>
      </vt:variant>
      <vt:variant>
        <vt:lpwstr/>
      </vt:variant>
      <vt:variant>
        <vt:lpwstr>_Toc441215673</vt:lpwstr>
      </vt:variant>
      <vt:variant>
        <vt:i4>1245234</vt:i4>
      </vt:variant>
      <vt:variant>
        <vt:i4>458</vt:i4>
      </vt:variant>
      <vt:variant>
        <vt:i4>0</vt:i4>
      </vt:variant>
      <vt:variant>
        <vt:i4>5</vt:i4>
      </vt:variant>
      <vt:variant>
        <vt:lpwstr/>
      </vt:variant>
      <vt:variant>
        <vt:lpwstr>_Toc441215672</vt:lpwstr>
      </vt:variant>
      <vt:variant>
        <vt:i4>1245234</vt:i4>
      </vt:variant>
      <vt:variant>
        <vt:i4>452</vt:i4>
      </vt:variant>
      <vt:variant>
        <vt:i4>0</vt:i4>
      </vt:variant>
      <vt:variant>
        <vt:i4>5</vt:i4>
      </vt:variant>
      <vt:variant>
        <vt:lpwstr/>
      </vt:variant>
      <vt:variant>
        <vt:lpwstr>_Toc441215671</vt:lpwstr>
      </vt:variant>
      <vt:variant>
        <vt:i4>1245234</vt:i4>
      </vt:variant>
      <vt:variant>
        <vt:i4>446</vt:i4>
      </vt:variant>
      <vt:variant>
        <vt:i4>0</vt:i4>
      </vt:variant>
      <vt:variant>
        <vt:i4>5</vt:i4>
      </vt:variant>
      <vt:variant>
        <vt:lpwstr/>
      </vt:variant>
      <vt:variant>
        <vt:lpwstr>_Toc441215670</vt:lpwstr>
      </vt:variant>
      <vt:variant>
        <vt:i4>1179698</vt:i4>
      </vt:variant>
      <vt:variant>
        <vt:i4>440</vt:i4>
      </vt:variant>
      <vt:variant>
        <vt:i4>0</vt:i4>
      </vt:variant>
      <vt:variant>
        <vt:i4>5</vt:i4>
      </vt:variant>
      <vt:variant>
        <vt:lpwstr/>
      </vt:variant>
      <vt:variant>
        <vt:lpwstr>_Toc441215669</vt:lpwstr>
      </vt:variant>
      <vt:variant>
        <vt:i4>1179698</vt:i4>
      </vt:variant>
      <vt:variant>
        <vt:i4>434</vt:i4>
      </vt:variant>
      <vt:variant>
        <vt:i4>0</vt:i4>
      </vt:variant>
      <vt:variant>
        <vt:i4>5</vt:i4>
      </vt:variant>
      <vt:variant>
        <vt:lpwstr/>
      </vt:variant>
      <vt:variant>
        <vt:lpwstr>_Toc441215668</vt:lpwstr>
      </vt:variant>
      <vt:variant>
        <vt:i4>1179698</vt:i4>
      </vt:variant>
      <vt:variant>
        <vt:i4>428</vt:i4>
      </vt:variant>
      <vt:variant>
        <vt:i4>0</vt:i4>
      </vt:variant>
      <vt:variant>
        <vt:i4>5</vt:i4>
      </vt:variant>
      <vt:variant>
        <vt:lpwstr/>
      </vt:variant>
      <vt:variant>
        <vt:lpwstr>_Toc441215667</vt:lpwstr>
      </vt:variant>
      <vt:variant>
        <vt:i4>1179698</vt:i4>
      </vt:variant>
      <vt:variant>
        <vt:i4>422</vt:i4>
      </vt:variant>
      <vt:variant>
        <vt:i4>0</vt:i4>
      </vt:variant>
      <vt:variant>
        <vt:i4>5</vt:i4>
      </vt:variant>
      <vt:variant>
        <vt:lpwstr/>
      </vt:variant>
      <vt:variant>
        <vt:lpwstr>_Toc441215666</vt:lpwstr>
      </vt:variant>
      <vt:variant>
        <vt:i4>1179698</vt:i4>
      </vt:variant>
      <vt:variant>
        <vt:i4>416</vt:i4>
      </vt:variant>
      <vt:variant>
        <vt:i4>0</vt:i4>
      </vt:variant>
      <vt:variant>
        <vt:i4>5</vt:i4>
      </vt:variant>
      <vt:variant>
        <vt:lpwstr/>
      </vt:variant>
      <vt:variant>
        <vt:lpwstr>_Toc441215665</vt:lpwstr>
      </vt:variant>
      <vt:variant>
        <vt:i4>1179698</vt:i4>
      </vt:variant>
      <vt:variant>
        <vt:i4>410</vt:i4>
      </vt:variant>
      <vt:variant>
        <vt:i4>0</vt:i4>
      </vt:variant>
      <vt:variant>
        <vt:i4>5</vt:i4>
      </vt:variant>
      <vt:variant>
        <vt:lpwstr/>
      </vt:variant>
      <vt:variant>
        <vt:lpwstr>_Toc441215664</vt:lpwstr>
      </vt:variant>
      <vt:variant>
        <vt:i4>1179698</vt:i4>
      </vt:variant>
      <vt:variant>
        <vt:i4>404</vt:i4>
      </vt:variant>
      <vt:variant>
        <vt:i4>0</vt:i4>
      </vt:variant>
      <vt:variant>
        <vt:i4>5</vt:i4>
      </vt:variant>
      <vt:variant>
        <vt:lpwstr/>
      </vt:variant>
      <vt:variant>
        <vt:lpwstr>_Toc441215663</vt:lpwstr>
      </vt:variant>
      <vt:variant>
        <vt:i4>1179698</vt:i4>
      </vt:variant>
      <vt:variant>
        <vt:i4>398</vt:i4>
      </vt:variant>
      <vt:variant>
        <vt:i4>0</vt:i4>
      </vt:variant>
      <vt:variant>
        <vt:i4>5</vt:i4>
      </vt:variant>
      <vt:variant>
        <vt:lpwstr/>
      </vt:variant>
      <vt:variant>
        <vt:lpwstr>_Toc441215662</vt:lpwstr>
      </vt:variant>
      <vt:variant>
        <vt:i4>1179698</vt:i4>
      </vt:variant>
      <vt:variant>
        <vt:i4>392</vt:i4>
      </vt:variant>
      <vt:variant>
        <vt:i4>0</vt:i4>
      </vt:variant>
      <vt:variant>
        <vt:i4>5</vt:i4>
      </vt:variant>
      <vt:variant>
        <vt:lpwstr/>
      </vt:variant>
      <vt:variant>
        <vt:lpwstr>_Toc441215661</vt:lpwstr>
      </vt:variant>
      <vt:variant>
        <vt:i4>1179698</vt:i4>
      </vt:variant>
      <vt:variant>
        <vt:i4>386</vt:i4>
      </vt:variant>
      <vt:variant>
        <vt:i4>0</vt:i4>
      </vt:variant>
      <vt:variant>
        <vt:i4>5</vt:i4>
      </vt:variant>
      <vt:variant>
        <vt:lpwstr/>
      </vt:variant>
      <vt:variant>
        <vt:lpwstr>_Toc441215660</vt:lpwstr>
      </vt:variant>
      <vt:variant>
        <vt:i4>1114162</vt:i4>
      </vt:variant>
      <vt:variant>
        <vt:i4>380</vt:i4>
      </vt:variant>
      <vt:variant>
        <vt:i4>0</vt:i4>
      </vt:variant>
      <vt:variant>
        <vt:i4>5</vt:i4>
      </vt:variant>
      <vt:variant>
        <vt:lpwstr/>
      </vt:variant>
      <vt:variant>
        <vt:lpwstr>_Toc441215659</vt:lpwstr>
      </vt:variant>
      <vt:variant>
        <vt:i4>1114162</vt:i4>
      </vt:variant>
      <vt:variant>
        <vt:i4>374</vt:i4>
      </vt:variant>
      <vt:variant>
        <vt:i4>0</vt:i4>
      </vt:variant>
      <vt:variant>
        <vt:i4>5</vt:i4>
      </vt:variant>
      <vt:variant>
        <vt:lpwstr/>
      </vt:variant>
      <vt:variant>
        <vt:lpwstr>_Toc441215658</vt:lpwstr>
      </vt:variant>
      <vt:variant>
        <vt:i4>1114162</vt:i4>
      </vt:variant>
      <vt:variant>
        <vt:i4>368</vt:i4>
      </vt:variant>
      <vt:variant>
        <vt:i4>0</vt:i4>
      </vt:variant>
      <vt:variant>
        <vt:i4>5</vt:i4>
      </vt:variant>
      <vt:variant>
        <vt:lpwstr/>
      </vt:variant>
      <vt:variant>
        <vt:lpwstr>_Toc441215657</vt:lpwstr>
      </vt:variant>
      <vt:variant>
        <vt:i4>1114162</vt:i4>
      </vt:variant>
      <vt:variant>
        <vt:i4>362</vt:i4>
      </vt:variant>
      <vt:variant>
        <vt:i4>0</vt:i4>
      </vt:variant>
      <vt:variant>
        <vt:i4>5</vt:i4>
      </vt:variant>
      <vt:variant>
        <vt:lpwstr/>
      </vt:variant>
      <vt:variant>
        <vt:lpwstr>_Toc441215656</vt:lpwstr>
      </vt:variant>
      <vt:variant>
        <vt:i4>1114162</vt:i4>
      </vt:variant>
      <vt:variant>
        <vt:i4>356</vt:i4>
      </vt:variant>
      <vt:variant>
        <vt:i4>0</vt:i4>
      </vt:variant>
      <vt:variant>
        <vt:i4>5</vt:i4>
      </vt:variant>
      <vt:variant>
        <vt:lpwstr/>
      </vt:variant>
      <vt:variant>
        <vt:lpwstr>_Toc441215655</vt:lpwstr>
      </vt:variant>
      <vt:variant>
        <vt:i4>1114162</vt:i4>
      </vt:variant>
      <vt:variant>
        <vt:i4>350</vt:i4>
      </vt:variant>
      <vt:variant>
        <vt:i4>0</vt:i4>
      </vt:variant>
      <vt:variant>
        <vt:i4>5</vt:i4>
      </vt:variant>
      <vt:variant>
        <vt:lpwstr/>
      </vt:variant>
      <vt:variant>
        <vt:lpwstr>_Toc441215654</vt:lpwstr>
      </vt:variant>
      <vt:variant>
        <vt:i4>1114162</vt:i4>
      </vt:variant>
      <vt:variant>
        <vt:i4>344</vt:i4>
      </vt:variant>
      <vt:variant>
        <vt:i4>0</vt:i4>
      </vt:variant>
      <vt:variant>
        <vt:i4>5</vt:i4>
      </vt:variant>
      <vt:variant>
        <vt:lpwstr/>
      </vt:variant>
      <vt:variant>
        <vt:lpwstr>_Toc441215653</vt:lpwstr>
      </vt:variant>
      <vt:variant>
        <vt:i4>1114162</vt:i4>
      </vt:variant>
      <vt:variant>
        <vt:i4>338</vt:i4>
      </vt:variant>
      <vt:variant>
        <vt:i4>0</vt:i4>
      </vt:variant>
      <vt:variant>
        <vt:i4>5</vt:i4>
      </vt:variant>
      <vt:variant>
        <vt:lpwstr/>
      </vt:variant>
      <vt:variant>
        <vt:lpwstr>_Toc441215652</vt:lpwstr>
      </vt:variant>
      <vt:variant>
        <vt:i4>1114162</vt:i4>
      </vt:variant>
      <vt:variant>
        <vt:i4>332</vt:i4>
      </vt:variant>
      <vt:variant>
        <vt:i4>0</vt:i4>
      </vt:variant>
      <vt:variant>
        <vt:i4>5</vt:i4>
      </vt:variant>
      <vt:variant>
        <vt:lpwstr/>
      </vt:variant>
      <vt:variant>
        <vt:lpwstr>_Toc441215651</vt:lpwstr>
      </vt:variant>
      <vt:variant>
        <vt:i4>1114162</vt:i4>
      </vt:variant>
      <vt:variant>
        <vt:i4>326</vt:i4>
      </vt:variant>
      <vt:variant>
        <vt:i4>0</vt:i4>
      </vt:variant>
      <vt:variant>
        <vt:i4>5</vt:i4>
      </vt:variant>
      <vt:variant>
        <vt:lpwstr/>
      </vt:variant>
      <vt:variant>
        <vt:lpwstr>_Toc441215650</vt:lpwstr>
      </vt:variant>
      <vt:variant>
        <vt:i4>1048626</vt:i4>
      </vt:variant>
      <vt:variant>
        <vt:i4>320</vt:i4>
      </vt:variant>
      <vt:variant>
        <vt:i4>0</vt:i4>
      </vt:variant>
      <vt:variant>
        <vt:i4>5</vt:i4>
      </vt:variant>
      <vt:variant>
        <vt:lpwstr/>
      </vt:variant>
      <vt:variant>
        <vt:lpwstr>_Toc441215649</vt:lpwstr>
      </vt:variant>
      <vt:variant>
        <vt:i4>1048626</vt:i4>
      </vt:variant>
      <vt:variant>
        <vt:i4>314</vt:i4>
      </vt:variant>
      <vt:variant>
        <vt:i4>0</vt:i4>
      </vt:variant>
      <vt:variant>
        <vt:i4>5</vt:i4>
      </vt:variant>
      <vt:variant>
        <vt:lpwstr/>
      </vt:variant>
      <vt:variant>
        <vt:lpwstr>_Toc441215648</vt:lpwstr>
      </vt:variant>
      <vt:variant>
        <vt:i4>1048626</vt:i4>
      </vt:variant>
      <vt:variant>
        <vt:i4>308</vt:i4>
      </vt:variant>
      <vt:variant>
        <vt:i4>0</vt:i4>
      </vt:variant>
      <vt:variant>
        <vt:i4>5</vt:i4>
      </vt:variant>
      <vt:variant>
        <vt:lpwstr/>
      </vt:variant>
      <vt:variant>
        <vt:lpwstr>_Toc441215647</vt:lpwstr>
      </vt:variant>
      <vt:variant>
        <vt:i4>1048626</vt:i4>
      </vt:variant>
      <vt:variant>
        <vt:i4>302</vt:i4>
      </vt:variant>
      <vt:variant>
        <vt:i4>0</vt:i4>
      </vt:variant>
      <vt:variant>
        <vt:i4>5</vt:i4>
      </vt:variant>
      <vt:variant>
        <vt:lpwstr/>
      </vt:variant>
      <vt:variant>
        <vt:lpwstr>_Toc441215646</vt:lpwstr>
      </vt:variant>
      <vt:variant>
        <vt:i4>1048626</vt:i4>
      </vt:variant>
      <vt:variant>
        <vt:i4>296</vt:i4>
      </vt:variant>
      <vt:variant>
        <vt:i4>0</vt:i4>
      </vt:variant>
      <vt:variant>
        <vt:i4>5</vt:i4>
      </vt:variant>
      <vt:variant>
        <vt:lpwstr/>
      </vt:variant>
      <vt:variant>
        <vt:lpwstr>_Toc441215645</vt:lpwstr>
      </vt:variant>
      <vt:variant>
        <vt:i4>1048626</vt:i4>
      </vt:variant>
      <vt:variant>
        <vt:i4>290</vt:i4>
      </vt:variant>
      <vt:variant>
        <vt:i4>0</vt:i4>
      </vt:variant>
      <vt:variant>
        <vt:i4>5</vt:i4>
      </vt:variant>
      <vt:variant>
        <vt:lpwstr/>
      </vt:variant>
      <vt:variant>
        <vt:lpwstr>_Toc441215644</vt:lpwstr>
      </vt:variant>
      <vt:variant>
        <vt:i4>1048626</vt:i4>
      </vt:variant>
      <vt:variant>
        <vt:i4>284</vt:i4>
      </vt:variant>
      <vt:variant>
        <vt:i4>0</vt:i4>
      </vt:variant>
      <vt:variant>
        <vt:i4>5</vt:i4>
      </vt:variant>
      <vt:variant>
        <vt:lpwstr/>
      </vt:variant>
      <vt:variant>
        <vt:lpwstr>_Toc441215643</vt:lpwstr>
      </vt:variant>
      <vt:variant>
        <vt:i4>1048626</vt:i4>
      </vt:variant>
      <vt:variant>
        <vt:i4>278</vt:i4>
      </vt:variant>
      <vt:variant>
        <vt:i4>0</vt:i4>
      </vt:variant>
      <vt:variant>
        <vt:i4>5</vt:i4>
      </vt:variant>
      <vt:variant>
        <vt:lpwstr/>
      </vt:variant>
      <vt:variant>
        <vt:lpwstr>_Toc441215642</vt:lpwstr>
      </vt:variant>
      <vt:variant>
        <vt:i4>1048626</vt:i4>
      </vt:variant>
      <vt:variant>
        <vt:i4>272</vt:i4>
      </vt:variant>
      <vt:variant>
        <vt:i4>0</vt:i4>
      </vt:variant>
      <vt:variant>
        <vt:i4>5</vt:i4>
      </vt:variant>
      <vt:variant>
        <vt:lpwstr/>
      </vt:variant>
      <vt:variant>
        <vt:lpwstr>_Toc441215641</vt:lpwstr>
      </vt:variant>
      <vt:variant>
        <vt:i4>1048626</vt:i4>
      </vt:variant>
      <vt:variant>
        <vt:i4>266</vt:i4>
      </vt:variant>
      <vt:variant>
        <vt:i4>0</vt:i4>
      </vt:variant>
      <vt:variant>
        <vt:i4>5</vt:i4>
      </vt:variant>
      <vt:variant>
        <vt:lpwstr/>
      </vt:variant>
      <vt:variant>
        <vt:lpwstr>_Toc441215640</vt:lpwstr>
      </vt:variant>
      <vt:variant>
        <vt:i4>1507378</vt:i4>
      </vt:variant>
      <vt:variant>
        <vt:i4>260</vt:i4>
      </vt:variant>
      <vt:variant>
        <vt:i4>0</vt:i4>
      </vt:variant>
      <vt:variant>
        <vt:i4>5</vt:i4>
      </vt:variant>
      <vt:variant>
        <vt:lpwstr/>
      </vt:variant>
      <vt:variant>
        <vt:lpwstr>_Toc441215639</vt:lpwstr>
      </vt:variant>
      <vt:variant>
        <vt:i4>1507378</vt:i4>
      </vt:variant>
      <vt:variant>
        <vt:i4>254</vt:i4>
      </vt:variant>
      <vt:variant>
        <vt:i4>0</vt:i4>
      </vt:variant>
      <vt:variant>
        <vt:i4>5</vt:i4>
      </vt:variant>
      <vt:variant>
        <vt:lpwstr/>
      </vt:variant>
      <vt:variant>
        <vt:lpwstr>_Toc441215638</vt:lpwstr>
      </vt:variant>
      <vt:variant>
        <vt:i4>1507378</vt:i4>
      </vt:variant>
      <vt:variant>
        <vt:i4>248</vt:i4>
      </vt:variant>
      <vt:variant>
        <vt:i4>0</vt:i4>
      </vt:variant>
      <vt:variant>
        <vt:i4>5</vt:i4>
      </vt:variant>
      <vt:variant>
        <vt:lpwstr/>
      </vt:variant>
      <vt:variant>
        <vt:lpwstr>_Toc441215637</vt:lpwstr>
      </vt:variant>
      <vt:variant>
        <vt:i4>1507378</vt:i4>
      </vt:variant>
      <vt:variant>
        <vt:i4>242</vt:i4>
      </vt:variant>
      <vt:variant>
        <vt:i4>0</vt:i4>
      </vt:variant>
      <vt:variant>
        <vt:i4>5</vt:i4>
      </vt:variant>
      <vt:variant>
        <vt:lpwstr/>
      </vt:variant>
      <vt:variant>
        <vt:lpwstr>_Toc441215636</vt:lpwstr>
      </vt:variant>
      <vt:variant>
        <vt:i4>1507378</vt:i4>
      </vt:variant>
      <vt:variant>
        <vt:i4>236</vt:i4>
      </vt:variant>
      <vt:variant>
        <vt:i4>0</vt:i4>
      </vt:variant>
      <vt:variant>
        <vt:i4>5</vt:i4>
      </vt:variant>
      <vt:variant>
        <vt:lpwstr/>
      </vt:variant>
      <vt:variant>
        <vt:lpwstr>_Toc441215635</vt:lpwstr>
      </vt:variant>
      <vt:variant>
        <vt:i4>1507378</vt:i4>
      </vt:variant>
      <vt:variant>
        <vt:i4>230</vt:i4>
      </vt:variant>
      <vt:variant>
        <vt:i4>0</vt:i4>
      </vt:variant>
      <vt:variant>
        <vt:i4>5</vt:i4>
      </vt:variant>
      <vt:variant>
        <vt:lpwstr/>
      </vt:variant>
      <vt:variant>
        <vt:lpwstr>_Toc441215634</vt:lpwstr>
      </vt:variant>
      <vt:variant>
        <vt:i4>1507378</vt:i4>
      </vt:variant>
      <vt:variant>
        <vt:i4>224</vt:i4>
      </vt:variant>
      <vt:variant>
        <vt:i4>0</vt:i4>
      </vt:variant>
      <vt:variant>
        <vt:i4>5</vt:i4>
      </vt:variant>
      <vt:variant>
        <vt:lpwstr/>
      </vt:variant>
      <vt:variant>
        <vt:lpwstr>_Toc441215633</vt:lpwstr>
      </vt:variant>
      <vt:variant>
        <vt:i4>1507378</vt:i4>
      </vt:variant>
      <vt:variant>
        <vt:i4>218</vt:i4>
      </vt:variant>
      <vt:variant>
        <vt:i4>0</vt:i4>
      </vt:variant>
      <vt:variant>
        <vt:i4>5</vt:i4>
      </vt:variant>
      <vt:variant>
        <vt:lpwstr/>
      </vt:variant>
      <vt:variant>
        <vt:lpwstr>_Toc441215632</vt:lpwstr>
      </vt:variant>
      <vt:variant>
        <vt:i4>1507378</vt:i4>
      </vt:variant>
      <vt:variant>
        <vt:i4>212</vt:i4>
      </vt:variant>
      <vt:variant>
        <vt:i4>0</vt:i4>
      </vt:variant>
      <vt:variant>
        <vt:i4>5</vt:i4>
      </vt:variant>
      <vt:variant>
        <vt:lpwstr/>
      </vt:variant>
      <vt:variant>
        <vt:lpwstr>_Toc441215631</vt:lpwstr>
      </vt:variant>
      <vt:variant>
        <vt:i4>1507378</vt:i4>
      </vt:variant>
      <vt:variant>
        <vt:i4>206</vt:i4>
      </vt:variant>
      <vt:variant>
        <vt:i4>0</vt:i4>
      </vt:variant>
      <vt:variant>
        <vt:i4>5</vt:i4>
      </vt:variant>
      <vt:variant>
        <vt:lpwstr/>
      </vt:variant>
      <vt:variant>
        <vt:lpwstr>_Toc441215630</vt:lpwstr>
      </vt:variant>
      <vt:variant>
        <vt:i4>1441842</vt:i4>
      </vt:variant>
      <vt:variant>
        <vt:i4>200</vt:i4>
      </vt:variant>
      <vt:variant>
        <vt:i4>0</vt:i4>
      </vt:variant>
      <vt:variant>
        <vt:i4>5</vt:i4>
      </vt:variant>
      <vt:variant>
        <vt:lpwstr/>
      </vt:variant>
      <vt:variant>
        <vt:lpwstr>_Toc441215629</vt:lpwstr>
      </vt:variant>
      <vt:variant>
        <vt:i4>1441842</vt:i4>
      </vt:variant>
      <vt:variant>
        <vt:i4>194</vt:i4>
      </vt:variant>
      <vt:variant>
        <vt:i4>0</vt:i4>
      </vt:variant>
      <vt:variant>
        <vt:i4>5</vt:i4>
      </vt:variant>
      <vt:variant>
        <vt:lpwstr/>
      </vt:variant>
      <vt:variant>
        <vt:lpwstr>_Toc441215628</vt:lpwstr>
      </vt:variant>
      <vt:variant>
        <vt:i4>1441842</vt:i4>
      </vt:variant>
      <vt:variant>
        <vt:i4>188</vt:i4>
      </vt:variant>
      <vt:variant>
        <vt:i4>0</vt:i4>
      </vt:variant>
      <vt:variant>
        <vt:i4>5</vt:i4>
      </vt:variant>
      <vt:variant>
        <vt:lpwstr/>
      </vt:variant>
      <vt:variant>
        <vt:lpwstr>_Toc441215627</vt:lpwstr>
      </vt:variant>
      <vt:variant>
        <vt:i4>1441842</vt:i4>
      </vt:variant>
      <vt:variant>
        <vt:i4>182</vt:i4>
      </vt:variant>
      <vt:variant>
        <vt:i4>0</vt:i4>
      </vt:variant>
      <vt:variant>
        <vt:i4>5</vt:i4>
      </vt:variant>
      <vt:variant>
        <vt:lpwstr/>
      </vt:variant>
      <vt:variant>
        <vt:lpwstr>_Toc441215626</vt:lpwstr>
      </vt:variant>
      <vt:variant>
        <vt:i4>1441842</vt:i4>
      </vt:variant>
      <vt:variant>
        <vt:i4>176</vt:i4>
      </vt:variant>
      <vt:variant>
        <vt:i4>0</vt:i4>
      </vt:variant>
      <vt:variant>
        <vt:i4>5</vt:i4>
      </vt:variant>
      <vt:variant>
        <vt:lpwstr/>
      </vt:variant>
      <vt:variant>
        <vt:lpwstr>_Toc441215625</vt:lpwstr>
      </vt:variant>
      <vt:variant>
        <vt:i4>1441842</vt:i4>
      </vt:variant>
      <vt:variant>
        <vt:i4>170</vt:i4>
      </vt:variant>
      <vt:variant>
        <vt:i4>0</vt:i4>
      </vt:variant>
      <vt:variant>
        <vt:i4>5</vt:i4>
      </vt:variant>
      <vt:variant>
        <vt:lpwstr/>
      </vt:variant>
      <vt:variant>
        <vt:lpwstr>_Toc441215624</vt:lpwstr>
      </vt:variant>
      <vt:variant>
        <vt:i4>1441842</vt:i4>
      </vt:variant>
      <vt:variant>
        <vt:i4>164</vt:i4>
      </vt:variant>
      <vt:variant>
        <vt:i4>0</vt:i4>
      </vt:variant>
      <vt:variant>
        <vt:i4>5</vt:i4>
      </vt:variant>
      <vt:variant>
        <vt:lpwstr/>
      </vt:variant>
      <vt:variant>
        <vt:lpwstr>_Toc441215623</vt:lpwstr>
      </vt:variant>
      <vt:variant>
        <vt:i4>1441842</vt:i4>
      </vt:variant>
      <vt:variant>
        <vt:i4>158</vt:i4>
      </vt:variant>
      <vt:variant>
        <vt:i4>0</vt:i4>
      </vt:variant>
      <vt:variant>
        <vt:i4>5</vt:i4>
      </vt:variant>
      <vt:variant>
        <vt:lpwstr/>
      </vt:variant>
      <vt:variant>
        <vt:lpwstr>_Toc441215622</vt:lpwstr>
      </vt:variant>
      <vt:variant>
        <vt:i4>1441842</vt:i4>
      </vt:variant>
      <vt:variant>
        <vt:i4>152</vt:i4>
      </vt:variant>
      <vt:variant>
        <vt:i4>0</vt:i4>
      </vt:variant>
      <vt:variant>
        <vt:i4>5</vt:i4>
      </vt:variant>
      <vt:variant>
        <vt:lpwstr/>
      </vt:variant>
      <vt:variant>
        <vt:lpwstr>_Toc441215621</vt:lpwstr>
      </vt:variant>
      <vt:variant>
        <vt:i4>1441842</vt:i4>
      </vt:variant>
      <vt:variant>
        <vt:i4>146</vt:i4>
      </vt:variant>
      <vt:variant>
        <vt:i4>0</vt:i4>
      </vt:variant>
      <vt:variant>
        <vt:i4>5</vt:i4>
      </vt:variant>
      <vt:variant>
        <vt:lpwstr/>
      </vt:variant>
      <vt:variant>
        <vt:lpwstr>_Toc441215620</vt:lpwstr>
      </vt:variant>
      <vt:variant>
        <vt:i4>1376306</vt:i4>
      </vt:variant>
      <vt:variant>
        <vt:i4>140</vt:i4>
      </vt:variant>
      <vt:variant>
        <vt:i4>0</vt:i4>
      </vt:variant>
      <vt:variant>
        <vt:i4>5</vt:i4>
      </vt:variant>
      <vt:variant>
        <vt:lpwstr/>
      </vt:variant>
      <vt:variant>
        <vt:lpwstr>_Toc441215619</vt:lpwstr>
      </vt:variant>
      <vt:variant>
        <vt:i4>1376306</vt:i4>
      </vt:variant>
      <vt:variant>
        <vt:i4>134</vt:i4>
      </vt:variant>
      <vt:variant>
        <vt:i4>0</vt:i4>
      </vt:variant>
      <vt:variant>
        <vt:i4>5</vt:i4>
      </vt:variant>
      <vt:variant>
        <vt:lpwstr/>
      </vt:variant>
      <vt:variant>
        <vt:lpwstr>_Toc441215618</vt:lpwstr>
      </vt:variant>
      <vt:variant>
        <vt:i4>1376306</vt:i4>
      </vt:variant>
      <vt:variant>
        <vt:i4>128</vt:i4>
      </vt:variant>
      <vt:variant>
        <vt:i4>0</vt:i4>
      </vt:variant>
      <vt:variant>
        <vt:i4>5</vt:i4>
      </vt:variant>
      <vt:variant>
        <vt:lpwstr/>
      </vt:variant>
      <vt:variant>
        <vt:lpwstr>_Toc441215617</vt:lpwstr>
      </vt:variant>
      <vt:variant>
        <vt:i4>1376306</vt:i4>
      </vt:variant>
      <vt:variant>
        <vt:i4>122</vt:i4>
      </vt:variant>
      <vt:variant>
        <vt:i4>0</vt:i4>
      </vt:variant>
      <vt:variant>
        <vt:i4>5</vt:i4>
      </vt:variant>
      <vt:variant>
        <vt:lpwstr/>
      </vt:variant>
      <vt:variant>
        <vt:lpwstr>_Toc441215616</vt:lpwstr>
      </vt:variant>
      <vt:variant>
        <vt:i4>1376306</vt:i4>
      </vt:variant>
      <vt:variant>
        <vt:i4>116</vt:i4>
      </vt:variant>
      <vt:variant>
        <vt:i4>0</vt:i4>
      </vt:variant>
      <vt:variant>
        <vt:i4>5</vt:i4>
      </vt:variant>
      <vt:variant>
        <vt:lpwstr/>
      </vt:variant>
      <vt:variant>
        <vt:lpwstr>_Toc441215615</vt:lpwstr>
      </vt:variant>
      <vt:variant>
        <vt:i4>1376306</vt:i4>
      </vt:variant>
      <vt:variant>
        <vt:i4>110</vt:i4>
      </vt:variant>
      <vt:variant>
        <vt:i4>0</vt:i4>
      </vt:variant>
      <vt:variant>
        <vt:i4>5</vt:i4>
      </vt:variant>
      <vt:variant>
        <vt:lpwstr/>
      </vt:variant>
      <vt:variant>
        <vt:lpwstr>_Toc441215614</vt:lpwstr>
      </vt:variant>
      <vt:variant>
        <vt:i4>1376306</vt:i4>
      </vt:variant>
      <vt:variant>
        <vt:i4>104</vt:i4>
      </vt:variant>
      <vt:variant>
        <vt:i4>0</vt:i4>
      </vt:variant>
      <vt:variant>
        <vt:i4>5</vt:i4>
      </vt:variant>
      <vt:variant>
        <vt:lpwstr/>
      </vt:variant>
      <vt:variant>
        <vt:lpwstr>_Toc441215613</vt:lpwstr>
      </vt:variant>
      <vt:variant>
        <vt:i4>1376306</vt:i4>
      </vt:variant>
      <vt:variant>
        <vt:i4>98</vt:i4>
      </vt:variant>
      <vt:variant>
        <vt:i4>0</vt:i4>
      </vt:variant>
      <vt:variant>
        <vt:i4>5</vt:i4>
      </vt:variant>
      <vt:variant>
        <vt:lpwstr/>
      </vt:variant>
      <vt:variant>
        <vt:lpwstr>_Toc441215612</vt:lpwstr>
      </vt:variant>
      <vt:variant>
        <vt:i4>1376306</vt:i4>
      </vt:variant>
      <vt:variant>
        <vt:i4>92</vt:i4>
      </vt:variant>
      <vt:variant>
        <vt:i4>0</vt:i4>
      </vt:variant>
      <vt:variant>
        <vt:i4>5</vt:i4>
      </vt:variant>
      <vt:variant>
        <vt:lpwstr/>
      </vt:variant>
      <vt:variant>
        <vt:lpwstr>_Toc441215611</vt:lpwstr>
      </vt:variant>
      <vt:variant>
        <vt:i4>1376306</vt:i4>
      </vt:variant>
      <vt:variant>
        <vt:i4>86</vt:i4>
      </vt:variant>
      <vt:variant>
        <vt:i4>0</vt:i4>
      </vt:variant>
      <vt:variant>
        <vt:i4>5</vt:i4>
      </vt:variant>
      <vt:variant>
        <vt:lpwstr/>
      </vt:variant>
      <vt:variant>
        <vt:lpwstr>_Toc441215610</vt:lpwstr>
      </vt:variant>
      <vt:variant>
        <vt:i4>1310770</vt:i4>
      </vt:variant>
      <vt:variant>
        <vt:i4>80</vt:i4>
      </vt:variant>
      <vt:variant>
        <vt:i4>0</vt:i4>
      </vt:variant>
      <vt:variant>
        <vt:i4>5</vt:i4>
      </vt:variant>
      <vt:variant>
        <vt:lpwstr/>
      </vt:variant>
      <vt:variant>
        <vt:lpwstr>_Toc441215609</vt:lpwstr>
      </vt:variant>
      <vt:variant>
        <vt:i4>1310770</vt:i4>
      </vt:variant>
      <vt:variant>
        <vt:i4>74</vt:i4>
      </vt:variant>
      <vt:variant>
        <vt:i4>0</vt:i4>
      </vt:variant>
      <vt:variant>
        <vt:i4>5</vt:i4>
      </vt:variant>
      <vt:variant>
        <vt:lpwstr/>
      </vt:variant>
      <vt:variant>
        <vt:lpwstr>_Toc441215608</vt:lpwstr>
      </vt:variant>
      <vt:variant>
        <vt:i4>1310770</vt:i4>
      </vt:variant>
      <vt:variant>
        <vt:i4>68</vt:i4>
      </vt:variant>
      <vt:variant>
        <vt:i4>0</vt:i4>
      </vt:variant>
      <vt:variant>
        <vt:i4>5</vt:i4>
      </vt:variant>
      <vt:variant>
        <vt:lpwstr/>
      </vt:variant>
      <vt:variant>
        <vt:lpwstr>_Toc441215607</vt:lpwstr>
      </vt:variant>
      <vt:variant>
        <vt:i4>1310770</vt:i4>
      </vt:variant>
      <vt:variant>
        <vt:i4>62</vt:i4>
      </vt:variant>
      <vt:variant>
        <vt:i4>0</vt:i4>
      </vt:variant>
      <vt:variant>
        <vt:i4>5</vt:i4>
      </vt:variant>
      <vt:variant>
        <vt:lpwstr/>
      </vt:variant>
      <vt:variant>
        <vt:lpwstr>_Toc441215606</vt:lpwstr>
      </vt:variant>
      <vt:variant>
        <vt:i4>1310770</vt:i4>
      </vt:variant>
      <vt:variant>
        <vt:i4>56</vt:i4>
      </vt:variant>
      <vt:variant>
        <vt:i4>0</vt:i4>
      </vt:variant>
      <vt:variant>
        <vt:i4>5</vt:i4>
      </vt:variant>
      <vt:variant>
        <vt:lpwstr/>
      </vt:variant>
      <vt:variant>
        <vt:lpwstr>_Toc441215605</vt:lpwstr>
      </vt:variant>
      <vt:variant>
        <vt:i4>1310770</vt:i4>
      </vt:variant>
      <vt:variant>
        <vt:i4>50</vt:i4>
      </vt:variant>
      <vt:variant>
        <vt:i4>0</vt:i4>
      </vt:variant>
      <vt:variant>
        <vt:i4>5</vt:i4>
      </vt:variant>
      <vt:variant>
        <vt:lpwstr/>
      </vt:variant>
      <vt:variant>
        <vt:lpwstr>_Toc441215604</vt:lpwstr>
      </vt:variant>
      <vt:variant>
        <vt:i4>1310770</vt:i4>
      </vt:variant>
      <vt:variant>
        <vt:i4>44</vt:i4>
      </vt:variant>
      <vt:variant>
        <vt:i4>0</vt:i4>
      </vt:variant>
      <vt:variant>
        <vt:i4>5</vt:i4>
      </vt:variant>
      <vt:variant>
        <vt:lpwstr/>
      </vt:variant>
      <vt:variant>
        <vt:lpwstr>_Toc441215603</vt:lpwstr>
      </vt:variant>
      <vt:variant>
        <vt:i4>1310770</vt:i4>
      </vt:variant>
      <vt:variant>
        <vt:i4>38</vt:i4>
      </vt:variant>
      <vt:variant>
        <vt:i4>0</vt:i4>
      </vt:variant>
      <vt:variant>
        <vt:i4>5</vt:i4>
      </vt:variant>
      <vt:variant>
        <vt:lpwstr/>
      </vt:variant>
      <vt:variant>
        <vt:lpwstr>_Toc441215602</vt:lpwstr>
      </vt:variant>
      <vt:variant>
        <vt:i4>1310770</vt:i4>
      </vt:variant>
      <vt:variant>
        <vt:i4>32</vt:i4>
      </vt:variant>
      <vt:variant>
        <vt:i4>0</vt:i4>
      </vt:variant>
      <vt:variant>
        <vt:i4>5</vt:i4>
      </vt:variant>
      <vt:variant>
        <vt:lpwstr/>
      </vt:variant>
      <vt:variant>
        <vt:lpwstr>_Toc441215601</vt:lpwstr>
      </vt:variant>
      <vt:variant>
        <vt:i4>1310770</vt:i4>
      </vt:variant>
      <vt:variant>
        <vt:i4>26</vt:i4>
      </vt:variant>
      <vt:variant>
        <vt:i4>0</vt:i4>
      </vt:variant>
      <vt:variant>
        <vt:i4>5</vt:i4>
      </vt:variant>
      <vt:variant>
        <vt:lpwstr/>
      </vt:variant>
      <vt:variant>
        <vt:lpwstr>_Toc441215600</vt:lpwstr>
      </vt:variant>
      <vt:variant>
        <vt:i4>1900593</vt:i4>
      </vt:variant>
      <vt:variant>
        <vt:i4>20</vt:i4>
      </vt:variant>
      <vt:variant>
        <vt:i4>0</vt:i4>
      </vt:variant>
      <vt:variant>
        <vt:i4>5</vt:i4>
      </vt:variant>
      <vt:variant>
        <vt:lpwstr/>
      </vt:variant>
      <vt:variant>
        <vt:lpwstr>_Toc441215599</vt:lpwstr>
      </vt:variant>
      <vt:variant>
        <vt:i4>1900593</vt:i4>
      </vt:variant>
      <vt:variant>
        <vt:i4>14</vt:i4>
      </vt:variant>
      <vt:variant>
        <vt:i4>0</vt:i4>
      </vt:variant>
      <vt:variant>
        <vt:i4>5</vt:i4>
      </vt:variant>
      <vt:variant>
        <vt:lpwstr/>
      </vt:variant>
      <vt:variant>
        <vt:lpwstr>_Toc441215598</vt:lpwstr>
      </vt:variant>
      <vt:variant>
        <vt:i4>1900593</vt:i4>
      </vt:variant>
      <vt:variant>
        <vt:i4>8</vt:i4>
      </vt:variant>
      <vt:variant>
        <vt:i4>0</vt:i4>
      </vt:variant>
      <vt:variant>
        <vt:i4>5</vt:i4>
      </vt:variant>
      <vt:variant>
        <vt:lpwstr/>
      </vt:variant>
      <vt:variant>
        <vt:lpwstr>_Toc441215597</vt:lpwstr>
      </vt:variant>
      <vt:variant>
        <vt:i4>1900593</vt:i4>
      </vt:variant>
      <vt:variant>
        <vt:i4>2</vt:i4>
      </vt:variant>
      <vt:variant>
        <vt:i4>0</vt:i4>
      </vt:variant>
      <vt:variant>
        <vt:i4>5</vt:i4>
      </vt:variant>
      <vt:variant>
        <vt:lpwstr/>
      </vt:variant>
      <vt:variant>
        <vt:lpwstr>_Toc441215596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Branislava Nikolić</dc:creator>
  <cp:lastModifiedBy>Danica Vlajic</cp:lastModifiedBy>
  <cp:revision>9</cp:revision>
  <cp:lastPrinted>2017-09-05T10:39:00Z</cp:lastPrinted>
  <dcterms:created xsi:type="dcterms:W3CDTF">2018-11-20T10:07:00Z</dcterms:created>
  <dcterms:modified xsi:type="dcterms:W3CDTF">2018-12-04T11:13:00Z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0x010100F371CB0048D47B4CBE618D0511E523D5</vt:lpwstr>
  </property>
  <property fmtid="{D5CDD505-2E9C-101B-9397-08002B2CF9AE}" pid="3" name="TitusGUID">
    <vt:lpwstr>eb951aee-08bf-4514-80d3-71f934f4d723</vt:lpwstr>
  </property>
</Properties>
</file>